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Times New Roman"/>
          <w:b/>
          <w:bCs/>
          <w:sz w:val="72"/>
          <w:szCs w:val="72"/>
        </w:rPr>
      </w:pPr>
      <w:r>
        <w:rPr>
          <w:rFonts w:hint="eastAsia" w:ascii="宋体" w:hAnsi="宋体" w:eastAsia="宋体" w:cs="Times New Roman"/>
          <w:b/>
          <w:bCs/>
          <w:sz w:val="72"/>
          <w:szCs w:val="72"/>
        </w:rPr>
      </w:r>
      <w:r/>
    </w:p>
    <w:p>
      <w:pPr>
        <w:jc w:val="center"/>
        <w:spacing w:before="120" w:after="120" w:line="360" w:lineRule="auto"/>
        <w:rPr>
          <w:rFonts w:hint="eastAsia" w:ascii="宋体" w:hAnsi="宋体" w:eastAsia="宋体" w:cs="Times New Roman"/>
          <w:b/>
          <w:bCs/>
          <w:sz w:val="72"/>
          <w:szCs w:val="72"/>
        </w:rPr>
      </w:pPr>
      <w:r>
        <w:rPr>
          <w:rFonts w:hint="eastAsia" w:ascii="宋体" w:hAnsi="宋体" w:eastAsia="宋体" w:cs="Times New Roman"/>
          <w:b/>
          <w:bCs/>
          <w:sz w:val="72"/>
          <w:szCs w:val="72"/>
        </w:rPr>
      </w:r>
      <w:r/>
    </w:p>
    <w:p>
      <w:pPr>
        <w:jc w:val="center"/>
        <w:spacing w:before="120" w:after="120" w:line="360" w:lineRule="auto"/>
        <w:rPr>
          <w:rFonts w:ascii="宋体" w:hAnsi="宋体" w:eastAsia="宋体" w:cs="Times New Roman"/>
          <w:b/>
          <w:bCs/>
          <w:sz w:val="72"/>
          <w:szCs w:val="72"/>
        </w:rPr>
      </w:pPr>
      <w:r>
        <w:rPr>
          <w:rFonts w:hint="eastAsia" w:ascii="宋体" w:hAnsi="宋体" w:eastAsia="宋体" w:cs="Times New Roman"/>
          <w:b/>
          <w:bCs/>
          <w:sz w:val="72"/>
          <w:szCs w:val="72"/>
        </w:rPr>
        <w:t xml:space="preserve">招　标　文　件</w:t>
      </w:r>
      <w:r/>
    </w:p>
    <w:p>
      <w:pPr>
        <w:jc w:val="center"/>
        <w:spacing w:before="120" w:after="120" w:line="360" w:lineRule="auto"/>
        <w:rPr>
          <w:rFonts w:hint="eastAsia" w:ascii="宋体" w:hAnsi="宋体" w:eastAsia="宋体" w:cs="Times New Roman"/>
          <w:b/>
          <w:bCs/>
          <w:sz w:val="32"/>
          <w:szCs w:val="32"/>
        </w:rPr>
      </w:pPr>
      <w:r>
        <w:rPr>
          <w:rFonts w:hint="eastAsia" w:ascii="宋体" w:hAnsi="宋体" w:eastAsia="宋体" w:cs="Times New Roman"/>
          <w:b/>
          <w:bCs/>
          <w:sz w:val="32"/>
          <w:szCs w:val="32"/>
        </w:rPr>
      </w:r>
      <w:r/>
    </w:p>
    <w:p>
      <w:pPr>
        <w:jc w:val="center"/>
        <w:spacing w:before="120" w:after="120" w:line="360" w:lineRule="auto"/>
        <w:rPr>
          <w:rFonts w:hint="eastAsia" w:ascii="宋体" w:hAnsi="宋体" w:eastAsia="宋体" w:cs="Times New Roman"/>
          <w:b/>
          <w:bCs/>
          <w:sz w:val="32"/>
          <w:szCs w:val="32"/>
          <w:lang w:val="en-US" w:eastAsia="zh-CN"/>
        </w:rPr>
      </w:pPr>
      <w:r>
        <w:rPr>
          <w:rFonts w:hint="eastAsia" w:ascii="宋体" w:hAnsi="宋体" w:eastAsia="宋体" w:cs="Times New Roman"/>
          <w:b/>
          <w:bCs/>
          <w:sz w:val="32"/>
          <w:szCs w:val="32"/>
        </w:rPr>
        <w:t xml:space="preserve">项目名称：</w:t>
      </w:r>
      <w:r>
        <w:rPr>
          <w:rFonts w:hint="eastAsia" w:ascii="宋体" w:hAnsi="宋体" w:eastAsia="宋体" w:cs="Times New Roman"/>
          <w:b/>
          <w:bCs/>
          <w:sz w:val="32"/>
          <w:szCs w:val="32"/>
          <w:lang w:val="en-US" w:eastAsia="zh-CN"/>
        </w:rPr>
        <w:t xml:space="preserve">乐余</w:t>
      </w:r>
      <w:r>
        <w:rPr>
          <w:rFonts w:hint="eastAsia" w:ascii="宋体" w:hAnsi="宋体" w:eastAsia="宋体" w:cs="Times New Roman"/>
          <w:b/>
          <w:bCs/>
          <w:sz w:val="32"/>
          <w:szCs w:val="32"/>
        </w:rPr>
        <w:t xml:space="preserve">镇居家养老援助服务</w:t>
      </w:r>
      <w:r>
        <w:rPr>
          <w:rFonts w:hint="eastAsia" w:ascii="宋体" w:hAnsi="宋体" w:eastAsia="宋体" w:cs="Times New Roman"/>
          <w:b/>
          <w:bCs/>
          <w:sz w:val="32"/>
          <w:szCs w:val="32"/>
          <w:lang w:val="en-US" w:eastAsia="zh-CN"/>
        </w:rPr>
        <w:t xml:space="preserve">项目</w:t>
      </w:r>
      <w:r/>
    </w:p>
    <w:p>
      <w:pPr>
        <w:jc w:val="center"/>
        <w:spacing w:before="120" w:after="120" w:line="360" w:lineRule="auto"/>
        <w:rPr>
          <w:rFonts w:hint="default"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t xml:space="preserve"> 项目</w:t>
      </w:r>
      <w:r>
        <w:rPr>
          <w:rFonts w:hint="eastAsia" w:ascii="宋体" w:hAnsi="宋体" w:eastAsia="宋体" w:cs="Times New Roman"/>
          <w:b/>
          <w:sz w:val="32"/>
          <w:szCs w:val="32"/>
          <w:highlight w:val="none"/>
        </w:rPr>
        <w:t xml:space="preserve">编号：JSZC-320582-</w:t>
      </w:r>
      <w:r>
        <w:rPr>
          <w:rFonts w:hint="eastAsia" w:ascii="宋体" w:hAnsi="宋体" w:eastAsia="宋体" w:cs="Times New Roman"/>
          <w:b/>
          <w:sz w:val="32"/>
          <w:szCs w:val="32"/>
          <w:highlight w:val="none"/>
          <w:lang w:val="en-US" w:eastAsia="zh-CN"/>
        </w:rPr>
        <w:t xml:space="preserve">HSZH</w:t>
      </w:r>
      <w:r>
        <w:rPr>
          <w:rFonts w:hint="eastAsia" w:ascii="宋体" w:hAnsi="宋体" w:eastAsia="宋体" w:cs="Times New Roman"/>
          <w:b/>
          <w:sz w:val="32"/>
          <w:szCs w:val="32"/>
          <w:highlight w:val="none"/>
        </w:rPr>
        <w:t xml:space="preserve">-G2026-00</w:t>
      </w:r>
      <w:r>
        <w:rPr>
          <w:rFonts w:hint="eastAsia" w:ascii="宋体" w:hAnsi="宋体" w:eastAsia="宋体" w:cs="Times New Roman"/>
          <w:b/>
          <w:sz w:val="32"/>
          <w:szCs w:val="32"/>
          <w:highlight w:val="none"/>
          <w:lang w:val="en-US" w:eastAsia="zh-CN"/>
        </w:rPr>
        <w:t xml:space="preserve">12</w:t>
      </w:r>
      <w:r/>
    </w:p>
    <w:p>
      <w:pPr>
        <w:pStyle w:val="931"/>
        <w:ind w:firstLine="0"/>
        <w:jc w:val="center"/>
        <w:spacing w:before="0" w:after="0" w:line="440" w:lineRule="exact"/>
        <w:rPr>
          <w:rFonts w:ascii="宋体" w:hAnsi="宋体"/>
          <w:b/>
          <w:color w:val="000000"/>
          <w:sz w:val="32"/>
          <w:szCs w:val="32"/>
        </w:rPr>
      </w:pPr>
      <w:r>
        <w:rPr>
          <w:rFonts w:hint="eastAsia" w:ascii="宋体" w:hAnsi="宋体"/>
          <w:b/>
          <w:color w:val="000000"/>
          <w:sz w:val="32"/>
          <w:szCs w:val="32"/>
        </w:rPr>
        <w:t xml:space="preserve">项目属性：服务类</w:t>
      </w:r>
      <w:r/>
    </w:p>
    <w:p>
      <w:pPr>
        <w:jc w:val="center"/>
        <w:spacing w:before="120" w:after="120"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center"/>
        <w:spacing w:line="360" w:lineRule="auto"/>
        <w:rPr>
          <w:rFonts w:ascii="宋体" w:hAnsi="宋体" w:eastAsia="宋体" w:cs="Times New Roman"/>
          <w:b/>
          <w:bCs/>
          <w:sz w:val="32"/>
          <w:szCs w:val="32"/>
        </w:rPr>
      </w:pPr>
      <w:r/>
      <w:bookmarkStart w:id="0" w:name="EB8ecef8d8d20b42199abb5fc67b67d8bb"/>
      <w:r>
        <w:rPr>
          <w:rFonts w:hint="eastAsia" w:ascii="宋体" w:hAnsi="宋体" w:eastAsia="宋体" w:cs="Times New Roman"/>
          <w:b/>
          <w:bCs/>
          <w:color w:val="000000"/>
          <w:sz w:val="32"/>
          <w:szCs w:val="32"/>
        </w:rPr>
        <w:t xml:space="preserve">苏州</w:t>
      </w:r>
      <w:r>
        <w:rPr>
          <w:rFonts w:hint="eastAsia" w:ascii="宋体" w:hAnsi="宋体" w:eastAsia="宋体" w:cs="Times New Roman"/>
          <w:b/>
          <w:bCs/>
          <w:color w:val="000000"/>
          <w:sz w:val="32"/>
          <w:szCs w:val="32"/>
          <w:lang w:val="en-US" w:eastAsia="zh-CN"/>
        </w:rPr>
        <w:t xml:space="preserve">知泓管理</w:t>
      </w:r>
      <w:r>
        <w:rPr>
          <w:rFonts w:hint="eastAsia" w:ascii="宋体" w:hAnsi="宋体" w:eastAsia="宋体" w:cs="Times New Roman"/>
          <w:b/>
          <w:bCs/>
          <w:color w:val="000000"/>
          <w:sz w:val="32"/>
          <w:szCs w:val="32"/>
        </w:rPr>
        <w:t xml:space="preserve">咨询服务有限公司</w:t>
      </w:r>
      <w:bookmarkEnd w:id="0"/>
      <w:r/>
      <w:r/>
    </w:p>
    <w:p>
      <w:pPr>
        <w:jc w:val="center"/>
        <w:rPr>
          <w:rFonts w:hint="eastAsia" w:ascii="宋体" w:hAnsi="宋体" w:eastAsia="宋体" w:cs="Times New Roman"/>
          <w:b/>
          <w:bCs/>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bCs/>
          <w:sz w:val="32"/>
          <w:szCs w:val="32"/>
          <w:lang w:val="en-US" w:eastAsia="zh-CN"/>
        </w:rPr>
        <w:t xml:space="preserve">2026年10月</w:t>
      </w:r>
      <w:r>
        <w:rPr>
          <w:rFonts w:hint="eastAsia" w:ascii="宋体" w:hAnsi="宋体" w:eastAsia="宋体" w:cs="Times New Roman"/>
          <w:b/>
          <w:bCs/>
          <w:color w:val="000000"/>
          <w:sz w:val="44"/>
          <w:szCs w:val="44"/>
        </w:rPr>
        <w:br w:type="page" w:clear="all"/>
      </w:r>
      <w:r/>
    </w:p>
    <w:p>
      <w:pPr>
        <w:jc w:val="center"/>
        <w:spacing w:before="120" w:after="120" w:line="360" w:lineRule="auto"/>
        <w:rPr>
          <w:rFonts w:ascii="宋体" w:hAnsi="宋体" w:eastAsia="宋体" w:cs="Times New Roman"/>
          <w:b/>
          <w:bCs/>
          <w:sz w:val="44"/>
          <w:szCs w:val="44"/>
        </w:rPr>
      </w:pPr>
      <w:r>
        <w:rPr>
          <w:rFonts w:hint="eastAsia" w:ascii="宋体" w:hAnsi="宋体" w:eastAsia="宋体" w:cs="Times New Roman"/>
          <w:b/>
          <w:bCs/>
          <w:color w:val="000000"/>
          <w:sz w:val="44"/>
          <w:szCs w:val="44"/>
        </w:rPr>
        <w:t xml:space="preserve">总  目  录</w:t>
      </w:r>
      <w:r/>
    </w:p>
    <w:p>
      <w:pPr>
        <w:jc w:val="left"/>
        <w:spacing w:before="120" w:after="120"/>
        <w:tabs>
          <w:tab w:val="right" w:pos="10082" w:leader="dot"/>
        </w:tabs>
        <w:rPr>
          <w:rFonts w:ascii="Calibri" w:hAnsi="Calibri" w:eastAsia="宋体" w:cs="Calibri"/>
          <w:b w:val="0"/>
          <w:bCs w:val="0"/>
          <w:caps/>
          <w:sz w:val="24"/>
          <w:szCs w:val="24"/>
        </w:rPr>
      </w:pPr>
      <w:r>
        <w:rPr>
          <w:rFonts w:ascii="宋体" w:hAnsi="宋体" w:eastAsia="宋体" w:cs="Calibri"/>
          <w:b w:val="0"/>
          <w:bCs w:val="0"/>
          <w:caps/>
          <w:sz w:val="28"/>
          <w:szCs w:val="28"/>
        </w:rPr>
        <w:fldChar w:fldCharType="begin"/>
      </w:r>
      <w:r>
        <w:rPr>
          <w:rFonts w:hint="eastAsia" w:ascii="宋体" w:hAnsi="宋体" w:eastAsia="宋体" w:cs="Calibri"/>
          <w:b w:val="0"/>
          <w:bCs w:val="0"/>
          <w:caps/>
          <w:color w:val="000000"/>
          <w:sz w:val="28"/>
          <w:szCs w:val="28"/>
        </w:rPr>
        <w:instrText xml:space="preserve">TOC \o "1-2" \h \z \u</w:instrText>
      </w:r>
      <w:r>
        <w:rPr>
          <w:rFonts w:ascii="宋体" w:hAnsi="宋体" w:eastAsia="宋体" w:cs="Calibri"/>
          <w:b w:val="0"/>
          <w:bCs w:val="0"/>
          <w:caps/>
          <w:sz w:val="28"/>
          <w:szCs w:val="28"/>
        </w:rPr>
        <w:fldChar w:fldCharType="separate"/>
      </w:r>
      <w:r>
        <w:rPr>
          <w:b w:val="0"/>
          <w:bCs w:val="0"/>
          <w:sz w:val="24"/>
          <w:szCs w:val="24"/>
        </w:rPr>
        <w:fldChar w:fldCharType="begin"/>
      </w:r>
      <w:r>
        <w:rPr>
          <w:b w:val="0"/>
          <w:bCs w:val="0"/>
          <w:sz w:val="24"/>
          <w:szCs w:val="24"/>
        </w:rPr>
        <w:instrText xml:space="preserve"> HYPERLINK \l "_Toc256000000" </w:instrText>
      </w:r>
      <w:r>
        <w:rPr>
          <w:b w:val="0"/>
          <w:bCs w:val="0"/>
          <w:sz w:val="24"/>
          <w:szCs w:val="24"/>
        </w:rPr>
        <w:fldChar w:fldCharType="separate"/>
      </w:r>
      <w:r>
        <w:rPr>
          <w:rFonts w:hint="eastAsia" w:ascii="宋体" w:hAnsi="宋体" w:eastAsia="宋体" w:cs="Calibri"/>
          <w:b w:val="0"/>
          <w:bCs w:val="0"/>
          <w:caps/>
          <w:color w:val="0000ff"/>
          <w:sz w:val="24"/>
          <w:szCs w:val="24"/>
          <w:u w:val="single"/>
        </w:rPr>
        <w:t xml:space="preserve">第一章  投标邀请</w:t>
      </w:r>
      <w:r>
        <w:rPr>
          <w:rFonts w:ascii="Calibri" w:hAnsi="Calibri" w:eastAsia="宋体" w:cs="Calibri"/>
          <w:b w:val="0"/>
          <w:bCs w:val="0"/>
          <w:caps/>
          <w:color w:val="0000ff"/>
          <w:sz w:val="24"/>
          <w:szCs w:val="24"/>
          <w:u w:val="single"/>
        </w:rPr>
        <w:tab/>
      </w:r>
      <w:r>
        <w:rPr>
          <w:rFonts w:ascii="Calibri" w:hAnsi="Calibri" w:eastAsia="宋体" w:cs="Calibri"/>
          <w:b w:val="0"/>
          <w:bCs w:val="0"/>
          <w:caps/>
          <w:sz w:val="24"/>
          <w:szCs w:val="24"/>
        </w:rPr>
        <w:fldChar w:fldCharType="begin"/>
      </w:r>
      <w:r>
        <w:rPr>
          <w:rFonts w:ascii="Calibri" w:hAnsi="Calibri" w:eastAsia="宋体" w:cs="Calibri"/>
          <w:b w:val="0"/>
          <w:bCs w:val="0"/>
          <w:caps/>
          <w:color w:val="0000ff"/>
          <w:sz w:val="24"/>
          <w:szCs w:val="24"/>
          <w:u w:val="single"/>
        </w:rPr>
        <w:instrText xml:space="preserve"> PAGEREF _Toc256000000 \h </w:instrText>
      </w:r>
      <w:r>
        <w:rPr>
          <w:rFonts w:ascii="Calibri" w:hAnsi="Calibri" w:eastAsia="宋体" w:cs="Calibri"/>
          <w:b w:val="0"/>
          <w:bCs w:val="0"/>
          <w:caps/>
          <w:sz w:val="24"/>
          <w:szCs w:val="24"/>
        </w:rPr>
        <w:fldChar w:fldCharType="separate"/>
      </w:r>
      <w:r>
        <w:rPr>
          <w:rFonts w:ascii="Calibri" w:hAnsi="Calibri" w:eastAsia="宋体" w:cs="Calibri"/>
          <w:b w:val="0"/>
          <w:bCs w:val="0"/>
          <w:caps/>
          <w:color w:val="0000ff"/>
          <w:sz w:val="24"/>
          <w:szCs w:val="24"/>
          <w:u w:val="single"/>
        </w:rPr>
        <w:t xml:space="preserve">2</w:t>
      </w:r>
      <w:r>
        <w:rPr>
          <w:rFonts w:ascii="Calibri" w:hAnsi="Calibri" w:eastAsia="宋体" w:cs="Calibri"/>
          <w:b w:val="0"/>
          <w:bCs w:val="0"/>
          <w:caps/>
          <w:sz w:val="24"/>
          <w:szCs w:val="24"/>
        </w:rPr>
        <w:fldChar w:fldCharType="end"/>
      </w:r>
      <w:r>
        <w:rPr>
          <w:rFonts w:ascii="Calibri" w:hAnsi="Calibri" w:eastAsia="宋体" w:cs="Calibri"/>
          <w:b w:val="0"/>
          <w:bCs w:val="0"/>
          <w:caps/>
          <w:sz w:val="24"/>
          <w:szCs w:val="24"/>
        </w:rPr>
        <w:fldChar w:fldCharType="end"/>
      </w:r>
      <w:r/>
    </w:p>
    <w:p>
      <w:pPr>
        <w:jc w:val="left"/>
        <w:spacing w:before="120" w:after="120"/>
        <w:tabs>
          <w:tab w:val="right" w:pos="10082" w:leader="dot"/>
        </w:tabs>
        <w:rPr>
          <w:rFonts w:ascii="Calibri" w:hAnsi="Calibri" w:eastAsia="宋体" w:cs="Calibri"/>
          <w:b w:val="0"/>
          <w:bCs w:val="0"/>
          <w:caps/>
          <w:sz w:val="24"/>
          <w:szCs w:val="24"/>
        </w:rPr>
      </w:pPr>
      <w:r>
        <w:rPr>
          <w:b w:val="0"/>
          <w:bCs w:val="0"/>
          <w:sz w:val="24"/>
          <w:szCs w:val="24"/>
        </w:rPr>
        <w:fldChar w:fldCharType="begin"/>
      </w:r>
      <w:r>
        <w:rPr>
          <w:b w:val="0"/>
          <w:bCs w:val="0"/>
          <w:sz w:val="24"/>
          <w:szCs w:val="24"/>
        </w:rPr>
        <w:instrText xml:space="preserve"> HYPERLINK \l "_Toc256000001" </w:instrText>
      </w:r>
      <w:r>
        <w:rPr>
          <w:b w:val="0"/>
          <w:bCs w:val="0"/>
          <w:sz w:val="24"/>
          <w:szCs w:val="24"/>
        </w:rPr>
        <w:fldChar w:fldCharType="separate"/>
      </w:r>
      <w:r>
        <w:rPr>
          <w:rFonts w:hint="eastAsia" w:ascii="宋体" w:hAnsi="宋体" w:eastAsia="宋体" w:cs="Calibri"/>
          <w:b w:val="0"/>
          <w:bCs w:val="0"/>
          <w:caps/>
          <w:color w:val="0000ff"/>
          <w:sz w:val="24"/>
          <w:szCs w:val="24"/>
          <w:u w:val="single"/>
        </w:rPr>
        <w:t xml:space="preserve">第二章  投标人须知</w:t>
      </w:r>
      <w:r>
        <w:rPr>
          <w:rFonts w:ascii="Calibri" w:hAnsi="Calibri" w:eastAsia="宋体" w:cs="Calibri"/>
          <w:b w:val="0"/>
          <w:bCs w:val="0"/>
          <w:caps/>
          <w:color w:val="0000ff"/>
          <w:sz w:val="24"/>
          <w:szCs w:val="24"/>
          <w:u w:val="single"/>
        </w:rPr>
        <w:tab/>
      </w:r>
      <w:r>
        <w:rPr>
          <w:rFonts w:hint="eastAsia" w:ascii="Calibri" w:hAnsi="Calibri" w:eastAsia="宋体" w:cs="Calibri"/>
          <w:b w:val="0"/>
          <w:bCs w:val="0"/>
          <w:caps/>
          <w:color w:val="0000ff"/>
          <w:sz w:val="24"/>
          <w:szCs w:val="24"/>
          <w:u w:val="single"/>
        </w:rPr>
        <w:t xml:space="preserve">6</w:t>
      </w:r>
      <w:r>
        <w:rPr>
          <w:rFonts w:hint="eastAsia" w:ascii="Calibri" w:hAnsi="Calibri" w:eastAsia="宋体" w:cs="Calibri"/>
          <w:b w:val="0"/>
          <w:bCs w:val="0"/>
          <w:caps/>
          <w:color w:val="0000ff"/>
          <w:sz w:val="24"/>
          <w:szCs w:val="24"/>
          <w:u w:val="single"/>
        </w:rPr>
        <w:fldChar w:fldCharType="end"/>
      </w:r>
      <w:r/>
    </w:p>
    <w:p>
      <w:pPr>
        <w:jc w:val="left"/>
        <w:spacing w:before="120" w:after="120"/>
        <w:tabs>
          <w:tab w:val="right" w:pos="10082" w:leader="dot"/>
        </w:tabs>
        <w:rPr>
          <w:rFonts w:hint="eastAsia" w:ascii="Calibri" w:hAnsi="Calibri" w:eastAsia="宋体" w:cs="Calibri"/>
          <w:b w:val="0"/>
          <w:bCs w:val="0"/>
          <w:caps/>
          <w:sz w:val="24"/>
          <w:szCs w:val="24"/>
          <w:lang w:eastAsia="zh-CN"/>
        </w:rPr>
      </w:pPr>
      <w:r>
        <w:rPr>
          <w:b w:val="0"/>
          <w:bCs w:val="0"/>
          <w:sz w:val="24"/>
          <w:szCs w:val="24"/>
        </w:rPr>
        <w:fldChar w:fldCharType="begin"/>
      </w:r>
      <w:r>
        <w:rPr>
          <w:b w:val="0"/>
          <w:bCs w:val="0"/>
          <w:sz w:val="24"/>
          <w:szCs w:val="24"/>
        </w:rPr>
        <w:instrText xml:space="preserve"> HYPERLINK \l "_Toc256000008" </w:instrText>
      </w:r>
      <w:r>
        <w:rPr>
          <w:b w:val="0"/>
          <w:bCs w:val="0"/>
          <w:sz w:val="24"/>
          <w:szCs w:val="24"/>
        </w:rPr>
        <w:fldChar w:fldCharType="separate"/>
      </w:r>
      <w:r>
        <w:rPr>
          <w:rFonts w:hint="eastAsia" w:ascii="宋体" w:hAnsi="宋体" w:eastAsia="宋体" w:cs="Calibri"/>
          <w:b w:val="0"/>
          <w:bCs w:val="0"/>
          <w:caps/>
          <w:color w:val="0000ff"/>
          <w:sz w:val="24"/>
          <w:szCs w:val="24"/>
          <w:u w:val="single"/>
        </w:rPr>
        <w:t xml:space="preserve">第三章 合同条款及格式</w:t>
      </w:r>
      <w:r>
        <w:rPr>
          <w:rFonts w:ascii="Calibri" w:hAnsi="Calibri" w:eastAsia="宋体" w:cs="Calibri"/>
          <w:b w:val="0"/>
          <w:bCs w:val="0"/>
          <w:caps/>
          <w:color w:val="0000ff"/>
          <w:sz w:val="24"/>
          <w:szCs w:val="24"/>
          <w:u w:val="single"/>
        </w:rPr>
        <w:tab/>
      </w:r>
      <w:r>
        <w:rPr>
          <w:rFonts w:hint="eastAsia" w:ascii="Calibri" w:hAnsi="Calibri" w:eastAsia="宋体" w:cs="Calibri"/>
          <w:b w:val="0"/>
          <w:bCs w:val="0"/>
          <w:caps/>
          <w:sz w:val="24"/>
          <w:szCs w:val="24"/>
        </w:rPr>
        <w:t xml:space="preserve">1</w:t>
      </w:r>
      <w:r>
        <w:rPr>
          <w:rFonts w:hint="eastAsia" w:ascii="Calibri" w:hAnsi="Calibri" w:eastAsia="宋体" w:cs="Calibri"/>
          <w:b w:val="0"/>
          <w:bCs w:val="0"/>
          <w:caps/>
          <w:sz w:val="24"/>
          <w:szCs w:val="24"/>
        </w:rPr>
        <w:fldChar w:fldCharType="end"/>
      </w:r>
      <w:r>
        <w:rPr>
          <w:rFonts w:hint="eastAsia" w:ascii="Calibri" w:hAnsi="Calibri" w:eastAsia="宋体" w:cs="Calibri"/>
          <w:b w:val="0"/>
          <w:bCs w:val="0"/>
          <w:caps/>
          <w:sz w:val="24"/>
          <w:szCs w:val="24"/>
          <w:lang w:val="en-US" w:eastAsia="zh-CN"/>
        </w:rPr>
        <w:t xml:space="preserve">8</w:t>
      </w:r>
      <w:r/>
    </w:p>
    <w:p>
      <w:pPr>
        <w:jc w:val="left"/>
        <w:spacing w:before="120" w:after="120"/>
        <w:tabs>
          <w:tab w:val="right" w:pos="10082" w:leader="dot"/>
        </w:tabs>
        <w:rPr>
          <w:rFonts w:hint="eastAsia" w:ascii="Calibri" w:hAnsi="Calibri" w:eastAsia="宋体" w:cs="Calibri"/>
          <w:b w:val="0"/>
          <w:bCs w:val="0"/>
          <w:caps/>
          <w:sz w:val="24"/>
          <w:szCs w:val="24"/>
          <w:lang w:eastAsia="zh-CN"/>
        </w:rPr>
      </w:pPr>
      <w:r>
        <w:rPr>
          <w:b w:val="0"/>
          <w:bCs w:val="0"/>
          <w:sz w:val="24"/>
          <w:szCs w:val="24"/>
        </w:rPr>
        <w:fldChar w:fldCharType="begin"/>
      </w:r>
      <w:r>
        <w:rPr>
          <w:b w:val="0"/>
          <w:bCs w:val="0"/>
          <w:sz w:val="24"/>
          <w:szCs w:val="24"/>
        </w:rPr>
        <w:instrText xml:space="preserve"> HYPERLINK \l "_Toc256000009" </w:instrText>
      </w:r>
      <w:r>
        <w:rPr>
          <w:b w:val="0"/>
          <w:bCs w:val="0"/>
          <w:sz w:val="24"/>
          <w:szCs w:val="24"/>
        </w:rPr>
        <w:fldChar w:fldCharType="separate"/>
      </w:r>
      <w:r>
        <w:rPr>
          <w:rFonts w:hint="eastAsia" w:ascii="宋体" w:hAnsi="宋体" w:eastAsia="宋体" w:cs="Calibri"/>
          <w:b w:val="0"/>
          <w:bCs w:val="0"/>
          <w:caps/>
          <w:color w:val="0000ff"/>
          <w:sz w:val="24"/>
          <w:szCs w:val="24"/>
          <w:u w:val="single"/>
        </w:rPr>
        <w:t xml:space="preserve">第四章 项目需求</w:t>
      </w:r>
      <w:r>
        <w:rPr>
          <w:rFonts w:ascii="Calibri" w:hAnsi="Calibri" w:eastAsia="宋体" w:cs="Calibri"/>
          <w:b w:val="0"/>
          <w:bCs w:val="0"/>
          <w:caps/>
          <w:color w:val="0000ff"/>
          <w:sz w:val="24"/>
          <w:szCs w:val="24"/>
          <w:u w:val="single"/>
        </w:rPr>
        <w:tab/>
      </w:r>
      <w:r>
        <w:rPr>
          <w:rFonts w:hint="eastAsia" w:ascii="Calibri" w:hAnsi="Calibri" w:eastAsia="宋体" w:cs="Calibri"/>
          <w:b w:val="0"/>
          <w:bCs w:val="0"/>
          <w:caps/>
          <w:sz w:val="24"/>
          <w:szCs w:val="24"/>
        </w:rPr>
        <w:t xml:space="preserve">2</w:t>
      </w:r>
      <w:r>
        <w:rPr>
          <w:rFonts w:hint="eastAsia" w:ascii="Calibri" w:hAnsi="Calibri" w:eastAsia="宋体" w:cs="Calibri"/>
          <w:b w:val="0"/>
          <w:bCs w:val="0"/>
          <w:caps/>
          <w:sz w:val="24"/>
          <w:szCs w:val="24"/>
        </w:rPr>
        <w:fldChar w:fldCharType="end"/>
      </w:r>
      <w:r>
        <w:rPr>
          <w:rFonts w:hint="eastAsia" w:ascii="Calibri" w:hAnsi="Calibri" w:eastAsia="宋体" w:cs="Calibri"/>
          <w:b w:val="0"/>
          <w:bCs w:val="0"/>
          <w:caps/>
          <w:sz w:val="24"/>
          <w:szCs w:val="24"/>
          <w:lang w:val="en-US" w:eastAsia="zh-CN"/>
        </w:rPr>
        <w:t xml:space="preserve">3</w:t>
      </w:r>
      <w:r/>
    </w:p>
    <w:p>
      <w:pPr>
        <w:jc w:val="left"/>
        <w:spacing w:before="120" w:after="120"/>
        <w:tabs>
          <w:tab w:val="right" w:pos="10082" w:leader="dot"/>
        </w:tabs>
        <w:rPr>
          <w:rFonts w:hint="eastAsia" w:ascii="Calibri" w:hAnsi="Calibri" w:eastAsia="宋体" w:cs="Calibri"/>
          <w:b w:val="0"/>
          <w:bCs w:val="0"/>
          <w:smallCaps/>
          <w:sz w:val="24"/>
          <w:szCs w:val="24"/>
          <w:lang w:eastAsia="zh-CN"/>
        </w:rPr>
      </w:pPr>
      <w:r>
        <w:rPr>
          <w:b w:val="0"/>
          <w:bCs w:val="0"/>
          <w:sz w:val="24"/>
          <w:szCs w:val="24"/>
        </w:rPr>
        <w:fldChar w:fldCharType="begin"/>
      </w:r>
      <w:r>
        <w:rPr>
          <w:b w:val="0"/>
          <w:bCs w:val="0"/>
          <w:sz w:val="24"/>
          <w:szCs w:val="24"/>
        </w:rPr>
        <w:instrText xml:space="preserve"> HYPERLINK \l "_Toc256000010" </w:instrText>
      </w:r>
      <w:r>
        <w:rPr>
          <w:b w:val="0"/>
          <w:bCs w:val="0"/>
          <w:sz w:val="24"/>
          <w:szCs w:val="24"/>
        </w:rPr>
        <w:fldChar w:fldCharType="separate"/>
      </w:r>
      <w:r>
        <w:rPr>
          <w:rFonts w:hint="eastAsia" w:ascii="宋体" w:hAnsi="宋体" w:eastAsia="宋体" w:cs="Calibri"/>
          <w:b w:val="0"/>
          <w:bCs w:val="0"/>
          <w:caps/>
          <w:color w:val="0000ff"/>
          <w:sz w:val="24"/>
          <w:szCs w:val="24"/>
          <w:u w:val="single"/>
        </w:rPr>
        <w:t xml:space="preserve">第五章 评标方法与评标标准</w:t>
      </w:r>
      <w:r>
        <w:rPr>
          <w:rFonts w:ascii="Calibri" w:hAnsi="Calibri" w:eastAsia="宋体" w:cs="Calibri"/>
          <w:b w:val="0"/>
          <w:bCs w:val="0"/>
          <w:caps/>
          <w:color w:val="0000ff"/>
          <w:sz w:val="24"/>
          <w:szCs w:val="24"/>
          <w:u w:val="single"/>
        </w:rPr>
        <w:tab/>
      </w:r>
      <w:r>
        <w:rPr>
          <w:rFonts w:hint="eastAsia" w:ascii="Calibri" w:hAnsi="Calibri" w:eastAsia="宋体" w:cs="Calibri"/>
          <w:b w:val="0"/>
          <w:bCs w:val="0"/>
          <w:caps/>
          <w:sz w:val="24"/>
          <w:szCs w:val="24"/>
          <w:lang w:val="en-US" w:eastAsia="zh-CN"/>
        </w:rPr>
        <w:t xml:space="preserve">4</w:t>
      </w:r>
      <w:r>
        <w:rPr>
          <w:rFonts w:hint="eastAsia" w:ascii="Calibri" w:hAnsi="Calibri" w:eastAsia="宋体" w:cs="Calibri"/>
          <w:b w:val="0"/>
          <w:bCs w:val="0"/>
          <w:caps/>
          <w:sz w:val="24"/>
          <w:szCs w:val="24"/>
        </w:rPr>
        <w:fldChar w:fldCharType="end"/>
      </w:r>
      <w:r>
        <w:rPr>
          <w:rFonts w:hint="eastAsia" w:ascii="Calibri" w:hAnsi="Calibri" w:eastAsia="宋体" w:cs="Calibri"/>
          <w:b w:val="0"/>
          <w:bCs w:val="0"/>
          <w:caps/>
          <w:sz w:val="24"/>
          <w:szCs w:val="24"/>
          <w:lang w:val="en-US" w:eastAsia="zh-CN"/>
        </w:rPr>
        <w:t xml:space="preserve">0</w:t>
      </w:r>
      <w:r/>
    </w:p>
    <w:p>
      <w:pPr>
        <w:jc w:val="left"/>
        <w:spacing w:before="120" w:after="120"/>
        <w:tabs>
          <w:tab w:val="right" w:pos="10082" w:leader="dot"/>
        </w:tabs>
        <w:rPr>
          <w:rFonts w:hint="eastAsia" w:ascii="Calibri" w:hAnsi="Calibri" w:eastAsia="宋体" w:cs="Calibri"/>
          <w:b w:val="0"/>
          <w:bCs w:val="0"/>
          <w:caps/>
          <w:sz w:val="24"/>
          <w:szCs w:val="24"/>
          <w:lang w:eastAsia="zh-CN"/>
        </w:rPr>
      </w:pPr>
      <w:r>
        <w:rPr>
          <w:b w:val="0"/>
          <w:bCs w:val="0"/>
          <w:sz w:val="24"/>
          <w:szCs w:val="24"/>
        </w:rPr>
        <w:fldChar w:fldCharType="begin"/>
      </w:r>
      <w:r>
        <w:rPr>
          <w:b w:val="0"/>
          <w:bCs w:val="0"/>
          <w:sz w:val="24"/>
          <w:szCs w:val="24"/>
        </w:rPr>
        <w:instrText xml:space="preserve"> HYPERLINK \l "_Toc256000013" </w:instrText>
      </w:r>
      <w:r>
        <w:rPr>
          <w:b w:val="0"/>
          <w:bCs w:val="0"/>
          <w:sz w:val="24"/>
          <w:szCs w:val="24"/>
        </w:rPr>
        <w:fldChar w:fldCharType="separate"/>
      </w:r>
      <w:r>
        <w:rPr>
          <w:rFonts w:hint="eastAsia" w:ascii="宋体" w:hAnsi="宋体" w:eastAsia="宋体" w:cs="Calibri"/>
          <w:b w:val="0"/>
          <w:bCs w:val="0"/>
          <w:caps/>
          <w:color w:val="0000ff"/>
          <w:sz w:val="24"/>
          <w:szCs w:val="24"/>
          <w:u w:val="single"/>
        </w:rPr>
        <w:t xml:space="preserve">第六章 投标文件格式</w:t>
      </w:r>
      <w:r>
        <w:rPr>
          <w:rFonts w:ascii="Calibri" w:hAnsi="Calibri" w:eastAsia="宋体" w:cs="Calibri"/>
          <w:b w:val="0"/>
          <w:bCs w:val="0"/>
          <w:caps/>
          <w:color w:val="0000ff"/>
          <w:sz w:val="24"/>
          <w:szCs w:val="24"/>
          <w:u w:val="single"/>
        </w:rPr>
        <w:tab/>
      </w:r>
      <w:r>
        <w:rPr>
          <w:rFonts w:hint="eastAsia" w:ascii="Calibri" w:hAnsi="Calibri" w:eastAsia="宋体" w:cs="Calibri"/>
          <w:b w:val="0"/>
          <w:bCs w:val="0"/>
          <w:caps/>
          <w:sz w:val="24"/>
          <w:szCs w:val="24"/>
          <w:lang w:val="en-US" w:eastAsia="zh-CN"/>
        </w:rPr>
        <w:t xml:space="preserve">4</w:t>
      </w:r>
      <w:r>
        <w:rPr>
          <w:rFonts w:hint="eastAsia" w:ascii="Calibri" w:hAnsi="Calibri" w:eastAsia="宋体" w:cs="Calibri"/>
          <w:b w:val="0"/>
          <w:bCs w:val="0"/>
          <w:caps/>
          <w:sz w:val="24"/>
          <w:szCs w:val="24"/>
        </w:rPr>
        <w:fldChar w:fldCharType="end"/>
      </w:r>
      <w:r>
        <w:rPr>
          <w:rFonts w:hint="eastAsia" w:ascii="Calibri" w:hAnsi="Calibri" w:eastAsia="宋体" w:cs="Calibri"/>
          <w:b w:val="0"/>
          <w:bCs w:val="0"/>
          <w:caps/>
          <w:sz w:val="24"/>
          <w:szCs w:val="24"/>
          <w:lang w:val="en-US" w:eastAsia="zh-CN"/>
        </w:rPr>
        <w:t xml:space="preserve">4</w:t>
      </w:r>
      <w:r/>
    </w:p>
    <w:p>
      <w:pPr>
        <w:ind w:left="210"/>
        <w:jc w:val="left"/>
        <w:tabs>
          <w:tab w:val="right" w:pos="10082" w:leader="dot"/>
        </w:tabs>
        <w:rPr>
          <w:rFonts w:ascii="Calibri" w:hAnsi="Calibri" w:eastAsia="宋体" w:cs="Calibri"/>
          <w:b w:val="0"/>
          <w:bCs w:val="0"/>
          <w:smallCaps/>
          <w:sz w:val="22"/>
          <w:szCs w:val="20"/>
        </w:rPr>
      </w:pPr>
      <w:r>
        <w:rPr>
          <w:rFonts w:ascii="Calibri" w:hAnsi="Calibri" w:eastAsia="宋体" w:cs="Calibri"/>
          <w:b w:val="0"/>
          <w:bCs w:val="0"/>
          <w:smallCaps/>
          <w:sz w:val="22"/>
          <w:szCs w:val="20"/>
        </w:rPr>
      </w:r>
      <w:r/>
    </w:p>
    <w:p>
      <w:pPr>
        <w:rPr>
          <w:rFonts w:hint="eastAsia" w:ascii="宋体" w:hAnsi="宋体" w:eastAsia="宋体" w:cs="Times New Roman"/>
          <w:b/>
          <w:bCs/>
          <w:color w:val="000000"/>
          <w:sz w:val="44"/>
          <w:szCs w:val="44"/>
        </w:rPr>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pPr>
      <w:r>
        <w:rPr>
          <w:rFonts w:ascii="宋体" w:hAnsi="宋体" w:eastAsia="宋体" w:cs="Times New Roman"/>
          <w:b w:val="0"/>
          <w:bCs w:val="0"/>
          <w:sz w:val="28"/>
          <w:szCs w:val="28"/>
        </w:rPr>
        <w:fldChar w:fldCharType="end"/>
      </w:r>
      <w:r/>
    </w:p>
    <w:p>
      <w:pPr>
        <w:jc w:val="center"/>
        <w:spacing w:before="240" w:after="60" w:line="360" w:lineRule="auto"/>
        <w:rPr>
          <w:rFonts w:ascii="宋体" w:hAnsi="宋体" w:eastAsia="宋体" w:cs="Times New Roman"/>
          <w:b/>
          <w:bCs/>
          <w:sz w:val="44"/>
          <w:szCs w:val="32"/>
        </w:rPr>
        <w:outlineLvl w:val="0"/>
      </w:pPr>
      <w:r/>
      <w:bookmarkStart w:id="1" w:name="_Toc54615237"/>
      <w:r/>
      <w:bookmarkStart w:id="2" w:name="_Toc38368118"/>
      <w:r/>
      <w:bookmarkStart w:id="3" w:name="_Toc35266018"/>
      <w:r/>
      <w:bookmarkStart w:id="4" w:name="_Toc256000000"/>
      <w:r>
        <w:rPr>
          <w:rFonts w:hint="eastAsia" w:ascii="宋体" w:hAnsi="宋体" w:eastAsia="宋体" w:cs="Times New Roman"/>
          <w:b/>
          <w:bCs/>
          <w:color w:val="000000"/>
          <w:sz w:val="44"/>
          <w:szCs w:val="32"/>
        </w:rPr>
        <w:t xml:space="preserve">第一章  投标邀请</w:t>
      </w:r>
      <w:bookmarkEnd w:id="1"/>
      <w:r/>
      <w:bookmarkEnd w:id="2"/>
      <w:r/>
      <w:bookmarkEnd w:id="3"/>
      <w:r/>
      <w:bookmarkEnd w:id="4"/>
      <w:r/>
      <w:r/>
    </w:p>
    <w:p>
      <w:pPr>
        <w:ind w:firstLine="50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lang w:val="en-US" w:eastAsia="zh-CN"/>
        </w:rPr>
        <w:t xml:space="preserve">乐余</w:t>
      </w:r>
      <w:r>
        <w:rPr>
          <w:rFonts w:hint="eastAsia" w:ascii="宋体" w:hAnsi="宋体" w:eastAsia="宋体" w:cs="宋体"/>
          <w:color w:val="000000"/>
          <w:spacing w:val="7"/>
          <w:sz w:val="24"/>
          <w:szCs w:val="24"/>
        </w:rPr>
        <w:t xml:space="preserve">镇居家养老援助服务的潜在投标人应在“苏采云政府采购一体化平台（网址：http://jszfcg.jsczt.cn/）中参与项目并下载获取电子招标文件，并于</w:t>
      </w:r>
      <w:bookmarkStart w:id="5" w:name="EBee70630b2b034e3b96b8b75da3c10212"/>
      <w:r>
        <w:rPr>
          <w:rFonts w:hint="eastAsia" w:ascii="宋体" w:hAnsi="宋体" w:eastAsia="宋体" w:cs="宋体"/>
          <w:color w:val="000000"/>
          <w:spacing w:val="7"/>
          <w:sz w:val="24"/>
          <w:szCs w:val="24"/>
          <w:highlight w:val="none"/>
        </w:rPr>
        <w:t xml:space="preserve">2026</w:t>
      </w:r>
      <w:r>
        <w:rPr>
          <w:rFonts w:hint="eastAsia" w:ascii="宋体" w:hAnsi="宋体" w:eastAsia="宋体" w:cs="宋体"/>
          <w:spacing w:val="7"/>
          <w:sz w:val="24"/>
          <w:szCs w:val="24"/>
          <w:highlight w:val="none"/>
        </w:rPr>
        <w:t xml:space="preserve">年</w:t>
      </w:r>
      <w:r>
        <w:rPr>
          <w:rFonts w:hint="eastAsia" w:ascii="宋体" w:hAnsi="宋体" w:eastAsia="宋体" w:cs="宋体"/>
          <w:spacing w:val="7"/>
          <w:sz w:val="24"/>
          <w:szCs w:val="24"/>
          <w:highlight w:val="none"/>
          <w:lang w:val="en-US" w:eastAsia="zh-CN"/>
        </w:rPr>
        <w:t xml:space="preserve">11</w:t>
      </w:r>
      <w:r>
        <w:rPr>
          <w:rFonts w:hint="eastAsia" w:ascii="宋体" w:hAnsi="宋体" w:eastAsia="宋体" w:cs="宋体"/>
          <w:spacing w:val="7"/>
          <w:sz w:val="24"/>
          <w:szCs w:val="24"/>
          <w:highlight w:val="none"/>
        </w:rPr>
        <w:t xml:space="preserve">月</w:t>
      </w:r>
      <w:r>
        <w:rPr>
          <w:rFonts w:hint="eastAsia" w:ascii="宋体" w:hAnsi="宋体" w:eastAsia="宋体" w:cs="宋体"/>
          <w:spacing w:val="7"/>
          <w:sz w:val="24"/>
          <w:szCs w:val="24"/>
          <w:highlight w:val="none"/>
          <w:lang w:val="en-US" w:eastAsia="zh-CN"/>
        </w:rPr>
        <w:t xml:space="preserve">20</w:t>
      </w:r>
      <w:r>
        <w:rPr>
          <w:rFonts w:hint="eastAsia" w:ascii="宋体" w:hAnsi="宋体" w:eastAsia="宋体" w:cs="宋体"/>
          <w:spacing w:val="7"/>
          <w:sz w:val="24"/>
          <w:szCs w:val="24"/>
          <w:highlight w:val="none"/>
        </w:rPr>
        <w:t xml:space="preserve">日</w:t>
      </w:r>
      <w:bookmarkEnd w:id="5"/>
      <w:r>
        <w:rPr>
          <w:rFonts w:hint="eastAsia" w:ascii="宋体" w:hAnsi="宋体" w:eastAsia="宋体" w:cs="宋体"/>
          <w:spacing w:val="7"/>
          <w:sz w:val="24"/>
          <w:szCs w:val="24"/>
          <w:highlight w:val="none"/>
        </w:rPr>
        <w:t xml:space="preserve">14</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lang w:val="en-US" w:eastAsia="zh-CN"/>
        </w:rPr>
        <w:t xml:space="preserve">00</w:t>
      </w:r>
      <w:r>
        <w:rPr>
          <w:rFonts w:hint="eastAsia" w:ascii="宋体" w:hAnsi="宋体" w:eastAsia="宋体" w:cs="宋体"/>
          <w:spacing w:val="7"/>
          <w:sz w:val="24"/>
          <w:szCs w:val="24"/>
          <w:highlight w:val="none"/>
        </w:rPr>
        <w:t xml:space="preserve">（北京时间</w:t>
      </w:r>
      <w:r>
        <w:rPr>
          <w:rFonts w:hint="eastAsia" w:ascii="宋体" w:hAnsi="宋体" w:eastAsia="宋体" w:cs="宋体"/>
          <w:spacing w:val="7"/>
          <w:sz w:val="24"/>
          <w:szCs w:val="24"/>
        </w:rPr>
        <w:t xml:space="preserve">）前递交电子投标文件。</w:t>
      </w:r>
      <w:r/>
    </w:p>
    <w:p>
      <w:pPr>
        <w:ind w:firstLine="500"/>
        <w:jc w:val="left"/>
        <w:spacing w:line="440" w:lineRule="exact"/>
        <w:widowControl/>
        <w:rPr>
          <w:rFonts w:ascii="宋体" w:hAnsi="宋体" w:eastAsia="宋体" w:cs="宋体"/>
          <w:spacing w:val="7"/>
          <w:sz w:val="24"/>
          <w:szCs w:val="24"/>
        </w:rPr>
      </w:pPr>
      <w:r>
        <w:rPr>
          <w:rFonts w:hint="eastAsia" w:ascii="宋体" w:hAnsi="宋体" w:eastAsia="宋体" w:cs="宋体"/>
          <w:spacing w:val="7"/>
          <w:sz w:val="24"/>
          <w:szCs w:val="24"/>
        </w:rPr>
        <w:t xml:space="preserve">一、项目基本情况</w:t>
      </w:r>
      <w:r/>
    </w:p>
    <w:p>
      <w:pPr>
        <w:ind w:firstLine="500"/>
        <w:jc w:val="left"/>
        <w:spacing w:line="440" w:lineRule="exact"/>
        <w:widowControl/>
        <w:rPr>
          <w:rFonts w:hint="default" w:ascii="宋体" w:hAnsi="宋体" w:eastAsia="宋体" w:cs="宋体"/>
          <w:color w:val="000000"/>
          <w:spacing w:val="7"/>
          <w:sz w:val="24"/>
          <w:szCs w:val="24"/>
          <w:highlight w:val="none"/>
          <w:lang w:val="en-US" w:eastAsia="zh-CN"/>
        </w:rPr>
      </w:pPr>
      <w:r>
        <w:rPr>
          <w:rFonts w:hint="eastAsia" w:ascii="宋体" w:hAnsi="宋体" w:eastAsia="宋体" w:cs="宋体"/>
          <w:spacing w:val="7"/>
          <w:sz w:val="24"/>
          <w:szCs w:val="24"/>
          <w:highlight w:val="none"/>
        </w:rPr>
        <w:t xml:space="preserve">项目编号：JSZC-320582-</w:t>
      </w:r>
      <w:r>
        <w:rPr>
          <w:rFonts w:hint="eastAsia" w:ascii="宋体" w:hAnsi="宋体" w:eastAsia="宋体" w:cs="宋体"/>
          <w:spacing w:val="7"/>
          <w:sz w:val="24"/>
          <w:szCs w:val="24"/>
          <w:highlight w:val="none"/>
          <w:lang w:val="en-US" w:eastAsia="zh-CN"/>
        </w:rPr>
        <w:t xml:space="preserve">HSZH</w:t>
      </w:r>
      <w:r>
        <w:rPr>
          <w:rFonts w:hint="eastAsia" w:ascii="宋体" w:hAnsi="宋体" w:eastAsia="宋体" w:cs="宋体"/>
          <w:spacing w:val="7"/>
          <w:sz w:val="24"/>
          <w:szCs w:val="24"/>
          <w:highlight w:val="none"/>
        </w:rPr>
        <w:t xml:space="preserve">-G2026-00</w:t>
      </w:r>
      <w:r>
        <w:rPr>
          <w:rFonts w:hint="eastAsia" w:ascii="宋体" w:hAnsi="宋体" w:eastAsia="宋体" w:cs="宋体"/>
          <w:spacing w:val="7"/>
          <w:sz w:val="24"/>
          <w:szCs w:val="24"/>
          <w:highlight w:val="none"/>
          <w:lang w:val="en-US" w:eastAsia="zh-CN"/>
        </w:rPr>
        <w:t xml:space="preserve">12</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预算金额：</w:t>
      </w:r>
      <w:r>
        <w:rPr>
          <w:rFonts w:hint="eastAsia" w:ascii="宋体" w:hAnsi="宋体" w:eastAsia="宋体" w:cs="宋体"/>
          <w:color w:val="000000"/>
          <w:spacing w:val="7"/>
          <w:sz w:val="24"/>
          <w:szCs w:val="24"/>
          <w:lang w:val="en-US" w:eastAsia="zh-CN"/>
        </w:rPr>
        <w:t xml:space="preserve">350</w:t>
      </w:r>
      <w:r>
        <w:rPr>
          <w:rFonts w:hint="eastAsia" w:ascii="宋体" w:hAnsi="宋体" w:eastAsia="宋体" w:cs="宋体"/>
          <w:color w:val="000000"/>
          <w:spacing w:val="7"/>
          <w:sz w:val="24"/>
          <w:szCs w:val="24"/>
        </w:rPr>
        <w:t xml:space="preserve">万元</w:t>
      </w:r>
      <w:r/>
    </w:p>
    <w:p>
      <w:pPr>
        <w:ind w:firstLine="500"/>
        <w:jc w:val="left"/>
        <w:spacing w:line="440" w:lineRule="exact"/>
        <w:widowControl/>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最高限价：</w:t>
      </w:r>
      <w:r>
        <w:rPr>
          <w:rFonts w:hint="eastAsia" w:ascii="宋体" w:hAnsi="宋体" w:eastAsia="宋体" w:cs="宋体"/>
          <w:color w:val="000000"/>
          <w:spacing w:val="7"/>
          <w:sz w:val="24"/>
          <w:szCs w:val="24"/>
          <w:lang w:val="en-US" w:eastAsia="zh-CN"/>
        </w:rPr>
        <w:t xml:space="preserve">350</w:t>
      </w:r>
      <w:r>
        <w:rPr>
          <w:rFonts w:hint="eastAsia" w:ascii="宋体" w:hAnsi="宋体" w:eastAsia="宋体" w:cs="宋体"/>
          <w:color w:val="000000"/>
          <w:spacing w:val="7"/>
          <w:sz w:val="24"/>
          <w:szCs w:val="24"/>
        </w:rPr>
        <w:t xml:space="preserve">万元</w:t>
      </w:r>
      <w:r/>
    </w:p>
    <w:p>
      <w:pPr>
        <w:ind w:firstLine="500"/>
        <w:jc w:val="left"/>
        <w:spacing w:line="440" w:lineRule="exact"/>
        <w:widowControl/>
        <w:rPr>
          <w:rFonts w:ascii="宋体" w:hAnsi="宋体" w:eastAsia="宋体" w:cs="宋体"/>
          <w:color w:val="000000"/>
          <w:sz w:val="24"/>
          <w:szCs w:val="24"/>
        </w:rPr>
      </w:pPr>
      <w:r>
        <w:rPr>
          <w:rFonts w:hint="eastAsia" w:ascii="宋体" w:hAnsi="宋体" w:eastAsia="宋体" w:cs="宋体"/>
          <w:color w:val="000000"/>
          <w:spacing w:val="7"/>
          <w:sz w:val="24"/>
          <w:szCs w:val="24"/>
        </w:rPr>
        <w:t xml:space="preserve">采购需求：</w:t>
      </w:r>
      <w:bookmarkStart w:id="6" w:name="EB07b3bccf5c0e4a39a123ff811f911745"/>
      <w:r>
        <w:rPr>
          <w:rFonts w:hint="eastAsia" w:ascii="宋体" w:hAnsi="宋体" w:eastAsia="宋体" w:cs="宋体"/>
          <w:color w:val="000000"/>
          <w:spacing w:val="7"/>
          <w:sz w:val="24"/>
          <w:szCs w:val="24"/>
        </w:rPr>
        <w:t xml:space="preserve">对乐余镇60周岁以上特殊困难老人以及其他因特殊原因无人照料的困难老人、80周岁以上老年人，提供生活照料、精神慰藉、康复理疗、家政等上门服务。具体要求见第四章项目需求。</w:t>
      </w:r>
      <w:bookmarkEnd w:id="6"/>
      <w:r/>
      <w:r/>
    </w:p>
    <w:p>
      <w:pPr>
        <w:pStyle w:val="933"/>
        <w:ind w:firstLine="508"/>
        <w:spacing w:line="440" w:lineRule="exact"/>
        <w:shd w:val="clear" w:color="auto" w:fill="auto"/>
        <w:rPr>
          <w:rFonts w:ascii="宋体" w:hAnsi="宋体" w:eastAsia="宋体" w:cs="宋体"/>
          <w:color w:val="000000"/>
          <w:spacing w:val="7"/>
          <w:sz w:val="24"/>
          <w:szCs w:val="24"/>
        </w:rPr>
      </w:pPr>
      <w:r>
        <w:rPr>
          <w:rFonts w:hint="eastAsia" w:ascii="宋体" w:hAnsi="宋体" w:eastAsia="宋体" w:cs="宋体"/>
          <w:color w:val="000000"/>
          <w:spacing w:val="7"/>
          <w:sz w:val="24"/>
          <w:szCs w:val="24"/>
          <w:lang w:val="en-US" w:eastAsia="zh-CN"/>
        </w:rPr>
        <w:t xml:space="preserve">服务</w:t>
      </w:r>
      <w:r>
        <w:rPr>
          <w:rFonts w:hint="eastAsia" w:ascii="宋体" w:hAnsi="宋体" w:eastAsia="宋体" w:cs="宋体"/>
          <w:color w:val="000000"/>
          <w:spacing w:val="7"/>
          <w:sz w:val="24"/>
          <w:szCs w:val="24"/>
        </w:rPr>
        <w:t xml:space="preserve">期限</w:t>
      </w:r>
      <w:bookmarkStart w:id="7" w:name="EBc1f6639250fe4c2294880160fa37a7de"/>
      <w:r>
        <w:rPr>
          <w:rFonts w:hint="eastAsia" w:ascii="宋体" w:hAnsi="宋体" w:eastAsia="宋体" w:cs="宋体"/>
          <w:color w:val="000000"/>
          <w:spacing w:val="7"/>
          <w:sz w:val="24"/>
          <w:szCs w:val="24"/>
        </w:rPr>
        <w:t xml:space="preserve">：</w:t>
      </w:r>
      <w:bookmarkEnd w:id="7"/>
      <w:r>
        <w:rPr>
          <w:rFonts w:hint="eastAsia" w:ascii="Times New Roman Regular" w:hAnsi="Times New Roman Regular" w:eastAsia="宋体" w:cs="Times New Roman Regular"/>
          <w:i w:val="0"/>
          <w:iCs w:val="0"/>
          <w:color w:val="000000"/>
          <w:sz w:val="24"/>
          <w:szCs w:val="24"/>
          <w:highlight w:val="none"/>
          <w:u w:val="none"/>
          <w:lang w:val="en-US" w:eastAsia="zh-CN" w:bidi="ar-SA"/>
        </w:rPr>
        <w:t xml:space="preserve">自合同签订之日起至2027年12月31日。</w:t>
      </w:r>
      <w:r/>
    </w:p>
    <w:p>
      <w:pPr>
        <w:ind w:firstLine="500"/>
        <w:jc w:val="left"/>
        <w:spacing w:line="440" w:lineRule="exact"/>
        <w:widowControl/>
        <w:rPr>
          <w:rFonts w:ascii="宋体" w:hAnsi="宋体" w:eastAsia="宋体" w:cs="宋体"/>
          <w:i w:val="0"/>
          <w:iCs w:val="0"/>
          <w:color w:val="000000"/>
          <w:spacing w:val="7"/>
          <w:sz w:val="24"/>
          <w:szCs w:val="24"/>
          <w:u w:val="none"/>
        </w:rPr>
      </w:pPr>
      <w:r>
        <w:rPr>
          <w:rFonts w:hint="eastAsia" w:ascii="宋体" w:hAnsi="宋体" w:eastAsia="宋体" w:cs="宋体"/>
          <w:i w:val="0"/>
          <w:iCs w:val="0"/>
          <w:color w:val="000000"/>
          <w:spacing w:val="7"/>
          <w:sz w:val="24"/>
          <w:szCs w:val="24"/>
          <w:u w:val="none"/>
        </w:rPr>
        <w:t xml:space="preserve">本项目</w:t>
      </w:r>
      <w:bookmarkStart w:id="8" w:name="EB43e22fc7b3ec4c6ab41cadcaa583bb1d"/>
      <w:r>
        <w:rPr>
          <w:rFonts w:hint="eastAsia" w:ascii="宋体" w:hAnsi="宋体" w:eastAsia="宋体" w:cs="宋体"/>
          <w:i w:val="0"/>
          <w:iCs w:val="0"/>
          <w:color w:val="000000"/>
          <w:spacing w:val="7"/>
          <w:sz w:val="24"/>
          <w:szCs w:val="24"/>
          <w:u w:val="none"/>
        </w:rPr>
        <w:t xml:space="preserve">不接受</w:t>
      </w:r>
      <w:bookmarkEnd w:id="8"/>
      <w:r>
        <w:rPr>
          <w:rFonts w:hint="eastAsia" w:ascii="宋体" w:hAnsi="宋体" w:eastAsia="宋体" w:cs="宋体"/>
          <w:i w:val="0"/>
          <w:iCs w:val="0"/>
          <w:color w:val="000000"/>
          <w:spacing w:val="7"/>
          <w:sz w:val="24"/>
          <w:szCs w:val="24"/>
          <w:u w:val="none"/>
        </w:rPr>
        <w:t xml:space="preserve">联合体投标。</w:t>
      </w:r>
      <w:r/>
    </w:p>
    <w:p>
      <w:pPr>
        <w:ind w:firstLine="555"/>
        <w:spacing w:line="440" w:lineRule="exact"/>
        <w:shd w:val="clear" w:color="auto" w:fill="ffffff"/>
        <w:widowControl/>
        <w:rPr>
          <w:rFonts w:ascii="Times New Roman" w:hAnsi="Times New Roman" w:eastAsia="宋体" w:cs="Times New Roman"/>
          <w:b/>
          <w:sz w:val="24"/>
          <w:szCs w:val="24"/>
          <w14:ligatures w14:val="none"/>
        </w:rPr>
      </w:pPr>
      <w:r>
        <w:rPr>
          <w:rFonts w:hint="eastAsia" w:ascii="Times New Roman" w:hAnsi="Times New Roman" w:eastAsia="宋体" w:cs="Times New Roman"/>
          <w:b/>
          <w:sz w:val="24"/>
          <w:szCs w:val="24"/>
          <w14:ligatures w14:val="none"/>
        </w:rPr>
        <w:t xml:space="preserve">二、申请人的资格要求      </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（一）满足《中华人民共和国政府采购法》第二十二条规定；</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2.财务状况报告（成立不满一年不需提供）；</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3.依法缴纳税收和社会保障资金的相关材料（如依法享受缓缴、免缴税收、社会保障资金的，应提供相关证明材料）；</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4.具备履行合同所必需的设备和专业技术能力的书面声明；</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5.参加政府采购活动前3年内在经营活动中没有重大违法记录的书面声明；</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6.授权委托书（被授权人非法定代表人的，应提供授权委托书；被授权人是法定代表人的，应提供授权委托书或法定代表人身份证明书）；</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7.关于资格证明文件的书面承诺；</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8.未被“信用中国”网站（www.creditchina.gov.cn）列入失信被执行人、重大税收违法案件当事人名单、政府采购严重失信行为记录名单。</w:t>
      </w:r>
      <w:r/>
    </w:p>
    <w:p>
      <w:pPr>
        <w:pStyle w:val="934"/>
        <w:ind w:firstLine="500"/>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rPr>
        <w:t xml:space="preserve">（二）落实政府采购政策需满足的资格要求:</w:t>
      </w:r>
      <w:r>
        <w:rPr>
          <w:rFonts w:hint="eastAsia" w:ascii="宋体" w:hAnsi="宋体" w:eastAsia="宋体" w:cs="宋体"/>
          <w:color w:val="000000"/>
          <w:spacing w:val="7"/>
          <w:highlight w:val="none"/>
          <w:lang w:val="en-US" w:eastAsia="zh-CN"/>
        </w:rPr>
        <w:t xml:space="preserve">无</w:t>
      </w:r>
      <w:r/>
    </w:p>
    <w:p>
      <w:pPr>
        <w:pStyle w:val="934"/>
        <w:ind w:firstLine="500"/>
        <w:spacing w:line="440" w:lineRule="exact"/>
        <w:rPr>
          <w:rFonts w:hint="eastAsia" w:eastAsia="宋体"/>
          <w:bCs/>
          <w:lang w:val="en-US" w:eastAsia="zh-CN"/>
        </w:rPr>
      </w:pPr>
      <w:r>
        <w:rPr>
          <w:rFonts w:hint="eastAsia" w:ascii="宋体" w:hAnsi="宋体" w:eastAsia="宋体" w:cs="宋体"/>
          <w:color w:val="000000"/>
          <w:spacing w:val="7"/>
        </w:rPr>
        <w:t xml:space="preserve">（三）本项目的特定资格要求：</w:t>
      </w:r>
      <w:r>
        <w:rPr>
          <w:rFonts w:hint="eastAsia" w:ascii="宋体" w:hAnsi="宋体" w:eastAsia="宋体" w:cs="宋体"/>
          <w:color w:val="000000"/>
          <w:spacing w:val="7"/>
          <w:lang w:val="en-US" w:eastAsia="zh-CN"/>
        </w:rPr>
        <w:t xml:space="preserve">无</w:t>
      </w:r>
      <w:r/>
    </w:p>
    <w:p>
      <w:pPr>
        <w:ind w:firstLine="555"/>
        <w:spacing w:line="440" w:lineRule="exact"/>
        <w:shd w:val="clear" w:color="auto" w:fill="ffffff"/>
        <w:widowControl/>
        <w:rPr>
          <w:rFonts w:hint="eastAsia" w:ascii="宋体" w:hAnsi="宋体" w:eastAsia="宋体" w:cs="宋体"/>
          <w:b/>
          <w:bCs/>
          <w:spacing w:val="8"/>
          <w:sz w:val="24"/>
          <w14:ligatures w14:val="none"/>
        </w:rPr>
      </w:pPr>
      <w:r>
        <w:rPr>
          <w:rFonts w:hint="eastAsia" w:ascii="宋体" w:hAnsi="宋体" w:eastAsia="宋体" w:cs="宋体"/>
          <w:b/>
          <w:bCs/>
          <w:spacing w:val="8"/>
          <w:sz w:val="24"/>
          <w14:ligatures w14:val="none"/>
        </w:rPr>
        <w:t xml:space="preserve">三、获取招标文件</w:t>
      </w:r>
      <w:r/>
    </w:p>
    <w:p>
      <w:pPr>
        <w:ind w:firstLine="540"/>
        <w:spacing w:line="440" w:lineRule="exact"/>
        <w:shd w:val="clear" w:color="auto" w:fill="ffffff"/>
        <w:widowControl/>
        <w:rPr>
          <w:rFonts w:hint="eastAsia" w:ascii="宋体" w:hAnsi="宋体" w:eastAsia="宋体" w:cs="宋体"/>
          <w:spacing w:val="8"/>
          <w:sz w:val="24"/>
          <w14:ligatures w14:val="none"/>
        </w:rPr>
      </w:pPr>
      <w:r>
        <w:rPr>
          <w:rFonts w:hint="eastAsia" w:ascii="宋体" w:hAnsi="宋体" w:eastAsia="宋体" w:cs="宋体"/>
          <w:spacing w:val="8"/>
          <w:sz w:val="24"/>
          <w14:ligatures w14:val="none"/>
        </w:rPr>
        <w:t xml:space="preserve">时间：</w:t>
      </w:r>
      <w:bookmarkStart w:id="9" w:name="EB9df8d84eecda49b6bca59c3c9756fc10"/>
      <w:r/>
      <w:bookmarkEnd w:id="9"/>
      <w:r>
        <w:rPr>
          <w:rFonts w:ascii="宋体" w:hAnsi="宋体" w:eastAsia="宋体" w:cs="宋体"/>
          <w:spacing w:val="8"/>
          <w:sz w:val="24"/>
          <w14:ligatures w14:val="none"/>
        </w:rPr>
        <w:t xml:space="preserve">自招标公告发布之日起5个工作日</w:t>
      </w:r>
      <w:r/>
    </w:p>
    <w:p>
      <w:pPr>
        <w:ind w:firstLine="540"/>
        <w:spacing w:line="440" w:lineRule="exact"/>
        <w:shd w:val="clear" w:color="auto" w:fill="ffffff"/>
        <w:widowControl/>
        <w:rPr>
          <w:rFonts w:hint="eastAsia" w:ascii="宋体" w:hAnsi="宋体" w:eastAsia="宋体" w:cs="Times New Roman"/>
          <w:sz w:val="24"/>
          <w14:ligatures w14:val="none"/>
        </w:rPr>
      </w:pPr>
      <w:r>
        <w:rPr>
          <w:rFonts w:hint="eastAsia" w:ascii="宋体" w:hAnsi="宋体" w:eastAsia="宋体" w:cs="宋体"/>
          <w:spacing w:val="8"/>
          <w:sz w:val="24"/>
          <w14:ligatures w14:val="none"/>
        </w:rPr>
        <w:t xml:space="preserve">地点：</w:t>
      </w:r>
      <w:r>
        <w:rPr>
          <w:rFonts w:hint="eastAsia" w:ascii="宋体" w:hAnsi="宋体" w:eastAsia="宋体" w:cs="Times New Roman"/>
          <w:sz w:val="24"/>
          <w14:ligatures w14:val="none"/>
        </w:rPr>
        <w:t xml:space="preserve">苏采云政府采购一体化平台（网址：http://jszfcg.jsczt.cn/</w:t>
      </w:r>
      <w:r>
        <w:rPr>
          <w:rFonts w:ascii="宋体" w:hAnsi="宋体" w:eastAsia="宋体" w:cs="Times New Roman"/>
          <w:sz w:val="24"/>
          <w14:ligatures w14:val="none"/>
        </w:rPr>
        <w:t xml:space="preserve">）</w:t>
      </w:r>
      <w:r/>
    </w:p>
    <w:p>
      <w:pPr>
        <w:ind w:firstLine="540"/>
        <w:spacing w:line="440" w:lineRule="exact"/>
        <w:shd w:val="clear" w:color="auto" w:fill="ffffff"/>
        <w:widowControl/>
        <w:rPr>
          <w:rFonts w:hint="eastAsia" w:ascii="宋体" w:hAnsi="宋体" w:eastAsia="宋体" w:cs="Times New Roman"/>
          <w:sz w:val="24"/>
          <w14:ligatures w14:val="none"/>
        </w:rPr>
      </w:pPr>
      <w:r>
        <w:rPr>
          <w:rFonts w:hint="eastAsia" w:ascii="宋体" w:hAnsi="宋体" w:eastAsia="宋体" w:cs="宋体"/>
          <w:spacing w:val="8"/>
          <w:sz w:val="24"/>
          <w14:ligatures w14:val="none"/>
        </w:rPr>
        <w:t xml:space="preserve">方式：</w:t>
      </w:r>
      <w:r>
        <w:rPr>
          <w:rFonts w:hint="eastAsia" w:ascii="宋体" w:hAnsi="宋体" w:eastAsia="宋体" w:cs="Times New Roman"/>
          <w:sz w:val="24"/>
          <w14:ligatures w14:val="none"/>
        </w:rPr>
        <w:t xml:space="preserve">苏采云政府采购一体化平台（网址：http://jszfcg.jsczt.cn/</w:t>
      </w:r>
      <w:r>
        <w:rPr>
          <w:rFonts w:ascii="宋体" w:hAnsi="宋体" w:eastAsia="宋体" w:cs="Times New Roman"/>
          <w:sz w:val="24"/>
          <w14:ligatures w14:val="none"/>
        </w:rPr>
        <w:t xml:space="preserve">）</w:t>
      </w:r>
      <w:r/>
    </w:p>
    <w:p>
      <w:pPr>
        <w:ind w:firstLine="540"/>
        <w:spacing w:line="440" w:lineRule="exact"/>
        <w:shd w:val="clear" w:color="auto" w:fill="ffffff"/>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售价：0.00元</w:t>
      </w:r>
      <w:r/>
    </w:p>
    <w:p>
      <w:pPr>
        <w:pStyle w:val="93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四、提交投标文件截止时间、开标时间和地点</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1.时间：2026年</w:t>
      </w:r>
      <w:r>
        <w:rPr>
          <w:rFonts w:hint="eastAsia" w:ascii="宋体" w:hAnsi="宋体" w:eastAsia="宋体" w:cs="宋体"/>
          <w:color w:val="000000"/>
          <w:spacing w:val="7"/>
          <w:lang w:val="en-US" w:eastAsia="zh-CN"/>
        </w:rPr>
        <w:t xml:space="preserve">11</w:t>
      </w:r>
      <w:r>
        <w:rPr>
          <w:rFonts w:hint="eastAsia" w:ascii="宋体" w:hAnsi="宋体" w:eastAsia="宋体" w:cs="宋体"/>
          <w:color w:val="000000"/>
          <w:spacing w:val="7"/>
        </w:rPr>
        <w:t xml:space="preserve">月</w:t>
      </w:r>
      <w:r>
        <w:rPr>
          <w:rFonts w:hint="eastAsia" w:ascii="宋体" w:hAnsi="宋体" w:eastAsia="宋体" w:cs="宋体"/>
          <w:color w:val="000000"/>
          <w:spacing w:val="7"/>
          <w:lang w:val="en-US" w:eastAsia="zh-CN"/>
        </w:rPr>
        <w:t xml:space="preserve">20</w:t>
      </w:r>
      <w:r>
        <w:rPr>
          <w:rFonts w:hint="eastAsia" w:ascii="宋体" w:hAnsi="宋体" w:eastAsia="宋体" w:cs="宋体"/>
          <w:color w:val="000000"/>
          <w:spacing w:val="7"/>
        </w:rPr>
        <w:t xml:space="preserve">日14:00（北京时间）</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2.开标地点：苏采云系统</w:t>
      </w:r>
      <w:r/>
    </w:p>
    <w:p>
      <w:pPr>
        <w:pStyle w:val="93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五、公告期限</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自本公告发布之日起5个工作日。</w:t>
      </w:r>
      <w:r/>
    </w:p>
    <w:p>
      <w:pPr>
        <w:pStyle w:val="934"/>
        <w:ind w:firstLine="500"/>
        <w:spacing w:line="440" w:lineRule="exact"/>
        <w:rPr>
          <w:rFonts w:hint="eastAsia" w:ascii="宋体" w:hAnsi="宋体" w:eastAsia="宋体"/>
        </w:rPr>
      </w:pPr>
      <w:r>
        <w:rPr>
          <w:rFonts w:hint="eastAsia" w:ascii="宋体" w:hAnsi="宋体" w:eastAsia="宋体" w:cs="宋体"/>
          <w:b/>
          <w:bCs/>
          <w:color w:val="000000"/>
          <w:spacing w:val="7"/>
        </w:rPr>
        <w:t xml:space="preserve">六、其他补充事宜</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1.CA证书办理</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2.参与采购活动</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3.电子投标准备</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在系统操作过程中如有疑问，请按以下方式联系：</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注册咨询：18261002950；    CA技术咨询电话：400-608-6099；</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签章使用问题：025-83633811、025-83633812、15380932027、15371015030；</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系统使用指导与咨询：18261002950、0512-69820854；QQ：3048755361、1315179389、895706745。</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请供应商确保电脑、系统及其他设备（视频输入输出设备等）无误，且开标直至项目结束始终保持系统在线状态。</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 招标文件澄清或者修改内容的告知方式：招标文件的实质性变动或修改将在政府采购公告媒体网通知，投标人可自行下载。</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 本次招标不收取投标保证金。</w:t>
      </w:r>
      <w:r/>
    </w:p>
    <w:p>
      <w:pPr>
        <w:pStyle w:val="934"/>
        <w:ind w:firstLine="500"/>
        <w:spacing w:line="440" w:lineRule="exact"/>
        <w:rPr>
          <w:rFonts w:hint="eastAsia" w:ascii="宋体" w:hAnsi="宋体" w:cs="宋体" w:eastAsiaTheme="minorEastAsia"/>
        </w:rPr>
      </w:pPr>
      <w:r>
        <w:rPr>
          <w:rFonts w:hint="eastAsia" w:ascii="宋体" w:hAnsi="宋体" w:eastAsia="宋体" w:cs="宋体"/>
          <w:color w:val="000000"/>
          <w:spacing w:val="7"/>
        </w:rPr>
        <w:t xml:space="preserve">8. </w:t>
      </w:r>
      <w:r>
        <w:rPr>
          <w:rFonts w:hint="eastAsia" w:ascii="宋体" w:hAnsi="宋体" w:cs="宋体"/>
        </w:rPr>
        <w:t xml:space="preserve">本项目不允许进口产品投标。</w:t>
      </w:r>
      <w:r/>
    </w:p>
    <w:p>
      <w:pPr>
        <w:pStyle w:val="934"/>
        <w:ind w:firstLine="500"/>
        <w:spacing w:line="440" w:lineRule="exact"/>
        <w:rPr>
          <w:rFonts w:hint="eastAsia" w:ascii="宋体" w:hAnsi="宋体" w:eastAsia="宋体" w:cs="宋体"/>
          <w:color w:val="000000"/>
          <w:spacing w:val="7"/>
        </w:rPr>
      </w:pPr>
      <w:r>
        <w:rPr>
          <w:rFonts w:hint="eastAsia" w:ascii="宋体" w:hAnsi="宋体" w:eastAsia="宋体" w:cs="宋体"/>
          <w:b/>
          <w:bCs/>
          <w:spacing w:val="8"/>
        </w:rPr>
        <w:t xml:space="preserve">七、对本次招标提出询问，请按以下方式联系</w:t>
      </w:r>
      <w:r/>
    </w:p>
    <w:p>
      <w:pPr>
        <w:ind w:firstLine="540"/>
        <w:spacing w:line="440" w:lineRule="exact"/>
        <w:shd w:val="clear" w:color="auto" w:fill="ffffff"/>
        <w:widowControl/>
        <w:rPr>
          <w:rFonts w:hint="eastAsia" w:ascii="宋体" w:hAnsi="宋体" w:eastAsia="宋体" w:cs="Times New Roman"/>
          <w:sz w:val="24"/>
          <w:szCs w:val="24"/>
          <w:highlight w:val="none"/>
          <w14:ligatures w14:val="none"/>
        </w:rPr>
      </w:pPr>
      <w:r>
        <w:rPr>
          <w:rFonts w:hint="eastAsia" w:ascii="宋体" w:hAnsi="宋体" w:eastAsia="宋体" w:cs="Times New Roman"/>
          <w:sz w:val="24"/>
          <w:szCs w:val="24"/>
          <w:highlight w:val="none"/>
          <w14:ligatures w14:val="none"/>
        </w:rPr>
        <w:t xml:space="preserve">1.采购人信息</w:t>
      </w:r>
      <w:r/>
    </w:p>
    <w:p>
      <w:pPr>
        <w:ind w:firstLine="540"/>
        <w:spacing w:line="440" w:lineRule="exact"/>
        <w:shd w:val="clear" w:color="auto" w:fill="ffffff"/>
        <w:widowControl/>
        <w:rPr>
          <w:rFonts w:hint="eastAsia" w:ascii="宋体" w:hAnsi="宋体" w:eastAsia="宋体" w:cs="Times New Roman"/>
          <w:sz w:val="24"/>
          <w:szCs w:val="24"/>
          <w:highlight w:val="none"/>
          <w:lang w:val="en-US" w:eastAsia="zh-CN"/>
          <w14:ligatures w14:val="none"/>
        </w:rPr>
      </w:pPr>
      <w:r>
        <w:rPr>
          <w:rFonts w:hint="eastAsia" w:ascii="宋体" w:hAnsi="宋体" w:eastAsia="宋体" w:cs="Times New Roman"/>
          <w:sz w:val="24"/>
          <w:szCs w:val="24"/>
          <w:highlight w:val="none"/>
          <w14:ligatures w14:val="none"/>
        </w:rPr>
        <w:t xml:space="preserve">名  称：</w:t>
      </w:r>
      <w:r>
        <w:rPr>
          <w:rFonts w:hint="eastAsia" w:ascii="宋体" w:hAnsi="宋体" w:eastAsia="宋体" w:cs="Times New Roman"/>
          <w:sz w:val="24"/>
          <w:szCs w:val="24"/>
          <w:highlight w:val="none"/>
          <w:lang w:val="en-US" w:eastAsia="zh-CN"/>
          <w14:ligatures w14:val="none"/>
        </w:rPr>
        <w:t xml:space="preserve">张家港市乐余镇人民政府</w:t>
      </w:r>
      <w:r/>
    </w:p>
    <w:p>
      <w:pPr>
        <w:ind w:firstLine="540"/>
        <w:spacing w:line="440" w:lineRule="exact"/>
        <w:shd w:val="clear" w:color="auto" w:fill="ffffff"/>
        <w:widowControl/>
        <w:rPr>
          <w:rFonts w:hint="eastAsia" w:ascii="宋体" w:hAnsi="宋体" w:eastAsia="宋体" w:cs="Times New Roman"/>
          <w:sz w:val="24"/>
          <w:szCs w:val="24"/>
          <w:highlight w:val="none"/>
          <w:lang w:val="en-US" w:eastAsia="zh-CN"/>
          <w14:ligatures w14:val="none"/>
        </w:rPr>
      </w:pPr>
      <w:r>
        <w:rPr>
          <w:rFonts w:hint="eastAsia" w:ascii="宋体" w:hAnsi="宋体" w:eastAsia="宋体" w:cs="Times New Roman"/>
          <w:sz w:val="24"/>
          <w:szCs w:val="24"/>
          <w:highlight w:val="none"/>
          <w14:ligatures w14:val="none"/>
        </w:rPr>
        <w:t xml:space="preserve">地  址：</w:t>
      </w:r>
      <w:r>
        <w:rPr>
          <w:rFonts w:hint="eastAsia" w:ascii="宋体" w:hAnsi="宋体" w:eastAsia="宋体" w:cs="Times New Roman"/>
          <w:sz w:val="24"/>
          <w:szCs w:val="24"/>
          <w:highlight w:val="none"/>
          <w:lang w:val="en-US" w:eastAsia="zh-CN"/>
          <w14:ligatures w14:val="none"/>
        </w:rPr>
        <w:t xml:space="preserve">张家港市乐余镇人民路27号</w:t>
      </w:r>
      <w:r/>
    </w:p>
    <w:p>
      <w:pPr>
        <w:ind w:firstLine="540"/>
        <w:spacing w:line="440" w:lineRule="exact"/>
        <w:shd w:val="clear" w:color="auto" w:fill="ffffff"/>
        <w:widowControl/>
        <w:rPr>
          <w:rFonts w:hint="default" w:ascii="宋体" w:hAnsi="宋体" w:eastAsia="宋体" w:cs="Times New Roman"/>
          <w:sz w:val="24"/>
          <w:szCs w:val="24"/>
          <w:highlight w:val="none"/>
          <w:lang w:val="en-US" w:eastAsia="zh-CN"/>
          <w14:ligatures w14:val="none"/>
        </w:rPr>
      </w:pPr>
      <w:r>
        <w:rPr>
          <w:rFonts w:hint="eastAsia" w:ascii="宋体" w:hAnsi="宋体" w:eastAsia="宋体" w:cs="Times New Roman"/>
          <w:sz w:val="24"/>
          <w:szCs w:val="24"/>
          <w:highlight w:val="none"/>
          <w14:ligatures w14:val="none"/>
        </w:rPr>
        <w:t xml:space="preserve">联系方式：</w:t>
      </w:r>
      <w:r>
        <w:rPr>
          <w:rFonts w:hint="eastAsia" w:ascii="宋体" w:hAnsi="宋体" w:eastAsia="宋体" w:cs="Times New Roman"/>
          <w:sz w:val="24"/>
          <w:szCs w:val="24"/>
          <w:highlight w:val="none"/>
          <w:lang w:val="en-US" w:eastAsia="zh-CN"/>
          <w14:ligatures w14:val="none"/>
        </w:rPr>
        <w:t xml:space="preserve">高主任 58661311</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2.采购代理机构信息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  称：苏州知泓管理咨询服务有限公司</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　址：张家港市杨舍镇沙洲西路115号A幢1402</w:t>
      </w:r>
      <w:r/>
    </w:p>
    <w:p>
      <w:pPr>
        <w:ind w:firstLine="540"/>
        <w:spacing w:line="440" w:lineRule="exact"/>
        <w:shd w:val="clear" w:color="auto" w:fill="ffffff"/>
        <w:widowControl/>
        <w:rPr>
          <w:rFonts w:hint="default" w:ascii="宋体" w:hAnsi="宋体" w:eastAsia="宋体" w:cs="Times New Roman"/>
          <w:sz w:val="24"/>
          <w:szCs w:val="24"/>
          <w:lang w:val="en-US" w:eastAsia="zh-CN"/>
          <w14:ligatures w14:val="none"/>
        </w:rPr>
      </w:pPr>
      <w:r>
        <w:rPr>
          <w:rFonts w:hint="eastAsia" w:ascii="宋体" w:hAnsi="宋体" w:eastAsia="宋体" w:cs="Times New Roman"/>
          <w:sz w:val="24"/>
          <w:szCs w:val="24"/>
          <w14:ligatures w14:val="none"/>
        </w:rPr>
        <w:t xml:space="preserve">联系方式：</w:t>
      </w:r>
      <w:r>
        <w:rPr>
          <w:rFonts w:hint="eastAsia" w:ascii="宋体" w:hAnsi="宋体" w:eastAsia="宋体" w:cs="Times New Roman"/>
          <w:sz w:val="24"/>
          <w:szCs w:val="24"/>
          <w:lang w:val="en-US" w:eastAsia="zh-CN"/>
          <w14:ligatures w14:val="none"/>
        </w:rPr>
        <w:t xml:space="preserve">张佳姝</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lang w:val="en-US" w:eastAsia="zh-CN"/>
          <w14:ligatures w14:val="none"/>
        </w:rPr>
        <w:t xml:space="preserve">18862613215</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3.项目联系方式</w:t>
      </w:r>
      <w:r/>
    </w:p>
    <w:p>
      <w:pPr>
        <w:ind w:firstLine="540"/>
        <w:spacing w:line="440" w:lineRule="exact"/>
        <w:shd w:val="clear" w:color="auto" w:fill="ffffff"/>
        <w:widowControl/>
        <w:rPr>
          <w:rFonts w:hint="default" w:ascii="宋体" w:hAnsi="宋体" w:eastAsia="宋体" w:cs="Times New Roman"/>
          <w:b/>
          <w:bCs/>
          <w:color w:val="000000"/>
          <w:sz w:val="44"/>
          <w:szCs w:val="44"/>
          <w:lang w:val="en-US"/>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sz w:val="24"/>
          <w:szCs w:val="24"/>
          <w14:ligatures w14:val="none"/>
        </w:rPr>
        <w:t xml:space="preserve">项目联系人</w:t>
      </w:r>
      <w:r>
        <w:rPr>
          <w:rFonts w:hint="eastAsia" w:ascii="宋体" w:hAnsi="宋体" w:eastAsia="宋体" w:cs="Times New Roman"/>
          <w:sz w:val="24"/>
          <w:szCs w:val="24"/>
          <w:lang w:eastAsia="zh-CN"/>
          <w14:ligatures w14:val="none"/>
        </w:rPr>
        <w:t xml:space="preserve">：</w:t>
      </w:r>
      <w:r>
        <w:rPr>
          <w:rFonts w:hint="eastAsia" w:ascii="宋体" w:hAnsi="宋体" w:eastAsia="宋体" w:cs="Times New Roman"/>
          <w:sz w:val="24"/>
          <w:szCs w:val="24"/>
          <w:lang w:val="en-US" w:eastAsia="zh-CN"/>
          <w14:ligatures w14:val="none"/>
        </w:rPr>
        <w:t xml:space="preserve">张佳姝</w:t>
      </w:r>
      <w:bookmarkStart w:id="10" w:name="EB2e222552591745cd9af6e9d18c1a40c7"/>
      <w:r/>
      <w:bookmarkEnd w:id="10"/>
      <w:r>
        <w:rPr>
          <w:rFonts w:hint="eastAsia" w:ascii="宋体" w:hAnsi="宋体" w:eastAsia="宋体" w:cs="Times New Roman"/>
          <w:sz w:val="24"/>
          <w:szCs w:val="24"/>
          <w:lang w:val="en-US" w:eastAsia="zh-CN"/>
          <w14:ligatures w14:val="none"/>
        </w:rPr>
        <w:t xml:space="preserve"> 18862613215</w:t>
      </w:r>
      <w:r/>
    </w:p>
    <w:p>
      <w:pPr>
        <w:jc w:val="center"/>
        <w:pageBreakBefore/>
        <w:spacing w:before="240" w:after="60" w:line="360" w:lineRule="auto"/>
        <w:rPr>
          <w:rFonts w:hint="eastAsia" w:ascii="宋体" w:hAnsi="宋体" w:eastAsia="宋体" w:cs="Times New Roman"/>
          <w:b/>
          <w:bCs/>
          <w:sz w:val="44"/>
          <w:szCs w:val="32"/>
          <w14:ligatures w14:val="none"/>
        </w:rPr>
        <w:outlineLvl w:val="0"/>
      </w:pPr>
      <w:r/>
      <w:bookmarkStart w:id="11" w:name="_Toc35266019"/>
      <w:r/>
      <w:bookmarkStart w:id="12" w:name="_Toc54615238"/>
      <w:r/>
      <w:bookmarkStart w:id="13" w:name="_Toc256000001"/>
      <w:r/>
      <w:bookmarkStart w:id="14" w:name="_Toc38368119"/>
      <w:r>
        <w:rPr>
          <w:rFonts w:hint="eastAsia" w:ascii="宋体" w:hAnsi="宋体" w:eastAsia="宋体" w:cs="Times New Roman"/>
          <w:b/>
          <w:bCs/>
          <w:color w:val="000000"/>
          <w:sz w:val="44"/>
          <w:szCs w:val="32"/>
          <w:highlight w:val="white"/>
          <w14:ligatures w14:val="none"/>
        </w:rPr>
        <w:t xml:space="preserve">第二章  </w:t>
      </w:r>
      <w:bookmarkStart w:id="15" w:name="_Toc20823274"/>
      <w:r/>
      <w:bookmarkStart w:id="16" w:name="_Toc120614213"/>
      <w:r/>
      <w:bookmarkStart w:id="17" w:name="_Toc513029202"/>
      <w:r/>
      <w:bookmarkStart w:id="18" w:name="_Toc16938518"/>
      <w:r>
        <w:rPr>
          <w:rFonts w:hint="eastAsia" w:ascii="宋体" w:hAnsi="宋体" w:eastAsia="宋体" w:cs="Times New Roman"/>
          <w:b/>
          <w:bCs/>
          <w:color w:val="000000"/>
          <w:sz w:val="44"/>
          <w:szCs w:val="32"/>
          <w:highlight w:val="white"/>
          <w14:ligatures w14:val="none"/>
        </w:rPr>
        <w:t xml:space="preserve">投标人须知</w:t>
      </w:r>
      <w:bookmarkEnd w:id="11"/>
      <w:r/>
      <w:bookmarkEnd w:id="12"/>
      <w:r/>
      <w:bookmarkEnd w:id="13"/>
      <w:r/>
      <w:bookmarkEnd w:id="14"/>
      <w:r/>
      <w:bookmarkEnd w:id="15"/>
      <w:r/>
      <w:bookmarkEnd w:id="16"/>
      <w:r/>
      <w:bookmarkEnd w:id="17"/>
      <w:r/>
      <w:bookmarkEnd w:id="18"/>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9" w:name="EB0f9f45dd5e234a13a81c333deb906690"/>
      <w:r/>
      <w:bookmarkEnd w:id="19"/>
      <w:r/>
      <w:bookmarkStart w:id="20" w:name="_Toc35244868"/>
      <w:r/>
      <w:bookmarkStart w:id="21" w:name="_Toc54119646"/>
      <w:r/>
      <w:bookmarkStart w:id="22" w:name="_Toc20823275"/>
      <w:r/>
      <w:bookmarkStart w:id="23" w:name="_Toc16938519"/>
      <w:r/>
      <w:bookmarkStart w:id="24" w:name="_Toc256000002"/>
      <w:r/>
      <w:bookmarkStart w:id="25" w:name="_Toc513029203"/>
      <w:r/>
      <w:bookmarkStart w:id="26" w:name="_Toc120614214"/>
      <w:r>
        <w:rPr>
          <w:rFonts w:hint="eastAsia" w:ascii="宋体" w:hAnsi="宋体" w:eastAsia="宋体" w:cs="Times New Roman"/>
          <w:color w:val="000000"/>
          <w:sz w:val="28"/>
          <w:szCs w:val="28"/>
          <w14:ligatures w14:val="none"/>
        </w:rPr>
        <w:t xml:space="preserve">一、总则</w:t>
      </w:r>
      <w:bookmarkEnd w:id="20"/>
      <w:r/>
      <w:bookmarkEnd w:id="21"/>
      <w:r/>
      <w:bookmarkEnd w:id="22"/>
      <w:r/>
      <w:bookmarkEnd w:id="23"/>
      <w:r/>
      <w:bookmarkEnd w:id="24"/>
      <w:r/>
      <w:bookmarkEnd w:id="25"/>
      <w:r/>
      <w:bookmarkEnd w:id="26"/>
      <w:r/>
      <w:r/>
    </w:p>
    <w:p>
      <w:pPr>
        <w:ind w:firstLine="420"/>
        <w:keepLines/>
        <w:keepNext/>
        <w:spacing w:line="440" w:lineRule="exact"/>
        <w:rPr>
          <w:rFonts w:hint="eastAsia" w:ascii="宋体" w:hAnsi="宋体" w:eastAsia="宋体" w:cs="Arial"/>
          <w:sz w:val="28"/>
          <w:szCs w:val="28"/>
          <w14:ligatures w14:val="none"/>
        </w:rPr>
        <w:outlineLvl w:val="3"/>
      </w:pPr>
      <w:r/>
      <w:bookmarkStart w:id="27" w:name="_Hlt16619475"/>
      <w:r/>
      <w:bookmarkEnd w:id="27"/>
      <w:r/>
      <w:bookmarkStart w:id="28" w:name="_Toc458694821"/>
      <w:r/>
      <w:bookmarkStart w:id="29" w:name="_Toc20823276"/>
      <w:r/>
      <w:bookmarkStart w:id="30" w:name="_Toc16938520"/>
      <w:r/>
      <w:bookmarkStart w:id="31" w:name="_Toc513029204"/>
      <w:r>
        <w:rPr>
          <w:rFonts w:hint="eastAsia" w:ascii="宋体" w:hAnsi="宋体" w:eastAsia="宋体" w:cs="Arial"/>
          <w:color w:val="000000"/>
          <w:sz w:val="28"/>
          <w:szCs w:val="28"/>
          <w14:ligatures w14:val="none"/>
        </w:rPr>
        <w:t xml:space="preserve">1</w:t>
      </w:r>
      <w:bookmarkEnd w:id="28"/>
      <w:r>
        <w:rPr>
          <w:rFonts w:hint="eastAsia" w:ascii="宋体" w:hAnsi="宋体" w:eastAsia="宋体" w:cs="Arial"/>
          <w:b/>
          <w:color w:val="000000"/>
          <w:sz w:val="28"/>
          <w:szCs w:val="28"/>
          <w14:ligatures w14:val="none"/>
        </w:rPr>
        <w:t xml:space="preserve">、</w:t>
      </w:r>
      <w:r>
        <w:rPr>
          <w:rFonts w:hint="eastAsia" w:ascii="宋体" w:hAnsi="宋体" w:eastAsia="宋体" w:cs="Arial"/>
          <w:color w:val="000000"/>
          <w:sz w:val="28"/>
          <w:szCs w:val="28"/>
          <w14:ligatures w14:val="none"/>
        </w:rPr>
        <w:t xml:space="preserve">招标方式</w:t>
      </w:r>
      <w:bookmarkEnd w:id="29"/>
      <w:r/>
      <w:bookmarkEnd w:id="30"/>
      <w:r/>
      <w:bookmarkEnd w:id="31"/>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 本次招标采取公开招标方式，本招标文件仅适用于招标公告中所述项目。</w:t>
      </w:r>
      <w:r/>
    </w:p>
    <w:p>
      <w:pPr>
        <w:ind w:firstLine="420"/>
        <w:keepLines/>
        <w:keepNext/>
        <w:spacing w:line="440" w:lineRule="exact"/>
        <w:rPr>
          <w:rFonts w:hint="eastAsia" w:ascii="宋体" w:hAnsi="宋体" w:eastAsia="宋体" w:cs="Arial"/>
          <w:sz w:val="28"/>
          <w:szCs w:val="28"/>
          <w14:ligatures w14:val="none"/>
        </w:rPr>
        <w:outlineLvl w:val="3"/>
      </w:pPr>
      <w:r/>
      <w:bookmarkStart w:id="32" w:name="_Toc20823277"/>
      <w:r/>
      <w:bookmarkStart w:id="33" w:name="_Toc16938521"/>
      <w:r/>
      <w:bookmarkStart w:id="34" w:name="_Toc513029205"/>
      <w:r>
        <w:rPr>
          <w:rFonts w:hint="eastAsia" w:ascii="宋体" w:hAnsi="宋体" w:eastAsia="宋体" w:cs="Arial"/>
          <w:color w:val="000000"/>
          <w:sz w:val="28"/>
          <w:szCs w:val="28"/>
          <w14:ligatures w14:val="none"/>
        </w:rPr>
        <w:t xml:space="preserve">2、合格的投标人</w:t>
      </w:r>
      <w:bookmarkEnd w:id="32"/>
      <w:r/>
      <w:bookmarkEnd w:id="33"/>
      <w:r/>
      <w:bookmarkEnd w:id="34"/>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 1满足招标公告中投标人的资格要求的规定。</w:t>
      </w:r>
      <w:r/>
    </w:p>
    <w:p>
      <w:pPr>
        <w:ind w:firstLine="480"/>
        <w:spacing w:line="440" w:lineRule="exact"/>
        <w:rPr>
          <w:rFonts w:hint="eastAsia" w:ascii="宋体" w:hAnsi="宋体" w:eastAsia="宋体" w:cs="Times New Roman"/>
          <w:sz w:val="28"/>
          <w:szCs w:val="28"/>
          <w14:ligatures w14:val="none"/>
        </w:rPr>
      </w:pPr>
      <w:r>
        <w:rPr>
          <w:rFonts w:hint="eastAsia" w:ascii="宋体" w:hAnsi="宋体" w:eastAsia="宋体" w:cs="Times New Roman"/>
          <w:color w:val="000000"/>
          <w:sz w:val="24"/>
          <w14:ligatures w14:val="none"/>
        </w:rPr>
        <w:t xml:space="preserve">2.2 满足本文件实质性要求的规定</w:t>
      </w:r>
      <w:r>
        <w:rPr>
          <w:rFonts w:hint="eastAsia" w:ascii="宋体" w:hAnsi="宋体" w:eastAsia="宋体" w:cs="Times New Roman"/>
          <w:b/>
          <w:color w:val="000000"/>
          <w:sz w:val="24"/>
          <w14:ligatures w14:val="none"/>
        </w:rPr>
        <w:t xml:space="preserve">（本招标文件中斜体且有下划线部分为实质性要求）。</w:t>
      </w:r>
      <w:r/>
    </w:p>
    <w:p>
      <w:pPr>
        <w:ind w:firstLine="420"/>
        <w:keepLines/>
        <w:keepNext/>
        <w:spacing w:line="440" w:lineRule="exact"/>
        <w:rPr>
          <w:rFonts w:hint="eastAsia" w:ascii="宋体" w:hAnsi="宋体" w:eastAsia="宋体" w:cs="Arial"/>
          <w:sz w:val="28"/>
          <w:szCs w:val="28"/>
          <w14:ligatures w14:val="none"/>
        </w:rPr>
        <w:outlineLvl w:val="3"/>
      </w:pPr>
      <w:r/>
      <w:bookmarkStart w:id="35" w:name="_Toc513029206"/>
      <w:r/>
      <w:bookmarkStart w:id="36" w:name="_Toc20823278"/>
      <w:r/>
      <w:bookmarkStart w:id="37" w:name="_Toc16938522"/>
      <w:r>
        <w:rPr>
          <w:rFonts w:hint="eastAsia" w:ascii="宋体" w:hAnsi="宋体" w:eastAsia="宋体" w:cs="Arial"/>
          <w:color w:val="000000"/>
          <w:sz w:val="28"/>
          <w:szCs w:val="28"/>
          <w14:ligatures w14:val="none"/>
        </w:rPr>
        <w:t xml:space="preserve">3、适用法律</w:t>
      </w:r>
      <w:bookmarkEnd w:id="35"/>
      <w:r/>
      <w:bookmarkEnd w:id="36"/>
      <w:r/>
      <w:bookmarkEnd w:id="37"/>
      <w:r/>
      <w:r/>
    </w:p>
    <w:p>
      <w:pPr>
        <w:ind w:firstLine="42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3.1本次招标及由此产生的合同受中华人民共和国有关的法律法规制约和保护。</w:t>
      </w:r>
      <w:r/>
    </w:p>
    <w:p>
      <w:pPr>
        <w:ind w:firstLine="420"/>
        <w:keepLines/>
        <w:keepNext/>
        <w:spacing w:line="440" w:lineRule="exact"/>
        <w:rPr>
          <w:rFonts w:hint="eastAsia" w:ascii="宋体" w:hAnsi="宋体" w:eastAsia="宋体" w:cs="Arial"/>
          <w:sz w:val="28"/>
          <w:szCs w:val="28"/>
          <w14:ligatures w14:val="none"/>
        </w:rPr>
        <w:outlineLvl w:val="3"/>
      </w:pPr>
      <w:r/>
      <w:bookmarkStart w:id="38" w:name="_Toc513029207"/>
      <w:r/>
      <w:bookmarkStart w:id="39" w:name="_Toc462564067"/>
      <w:r/>
      <w:bookmarkStart w:id="40" w:name="_Toc16938523"/>
      <w:r/>
      <w:bookmarkStart w:id="41" w:name="_Toc20823279"/>
      <w:r>
        <w:rPr>
          <w:rFonts w:hint="eastAsia" w:ascii="宋体" w:hAnsi="宋体" w:eastAsia="宋体" w:cs="Arial"/>
          <w:color w:val="000000"/>
          <w:sz w:val="28"/>
          <w:szCs w:val="28"/>
          <w14:ligatures w14:val="none"/>
        </w:rPr>
        <w:t xml:space="preserve">4、投标费用</w:t>
      </w:r>
      <w:bookmarkEnd w:id="38"/>
      <w:r/>
      <w:bookmarkEnd w:id="39"/>
      <w:r/>
      <w:bookmarkEnd w:id="40"/>
      <w:r/>
      <w:bookmarkEnd w:id="41"/>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4.1</w:t>
      </w:r>
      <w:r>
        <w:rPr>
          <w:rFonts w:hint="eastAsia" w:ascii="宋体" w:hAnsi="宋体" w:eastAsia="宋体" w:cs="Times New Roman"/>
          <w:color w:val="000000"/>
          <w:sz w:val="24"/>
          <w14:ligatures w14:val="none"/>
        </w:rPr>
        <w:t xml:space="preserve">投标人应自行承担所有与参加投标有关的费用，无论投标过程中的做法和结果如何，苏州知泓管理咨询服务有限公司在任何情况下均无义务和责任承担这些费用。</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4.2 本次招标采购代理机构收取代理服务费。</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4.2.1 本项目采购代理服务费由 中标（成交）供应商支付;</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4.2.2 代理费用收取方式： 银行转账</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  4.2.3 代理费用收取标准： 按照预算金额的如下比例进行计算：即100万元内1.5%、100～500万元内1.1%</w:t>
      </w:r>
      <w:r>
        <w:rPr>
          <w:rFonts w:hint="eastAsia" w:ascii="宋体" w:hAnsi="宋体" w:eastAsia="宋体" w:cs="宋体"/>
          <w:color w:val="000000"/>
          <w:spacing w:val="7"/>
          <w:sz w:val="24"/>
          <w:szCs w:val="24"/>
          <w:lang w:eastAsia="zh-CN"/>
          <w14:ligatures w14:val="none"/>
        </w:rPr>
        <w:t xml:space="preserve">，</w:t>
      </w:r>
      <w:r>
        <w:rPr>
          <w:rFonts w:hint="eastAsia" w:ascii="宋体" w:hAnsi="宋体" w:eastAsia="宋体" w:cs="宋体"/>
          <w:color w:val="000000"/>
          <w:spacing w:val="7"/>
          <w:sz w:val="24"/>
          <w:szCs w:val="24"/>
          <w14:ligatures w14:val="none"/>
        </w:rPr>
        <w:t xml:space="preserve">差额定率累进法计算并支付服务费，也即</w:t>
      </w:r>
      <w:r>
        <w:rPr>
          <w:rFonts w:hint="eastAsia" w:ascii="宋体" w:hAnsi="宋体" w:eastAsia="宋体" w:cs="宋体"/>
          <w:color w:val="000000"/>
          <w:spacing w:val="7"/>
          <w:sz w:val="24"/>
          <w:szCs w:val="24"/>
          <w:lang w:val="en-US" w:eastAsia="zh-CN"/>
          <w14:ligatures w14:val="none"/>
        </w:rPr>
        <w:t xml:space="preserve">42500</w:t>
      </w:r>
      <w:r>
        <w:rPr>
          <w:rFonts w:hint="eastAsia" w:ascii="宋体" w:hAnsi="宋体" w:eastAsia="宋体" w:cs="宋体"/>
          <w:color w:val="000000"/>
          <w:spacing w:val="7"/>
          <w:sz w:val="24"/>
          <w:szCs w:val="24"/>
          <w14:ligatures w14:val="none"/>
        </w:rPr>
        <w:t xml:space="preserve">元。该费用由供应商支付，供应商在投标文件中的报价应予以明确和包含，签订合同前向采购代理机构一次性付清。</w:t>
      </w:r>
      <w:bookmarkStart w:id="42" w:name="EB549d1380e2684e2e879dcc605639425b"/>
      <w:r/>
      <w:bookmarkEnd w:id="42"/>
      <w:r/>
      <w:r/>
    </w:p>
    <w:p>
      <w:pPr>
        <w:ind w:firstLine="414"/>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5、招标文件的约束力</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5.1</w:t>
      </w:r>
      <w:r>
        <w:rPr>
          <w:rFonts w:hint="eastAsia" w:ascii="宋体" w:hAnsi="宋体" w:eastAsia="宋体" w:cs="Times New Roman"/>
          <w:color w:val="000000"/>
          <w:sz w:val="24"/>
          <w14:ligatures w14:val="none"/>
        </w:rPr>
        <w:t xml:space="preserve"> 投标人一旦在“苏采云”系统下载本招标文件决定参加投标，即被认为接受了本招标文件的规定和约束，并且视为已经知道或应当知道自身权益是否受到了损害。</w:t>
      </w:r>
      <w:bookmarkStart w:id="43" w:name="_Toc54119647"/>
      <w:r/>
      <w:bookmarkStart w:id="44" w:name="_Toc20823281"/>
      <w:r/>
      <w:bookmarkStart w:id="45" w:name="_Toc513029209"/>
      <w:r/>
      <w:bookmarkStart w:id="46" w:name="_Toc35244869"/>
      <w:r/>
      <w:bookmarkStart w:id="47" w:name="_Toc16938525"/>
      <w:r/>
      <w:bookmarkStart w:id="48" w:name="_Toc256000003"/>
      <w:r/>
      <w:bookmarkStart w:id="49" w:name="_Toc120614215"/>
      <w:r/>
      <w:r/>
    </w:p>
    <w:p>
      <w:pPr>
        <w:ind w:firstLine="480"/>
        <w:spacing w:line="440" w:lineRule="exact"/>
        <w:rPr>
          <w:rFonts w:hint="eastAsia" w:ascii="宋体" w:hAnsi="宋体" w:eastAsia="宋体" w:cs="Times New Roman"/>
          <w:bCs/>
          <w:sz w:val="28"/>
          <w:szCs w:val="28"/>
          <w14:ligatures w14:val="none"/>
        </w:rPr>
      </w:pPr>
      <w:r>
        <w:rPr>
          <w:rFonts w:hint="eastAsia" w:ascii="宋体" w:hAnsi="宋体" w:eastAsia="宋体" w:cs="Times New Roman"/>
          <w:bCs/>
          <w:color w:val="000000"/>
          <w:sz w:val="28"/>
          <w:szCs w:val="28"/>
          <w14:ligatures w14:val="none"/>
        </w:rPr>
        <w:t xml:space="preserve">二、招标文件</w:t>
      </w:r>
      <w:bookmarkEnd w:id="43"/>
      <w:r/>
      <w:bookmarkEnd w:id="44"/>
      <w:r/>
      <w:bookmarkEnd w:id="45"/>
      <w:r/>
      <w:bookmarkEnd w:id="46"/>
      <w:r/>
      <w:bookmarkEnd w:id="47"/>
      <w:r/>
      <w:bookmarkEnd w:id="48"/>
      <w:r/>
      <w:bookmarkEnd w:id="49"/>
      <w:r>
        <w:rPr>
          <w:rFonts w:hint="eastAsia" w:ascii="宋体" w:hAnsi="宋体" w:eastAsia="宋体" w:cs="Times New Roman"/>
          <w:bCs/>
          <w:color w:val="000000"/>
          <w:sz w:val="28"/>
          <w:szCs w:val="28"/>
          <w14:ligatures w14:val="none"/>
        </w:rPr>
        <w:t xml:space="preserve">               </w:t>
      </w:r>
      <w:r/>
    </w:p>
    <w:p>
      <w:pPr>
        <w:ind w:firstLine="420"/>
        <w:keepLines/>
        <w:keepNext/>
        <w:spacing w:line="440" w:lineRule="exact"/>
        <w:rPr>
          <w:rFonts w:hint="eastAsia" w:ascii="宋体" w:hAnsi="宋体" w:eastAsia="宋体" w:cs="Arial"/>
          <w:sz w:val="28"/>
          <w:szCs w:val="28"/>
          <w14:ligatures w14:val="none"/>
        </w:rPr>
        <w:outlineLvl w:val="3"/>
      </w:pPr>
      <w:r/>
      <w:bookmarkStart w:id="50" w:name="_Toc16938526"/>
      <w:r/>
      <w:bookmarkStart w:id="51" w:name="_Toc513029210"/>
      <w:r/>
      <w:bookmarkStart w:id="52" w:name="_Toc20823282"/>
      <w:r>
        <w:rPr>
          <w:rFonts w:hint="eastAsia" w:ascii="宋体" w:hAnsi="宋体" w:eastAsia="宋体" w:cs="Arial"/>
          <w:color w:val="000000"/>
          <w:sz w:val="28"/>
          <w:szCs w:val="28"/>
          <w14:ligatures w14:val="none"/>
        </w:rPr>
        <w:t xml:space="preserve">6、招标文件构成</w:t>
      </w:r>
      <w:bookmarkEnd w:id="50"/>
      <w:r/>
      <w:bookmarkEnd w:id="51"/>
      <w:r/>
      <w:bookmarkEnd w:id="52"/>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6.1</w:t>
      </w:r>
      <w:r>
        <w:rPr>
          <w:rFonts w:hint="eastAsia" w:ascii="宋体" w:hAnsi="宋体" w:eastAsia="宋体" w:cs="Times New Roman"/>
          <w:color w:val="000000"/>
          <w:sz w:val="24"/>
          <w14:ligatures w14:val="none"/>
        </w:rPr>
        <w:t xml:space="preserve"> 招标文件有以下部分组成：</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（1）投标邀请</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（2）投标人须知</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（3）合同条款及格式</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（4）项目需求</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（5）评标方法与评标标准</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（6）投标文件格式</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请仔细检查招标文件是否齐全，如有缺漏请立即与苏州知泓管理咨询服务有限公司联系解决。</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6.2</w:t>
      </w:r>
      <w:r>
        <w:rPr>
          <w:rFonts w:hint="eastAsia" w:ascii="宋体" w:hAnsi="宋体" w:eastAsia="宋体" w:cs="Times New Roman"/>
          <w:color w:val="000000"/>
          <w:sz w:val="24"/>
          <w14:ligatures w14: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53" w:name="_Toc462564070"/>
      <w:r/>
      <w:bookmarkStart w:id="54" w:name="_Toc20823283"/>
      <w:r/>
      <w:bookmarkStart w:id="55" w:name="_Toc513029211"/>
      <w:r/>
      <w:bookmarkStart w:id="56" w:name="_Toc16938527"/>
      <w:r/>
      <w:r/>
    </w:p>
    <w:p>
      <w:pPr>
        <w:ind w:firstLine="560"/>
        <w:spacing w:line="440" w:lineRule="exact"/>
        <w:rPr>
          <w:rFonts w:hint="eastAsia" w:ascii="宋体" w:hAnsi="宋体" w:eastAsia="宋体" w:cs="Arial"/>
          <w:color w:val="000000"/>
          <w:sz w:val="28"/>
          <w:szCs w:val="28"/>
          <w:highlight w:val="white"/>
          <w14:ligatures w14:val="none"/>
        </w:rPr>
      </w:pPr>
      <w:r>
        <w:rPr>
          <w:rFonts w:hint="eastAsia" w:ascii="宋体" w:hAnsi="宋体" w:eastAsia="宋体" w:cs="Arial"/>
          <w:color w:val="000000"/>
          <w:sz w:val="28"/>
          <w:szCs w:val="28"/>
          <w14:ligatures w14:val="none"/>
        </w:rPr>
        <w:t xml:space="preserve">7、</w:t>
      </w:r>
      <w:bookmarkEnd w:id="53"/>
      <w:r/>
      <w:bookmarkEnd w:id="54"/>
      <w:r/>
      <w:bookmarkEnd w:id="55"/>
      <w:r/>
      <w:bookmarkEnd w:id="56"/>
      <w:r/>
      <w:bookmarkStart w:id="57" w:name="_Toc513029213"/>
      <w:r/>
      <w:bookmarkStart w:id="58" w:name="_Toc16938529"/>
      <w:r/>
      <w:bookmarkStart w:id="59" w:name="_Toc120614216"/>
      <w:r/>
      <w:bookmarkStart w:id="60" w:name="_Toc20823285"/>
      <w:r/>
      <w:bookmarkStart w:id="61" w:name="_Toc54119648"/>
      <w:r/>
      <w:bookmarkStart w:id="62" w:name="_Toc462564072"/>
      <w:r/>
      <w:bookmarkStart w:id="63" w:name="_Toc256000004"/>
      <w:r/>
      <w:bookmarkStart w:id="64" w:name="_Toc35244870"/>
      <w:r>
        <w:rPr>
          <w:rFonts w:hint="eastAsia" w:ascii="宋体" w:hAnsi="宋体" w:eastAsia="宋体" w:cs="Arial"/>
          <w:color w:val="000000"/>
          <w:sz w:val="28"/>
          <w:szCs w:val="28"/>
          <w:highlight w:val="white"/>
          <w14:ligatures w14:val="none"/>
        </w:rPr>
        <w:t xml:space="preserve">招标文件的澄清或修改</w:t>
      </w:r>
      <w:r/>
    </w:p>
    <w:p>
      <w:pPr>
        <w:ind w:firstLine="480"/>
        <w:spacing w:line="440" w:lineRule="exact"/>
        <w:rPr>
          <w:rFonts w:hint="eastAsia" w:ascii="宋体" w:hAnsi="宋体" w:eastAsia="宋体" w:cs="Times New Roman"/>
          <w:color w:val="000000"/>
          <w:sz w:val="24"/>
          <w:highlight w:val="white"/>
          <w14:ligatures w14:val="none"/>
        </w:rPr>
      </w:pPr>
      <w:r>
        <w:rPr>
          <w:rFonts w:hint="eastAsia" w:ascii="宋体" w:hAnsi="宋体" w:eastAsia="宋体" w:cs="Times New Roman"/>
          <w:bCs/>
          <w:color w:val="000000"/>
          <w:sz w:val="24"/>
          <w:highlight w:val="white"/>
          <w14:ligatures w14:val="none"/>
        </w:rPr>
        <w:t xml:space="preserve">7.1</w:t>
      </w:r>
      <w:r>
        <w:rPr>
          <w:rFonts w:hint="eastAsia" w:ascii="宋体" w:hAnsi="宋体" w:eastAsia="宋体" w:cs="Times New Roman"/>
          <w:color w:val="000000"/>
          <w:sz w:val="24"/>
          <w:highlight w:val="white"/>
          <w14:ligatures w14:val="none"/>
        </w:rPr>
        <w:t xml:space="preserve">在投标截止时间前</w:t>
      </w:r>
      <w:bookmarkStart w:id="65" w:name="EBeec936f32a574d52a4992a8b94773f89"/>
      <w:r>
        <w:rPr>
          <w:rFonts w:hint="eastAsia" w:ascii="宋体" w:hAnsi="宋体" w:eastAsia="宋体" w:cs="Times New Roman"/>
          <w:color w:val="000000"/>
          <w:sz w:val="24"/>
          <w:highlight w:val="white"/>
          <w14:ligatures w14:val="none"/>
        </w:rPr>
        <w:t xml:space="preserve">，苏州知泓管理咨询服务有限公司</w:t>
      </w:r>
      <w:bookmarkEnd w:id="65"/>
      <w:r>
        <w:rPr>
          <w:rFonts w:hint="eastAsia" w:ascii="宋体" w:hAnsi="宋体" w:eastAsia="宋体" w:cs="Times New Roman"/>
          <w:color w:val="000000"/>
          <w:sz w:val="24"/>
          <w:highlight w:val="white"/>
          <w14:ligatures w14:val="none"/>
        </w:rPr>
        <w:t xml:space="preserve">可以对招标文件进行澄清或修改。</w:t>
      </w:r>
      <w:r/>
    </w:p>
    <w:p>
      <w:pPr>
        <w:ind w:firstLine="480"/>
        <w:spacing w:line="440" w:lineRule="exact"/>
        <w:rPr>
          <w:rFonts w:hint="eastAsia" w:ascii="宋体" w:hAnsi="宋体" w:eastAsia="宋体" w:cs="Times New Roman"/>
          <w:color w:val="000000"/>
          <w:sz w:val="24"/>
          <w:highlight w:val="white"/>
          <w14:ligatures w14:val="none"/>
        </w:rPr>
      </w:pPr>
      <w:r>
        <w:rPr>
          <w:rFonts w:hint="eastAsia" w:ascii="宋体" w:hAnsi="宋体" w:eastAsia="宋体" w:cs="Times New Roman"/>
          <w:bCs/>
          <w:color w:val="000000"/>
          <w:sz w:val="24"/>
          <w:highlight w:val="white"/>
          <w14:ligatures w14:val="none"/>
        </w:rPr>
        <w:t xml:space="preserve">7.2</w:t>
      </w:r>
      <w:bookmarkStart w:id="66" w:name="EB14f04c7329d342c2b5d53bfcbbeaa167"/>
      <w:r>
        <w:rPr>
          <w:rFonts w:hint="eastAsia" w:ascii="宋体" w:hAnsi="宋体" w:eastAsia="宋体" w:cs="Times New Roman"/>
          <w:bCs/>
          <w:color w:val="000000"/>
          <w:sz w:val="24"/>
          <w:highlight w:val="white"/>
          <w14:ligatures w14:val="none"/>
        </w:rPr>
        <w:t xml:space="preserve">苏州知泓管理咨询服务有限公司</w:t>
      </w:r>
      <w:bookmarkEnd w:id="66"/>
      <w:r>
        <w:rPr>
          <w:rFonts w:hint="eastAsia" w:ascii="宋体" w:hAnsi="宋体" w:eastAsia="宋体" w:cs="Times New Roman"/>
          <w:color w:val="000000"/>
          <w:sz w:val="24"/>
          <w:highlight w:val="white"/>
          <w14:ligatures w14:val="none"/>
        </w:rPr>
        <w:t xml:space="preserve">有权按照法定的要求推迟投标截止日期和开标日期。</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highlight w:val="white"/>
          <w14:ligatures w14:val="none"/>
        </w:rPr>
        <w:t xml:space="preserve">7.3</w:t>
      </w:r>
      <w:r>
        <w:rPr>
          <w:rFonts w:hint="eastAsia" w:ascii="宋体" w:hAnsi="宋体" w:eastAsia="宋体" w:cs="Times New Roman"/>
          <w:color w:val="000000"/>
          <w:sz w:val="24"/>
          <w:highlight w:val="white"/>
          <w14:ligatures w14:val="none"/>
        </w:rPr>
        <w:t xml:space="preserve">招标文件的实质性变动或修改将在政府采购公告媒体网通知，投标人可自行下载。补充文件将作为招标文件的组成部分，并对投标人具有约束力。</w:t>
      </w:r>
      <w:r/>
    </w:p>
    <w:p>
      <w:pPr>
        <w:ind w:firstLine="560"/>
        <w:keepLines/>
        <w:keepNext/>
        <w:spacing w:line="440" w:lineRule="exact"/>
        <w:rPr>
          <w:rFonts w:hint="eastAsia" w:ascii="宋体" w:hAnsi="宋体" w:eastAsia="宋体" w:cs="Times New Roman"/>
          <w:sz w:val="28"/>
          <w:szCs w:val="28"/>
          <w14:ligatures w14:val="none"/>
        </w:rPr>
        <w:outlineLvl w:val="3"/>
      </w:pPr>
      <w:r>
        <w:rPr>
          <w:rFonts w:hint="eastAsia" w:ascii="宋体" w:hAnsi="宋体" w:eastAsia="宋体" w:cs="Times New Roman"/>
          <w:color w:val="000000"/>
          <w:sz w:val="28"/>
          <w:szCs w:val="28"/>
          <w14:ligatures w14:val="none"/>
        </w:rPr>
        <w:t xml:space="preserve">三、投标文件的编制</w:t>
      </w:r>
      <w:bookmarkEnd w:id="57"/>
      <w:r/>
      <w:bookmarkEnd w:id="58"/>
      <w:r/>
      <w:bookmarkEnd w:id="59"/>
      <w:r/>
      <w:bookmarkEnd w:id="60"/>
      <w:r/>
      <w:bookmarkEnd w:id="61"/>
      <w:r/>
      <w:bookmarkEnd w:id="62"/>
      <w:r/>
      <w:bookmarkEnd w:id="63"/>
      <w:r/>
      <w:bookmarkEnd w:id="64"/>
      <w:r/>
      <w:r/>
    </w:p>
    <w:p>
      <w:pPr>
        <w:ind w:firstLine="560"/>
        <w:keepLines/>
        <w:keepNext/>
        <w:spacing w:line="440" w:lineRule="exact"/>
        <w:rPr>
          <w:rFonts w:hint="eastAsia" w:ascii="宋体" w:hAnsi="宋体" w:eastAsia="宋体" w:cs="Arial"/>
          <w:b/>
          <w:sz w:val="28"/>
          <w:szCs w:val="28"/>
          <w14:ligatures w14:val="none"/>
        </w:rPr>
        <w:outlineLvl w:val="3"/>
      </w:pPr>
      <w:r/>
      <w:bookmarkStart w:id="67" w:name="_Toc20823286"/>
      <w:r/>
      <w:bookmarkStart w:id="68" w:name="_Toc16938530"/>
      <w:r/>
      <w:bookmarkStart w:id="69" w:name="_Toc462564073"/>
      <w:r/>
      <w:bookmarkStart w:id="70" w:name="_Toc513029214"/>
      <w:r>
        <w:rPr>
          <w:rFonts w:hint="eastAsia" w:ascii="宋体" w:hAnsi="宋体" w:eastAsia="宋体" w:cs="Arial"/>
          <w:color w:val="000000"/>
          <w:sz w:val="28"/>
          <w:szCs w:val="28"/>
          <w14:ligatures w14:val="none"/>
        </w:rPr>
        <w:t xml:space="preserve">8、投标文件的语言及度量衡单位</w:t>
      </w:r>
      <w:bookmarkEnd w:id="67"/>
      <w:r/>
      <w:bookmarkEnd w:id="68"/>
      <w:r/>
      <w:bookmarkEnd w:id="69"/>
      <w:r/>
      <w:bookmarkEnd w:id="70"/>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8.1</w:t>
      </w:r>
      <w:r>
        <w:rPr>
          <w:rFonts w:hint="eastAsia" w:ascii="宋体" w:hAnsi="宋体" w:eastAsia="宋体" w:cs="Times New Roman"/>
          <w:color w:val="000000"/>
          <w:sz w:val="24"/>
          <w14:ligatures w14:val="none"/>
        </w:rPr>
        <w:t xml:space="preserve"> 投标人提交的投标文件以及投标人与苏州知泓管理咨询服务有限公司就有关投标的所有来往通知、函件和文件均应使用</w:t>
      </w:r>
      <w:r>
        <w:rPr>
          <w:rFonts w:hint="eastAsia" w:ascii="宋体" w:hAnsi="宋体" w:eastAsia="宋体" w:cs="Times New Roman"/>
          <w:b/>
          <w:bCs/>
          <w:color w:val="000000"/>
          <w:sz w:val="24"/>
          <w14:ligatures w14:val="none"/>
        </w:rPr>
        <w:t xml:space="preserve">简体中文</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8.2</w:t>
      </w:r>
      <w:r>
        <w:rPr>
          <w:rFonts w:hint="eastAsia" w:ascii="宋体" w:hAnsi="宋体" w:eastAsia="宋体" w:cs="Times New Roman"/>
          <w:color w:val="000000"/>
          <w:sz w:val="24"/>
          <w14:ligatures w14:val="none"/>
        </w:rPr>
        <w:t xml:space="preserve"> 除技术性能另有规定外，投标文件所使用的度量衡单位，均须采用国家法定计量单位。</w:t>
      </w:r>
      <w:r/>
    </w:p>
    <w:p>
      <w:pPr>
        <w:ind w:firstLine="420"/>
        <w:keepLines/>
        <w:keepNext/>
        <w:spacing w:line="440" w:lineRule="exact"/>
        <w:rPr>
          <w:rFonts w:hint="eastAsia" w:ascii="宋体" w:hAnsi="宋体" w:eastAsia="宋体" w:cs="Arial"/>
          <w:sz w:val="28"/>
          <w:szCs w:val="28"/>
          <w14:ligatures w14:val="none"/>
        </w:rPr>
        <w:outlineLvl w:val="3"/>
      </w:pPr>
      <w:r/>
      <w:bookmarkStart w:id="71" w:name="_Toc462564074"/>
      <w:r/>
      <w:bookmarkStart w:id="72" w:name="_Toc513029215"/>
      <w:r/>
      <w:bookmarkStart w:id="73" w:name="_Toc20823287"/>
      <w:r/>
      <w:bookmarkStart w:id="74" w:name="_Toc16938531"/>
      <w:r>
        <w:rPr>
          <w:rFonts w:hint="eastAsia" w:ascii="宋体" w:hAnsi="宋体" w:eastAsia="宋体" w:cs="Arial"/>
          <w:color w:val="000000"/>
          <w:sz w:val="28"/>
          <w:szCs w:val="28"/>
          <w14:ligatures w14:val="none"/>
        </w:rPr>
        <w:t xml:space="preserve">9、投标文件构成</w:t>
      </w:r>
      <w:bookmarkEnd w:id="71"/>
      <w:r/>
      <w:bookmarkEnd w:id="72"/>
      <w:r/>
      <w:bookmarkEnd w:id="73"/>
      <w:r/>
      <w:bookmarkEnd w:id="74"/>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9.1投标人编写的投标文件应包括投标函、开标一览表、资格证明文件、技术参数响应及偏离表、商务条款响应及偏离表、技术方案及实施方案、投标人情况介绍等部分。</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9.2</w:t>
      </w:r>
      <w:r>
        <w:rPr>
          <w:rFonts w:hint="eastAsia" w:ascii="宋体" w:hAnsi="宋体" w:eastAsia="宋体" w:cs="Times New Roman"/>
          <w:b/>
          <w:bCs/>
          <w:color w:val="000000"/>
          <w:sz w:val="24"/>
          <w14:ligatures w14:val="none"/>
        </w:rPr>
        <w:t xml:space="preserve"> </w:t>
      </w:r>
      <w:r>
        <w:rPr>
          <w:rFonts w:hint="eastAsia" w:ascii="宋体" w:hAnsi="宋体" w:eastAsia="宋体" w:cs="Times New Roman"/>
          <w:b/>
          <w:color w:val="000000"/>
          <w:sz w:val="24"/>
          <w14:ligatures w14:val="none"/>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hint="eastAsia" w:ascii="宋体" w:hAnsi="宋体" w:eastAsia="宋体" w:cs="Arial"/>
          <w:sz w:val="28"/>
          <w:szCs w:val="28"/>
          <w14:ligatures w14:val="none"/>
        </w:rPr>
        <w:outlineLvl w:val="3"/>
      </w:pPr>
      <w:r/>
      <w:bookmarkStart w:id="75" w:name="_Hlt26670360"/>
      <w:r/>
      <w:bookmarkEnd w:id="75"/>
      <w:r/>
      <w:bookmarkStart w:id="76" w:name="_Hlt26954838"/>
      <w:r/>
      <w:bookmarkEnd w:id="76"/>
      <w:r/>
      <w:bookmarkStart w:id="77" w:name="_Hlt26668975"/>
      <w:r/>
      <w:bookmarkEnd w:id="77"/>
      <w:r/>
      <w:bookmarkStart w:id="78" w:name="_Toc513029219"/>
      <w:r/>
      <w:bookmarkStart w:id="79" w:name="_Toc49090509"/>
      <w:r/>
      <w:bookmarkStart w:id="80" w:name="_Toc14577357"/>
      <w:r/>
      <w:bookmarkStart w:id="81" w:name="_Toc14577354"/>
      <w:r/>
      <w:bookmarkStart w:id="82" w:name="_Toc513029216"/>
      <w:r/>
      <w:bookmarkStart w:id="83" w:name="_Toc49090507"/>
      <w:r>
        <w:rPr>
          <w:rFonts w:hint="eastAsia" w:ascii="宋体" w:hAnsi="宋体" w:eastAsia="宋体" w:cs="Arial"/>
          <w:color w:val="000000"/>
          <w:sz w:val="28"/>
          <w:szCs w:val="28"/>
          <w14:ligatures w14:val="none"/>
        </w:rPr>
        <w:t xml:space="preserve">10、投标函和开标一览表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10.1</w:t>
      </w:r>
      <w:r>
        <w:rPr>
          <w:rFonts w:hint="eastAsia" w:ascii="宋体" w:hAnsi="宋体" w:eastAsia="宋体" w:cs="Times New Roman"/>
          <w:color w:val="000000"/>
          <w:sz w:val="24"/>
          <w14:ligatures w14:val="none"/>
        </w:rPr>
        <w:t xml:space="preserve"> 投标人应按照招标文件中提供的格式完整、正确填写投标函、开标一览表。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10.2</w:t>
      </w:r>
      <w:r>
        <w:rPr>
          <w:rFonts w:hint="eastAsia" w:ascii="宋体" w:hAnsi="宋体" w:eastAsia="宋体" w:cs="Times New Roman"/>
          <w:color w:val="000000"/>
          <w:sz w:val="24"/>
          <w14:ligatures w14:val="none"/>
        </w:rPr>
        <w:t xml:space="preserve"> </w:t>
      </w:r>
      <w:r>
        <w:rPr>
          <w:rFonts w:hint="eastAsia" w:ascii="宋体" w:hAnsi="宋体" w:eastAsia="宋体" w:cs="Times New Roman"/>
          <w:bCs/>
          <w:color w:val="000000"/>
          <w:sz w:val="24"/>
          <w14:ligatures w14:val="none"/>
        </w:rPr>
        <w:t xml:space="preserve">开标一览表中的价格应与投标文件中投标配置与分项报价表中的价格一致，若出现价格不一致的情况，评标时一律按开标一览表中价格为准</w:t>
      </w:r>
      <w:r>
        <w:rPr>
          <w:rFonts w:hint="eastAsia" w:ascii="宋体" w:hAnsi="宋体" w:eastAsia="宋体" w:cs="Times New Roman"/>
          <w:b/>
          <w:bCs/>
          <w:color w:val="000000"/>
          <w:sz w:val="24"/>
          <w14:ligatures w14:val="none"/>
        </w:rPr>
        <w:t xml:space="preserve">。</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11、投标人资格证明文件</w:t>
      </w:r>
      <w:bookmarkEnd w:id="78"/>
      <w:r/>
      <w:bookmarkEnd w:id="79"/>
      <w:r/>
      <w:bookmarkEnd w:id="80"/>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11.1</w:t>
      </w:r>
      <w:bookmarkStart w:id="84" w:name="_Hlt26668999"/>
      <w:r/>
      <w:bookmarkEnd w:id="84"/>
      <w:r>
        <w:rPr>
          <w:rFonts w:hint="eastAsia" w:ascii="宋体" w:hAnsi="宋体" w:eastAsia="宋体" w:cs="Times New Roman"/>
          <w:color w:val="000000"/>
          <w:sz w:val="24"/>
          <w14:ligatures w14:val="none"/>
        </w:rPr>
        <w:t xml:space="preserve">投标人应按招标文件的要求提交资格证明文件。</w:t>
      </w:r>
      <w:bookmarkEnd w:id="81"/>
      <w:r/>
      <w:bookmarkEnd w:id="82"/>
      <w:r/>
      <w:bookmarkEnd w:id="83"/>
      <w:r/>
      <w:r/>
    </w:p>
    <w:p>
      <w:pPr>
        <w:ind w:firstLine="420"/>
        <w:keepLines/>
        <w:keepNext/>
        <w:spacing w:line="440" w:lineRule="exact"/>
        <w:rPr>
          <w:rFonts w:hint="default" w:ascii="宋体" w:hAnsi="宋体" w:eastAsia="宋体" w:cs="Arial"/>
          <w:sz w:val="28"/>
          <w:szCs w:val="28"/>
          <w:lang w:val="en-US" w:eastAsia="zh-CN"/>
          <w14:ligatures w14:val="none"/>
        </w:rPr>
        <w:outlineLvl w:val="3"/>
      </w:pPr>
      <w:r/>
      <w:bookmarkStart w:id="85" w:name="_Toc49090508"/>
      <w:r/>
      <w:bookmarkStart w:id="86" w:name="_Toc14577355"/>
      <w:r>
        <w:rPr>
          <w:rFonts w:hint="eastAsia" w:ascii="宋体" w:hAnsi="宋体" w:eastAsia="宋体" w:cs="Arial"/>
          <w:color w:val="000000"/>
          <w:sz w:val="28"/>
          <w:szCs w:val="28"/>
          <w14:ligatures w14:val="none"/>
        </w:rPr>
        <w:t xml:space="preserve">12、投标配置与分项报价</w:t>
      </w:r>
      <w:bookmarkStart w:id="87" w:name="_Hlt26670373"/>
      <w:r/>
      <w:bookmarkEnd w:id="87"/>
      <w:r>
        <w:rPr>
          <w:rFonts w:hint="eastAsia" w:ascii="宋体" w:hAnsi="宋体" w:eastAsia="宋体" w:cs="Arial"/>
          <w:color w:val="000000"/>
          <w:sz w:val="28"/>
          <w:szCs w:val="28"/>
          <w14:ligatures w14:val="none"/>
        </w:rPr>
        <w:t xml:space="preserve">表</w:t>
      </w:r>
      <w:bookmarkEnd w:id="85"/>
      <w:r/>
      <w:bookmarkEnd w:id="86"/>
      <w:r>
        <w:rPr>
          <w:rFonts w:hint="eastAsia" w:ascii="宋体" w:hAnsi="宋体" w:eastAsia="宋体" w:cs="Arial"/>
          <w:color w:val="000000"/>
          <w:sz w:val="28"/>
          <w:szCs w:val="28"/>
          <w:lang w:eastAsia="zh-CN"/>
          <w14:ligatures w14:val="none"/>
        </w:rPr>
        <w:t xml:space="preserve">（</w:t>
      </w:r>
      <w:r>
        <w:rPr>
          <w:rFonts w:hint="eastAsia" w:ascii="宋体" w:hAnsi="宋体" w:eastAsia="宋体" w:cs="Arial"/>
          <w:color w:val="000000"/>
          <w:sz w:val="28"/>
          <w:szCs w:val="28"/>
          <w:lang w:val="en-US" w:eastAsia="zh-CN"/>
          <w14:ligatures w14:val="none"/>
        </w:rPr>
        <w:t xml:space="preserve">或经费测算明细表）</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12.1</w:t>
      </w:r>
      <w:r>
        <w:rPr>
          <w:rFonts w:hint="eastAsia" w:ascii="宋体" w:hAnsi="宋体" w:eastAsia="宋体" w:cs="Times New Roman"/>
          <w:color w:val="000000"/>
          <w:sz w:val="24"/>
          <w14:ligatures w14:val="none"/>
        </w:rPr>
        <w:t xml:space="preserve"> 投</w:t>
      </w:r>
      <w:bookmarkStart w:id="88" w:name="_Hlt26954840"/>
      <w:r/>
      <w:bookmarkEnd w:id="88"/>
      <w:r>
        <w:rPr>
          <w:rFonts w:hint="eastAsia" w:ascii="宋体" w:hAnsi="宋体" w:eastAsia="宋体" w:cs="Times New Roman"/>
          <w:color w:val="000000"/>
          <w:sz w:val="24"/>
          <w14:ligatures w14:val="none"/>
        </w:rPr>
        <w:t xml:space="preserve">标人应按照招标文件规定格式填报投标配置与分项报价表</w:t>
      </w:r>
      <w:bookmarkStart w:id="89" w:name="_Hlt26670399"/>
      <w:r/>
      <w:bookmarkEnd w:id="89"/>
      <w:r>
        <w:rPr>
          <w:rFonts w:hint="eastAsia" w:ascii="宋体" w:hAnsi="宋体" w:eastAsia="宋体" w:cs="Times New Roman"/>
          <w:color w:val="000000"/>
          <w:sz w:val="24"/>
          <w:lang w:eastAsia="zh-CN"/>
          <w14:ligatures w14:val="none"/>
        </w:rPr>
        <w:t xml:space="preserve">（</w:t>
      </w:r>
      <w:r>
        <w:rPr>
          <w:rFonts w:hint="eastAsia" w:ascii="宋体" w:hAnsi="宋体" w:eastAsia="宋体" w:cs="Times New Roman"/>
          <w:color w:val="000000"/>
          <w:sz w:val="24"/>
          <w:lang w:val="en-US" w:eastAsia="zh-CN"/>
          <w14:ligatures w14:val="none"/>
        </w:rPr>
        <w:t xml:space="preserve">或经费测算明细表）</w:t>
      </w:r>
      <w:r>
        <w:rPr>
          <w:rFonts w:hint="eastAsia" w:ascii="宋体" w:hAnsi="宋体" w:eastAsia="宋体" w:cs="Times New Roman"/>
          <w:color w:val="000000"/>
          <w:sz w:val="24"/>
          <w14:ligatures w14:val="none"/>
        </w:rPr>
        <w:t xml:space="preserve">。</w:t>
      </w:r>
      <w:r>
        <w:rPr>
          <w:rFonts w:hint="eastAsia" w:ascii="宋体" w:hAnsi="宋体" w:eastAsia="宋体" w:cs="Times New Roman"/>
          <w:b/>
          <w:color w:val="000000"/>
          <w:sz w:val="24"/>
          <w14:ligatures w14:val="none"/>
        </w:rPr>
        <w:t xml:space="preserve">每项货物和服务等只允许有一个报价</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w:t>
      </w:r>
      <w:r>
        <w:rPr>
          <w:rFonts w:hint="eastAsia" w:ascii="宋体" w:hAnsi="宋体" w:eastAsia="宋体" w:cs="宋体"/>
          <w:color w:val="000000"/>
          <w:sz w:val="24"/>
          <w14:ligatures w14:val="none"/>
        </w:rPr>
        <w:t xml:space="preserve">2.2 标的物</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12.2.1采购人需求的有关服务等。</w:t>
      </w:r>
      <w:r/>
    </w:p>
    <w:p>
      <w:pPr>
        <w:ind w:firstLine="480"/>
        <w:spacing w:after="120" w:line="440" w:lineRule="exact"/>
        <w:rPr>
          <w:rFonts w:hint="eastAsia" w:ascii="宋体" w:hAnsi="宋体" w:eastAsia="宋体" w:cs="Times New Roman"/>
          <w14:ligatures w14:val="none"/>
        </w:rPr>
      </w:pPr>
      <w:r>
        <w:rPr>
          <w:rFonts w:hint="eastAsia" w:ascii="宋体" w:hAnsi="宋体" w:eastAsia="宋体" w:cs="Times New Roman"/>
          <w:bCs/>
          <w:color w:val="000000"/>
          <w:sz w:val="24"/>
          <w:szCs w:val="24"/>
          <w14:ligatures w14: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12.3投标货币</w:t>
      </w:r>
      <w:r/>
    </w:p>
    <w:p>
      <w:pPr>
        <w:ind w:firstLine="480"/>
        <w:spacing w:line="440" w:lineRule="exact"/>
        <w:rPr>
          <w:rFonts w:hint="eastAsia" w:ascii="宋体" w:hAnsi="宋体" w:eastAsia="宋体" w:cs="宋体"/>
          <w:bCs/>
          <w:sz w:val="24"/>
          <w14:ligatures w14:val="none"/>
        </w:rPr>
      </w:pPr>
      <w:r>
        <w:rPr>
          <w:rFonts w:hint="eastAsia" w:ascii="宋体" w:hAnsi="宋体" w:eastAsia="宋体" w:cs="宋体"/>
          <w:color w:val="000000"/>
          <w:sz w:val="24"/>
          <w14:ligatures w14:val="none"/>
        </w:rPr>
        <w:t xml:space="preserve">投标文件中的货物单价和总价无特殊规定的采用人民币报价，以元为</w:t>
      </w:r>
      <w:r>
        <w:rPr>
          <w:rFonts w:hint="eastAsia" w:ascii="宋体" w:hAnsi="宋体" w:eastAsia="宋体" w:cs="宋体"/>
          <w:bCs/>
          <w:color w:val="000000"/>
          <w:sz w:val="24"/>
          <w14:ligatures w14:val="none"/>
        </w:rPr>
        <w:t xml:space="preserve">单位标注。招标文件中另有规定的按规定执行。</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 12.4项目总价</w:t>
      </w:r>
      <w:r>
        <w:rPr>
          <w:rFonts w:hint="eastAsia" w:ascii="宋体" w:hAnsi="宋体" w:eastAsia="宋体" w:cs="宋体"/>
          <w:color w:val="000000"/>
          <w:sz w:val="24"/>
          <w:szCs w:val="24"/>
          <w14:ligatures w14: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12.5本报价必须充分考虑所有可能影响到报价的价格因素，一旦投标结束最终成交，如发生漏、缺、少项，都将被认为是中标人的报价让利行为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14:ligatures w14:val="none"/>
        </w:rPr>
        <w:t xml:space="preserve">。</w:t>
      </w:r>
      <w:bookmarkStart w:id="90" w:name="_Hlt26670482"/>
      <w:r/>
      <w:bookmarkEnd w:id="90"/>
      <w:r/>
      <w:bookmarkStart w:id="91" w:name="_Hlt26954846"/>
      <w:r/>
      <w:bookmarkEnd w:id="91"/>
      <w:r/>
      <w:bookmarkStart w:id="92" w:name="_Hlt26954848"/>
      <w:r/>
      <w:bookmarkEnd w:id="92"/>
      <w:r/>
      <w:bookmarkStart w:id="93" w:name="_Hlt26954731"/>
      <w:r/>
      <w:bookmarkEnd w:id="93"/>
      <w:r/>
      <w:bookmarkStart w:id="94" w:name="_Hlt26670486"/>
      <w:r/>
      <w:bookmarkEnd w:id="94"/>
      <w:r/>
      <w:r/>
    </w:p>
    <w:p>
      <w:pPr>
        <w:ind w:firstLine="358"/>
        <w:spacing w:line="440" w:lineRule="exact"/>
        <w:rPr>
          <w:rFonts w:hint="eastAsia" w:ascii="宋体" w:hAnsi="宋体" w:eastAsia="宋体" w:cs="Times New Roman"/>
          <w:bCs/>
          <w:sz w:val="24"/>
          <w14:ligatures w14:val="none"/>
        </w:rPr>
      </w:pPr>
      <w:r>
        <w:rPr>
          <w:rFonts w:hint="eastAsia" w:ascii="宋体" w:hAnsi="宋体" w:eastAsia="宋体" w:cs="Arial"/>
          <w:bCs/>
          <w:color w:val="000000"/>
          <w:sz w:val="28"/>
          <w:szCs w:val="28"/>
          <w14:ligatures w14:val="none"/>
        </w:rPr>
        <w:t xml:space="preserve">13</w:t>
      </w:r>
      <w:r>
        <w:rPr>
          <w:rFonts w:hint="eastAsia" w:ascii="宋体" w:hAnsi="宋体" w:eastAsia="宋体" w:cs="Arial"/>
          <w:bCs/>
          <w:color w:val="000000"/>
          <w:szCs w:val="21"/>
          <w14:ligatures w14:val="none"/>
        </w:rPr>
        <w:t xml:space="preserve">、</w:t>
      </w:r>
      <w:r>
        <w:rPr>
          <w:rFonts w:hint="eastAsia" w:ascii="宋体" w:hAnsi="宋体" w:eastAsia="宋体" w:cs="Times New Roman"/>
          <w:color w:val="000000"/>
          <w:sz w:val="28"/>
          <w:szCs w:val="28"/>
          <w14:ligatures w14:val="none"/>
        </w:rPr>
        <w:t xml:space="preserve">技术参数响应及偏离表、商务条款响应及偏离表 </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13.1对招标文件中的技术参数与商务条款要求逐项作出响应或偏离，并说明原因。</w:t>
      </w:r>
      <w:r/>
    </w:p>
    <w:p>
      <w:pPr>
        <w:ind w:firstLine="420"/>
        <w:keepLines/>
        <w:keepNext/>
        <w:spacing w:line="440" w:lineRule="exact"/>
        <w:rPr>
          <w:rFonts w:hint="eastAsia" w:ascii="宋体" w:hAnsi="宋体" w:eastAsia="宋体" w:cs="Times New Roman"/>
          <w:sz w:val="28"/>
          <w:szCs w:val="28"/>
          <w14:ligatures w14:val="none"/>
        </w:rPr>
        <w:outlineLvl w:val="3"/>
      </w:pPr>
      <w:r/>
      <w:bookmarkStart w:id="95" w:name="_Toc49090510"/>
      <w:r/>
      <w:bookmarkStart w:id="96" w:name="_Toc14577359"/>
      <w:r>
        <w:rPr>
          <w:rFonts w:hint="eastAsia" w:ascii="宋体" w:hAnsi="宋体" w:eastAsia="宋体" w:cs="Arial"/>
          <w:color w:val="000000"/>
          <w:sz w:val="28"/>
          <w:szCs w:val="28"/>
          <w14:ligatures w14:val="none"/>
        </w:rPr>
        <w:t xml:space="preserve">14、</w:t>
      </w:r>
      <w:r>
        <w:rPr>
          <w:rFonts w:hint="eastAsia" w:ascii="宋体" w:hAnsi="宋体" w:eastAsia="宋体" w:cs="Times New Roman"/>
          <w:color w:val="000000"/>
          <w:sz w:val="28"/>
          <w:szCs w:val="28"/>
          <w14:ligatures w14:val="none"/>
        </w:rPr>
        <w:t xml:space="preserve">技术方案及实施方案</w:t>
      </w:r>
      <w:r/>
    </w:p>
    <w:p>
      <w:pPr>
        <w:ind w:firstLine="307"/>
        <w:spacing w:line="440" w:lineRule="exact"/>
        <w:rPr>
          <w:rFonts w:hint="eastAsia" w:ascii="宋体" w:hAnsi="宋体" w:eastAsia="宋体" w:cs="Times New Roman"/>
          <w:sz w:val="24"/>
          <w14:ligatures w14:val="none"/>
        </w:rPr>
      </w:pPr>
      <w:r>
        <w:rPr>
          <w:rFonts w:hint="eastAsia" w:ascii="宋体" w:hAnsi="宋体" w:eastAsia="宋体" w:cs="宋体"/>
          <w:bCs/>
          <w:color w:val="000000"/>
          <w:sz w:val="24"/>
          <w14:ligatures w14:val="none"/>
        </w:rPr>
        <w:t xml:space="preserve">14.1投标文件中应体现技术方案、服务承诺及各项计划。</w:t>
      </w:r>
      <w:r/>
    </w:p>
    <w:p>
      <w:pPr>
        <w:ind w:firstLine="420"/>
        <w:keepLines/>
        <w:keepNext/>
        <w:spacing w:line="440" w:lineRule="exact"/>
        <w:rPr>
          <w:rFonts w:hint="eastAsia" w:ascii="宋体" w:hAnsi="宋体" w:eastAsia="宋体" w:cs="Times New Roman"/>
          <w:sz w:val="24"/>
          <w14:ligatures w14:val="none"/>
        </w:rPr>
        <w:outlineLvl w:val="3"/>
      </w:pPr>
      <w:r>
        <w:rPr>
          <w:rFonts w:hint="eastAsia" w:ascii="宋体" w:hAnsi="宋体" w:eastAsia="宋体" w:cs="Arial"/>
          <w:color w:val="000000"/>
          <w:sz w:val="28"/>
          <w:szCs w:val="28"/>
          <w14:ligatures w14:val="none"/>
        </w:rPr>
        <w:t xml:space="preserve">15、</w:t>
      </w:r>
      <w:r>
        <w:rPr>
          <w:rFonts w:hint="eastAsia" w:ascii="宋体" w:hAnsi="宋体" w:eastAsia="宋体" w:cs="Times New Roman"/>
          <w:color w:val="000000"/>
          <w:sz w:val="28"/>
          <w:szCs w:val="28"/>
          <w14:ligatures w14:val="none"/>
        </w:rPr>
        <w:t xml:space="preserve">投标人情况介绍</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15.1 投标人的总体情况应在电子投标文件中作出说明。</w:t>
      </w:r>
      <w:bookmarkStart w:id="97" w:name="EBafc5492861ec403790d6a161ed611335"/>
      <w:r/>
      <w:bookmarkEnd w:id="97"/>
      <w:r/>
      <w:bookmarkEnd w:id="95"/>
      <w:r/>
      <w:bookmarkEnd w:id="96"/>
      <w:r/>
      <w:r/>
    </w:p>
    <w:p>
      <w:pPr>
        <w:ind w:firstLine="420"/>
        <w:keepLines/>
        <w:keepNext/>
        <w:spacing w:line="440" w:lineRule="exact"/>
        <w:rPr>
          <w:rFonts w:hint="eastAsia" w:ascii="宋体" w:hAnsi="宋体" w:eastAsia="宋体" w:cs="Arial"/>
          <w:sz w:val="28"/>
          <w:szCs w:val="28"/>
          <w14:ligatures w14:val="none"/>
        </w:rPr>
        <w:outlineLvl w:val="3"/>
      </w:pPr>
      <w:r/>
      <w:bookmarkStart w:id="98" w:name="_Hlt26954850"/>
      <w:r/>
      <w:bookmarkEnd w:id="98"/>
      <w:r/>
      <w:bookmarkStart w:id="99" w:name="_Hlt26954734"/>
      <w:r/>
      <w:bookmarkEnd w:id="99"/>
      <w:r/>
      <w:bookmarkStart w:id="100" w:name="_Hlt26670489"/>
      <w:r/>
      <w:bookmarkEnd w:id="100"/>
      <w:r/>
      <w:bookmarkStart w:id="101" w:name="_Toc14577360"/>
      <w:r/>
      <w:bookmarkStart w:id="102" w:name="_Toc49090511"/>
      <w:r>
        <w:rPr>
          <w:rFonts w:hint="eastAsia" w:ascii="宋体" w:hAnsi="宋体" w:eastAsia="宋体" w:cs="Arial"/>
          <w:color w:val="000000"/>
          <w:sz w:val="28"/>
          <w:szCs w:val="28"/>
          <w14:ligatures w14:val="none"/>
        </w:rPr>
        <w:t xml:space="preserve">16、投标保证金</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16.1本次招标不收取投标保证金。</w:t>
      </w:r>
      <w:bookmarkEnd w:id="101"/>
      <w:r/>
      <w:bookmarkEnd w:id="102"/>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17、投标有效期</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17.1投标有效期为苏州知泓管理咨询服务有限公司规定的开标之日后九十（90）天。投标有效期比规定短的将被视为非响应性投标而予以拒绝。</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17.2在特殊情况下，苏州知泓管理咨询服务有限公司于原投标有效期满之前，可向投标人提出延长投标有效期的要求。这种要求与答复均应采用书面形式。投标人可以拒绝苏州知泓管理咨询服务有限公司的这一要求而放弃投标。同意延长投标有效期的投标人既不能要求也不允许修改其投标文件。受投标有效期约束的所有权利与义务均延长至新的有效期。</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hint="eastAsia" w:ascii="宋体" w:hAnsi="宋体" w:eastAsia="宋体" w:cs="宋体"/>
          <w:color w:val="000000"/>
          <w:spacing w:val="7"/>
          <w:sz w:val="28"/>
          <w:szCs w:val="24"/>
          <w14:ligatures w14:val="none"/>
        </w:rPr>
        <w:t xml:space="preserve">18、投标文件的签署</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 18.1 本招标文件所表述（指定）的公章是指法定名称章，不包括合同专用章、业务专用章等印章。</w:t>
      </w:r>
      <w:bookmarkStart w:id="103" w:name="_Hlt26954739"/>
      <w:r/>
      <w:bookmarkEnd w:id="103"/>
      <w:r/>
      <w:bookmarkStart w:id="104" w:name="_Hlt26954852"/>
      <w:r/>
      <w:bookmarkEnd w:id="104"/>
      <w:r/>
      <w:bookmarkStart w:id="105" w:name="EBa5e69283da1348f3b73656e0fd552d89"/>
      <w:r/>
      <w:bookmarkEnd w:id="105"/>
      <w:r/>
      <w:bookmarkStart w:id="106" w:name="_Toc6388848"/>
      <w:r/>
      <w:bookmarkStart w:id="107" w:name="_Toc6389296"/>
      <w:r/>
      <w:bookmarkStart w:id="108" w:name="_Toc35244871"/>
      <w:r/>
      <w:bookmarkStart w:id="109" w:name="_Toc256000005"/>
      <w:r/>
      <w:bookmarkStart w:id="110" w:name="_Toc54119649"/>
      <w:r/>
      <w:bookmarkStart w:id="111" w:name="_Toc513029224"/>
      <w:r/>
      <w:bookmarkStart w:id="112" w:name="_Toc20823296"/>
      <w:r/>
      <w:bookmarkStart w:id="113" w:name="_Toc16938540"/>
      <w:r/>
      <w:bookmarkStart w:id="114" w:name="_Toc120614217"/>
      <w:r/>
      <w:r/>
    </w:p>
    <w:p>
      <w:pPr>
        <w:ind w:firstLine="510"/>
        <w:jc w:val="left"/>
        <w:spacing w:line="440" w:lineRule="exact"/>
        <w:widowControl/>
        <w:rPr>
          <w:rFonts w:hint="eastAsia" w:ascii="宋体" w:hAnsi="宋体" w:eastAsia="宋体" w:cs="Times New Roman"/>
          <w:color w:val="000000"/>
          <w:sz w:val="28"/>
          <w:szCs w:val="28"/>
          <w14:ligatures w14:val="none"/>
        </w:rPr>
      </w:pPr>
      <w:r>
        <w:rPr>
          <w:rFonts w:hint="eastAsia" w:ascii="宋体" w:hAnsi="宋体" w:eastAsia="宋体" w:cs="Times New Roman"/>
          <w:bCs/>
          <w:color w:val="000000"/>
          <w:sz w:val="28"/>
          <w:szCs w:val="28"/>
          <w14:ligatures w14:val="none"/>
        </w:rPr>
        <w:t xml:space="preserve">四、</w:t>
      </w:r>
      <w:bookmarkEnd w:id="106"/>
      <w:r/>
      <w:bookmarkEnd w:id="107"/>
      <w:r/>
      <w:bookmarkEnd w:id="108"/>
      <w:r>
        <w:rPr>
          <w:rFonts w:hint="eastAsia" w:ascii="宋体" w:hAnsi="宋体" w:eastAsia="宋体" w:cs="Times New Roman"/>
          <w:bCs/>
          <w:color w:val="000000"/>
          <w:sz w:val="28"/>
          <w:szCs w:val="28"/>
          <w14:ligatures w14:val="none"/>
        </w:rPr>
        <w:t xml:space="preserve">投标文件的</w:t>
      </w:r>
      <w:bookmarkEnd w:id="109"/>
      <w:r/>
      <w:bookmarkEnd w:id="110"/>
      <w:r>
        <w:rPr>
          <w:rFonts w:hint="eastAsia" w:ascii="宋体" w:hAnsi="宋体" w:eastAsia="宋体" w:cs="Times New Roman"/>
          <w:color w:val="000000"/>
          <w:sz w:val="28"/>
          <w:szCs w:val="28"/>
          <w14:ligatures w14:val="none"/>
        </w:rPr>
        <w:t xml:space="preserve">制作、上传、递交</w:t>
      </w:r>
      <w:r/>
    </w:p>
    <w:p>
      <w:pPr>
        <w:ind w:firstLine="510"/>
        <w:jc w:val="left"/>
        <w:spacing w:line="440" w:lineRule="exact"/>
        <w:widowControl/>
        <w:rPr>
          <w:rFonts w:hint="eastAsia" w:ascii="宋体" w:hAnsi="宋体" w:eastAsia="宋体" w:cs="宋体"/>
          <w:spacing w:val="7"/>
          <w:sz w:val="28"/>
          <w:szCs w:val="24"/>
          <w14:ligatures w14:val="none"/>
        </w:rPr>
      </w:pPr>
      <w:r>
        <w:rPr>
          <w:rFonts w:hint="eastAsia" w:ascii="宋体" w:hAnsi="宋体" w:eastAsia="宋体" w:cs="宋体"/>
          <w:color w:val="000000"/>
          <w:spacing w:val="7"/>
          <w:sz w:val="28"/>
          <w:szCs w:val="24"/>
          <w14:ligatures w14:val="none"/>
        </w:rPr>
        <w:t xml:space="preserve">19、投标文件的递交</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19.1 电子投标文件的递交</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投标人应当按照《苏采云系统供应商操作手册》规定，在投标截止时间前制作并上传电子投标文件。</w:t>
      </w:r>
      <w:bookmarkStart w:id="115" w:name="EBfc3777c758ec4babb4bf9b969f094487"/>
      <w:r/>
      <w:bookmarkEnd w:id="115"/>
      <w:r/>
      <w:r/>
    </w:p>
    <w:p>
      <w:pPr>
        <w:ind w:firstLine="420"/>
        <w:keepLines/>
        <w:keepNext/>
        <w:spacing w:line="440" w:lineRule="exact"/>
        <w:rPr>
          <w:rFonts w:hint="eastAsia" w:ascii="宋体" w:hAnsi="宋体" w:eastAsia="宋体" w:cs="Arial"/>
          <w:sz w:val="28"/>
          <w:szCs w:val="28"/>
          <w14:ligatures w14:val="none"/>
        </w:rPr>
        <w:outlineLvl w:val="3"/>
      </w:pPr>
      <w:r/>
      <w:bookmarkStart w:id="116" w:name="_Toc6388850"/>
      <w:r/>
      <w:bookmarkStart w:id="117" w:name="_Toc6389298"/>
      <w:r>
        <w:rPr>
          <w:rFonts w:hint="eastAsia" w:ascii="宋体" w:hAnsi="宋体" w:eastAsia="宋体" w:cs="Arial"/>
          <w:color w:val="000000"/>
          <w:sz w:val="28"/>
          <w:szCs w:val="28"/>
          <w14:ligatures w14:val="none"/>
        </w:rPr>
        <w:t xml:space="preserve">20、投标截止日期</w:t>
      </w:r>
      <w:bookmarkEnd w:id="116"/>
      <w:r/>
      <w:bookmarkEnd w:id="117"/>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20.1 投标人上传电子投标文件的时间不得迟于招标公告中规定的投标截止时间。</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投标人应充分考虑到网络环境、网络带宽等风险因素，如因投标人自身原因造成的电子投标文件上传不成功由投标人自行承担全部责任。</w:t>
      </w:r>
      <w:bookmarkStart w:id="118" w:name="EBc8ad76a9f0394784bc2c7afade7308b0"/>
      <w:r/>
      <w:bookmarkEnd w:id="118"/>
      <w:r/>
      <w:r/>
    </w:p>
    <w:p>
      <w:pPr>
        <w:ind w:firstLine="420"/>
        <w:keepLines/>
        <w:keepNext/>
        <w:spacing w:line="360" w:lineRule="auto"/>
        <w:rPr>
          <w:rFonts w:hint="eastAsia" w:ascii="宋体" w:hAnsi="宋体" w:eastAsia="宋体" w:cs="Arial"/>
          <w:sz w:val="28"/>
          <w:szCs w:val="28"/>
          <w14:ligatures w14:val="none"/>
        </w:rPr>
        <w:outlineLvl w:val="3"/>
      </w:pPr>
      <w:r/>
      <w:bookmarkStart w:id="119" w:name="_Toc6389299"/>
      <w:r/>
      <w:bookmarkStart w:id="120" w:name="_Toc6388851"/>
      <w:r>
        <w:rPr>
          <w:rFonts w:hint="eastAsia" w:ascii="宋体" w:hAnsi="宋体" w:eastAsia="宋体" w:cs="Arial"/>
          <w:color w:val="000000"/>
          <w:sz w:val="28"/>
          <w:szCs w:val="28"/>
          <w:highlight w:val="white"/>
          <w14:ligatures w14:val="none"/>
        </w:rPr>
        <w:t xml:space="preserve">21、投标文件的递交</w:t>
      </w:r>
      <w:bookmarkEnd w:id="119"/>
      <w:r/>
      <w:bookmarkEnd w:id="120"/>
      <w:r/>
      <w:r/>
    </w:p>
    <w:p>
      <w:pPr>
        <w:ind w:firstLine="480"/>
        <w:spacing w:line="360" w:lineRule="auto"/>
        <w:rPr>
          <w:rFonts w:hint="eastAsia" w:ascii="宋体" w:hAnsi="宋体" w:eastAsia="宋体" w:cs="Times New Roman"/>
          <w:sz w:val="24"/>
          <w14:ligatures w14:val="none"/>
        </w:rPr>
      </w:pPr>
      <w:r>
        <w:rPr>
          <w:rFonts w:hint="eastAsia" w:ascii="宋体" w:hAnsi="宋体" w:eastAsia="宋体" w:cs="Times New Roman"/>
          <w:color w:val="000000"/>
          <w:sz w:val="24"/>
          <w:highlight w:val="white"/>
          <w14:ligatures w14:val="none"/>
        </w:rPr>
        <w:t xml:space="preserve">21.1</w:t>
      </w:r>
      <w:bookmarkStart w:id="121" w:name="EBfffe463a2deb4e7cad93cb8e37ffda5e"/>
      <w:r>
        <w:rPr>
          <w:rFonts w:hint="eastAsia" w:ascii="宋体" w:hAnsi="宋体" w:eastAsia="宋体" w:cs="Times New Roman"/>
          <w:color w:val="000000"/>
          <w:sz w:val="24"/>
          <w:highlight w:val="white"/>
          <w14:ligatures w14:val="none"/>
        </w:rPr>
        <w:t xml:space="preserve">苏州知泓管理咨询服务有限公司</w:t>
      </w:r>
      <w:bookmarkEnd w:id="121"/>
      <w:r>
        <w:rPr>
          <w:rFonts w:hint="eastAsia" w:ascii="宋体" w:hAnsi="宋体" w:eastAsia="宋体" w:cs="Times New Roman"/>
          <w:color w:val="000000"/>
          <w:sz w:val="24"/>
          <w:highlight w:val="white"/>
          <w14:ligatures w14:val="none"/>
        </w:rPr>
        <w:t xml:space="preserve">拒绝接收在其规定的投标截止时间后递交的任何投标文件。</w:t>
      </w:r>
      <w:r/>
    </w:p>
    <w:p>
      <w:pPr>
        <w:ind w:firstLine="420"/>
        <w:keepLines/>
        <w:keepNext/>
        <w:spacing w:line="360" w:lineRule="auto"/>
        <w:rPr>
          <w:rFonts w:hint="eastAsia" w:ascii="宋体" w:hAnsi="宋体" w:eastAsia="宋体" w:cs="Arial"/>
          <w:sz w:val="28"/>
          <w:szCs w:val="28"/>
          <w14:ligatures w14:val="none"/>
        </w:rPr>
        <w:outlineLvl w:val="3"/>
      </w:pPr>
      <w:r/>
      <w:bookmarkStart w:id="122" w:name="_Toc6388852"/>
      <w:r/>
      <w:bookmarkStart w:id="123" w:name="_Toc6389300"/>
      <w:r>
        <w:rPr>
          <w:rFonts w:hint="eastAsia" w:ascii="宋体" w:hAnsi="宋体" w:eastAsia="宋体" w:cs="Arial"/>
          <w:color w:val="000000"/>
          <w:sz w:val="28"/>
          <w:szCs w:val="28"/>
          <w:highlight w:val="white"/>
          <w14:ligatures w14:val="none"/>
        </w:rPr>
        <w:t xml:space="preserve">22、投标文件的修改和撤回</w:t>
      </w:r>
      <w:bookmarkEnd w:id="122"/>
      <w:r/>
      <w:bookmarkEnd w:id="123"/>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22.1 投标人在递交投标文件后，可以修改或撤回其投标文件，但这种修改和撤回，必须在规定的投标截止时间前，具体操作方法见《苏采云系统供应商操作手册》。</w:t>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22.2 投标人撤回电子投标文件，则认为其不再参与本项目投标活动。</w:t>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22.3 在投标截止时间之后，投标人不得对其电子投标文件作任何修改。</w:t>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22.4 在投标截止时间至招标文件中规定的投标有效期满之间的这段时间内，投标人不得撤销其投标。</w:t>
      </w:r>
      <w:r/>
    </w:p>
    <w:p>
      <w:pPr>
        <w:ind w:firstLine="50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22.5 不论投标人中标与否，投标文件均不退回。</w:t>
      </w:r>
      <w:bookmarkEnd w:id="111"/>
      <w:r/>
      <w:bookmarkEnd w:id="112"/>
      <w:r/>
      <w:bookmarkEnd w:id="113"/>
      <w:r/>
      <w:bookmarkEnd w:id="114"/>
      <w:r/>
      <w:bookmarkStart w:id="124" w:name="_Toc513029229"/>
      <w:r/>
      <w:bookmarkStart w:id="125" w:name="_Toc16938545"/>
      <w:r/>
      <w:bookmarkStart w:id="126" w:name="_Toc120614218"/>
      <w:r/>
      <w:bookmarkStart w:id="127" w:name="_Toc20823301"/>
      <w:r/>
      <w:bookmarkStart w:id="128" w:name="_Toc54119650"/>
      <w:r/>
      <w:bookmarkStart w:id="129" w:name="_Toc256000006"/>
      <w:r/>
      <w:bookmarkStart w:id="130" w:name="_Toc35244872"/>
      <w:r/>
      <w:r/>
    </w:p>
    <w:p>
      <w:pPr>
        <w:ind w:firstLine="500"/>
        <w:jc w:val="left"/>
        <w:spacing w:line="440" w:lineRule="exact"/>
        <w:widowControl/>
        <w:rPr>
          <w:rFonts w:hint="eastAsia" w:ascii="宋体" w:hAnsi="宋体" w:eastAsia="宋体" w:cs="Times New Roman"/>
          <w:sz w:val="28"/>
          <w:szCs w:val="28"/>
          <w14:ligatures w14:val="none"/>
        </w:rPr>
      </w:pPr>
      <w:r>
        <w:rPr>
          <w:rFonts w:hint="eastAsia" w:ascii="宋体" w:hAnsi="宋体" w:eastAsia="宋体" w:cs="Times New Roman"/>
          <w:color w:val="000000"/>
          <w:sz w:val="28"/>
          <w:szCs w:val="28"/>
          <w14:ligatures w14:val="none"/>
        </w:rPr>
        <w:t xml:space="preserve">五、开标与评标</w:t>
      </w:r>
      <w:bookmarkEnd w:id="124"/>
      <w:r/>
      <w:bookmarkEnd w:id="125"/>
      <w:r/>
      <w:bookmarkEnd w:id="126"/>
      <w:r/>
      <w:bookmarkEnd w:id="127"/>
      <w:r/>
      <w:bookmarkEnd w:id="128"/>
      <w:r/>
      <w:bookmarkEnd w:id="129"/>
      <w:r/>
      <w:bookmarkEnd w:id="130"/>
      <w:r/>
      <w:r/>
    </w:p>
    <w:p>
      <w:pPr>
        <w:ind w:firstLine="420"/>
        <w:keepLines/>
        <w:keepNext/>
        <w:spacing w:line="440" w:lineRule="exact"/>
        <w:rPr>
          <w:rFonts w:hint="eastAsia" w:ascii="宋体" w:hAnsi="宋体" w:eastAsia="宋体" w:cs="Arial"/>
          <w:sz w:val="28"/>
          <w:szCs w:val="28"/>
          <w14:ligatures w14:val="none"/>
        </w:rPr>
        <w:outlineLvl w:val="3"/>
      </w:pPr>
      <w:r/>
      <w:bookmarkStart w:id="131" w:name="_Toc20823302"/>
      <w:r/>
      <w:bookmarkStart w:id="132" w:name="_Toc16938546"/>
      <w:r/>
      <w:bookmarkStart w:id="133" w:name="_Toc513029230"/>
      <w:r>
        <w:rPr>
          <w:rFonts w:hint="eastAsia" w:ascii="宋体" w:hAnsi="宋体" w:eastAsia="宋体" w:cs="Arial"/>
          <w:color w:val="000000"/>
          <w:sz w:val="28"/>
          <w:szCs w:val="28"/>
          <w14:ligatures w14:val="none"/>
        </w:rPr>
        <w:t xml:space="preserve">23、开标</w:t>
      </w:r>
      <w:bookmarkEnd w:id="131"/>
      <w:r/>
      <w:bookmarkEnd w:id="132"/>
      <w:r/>
      <w:bookmarkEnd w:id="133"/>
      <w:r/>
      <w:r/>
    </w:p>
    <w:p>
      <w:pPr>
        <w:ind w:firstLine="510"/>
        <w:jc w:val="left"/>
        <w:spacing w:line="440" w:lineRule="exact"/>
        <w:widowControl/>
        <w:rPr>
          <w:rFonts w:hint="eastAsia" w:ascii="宋体" w:hAnsi="宋体" w:eastAsia="宋体" w:cs="宋体"/>
          <w:color w:val="000000"/>
          <w:spacing w:val="7"/>
          <w:sz w:val="24"/>
          <w:szCs w:val="24"/>
          <w14:ligatures w14:val="none"/>
        </w:rPr>
      </w:pPr>
      <w:r/>
      <w:bookmarkStart w:id="134" w:name="_Toc513029231"/>
      <w:r/>
      <w:bookmarkStart w:id="135" w:name="_Toc16938547"/>
      <w:r/>
      <w:bookmarkStart w:id="136" w:name="_Toc20823303"/>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.1开标由苏州知泓管理咨询服务有限公司</w:t>
      </w:r>
      <w:r>
        <w:rPr>
          <w:rFonts w:hint="eastAsia" w:ascii="宋体" w:hAnsi="宋体" w:eastAsia="宋体" w:cs="宋体"/>
          <w:color w:val="000000"/>
          <w:spacing w:val="7"/>
          <w:sz w:val="24"/>
          <w:szCs w:val="24"/>
          <w14:ligatures w14:val="none"/>
        </w:rPr>
        <w:t xml:space="preserve">在线</w:t>
      </w:r>
      <w:r>
        <w:rPr>
          <w:rFonts w:ascii="宋体" w:hAnsi="宋体" w:eastAsia="宋体" w:cs="宋体"/>
          <w:color w:val="000000"/>
          <w:spacing w:val="7"/>
          <w:sz w:val="24"/>
          <w:szCs w:val="24"/>
          <w14:ligatures w14:val="none"/>
        </w:rPr>
        <w:t xml:space="preserve">主持，</w:t>
      </w:r>
      <w:r>
        <w:rPr>
          <w:rFonts w:hint="eastAsia" w:ascii="宋体" w:hAnsi="宋体" w:eastAsia="宋体" w:cs="宋体"/>
          <w:color w:val="000000"/>
          <w:spacing w:val="7"/>
          <w:sz w:val="24"/>
          <w:szCs w:val="24"/>
          <w14:ligatures w14:val="none"/>
        </w:rPr>
        <w:t xml:space="preserve">邀请投标人在线参加。投标人应当按照《苏采云系统供应商操作手册》规定，参加开标活动和在“苏采云”系统规定的时间内对投标文件进行解密。评标委员会成员不得参加开标活动。</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bookmarkStart w:id="137" w:name="EBf9dbe4f0bfbe40c189b2b3fb5a93c56a"/>
      <w:r/>
      <w:bookmarkEnd w:id="137"/>
      <w:r/>
      <w:r/>
    </w:p>
    <w:p>
      <w:pPr>
        <w:ind w:firstLine="562"/>
        <w:keepLines/>
        <w:keepNext/>
        <w:spacing w:line="440" w:lineRule="exact"/>
        <w:rPr>
          <w:rFonts w:hint="eastAsia" w:ascii="宋体" w:hAnsi="宋体" w:eastAsia="宋体" w:cs="Arial"/>
          <w:color w:val="000000"/>
          <w:sz w:val="28"/>
          <w:szCs w:val="28"/>
          <w14:ligatures w14:val="none"/>
        </w:rPr>
        <w:outlineLvl w:val="3"/>
      </w:pPr>
      <w:r>
        <w:rPr>
          <w:rFonts w:hint="eastAsia" w:ascii="宋体" w:hAnsi="宋体" w:eastAsia="宋体" w:cs="Arial"/>
          <w:color w:val="000000"/>
          <w:sz w:val="28"/>
          <w:szCs w:val="28"/>
          <w14:ligatures w14:val="none"/>
        </w:rPr>
        <w:t xml:space="preserve">24、评标委员会</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24.1开标后，</w:t>
      </w:r>
      <w:bookmarkStart w:id="138" w:name="EB19e0bf15e2e14dfa842b67fa68534f91"/>
      <w:r>
        <w:rPr>
          <w:rFonts w:hint="eastAsia" w:ascii="宋体" w:hAnsi="宋体" w:eastAsia="宋体" w:cs="Times New Roman"/>
          <w:sz w:val="24"/>
          <w14:ligatures w14:val="none"/>
        </w:rPr>
        <w:t xml:space="preserve">苏州知泓管理咨询服务有限公司</w:t>
      </w:r>
      <w:bookmarkEnd w:id="138"/>
      <w:r>
        <w:rPr>
          <w:rFonts w:hint="eastAsia" w:ascii="宋体" w:hAnsi="宋体" w:eastAsia="宋体" w:cs="Times New Roman"/>
          <w:sz w:val="24"/>
          <w14:ligatures w14:val="none"/>
        </w:rPr>
        <w:t xml:space="preserve">将立即组织评标委员会（以下简称评委会）进行评标。</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24.2 评委会由评审专家、采购人代表组成，且人员构成符合政府采购有关规定。</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24.3评委会应以科学、公正的态度参加评审工作并推荐中标候选人。评审专家和采购人代表在评审过程中不受任何干扰，独立、负责地提出评审意见，并对自己的评审意见承担责任。</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24.4评委会将对投标人的商业、技术秘密予以保密。</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25．评标过程的保密</w:t>
      </w:r>
      <w:bookmarkEnd w:id="134"/>
      <w:r/>
      <w:bookmarkEnd w:id="135"/>
      <w:r/>
      <w:bookmarkEnd w:id="136"/>
      <w:r>
        <w:rPr>
          <w:rFonts w:hint="eastAsia" w:ascii="宋体" w:hAnsi="宋体" w:eastAsia="宋体" w:cs="Arial"/>
          <w:color w:val="000000"/>
          <w:sz w:val="28"/>
          <w:szCs w:val="28"/>
          <w14:ligatures w14:val="none"/>
        </w:rPr>
        <w:t xml:space="preserve">与公正</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color w:val="000000"/>
          <w:sz w:val="24"/>
          <w14:ligatures w14:val="none"/>
        </w:rPr>
        <w:t xml:space="preserve">25.1</w:t>
      </w:r>
      <w:r>
        <w:rPr>
          <w:rFonts w:hint="eastAsia" w:ascii="宋体" w:hAnsi="宋体" w:eastAsia="宋体" w:cs="Times New Roman"/>
          <w:bCs/>
          <w:color w:val="000000"/>
          <w:sz w:val="24"/>
          <w14:ligatures w14: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25.2在评标过程中，如果投标人试图向苏州知泓管理咨询服务有限公司和参与评标的人员施加任何影响，都将会导致其投标被拒绝。</w:t>
      </w:r>
      <w:r/>
    </w:p>
    <w:p>
      <w:pPr>
        <w:ind w:firstLine="420"/>
        <w:keepLines/>
        <w:keepNext/>
        <w:spacing w:line="440" w:lineRule="exact"/>
        <w:rPr>
          <w:rFonts w:hint="eastAsia" w:ascii="宋体" w:hAnsi="宋体" w:eastAsia="宋体" w:cs="Arial"/>
          <w:sz w:val="28"/>
          <w:szCs w:val="28"/>
          <w14:ligatures w14:val="none"/>
        </w:rPr>
        <w:outlineLvl w:val="3"/>
      </w:pPr>
      <w:r/>
      <w:bookmarkStart w:id="139" w:name="_Toc16938548"/>
      <w:r/>
      <w:bookmarkStart w:id="140" w:name="_Toc513029232"/>
      <w:r/>
      <w:bookmarkStart w:id="141" w:name="_Toc20823304"/>
      <w:r>
        <w:rPr>
          <w:rFonts w:hint="eastAsia" w:ascii="宋体" w:hAnsi="宋体" w:eastAsia="宋体" w:cs="Arial"/>
          <w:color w:val="000000"/>
          <w:sz w:val="28"/>
          <w:szCs w:val="28"/>
          <w14:ligatures w14:val="none"/>
        </w:rPr>
        <w:t xml:space="preserve">26．投标的澄清</w:t>
      </w:r>
      <w:bookmarkEnd w:id="139"/>
      <w:r/>
      <w:bookmarkEnd w:id="140"/>
      <w:r/>
      <w:bookmarkEnd w:id="141"/>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26.1评标期间，为有助于对投标文件的审查、评价和比较，评委会有权要求投标人对其投标文件进行澄清，但并非对每个投标人都作澄清要求。</w:t>
      </w:r>
      <w:r/>
    </w:p>
    <w:p>
      <w:pPr>
        <w:ind w:firstLine="510"/>
        <w:jc w:val="left"/>
        <w:spacing w:line="440" w:lineRule="exact"/>
        <w:widowControl/>
        <w:rPr>
          <w:rFonts w:hint="eastAsia" w:ascii="宋体" w:hAnsi="宋体" w:eastAsia="宋体" w:cs="Times New Roman"/>
          <w:color w:val="000000"/>
          <w:sz w:val="24"/>
          <w14:ligatures w14:val="none"/>
        </w:rPr>
      </w:pPr>
      <w:r>
        <w:rPr>
          <w:rFonts w:hint="eastAsia" w:ascii="宋体" w:hAnsi="宋体" w:eastAsia="宋体" w:cs="宋体"/>
          <w:color w:val="000000"/>
          <w:spacing w:val="7"/>
          <w:sz w:val="24"/>
          <w:szCs w:val="24"/>
          <w14:ligatures w14: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42" w:name="EB85f2a9ba117c492388a73a456bb3e6a7"/>
      <w:r/>
      <w:bookmarkEnd w:id="142"/>
      <w:r/>
      <w:r/>
    </w:p>
    <w:p>
      <w:pPr>
        <w:ind w:firstLine="510"/>
        <w:spacing w:line="360" w:lineRule="auto"/>
        <w:rPr>
          <w:rFonts w:hint="eastAsia" w:ascii="宋体" w:hAnsi="宋体" w:eastAsia="宋体" w:cs="宋体"/>
          <w:szCs w:val="21"/>
          <w:lang w:val="zh-CN"/>
          <w14:ligatures w14:val="none"/>
        </w:rPr>
      </w:pPr>
      <w:r>
        <w:rPr>
          <w:rFonts w:hint="eastAsia" w:ascii="宋体" w:hAnsi="宋体" w:eastAsia="宋体" w:cs="宋体"/>
          <w:b/>
          <w:bCs/>
          <w:spacing w:val="7"/>
          <w:sz w:val="24"/>
          <w:szCs w:val="24"/>
          <w:lang w:val="zh-CN"/>
          <w14:ligatures w14: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lang w:val="zh-CN"/>
          <w14:ligatures w14:val="none"/>
        </w:rPr>
        <w:t xml:space="preserve">(此处规定时间的计算以系统中的倒计时间为准，供应商应随时保持系统在线，如因供应商自身原因未在规定时间内提交澄清确认资料的，导致的不利后果由供应商自行承担。）</w:t>
      </w:r>
      <w:r/>
    </w:p>
    <w:p>
      <w:pPr>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    26.3 接到评委会澄清要求的投标人如未按规定做出澄清，其风险由投标人自行承担。</w:t>
      </w:r>
      <w:r/>
    </w:p>
    <w:p>
      <w:pPr>
        <w:ind w:firstLine="420"/>
        <w:keepLines/>
        <w:keepNext/>
        <w:spacing w:line="440" w:lineRule="exact"/>
        <w:rPr>
          <w:rFonts w:hint="eastAsia" w:ascii="宋体" w:hAnsi="宋体" w:eastAsia="宋体" w:cs="Arial"/>
          <w:sz w:val="28"/>
          <w:szCs w:val="28"/>
          <w14:ligatures w14:val="none"/>
        </w:rPr>
        <w:outlineLvl w:val="3"/>
      </w:pPr>
      <w:r/>
      <w:bookmarkStart w:id="143" w:name="_Toc16938549"/>
      <w:r/>
      <w:bookmarkStart w:id="144" w:name="_Toc513029233"/>
      <w:r/>
      <w:bookmarkStart w:id="145" w:name="_Toc20823305"/>
      <w:r>
        <w:rPr>
          <w:rFonts w:hint="eastAsia" w:ascii="宋体" w:hAnsi="宋体" w:eastAsia="宋体" w:cs="Arial"/>
          <w:color w:val="000000"/>
          <w:sz w:val="28"/>
          <w:szCs w:val="28"/>
          <w14:ligatures w14:val="none"/>
        </w:rPr>
        <w:t xml:space="preserve">27、对投标文件的</w:t>
      </w:r>
      <w:bookmarkEnd w:id="143"/>
      <w:r/>
      <w:bookmarkEnd w:id="144"/>
      <w:r/>
      <w:bookmarkEnd w:id="145"/>
      <w:r>
        <w:rPr>
          <w:rFonts w:hint="eastAsia" w:ascii="宋体" w:hAnsi="宋体" w:eastAsia="宋体" w:cs="Arial"/>
          <w:color w:val="000000"/>
          <w:sz w:val="28"/>
          <w:szCs w:val="28"/>
          <w14:ligatures w14:val="none"/>
        </w:rPr>
        <w:t xml:space="preserve">初审</w:t>
      </w:r>
      <w:r/>
    </w:p>
    <w:p>
      <w:pPr>
        <w:ind w:firstLine="480"/>
        <w:jc w:val="left"/>
        <w:spacing w:line="440" w:lineRule="exact"/>
        <w:rPr>
          <w:rFonts w:hint="eastAsia" w:ascii="宋体" w:hAnsi="宋体" w:eastAsia="宋体" w:cs="Times New Roman"/>
          <w:sz w:val="24"/>
          <w:szCs w:val="24"/>
          <w14:ligatures w14:val="none"/>
        </w:rPr>
      </w:pPr>
      <w:r/>
      <w:bookmarkStart w:id="146" w:name="_Toc200451960"/>
      <w:r>
        <w:rPr>
          <w:rFonts w:hint="eastAsia" w:ascii="宋体" w:hAnsi="宋体" w:eastAsia="宋体" w:cs="Times New Roman"/>
          <w:color w:val="000000"/>
          <w:sz w:val="24"/>
          <w:szCs w:val="24"/>
          <w14:ligatures w14:val="none"/>
        </w:rPr>
        <w:t xml:space="preserve">27.1</w:t>
      </w:r>
      <w:r>
        <w:rPr>
          <w:rFonts w:hint="eastAsia" w:ascii="宋体" w:hAnsi="宋体" w:eastAsia="宋体" w:cs="Times New Roman"/>
          <w:bCs/>
          <w:color w:val="000000"/>
          <w:sz w:val="24"/>
          <w:szCs w:val="24"/>
          <w14:ligatures w14:val="none"/>
        </w:rPr>
        <w:t xml:space="preserve">投标文件初审分为资格审查和符合性审查。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27.1.1</w:t>
      </w:r>
      <w:r>
        <w:rPr>
          <w:rFonts w:hint="eastAsia" w:ascii="宋体" w:hAnsi="宋体" w:eastAsia="宋体" w:cs="Times New Roman"/>
          <w:bCs/>
          <w:color w:val="000000"/>
          <w:sz w:val="24"/>
          <w:szCs w:val="24"/>
          <w14:ligatures w14:val="none"/>
        </w:rPr>
        <w:t xml:space="preserve">资格性审查</w:t>
      </w:r>
      <w:r/>
    </w:p>
    <w:p>
      <w:pPr>
        <w:ind w:firstLine="480"/>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采购人或者采购代理机构依法对投标人的资格进行审查。</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color w:val="000000"/>
          <w:sz w:val="24"/>
          <w:szCs w:val="24"/>
          <w:lang w:val="zh-CN"/>
          <w14:ligatures w14:val="none"/>
        </w:rPr>
        <w:t xml:space="preserve">关于信用查询：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1.1.2</w:t>
      </w:r>
      <w:r>
        <w:rPr>
          <w:rFonts w:hint="eastAsia" w:ascii="宋体" w:hAnsi="宋体" w:eastAsia="宋体" w:cs="Times New Roman"/>
          <w:color w:val="000000"/>
          <w:sz w:val="24"/>
          <w:szCs w:val="24"/>
          <w:lang w:val="zh-CN"/>
          <w14:ligatures w14:val="none"/>
        </w:rPr>
        <w:t xml:space="preserve">查询时间：投标文件递交截止时间。</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.1.1.1.</w:t>
      </w:r>
      <w:r>
        <w:rPr>
          <w:rFonts w:hint="eastAsia" w:ascii="宋体" w:hAnsi="宋体" w:eastAsia="宋体" w:cs="Times New Roman"/>
          <w:color w:val="000000"/>
          <w:sz w:val="24"/>
          <w:szCs w:val="24"/>
          <w14:ligatures w14:val="none"/>
        </w:rPr>
        <w:t xml:space="preserve">3</w:t>
      </w:r>
      <w:r>
        <w:rPr>
          <w:rFonts w:hint="eastAsia" w:ascii="宋体" w:hAnsi="宋体" w:eastAsia="宋体" w:cs="Times New Roman"/>
          <w:color w:val="000000"/>
          <w:sz w:val="24"/>
          <w:szCs w:val="24"/>
          <w:lang w:val="zh-CN"/>
          <w14:ligatures w14:val="none"/>
        </w:rPr>
        <w:t xml:space="preserve">查询渠道：通过“信用中国”网站等渠道查询相关主体信用记录。</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27.1.2 </w:t>
      </w:r>
      <w:r>
        <w:rPr>
          <w:rFonts w:hint="eastAsia" w:ascii="宋体" w:hAnsi="宋体" w:eastAsia="宋体" w:cs="Times New Roman"/>
          <w:bCs/>
          <w:sz w:val="24"/>
          <w:szCs w:val="24"/>
          <w14:ligatures w14:val="none"/>
        </w:rPr>
        <w:t xml:space="preserve">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14:ligatures w14:val="none"/>
        </w:rPr>
        <w:t xml:space="preserve">评委会决定投标文件的响应性只根据投标文件本身的内容，而不寻求外部的证据。</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27.3 </w:t>
      </w:r>
      <w:r>
        <w:rPr>
          <w:rFonts w:hint="eastAsia" w:ascii="宋体" w:hAnsi="宋体" w:eastAsia="宋体" w:cs="Times New Roman"/>
          <w:bCs/>
          <w:color w:val="000000"/>
          <w:sz w:val="24"/>
          <w:szCs w:val="24"/>
          <w14:ligatures w14: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27.4 投标文件报价出现前后不一致的，按下列规定修正：</w:t>
      </w:r>
      <w:r>
        <w:rPr>
          <w:rFonts w:hint="eastAsia" w:ascii="宋体" w:hAnsi="宋体" w:eastAsia="宋体" w:cs="Times New Roman"/>
          <w:bCs/>
          <w:color w:val="000000"/>
          <w:sz w:val="24"/>
          <w:szCs w:val="24"/>
          <w14:ligatures w14:val="none"/>
        </w:rPr>
        <w:t xml:space="preserve"> </w:t>
      </w:r>
      <w:r/>
    </w:p>
    <w:p>
      <w:pPr>
        <w:ind w:firstLine="0"/>
        <w:jc w:val="left"/>
        <w:spacing w:line="440" w:lineRule="exact"/>
        <w:rPr>
          <w:rFonts w:hint="eastAsia"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  （1）</w:t>
      </w:r>
      <w:r>
        <w:rPr>
          <w:rFonts w:hint="eastAsia" w:ascii="宋体" w:hAnsi="宋体" w:eastAsia="宋体" w:cs="Arial"/>
          <w:color w:val="000000"/>
          <w:sz w:val="24"/>
          <w:szCs w:val="24"/>
          <w14:ligatures w14:val="none"/>
        </w:rPr>
        <w:t xml:space="preserve">投标文件中开标一览表（报价表）内容与投标文件中相应内容不一致的，以开标一览表（报价表）为准；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（2）</w:t>
      </w:r>
      <w:r>
        <w:rPr>
          <w:rFonts w:hint="eastAsia" w:ascii="宋体" w:hAnsi="宋体" w:eastAsia="宋体" w:cs="Arial"/>
          <w:color w:val="000000"/>
          <w:sz w:val="24"/>
          <w:szCs w:val="24"/>
          <w14:ligatures w14:val="none"/>
        </w:rPr>
        <w:t xml:space="preserve">大写金额和小写金额不一致的，以大写金额为准；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（3）</w:t>
      </w:r>
      <w:r>
        <w:rPr>
          <w:rFonts w:hint="eastAsia" w:ascii="宋体" w:hAnsi="宋体" w:eastAsia="宋体" w:cs="Arial"/>
          <w:color w:val="000000"/>
          <w:sz w:val="24"/>
          <w:szCs w:val="24"/>
          <w14:ligatures w14:val="none"/>
        </w:rPr>
        <w:t xml:space="preserve">单价金额小数点或者百分比有明显错位的，以开标一览表的总价为准，并修改单价；</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（4）</w:t>
      </w:r>
      <w:r>
        <w:rPr>
          <w:rFonts w:hint="eastAsia" w:ascii="宋体" w:hAnsi="宋体" w:eastAsia="宋体" w:cs="Arial"/>
          <w:color w:val="000000"/>
          <w:sz w:val="24"/>
          <w:szCs w:val="24"/>
          <w14:ligatures w14:val="none"/>
        </w:rPr>
        <w:t xml:space="preserve">总价金额与按单价汇总金额不一致的，以单价金额计算结果为准。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color w:val="000000"/>
          <w:sz w:val="24"/>
          <w:szCs w:val="24"/>
          <w14:ligatures w14:val="none"/>
        </w:rPr>
        <w:t xml:space="preserve">27.5</w:t>
      </w:r>
      <w:r>
        <w:rPr>
          <w:rFonts w:hint="eastAsia" w:ascii="宋体" w:hAnsi="宋体" w:eastAsia="宋体" w:cs="Times New Roman"/>
          <w:bCs/>
          <w:color w:val="000000"/>
          <w:sz w:val="24"/>
          <w:szCs w:val="24"/>
          <w14:ligatures w14:val="none"/>
        </w:rPr>
        <w:t xml:space="preserve">评委会将允许修正投标文件中不构成重大偏离的、微小的、非正规的、不一致的或不规则的地方，但这些修改不能影响任何投标人相应的名次排列。</w:t>
      </w:r>
      <w:r/>
    </w:p>
    <w:p>
      <w:pPr>
        <w:ind w:firstLine="482"/>
        <w:spacing w:line="440" w:lineRule="exact"/>
        <w:rPr>
          <w:rFonts w:hint="eastAsia" w:ascii="宋体" w:hAnsi="宋体" w:eastAsia="宋体" w:cs="Times New Roman"/>
          <w:b/>
          <w:color w:val="000000"/>
          <w:sz w:val="24"/>
          <w:szCs w:val="24"/>
          <w14:ligatures w14:val="none"/>
        </w:rPr>
      </w:pPr>
      <w:r>
        <w:rPr>
          <w:rFonts w:hint="eastAsia" w:ascii="宋体" w:hAnsi="宋体" w:eastAsia="宋体" w:cs="Times New Roman"/>
          <w:b/>
          <w:color w:val="000000"/>
          <w:sz w:val="24"/>
          <w:szCs w:val="24"/>
          <w14:ligatures w14:val="none"/>
        </w:rPr>
        <w:t xml:space="preserve">27.6异常低价投标审查</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27.6.1 </w:t>
      </w:r>
      <w:r>
        <w:rPr>
          <w:rFonts w:ascii="宋体" w:hAnsi="宋体" w:eastAsia="宋体" w:cs="Times New Roman"/>
          <w:b/>
          <w:sz w:val="24"/>
          <w:szCs w:val="24"/>
          <w14:ligatures w14:val="none"/>
        </w:rPr>
        <w:t xml:space="preserve">评审过程中出现下列情形之一的，评审委员会应当启动异常低价投标（响应）审查程序：</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（1）</w:t>
      </w:r>
      <w:r>
        <w:rPr>
          <w:rFonts w:ascii="宋体" w:hAnsi="宋体" w:eastAsia="宋体" w:cs="Times New Roman"/>
          <w:b/>
          <w:sz w:val="24"/>
          <w:szCs w:val="24"/>
          <w14:ligatures w14:val="none"/>
        </w:rPr>
        <w:t xml:space="preserve">投标（响应）报价低于全部通过符合性审查供应商投标（响应）报价平均50%的，即投标（响应）报价&lt;全部通过符合性审查供应商投标（响应）报价平均值×50%</w:t>
      </w:r>
      <w:r>
        <w:rPr>
          <w:rFonts w:hint="eastAsia" w:ascii="宋体" w:hAnsi="宋体" w:eastAsia="宋体" w:cs="Times New Roman"/>
          <w:b/>
          <w:sz w:val="24"/>
          <w:szCs w:val="24"/>
          <w14:ligatures w14:val="none"/>
        </w:rPr>
        <w:t xml:space="preserve">【如采用优惠率报价，则</w:t>
      </w:r>
      <w:r>
        <w:rPr>
          <w:rFonts w:ascii="宋体" w:hAnsi="宋体" w:eastAsia="宋体" w:cs="Times New Roman"/>
          <w:b/>
          <w:sz w:val="24"/>
          <w:szCs w:val="24"/>
          <w14:ligatures w14:val="none"/>
        </w:rPr>
        <w:t xml:space="preserve">投标（响应）</w:t>
      </w:r>
      <w:r>
        <w:rPr>
          <w:rFonts w:hint="eastAsia" w:ascii="宋体" w:hAnsi="宋体" w:eastAsia="宋体" w:cs="Times New Roman"/>
          <w:b/>
          <w:sz w:val="24"/>
          <w:szCs w:val="24"/>
          <w14:ligatures w14:val="none"/>
        </w:rPr>
        <w:t xml:space="preserve">优惠率&gt;（50%+</w:t>
      </w:r>
      <w:r>
        <w:rPr>
          <w:rFonts w:ascii="宋体" w:hAnsi="宋体" w:eastAsia="宋体" w:cs="Times New Roman"/>
          <w:b/>
          <w:sz w:val="24"/>
          <w:szCs w:val="24"/>
          <w14:ligatures w14:val="none"/>
        </w:rPr>
        <w:t xml:space="preserve">全部通过符合性审查供应商投标（响应）</w:t>
      </w:r>
      <w:r>
        <w:rPr>
          <w:rFonts w:hint="eastAsia" w:ascii="宋体" w:hAnsi="宋体" w:eastAsia="宋体" w:cs="Times New Roman"/>
          <w:b/>
          <w:sz w:val="24"/>
          <w:szCs w:val="24"/>
          <w14:ligatures w14:val="none"/>
        </w:rPr>
        <w:t xml:space="preserve">报价平均优惠率X </w:t>
      </w:r>
      <w:r>
        <w:rPr>
          <w:rFonts w:ascii="宋体" w:hAnsi="宋体" w:eastAsia="宋体" w:cs="Times New Roman"/>
          <w:b/>
          <w:sz w:val="24"/>
          <w:szCs w:val="24"/>
          <w14:ligatures w14:val="none"/>
        </w:rPr>
        <w:t xml:space="preserve">50%</w:t>
      </w:r>
      <w:r>
        <w:rPr>
          <w:rFonts w:hint="eastAsia" w:ascii="宋体" w:hAnsi="宋体" w:eastAsia="宋体" w:cs="Times New Roman"/>
          <w:b/>
          <w:sz w:val="24"/>
          <w:szCs w:val="24"/>
          <w14:ligatures w14:val="none"/>
        </w:rPr>
        <w:t xml:space="preserve">）】</w:t>
      </w:r>
      <w:r>
        <w:rPr>
          <w:rFonts w:ascii="宋体" w:hAnsi="宋体" w:eastAsia="宋体" w:cs="Times New Roman"/>
          <w:b/>
          <w:sz w:val="24"/>
          <w:szCs w:val="24"/>
          <w14:ligatures w14:val="none"/>
        </w:rPr>
        <w:t xml:space="preserve">；</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w:t>
      </w:r>
      <w:r>
        <w:rPr>
          <w:rFonts w:ascii="宋体" w:hAnsi="宋体" w:eastAsia="宋体" w:cs="Times New Roman"/>
          <w:b/>
          <w:sz w:val="24"/>
          <w:szCs w:val="24"/>
          <w14:ligatures w14:val="none"/>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Times New Roman"/>
          <w:b/>
          <w:sz w:val="24"/>
          <w:szCs w:val="24"/>
          <w14:ligatures w14:val="none"/>
        </w:rPr>
        <w:t xml:space="preserve">【如采用优惠率报价，则</w:t>
      </w:r>
      <w:r>
        <w:rPr>
          <w:rFonts w:ascii="宋体" w:hAnsi="宋体" w:eastAsia="宋体" w:cs="Times New Roman"/>
          <w:b/>
          <w:sz w:val="24"/>
          <w:szCs w:val="24"/>
          <w14:ligatures w14:val="none"/>
        </w:rPr>
        <w:t xml:space="preserve">投标（响应）</w:t>
      </w:r>
      <w:r>
        <w:rPr>
          <w:rFonts w:hint="eastAsia" w:ascii="宋体" w:hAnsi="宋体" w:eastAsia="宋体" w:cs="Times New Roman"/>
          <w:b/>
          <w:sz w:val="24"/>
          <w:szCs w:val="24"/>
          <w14:ligatures w14:val="none"/>
        </w:rPr>
        <w:t xml:space="preserve">优惠率&gt;（50%+</w:t>
      </w:r>
      <w:r>
        <w:rPr>
          <w:rFonts w:ascii="宋体" w:hAnsi="宋体" w:eastAsia="宋体" w:cs="Times New Roman"/>
          <w:b/>
          <w:sz w:val="24"/>
          <w:szCs w:val="24"/>
          <w14:ligatures w14:val="none"/>
        </w:rPr>
        <w:t xml:space="preserve">通过符合性审查的次低报价供应商投标（响应）</w:t>
      </w:r>
      <w:r>
        <w:rPr>
          <w:rFonts w:hint="eastAsia" w:ascii="宋体" w:hAnsi="宋体" w:eastAsia="宋体" w:cs="Times New Roman"/>
          <w:b/>
          <w:sz w:val="24"/>
          <w:szCs w:val="24"/>
          <w14:ligatures w14:val="none"/>
        </w:rPr>
        <w:t xml:space="preserve">报价优惠率X </w:t>
      </w:r>
      <w:r>
        <w:rPr>
          <w:rFonts w:ascii="宋体" w:hAnsi="宋体" w:eastAsia="宋体" w:cs="Times New Roman"/>
          <w:b/>
          <w:sz w:val="24"/>
          <w:szCs w:val="24"/>
          <w14:ligatures w14:val="none"/>
        </w:rPr>
        <w:t xml:space="preserve">50%</w:t>
      </w:r>
      <w:r>
        <w:rPr>
          <w:rFonts w:hint="eastAsia" w:ascii="宋体" w:hAnsi="宋体" w:eastAsia="宋体" w:cs="Times New Roman"/>
          <w:b/>
          <w:sz w:val="24"/>
          <w:szCs w:val="24"/>
          <w14:ligatures w14:val="none"/>
        </w:rPr>
        <w:t xml:space="preserve">）】</w:t>
      </w:r>
      <w:r>
        <w:rPr>
          <w:rFonts w:ascii="宋体" w:hAnsi="宋体" w:eastAsia="宋体" w:cs="Times New Roman"/>
          <w:b/>
          <w:sz w:val="24"/>
          <w:szCs w:val="24"/>
          <w14:ligatures w14:val="none"/>
        </w:rPr>
        <w:t xml:space="preserve">；</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（3）</w:t>
      </w:r>
      <w:r>
        <w:rPr>
          <w:rFonts w:ascii="宋体" w:hAnsi="宋体" w:eastAsia="宋体" w:cs="Times New Roman"/>
          <w:b/>
          <w:sz w:val="24"/>
          <w:szCs w:val="24"/>
          <w14:ligatures w14:val="none"/>
        </w:rPr>
        <w:t xml:space="preserve">投标（响应）报价低于采购项目最高限价45%的，即投标（响应）报价&lt;采购项目最高限价×45%</w:t>
      </w:r>
      <w:r>
        <w:rPr>
          <w:rFonts w:hint="eastAsia" w:ascii="宋体" w:hAnsi="宋体" w:eastAsia="宋体" w:cs="Times New Roman"/>
          <w:b/>
          <w:sz w:val="24"/>
          <w:szCs w:val="24"/>
          <w14:ligatures w14:val="none"/>
        </w:rPr>
        <w:t xml:space="preserve">（如采用优惠率报价，则投标（响应）报价优惠率&gt;55%）</w:t>
      </w:r>
      <w:r>
        <w:rPr>
          <w:rFonts w:ascii="宋体" w:hAnsi="宋体" w:eastAsia="宋体" w:cs="Times New Roman"/>
          <w:b/>
          <w:sz w:val="24"/>
          <w:szCs w:val="24"/>
          <w14:ligatures w14:val="none"/>
        </w:rPr>
        <w:t xml:space="preserve">；</w:t>
      </w:r>
      <w:r>
        <w:rPr>
          <w:rFonts w:hint="eastAsia" w:ascii="宋体" w:hAnsi="宋体" w:eastAsia="宋体" w:cs="Times New Roman"/>
          <w:b/>
          <w:sz w:val="24"/>
          <w:szCs w:val="24"/>
          <w14:ligatures w14:val="none"/>
        </w:rPr>
        <w:t xml:space="preserve"> </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（4）</w:t>
      </w:r>
      <w:r>
        <w:rPr>
          <w:rFonts w:ascii="宋体" w:hAnsi="宋体" w:eastAsia="宋体" w:cs="Times New Roman"/>
          <w:b/>
          <w:sz w:val="24"/>
          <w:szCs w:val="24"/>
          <w14:ligatures w14:val="none"/>
        </w:rPr>
        <w:t xml:space="preserve">评审委员会基于专业判断，认为供应商报价过低，有可能影响产品质量或者不能诚信履约的其他情形。</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27.6.2</w:t>
      </w:r>
      <w:r>
        <w:rPr>
          <w:rFonts w:ascii="宋体" w:hAnsi="宋体" w:eastAsia="宋体" w:cs="Times New Roman"/>
          <w:b/>
          <w:sz w:val="24"/>
          <w:szCs w:val="24"/>
          <w14:ligatures w14: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27.6.3</w:t>
      </w:r>
      <w:r>
        <w:rPr>
          <w:rFonts w:ascii="宋体" w:hAnsi="宋体" w:eastAsia="宋体" w:cs="Times New Roman"/>
          <w:b/>
          <w:sz w:val="24"/>
          <w:szCs w:val="24"/>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40" w:lineRule="exact"/>
        <w:rPr>
          <w:rFonts w:hint="eastAsia" w:ascii="宋体" w:hAnsi="宋体" w:eastAsia="宋体" w:cs="Arial"/>
          <w:sz w:val="28"/>
          <w:szCs w:val="28"/>
          <w14:ligatures w14:val="none"/>
        </w:rPr>
        <w:outlineLvl w:val="3"/>
      </w:pPr>
      <w:r/>
      <w:bookmarkStart w:id="147" w:name="_Toc20823306"/>
      <w:r/>
      <w:bookmarkStart w:id="148" w:name="_Toc16938550"/>
      <w:r/>
      <w:bookmarkStart w:id="149" w:name="_Toc513029234"/>
      <w:r>
        <w:rPr>
          <w:rFonts w:hint="eastAsia" w:ascii="宋体" w:hAnsi="宋体" w:eastAsia="宋体" w:cs="Arial"/>
          <w:color w:val="000000"/>
          <w:sz w:val="28"/>
          <w:szCs w:val="28"/>
          <w14:ligatures w14:val="none"/>
        </w:rPr>
        <w:t xml:space="preserve">28、</w:t>
      </w:r>
      <w:bookmarkEnd w:id="147"/>
      <w:r/>
      <w:bookmarkEnd w:id="148"/>
      <w:r/>
      <w:bookmarkEnd w:id="149"/>
      <w:r>
        <w:rPr>
          <w:rFonts w:hint="eastAsia" w:ascii="宋体" w:hAnsi="宋体" w:eastAsia="宋体" w:cs="Arial"/>
          <w:color w:val="000000"/>
          <w:sz w:val="28"/>
          <w:szCs w:val="28"/>
          <w14:ligatures w14:val="none"/>
        </w:rPr>
        <w:t xml:space="preserve">无效投标条款和废标条款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 无效投标条款</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 投标人未按照招标文件要求上传电子投标文件的；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28.1.2 投标人在规定时间内不解密投标文件或未成功解密投标文件的（因系统原因导致的除外)；</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28.1.3 投标文件中没有《开标一览表》或《开标一览表》未加盖投标人公章的；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28.1.4 投标文件中任何有选择的报价；</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28.1.5 投标文件报价出现前后不一致的，按招标文件规定修正后投标人不确认的；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28.1.6 不同投标人的投标文件由同一单位或者个人编制；</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28.1.7 不同投标人委托同一单位或者个人办理投标事宜；</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28.1.8 </w:t>
      </w:r>
      <w:r>
        <w:rPr>
          <w:rFonts w:ascii="宋体" w:hAnsi="宋体" w:eastAsia="宋体" w:cs="宋体"/>
          <w:color w:val="000000"/>
          <w:spacing w:val="7"/>
          <w:sz w:val="24"/>
          <w:szCs w:val="24"/>
          <w14:ligatures w14:val="none"/>
        </w:rPr>
        <w:t xml:space="preserve">不同投标人的投标文件</w:t>
      </w:r>
      <w:r>
        <w:rPr>
          <w:rFonts w:hint="eastAsia" w:ascii="宋体" w:hAnsi="宋体" w:eastAsia="宋体" w:cs="宋体"/>
          <w:color w:val="000000"/>
          <w:spacing w:val="7"/>
          <w:sz w:val="24"/>
          <w:szCs w:val="24"/>
          <w14:ligatures w14:val="none"/>
        </w:rPr>
        <w:t xml:space="preserve">制作机器码一致的；</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28.1.9 不同投标人的投标文件载明的项目管理成员或者联系人员为同一人；</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28.1.10 不同投标人的投标文件异常一致或者投标报价呈规律性差异；</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28.1.13 供应商被列入失信被执行人名单、重大税收违法案件当事人名单、政府采购严重违法失信行为记录名单以及其他不符合《中华人民共和国政府采购法》第二十二条规定条件的信用记录的；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28.1.14 不同供应商的单位负责人为同一人或者存在直接控股、管理关系的；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28.1.15 为采购项目提供整体设计、规范编制或者项目管理、监理、检测等服务的；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28.1.16 资格证明文件中要求加盖公章而未加盖公章的；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28.1.17 投标文件未按招标文件要求签署、盖章的；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28.1.18 不具备招标文件中规定的资格要求或未按招标文件规定的要求提供资格证明文件的；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28.1.19 报价超过招标文件中规定的预算金额或者最高限价的；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28.1.20 投标文件含有采购人不能接受的附加条件的；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28.1.21 不响应招标文件中规定的实质性要求的（本招标文件中斜体且有下划线部分为实质性要求）；</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28.1.22 法律、法规和采购文件规定的其他无效情形;</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28.2 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28.2.1符合专业条件的供应商或者对招标文件作实质响应的供应商不足三家的； </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28.2.2出现影响采购公正的违法、违规行为的；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28.2.3投标人的报价均超过了采购预算，采购人不能支付的；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 28.2.4因重大变故，采购任务取消的。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28.2.5 </w:t>
      </w:r>
      <w:r>
        <w:rPr>
          <w:rFonts w:hint="eastAsia" w:ascii="宋体" w:hAnsi="宋体" w:eastAsia="宋体" w:cs="宋体"/>
          <w:spacing w:val="7"/>
          <w:sz w:val="24"/>
          <w:szCs w:val="24"/>
          <w14:ligatures w14:val="none"/>
        </w:rPr>
        <w:t xml:space="preserve">因苏采云系统系统故障原因造成开标不成功的。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28.3 投标截止时间结束后参加投标的供应商不足三家的处理：</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28.3.1 如出现投标截止时间结束后参加投标的供应商或者在评标期间对招标文件做出实质响应的供应商不足三家情况，按财政部第87号令第四十三条的规定执行。</w:t>
      </w:r>
      <w:bookmarkStart w:id="150" w:name="EB620d55f0994b45aab81e215d9bcff28c"/>
      <w:r/>
      <w:bookmarkEnd w:id="150"/>
      <w:r/>
      <w:bookmarkStart w:id="151" w:name="_Toc16938551"/>
      <w:r/>
      <w:bookmarkStart w:id="152" w:name="_Toc513029235"/>
      <w:r/>
      <w:bookmarkStart w:id="153" w:name="_Toc20823307"/>
      <w:r/>
      <w:bookmarkStart w:id="154" w:name="_Toc256000007"/>
      <w:r/>
      <w:bookmarkStart w:id="155" w:name="_Toc54119651"/>
      <w:r/>
      <w:bookmarkStart w:id="156" w:name="_Toc120614219"/>
      <w:r/>
      <w:bookmarkStart w:id="157" w:name="_Toc35244873"/>
      <w:r/>
      <w:r/>
    </w:p>
    <w:p>
      <w:pPr>
        <w:ind w:firstLine="510"/>
        <w:jc w:val="left"/>
        <w:spacing w:line="440" w:lineRule="exact"/>
        <w:widowControl/>
        <w:rPr>
          <w:rFonts w:hint="eastAsia" w:ascii="宋体" w:hAnsi="宋体" w:eastAsia="宋体" w:cs="Times New Roman"/>
          <w:sz w:val="28"/>
          <w:szCs w:val="28"/>
          <w14:ligatures w14:val="none"/>
        </w:rPr>
      </w:pPr>
      <w:r>
        <w:rPr>
          <w:rFonts w:hint="eastAsia" w:ascii="宋体" w:hAnsi="宋体" w:eastAsia="宋体" w:cs="Times New Roman"/>
          <w:color w:val="000000"/>
          <w:sz w:val="28"/>
          <w:szCs w:val="28"/>
          <w14:ligatures w14:val="none"/>
        </w:rPr>
        <w:t xml:space="preserve">六、</w:t>
      </w:r>
      <w:bookmarkEnd w:id="151"/>
      <w:r/>
      <w:bookmarkEnd w:id="152"/>
      <w:r/>
      <w:bookmarkEnd w:id="153"/>
      <w:r>
        <w:rPr>
          <w:rFonts w:hint="eastAsia" w:ascii="宋体" w:hAnsi="宋体" w:eastAsia="宋体" w:cs="Times New Roman"/>
          <w:color w:val="000000"/>
          <w:sz w:val="28"/>
          <w:szCs w:val="28"/>
          <w14:ligatures w14:val="none"/>
        </w:rPr>
        <w:t xml:space="preserve">定标</w:t>
      </w:r>
      <w:bookmarkEnd w:id="154"/>
      <w:r/>
      <w:bookmarkEnd w:id="155"/>
      <w:r/>
      <w:bookmarkEnd w:id="156"/>
      <w:r/>
      <w:bookmarkEnd w:id="157"/>
      <w:r/>
      <w:r/>
    </w:p>
    <w:p>
      <w:pPr>
        <w:ind w:firstLine="420"/>
        <w:keepLines/>
        <w:keepNext/>
        <w:spacing w:line="440" w:lineRule="exact"/>
        <w:rPr>
          <w:rFonts w:hint="eastAsia" w:ascii="宋体" w:hAnsi="宋体" w:eastAsia="宋体" w:cs="Arial"/>
          <w:sz w:val="28"/>
          <w:szCs w:val="28"/>
          <w14:ligatures w14:val="none"/>
        </w:rPr>
        <w:outlineLvl w:val="3"/>
      </w:pPr>
      <w:r/>
      <w:bookmarkStart w:id="158" w:name="_Toc513029238"/>
      <w:r/>
      <w:bookmarkStart w:id="159" w:name="_Toc16938554"/>
      <w:r/>
      <w:bookmarkStart w:id="160" w:name="_Toc20823310"/>
      <w:r>
        <w:rPr>
          <w:rFonts w:hint="eastAsia" w:ascii="宋体" w:hAnsi="宋体" w:eastAsia="宋体" w:cs="Arial"/>
          <w:color w:val="000000"/>
          <w:sz w:val="28"/>
          <w:szCs w:val="28"/>
          <w14:ligatures w14:val="none"/>
        </w:rPr>
        <w:t xml:space="preserve">29、</w:t>
      </w:r>
      <w:bookmarkEnd w:id="158"/>
      <w:r>
        <w:rPr>
          <w:rFonts w:hint="eastAsia" w:ascii="宋体" w:hAnsi="宋体" w:eastAsia="宋体" w:cs="Arial"/>
          <w:color w:val="000000"/>
          <w:sz w:val="28"/>
          <w:szCs w:val="28"/>
          <w14:ligatures w14:val="none"/>
        </w:rPr>
        <w:t xml:space="preserve">确定</w:t>
      </w:r>
      <w:bookmarkEnd w:id="159"/>
      <w:r/>
      <w:bookmarkEnd w:id="160"/>
      <w:r>
        <w:rPr>
          <w:rFonts w:hint="eastAsia" w:ascii="宋体" w:hAnsi="宋体" w:eastAsia="宋体" w:cs="Arial"/>
          <w:color w:val="000000"/>
          <w:sz w:val="28"/>
          <w:szCs w:val="28"/>
          <w14:ligatures w14:val="none"/>
        </w:rPr>
        <w:t xml:space="preserve">中标单位</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29.1评委会根据本招标文件规定评标办法与评标标准向采购人推荐出1名中标候选人。</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29.2 </w:t>
      </w:r>
      <w:bookmarkEnd w:id="146"/>
      <w:r>
        <w:rPr>
          <w:rFonts w:hint="eastAsia" w:ascii="宋体" w:hAnsi="宋体" w:eastAsia="宋体" w:cs="Times New Roman"/>
          <w:bCs/>
          <w:color w:val="000000"/>
          <w:sz w:val="24"/>
          <w14:ligatures w14:val="none"/>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宋体"/>
          <w:sz w:val="24"/>
          <w:szCs w:val="24"/>
          <w14:ligatures w14:val="none"/>
        </w:rPr>
      </w:pPr>
      <w:r>
        <w:rPr>
          <w:rFonts w:hint="eastAsia" w:ascii="宋体" w:hAnsi="宋体" w:eastAsia="宋体" w:cs="宋体"/>
          <w:spacing w:val="7"/>
          <w:sz w:val="24"/>
          <w:szCs w:val="24"/>
          <w14:ligatures w14:val="none"/>
        </w:rPr>
        <w:t xml:space="preserve">29.3</w:t>
      </w:r>
      <w:r>
        <w:rPr>
          <w:rFonts w:hint="eastAsia" w:ascii="宋体" w:hAnsi="宋体" w:eastAsia="宋体" w:cs="宋体"/>
          <w:sz w:val="24"/>
          <w:szCs w:val="24"/>
          <w14:ligatures w14: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29.4若有充分证据证明，中标人出现下列情况之一的，一经查实，中标无效：</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（1）提供虚假材料谋取中标的；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（2）采取不正当手段诋毁、排挤其他供应商的；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（3）与采购人、其他供应商或者采购代理机构恶意串通的；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（4）向采购人、采购代理机构行贿或者提供其他不正当利益的；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（5）在招标采购过程中与采购人进行协商谈判的；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（6）向评标委员会行贿或者提供其他不正当利益。</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30、质疑</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30.1质疑形式</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14:ligatures w14:val="none"/>
        </w:rPr>
        <w:t xml:space="preserve">30.1.1供应商认为采购文件、采购过程和采购结果使自己的合法权益受到损害的，可以在知道或者应当知道其权益受到损害之日起七个工作日内，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highlight w:val="white"/>
          <w14:ligatures w14:val="none"/>
        </w:rPr>
        <w:t xml:space="preserve">以书面形式提出质疑（涉及采购方式、采购需求、供应商资格条件、评标方法和评标标准、合同文本，向采购单位提出；涉及采购程序问题的，向苏州知泓管理咨询服务有限公司提出）。非书面形式、七个工作日之外提交的质疑将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30.1.2质疑必须按《政府采购法》、《政府采购法实施条例》及财政部94号令的相关规定提交，未按上述要求提交的质疑函</w:t>
      </w:r>
      <w:bookmarkStart w:id="161" w:name="EB0e9735ea3bc548f3aba4f31baa7ffbb4"/>
      <w:r>
        <w:rPr>
          <w:rFonts w:hint="eastAsia" w:ascii="宋体" w:hAnsi="宋体" w:eastAsia="宋体" w:cs="宋体"/>
          <w:sz w:val="24"/>
          <w14:ligatures w14:val="none"/>
        </w:rPr>
        <w:t xml:space="preserve">苏州知泓管理咨询服务有限公司</w:t>
      </w:r>
      <w:bookmarkEnd w:id="161"/>
      <w:r>
        <w:rPr>
          <w:rFonts w:hint="eastAsia" w:ascii="宋体" w:hAnsi="宋体" w:eastAsia="宋体" w:cs="宋体"/>
          <w:sz w:val="24"/>
          <w14:ligatures w14:val="none"/>
        </w:rPr>
        <w:t xml:space="preserve">有权不予受理。</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30.1.3质疑函应当包括下列内容：</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30.1.3.1供应商的姓名或者名称、地址、邮编、联系人及联系电话；</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30.1.3.2质疑项目的名称、编号；</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30.1.3.3具体、明确的质疑事项和与质疑事项相关的请求；</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30.1.3.4事实依据；</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30.1.3.5必要的法律依据；</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30.1.3.6提出质疑的日期。</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30.1.4质疑函应当由法定代表人、主要负责人，或者其授权代表签字或者盖章，并加盖公章。匿名提交的质疑将不予受理。</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30.1.5质疑的送达方式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auto" w:fill="d9d9d9"/>
          <w14:ligatures w14:val="none"/>
        </w:rPr>
        <w:t xml:space="preserve">30.1.5.1质疑函应采用邮寄送达或直接送达的方式递交，采用其他方式送达（含传真、电子邮件等）的，苏州知泓管理咨询服务有限公司有权不予受理。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30.2特别提示</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30.2.1根据财政部94号令第十一条规定，提出质疑的供应商应当是参与所质疑项目采购活动的供应商。</w:t>
      </w:r>
      <w:r>
        <w:rPr>
          <w:rFonts w:hint="eastAsia" w:ascii="宋体" w:hAnsi="宋体" w:eastAsia="宋体" w:cs="宋体"/>
          <w:b/>
          <w:bCs/>
          <w:sz w:val="24"/>
          <w:szCs w:val="24"/>
          <w:highlight w:val="white"/>
          <w14:ligatures w14: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30.2.2供应商在法定质疑期内应一次性提出针对同一采购程序环节的质疑。</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30.2.3供应商提出质疑必须有理、有据，不得恶意质疑或提交虚假质疑。否则，一经查实，采购人或</w:t>
      </w:r>
      <w:bookmarkStart w:id="162" w:name="EB516a703e35b74158ad2936a184267808"/>
      <w:r>
        <w:rPr>
          <w:rFonts w:hint="eastAsia" w:ascii="宋体" w:hAnsi="宋体" w:eastAsia="宋体" w:cs="宋体"/>
          <w:sz w:val="24"/>
          <w14:ligatures w14:val="none"/>
        </w:rPr>
        <w:t xml:space="preserve">苏州知泓管理咨询服务有限公司</w:t>
      </w:r>
      <w:bookmarkEnd w:id="162"/>
      <w:r>
        <w:rPr>
          <w:rFonts w:hint="eastAsia" w:ascii="宋体" w:hAnsi="宋体" w:eastAsia="宋体" w:cs="宋体"/>
          <w:sz w:val="24"/>
          <w14:ligatures w14: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30.3其他</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宋体"/>
          <w:sz w:val="24"/>
          <w14:ligatures w14:val="none"/>
        </w:rPr>
        <w:t xml:space="preserve">30.3.1采购人或</w:t>
      </w:r>
      <w:bookmarkStart w:id="163" w:name="EB3d1d222ebb424fec88187d9da9b0f106"/>
      <w:r>
        <w:rPr>
          <w:rFonts w:hint="eastAsia" w:ascii="宋体" w:hAnsi="宋体" w:eastAsia="宋体" w:cs="宋体"/>
          <w:sz w:val="24"/>
          <w14:ligatures w14:val="none"/>
        </w:rPr>
        <w:t xml:space="preserve">苏州知泓管理咨询服务有限公司</w:t>
      </w:r>
      <w:bookmarkEnd w:id="163"/>
      <w:r>
        <w:rPr>
          <w:rFonts w:hint="eastAsia" w:ascii="宋体" w:hAnsi="宋体" w:eastAsia="宋体" w:cs="宋体"/>
          <w:sz w:val="24"/>
          <w14:ligatures w14:val="none"/>
        </w:rPr>
        <w:t xml:space="preserve">将在收到供应商的质疑后七个工作日内作出答复，答复的内容不涉及商业秘密。</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sz w:val="28"/>
          <w:szCs w:val="28"/>
          <w14:ligatures w14:val="none"/>
        </w:rPr>
        <w:t xml:space="preserve">31、中标通知书</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31.l在中标结果确定后2个工作日内，</w:t>
      </w:r>
      <w:bookmarkStart w:id="164" w:name="EB04864b601f4543e5995458ada06a41df"/>
      <w:r>
        <w:rPr>
          <w:rFonts w:hint="eastAsia" w:ascii="宋体" w:hAnsi="宋体" w:eastAsia="宋体" w:cs="Times New Roman"/>
          <w:sz w:val="24"/>
          <w14:ligatures w14:val="none"/>
        </w:rPr>
        <w:t xml:space="preserve">苏州知泓管理咨询服务有限公司</w:t>
      </w:r>
      <w:bookmarkEnd w:id="164"/>
      <w:r>
        <w:rPr>
          <w:rFonts w:hint="eastAsia" w:ascii="宋体" w:hAnsi="宋体" w:eastAsia="宋体" w:cs="Times New Roman"/>
          <w:sz w:val="24"/>
          <w14:ligatures w14:val="none"/>
        </w:rPr>
        <w:t xml:space="preserve">向中标供应商发出中标通知书。</w:t>
      </w:r>
      <w:r>
        <w:rPr>
          <w:rFonts w:hint="eastAsia" w:ascii="宋体" w:hAnsi="宋体" w:eastAsia="宋体" w:cs="Times New Roman"/>
          <w:sz w:val="24"/>
          <w:highlight w:val="white"/>
          <w14:ligatures w14:val="none"/>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31.2 中标通知书将是合同的一个组成部分。对采购人和中标供应商均具有法律效力。中标通知书发出后，采购人改变中标结果的，或者中标供应商放弃中标项目的，应当依法承担法律责任。</w:t>
      </w:r>
      <w:bookmarkStart w:id="165" w:name="_Toc35244874"/>
      <w:r/>
      <w:bookmarkStart w:id="166" w:name="_Toc20823308"/>
      <w:r/>
      <w:bookmarkStart w:id="167" w:name="_Toc120614220"/>
      <w:r/>
      <w:bookmarkStart w:id="168" w:name="_Toc16938552"/>
      <w:r/>
      <w:bookmarkStart w:id="169" w:name="_Toc54119652"/>
      <w:r/>
      <w:bookmarkStart w:id="170" w:name="_Toc513029236"/>
      <w:r/>
      <w:r/>
    </w:p>
    <w:p>
      <w:pPr>
        <w:ind w:firstLine="480"/>
        <w:spacing w:line="440" w:lineRule="exact"/>
        <w:rPr>
          <w:rFonts w:hint="eastAsia" w:ascii="宋体" w:hAnsi="宋体" w:eastAsia="宋体" w:cs="Times New Roman"/>
          <w:bCs/>
          <w:sz w:val="28"/>
          <w:szCs w:val="28"/>
          <w14:ligatures w14:val="none"/>
        </w:rPr>
      </w:pPr>
      <w:r>
        <w:rPr>
          <w:rFonts w:hint="eastAsia" w:ascii="宋体" w:hAnsi="宋体" w:eastAsia="宋体" w:cs="Times New Roman"/>
          <w:bCs/>
          <w:color w:val="000000"/>
          <w:sz w:val="28"/>
          <w:szCs w:val="28"/>
          <w14:ligatures w14:val="none"/>
        </w:rPr>
        <w:t xml:space="preserve">七、授予合同</w:t>
      </w:r>
      <w:bookmarkEnd w:id="165"/>
      <w:r/>
      <w:bookmarkEnd w:id="166"/>
      <w:r/>
      <w:bookmarkEnd w:id="167"/>
      <w:r/>
      <w:bookmarkEnd w:id="168"/>
      <w:r/>
      <w:bookmarkEnd w:id="169"/>
      <w:r/>
      <w:bookmarkEnd w:id="170"/>
      <w:r/>
      <w:r/>
    </w:p>
    <w:p>
      <w:pPr>
        <w:ind w:firstLine="560"/>
        <w:keepLines/>
        <w:keepNext/>
        <w:spacing w:line="440" w:lineRule="exact"/>
        <w:rPr>
          <w:rFonts w:hint="eastAsia" w:ascii="宋体" w:hAnsi="宋体" w:eastAsia="宋体" w:cs="Arial"/>
          <w:bCs/>
          <w14:ligatures w14:val="none"/>
        </w:rPr>
        <w:outlineLvl w:val="3"/>
      </w:pPr>
      <w:r>
        <w:rPr>
          <w:rFonts w:hint="eastAsia" w:ascii="宋体" w:hAnsi="宋体" w:eastAsia="宋体" w:cs="Arial"/>
          <w:bCs/>
          <w:color w:val="000000"/>
          <w:sz w:val="28"/>
          <w:szCs w:val="28"/>
          <w14:ligatures w14:val="none"/>
        </w:rPr>
        <w:t xml:space="preserve">32、 签订合同</w:t>
      </w:r>
      <w:r/>
    </w:p>
    <w:p>
      <w:pPr>
        <w:ind w:firstLine="480"/>
        <w:spacing w:line="440" w:lineRule="exact"/>
        <w:rPr>
          <w:rFonts w:hint="eastAsia" w:ascii="宋体" w:hAnsi="宋体" w:eastAsia="宋体" w:cs="Times New Roman"/>
          <w:b/>
          <w:sz w:val="24"/>
          <w14:ligatures w14:val="none"/>
        </w:rPr>
      </w:pPr>
      <w:r/>
      <w:bookmarkStart w:id="171" w:name="EB409bbfb5dd6145f8be6d71e7b5c813ea"/>
      <w:r/>
      <w:bookmarkEnd w:id="171"/>
      <w:r>
        <w:rPr>
          <w:rFonts w:hint="eastAsia" w:ascii="宋体" w:hAnsi="宋体" w:eastAsia="宋体" w:cs="Times New Roman"/>
          <w:bCs/>
          <w:sz w:val="24"/>
          <w:szCs w:val="24"/>
          <w14:ligatures w14:val="none"/>
        </w:rPr>
        <w:t xml:space="preserve">32</w:t>
      </w:r>
      <w:r>
        <w:rPr>
          <w:rFonts w:hint="eastAsia" w:ascii="宋体" w:hAnsi="宋体" w:eastAsia="宋体" w:cs="Times New Roman"/>
          <w:sz w:val="24"/>
          <w:szCs w:val="24"/>
          <w14:ligatures w14:val="none"/>
        </w:rPr>
        <w:t xml:space="preserve">.l</w:t>
      </w:r>
      <w:r>
        <w:rPr>
          <w:rFonts w:hint="eastAsia" w:ascii="宋体" w:hAnsi="宋体" w:eastAsia="宋体" w:cs="Times New Roman"/>
          <w:b/>
          <w:sz w:val="24"/>
          <w:highlight w:val="white"/>
          <w14:ligatures w14: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32.2招标文件、中标人的投标文件及招标过程中有关澄清、承诺文件均应作为合同附件。</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32.3 签订合同后，中标人不得将货物及其他相关服务进行转包和分包。</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33、履约保证金</w:t>
      </w:r>
      <w:r/>
    </w:p>
    <w:p>
      <w:pPr>
        <w:ind w:firstLine="508"/>
        <w:spacing w:line="440" w:lineRule="exact"/>
        <w:rPr>
          <w:rFonts w:hint="eastAsia" w:ascii="宋体" w:hAnsi="宋体" w:eastAsia="宋体" w:cs="宋体"/>
          <w:spacing w:val="7"/>
          <w:sz w:val="24"/>
          <w:szCs w:val="24"/>
          <w14:ligatures w14:val="none"/>
        </w:rPr>
      </w:pPr>
      <w:r>
        <w:rPr>
          <w:rFonts w:hint="eastAsia" w:ascii="宋体" w:hAnsi="宋体" w:eastAsia="宋体" w:cs="宋体"/>
          <w:spacing w:val="7"/>
          <w:sz w:val="24"/>
          <w:szCs w:val="24"/>
          <w14:ligatures w14:val="none"/>
        </w:rPr>
        <w:t xml:space="preserve">33.1合同签订前，中标人向采购单位交付的履约保证金为合同总价款2％。</w:t>
      </w:r>
      <w:r/>
    </w:p>
    <w:p>
      <w:pPr>
        <w:ind w:firstLine="508"/>
        <w:spacing w:line="440" w:lineRule="exact"/>
        <w:rPr>
          <w:rFonts w:hint="eastAsia" w:ascii="宋体" w:hAnsi="宋体" w:eastAsia="宋体" w:cs="宋体"/>
          <w:spacing w:val="7"/>
          <w:sz w:val="24"/>
          <w:szCs w:val="24"/>
          <w14:ligatures w14:val="none"/>
        </w:rPr>
      </w:pPr>
      <w:r>
        <w:rPr>
          <w:rFonts w:hint="eastAsia" w:ascii="宋体" w:hAnsi="宋体" w:eastAsia="宋体" w:cs="宋体"/>
          <w:spacing w:val="7"/>
          <w:sz w:val="24"/>
          <w:szCs w:val="24"/>
          <w14:ligatures w14:val="none"/>
        </w:rPr>
        <w:t xml:space="preserve">33.2</w:t>
      </w:r>
      <w:r>
        <w:rPr>
          <w:spacing w:val="7"/>
        </w:rPr>
        <w:t xml:space="preserve"> </w:t>
      </w:r>
      <w:r>
        <w:rPr>
          <w:rFonts w:hint="eastAsia" w:ascii="宋体" w:hAnsi="宋体" w:eastAsia="宋体" w:cs="宋体"/>
          <w:spacing w:val="7"/>
          <w:sz w:val="24"/>
          <w:szCs w:val="24"/>
          <w14:ligatures w14:val="none"/>
        </w:rPr>
        <w:t xml:space="preserve">履约保证金必须是人民币。履约保证金应当以支票、汇票、本票或者金融机构、担保机构出具的保函等非现金形式提交。</w:t>
      </w:r>
      <w:r/>
    </w:p>
    <w:p>
      <w:pPr>
        <w:ind w:firstLine="508"/>
        <w:spacing w:line="440" w:lineRule="exact"/>
        <w:rPr>
          <w:rFonts w:hint="eastAsia" w:ascii="宋体" w:hAnsi="宋体" w:eastAsia="宋体" w:cs="Times New Roman"/>
          <w:sz w:val="24"/>
          <w:szCs w:val="24"/>
          <w14:ligatures w14:val="none"/>
        </w:rPr>
      </w:pPr>
      <w:r>
        <w:rPr>
          <w:rFonts w:hint="eastAsia" w:ascii="宋体" w:hAnsi="宋体" w:eastAsia="宋体" w:cs="宋体"/>
          <w:spacing w:val="7"/>
          <w:sz w:val="24"/>
          <w:szCs w:val="24"/>
          <w14:ligatures w14:val="none"/>
        </w:rPr>
        <w:t xml:space="preserve">33.3按照《江苏省财政厅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0"/>
        <w:keepLines/>
        <w:keepNext/>
        <w:spacing w:line="440" w:lineRule="exact"/>
        <w:rPr>
          <w:rFonts w:hint="eastAsia" w:ascii="宋体" w:hAnsi="宋体" w:eastAsia="宋体" w:cs="Times New Roman"/>
          <w:sz w:val="24"/>
          <w:szCs w:val="24"/>
          <w14:ligatures w14:val="none"/>
        </w:rPr>
        <w:outlineLvl w:val="3"/>
      </w:pPr>
      <w:r>
        <w:rPr>
          <w:rFonts w:hint="eastAsia" w:ascii="宋体" w:hAnsi="宋体" w:eastAsia="宋体" w:cs="Arial"/>
          <w:bCs/>
          <w:sz w:val="28"/>
          <w:szCs w:val="28"/>
          <w14:ligatures w14:val="none"/>
        </w:rPr>
        <w:t xml:space="preserve">34、货物和服务的追加、减少和添购。</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35、监督和公证</w:t>
      </w:r>
      <w:r/>
    </w:p>
    <w:p>
      <w:pPr>
        <w:ind w:firstLine="480"/>
        <w:spacing w:line="440" w:lineRule="exact"/>
        <w:rPr>
          <w:rFonts w:ascii="Calibri" w:hAnsi="Calibri" w:eastAsia="宋体" w:cs="Times New Roman"/>
          <w:sz w:val="24"/>
          <w:szCs w:val="24"/>
          <w14:ligatures w14:val="none"/>
        </w:rPr>
      </w:pPr>
      <w:r>
        <w:rPr>
          <w:rFonts w:hint="eastAsia" w:ascii="宋体" w:hAnsi="宋体" w:eastAsia="宋体" w:cs="Times New Roman"/>
          <w:sz w:val="24"/>
          <w14:ligatures w14:val="none"/>
        </w:rPr>
        <w:t xml:space="preserve">35.1政府有关监督部门将对投标全过程进行监督。</w:t>
      </w:r>
      <w:r/>
    </w:p>
    <w:p>
      <w:pPr>
        <w:rPr>
          <w:rFonts w:hint="eastAsia" w:ascii="宋体" w:hAnsi="宋体" w:eastAsia="宋体" w:cs="Times New Roman"/>
          <w:b/>
          <w:bCs/>
          <w:color w:val="000000"/>
          <w:sz w:val="44"/>
          <w:szCs w:val="44"/>
        </w:rPr>
        <w:sectPr>
          <w:footnotePr/>
          <w:endnotePr/>
          <w:type w:val="nextPage"/>
          <w:pgSz w:w="11906" w:h="16838" w:orient="portrait"/>
          <w:pgMar w:top="1157" w:right="1800" w:bottom="1157" w:left="1800" w:header="851" w:footer="992" w:gutter="0"/>
          <w:cols w:num="1" w:sep="0" w:space="425" w:equalWidth="1"/>
          <w:docGrid w:linePitch="360"/>
        </w:sectPr>
      </w:pPr>
      <w:r>
        <w:rPr>
          <w:rFonts w:hint="eastAsia" w:ascii="宋体" w:hAnsi="宋体" w:eastAsia="宋体" w:cs="Times New Roman"/>
          <w:b/>
          <w:bCs/>
          <w:color w:val="000000"/>
          <w:sz w:val="44"/>
          <w:szCs w:val="44"/>
        </w:rPr>
      </w:r>
      <w:r/>
    </w:p>
    <w:p>
      <w:pPr>
        <w:jc w:val="center"/>
        <w:pageBreakBefore/>
        <w:spacing w:before="240" w:after="60" w:line="360" w:lineRule="auto"/>
        <w:rPr>
          <w:rFonts w:hint="eastAsia" w:ascii="宋体" w:hAnsi="宋体" w:eastAsia="宋体" w:cs="Times New Roman"/>
          <w:b/>
          <w:bCs/>
          <w:sz w:val="44"/>
          <w:szCs w:val="32"/>
          <w14:ligatures w14:val="none"/>
        </w:rPr>
        <w:outlineLvl w:val="0"/>
      </w:pPr>
      <w:r/>
      <w:bookmarkStart w:id="172" w:name="_Toc35266027"/>
      <w:r/>
      <w:bookmarkStart w:id="173" w:name="_Toc54615245"/>
      <w:r/>
      <w:bookmarkStart w:id="174" w:name="_Toc256000008"/>
      <w:r/>
      <w:bookmarkStart w:id="175" w:name="_Toc38368127"/>
      <w:r>
        <w:rPr>
          <w:rFonts w:hint="eastAsia" w:ascii="宋体" w:hAnsi="宋体" w:eastAsia="宋体" w:cs="Times New Roman"/>
          <w:b/>
          <w:bCs/>
          <w:color w:val="000000"/>
          <w:sz w:val="44"/>
          <w:szCs w:val="32"/>
          <w:highlight w:val="white"/>
          <w14:ligatures w14:val="none"/>
        </w:rPr>
        <w:t xml:space="preserve">第三章 合同条款及格式</w:t>
      </w:r>
      <w:bookmarkEnd w:id="172"/>
      <w:r/>
      <w:bookmarkEnd w:id="173"/>
      <w:r/>
      <w:bookmarkEnd w:id="174"/>
      <w:r/>
      <w:bookmarkEnd w:id="175"/>
      <w:r/>
      <w:r/>
    </w:p>
    <w:p>
      <w:pPr>
        <w:rPr>
          <w:rFonts w:hint="eastAsia" w:ascii="宋体" w:hAnsi="宋体" w:eastAsia="宋体" w:cs="Times New Roman"/>
          <w:highlight w:val="red"/>
          <w14:ligatures w14:val="none"/>
        </w:rPr>
      </w:pPr>
      <w:r/>
      <w:bookmarkStart w:id="176" w:name="EB445c3bd035294764b52dfc379b7b9568"/>
      <w:r/>
      <w:r/>
    </w:p>
    <w:p>
      <w:pPr>
        <w:ind w:firstLine="480"/>
        <w:spacing w:line="440" w:lineRule="exact"/>
        <w:rPr>
          <w:rFonts w:ascii="宋体" w:hAnsi="宋体" w:eastAsia="Times New Roman" w:cs="Times New Roman"/>
          <w:bCs/>
          <w:sz w:val="24"/>
          <w:szCs w:val="24"/>
          <w14:ligatures w14:val="none"/>
        </w:rPr>
      </w:pPr>
      <w:r>
        <w:rPr>
          <w:rFonts w:hint="eastAsia" w:ascii="宋体" w:hAnsi="宋体" w:eastAsia="Times New Roman" w:cs="Times New Roman"/>
          <w:bCs/>
          <w:color w:val="000000"/>
          <w:sz w:val="24"/>
          <w:szCs w:val="24"/>
          <w14:ligatures w14:val="none"/>
        </w:rPr>
        <w:t xml:space="preserve">以下为中标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后签定本项目合同的通用条款，中标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供应商不得提出实质性的修改。</w:t>
      </w:r>
      <w:r/>
    </w:p>
    <w:p>
      <w:pPr>
        <w:ind w:firstLine="643"/>
        <w:jc w:val="center"/>
        <w:spacing w:line="440" w:lineRule="exact"/>
        <w:rPr>
          <w:rFonts w:ascii="Times New Roman" w:hAnsi="Times New Roman" w:eastAsia="宋体" w:cs="Times New Roman"/>
          <w:b/>
          <w:bCs/>
          <w:sz w:val="32"/>
          <w:szCs w:val="32"/>
          <w14:ligatures w14:val="none"/>
        </w:rPr>
      </w:pPr>
      <w:r/>
      <w:bookmarkStart w:id="177" w:name="_Hlk166151662"/>
      <w:r>
        <w:rPr>
          <w:rFonts w:hint="eastAsia" w:ascii="Times New Roman" w:hAnsi="Times New Roman" w:eastAsia="宋体" w:cs="Times New Roman"/>
          <w:b/>
          <w:bCs/>
          <w:color w:val="000000"/>
          <w:sz w:val="32"/>
          <w:szCs w:val="32"/>
          <w14:ligatures w14:val="none"/>
        </w:rPr>
        <w:t xml:space="preserve">张家港市政府采购合同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bookmarkStart w:id="178" w:name="biaoduanname_1"/>
      <w:r>
        <w:rPr>
          <w:rFonts w:hint="eastAsia" w:ascii="宋体" w:hAnsi="宋体" w:eastAsia="宋体" w:cs="宋体"/>
          <w:color w:val="000000"/>
          <w:sz w:val="24"/>
          <w:szCs w:val="24"/>
          <w14:ligatures w14:val="none"/>
        </w:rPr>
        <w:t xml:space="preserve">                  </w:t>
      </w:r>
      <w:bookmarkEnd w:id="178"/>
      <w:r>
        <w:rPr>
          <w:rFonts w:hint="eastAsia" w:ascii="宋体" w:hAnsi="宋体" w:eastAsia="宋体" w:cs="宋体"/>
          <w:color w:val="000000"/>
          <w:sz w:val="24"/>
          <w:szCs w:val="24"/>
          <w14:ligatures w14:val="none"/>
        </w:rPr>
        <w:t xml:space="preserve">          项目编号：</w:t>
      </w:r>
      <w:bookmarkStart w:id="179" w:name="projectno"/>
      <w:r>
        <w:rPr>
          <w:rFonts w:hint="eastAsia" w:ascii="宋体" w:hAnsi="宋体" w:eastAsia="宋体" w:cs="宋体"/>
          <w:color w:val="000000"/>
          <w:sz w:val="24"/>
          <w:szCs w:val="24"/>
          <w14:ligatures w14:val="none"/>
        </w:rPr>
        <w:t xml:space="preserve">                  </w:t>
      </w:r>
      <w:bookmarkEnd w:id="179"/>
      <w:r>
        <w:rPr>
          <w:rFonts w:hint="eastAsia" w:ascii="宋体" w:hAnsi="宋体" w:eastAsia="宋体" w:cs="宋体"/>
          <w:color w:val="000000"/>
          <w:sz w:val="24"/>
          <w:szCs w:val="24"/>
          <w14:ligatures w14:val="none"/>
        </w:rPr>
        <w:t xml:space="preserve">  </w:t>
      </w:r>
      <w:r/>
    </w:p>
    <w:p>
      <w:pPr>
        <w:ind w:firstLine="480"/>
        <w:spacing w:line="440" w:lineRule="exact"/>
        <w:rPr>
          <w:rFonts w:hint="default" w:ascii="宋体" w:hAnsi="宋体" w:eastAsia="宋体" w:cs="宋体"/>
          <w:sz w:val="24"/>
          <w:szCs w:val="24"/>
          <w:lang w:val="en-US" w:eastAsia="zh-CN"/>
          <w14:ligatures w14:val="none"/>
        </w:rPr>
      </w:pPr>
      <w:r>
        <w:rPr>
          <w:rFonts w:hint="eastAsia" w:ascii="宋体" w:hAnsi="宋体" w:eastAsia="宋体" w:cs="宋体"/>
          <w:color w:val="000000"/>
          <w:sz w:val="24"/>
          <w:szCs w:val="24"/>
          <w14:ligatures w14:val="none"/>
        </w:rPr>
        <w:t xml:space="preserve">甲方：（买方）</w:t>
      </w:r>
      <w:r>
        <w:rPr>
          <w:rFonts w:hint="eastAsia" w:ascii="宋体" w:hAnsi="宋体" w:eastAsia="宋体" w:cs="宋体"/>
          <w:color w:val="000000"/>
          <w:sz w:val="24"/>
          <w:szCs w:val="24"/>
          <w:u w:val="single"/>
          <w14:ligatures w14:val="none"/>
        </w:rPr>
        <w:t xml:space="preserve"> </w:t>
      </w:r>
      <w:bookmarkStart w:id="180" w:name="jianshedanwei_1"/>
      <w:r>
        <w:rPr>
          <w:rFonts w:hint="eastAsia" w:ascii="宋体" w:hAnsi="宋体" w:eastAsia="宋体" w:cs="宋体"/>
          <w:color w:val="000000"/>
          <w:sz w:val="24"/>
          <w:szCs w:val="24"/>
          <w:u w:val="single"/>
          <w14:ligatures w14:val="none"/>
        </w:rPr>
        <w:t xml:space="preserve">        </w:t>
      </w:r>
      <w:bookmarkEnd w:id="180"/>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u w:val="single"/>
          <w:lang w:val="en-US" w:eastAsia="zh-CN"/>
          <w14:ligatures w14:val="none"/>
        </w:rPr>
        <w:t xml:space="preserve">                </w:t>
      </w:r>
      <w:r/>
    </w:p>
    <w:p>
      <w:pPr>
        <w:ind w:firstLine="480"/>
        <w:spacing w:line="440" w:lineRule="exact"/>
        <w:rPr>
          <w:rFonts w:hint="default" w:ascii="宋体" w:hAnsi="宋体" w:eastAsia="宋体" w:cs="宋体"/>
          <w:sz w:val="24"/>
          <w:szCs w:val="24"/>
          <w:lang w:val="en-US" w:eastAsia="zh-CN"/>
          <w14:ligatures w14:val="none"/>
        </w:rPr>
      </w:pPr>
      <w:r>
        <w:rPr>
          <w:rFonts w:hint="eastAsia" w:ascii="宋体" w:hAnsi="宋体" w:eastAsia="宋体" w:cs="宋体"/>
          <w:color w:val="000000"/>
          <w:sz w:val="24"/>
          <w:szCs w:val="24"/>
          <w14:ligatures w14:val="none"/>
        </w:rPr>
        <w:t xml:space="preserve">乙方：（卖方）</w:t>
      </w:r>
      <w:r>
        <w:rPr>
          <w:rFonts w:hint="eastAsia" w:ascii="宋体" w:hAnsi="宋体" w:eastAsia="宋体" w:cs="宋体"/>
          <w:color w:val="000000"/>
          <w:sz w:val="24"/>
          <w:szCs w:val="24"/>
          <w:u w:val="single"/>
          <w14:ligatures w14:val="none"/>
        </w:rPr>
        <w:t xml:space="preserve"> </w:t>
      </w:r>
      <w:bookmarkStart w:id="181" w:name="zhongbiaodanweiname_1"/>
      <w:r>
        <w:rPr>
          <w:rFonts w:hint="eastAsia" w:ascii="宋体" w:hAnsi="宋体" w:eastAsia="宋体" w:cs="宋体"/>
          <w:color w:val="000000"/>
          <w:sz w:val="24"/>
          <w:szCs w:val="24"/>
          <w:u w:val="single"/>
          <w14:ligatures w14:val="none"/>
        </w:rPr>
        <w:t xml:space="preserve">          </w:t>
      </w:r>
      <w:bookmarkEnd w:id="181"/>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u w:val="single"/>
          <w:lang w:val="en-US" w:eastAsia="zh-CN"/>
          <w14:ligatures w14:val="none"/>
        </w:rPr>
        <w:t xml:space="preserve">              </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甲、乙双方根据苏州知泓管理咨询服务有限公司</w:t>
      </w:r>
      <w:r>
        <w:rPr>
          <w:rFonts w:hint="eastAsia" w:ascii="宋体" w:hAnsi="宋体" w:eastAsia="宋体" w:cs="宋体"/>
          <w:color w:val="000000"/>
          <w:sz w:val="24"/>
          <w:szCs w:val="24"/>
          <w:u w:val="single"/>
          <w14:ligatures w14:val="none"/>
        </w:rPr>
        <w:t xml:space="preserve"> </w:t>
      </w:r>
      <w:bookmarkStart w:id="182" w:name="biaoduanname_2"/>
      <w:r>
        <w:rPr>
          <w:rFonts w:hint="eastAsia" w:ascii="宋体" w:hAnsi="宋体" w:eastAsia="宋体" w:cs="宋体"/>
          <w:color w:val="000000"/>
          <w:sz w:val="24"/>
          <w:szCs w:val="24"/>
          <w:u w:val="single"/>
          <w14:ligatures w14:val="none"/>
        </w:rPr>
        <w:t xml:space="preserve">    </w:t>
      </w:r>
      <w:bookmarkEnd w:id="182"/>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项目公开招标的结果，签署本合同。</w:t>
      </w:r>
      <w:r/>
    </w:p>
    <w:p>
      <w:pPr>
        <w:ind w:firstLine="48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一、服务内容</w:t>
      </w:r>
      <w:r/>
    </w:p>
    <w:tbl>
      <w:tblPr>
        <w:tblStyle w:val="923"/>
        <w:tblW w:w="782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30"/>
        <w:gridCol w:w="2530"/>
        <w:gridCol w:w="2760"/>
      </w:tblGrid>
      <w:tr>
        <w:trPr>
          <w:cantSplit/>
          <w:trHeight w:val="556"/>
        </w:trPr>
        <w:tc>
          <w:tcPr>
            <w:tcBorders>
              <w:top w:val="single" w:color="auto" w:sz="4" w:space="0"/>
              <w:left w:val="single" w:color="auto" w:sz="4" w:space="0"/>
              <w:bottom w:val="single" w:color="auto" w:sz="4" w:space="0"/>
              <w:right w:val="single" w:color="auto" w:sz="4" w:space="0"/>
            </w:tcBorders>
            <w:tcW w:w="2530"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r/>
          </w:p>
        </w:tc>
        <w:tc>
          <w:tcPr>
            <w:tcBorders>
              <w:top w:val="single" w:color="auto" w:sz="4" w:space="0"/>
              <w:left w:val="single" w:color="auto" w:sz="4" w:space="0"/>
              <w:bottom w:val="single" w:color="auto" w:sz="4" w:space="0"/>
              <w:right w:val="single" w:color="auto" w:sz="4" w:space="0"/>
            </w:tcBorders>
            <w:tcW w:w="2530" w:type="dxa"/>
            <w:vAlign w:val="center"/>
            <w:textDirection w:val="lrTb"/>
            <w:noWrap w:val="false"/>
          </w:tcPr>
          <w:p>
            <w:pPr>
              <w:ind w:firstLine="480"/>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优惠率（%）</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ind w:firstLine="480"/>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备注</w:t>
            </w:r>
            <w:r/>
          </w:p>
        </w:tc>
      </w:tr>
      <w:tr>
        <w:trPr>
          <w:cantSplit/>
          <w:trHeight w:val="808"/>
        </w:trPr>
        <w:tc>
          <w:tcPr>
            <w:tcBorders>
              <w:top w:val="single" w:color="auto" w:sz="4" w:space="0"/>
              <w:left w:val="single" w:color="auto" w:sz="4" w:space="0"/>
              <w:bottom w:val="single" w:color="auto" w:sz="4" w:space="0"/>
              <w:right w:val="single" w:color="auto" w:sz="4" w:space="0"/>
            </w:tcBorders>
            <w:tcW w:w="2530" w:type="dxa"/>
            <w:vAlign w:val="center"/>
            <w:textDirection w:val="lrTb"/>
            <w:noWrap w:val="false"/>
          </w:tcPr>
          <w:p>
            <w:pPr>
              <w:spacing w:line="440" w:lineRule="exact"/>
              <w:rPr>
                <w:rFonts w:hint="eastAsia" w:ascii="宋体" w:hAnsi="宋体" w:eastAsia="宋体" w:cs="宋体"/>
                <w:sz w:val="24"/>
                <w:szCs w:val="24"/>
                <w14:ligatures w14:val="none"/>
              </w:rPr>
            </w:pPr>
            <w:r/>
            <w:bookmarkStart w:id="183" w:name="fuwuname"/>
            <w:r>
              <w:rPr>
                <w:rFonts w:hint="eastAsia" w:ascii="宋体" w:hAnsi="宋体" w:eastAsia="宋体" w:cs="宋体"/>
                <w:color w:val="000000"/>
                <w:sz w:val="24"/>
                <w:szCs w:val="24"/>
                <w14:ligatures w14:val="none"/>
              </w:rPr>
              <w:t xml:space="preserve">                   </w:t>
            </w:r>
            <w:bookmarkEnd w:id="183"/>
            <w:r/>
            <w:r/>
          </w:p>
        </w:tc>
        <w:tc>
          <w:tcPr>
            <w:tcBorders>
              <w:top w:val="single" w:color="auto" w:sz="4" w:space="0"/>
              <w:left w:val="single" w:color="auto" w:sz="4" w:space="0"/>
              <w:bottom w:val="single" w:color="auto" w:sz="4" w:space="0"/>
              <w:right w:val="single" w:color="auto" w:sz="4" w:space="0"/>
            </w:tcBorders>
            <w:tcW w:w="2530"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4" w:name="feilvprice"/>
            <w:r>
              <w:rPr>
                <w:rFonts w:hint="eastAsia" w:ascii="宋体" w:hAnsi="宋体" w:eastAsia="宋体" w:cs="宋体"/>
                <w:color w:val="000000"/>
                <w:sz w:val="24"/>
                <w:szCs w:val="24"/>
                <w14:ligatures w14:val="none"/>
              </w:rPr>
              <w:t xml:space="preserve">                </w:t>
            </w:r>
            <w:bookmarkEnd w:id="184"/>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ind w:firstLine="420"/>
              <w:spacing w:line="440" w:lineRule="exact"/>
              <w:rPr>
                <w:rFonts w:ascii="Times New Roman" w:hAnsi="Times New Roman" w:eastAsia="宋体" w:cs="Times New Roman"/>
                <w:szCs w:val="24"/>
                <w14:ligatures w14:val="none"/>
              </w:rPr>
            </w:pPr>
            <w:r>
              <w:rPr>
                <w:rFonts w:ascii="Times New Roman" w:hAnsi="Times New Roman" w:eastAsia="宋体" w:cs="Times New Roman"/>
                <w:szCs w:val="24"/>
                <w14:ligatures w14:val="none"/>
              </w:rPr>
            </w:r>
            <w:r/>
          </w:p>
        </w:tc>
      </w:tr>
    </w:tbl>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二、合同金额</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2.1 本合同金额为（大写）：</w:t>
      </w:r>
      <w:r>
        <w:rPr>
          <w:rFonts w:hint="eastAsia" w:ascii="宋体" w:hAnsi="宋体" w:eastAsia="宋体" w:cs="宋体"/>
          <w:color w:val="000000"/>
          <w:sz w:val="24"/>
          <w:szCs w:val="24"/>
          <w:u w:val="single"/>
          <w14:ligatures w14:val="none"/>
        </w:rPr>
        <w:t xml:space="preserve"> </w:t>
      </w:r>
      <w:bookmarkStart w:id="185" w:name="zhongbiaopriceup"/>
      <w:r>
        <w:rPr>
          <w:rFonts w:hint="eastAsia" w:ascii="宋体" w:hAnsi="宋体" w:eastAsia="宋体" w:cs="宋体"/>
          <w:color w:val="000000"/>
          <w:sz w:val="24"/>
          <w:szCs w:val="24"/>
          <w:u w:val="single"/>
          <w14:ligatures w14:val="none"/>
        </w:rPr>
        <w:t xml:space="preserve">                            </w:t>
      </w:r>
      <w:bookmarkEnd w:id="185"/>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元（</w:t>
      </w:r>
      <w:r>
        <w:rPr>
          <w:rFonts w:hint="eastAsia" w:ascii="宋体" w:hAnsi="宋体" w:eastAsia="宋体" w:cs="宋体"/>
          <w:color w:val="000000"/>
          <w:sz w:val="24"/>
          <w:szCs w:val="24"/>
          <w:u w:val="single"/>
          <w14:ligatures w14:val="none"/>
        </w:rPr>
        <w:t xml:space="preserve"> </w:t>
      </w:r>
      <w:bookmarkStart w:id="186" w:name="zhongbiaopricelow"/>
      <w:r>
        <w:rPr>
          <w:rFonts w:hint="eastAsia" w:ascii="宋体" w:hAnsi="宋体" w:eastAsia="宋体" w:cs="宋体"/>
          <w:color w:val="000000"/>
          <w:sz w:val="24"/>
          <w:szCs w:val="24"/>
          <w:u w:val="single"/>
          <w14:ligatures w14:val="none"/>
        </w:rPr>
        <w:t xml:space="preserve">             </w:t>
      </w:r>
      <w:bookmarkEnd w:id="186"/>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元）人民币。</w:t>
      </w:r>
      <w:r/>
    </w:p>
    <w:p>
      <w:pPr>
        <w:ind w:firstLine="480"/>
        <w:jc w:val="left"/>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jc w:val="left"/>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三、履约保证金</w:t>
      </w:r>
      <w:r/>
    </w:p>
    <w:p>
      <w:pPr>
        <w:ind w:firstLine="480"/>
        <w:jc w:val="left"/>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3.1乙方向采购单位交纳人民币</w:t>
      </w:r>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元作为本合同的履约保证金。履约保证金应当以支票、汇票、本票或者金融机构、担保机构出具的保函等非现金形式提交。</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3.2甲方付清全部合同金额的同时返还履约保证金。逾期退还的，应当支付逾期利息，且逾期利息的利率不得低于合同订立时1年期贷款市场报价利率。</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3.3乙方不履行与甲方订立的合同的，履约保证金不予退还。</w:t>
      </w:r>
      <w:r/>
    </w:p>
    <w:p>
      <w:pPr>
        <w:ind w:firstLine="472"/>
        <w:spacing w:line="440" w:lineRule="exact"/>
        <w:rPr>
          <w:rFonts w:hint="eastAsia"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四、转包或分包</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4.1 本合同范围的服务，应由乙方直接提供，不得转让他人提供；</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4.2如有转包和分包行为，甲方有权给予终止合同。</w:t>
      </w:r>
      <w:r/>
    </w:p>
    <w:p>
      <w:pPr>
        <w:ind w:firstLine="482"/>
        <w:jc w:val="left"/>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五、服务期限</w:t>
      </w:r>
      <w:r/>
    </w:p>
    <w:p>
      <w:pPr>
        <w:ind w:firstLine="480"/>
        <w:jc w:val="left"/>
        <w:spacing w:line="440" w:lineRule="exact"/>
        <w:rPr>
          <w:rFonts w:hint="default" w:ascii="宋体" w:hAnsi="宋体" w:eastAsia="宋体" w:cs="宋体"/>
          <w:color w:val="000000"/>
          <w:sz w:val="24"/>
          <w:szCs w:val="24"/>
          <w:u w:val="single"/>
          <w:lang w:val="en-US"/>
        </w:rPr>
      </w:pPr>
      <w:r>
        <w:rPr>
          <w:rFonts w:hint="eastAsia" w:ascii="宋体" w:hAnsi="宋体" w:eastAsia="宋体" w:cs="宋体"/>
          <w:color w:val="000000"/>
          <w:sz w:val="24"/>
          <w:szCs w:val="24"/>
        </w:rPr>
        <w:t xml:space="preserve">服务期限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lang w:val="en-US" w:eastAsia="zh-CN"/>
        </w:rPr>
        <w:t xml:space="preserve">                                        </w:t>
      </w:r>
      <w:r/>
    </w:p>
    <w:p>
      <w:pPr>
        <w:ind w:firstLine="508"/>
        <w:jc w:val="left"/>
        <w:spacing w:line="440" w:lineRule="exact"/>
        <w:rPr>
          <w:rFonts w:hint="eastAsia" w:ascii="宋体" w:hAnsi="宋体" w:eastAsia="宋体" w:cs="宋体"/>
          <w:b/>
          <w:bCs/>
          <w:color w:val="000000"/>
          <w:sz w:val="24"/>
          <w:szCs w:val="24"/>
          <w14:ligatures w14:val="none"/>
        </w:rPr>
      </w:pPr>
      <w:r>
        <w:rPr>
          <w:rFonts w:ascii="宋体" w:hAnsi="宋体" w:eastAsia="宋体" w:cs="宋体"/>
          <w:color w:val="000000" w:themeColor="text1"/>
          <w:spacing w:val="7"/>
          <w:sz w:val="24"/>
          <w:szCs w:val="24"/>
          <w:highlight w:val="none"/>
          <w14:textFill>
            <w14:solidFill>
              <w14:schemeClr w14:val="tx1"/>
            </w14:solidFill>
          </w14:textFill>
          <w14:ligatures w14:val="none"/>
        </w:rPr>
        <w:t xml:space="preserve">如遇相关政策、法规或上级指令调整致使项目须提前终止的，采购人有权以书面形式通知中标人终止合同，通知期不少于三十（30）日。合同提前终止的，按实际服务天数或完成比例进行结算</w:t>
      </w:r>
      <w:r>
        <w:rPr>
          <w:rFonts w:hint="eastAsia" w:ascii="宋体" w:hAnsi="宋体" w:eastAsia="宋体" w:cs="宋体"/>
          <w:color w:val="000000" w:themeColor="text1"/>
          <w:spacing w:val="7"/>
          <w:sz w:val="24"/>
          <w:szCs w:val="24"/>
          <w:highlight w:val="none"/>
          <w14:textFill>
            <w14:solidFill>
              <w14:schemeClr w14:val="tx1"/>
            </w14:solidFill>
          </w14:textFill>
          <w14:ligatures w14: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rPr>
        <w:t xml:space="preserve">    </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六、货款支付</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Courier New"/>
          <w:bCs/>
          <w:color w:val="000000"/>
          <w:sz w:val="24"/>
          <w:szCs w:val="24"/>
          <w14:ligatures w14:val="none"/>
        </w:rPr>
        <w:t xml:space="preserve">6.1</w:t>
      </w:r>
      <w:r>
        <w:rPr>
          <w:rFonts w:hint="eastAsia" w:ascii="宋体" w:hAnsi="宋体" w:eastAsia="宋体" w:cs="Times New Roman"/>
          <w:color w:val="000000"/>
          <w:sz w:val="24"/>
          <w:szCs w:val="24"/>
          <w14:ligatures w14:val="none"/>
        </w:rPr>
        <w:t xml:space="preserve">结付程序：</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6.2结付期限：</w:t>
      </w:r>
      <w:r/>
    </w:p>
    <w:p>
      <w:pPr>
        <w:ind w:firstLine="480"/>
        <w:jc w:val="left"/>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jc w:val="left"/>
        <w:spacing w:line="440" w:lineRule="exact"/>
        <w:rPr>
          <w:rFonts w:hint="eastAsia" w:ascii="宋体" w:hAnsi="宋体" w:eastAsia="宋体" w:cs="宋体"/>
          <w:color w:val="000000"/>
          <w:sz w:val="24"/>
          <w:szCs w:val="24"/>
          <w:u w:val="single"/>
          <w14:ligatures w14:val="none"/>
        </w:rPr>
      </w:pPr>
      <w:r>
        <w:rPr>
          <w:rFonts w:hint="eastAsia" w:ascii="宋体" w:hAnsi="宋体" w:eastAsia="宋体" w:cs="宋体"/>
          <w:color w:val="000000"/>
          <w:sz w:val="24"/>
          <w:szCs w:val="24"/>
          <w14:ligatures w14:val="none"/>
        </w:rPr>
        <w:t xml:space="preserve">6.3乙方收款账户：</w:t>
      </w:r>
      <w:r>
        <w:rPr>
          <w:rFonts w:hint="eastAsia" w:ascii="宋体" w:hAnsi="宋体" w:eastAsia="宋体" w:cs="宋体"/>
          <w:color w:val="000000"/>
          <w:sz w:val="24"/>
          <w:szCs w:val="24"/>
          <w:u w:val="single"/>
          <w14:ligatures w14:val="none"/>
        </w:rPr>
        <w:t xml:space="preserve">                                          </w:t>
      </w:r>
      <w:r/>
    </w:p>
    <w:p>
      <w:pPr>
        <w:ind w:firstLine="480"/>
        <w:jc w:val="left"/>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6.4甲方合同款支付方式：</w:t>
      </w:r>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（若乙方为中小企业，不得强制其接受非现金支付方式）</w:t>
      </w:r>
      <w:r/>
    </w:p>
    <w:p>
      <w:pPr>
        <w:ind w:firstLine="482"/>
        <w:spacing w:line="440" w:lineRule="exact"/>
        <w:tabs>
          <w:tab w:val="center" w:pos="5131" w:leader="none"/>
        </w:tabs>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七、税</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7.1 本合同执行中相关的一切税费均由乙方负担。</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八、</w:t>
      </w:r>
      <w:r>
        <w:rPr>
          <w:rFonts w:hint="eastAsia" w:ascii="宋体" w:hAnsi="宋体" w:eastAsia="宋体" w:cs="宋体"/>
          <w:b/>
          <w:color w:val="000000"/>
          <w:sz w:val="24"/>
          <w:szCs w:val="24"/>
          <w14:ligatures w14:val="none"/>
        </w:rPr>
        <w:t xml:space="preserve">管理事项</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按招标内容要求以及响应单位的承诺项目阐述。</w:t>
      </w:r>
      <w:r/>
    </w:p>
    <w:p>
      <w:pPr>
        <w:ind w:firstLine="482"/>
        <w:spacing w:line="440" w:lineRule="exact"/>
        <w:rPr>
          <w:rFonts w:hint="eastAsia"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九、双方权利义务</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9.1甲方的权利和义务</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(1)甲方有权在服务范围内对乙方的工作职责、工作任务、服务区域、服务标准提出具体要求，并审定乙方拟定的服务管理制度。</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(2)有权根据管理需要修改服务内容、工作要求以及要求乙方调整工作人员。检查监督乙方管理工作的实施及制度的执行情况，并定期考核，根据考核结果支付或者扣减服务费用。有权对乙方的日常服务工作进行监督和管理，如乙方的管理巡查人员不履行合同约定的服务内容，或者不服从甲方合理的工作安排和监督管理的，视其情节轻重，甲方有权要求乙方对其采取批评教育、处分、撤换等措施，乙方必须按甲方要求处理。</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(3)协调处理本合同生效前发生的其他遗留问题。</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(4)协助乙方做好养老服务管理工作的宣传教育。</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9.2 乙方的权利和义务</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(1)根据有关法律、法规及本合同的约定，制订养老服务管理制度。</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(2)按合同约定，履行养老服务职责。</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(3)向办公区各科室告知养老服务方面的有关规定，并负责监督。</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(4)乙方不得在其管理范围内，随便搭建临时性建筑。</w:t>
      </w:r>
      <w:r/>
    </w:p>
    <w:p>
      <w:pPr>
        <w:ind w:firstLine="480"/>
        <w:spacing w:line="440" w:lineRule="exact"/>
        <w:widowControl/>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(5)本合同终止时，乙方须向甲方移交全部管理、办公用房及养老服务全部档案资料。</w:t>
      </w:r>
      <w:r/>
    </w:p>
    <w:p>
      <w:pPr>
        <w:ind w:firstLine="480"/>
        <w:jc w:val="left"/>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val="en-US" w:eastAsia="zh-CN"/>
          <w14:ligatures w14:val="none"/>
        </w:rPr>
        <w:t xml:space="preserve">6</w:t>
      </w:r>
      <w:r>
        <w:rPr>
          <w:rFonts w:hint="eastAsia" w:ascii="宋体" w:hAnsi="宋体" w:eastAsia="宋体" w:cs="Times New Roman"/>
          <w:color w:val="000000"/>
          <w:sz w:val="24"/>
          <w:szCs w:val="24"/>
          <w14:ligatures w14:val="none"/>
        </w:rPr>
        <w:t xml:space="preserve">)乙方根据有关法律、法规、规章、政策和本项目合同的规定在服务区域内开展运行活动，不得损害国家、集体及第三人的合法权益，不得获取不当利益。由此所产生的一切法律责任由乙方承担。导致甲方承担法律责任和经济责任的，甲方可依法向乙方追偿。</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val="en-US" w:eastAsia="zh-CN"/>
          <w14:ligatures w14:val="none"/>
        </w:rPr>
        <w:t xml:space="preserve">7</w:t>
      </w:r>
      <w:r>
        <w:rPr>
          <w:rFonts w:hint="eastAsia" w:ascii="宋体" w:hAnsi="宋体" w:eastAsia="宋体" w:cs="Times New Roman"/>
          <w:color w:val="000000"/>
          <w:sz w:val="24"/>
          <w:szCs w:val="24"/>
          <w14:ligatures w14:val="none"/>
        </w:rPr>
        <w:t xml:space="preserve">)乙方不是行政执法主体，没有执法权，不得实施行政强制、行政处罚等行政行为，由此产生的一切法律责任由乙方承担。</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val="en-US" w:eastAsia="zh-CN"/>
          <w14:ligatures w14:val="none"/>
        </w:rPr>
        <w:t xml:space="preserve">8</w:t>
      </w:r>
      <w:r>
        <w:rPr>
          <w:rFonts w:hint="eastAsia" w:ascii="宋体" w:hAnsi="宋体" w:eastAsia="宋体" w:cs="Times New Roman"/>
          <w:color w:val="000000"/>
          <w:sz w:val="24"/>
          <w:szCs w:val="24"/>
          <w14:ligatures w14:val="none"/>
        </w:rPr>
        <w:t xml:space="preserve">)乙方根据采购方要求选派思想品德好、纪律性和责任心强、业务水平过硬的工作人员，并对其进行岗前和岗中培训。</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val="en-US" w:eastAsia="zh-CN"/>
          <w14:ligatures w14:val="none"/>
        </w:rPr>
        <w:t xml:space="preserve">9</w:t>
      </w:r>
      <w:r>
        <w:rPr>
          <w:rFonts w:hint="eastAsia" w:ascii="宋体" w:hAnsi="宋体" w:eastAsia="宋体" w:cs="Times New Roman"/>
          <w:color w:val="000000"/>
          <w:sz w:val="24"/>
          <w:szCs w:val="24"/>
          <w14:ligatures w14:val="none"/>
        </w:rPr>
        <w:t xml:space="preserve">)乙方按照相关法律法规对作业人员进行管理，向作业人员提供劳动和社会保险待遇，包括工资福利待遇、加班费、工伤、解除或者终止劳动关系经济补偿金、赔偿金等费用，为作业人员缴纳社会保险费和购买人身意外险，以及保障管理员的休息权利等。乙方保证其用工行为符合国家法律有关规定，乙方与作业人员的任何劳动纠纷与甲方无关。</w:t>
      </w:r>
      <w:r/>
    </w:p>
    <w:p>
      <w:pPr>
        <w:ind w:firstLine="480"/>
        <w:jc w:val="left"/>
        <w:spacing w:line="440" w:lineRule="exact"/>
        <w:rPr>
          <w:rFonts w:hint="eastAsia" w:ascii="宋体" w:hAnsi="宋体" w:eastAsia="宋体" w:cs="宋体"/>
          <w:b/>
          <w:bCs/>
          <w:color w:val="000000"/>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color w:val="000000"/>
          <w:sz w:val="24"/>
          <w:szCs w:val="24"/>
          <w:lang w:val="en-US" w:eastAsia="zh-CN"/>
          <w14:ligatures w14:val="none"/>
        </w:rPr>
        <w:t xml:space="preserve">0</w:t>
      </w:r>
      <w:r>
        <w:rPr>
          <w:rFonts w:hint="eastAsia" w:ascii="宋体" w:hAnsi="宋体" w:eastAsia="宋体" w:cs="Times New Roman"/>
          <w:color w:val="000000"/>
          <w:sz w:val="24"/>
          <w:szCs w:val="24"/>
          <w14:ligatures w14:val="none"/>
        </w:rPr>
        <w:t xml:space="preserve">)乙方在服务区域内开展运行活动时，应遵照执行工作标准和管理办法，工作人员须配备统一的工作服装。</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color w:val="000000"/>
          <w:sz w:val="24"/>
          <w:szCs w:val="24"/>
          <w:lang w:val="en-US" w:eastAsia="zh-CN"/>
          <w14:ligatures w14:val="none"/>
        </w:rPr>
        <w:t xml:space="preserve">1</w:t>
      </w:r>
      <w:r>
        <w:rPr>
          <w:rFonts w:hint="eastAsia" w:ascii="宋体" w:hAnsi="宋体" w:eastAsia="宋体" w:cs="Times New Roman"/>
          <w:color w:val="000000"/>
          <w:sz w:val="24"/>
          <w:szCs w:val="24"/>
          <w14:ligatures w14:val="none"/>
        </w:rPr>
        <w:t xml:space="preserve">)乙方在运行服务活动中，侵害第三人合法权益或者损害公共利益的，由乙方承担所有的经济责任和法律责任，甲方对此不承担任何责任。</w:t>
      </w:r>
      <w:r/>
    </w:p>
    <w:p>
      <w:pPr>
        <w:ind w:firstLine="480"/>
        <w:spacing w:line="440" w:lineRule="exact"/>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color w:val="000000"/>
          <w:sz w:val="24"/>
          <w:szCs w:val="24"/>
          <w:lang w:val="en-US" w:eastAsia="zh-CN"/>
          <w14:ligatures w14:val="none"/>
        </w:rPr>
        <w:t xml:space="preserve">2</w:t>
      </w:r>
      <w:r>
        <w:rPr>
          <w:rFonts w:hint="eastAsia" w:ascii="宋体" w:hAnsi="宋体" w:eastAsia="宋体" w:cs="Times New Roman"/>
          <w:color w:val="000000"/>
          <w:sz w:val="24"/>
          <w:szCs w:val="24"/>
          <w14:ligatures w14:val="none"/>
        </w:rPr>
        <w:t xml:space="preserve">)乙方在运行服务活动中，合法权益受到第三人侵害的，乙方应向侵权人追究法律责任，不得向采购方要求补偿或者赔偿。若乙方管理员因暴力抵抗、意外事件、自身行为等原因受到人身损害的，乙方应当按照劳动和社会保障法律法规及有关政策的规定承担用人单位的经济责任和法律责任，甲方对此不承担任何责任。</w:t>
      </w:r>
      <w:r/>
    </w:p>
    <w:p>
      <w:pPr>
        <w:ind w:firstLine="317"/>
        <w:spacing w:line="440" w:lineRule="exact"/>
        <w:widowControl/>
        <w:rPr>
          <w:rFonts w:hint="eastAsia" w:ascii="宋体" w:hAnsi="宋体" w:eastAsia="宋体" w:cs="宋体"/>
          <w:sz w:val="24"/>
          <w:szCs w:val="24"/>
          <w14:ligatures w14:val="none"/>
        </w:rPr>
      </w:pPr>
      <w:r>
        <w:rPr>
          <w:rFonts w:hint="eastAsia" w:ascii="宋体" w:hAnsi="宋体" w:eastAsia="宋体" w:cs="宋体"/>
          <w:color w:val="000000"/>
          <w:sz w:val="24"/>
          <w:szCs w:val="24"/>
          <w:lang w:eastAsia="zh-CN"/>
          <w14:ligatures w14:val="none"/>
        </w:rPr>
        <w:t xml:space="preserve">（</w:t>
      </w:r>
      <w:r>
        <w:rPr>
          <w:rFonts w:hint="eastAsia" w:ascii="宋体" w:hAnsi="宋体" w:eastAsia="宋体" w:cs="宋体"/>
          <w:color w:val="000000"/>
          <w:sz w:val="24"/>
          <w:szCs w:val="24"/>
          <w:lang w:val="en-US" w:eastAsia="zh-CN"/>
          <w14:ligatures w14:val="none"/>
        </w:rPr>
        <w:t xml:space="preserve">13）</w:t>
      </w:r>
      <w:r>
        <w:rPr>
          <w:rFonts w:hint="eastAsia" w:ascii="宋体" w:hAnsi="宋体" w:eastAsia="宋体" w:cs="宋体"/>
          <w:color w:val="000000"/>
          <w:sz w:val="24"/>
          <w:szCs w:val="24"/>
          <w:highlight w:val="none"/>
          <w:lang w:val="en-US" w:eastAsia="zh-CN"/>
          <w14:ligatures w14:val="none"/>
        </w:rPr>
        <w:t xml:space="preserve">乙方</w:t>
      </w:r>
      <w:r>
        <w:rPr>
          <w:rFonts w:hint="default" w:ascii="宋体" w:hAnsi="宋体" w:eastAsia="宋体" w:cs="宋体"/>
          <w:sz w:val="24"/>
          <w:szCs w:val="24"/>
          <w:highlight w:val="none"/>
          <w:lang w:val="en-US" w:eastAsia="zh-CN"/>
          <w14:ligatures w14:val="none"/>
        </w:rPr>
        <w:t xml:space="preserve">全职服务人员社保缴纳比例不得低于全职服务人员总数的5%，季度总服务时长应不低于360小时</w:t>
      </w:r>
      <w:r>
        <w:rPr>
          <w:rFonts w:hint="eastAsia" w:ascii="宋体" w:hAnsi="宋体" w:eastAsia="宋体" w:cs="宋体"/>
          <w:sz w:val="24"/>
          <w:szCs w:val="24"/>
          <w:highlight w:val="none"/>
          <w:lang w:val="en-US" w:eastAsia="zh-CN"/>
          <w14:ligatures w14:val="none"/>
        </w:rPr>
        <w:t xml:space="preserve">。</w:t>
      </w:r>
      <w:r/>
    </w:p>
    <w:p>
      <w:pPr>
        <w:ind w:firstLine="482"/>
        <w:spacing w:line="440" w:lineRule="exact"/>
        <w:rPr>
          <w:rFonts w:hint="eastAsia"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十、服务质量</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乙方提供的管理服务应达到投标文件所约定的目标。对达标的理解有异议的，由双方共同认可的第三方予以评定。</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十一、</w:t>
      </w:r>
      <w:r>
        <w:rPr>
          <w:rFonts w:hint="eastAsia" w:ascii="宋体" w:hAnsi="宋体" w:eastAsia="宋体" w:cs="宋体"/>
          <w:b/>
          <w:color w:val="000000"/>
          <w:sz w:val="24"/>
          <w:szCs w:val="24"/>
          <w14:ligatures w14:val="none"/>
        </w:rPr>
        <w:t xml:space="preserve">违约责任</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11.1甲方违反合同的约定，使乙方未完成规定管理目标，乙方有权要求甲方在一定期限内解决，逾期未解决的，乙方有权终止合同，造成乙方经济损失的，甲方给予乙方经济赔偿。</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11.2乙方违反合同的约定，未能达到约定的管理目标，甲方有权要求乙方限期整改，逾期未整改的，甲方有权终止合同，造成甲方经济损失的，乙方给予甲方赔偿。</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11.3本合同生效后，甲乙双方任何一方无正当理由要求终止合同的，除双方签订补充协议外，责任方须按本合同及其补充协议的有关条款之规定承担违约责任，并应向对方支付合同金额10%的违约金。</w:t>
      </w:r>
      <w:r/>
    </w:p>
    <w:p>
      <w:pPr>
        <w:ind w:firstLine="480"/>
        <w:spacing w:line="440" w:lineRule="exact"/>
        <w:rPr>
          <w:rFonts w:hint="eastAsia" w:ascii="宋体" w:hAnsi="宋体" w:eastAsia="宋体" w:cs="宋体"/>
          <w:sz w:val="24"/>
          <w:szCs w:val="24"/>
          <w:highlight w:val="none"/>
          <w14:ligatures w14:val="none"/>
        </w:rPr>
      </w:pPr>
      <w:r>
        <w:rPr>
          <w:rFonts w:hint="eastAsia" w:ascii="宋体" w:hAnsi="宋体" w:eastAsia="宋体" w:cs="宋体"/>
          <w:color w:val="000000"/>
          <w:sz w:val="24"/>
          <w:szCs w:val="24"/>
          <w:highlight w:val="none"/>
          <w14:ligatures w14:val="none"/>
        </w:rPr>
        <w:t xml:space="preserve">11.4</w:t>
      </w:r>
      <w:r>
        <w:rPr>
          <w:rFonts w:hint="eastAsia" w:ascii="宋体" w:hAnsi="宋体" w:eastAsia="宋体" w:cs="宋体"/>
          <w:color w:val="000000"/>
          <w:sz w:val="24"/>
          <w:szCs w:val="24"/>
          <w14:ligatures w14:val="none"/>
        </w:rPr>
        <w:t xml:space="preserve">在合同履行期限内，如遇居家养老相关政策调整，中标人应无条件按照新政策标准执行</w:t>
      </w:r>
      <w:r>
        <w:rPr>
          <w:rFonts w:hint="eastAsia" w:ascii="宋体" w:hAnsi="宋体" w:eastAsia="宋体" w:cs="宋体"/>
          <w:color w:val="000000"/>
          <w:sz w:val="24"/>
          <w:szCs w:val="24"/>
          <w:lang w:eastAsia="zh-CN"/>
          <w14:ligatures w14:val="none"/>
        </w:rPr>
        <w:t xml:space="preserve">。</w:t>
      </w:r>
      <w:r>
        <w:rPr>
          <w:rFonts w:hint="eastAsia" w:ascii="宋体" w:hAnsi="宋体" w:eastAsia="宋体" w:cs="宋体"/>
          <w:color w:val="000000"/>
          <w:sz w:val="24"/>
          <w:szCs w:val="24"/>
          <w14:ligatures w14:val="none"/>
        </w:rPr>
        <w:t xml:space="preserve">中标方拒不执行的，视为违反合同约定，采购方有权终止合同并没收履约保证金，相应违约责任均由中标方承担。</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十二、不可抗力事件处理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12.1 在合同有效期内，任何一方因不可抗力事件导致不能履行合同，则合同履行期可延长，其延长期与不可抗力影响期相同。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12.2 不可抗力事件发生后，应立即通知对方，并寄送有关权威机构出具的证明。</w:t>
      </w:r>
      <w:r/>
    </w:p>
    <w:p>
      <w:pPr>
        <w:ind w:firstLine="47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12.3 不可抗力事件延续120天以上，双方应通过友好协商，确定是否继续履行合同。</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十三、诉讼</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13.1 双方在执行合同中所发生的一切争议，应通过协商解决。如协商不成，可向合同签订地法院起诉，合同签订地在此约定为张家港市。</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十四、合同其他文件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14.1下列文件为本合同不可分割部份，与本合同具有同等效力。</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(1)中标通知书；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(2)乙方中标的投标书；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(3)招标文件；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(4)乙方在招投标过程中所作的其他承诺、声明、书面澄清等。</w:t>
      </w:r>
      <w:r/>
    </w:p>
    <w:p>
      <w:pPr>
        <w:ind w:firstLine="470"/>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十五、合同生效及其它</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15.1合同经双方法定代表人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或授权委托代表人签字并加盖单位公章后生效,生效后至张家港市政府采购管理中心备案。</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15.2 本合同未尽事宜，遵照《民法典》合同编经甲乙双方协商一致可签订补充协议。</w:t>
      </w:r>
      <w:r/>
    </w:p>
    <w:p>
      <w:pPr>
        <w:ind w:firstLine="480"/>
        <w:spacing w:line="440" w:lineRule="exact"/>
        <w:rPr>
          <w:rFonts w:hint="eastAsia" w:ascii="宋体" w:hAnsi="宋体" w:eastAsia="宋体" w:cs="宋体"/>
          <w:color w:val="ff0000"/>
          <w:sz w:val="24"/>
          <w:szCs w:val="24"/>
          <w14:ligatures w14:val="none"/>
        </w:rPr>
      </w:pPr>
      <w:r>
        <w:rPr>
          <w:rFonts w:hint="eastAsia" w:ascii="宋体" w:hAnsi="宋体" w:eastAsia="宋体" w:cs="宋体"/>
          <w:color w:val="000000"/>
          <w:sz w:val="24"/>
          <w:szCs w:val="24"/>
          <w14:ligatures w14:val="none"/>
        </w:rPr>
        <w:t xml:space="preserve">15.3本合同正本一式</w:t>
      </w:r>
      <w:r>
        <w:rPr>
          <w:rStyle w:val="935"/>
          <w:rFonts w:hint="eastAsia" w:ascii="宋体" w:hAnsi="宋体" w:eastAsia="宋体" w:cs="宋体"/>
          <w:b w:val="0"/>
          <w:bCs w:val="0"/>
          <w:color w:val="auto"/>
          <w:sz w:val="24"/>
          <w:szCs w:val="24"/>
          <w:highlight w:val="none"/>
          <w:lang w:val="en-US" w:eastAsia="zh-CN"/>
        </w:rPr>
        <w:t xml:space="preserve">六</w:t>
      </w:r>
      <w:r>
        <w:rPr>
          <w:rFonts w:hint="eastAsia" w:ascii="宋体" w:hAnsi="宋体" w:eastAsia="宋体" w:cs="宋体"/>
          <w:color w:val="000000"/>
          <w:sz w:val="24"/>
          <w:szCs w:val="24"/>
          <w14:ligatures w14:val="none"/>
        </w:rPr>
        <w:t xml:space="preserve">份，具有同等法律效力，甲</w:t>
      </w:r>
      <w:r>
        <w:rPr>
          <w:rFonts w:hint="eastAsia" w:ascii="宋体" w:hAnsi="宋体" w:eastAsia="宋体" w:cs="宋体"/>
          <w:color w:val="000000"/>
          <w:sz w:val="24"/>
          <w:szCs w:val="24"/>
          <w:lang w:val="en-US" w:eastAsia="zh-CN"/>
          <w14:ligatures w14:val="none"/>
        </w:rPr>
        <w:t xml:space="preserve">乙双方各执两</w:t>
      </w:r>
      <w:r>
        <w:rPr>
          <w:rFonts w:hint="eastAsia" w:ascii="宋体" w:hAnsi="宋体" w:eastAsia="宋体" w:cs="宋体"/>
          <w:color w:val="000000"/>
          <w:sz w:val="24"/>
          <w:szCs w:val="24"/>
          <w14:ligatures w14:val="none"/>
        </w:rPr>
        <w:t xml:space="preserve">份，张家港市政府采购管理中心、苏州知泓管理咨询服务有限公司各执一份。</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bl>
      <w:tblPr>
        <w:tblStyle w:val="923"/>
        <w:tblpPr w:horzAnchor="page" w:tblpX="1345" w:vertAnchor="text" w:tblpY="193" w:leftFromText="180" w:topFromText="0" w:rightFromText="180" w:bottomFromText="0"/>
        <w:tblW w:w="9419" w:type="dxa"/>
        <w:tblInd w:w="0" w:type="dxa"/>
        <w:tblLayout w:type="fixed"/>
        <w:tblCellMar>
          <w:left w:w="108" w:type="dxa"/>
          <w:top w:w="0" w:type="dxa"/>
          <w:right w:w="108" w:type="dxa"/>
          <w:bottom w:w="0" w:type="dxa"/>
        </w:tblCellMar>
        <w:tblLook w:val="04A0" w:firstRow="1" w:lastRow="0" w:firstColumn="1" w:lastColumn="0" w:noHBand="0" w:noVBand="1"/>
      </w:tblPr>
      <w:tblGrid>
        <w:gridCol w:w="4709"/>
        <w:gridCol w:w="4710"/>
      </w:tblGrid>
      <w:tr>
        <w:trPr>
          <w:trHeight w:val="2095"/>
        </w:trPr>
        <w:tc>
          <w:tcPr>
            <w:tcW w:w="4709" w:type="dxa"/>
            <w:vAlign w:val="top"/>
            <w:textDirection w:val="lrTb"/>
            <w:noWrap w:val="false"/>
          </w:tcPr>
          <w:p>
            <w:pPr>
              <w:rPr>
                <w:sz w:val="24"/>
              </w:rPr>
            </w:pPr>
            <w:r>
              <w:rPr>
                <w:rFonts w:hint="eastAsia" w:ascii="宋体" w:hAnsi="宋体" w:eastAsia="宋体" w:cs="Courier New"/>
                <w:color w:val="000000"/>
                <w:sz w:val="24"/>
                <w:szCs w:val="24"/>
                <w14:ligatures w14:val="none"/>
              </w:rPr>
              <w:t xml:space="preserve">  </w:t>
            </w:r>
            <w:bookmarkEnd w:id="176"/>
            <w:r/>
            <w:bookmarkEnd w:id="177"/>
            <w:r>
              <w:rPr>
                <w:sz w:val="24"/>
              </w:rPr>
              <w:t xml:space="preserve">甲方：</w:t>
            </w:r>
            <w:r/>
          </w:p>
          <w:p>
            <w:pPr>
              <w:spacing w:line="300" w:lineRule="auto"/>
              <w:rPr>
                <w:sz w:val="24"/>
              </w:rPr>
            </w:pPr>
            <w:r>
              <w:rPr>
                <w:sz w:val="24"/>
              </w:rPr>
              <w:t xml:space="preserve">地址：</w:t>
            </w:r>
            <w:r/>
          </w:p>
          <w:p>
            <w:pPr>
              <w:spacing w:line="300" w:lineRule="auto"/>
              <w:rPr>
                <w:sz w:val="24"/>
              </w:rPr>
            </w:pPr>
            <w:r>
              <w:rPr>
                <w:sz w:val="24"/>
              </w:rPr>
              <w:t xml:space="preserve">法定代表人或授权代表：</w:t>
            </w:r>
            <w:r/>
          </w:p>
          <w:p>
            <w:pPr>
              <w:spacing w:line="300" w:lineRule="auto"/>
              <w:rPr>
                <w:sz w:val="24"/>
              </w:rPr>
            </w:pPr>
            <w:r>
              <w:rPr>
                <w:sz w:val="24"/>
              </w:rPr>
              <w:t xml:space="preserve">联系电话：</w:t>
            </w:r>
            <w:r/>
          </w:p>
          <w:p>
            <w:pPr>
              <w:pStyle w:val="925"/>
              <w:spacing w:line="30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4710" w:type="dxa"/>
            <w:vAlign w:val="top"/>
            <w:textDirection w:val="lrTb"/>
            <w:noWrap w:val="false"/>
          </w:tcPr>
          <w:p>
            <w:pPr>
              <w:spacing w:line="300" w:lineRule="auto"/>
              <w:rPr>
                <w:sz w:val="24"/>
              </w:rPr>
            </w:pPr>
            <w:r>
              <w:rPr>
                <w:sz w:val="24"/>
              </w:rPr>
              <w:t xml:space="preserve">乙方：</w:t>
            </w:r>
            <w:r/>
          </w:p>
          <w:p>
            <w:pPr>
              <w:spacing w:line="300" w:lineRule="auto"/>
              <w:rPr>
                <w:sz w:val="24"/>
              </w:rPr>
            </w:pPr>
            <w:r>
              <w:rPr>
                <w:sz w:val="24"/>
              </w:rPr>
              <w:t xml:space="preserve">地址：</w:t>
            </w:r>
            <w:r/>
          </w:p>
          <w:p>
            <w:pPr>
              <w:spacing w:line="300" w:lineRule="auto"/>
              <w:rPr>
                <w:sz w:val="24"/>
              </w:rPr>
            </w:pPr>
            <w:r>
              <w:rPr>
                <w:sz w:val="24"/>
              </w:rPr>
              <w:t xml:space="preserve">法定代表人或授权代表：</w:t>
            </w:r>
            <w:r/>
          </w:p>
          <w:p>
            <w:pPr>
              <w:spacing w:line="300" w:lineRule="auto"/>
              <w:rPr>
                <w:sz w:val="24"/>
              </w:rPr>
            </w:pPr>
            <w:r>
              <w:rPr>
                <w:sz w:val="24"/>
              </w:rPr>
              <w:t xml:space="preserve">联系电话：</w:t>
            </w:r>
            <w:r/>
          </w:p>
        </w:tc>
      </w:tr>
      <w:tr>
        <w:trPr>
          <w:trHeight w:val="2095"/>
        </w:trPr>
        <w:tc>
          <w:tcPr>
            <w:gridSpan w:val="2"/>
            <w:tcW w:w="9419" w:type="dxa"/>
            <w:vAlign w:val="top"/>
            <w:textDirection w:val="lrTb"/>
            <w:noWrap w:val="false"/>
          </w:tcPr>
          <w:p>
            <w:pPr>
              <w:spacing w:line="300" w:lineRule="auto"/>
              <w:rPr>
                <w:rFonts w:hint="default" w:eastAsia="宋体"/>
                <w:sz w:val="24"/>
                <w:lang w:val="en-US" w:eastAsia="zh-CN"/>
              </w:rPr>
            </w:pPr>
            <w:r>
              <w:rPr>
                <w:sz w:val="24"/>
              </w:rPr>
              <w:t xml:space="preserve">采购代理机构：</w:t>
            </w:r>
            <w:r>
              <w:rPr>
                <w:rFonts w:hint="eastAsia"/>
                <w:sz w:val="24"/>
                <w:lang w:val="en-US" w:eastAsia="zh-CN"/>
              </w:rPr>
              <w:t xml:space="preserve">苏州知泓管理咨询服务有限公司</w:t>
            </w:r>
            <w:r/>
          </w:p>
          <w:p>
            <w:pPr>
              <w:spacing w:line="300" w:lineRule="auto"/>
              <w:rPr>
                <w:rFonts w:hint="default" w:eastAsia="宋体"/>
                <w:sz w:val="24"/>
                <w:lang w:val="en-US" w:eastAsia="zh-CN"/>
              </w:rPr>
            </w:pPr>
            <w:r>
              <w:rPr>
                <w:sz w:val="24"/>
              </w:rPr>
              <w:t xml:space="preserve">地址：</w:t>
            </w:r>
            <w:r>
              <w:rPr>
                <w:rFonts w:hint="eastAsia"/>
                <w:sz w:val="24"/>
                <w:lang w:val="en-US" w:eastAsia="zh-CN"/>
              </w:rPr>
              <w:t xml:space="preserve">张家港市杨舍镇沙洲西路115号天霸商务馆A幢1402</w:t>
            </w:r>
            <w:r/>
          </w:p>
          <w:p>
            <w:pPr>
              <w:spacing w:line="300" w:lineRule="auto"/>
              <w:rPr>
                <w:sz w:val="24"/>
              </w:rPr>
            </w:pPr>
            <w:r>
              <w:rPr>
                <w:sz w:val="24"/>
              </w:rPr>
              <w:t xml:space="preserve">经办人：</w:t>
            </w:r>
            <w:r/>
          </w:p>
          <w:p>
            <w:pPr>
              <w:spacing w:line="300" w:lineRule="auto"/>
              <w:rPr>
                <w:rFonts w:hint="default" w:eastAsia="宋体"/>
                <w:sz w:val="24"/>
                <w:lang w:val="en-US" w:eastAsia="zh-CN"/>
              </w:rPr>
            </w:pPr>
            <w:r>
              <w:rPr>
                <w:sz w:val="24"/>
              </w:rPr>
              <w:t xml:space="preserve">联系电话：</w:t>
            </w:r>
            <w:r/>
          </w:p>
          <w:p>
            <w:pPr>
              <w:pStyle w:val="925"/>
              <w:spacing w:line="30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19"/>
        </w:trPr>
        <w:tc>
          <w:tcPr>
            <w:gridSpan w:val="2"/>
            <w:tcW w:w="9419" w:type="dxa"/>
            <w:vAlign w:val="top"/>
            <w:textDirection w:val="lrTb"/>
            <w:noWrap w:val="false"/>
          </w:tcPr>
          <w:p>
            <w:pPr>
              <w:jc w:val="right"/>
              <w:spacing w:line="300" w:lineRule="auto"/>
              <w:rPr>
                <w:sz w:val="24"/>
              </w:rPr>
            </w:pPr>
            <w:r>
              <w:rPr>
                <w:sz w:val="24"/>
              </w:rPr>
              <w:t xml:space="preserve">签订日期：    年   月   日</w:t>
            </w:r>
            <w:r/>
          </w:p>
        </w:tc>
      </w:tr>
    </w:tbl>
    <w:p>
      <w:pPr>
        <w:rPr>
          <w:rFonts w:hint="eastAsia" w:ascii="宋体" w:hAnsi="宋体" w:eastAsia="宋体" w:cs="Times New Roman"/>
          <w:b/>
          <w:bCs/>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b/>
          <w:bCs/>
          <w:color w:val="000000"/>
          <w:sz w:val="44"/>
          <w:szCs w:val="44"/>
        </w:rPr>
      </w:r>
      <w:r/>
    </w:p>
    <w:p>
      <w:pPr>
        <w:jc w:val="center"/>
        <w:pageBreakBefore/>
        <w:spacing w:before="240" w:after="60" w:line="360" w:lineRule="auto"/>
        <w:rPr>
          <w:rFonts w:hint="eastAsia" w:ascii="宋体" w:hAnsi="宋体" w:eastAsia="宋体" w:cs="Times New Roman"/>
          <w:b/>
          <w:bCs/>
          <w:sz w:val="44"/>
          <w:szCs w:val="32"/>
          <w14:ligatures w14:val="none"/>
        </w:rPr>
        <w:outlineLvl w:val="0"/>
      </w:pPr>
      <w:r/>
      <w:bookmarkStart w:id="187" w:name="_Hlt16619350"/>
      <w:r/>
      <w:bookmarkStart w:id="188" w:name="_Toc20823346"/>
      <w:r/>
      <w:bookmarkStart w:id="189" w:name="_Toc54615246"/>
      <w:r/>
      <w:bookmarkStart w:id="190" w:name="_Toc120614244"/>
      <w:r/>
      <w:bookmarkStart w:id="191" w:name="_Toc16938590"/>
      <w:r/>
      <w:bookmarkStart w:id="192" w:name="_Toc38368128"/>
      <w:r/>
      <w:bookmarkStart w:id="193" w:name="_Toc256000009"/>
      <w:r/>
      <w:bookmarkStart w:id="194" w:name="_Toc35266028"/>
      <w:r>
        <w:rPr>
          <w:rFonts w:hint="eastAsia" w:ascii="宋体" w:hAnsi="宋体" w:eastAsia="宋体" w:cs="Times New Roman"/>
          <w:b/>
          <w:bCs/>
          <w:color w:val="000000"/>
          <w:sz w:val="44"/>
          <w:szCs w:val="32"/>
          <w:highlight w:val="white"/>
          <w14:ligatures w14:val="none"/>
        </w:rPr>
        <w:t xml:space="preserve">第</w:t>
      </w:r>
      <w:bookmarkEnd w:id="187"/>
      <w:r>
        <w:rPr>
          <w:rFonts w:hint="eastAsia" w:ascii="宋体" w:hAnsi="宋体" w:eastAsia="宋体" w:cs="Times New Roman"/>
          <w:b/>
          <w:bCs/>
          <w:color w:val="000000"/>
          <w:sz w:val="44"/>
          <w:szCs w:val="32"/>
          <w:highlight w:val="white"/>
          <w14:ligatures w14:val="none"/>
        </w:rPr>
        <w:t xml:space="preserve">四章 项目需求</w:t>
      </w:r>
      <w:bookmarkEnd w:id="188"/>
      <w:r/>
      <w:bookmarkEnd w:id="189"/>
      <w:r/>
      <w:bookmarkEnd w:id="190"/>
      <w:r/>
      <w:bookmarkEnd w:id="191"/>
      <w:r/>
      <w:bookmarkEnd w:id="192"/>
      <w:r/>
      <w:bookmarkEnd w:id="193"/>
      <w:r/>
      <w:bookmarkEnd w:id="194"/>
      <w:r/>
      <w:bookmarkStart w:id="195" w:name="_Toc274321794"/>
      <w:r/>
      <w:bookmarkStart w:id="196" w:name="_Toc319429198"/>
      <w:r/>
      <w:bookmarkEnd w:id="195"/>
      <w:r/>
      <w:bookmarkEnd w:id="196"/>
      <w:r/>
      <w:r/>
    </w:p>
    <w:p>
      <w:pPr>
        <w:spacing w:line="360" w:lineRule="auto"/>
        <w:rPr>
          <w:rFonts w:hint="eastAsia" w:ascii="宋体" w:hAnsi="宋体" w:eastAsia="宋体" w:cs="宋体"/>
          <w:b/>
          <w:sz w:val="28"/>
          <w:szCs w:val="28"/>
          <w14:ligatures w14:val="none"/>
        </w:rPr>
      </w:pPr>
      <w:r>
        <w:rPr>
          <w:rFonts w:hint="eastAsia" w:ascii="宋体" w:hAnsi="宋体" w:eastAsia="宋体" w:cs="宋体"/>
          <w:b/>
          <w:color w:val="000000"/>
          <w:sz w:val="28"/>
          <w:szCs w:val="28"/>
          <w:highlight w:val="white"/>
          <w14:ligatures w14:val="none"/>
        </w:rPr>
        <w:t xml:space="preserve">一、清单</w:t>
      </w:r>
      <w:r/>
    </w:p>
    <w:p>
      <w:pPr>
        <w:ind w:firstLine="50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1.清单</w:t>
      </w:r>
      <w:r/>
    </w:p>
    <w:tbl>
      <w:tblPr>
        <w:tblStyle w:val="92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66"/>
        <w:gridCol w:w="2362"/>
        <w:gridCol w:w="767"/>
        <w:gridCol w:w="768"/>
        <w:gridCol w:w="768"/>
        <w:gridCol w:w="2917"/>
        <w:gridCol w:w="922"/>
        <w:gridCol w:w="792"/>
      </w:tblGrid>
      <w:tr>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38"/>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pStyle w:val="938"/>
              <w:jc w:val="center"/>
              <w:rPr>
                <w:rFonts w:hint="eastAsia" w:ascii="宋体" w:hAnsi="宋体" w:eastAsia="宋体" w:cs="宋体"/>
                <w:color w:val="000000"/>
              </w:rPr>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38"/>
              <w:jc w:val="center"/>
              <w:rPr>
                <w:rFonts w:hint="eastAsia" w:ascii="宋体" w:hAnsi="宋体" w:eastAsia="宋体" w:cs="宋体"/>
                <w:color w:val="000000"/>
              </w:rPr>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38"/>
              <w:jc w:val="center"/>
              <w:rPr>
                <w:rFonts w:hint="eastAsia" w:ascii="宋体" w:hAnsi="宋体" w:eastAsia="宋体" w:cs="宋体"/>
                <w:color w:val="000000"/>
              </w:rPr>
            </w:pPr>
            <w:r>
              <w:rPr>
                <w:rFonts w:hint="eastAsia" w:ascii="宋体" w:hAnsi="宋体" w:eastAsia="宋体" w:cs="宋体"/>
                <w:color w:val="000000"/>
              </w:rPr>
              <w:t xml:space="preserve">单位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38"/>
              <w:jc w:val="center"/>
              <w:rPr>
                <w:rFonts w:hint="eastAsia" w:ascii="宋体" w:hAnsi="宋体" w:eastAsia="宋体" w:cs="宋体"/>
                <w:color w:val="000000"/>
              </w:rPr>
            </w:pPr>
            <w:r>
              <w:rPr>
                <w:rFonts w:hint="eastAsia" w:ascii="宋体" w:hAnsi="宋体" w:eastAsia="宋体" w:cs="宋体"/>
                <w:color w:val="000000"/>
              </w:rPr>
              <w:t xml:space="preserve">图片</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938"/>
              <w:jc w:val="center"/>
              <w:rPr>
                <w:rFonts w:hint="eastAsia" w:ascii="宋体" w:hAnsi="宋体" w:eastAsia="宋体" w:cs="宋体"/>
                <w:color w:val="000000"/>
              </w:rPr>
            </w:pPr>
            <w:r>
              <w:rPr>
                <w:rFonts w:hint="eastAsia" w:ascii="宋体" w:hAnsi="宋体" w:eastAsia="宋体" w:cs="宋体"/>
                <w:color w:val="000000"/>
              </w:rPr>
              <w:t xml:space="preserve">所属行业</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38"/>
              <w:jc w:val="center"/>
              <w:rPr>
                <w:rFonts w:hint="eastAsia" w:ascii="宋体" w:hAnsi="宋体" w:eastAsia="宋体" w:cs="宋体"/>
                <w:color w:val="000000"/>
              </w:rPr>
            </w:pPr>
            <w:r>
              <w:rPr>
                <w:rFonts w:hint="eastAsia" w:ascii="宋体" w:hAnsi="宋体" w:eastAsia="宋体" w:cs="宋体"/>
                <w:color w:val="000000"/>
              </w:rPr>
              <w:t xml:space="preserve">标的类型</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38"/>
              <w:jc w:val="center"/>
              <w:rPr>
                <w:rFonts w:hint="eastAsia" w:ascii="宋体" w:hAnsi="宋体" w:eastAsia="宋体" w:cs="宋体"/>
                <w:color w:val="000000"/>
              </w:rPr>
            </w:pPr>
            <w:r>
              <w:rPr>
                <w:rFonts w:hint="eastAsia" w:ascii="宋体" w:hAnsi="宋体" w:eastAsia="宋体" w:cs="宋体"/>
                <w:color w:val="000000"/>
              </w:rPr>
              <w:t xml:space="preserve">标的属性</w:t>
            </w:r>
            <w:r/>
          </w:p>
        </w:tc>
      </w:tr>
      <w:tr>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38"/>
              <w:jc w:val="center"/>
              <w:rPr>
                <w:rFonts w:hint="eastAsia" w:ascii="宋体" w:hAnsi="宋体" w:eastAsia="宋体" w:cs="宋体"/>
                <w:color w:val="000000"/>
              </w:rPr>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pStyle w:val="938"/>
              <w:jc w:val="center"/>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乐余镇居家养老援助项目</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38"/>
              <w:jc w:val="center"/>
              <w:rPr>
                <w:rFonts w:hint="eastAsia" w:ascii="宋体" w:hAnsi="宋体" w:eastAsia="宋体" w:cs="宋体"/>
                <w:color w:val="000000"/>
              </w:rPr>
            </w:pPr>
            <w:r>
              <w:rPr>
                <w:rFonts w:hint="eastAsia" w:ascii="宋体" w:hAnsi="宋体" w:eastAsia="宋体" w:cs="宋体"/>
                <w:color w:val="000000"/>
              </w:rPr>
              <w:t xml:space="preserve">1.00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38"/>
              <w:jc w:val="center"/>
              <w:rPr>
                <w:rFonts w:hint="eastAsia" w:ascii="宋体" w:hAnsi="宋体" w:eastAsia="宋体" w:cs="宋体"/>
                <w:color w:val="000000"/>
              </w:rPr>
            </w:pPr>
            <w:r>
              <w:rPr>
                <w:rFonts w:hint="eastAsia" w:ascii="宋体" w:hAnsi="宋体" w:eastAsia="宋体" w:cs="宋体"/>
                <w:color w:val="000000"/>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38"/>
              <w:rPr>
                <w:rFonts w:hint="eastAsia" w:ascii="宋体" w:hAnsi="宋体" w:eastAsia="宋体" w:cs="宋体"/>
                <w:color w:val="000000"/>
              </w:rPr>
            </w:pPr>
            <w:r>
              <w:rPr>
                <w:rFonts w:hint="eastAsia" w:ascii="宋体" w:hAnsi="宋体" w:eastAsia="宋体" w:cs="宋体"/>
                <w:color w:val="000000"/>
              </w:rPr>
              <w:t xml:space="preserve">无</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938"/>
              <w:jc w:val="center"/>
              <w:rPr>
                <w:rFonts w:hint="eastAsia" w:ascii="宋体" w:hAnsi="宋体" w:eastAsia="宋体" w:cs="宋体"/>
                <w:color w:val="000000"/>
              </w:rPr>
            </w:pPr>
            <w:r>
              <w:rPr>
                <w:rFonts w:hint="eastAsia"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38"/>
              <w:jc w:val="center"/>
              <w:rPr>
                <w:rFonts w:hint="eastAsia" w:ascii="宋体" w:hAnsi="宋体" w:eastAsia="宋体" w:cs="宋体"/>
                <w:color w:val="000000"/>
              </w:rPr>
            </w:pPr>
            <w:r>
              <w:rPr>
                <w:rFonts w:hint="eastAsia" w:ascii="宋体" w:hAnsi="宋体" w:eastAsia="宋体" w:cs="宋体"/>
                <w:color w:val="000000"/>
              </w:rPr>
              <w:t xml:space="preserve">主要采购标的</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38"/>
              <w:jc w:val="center"/>
              <w:rPr>
                <w:rFonts w:hint="eastAsia" w:ascii="宋体" w:hAnsi="宋体" w:eastAsia="宋体" w:cs="宋体"/>
                <w:color w:val="000000"/>
              </w:rPr>
            </w:pPr>
            <w:r>
              <w:rPr>
                <w:rFonts w:hint="eastAsia" w:ascii="宋体" w:hAnsi="宋体" w:eastAsia="宋体" w:cs="宋体"/>
                <w:color w:val="000000"/>
              </w:rPr>
              <w:t xml:space="preserve">服务类</w:t>
            </w:r>
            <w:r/>
          </w:p>
        </w:tc>
      </w:tr>
    </w:tbl>
    <w:p>
      <w:pPr>
        <w:ind w:firstLine="50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2.核心产品清单</w:t>
      </w:r>
      <w:r/>
    </w:p>
    <w:p>
      <w:pPr>
        <w:ind w:firstLine="48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无</w:t>
      </w:r>
      <w:r/>
    </w:p>
    <w:p>
      <w:pPr>
        <w:pStyle w:val="939"/>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939"/>
        <w:ind w:firstLine="500"/>
        <w:spacing w:line="440" w:lineRule="exact"/>
        <w:rPr>
          <w:rFonts w:hint="eastAsia" w:ascii="宋体" w:hAnsi="宋体" w:eastAsia="宋体" w:cs="宋体"/>
        </w:rPr>
      </w:pPr>
      <w:r>
        <w:rPr>
          <w:rFonts w:hint="eastAsia" w:ascii="宋体" w:hAnsi="宋体" w:eastAsia="宋体" w:cs="宋体"/>
          <w:color w:val="000000"/>
          <w:spacing w:val="7"/>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3、节能、环境标志产品清单(请提供国家确定的认证机构出具的、处于有效期之内的节能产品、环境标志产品认证证书（若证书有附件（附录）的，附件（附录）须随证书一起提供)）</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节能产品政府采购品目清单： </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无 </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环境标志产品政府采购品目清单:</w:t>
      </w:r>
      <w:r/>
    </w:p>
    <w:p>
      <w:pPr>
        <w:ind w:firstLine="50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无</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4、绿色采购其他政策： </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spacing w:before="120" w:after="120" w:line="440" w:lineRule="exact"/>
        <w:rPr>
          <w:rFonts w:hint="eastAsia" w:ascii="宋体" w:hAnsi="宋体" w:eastAsia="宋体" w:cs="宋体"/>
          <w:b/>
          <w:color w:val="000000"/>
          <w:sz w:val="28"/>
          <w:szCs w:val="28"/>
          <w:highlight w:val="white"/>
          <w14:ligatures w14:val="none"/>
        </w:rPr>
      </w:pPr>
      <w:r>
        <w:rPr>
          <w:rFonts w:hint="eastAsia" w:ascii="宋体" w:hAnsi="宋体" w:eastAsia="宋体" w:cs="宋体"/>
          <w:b/>
          <w:color w:val="000000"/>
          <w:sz w:val="28"/>
          <w:szCs w:val="28"/>
          <w:highlight w:val="white"/>
          <w14:ligatures w14:val="none"/>
        </w:rPr>
        <w:t xml:space="preserve">二、技术要求</w:t>
      </w:r>
      <w:r/>
    </w:p>
    <w:p>
      <w:pPr>
        <w:spacing w:before="120" w:after="120" w:line="440" w:lineRule="exact"/>
        <w:rPr>
          <w:rFonts w:hint="eastAsia" w:ascii="宋体" w:hAnsi="宋体" w:eastAsia="宋体" w:cs="宋体"/>
          <w:b/>
          <w:color w:val="000000"/>
          <w:sz w:val="28"/>
          <w:szCs w:val="28"/>
          <w:highlight w:val="white"/>
          <w14:ligatures w14:val="none"/>
        </w:rPr>
      </w:pPr>
      <w:r>
        <w:rPr>
          <w:rFonts w:hint="eastAsia" w:ascii="宋体" w:hAnsi="宋体" w:eastAsia="宋体" w:cs="宋体"/>
          <w:b/>
          <w:color w:val="000000"/>
          <w:sz w:val="28"/>
          <w:szCs w:val="28"/>
          <w:highlight w:val="white"/>
          <w14:ligatures w14:val="none"/>
        </w:rPr>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913"/>
        <w:gridCol w:w="8440"/>
      </w:tblGrid>
      <w:tr>
        <w:trPr>
          <w:trHeight w:val="616"/>
        </w:trPr>
        <w:tc>
          <w:tcPr>
            <w:tcBorders>
              <w:top w:val="single" w:color="000000" w:sz="2" w:space="0"/>
              <w:left w:val="single" w:color="000000" w:sz="2" w:space="0"/>
              <w:bottom w:val="single" w:color="000000" w:sz="2" w:space="0"/>
              <w:right w:val="single" w:color="000000" w:sz="2" w:space="0"/>
            </w:tcBorders>
            <w:tcMar>
              <w:top w:w="100" w:type="dxa"/>
              <w:bottom w:w="100" w:type="dxa"/>
            </w:tcMar>
            <w:tcW w:w="306" w:type="pct"/>
            <w:vAlign w:val="center"/>
            <w:textDirection w:val="lrTb"/>
            <w:noWrap w:val="false"/>
          </w:tcPr>
          <w:p>
            <w:pPr>
              <w:jc w:val="center"/>
              <w:widowControl/>
              <w:rPr>
                <w:rFonts w:hint="eastAsia" w:ascii="宋体" w:hAnsi="宋体" w:eastAsia="宋体" w:cs="宋体"/>
                <w:sz w:val="24"/>
                <w:szCs w:val="24"/>
                <w14:ligatures w14:val="none"/>
              </w:rPr>
            </w:pPr>
            <w:r/>
            <w:bookmarkStart w:id="197" w:name="_Hlk166143698"/>
            <w:r>
              <w:rPr>
                <w:rFonts w:ascii="宋体" w:hAnsi="宋体" w:eastAsia="宋体" w:cs="宋体"/>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8" w:type="pct"/>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名称</w:t>
            </w:r>
            <w:r>
              <w:rPr>
                <w:rFonts w:hint="eastAsia" w:ascii="宋体" w:hAnsi="宋体" w:eastAsia="宋体" w:cs="宋体"/>
                <w:color w:val="000000"/>
                <w:sz w:val="24"/>
                <w:szCs w:val="24"/>
                <w14:ligatures w14:val="none"/>
              </w:rPr>
              <w:t xml:space="preserve">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center"/>
            <w:textDirection w:val="lrTb"/>
            <w:noWrap w:val="false"/>
          </w:tcPr>
          <w:p>
            <w:pPr>
              <w:jc w:val="center"/>
              <w:widowControl/>
              <w:rPr>
                <w:rFonts w:hint="eastAsia"/>
              </w:rPr>
            </w:pPr>
            <w:r>
              <w:rPr>
                <w:rFonts w:ascii="宋体" w:hAnsi="宋体" w:eastAsia="宋体" w:cs="宋体"/>
                <w:color w:val="000000"/>
                <w:sz w:val="24"/>
                <w:szCs w:val="24"/>
                <w14:ligatures w14:val="none"/>
              </w:rPr>
              <w:t xml:space="preserve">内</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容</w:t>
            </w:r>
            <w:r/>
          </w:p>
        </w:tc>
      </w:tr>
      <w:tr>
        <w:trPr>
          <w:trHeight w:val="1451"/>
        </w:trPr>
        <w:tc>
          <w:tcPr>
            <w:tcBorders>
              <w:top w:val="single" w:color="000000" w:sz="2" w:space="0"/>
              <w:left w:val="single" w:color="000000" w:sz="2" w:space="0"/>
              <w:bottom w:val="single" w:color="000000" w:sz="2" w:space="0"/>
              <w:right w:val="single" w:color="000000" w:sz="2" w:space="0"/>
            </w:tcBorders>
            <w:tcMar>
              <w:top w:w="100" w:type="dxa"/>
              <w:bottom w:w="100" w:type="dxa"/>
            </w:tcMar>
            <w:tcW w:w="306" w:type="pct"/>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8" w:type="pct"/>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center"/>
            <w:textDirection w:val="lrTb"/>
            <w:noWrap w:val="false"/>
          </w:tcPr>
          <w:p>
            <w:pPr>
              <w:pStyle w:val="926"/>
              <w:ind w:left="0" w:firstLine="0"/>
              <w:pageBreakBefore w:val="0"/>
              <w:spacing w:line="460" w:lineRule="exact"/>
              <w:rPr>
                <w:rFonts w:hint="eastAsia" w:ascii="宋体" w:hAnsi="宋体" w:eastAsia="宋体" w:cs="宋体"/>
                <w:sz w:val="24"/>
                <w:szCs w:val="24"/>
                <w14:ligatures w14:val="none"/>
              </w:rPr>
            </w:pPr>
            <w:r>
              <w:rPr>
                <w:rFonts w:ascii="Times New Roman" w:hAnsi="Times New Roman" w:eastAsia="宋体" w:cs="Times New Roman"/>
                <w:sz w:val="24"/>
                <w:szCs w:val="24"/>
                <w:lang w:eastAsia="zh-CN"/>
              </w:rPr>
              <w:t xml:space="preserve">为响应市政府印发《关于进一步推动我市养老服务高质量发展的实施意见》张政发规〔2021〕3号的要求，加快发展养老服务事业，进一步推进养老服务社会化工作进程，提高养老服务水平，切实解决乐余镇辖区内老年人的生活照料、精神慰藉、康复医疗、咨询、代购服务等问题，现结合实际，采取公开招标的形式确定一家供应商承接乐余镇辖区居家养老上门援助服务相关事宜。</w:t>
            </w:r>
            <w:r/>
          </w:p>
        </w:tc>
      </w:tr>
      <w:tr>
        <w:trPr>
          <w:trHeight w:val="686"/>
        </w:trPr>
        <w:tc>
          <w:tcPr>
            <w:tcBorders>
              <w:top w:val="single" w:color="000000" w:sz="2" w:space="0"/>
              <w:left w:val="single" w:color="000000" w:sz="2" w:space="0"/>
              <w:bottom w:val="single" w:color="000000" w:sz="2" w:space="0"/>
              <w:right w:val="single" w:color="000000" w:sz="2" w:space="0"/>
            </w:tcBorders>
            <w:tcMar>
              <w:top w:w="100" w:type="dxa"/>
              <w:bottom w:w="100" w:type="dxa"/>
            </w:tcMar>
            <w:tcW w:w="306" w:type="pct"/>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8" w:type="pct"/>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服务宗旨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center"/>
            <w:textDirection w:val="lrTb"/>
            <w:noWrap w:val="false"/>
          </w:tcPr>
          <w:p>
            <w:pPr>
              <w:pStyle w:val="926"/>
              <w:ind w:left="0" w:firstLine="0"/>
              <w:pageBreakBefore w:val="0"/>
              <w:spacing w:line="460" w:lineRule="exact"/>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根据“政府主导、企业参与、市场化运作、服务外包”的指导思想，在充分发挥政府在养老服务中的主导作用，优化政策衔接、加大资金投入，建立更加有效的支持保障体系。在保障托底服务基础上，坚持社会参与、市场运作，引导激励社会力量参与养老服务，推动养老服务高质量发展。坚守养老服务公益属性，着力保障经济困难、高龄空巢、失智失能等重点困难老人的基本养老服务。</w:t>
            </w:r>
            <w:r/>
          </w:p>
          <w:p>
            <w:pPr>
              <w:pStyle w:val="926"/>
              <w:ind w:left="0" w:firstLine="0"/>
              <w:pageBreakBefore w:val="0"/>
              <w:spacing w:line="460" w:lineRule="exact"/>
              <w:rPr>
                <w:rFonts w:hint="eastAsia" w:ascii="宋体" w:hAnsi="宋体" w:eastAsia="宋体" w:cs="宋体"/>
                <w:sz w:val="24"/>
                <w:szCs w:val="24"/>
                <w14:ligatures w14:val="none"/>
              </w:rPr>
            </w:pPr>
            <w:r>
              <w:rPr>
                <w:rFonts w:ascii="Times New Roman" w:hAnsi="Times New Roman" w:eastAsia="宋体" w:cs="Times New Roman"/>
                <w:sz w:val="24"/>
                <w:szCs w:val="24"/>
                <w:lang w:eastAsia="zh-CN"/>
              </w:rPr>
              <w:t xml:space="preserve">投标人须采取社会化运作方式，运用市场化手段，借助现代信息技术，整合优秀的社会资源，社区资源和家庭资源，为乐余镇居家老年人提供标准化、专业化、亲情化、全方位、全天候的养老服务。</w:t>
            </w:r>
            <w:r/>
          </w:p>
        </w:tc>
      </w:tr>
      <w:tr>
        <w:trPr>
          <w:trHeight w:val="1748"/>
        </w:trPr>
        <w:tc>
          <w:tcPr>
            <w:tcBorders>
              <w:top w:val="single" w:color="000000" w:sz="2" w:space="0"/>
              <w:left w:val="single" w:color="000000" w:sz="2" w:space="0"/>
              <w:bottom w:val="single" w:color="000000" w:sz="2" w:space="0"/>
              <w:right w:val="single" w:color="000000" w:sz="2" w:space="0"/>
            </w:tcBorders>
            <w:tcMar>
              <w:top w:w="100" w:type="dxa"/>
              <w:bottom w:w="100" w:type="dxa"/>
            </w:tcMar>
            <w:tcW w:w="306" w:type="pct"/>
            <w:vAlign w:val="center"/>
            <w:textDirection w:val="lrTb"/>
            <w:noWrap w:val="false"/>
          </w:tcPr>
          <w:p>
            <w:pPr>
              <w:jc w:val="center"/>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14:ligatures w14: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8" w:type="pct"/>
            <w:vAlign w:val="center"/>
            <w:textDirection w:val="lrTb"/>
            <w:noWrap w:val="false"/>
          </w:tcPr>
          <w:p>
            <w:pPr>
              <w:jc w:val="center"/>
              <w:widowControl/>
              <w:rPr>
                <w:rFonts w:hint="default"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14:ligatures w14:val="none"/>
              </w:rPr>
              <w:t xml:space="preserve">服务范围、对象及标准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center"/>
            <w:textDirection w:val="lrTb"/>
            <w:noWrap w:val="false"/>
          </w:tcPr>
          <w:p>
            <w:pPr>
              <w:pStyle w:val="926"/>
              <w:ind w:left="0" w:firstLine="0"/>
              <w:pageBreakBefore w:val="0"/>
              <w:spacing w:line="460" w:lineRule="exact"/>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val="en-US" w:eastAsia="zh-CN"/>
              </w:rPr>
              <w:t xml:space="preserve">1.</w:t>
            </w:r>
            <w:r>
              <w:rPr>
                <w:rFonts w:ascii="Times New Roman" w:hAnsi="Times New Roman" w:eastAsia="宋体" w:cs="Times New Roman"/>
                <w:color w:val="000000"/>
                <w:sz w:val="24"/>
                <w:szCs w:val="24"/>
              </w:rPr>
              <w:t xml:space="preserve">服务范围</w:t>
            </w:r>
            <w:r>
              <w:rPr>
                <w:rFonts w:hint="eastAsia" w:ascii="Times New Roman" w:hAnsi="Times New Roman" w:eastAsia="宋体" w:cs="Times New Roman"/>
                <w:color w:val="000000"/>
                <w:sz w:val="24"/>
                <w:szCs w:val="24"/>
                <w:lang w:eastAsia="zh-CN"/>
              </w:rPr>
              <w:t xml:space="preserve">：</w:t>
            </w:r>
            <w:r/>
          </w:p>
          <w:p>
            <w:pPr>
              <w:pStyle w:val="926"/>
              <w:ind w:left="0" w:firstLine="0"/>
              <w:pageBreakBefore w:val="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为</w:t>
            </w:r>
            <w:r>
              <w:rPr>
                <w:rFonts w:hint="eastAsia" w:ascii="Times New Roman" w:hAnsi="Times New Roman" w:eastAsia="宋体" w:cs="Times New Roman"/>
                <w:sz w:val="24"/>
                <w:szCs w:val="24"/>
              </w:rPr>
              <w:t xml:space="preserve">乐余</w:t>
            </w:r>
            <w:r>
              <w:rPr>
                <w:rFonts w:ascii="Times New Roman" w:hAnsi="Times New Roman" w:eastAsia="宋体" w:cs="Times New Roman"/>
                <w:sz w:val="24"/>
                <w:szCs w:val="24"/>
              </w:rPr>
              <w:t xml:space="preserve">镇约</w:t>
            </w:r>
            <w:r>
              <w:rPr>
                <w:rFonts w:hint="eastAsia" w:ascii="Times New Roman" w:hAnsi="Times New Roman" w:eastAsia="宋体" w:cs="Times New Roman"/>
                <w:sz w:val="24"/>
                <w:szCs w:val="24"/>
                <w:highlight w:val="none"/>
                <w:lang w:val="en-US" w:eastAsia="zh-CN"/>
              </w:rPr>
              <w:t xml:space="preserve">5536</w:t>
            </w:r>
            <w:r>
              <w:rPr>
                <w:rFonts w:ascii="Times New Roman" w:hAnsi="Times New Roman" w:eastAsia="宋体" w:cs="Times New Roman"/>
                <w:sz w:val="24"/>
                <w:szCs w:val="24"/>
                <w:highlight w:val="none"/>
              </w:rPr>
              <w:t xml:space="preserve">名</w:t>
            </w:r>
            <w:r>
              <w:rPr>
                <w:rFonts w:ascii="Times New Roman" w:hAnsi="Times New Roman" w:eastAsia="宋体" w:cs="Times New Roman"/>
                <w:sz w:val="24"/>
                <w:szCs w:val="24"/>
              </w:rPr>
              <w:t xml:space="preserve">政府援助服务对象（因服务对象每月动态变动，实际以</w:t>
            </w:r>
            <w:r>
              <w:rPr>
                <w:rFonts w:hint="eastAsia" w:ascii="Times New Roman" w:hAnsi="Times New Roman" w:eastAsia="宋体" w:cs="Times New Roman"/>
                <w:sz w:val="24"/>
                <w:szCs w:val="24"/>
              </w:rPr>
              <w:t xml:space="preserve">市亲情</w:t>
            </w:r>
            <w:r>
              <w:rPr>
                <w:rFonts w:ascii="Times New Roman" w:hAnsi="Times New Roman" w:eastAsia="宋体" w:cs="Times New Roman"/>
                <w:sz w:val="24"/>
                <w:szCs w:val="24"/>
              </w:rPr>
              <w:t xml:space="preserve">虚拟养老服务系统为准）提供虚拟养老上门服务。</w:t>
            </w:r>
            <w:r/>
          </w:p>
          <w:p>
            <w:pPr>
              <w:pStyle w:val="926"/>
              <w:ind w:left="0" w:firstLine="0"/>
              <w:pageBreakBefore w:val="0"/>
              <w:spacing w:line="460" w:lineRule="exac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eastAsia="zh-CN"/>
              </w:rPr>
              <w:t xml:space="preserve">服务对象</w:t>
            </w:r>
            <w:r>
              <w:rPr>
                <w:rFonts w:hint="eastAsia" w:ascii="Times New Roman" w:hAnsi="Times New Roman" w:eastAsia="宋体" w:cs="Times New Roman"/>
                <w:sz w:val="24"/>
                <w:szCs w:val="24"/>
                <w:highlight w:val="none"/>
                <w:lang w:eastAsia="zh-CN"/>
              </w:rPr>
              <w:t xml:space="preserve">：</w:t>
            </w:r>
            <w:r/>
          </w:p>
          <w:p>
            <w:pPr>
              <w:pStyle w:val="926"/>
              <w:ind w:left="0" w:firstLine="0"/>
              <w:pageBreakBefore w:val="0"/>
              <w:spacing w:line="46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A类：对年满60周岁，日常生活需要介助或介护的分散供养特困对象、低保、低保边缘和特困职工孤寡老人、重点优抚对象、苏州市级以上劳模、归国华侨、“二无”（无子女、无劳动能力）困难老人以及其他因特殊原因无人照料的困难老人，按介助、介护两类每人每月提供36小时、48小时的养老援助服务。其中独生子女伤（病）残、死亡后未再生育、未再收养子女、合法收养一个子女，且享受计生特别扶助金的无人照料的困难老人，在上述服务标准上再提高20%。</w:t>
            </w:r>
            <w:r/>
          </w:p>
          <w:p>
            <w:pPr>
              <w:pStyle w:val="926"/>
              <w:ind w:left="0" w:firstLine="0"/>
              <w:pageBreakBefore w:val="0"/>
              <w:spacing w:line="46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B类：对年满60周岁，独生子女伤（病）残、死亡后未再生育、未再收养子女、合法收养一个子女，享受计生特别扶助金的老年人，每人每月提供9小时的养老援助服务。</w:t>
            </w:r>
            <w:r/>
          </w:p>
          <w:p>
            <w:pPr>
              <w:pStyle w:val="926"/>
              <w:ind w:left="0" w:firstLine="0"/>
              <w:pageBreakBefore w:val="0"/>
              <w:spacing w:line="46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C类：对年满80周岁，分散供养特困对象，低保、低保边缘、特困职工中的孤寡老人、重点优抚对象、苏州市级以上劳模、归国华侨、“二无”（无子女、无劳动能力）困难老人以及其他因特殊原因无人照料的困难老人，每人每月提供7小时的养老援助服务。</w:t>
            </w:r>
            <w:r/>
          </w:p>
          <w:p>
            <w:pPr>
              <w:pStyle w:val="926"/>
              <w:ind w:left="0" w:firstLine="0"/>
              <w:pageBreakBefore w:val="0"/>
              <w:spacing w:line="46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D类：除上述三类外，其他年满80周岁及以上的老年人，每户每月提供3小时的养老援助服务。</w:t>
            </w:r>
            <w:r/>
          </w:p>
          <w:p>
            <w:pPr>
              <w:pStyle w:val="926"/>
              <w:ind w:left="0" w:firstLine="0"/>
              <w:pageBreakBefore w:val="0"/>
              <w:spacing w:line="460" w:lineRule="exact"/>
              <w:rPr>
                <w:rFonts w:hint="eastAsia"/>
              </w:rPr>
            </w:pPr>
            <w:r>
              <w:rPr>
                <w:rFonts w:hint="eastAsia" w:ascii="Times New Roman" w:hAnsi="Times New Roman" w:eastAsia="宋体" w:cs="Times New Roman"/>
                <w:sz w:val="24"/>
                <w:szCs w:val="24"/>
                <w:lang w:eastAsia="zh-CN"/>
              </w:rPr>
              <w:t xml:space="preserve">3．投标人需根据不同的服务对象提供相对应的服务方案。</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06" w:type="pct"/>
            <w:vAlign w:val="center"/>
            <w:textDirection w:val="lrTb"/>
            <w:noWrap w:val="false"/>
          </w:tcPr>
          <w:p>
            <w:pPr>
              <w:jc w:val="center"/>
              <w:widowControl/>
              <w:rPr>
                <w:rFonts w:hint="eastAsia"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8" w:type="pct"/>
            <w:vAlign w:val="center"/>
            <w:textDirection w:val="lrTb"/>
            <w:noWrap w:val="false"/>
          </w:tcPr>
          <w:p>
            <w:pPr>
              <w:jc w:val="center"/>
              <w:widowControl/>
              <w:rPr>
                <w:rFonts w:hint="eastAsia"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服务</w:t>
            </w:r>
            <w:r/>
          </w:p>
          <w:p>
            <w:pPr>
              <w:jc w:val="center"/>
              <w:widowControl/>
              <w:rPr>
                <w:rFonts w:hint="default"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center"/>
            <w:textDirection w:val="lrTb"/>
            <w:noWrap w:val="false"/>
          </w:tcPr>
          <w:p>
            <w:pPr>
              <w:jc w:val="left"/>
              <w:widowControl/>
              <w:rPr>
                <w:rFonts w:ascii="宋体" w:hAnsi="宋体" w:cs="宋体"/>
                <w:sz w:val="24"/>
              </w:rPr>
            </w:pPr>
            <w:r>
              <w:rPr>
                <w:rFonts w:ascii="宋体" w:hAnsi="宋体" w:cs="宋体"/>
                <w:color w:val="000000"/>
                <w:sz w:val="24"/>
              </w:rPr>
              <w:t xml:space="preserve">居家养老服务项目</w:t>
            </w:r>
            <w:r>
              <w:rPr>
                <w:rFonts w:hint="eastAsia" w:ascii="宋体" w:hAnsi="宋体" w:cs="宋体"/>
                <w:color w:val="000000"/>
                <w:sz w:val="24"/>
              </w:rPr>
              <w:t xml:space="preserve">（详见</w:t>
            </w:r>
            <w:r>
              <w:rPr>
                <w:rFonts w:hint="eastAsia" w:ascii="宋体" w:hAnsi="宋体" w:cs="宋体"/>
                <w:color w:val="000000"/>
                <w:sz w:val="24"/>
                <w:lang w:val="en-US" w:eastAsia="zh-CN"/>
              </w:rPr>
              <w:t xml:space="preserve">第四章项目需求 </w:t>
            </w:r>
            <w:r>
              <w:rPr>
                <w:rFonts w:hint="eastAsia" w:ascii="宋体" w:hAnsi="宋体" w:cs="宋体"/>
                <w:color w:val="000000"/>
                <w:sz w:val="24"/>
              </w:rPr>
              <w:t xml:space="preserve">附件</w:t>
            </w:r>
            <w:r>
              <w:rPr>
                <w:rFonts w:hint="eastAsia" w:ascii="宋体" w:hAnsi="宋体" w:eastAsia="宋体" w:cs="宋体"/>
                <w:color w:val="000000"/>
                <w:sz w:val="24"/>
              </w:rPr>
              <w:t xml:space="preserve">1</w:t>
            </w:r>
            <w:r>
              <w:rPr>
                <w:rFonts w:hint="eastAsia" w:ascii="宋体" w:hAnsi="宋体" w:cs="宋体"/>
                <w:color w:val="000000"/>
                <w:sz w:val="24"/>
              </w:rPr>
              <w:t xml:space="preserve">）</w:t>
            </w:r>
            <w:r/>
          </w:p>
          <w:p>
            <w:pPr>
              <w:jc w:val="left"/>
              <w:widowControl/>
              <w:rPr>
                <w:rFonts w:ascii="宋体" w:hAnsi="宋体" w:cs="宋体"/>
                <w:color w:val="000000"/>
                <w:sz w:val="24"/>
              </w:rPr>
            </w:pPr>
            <w:r>
              <w:rPr>
                <w:rFonts w:hint="eastAsia" w:ascii="宋体" w:hAnsi="宋体" w:cs="宋体"/>
                <w:color w:val="000000"/>
                <w:sz w:val="24"/>
              </w:rPr>
              <w:t xml:space="preserve">（1）投标人在此基础上自行编辑服务项目。</w:t>
            </w:r>
            <w:r/>
          </w:p>
          <w:p>
            <w:pPr>
              <w:pStyle w:val="926"/>
              <w:ind w:left="0" w:firstLine="0"/>
              <w:pageBreakBefore w:val="0"/>
              <w:spacing w:line="46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（2）投标人须针对不同类型、不同需求的老人及特殊服务对象提供个性化、专业化、特殊合理的服务，而不是同质化的管理，同时要尊重每位老人享受各项服务项目的意愿，最大限度给予老人自主选择的权利。</w:t>
            </w:r>
            <w:r/>
          </w:p>
          <w:p>
            <w:pPr>
              <w:jc w:val="lef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养老志愿服务</w:t>
            </w:r>
            <w:r/>
          </w:p>
          <w:p>
            <w:pPr>
              <w:jc w:val="left"/>
              <w:spacing w:line="360" w:lineRule="auto"/>
              <w:widowControl/>
              <w:rPr>
                <w:rFonts w:hint="default" w:ascii="宋体" w:hAnsi="宋体" w:cs="宋体"/>
                <w:color w:val="000000"/>
                <w:sz w:val="24"/>
                <w:lang w:val="en-US" w:eastAsia="zh-CN"/>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中标单位</w:t>
            </w:r>
            <w:r>
              <w:rPr>
                <w:rFonts w:hint="eastAsia" w:ascii="宋体" w:hAnsi="宋体" w:eastAsia="宋体" w:cs="宋体"/>
                <w:bCs/>
                <w:color w:val="000000" w:themeColor="text1"/>
                <w:sz w:val="24"/>
                <w:highlight w:val="none"/>
                <w14:textFill>
                  <w14:solidFill>
                    <w14:schemeClr w14:val="tx1"/>
                  </w14:solidFill>
                </w14:textFill>
              </w:rPr>
              <w:t xml:space="preserve">需组织开展乐余镇区域内养老志愿服务活动。</w:t>
            </w:r>
            <w:r>
              <w:rPr>
                <w:rFonts w:hint="eastAsia" w:ascii="宋体" w:hAnsi="宋体" w:eastAsia="宋体" w:cs="宋体"/>
                <w:color w:val="000000" w:themeColor="text1"/>
                <w:sz w:val="24"/>
                <w:highlight w:val="none"/>
                <w14:textFill>
                  <w14:solidFill>
                    <w14:schemeClr w14:val="tx1"/>
                  </w14:solidFill>
                </w14:textFill>
              </w:rPr>
              <w:t xml:space="preserve">挖掘志愿者资源，建立和完善志愿者管理机制，配合开展“</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银龄互助</w:t>
            </w:r>
            <w:r>
              <w:rPr>
                <w:rFonts w:hint="eastAsia" w:ascii="宋体" w:hAnsi="宋体" w:eastAsia="宋体" w:cs="宋体"/>
                <w:color w:val="000000" w:themeColor="text1"/>
                <w:sz w:val="24"/>
                <w:highlight w:val="none"/>
                <w14:textFill>
                  <w14:solidFill>
                    <w14:schemeClr w14:val="tx1"/>
                  </w14:solidFill>
                </w14:textFill>
              </w:rPr>
              <w:t xml:space="preserve">”为老服务，鼓励和宣传低龄老人服务高龄老人，按一定的规则记录储存服务时间，当年老需要时可提取时间兑换服务。</w:t>
            </w:r>
            <w:r>
              <w:rPr>
                <w:rFonts w:hint="eastAsia" w:ascii="宋体" w:hAnsi="宋体" w:eastAsia="宋体" w:cs="宋体"/>
                <w:bCs/>
                <w:color w:val="000000" w:themeColor="text1"/>
                <w:sz w:val="24"/>
                <w:highlight w:val="none"/>
                <w14:textFill>
                  <w14:solidFill>
                    <w14:schemeClr w14:val="tx1"/>
                  </w14:solidFill>
                </w14:textFill>
              </w:rPr>
              <w:t xml:space="preserve">招募志愿者人数不低于</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0人，开展志愿者服务项目不少于</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项。</w:t>
            </w:r>
            <w:r/>
          </w:p>
        </w:tc>
      </w:tr>
      <w:tr>
        <w:trPr/>
        <w:tc>
          <w:tcPr>
            <w:tcBorders>
              <w:top w:val="single" w:color="000000" w:sz="2" w:space="0"/>
              <w:left w:val="single" w:color="000000" w:sz="2" w:space="0"/>
              <w:right w:val="single" w:color="000000" w:sz="2" w:space="0"/>
            </w:tcBorders>
            <w:tcMar>
              <w:top w:w="100" w:type="dxa"/>
              <w:bottom w:w="100" w:type="dxa"/>
            </w:tcMar>
            <w:tcW w:w="306" w:type="pct"/>
            <w:vAlign w:val="center"/>
            <w:vMerge w:val="restart"/>
            <w:textDirection w:val="lrTb"/>
            <w:noWrap w:val="false"/>
          </w:tcPr>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5</w:t>
            </w:r>
            <w:r/>
          </w:p>
        </w:tc>
        <w:tc>
          <w:tcPr>
            <w:tcBorders>
              <w:top w:val="single" w:color="000000" w:sz="2" w:space="0"/>
              <w:left w:val="single" w:color="000000" w:sz="2" w:space="0"/>
              <w:right w:val="single" w:color="000000" w:sz="2" w:space="0"/>
            </w:tcBorders>
            <w:tcMar>
              <w:top w:w="100" w:type="dxa"/>
              <w:bottom w:w="100" w:type="dxa"/>
            </w:tcMar>
            <w:tcW w:w="458" w:type="pct"/>
            <w:vAlign w:val="center"/>
            <w:vMerge w:val="restart"/>
            <w:textDirection w:val="lrTb"/>
            <w:noWrap w:val="false"/>
          </w:tcPr>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人员</w:t>
            </w:r>
            <w:r/>
          </w:p>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center"/>
            <w:textDirection w:val="lrTb"/>
            <w:noWrap w:val="false"/>
          </w:tcPr>
          <w:p>
            <w:pPr>
              <w:pStyle w:val="941"/>
              <w:spacing w:line="360" w:lineRule="auto"/>
              <w:rPr>
                <w:rFonts w:hint="eastAsia" w:hAnsi="宋体"/>
                <w:i/>
                <w:iCs/>
                <w:u w:val="single"/>
                <w14:ligatures w14:val="none"/>
              </w:rPr>
            </w:pPr>
            <w:r>
              <w:rPr>
                <w:rFonts w:hint="eastAsia" w:ascii="宋体" w:hAnsi="宋体" w:eastAsia="宋体" w:cs="宋体"/>
                <w:bCs/>
                <w:sz w:val="24"/>
                <w:szCs w:val="24"/>
                <w:lang w:val="en-US" w:eastAsia="zh-CN" w:bidi="ar-SA"/>
              </w:rPr>
              <w:t xml:space="preserve">中标单位以采购人委托服务商身份行使居家养老上门服务职能</w:t>
            </w:r>
            <w:r>
              <w:rPr>
                <w:rFonts w:hint="eastAsia" w:hAnsi="宋体" w:cs="宋体"/>
                <w:bCs/>
                <w:sz w:val="24"/>
                <w:szCs w:val="24"/>
                <w:lang w:val="en-US" w:eastAsia="zh-CN" w:bidi="ar-SA"/>
              </w:rPr>
              <w:t xml:space="preserve">，在</w:t>
            </w:r>
            <w:r>
              <w:rPr>
                <w:rFonts w:hint="eastAsia" w:ascii="宋体" w:hAnsi="宋体" w:eastAsia="宋体" w:cs="宋体"/>
                <w:bCs/>
                <w:sz w:val="24"/>
                <w:szCs w:val="24"/>
                <w:lang w:val="en-US" w:eastAsia="zh-CN" w:bidi="ar-SA"/>
              </w:rPr>
              <w:t xml:space="preserve">工作中应有效维护采购人的良好形象，工作人员必须遵守养老服务行业职业道德。中标单位应设立乐余镇项目部</w:t>
            </w:r>
            <w:r/>
          </w:p>
          <w:p>
            <w:pPr>
              <w:pStyle w:val="941"/>
              <w:ind w:firstLine="480"/>
              <w:spacing w:line="360" w:lineRule="auto"/>
              <w:rPr>
                <w:rFonts w:hint="default" w:eastAsia="宋体"/>
                <w:lang w:val="en-US" w:eastAsia="zh-CN"/>
              </w:rPr>
            </w:pPr>
            <w:r>
              <w:rPr>
                <w:rStyle w:val="922"/>
                <w:rFonts w:hint="eastAsia" w:asciiTheme="minorEastAsia" w:hAnsiTheme="minorEastAsia" w:eastAsiaTheme="minorEastAsia" w:cstheme="minorEastAsia"/>
                <w:b w:val="0"/>
                <w:i/>
                <w:iCs/>
                <w:color w:val="000000" w:themeColor="text1"/>
                <w:sz w:val="24"/>
                <w:szCs w:val="24"/>
                <w:highlight w:val="none"/>
                <w:u w:val="single"/>
                <w:lang w:val="en-US" w:eastAsia="zh-CN"/>
                <w14:textFill>
                  <w14:solidFill>
                    <w14:schemeClr w14:val="tx1"/>
                  </w14:solidFill>
                </w14:textFill>
              </w:rPr>
              <w:t xml:space="preserve">中标</w:t>
            </w:r>
            <w:r>
              <w:rPr>
                <w:rStyle w:val="922"/>
                <w:rFonts w:hint="default" w:asciiTheme="minorEastAsia" w:hAnsiTheme="minorEastAsia" w:eastAsiaTheme="minorEastAsia" w:cstheme="minorEastAsia"/>
                <w:b w:val="0"/>
                <w:i/>
                <w:iCs/>
                <w:color w:val="000000" w:themeColor="text1"/>
                <w:sz w:val="24"/>
                <w:szCs w:val="24"/>
                <w:highlight w:val="none"/>
                <w:u w:val="single"/>
                <w:lang w:val="en-US" w:eastAsia="zh-CN"/>
                <w14:textFill>
                  <w14:solidFill>
                    <w14:schemeClr w14:val="tx1"/>
                  </w14:solidFill>
                </w14:textFill>
              </w:rPr>
              <w:t xml:space="preserve">单位应保持各岗位人员相对稳定</w:t>
            </w:r>
            <w:r>
              <w:rPr>
                <w:rStyle w:val="922"/>
                <w:rFonts w:hint="eastAsia" w:asciiTheme="minorEastAsia" w:hAnsiTheme="minorEastAsia" w:eastAsiaTheme="minorEastAsia" w:cstheme="minorEastAsia"/>
                <w:b w:val="0"/>
                <w:i/>
                <w:iCs/>
                <w:color w:val="000000" w:themeColor="text1"/>
                <w:sz w:val="24"/>
                <w:szCs w:val="24"/>
                <w:highlight w:val="none"/>
                <w:u w:val="single"/>
                <w:lang w:val="en-US" w:eastAsia="zh-CN"/>
                <w14:textFill>
                  <w14:solidFill>
                    <w14:schemeClr w14:val="tx1"/>
                  </w14:solidFill>
                </w14:textFill>
              </w:rPr>
              <w:t xml:space="preserve">，</w:t>
            </w:r>
            <w:r>
              <w:rPr>
                <w:rFonts w:hint="eastAsia" w:hAnsi="宋体"/>
                <w:i/>
                <w:iCs/>
                <w:color w:val="000000" w:themeColor="text1"/>
                <w:highlight w:val="none"/>
                <w:u w:val="single"/>
                <w14:textFill>
                  <w14:solidFill>
                    <w14:schemeClr w14:val="tx1"/>
                  </w14:solidFill>
                </w14:textFill>
                <w14:ligatures w14:val="none"/>
              </w:rPr>
              <w:t xml:space="preserve">配备</w:t>
            </w:r>
            <w:r>
              <w:rPr>
                <w:rFonts w:hAnsi="宋体"/>
                <w:i/>
                <w:color w:val="000000" w:themeColor="text1"/>
                <w:highlight w:val="none"/>
                <w:u w:val="single"/>
                <w14:textFill>
                  <w14:solidFill>
                    <w14:schemeClr w14:val="tx1"/>
                  </w14:solidFill>
                </w14:textFill>
                <w14:ligatures w14:val="none"/>
              </w:rPr>
              <w:t xml:space="preserve">1名项目负责人</w:t>
            </w:r>
            <w:r>
              <w:rPr>
                <w:rFonts w:hint="eastAsia" w:hAnsi="宋体"/>
                <w:i/>
                <w:color w:val="000000" w:themeColor="text1"/>
                <w:highlight w:val="none"/>
                <w:u w:val="single"/>
                <w:lang w:eastAsia="zh-CN"/>
                <w14:textFill>
                  <w14:solidFill>
                    <w14:schemeClr w14:val="tx1"/>
                  </w14:solidFill>
                </w14:textFill>
                <w14:ligatures w14:val="none"/>
              </w:rPr>
              <w:t xml:space="preserve">，</w:t>
            </w:r>
            <w:r>
              <w:rPr>
                <w:rFonts w:hint="default" w:ascii="Arial" w:hAnsi="Arial" w:cs="Arial"/>
                <w:i/>
                <w:color w:val="000000" w:themeColor="text1"/>
                <w:highlight w:val="none"/>
                <w:u w:val="single"/>
                <w:lang w:val="en-US" w:eastAsia="zh-CN"/>
                <w14:textFill>
                  <w14:solidFill>
                    <w14:schemeClr w14:val="tx1"/>
                  </w14:solidFill>
                </w14:textFill>
                <w14:ligatures w14:val="none"/>
              </w:rPr>
              <w:t xml:space="preserve">≥</w:t>
            </w:r>
            <w:r>
              <w:rPr>
                <w:rFonts w:hint="eastAsia" w:hAnsi="宋体"/>
                <w:i/>
                <w:color w:val="000000" w:themeColor="text1"/>
                <w:highlight w:val="none"/>
                <w:u w:val="single"/>
                <w:lang w:val="en-US" w:eastAsia="zh-CN"/>
                <w14:textFill>
                  <w14:solidFill>
                    <w14:schemeClr w14:val="tx1"/>
                  </w14:solidFill>
                </w14:textFill>
                <w14:ligatures w14:val="none"/>
              </w:rPr>
              <w:t xml:space="preserve">2</w:t>
            </w:r>
            <w:r>
              <w:rPr>
                <w:rFonts w:hAnsi="宋体"/>
                <w:i/>
                <w:color w:val="000000" w:themeColor="text1"/>
                <w:highlight w:val="none"/>
                <w:u w:val="single"/>
                <w14:textFill>
                  <w14:solidFill>
                    <w14:schemeClr w14:val="tx1"/>
                  </w14:solidFill>
                </w14:textFill>
                <w14:ligatures w14:val="none"/>
              </w:rPr>
              <w:t xml:space="preserve">名</w:t>
            </w:r>
            <w:r>
              <w:rPr>
                <w:rFonts w:hint="eastAsia" w:hAnsi="宋体"/>
                <w:i/>
                <w:color w:val="000000" w:themeColor="text1"/>
                <w:highlight w:val="none"/>
                <w:u w:val="single"/>
                <w:lang w:val="en-US" w:eastAsia="zh-CN"/>
                <w14:textFill>
                  <w14:solidFill>
                    <w14:schemeClr w14:val="tx1"/>
                  </w14:solidFill>
                </w14:textFill>
                <w14:ligatures w14:val="none"/>
              </w:rPr>
              <w:t xml:space="preserve">专职</w:t>
            </w:r>
            <w:r>
              <w:rPr>
                <w:rFonts w:hAnsi="宋体"/>
                <w:i/>
                <w:color w:val="000000" w:themeColor="text1"/>
                <w:highlight w:val="none"/>
                <w:u w:val="single"/>
                <w14:textFill>
                  <w14:solidFill>
                    <w14:schemeClr w14:val="tx1"/>
                  </w14:solidFill>
                </w14:textFill>
                <w14:ligatures w14:val="none"/>
              </w:rPr>
              <w:t xml:space="preserve">行政管理人员</w:t>
            </w:r>
            <w:r>
              <w:rPr>
                <w:rFonts w:hint="eastAsia" w:hAnsi="宋体"/>
                <w:i/>
                <w:color w:val="000000" w:themeColor="text1"/>
                <w:highlight w:val="none"/>
                <w:u w:val="single"/>
                <w:lang w:eastAsia="zh-CN"/>
                <w14:textFill>
                  <w14:solidFill>
                    <w14:schemeClr w14:val="tx1"/>
                  </w14:solidFill>
                </w14:textFill>
                <w14:ligatures w14:val="none"/>
              </w:rPr>
              <w:t xml:space="preserve">、</w:t>
            </w:r>
            <w:r>
              <w:rPr>
                <w:rFonts w:hint="default" w:ascii="Arial" w:hAnsi="Arial" w:cs="Arial"/>
                <w:i/>
                <w:color w:val="000000" w:themeColor="text1"/>
                <w:highlight w:val="none"/>
                <w:u w:val="single"/>
                <w:lang w:val="en-US" w:eastAsia="zh-CN"/>
                <w14:textFill>
                  <w14:solidFill>
                    <w14:schemeClr w14:val="tx1"/>
                  </w14:solidFill>
                </w14:textFill>
                <w14:ligatures w14:val="none"/>
              </w:rPr>
              <w:t xml:space="preserve">≥</w:t>
            </w:r>
            <w:r>
              <w:rPr>
                <w:rFonts w:hint="eastAsia" w:hAnsi="宋体"/>
                <w:i/>
                <w:color w:val="000000" w:themeColor="text1"/>
                <w:highlight w:val="none"/>
                <w:u w:val="single"/>
                <w:lang w:val="en-US" w:eastAsia="zh-CN"/>
                <w14:textFill>
                  <w14:solidFill>
                    <w14:schemeClr w14:val="tx1"/>
                  </w14:solidFill>
                </w14:textFill>
                <w14:ligatures w14:val="none"/>
              </w:rPr>
              <w:t xml:space="preserve">3名专业技术人员、</w:t>
            </w:r>
            <w:r>
              <w:rPr>
                <w:rFonts w:hint="default" w:ascii="Arial" w:hAnsi="Arial" w:cs="Arial"/>
                <w:i/>
                <w:color w:val="000000" w:themeColor="text1"/>
                <w:highlight w:val="none"/>
                <w:u w:val="single"/>
                <w:lang w:val="en-US" w:eastAsia="zh-CN"/>
                <w14:textFill>
                  <w14:solidFill>
                    <w14:schemeClr w14:val="tx1"/>
                  </w14:solidFill>
                </w14:textFill>
                <w14:ligatures w14:val="none"/>
              </w:rPr>
              <w:t xml:space="preserve">≥</w:t>
            </w:r>
            <w:r>
              <w:rPr>
                <w:rFonts w:hint="eastAsia" w:hAnsi="宋体"/>
                <w:i/>
                <w:color w:val="000000" w:themeColor="text1"/>
                <w:highlight w:val="none"/>
                <w:u w:val="single"/>
                <w:lang w:val="en-US" w:eastAsia="zh-CN"/>
                <w14:textFill>
                  <w14:solidFill>
                    <w14:schemeClr w14:val="tx1"/>
                  </w14:solidFill>
                </w14:textFill>
                <w14:ligatures w14:val="none"/>
              </w:rPr>
              <w:t xml:space="preserve">45人的上门服务人员。</w:t>
            </w:r>
            <w:r/>
          </w:p>
        </w:tc>
      </w:tr>
      <w:tr>
        <w:trPr/>
        <w:tc>
          <w:tcPr>
            <w:tcBorders>
              <w:left w:val="single" w:color="000000" w:sz="2" w:space="0"/>
              <w:right w:val="single" w:color="000000" w:sz="2" w:space="0"/>
            </w:tcBorders>
            <w:tcMar>
              <w:top w:w="100" w:type="dxa"/>
              <w:bottom w:w="100" w:type="dxa"/>
            </w:tcMar>
            <w:tcW w:w="306" w:type="pct"/>
            <w:vAlign w:val="center"/>
            <w:vMerge w:val="continue"/>
            <w:textDirection w:val="lrTb"/>
            <w:noWrap w:val="false"/>
          </w:tcPr>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left w:val="single" w:color="000000" w:sz="2" w:space="0"/>
              <w:right w:val="single" w:color="000000" w:sz="2" w:space="0"/>
            </w:tcBorders>
            <w:tcMar>
              <w:top w:w="100" w:type="dxa"/>
              <w:bottom w:w="100" w:type="dxa"/>
            </w:tcMar>
            <w:tcW w:w="458" w:type="pct"/>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center"/>
            <w:textDirection w:val="lrTb"/>
            <w:noWrap w:val="false"/>
          </w:tcPr>
          <w:p>
            <w:pPr>
              <w:pStyle w:val="942"/>
              <w:keepLines w:val="0"/>
              <w:keepNext w:val="0"/>
              <w:pageBreakBefore w:val="0"/>
              <w:spacing w:line="460" w:lineRule="exact"/>
              <w:shd w:val="clear" w:color="auto" w:fill="auto"/>
              <w:widowControl/>
              <w:rPr>
                <w:rFonts w:hint="default" w:ascii="宋体" w:hAnsi="宋体" w:eastAsia="宋体" w:cs="宋体"/>
                <w:bCs/>
                <w:color w:val="auto"/>
                <w:sz w:val="24"/>
                <w:szCs w:val="24"/>
                <w:lang w:val="en-US" w:eastAsia="zh-CN" w:bidi="ar-SA"/>
              </w:rPr>
            </w:pPr>
            <w:r/>
            <w:bookmarkStart w:id="198" w:name="OLE_LINK19"/>
            <w:r>
              <w:rPr>
                <w:rFonts w:hint="eastAsia" w:ascii="宋体" w:hAnsi="宋体" w:eastAsia="宋体" w:cs="宋体"/>
                <w:bCs/>
                <w:color w:val="auto"/>
                <w:sz w:val="24"/>
                <w:szCs w:val="24"/>
                <w:lang w:val="en-US" w:eastAsia="zh-CN" w:bidi="ar-SA"/>
              </w:rPr>
              <w:t xml:space="preserve">项目负责人：有较强的责任心，对采购人提出的问题能积极响应及整改，本科及以上文化程度，</w:t>
            </w:r>
            <w:r>
              <w:rPr>
                <w:rFonts w:hint="eastAsia" w:ascii="宋体" w:hAnsi="宋体" w:eastAsia="宋体" w:cs="宋体"/>
                <w:bCs/>
                <w:color w:val="auto"/>
                <w:sz w:val="24"/>
                <w:szCs w:val="24"/>
                <w:highlight w:val="none"/>
                <w:lang w:val="en-US" w:eastAsia="zh-CN" w:bidi="ar-SA"/>
              </w:rPr>
              <w:t xml:space="preserve">具有四级/中级工及以上《养老护理员》、三级/高级工及以上《老年人能力评估师》证书。</w:t>
            </w:r>
            <w:r>
              <w:rPr>
                <w:rFonts w:hint="eastAsia" w:ascii="宋体" w:hAnsi="宋体" w:eastAsia="宋体" w:cs="宋体"/>
                <w:bCs/>
                <w:color w:val="auto"/>
                <w:sz w:val="24"/>
                <w:szCs w:val="24"/>
                <w:lang w:val="en-US" w:eastAsia="zh-CN" w:bidi="ar-SA"/>
              </w:rPr>
              <w:t xml:space="preserve">项目实施期间，未经采购人同意，不能更换，不可兼任。</w:t>
            </w:r>
            <w:r/>
          </w:p>
          <w:p>
            <w:pPr>
              <w:pStyle w:val="942"/>
              <w:keepLines w:val="0"/>
              <w:keepNext w:val="0"/>
              <w:pageBreakBefore w:val="0"/>
              <w:spacing w:line="460" w:lineRule="exact"/>
              <w:shd w:val="clear" w:color="auto" w:fill="auto"/>
              <w:widowControl/>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专职行政管理人员：有养老服务领域的管理经验，</w:t>
            </w:r>
            <w:r>
              <w:rPr>
                <w:rFonts w:hint="eastAsia" w:ascii="宋体" w:hAnsi="宋体" w:eastAsia="宋体" w:cs="宋体"/>
                <w:bCs/>
                <w:color w:val="auto"/>
                <w:sz w:val="24"/>
                <w:szCs w:val="24"/>
                <w:highlight w:val="none"/>
                <w:lang w:val="en-US" w:eastAsia="zh-CN" w:bidi="ar-SA"/>
              </w:rPr>
              <w:t xml:space="preserve">具有</w:t>
            </w:r>
            <w:r>
              <w:rPr>
                <w:rFonts w:hint="eastAsia" w:ascii="宋体" w:hAnsi="宋体" w:eastAsia="宋体" w:cs="宋体"/>
                <w:bCs/>
                <w:color w:val="auto"/>
                <w:sz w:val="24"/>
                <w:szCs w:val="24"/>
                <w:highlight w:val="none"/>
                <w:u w:val="none"/>
                <w:lang w:val="en-US" w:eastAsia="zh-CN"/>
              </w:rPr>
              <w:t xml:space="preserve">助理社会工作师证</w:t>
            </w:r>
            <w:r>
              <w:rPr>
                <w:rFonts w:hint="eastAsia" w:ascii="宋体" w:hAnsi="宋体" w:eastAsia="宋体" w:cs="宋体"/>
                <w:bCs/>
                <w:color w:val="auto"/>
                <w:sz w:val="24"/>
                <w:szCs w:val="24"/>
                <w:lang w:val="en-US" w:eastAsia="zh-CN" w:bidi="ar-SA"/>
              </w:rPr>
              <w:t xml:space="preserve">、初级工及以上《养老护理员》证书，不可兼任。</w:t>
            </w:r>
            <w:r/>
          </w:p>
          <w:p>
            <w:pPr>
              <w:pStyle w:val="942"/>
              <w:keepLines w:val="0"/>
              <w:keepNext w:val="0"/>
              <w:pageBreakBefore w:val="0"/>
              <w:spacing w:line="460" w:lineRule="exact"/>
              <w:shd w:val="clear" w:color="auto" w:fill="auto"/>
              <w:widowControl/>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专业技术人员：有服务所需的专业能力并获得相应证书，</w:t>
            </w:r>
            <w:r>
              <w:rPr>
                <w:rFonts w:hint="eastAsia" w:ascii="宋体" w:hAnsi="宋体" w:eastAsia="宋体" w:cs="宋体"/>
                <w:bCs/>
                <w:color w:val="auto"/>
                <w:sz w:val="24"/>
                <w:szCs w:val="24"/>
                <w:highlight w:val="none"/>
                <w:lang w:val="en-US" w:eastAsia="zh-CN" w:bidi="ar-SA"/>
              </w:rPr>
              <w:t xml:space="preserve">如</w:t>
            </w:r>
            <w:r>
              <w:rPr>
                <w:rFonts w:hint="eastAsia" w:ascii="宋体" w:hAnsi="宋体" w:eastAsia="宋体" w:cs="宋体"/>
                <w:bCs/>
                <w:color w:val="auto"/>
                <w:sz w:val="24"/>
                <w:szCs w:val="24"/>
                <w:highlight w:val="none"/>
                <w:u w:val="none"/>
                <w:lang w:val="en-US" w:eastAsia="zh-CN"/>
              </w:rPr>
              <w:t xml:space="preserve">助理社会工作师、</w:t>
            </w:r>
            <w:r>
              <w:rPr>
                <w:rFonts w:hint="eastAsia" w:ascii="宋体" w:hAnsi="宋体" w:eastAsia="宋体" w:cs="宋体"/>
                <w:bCs/>
                <w:color w:val="auto"/>
                <w:sz w:val="24"/>
                <w:szCs w:val="24"/>
                <w:highlight w:val="none"/>
                <w:lang w:val="en-US" w:eastAsia="zh-CN" w:bidi="ar-SA"/>
              </w:rPr>
              <w:t xml:space="preserve">公共营养师、心理咨询师、中级及以上《卫生专业技术资格》、</w:t>
            </w:r>
            <w:r>
              <w:rPr>
                <w:rFonts w:hint="eastAsia" w:ascii="宋体" w:hAnsi="宋体" w:eastAsia="宋体" w:cs="宋体"/>
                <w:bCs/>
                <w:color w:val="auto"/>
                <w:sz w:val="24"/>
                <w:szCs w:val="24"/>
                <w:lang w:val="en-US" w:eastAsia="zh-CN" w:bidi="ar-SA"/>
              </w:rPr>
              <w:t xml:space="preserve">三级/高级工及以上《老年人能力评估师》等证书，不可兼任。</w:t>
            </w:r>
            <w:r/>
          </w:p>
          <w:p>
            <w:pPr>
              <w:pStyle w:val="942"/>
              <w:keepLines w:val="0"/>
              <w:keepNext w:val="0"/>
              <w:pageBreakBefore w:val="0"/>
              <w:spacing w:line="460" w:lineRule="exact"/>
              <w:shd w:val="clear" w:color="auto" w:fill="auto"/>
              <w:widowControl/>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上门服务人员(不包含项目负责人、专职行政管理人员、专业技术人员)：具有相关部门和机构颁发的《养老护理员》证（或养老护理员职业技能培训合格证书）</w:t>
            </w:r>
            <w:r/>
          </w:p>
          <w:p>
            <w:pPr>
              <w:pStyle w:val="942"/>
              <w:ind w:firstLine="480"/>
              <w:keepLines w:val="0"/>
              <w:keepNext w:val="0"/>
              <w:pageBreakBefore w:val="0"/>
              <w:spacing w:line="460" w:lineRule="exact"/>
              <w:shd w:val="clear" w:color="auto" w:fill="auto"/>
              <w:widowControl/>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14:ligatures w14:val="none"/>
              </w:rPr>
              <w:t xml:space="preserve">上门服务人员</w:t>
            </w:r>
            <w:r>
              <w:rPr>
                <w:rFonts w:ascii="宋体" w:hAnsi="宋体" w:eastAsia="宋体" w:cs="宋体"/>
                <w:sz w:val="24"/>
                <w:szCs w:val="24"/>
                <w14:ligatures w14:val="none"/>
              </w:rPr>
              <w:t xml:space="preserve">年龄平均在55周岁以下，最大年龄不得超过6</w:t>
            </w:r>
            <w:r>
              <w:rPr>
                <w:rFonts w:hint="eastAsia" w:ascii="宋体" w:hAnsi="宋体" w:eastAsia="宋体" w:cs="宋体"/>
                <w:sz w:val="24"/>
                <w:szCs w:val="24"/>
                <w:lang w:val="en-US" w:eastAsia="zh-CN"/>
                <w14:ligatures w14:val="none"/>
              </w:rPr>
              <w:t xml:space="preserve">5</w:t>
            </w:r>
            <w:r>
              <w:rPr>
                <w:rFonts w:ascii="宋体" w:hAnsi="宋体" w:eastAsia="宋体" w:cs="宋体"/>
                <w:sz w:val="24"/>
                <w:szCs w:val="24"/>
                <w14:ligatures w14:val="none"/>
              </w:rPr>
              <w:t xml:space="preserve">周岁</w:t>
            </w:r>
            <w:r>
              <w:rPr>
                <w:rFonts w:hint="eastAsia" w:ascii="宋体" w:hAnsi="宋体" w:eastAsia="宋体" w:cs="宋体"/>
                <w:sz w:val="24"/>
                <w:szCs w:val="24"/>
                <w14:ligatures w14:val="none"/>
              </w:rPr>
              <w:t xml:space="preserve">；</w:t>
            </w:r>
            <w:bookmarkEnd w:id="198"/>
            <w:r>
              <w:rPr>
                <w:rFonts w:hint="eastAsia" w:ascii="宋体" w:hAnsi="宋体" w:eastAsia="宋体" w:cs="宋体"/>
                <w:bCs/>
                <w:sz w:val="24"/>
                <w:szCs w:val="24"/>
                <w:lang w:val="en-US" w:eastAsia="zh-CN" w:bidi="ar-SA"/>
              </w:rPr>
              <w:t xml:space="preserve">服务人员在提供服务过程中应做到耐心细致，对老人提出的问题做到有问必答，做好服务前和服务后的照片拍摄。服务现场所有的工作记录必须为规范、清晰、真实地记录工作状态，定期进行归档、保存，并供采购人查阅。认真配合并完成其它特殊事项，如遇有关部门工作检查，中标单位必须配合做好基本工作。</w:t>
            </w:r>
            <w:r/>
          </w:p>
          <w:p>
            <w:pPr>
              <w:pStyle w:val="942"/>
              <w:keepLines w:val="0"/>
              <w:keepNext w:val="0"/>
              <w:pageBreakBefore w:val="0"/>
              <w:spacing w:line="460" w:lineRule="exact"/>
              <w:shd w:val="clear" w:color="auto" w:fill="auto"/>
              <w:widowControl/>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（1）应参加岗前培训，并有培训记录，具备基本养老服务技能，掌握相应的业务知识和岗位技能，并能熟练运用。提供专业服务时应具有相关职业资格证。</w:t>
            </w:r>
            <w:r/>
          </w:p>
          <w:p>
            <w:pPr>
              <w:pStyle w:val="942"/>
              <w:keepLines w:val="0"/>
              <w:keepNext w:val="0"/>
              <w:pageBreakBefore w:val="0"/>
              <w:spacing w:line="460" w:lineRule="exact"/>
              <w:shd w:val="clear" w:color="auto" w:fill="auto"/>
              <w:widowControl/>
              <w:rPr>
                <w:rFonts w:hint="eastAsia" w:ascii="宋体" w:hAnsi="宋体" w:eastAsia="宋体" w:cs="宋体"/>
                <w:sz w:val="24"/>
                <w:szCs w:val="24"/>
                <w:highlight w:val="green"/>
                <w:lang w:val="en-US" w:eastAsia="zh-CN"/>
                <w14:ligatures w14:val="none"/>
              </w:rPr>
            </w:pPr>
            <w:r>
              <w:rPr>
                <w:rFonts w:hint="eastAsia" w:ascii="宋体" w:hAnsi="宋体" w:eastAsia="宋体" w:cs="宋体"/>
                <w:sz w:val="24"/>
                <w:szCs w:val="24"/>
                <w:lang w:val="en-US" w:eastAsia="zh-CN"/>
                <w14:ligatures w14:val="none"/>
              </w:rPr>
              <w:t xml:space="preserve">（2）为保证服务人员的年轻化，服务人员首次入职年龄不超过法定退休年龄，后期随退休年龄变化进行适当调整。</w:t>
            </w:r>
            <w:r>
              <w:rPr>
                <w:rFonts w:hint="default" w:ascii="宋体" w:hAnsi="宋体" w:eastAsia="宋体" w:cs="宋体"/>
                <w:sz w:val="24"/>
                <w:szCs w:val="24"/>
                <w:highlight w:val="none"/>
                <w:lang w:val="en-US" w:eastAsia="zh-CN"/>
                <w14:ligatures w14:val="none"/>
              </w:rPr>
              <w:t xml:space="preserve">全职服务人员社保缴纳比例不得低于全职服务人员总数的5%，季度总服务时长应不低于360小时</w:t>
            </w:r>
            <w:r>
              <w:rPr>
                <w:rFonts w:hint="eastAsia" w:ascii="宋体" w:hAnsi="宋体" w:eastAsia="宋体" w:cs="宋体"/>
                <w:sz w:val="24"/>
                <w:szCs w:val="24"/>
                <w:highlight w:val="none"/>
                <w:lang w:val="en-US" w:eastAsia="zh-CN"/>
                <w14:ligatures w14:val="none"/>
              </w:rPr>
              <w:t xml:space="preserve">。</w:t>
            </w:r>
            <w:r/>
          </w:p>
          <w:p>
            <w:pPr>
              <w:jc w:val="left"/>
              <w:spacing w:line="360" w:lineRule="auto"/>
              <w:widowControl/>
              <w:rPr>
                <w:rFonts w:hint="eastAsia" w:ascii="宋体" w:hAnsi="宋体" w:eastAsia="宋体" w:cs="宋体"/>
                <w:sz w:val="24"/>
                <w:szCs w:val="24"/>
                <w14:ligatures w14:val="none"/>
              </w:rPr>
            </w:pPr>
            <w:r>
              <w:rPr>
                <w:rFonts w:hint="eastAsia" w:ascii="宋体" w:hAnsi="宋体" w:eastAsia="宋体" w:cs="宋体"/>
                <w:sz w:val="24"/>
                <w:szCs w:val="24"/>
                <w:lang w:val="en-US" w:eastAsia="zh-CN" w:bidi="ar-SA"/>
                <w14:ligatures w14:val="none"/>
              </w:rPr>
              <w:t xml:space="preserve">（3）具有本人身份证明，需身体健康，持有健康证。无精神病史、各类传染病，与中标单位签订劳动（务）合同。</w:t>
            </w:r>
            <w:r>
              <w:rPr>
                <w:rFonts w:ascii="宋体" w:hAnsi="宋体" w:eastAsia="宋体" w:cs="宋体"/>
                <w:sz w:val="24"/>
                <w:szCs w:val="24"/>
                <w14:ligatures w14:val="none"/>
              </w:rPr>
              <w:t xml:space="preserve"> </w:t>
            </w:r>
            <w:r/>
          </w:p>
          <w:p>
            <w:pPr>
              <w:pStyle w:val="942"/>
              <w:keepLines w:val="0"/>
              <w:keepNext w:val="0"/>
              <w:pageBreakBefore w:val="0"/>
              <w:spacing w:line="460" w:lineRule="exact"/>
              <w:shd w:val="clear" w:color="auto" w:fill="auto"/>
              <w:widowControl/>
              <w:rPr>
                <w:rFonts w:hint="eastAsia" w:ascii="宋体" w:hAnsi="宋体" w:eastAsia="宋体" w:cs="宋体"/>
                <w:sz w:val="24"/>
                <w:szCs w:val="24"/>
                <w:lang w:val="en-US" w:eastAsia="zh-CN"/>
                <w14:ligatures w14:val="none"/>
              </w:rPr>
            </w:pPr>
            <w:r>
              <w:rPr>
                <w:rFonts w:ascii="宋体" w:hAnsi="宋体" w:eastAsia="宋体" w:cs="宋体"/>
                <w:sz w:val="24"/>
                <w:szCs w:val="24"/>
                <w14:ligatures w14:val="none"/>
              </w:rPr>
              <w:t xml:space="preserve">（4）实行直系亲属回避原则。全职服务人员合同期内不得参与本</w:t>
            </w:r>
            <w:r>
              <w:rPr>
                <w:rFonts w:hint="eastAsia" w:ascii="宋体" w:hAnsi="宋体" w:eastAsia="宋体" w:cs="宋体"/>
                <w:sz w:val="24"/>
                <w:szCs w:val="24"/>
                <w:lang w:val="en-US" w:eastAsia="zh-CN"/>
                <w14:ligatures w14:val="none"/>
              </w:rPr>
              <w:t xml:space="preserve">单位</w:t>
            </w:r>
            <w:r>
              <w:rPr>
                <w:rFonts w:ascii="宋体" w:hAnsi="宋体" w:eastAsia="宋体" w:cs="宋体"/>
                <w:sz w:val="24"/>
                <w:szCs w:val="24"/>
                <w14:ligatures w14:val="none"/>
              </w:rPr>
              <w:t xml:space="preserve">或其他</w:t>
            </w:r>
            <w:r>
              <w:rPr>
                <w:rFonts w:hint="eastAsia" w:ascii="宋体" w:hAnsi="宋体" w:eastAsia="宋体" w:cs="宋体"/>
                <w:sz w:val="24"/>
                <w:szCs w:val="24"/>
                <w:lang w:val="en-US" w:eastAsia="zh-CN"/>
                <w14:ligatures w14:val="none"/>
              </w:rPr>
              <w:t xml:space="preserve">单位的其他工作。原则上不出现服务人员与服务对象为直系亲属关系。 </w:t>
            </w:r>
            <w:r/>
          </w:p>
          <w:p>
            <w:pPr>
              <w:pStyle w:val="942"/>
              <w:keepLines w:val="0"/>
              <w:keepNext w:val="0"/>
              <w:pageBreakBefore w:val="0"/>
              <w:spacing w:line="460" w:lineRule="exact"/>
              <w:shd w:val="clear" w:color="auto" w:fill="auto"/>
              <w:widowControl/>
              <w:rPr>
                <w:rFonts w:hint="eastAsia"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（5）遵纪守法，遵守职业道德，无犯罪记录。尊老敬老，主动服务，对老年人富有爱心。 </w:t>
            </w:r>
            <w:r/>
          </w:p>
          <w:p>
            <w:pPr>
              <w:pStyle w:val="942"/>
              <w:keepLines w:val="0"/>
              <w:keepNext w:val="0"/>
              <w:pageBreakBefore w:val="0"/>
              <w:spacing w:line="460" w:lineRule="exact"/>
              <w:shd w:val="clear" w:color="auto" w:fill="auto"/>
              <w:widowControl/>
              <w:rPr>
                <w:rFonts w:hint="eastAsia"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（6）统一着装，佩戴易辨识的工牌或标识。 </w:t>
            </w:r>
            <w:r/>
          </w:p>
          <w:p>
            <w:pPr>
              <w:pStyle w:val="942"/>
              <w:keepLines w:val="0"/>
              <w:keepNext w:val="0"/>
              <w:pageBreakBefore w:val="0"/>
              <w:spacing w:line="460" w:lineRule="exact"/>
              <w:shd w:val="clear" w:color="auto" w:fill="auto"/>
              <w:widowControl/>
              <w:rPr>
                <w:rFonts w:hint="eastAsia"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（7）应该遵守《保密协议》，防止老年人信息外泄。 </w:t>
            </w:r>
            <w:r/>
          </w:p>
          <w:p>
            <w:pPr>
              <w:pStyle w:val="942"/>
              <w:keepLines w:val="0"/>
              <w:keepNext w:val="0"/>
              <w:pageBreakBefore w:val="0"/>
              <w:spacing w:line="460" w:lineRule="exact"/>
              <w:shd w:val="clear" w:color="auto" w:fill="auto"/>
              <w:widowControl/>
              <w:rPr>
                <w:rFonts w:hint="eastAsia" w:ascii="宋体" w:hAnsi="宋体" w:eastAsia="宋体" w:cs="宋体"/>
                <w:sz w:val="24"/>
                <w:szCs w:val="24"/>
                <w14:ligatures w14:val="none"/>
              </w:rPr>
            </w:pPr>
            <w:r>
              <w:rPr>
                <w:rFonts w:hint="eastAsia" w:ascii="宋体" w:hAnsi="宋体" w:eastAsia="宋体" w:cs="宋体"/>
                <w:sz w:val="24"/>
                <w:szCs w:val="24"/>
                <w:lang w:val="en-US" w:eastAsia="zh-CN"/>
                <w14:ligatures w14:val="none"/>
              </w:rPr>
              <w:t xml:space="preserve">（8）每年在岗培训不少于6次，每次不少于2小时。</w:t>
            </w:r>
            <w:r/>
          </w:p>
        </w:tc>
      </w:tr>
      <w:tr>
        <w:trPr>
          <w:trHeight w:val="1599"/>
        </w:trPr>
        <w:tc>
          <w:tcPr>
            <w:tcBorders>
              <w:top w:val="single" w:color="000000" w:sz="2" w:space="0"/>
              <w:left w:val="single" w:color="000000" w:sz="2" w:space="0"/>
              <w:right w:val="single" w:color="000000" w:sz="2" w:space="0"/>
            </w:tcBorders>
            <w:tcMar>
              <w:top w:w="100" w:type="dxa"/>
              <w:bottom w:w="100" w:type="dxa"/>
            </w:tcMar>
            <w:tcW w:w="306" w:type="pct"/>
            <w:vAlign w:val="center"/>
            <w:textDirection w:val="lrTb"/>
            <w:noWrap w:val="false"/>
          </w:tcPr>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6</w:t>
            </w:r>
            <w:r/>
          </w:p>
        </w:tc>
        <w:tc>
          <w:tcPr>
            <w:tcBorders>
              <w:top w:val="single" w:color="000000" w:sz="2" w:space="0"/>
              <w:left w:val="single" w:color="000000" w:sz="2" w:space="0"/>
              <w:right w:val="single" w:color="000000" w:sz="2" w:space="0"/>
            </w:tcBorders>
            <w:tcMar>
              <w:top w:w="100" w:type="dxa"/>
              <w:bottom w:w="100" w:type="dxa"/>
            </w:tcMar>
            <w:tcW w:w="458" w:type="pct"/>
            <w:vAlign w:val="center"/>
            <w:textDirection w:val="lrTb"/>
            <w:noWrap w:val="false"/>
          </w:tcPr>
          <w:p>
            <w:pPr>
              <w:pStyle w:val="942"/>
              <w:jc w:val="center"/>
              <w:keepLines w:val="0"/>
              <w:keepNext w:val="0"/>
              <w:pageBreakBefore w:val="0"/>
              <w:spacing w:line="460" w:lineRule="exact"/>
              <w:shd w:val="clear" w:color="auto" w:fill="auto"/>
              <w:widowControl/>
              <w:rPr>
                <w:rFonts w:hint="default" w:ascii="宋体" w:hAnsi="宋体" w:eastAsia="宋体" w:cs="宋体"/>
                <w:color w:val="000000"/>
                <w:sz w:val="24"/>
                <w:szCs w:val="24"/>
                <w:lang w:val="en-US" w:eastAsia="zh-CN"/>
                <w14:ligatures w14:val="none"/>
              </w:rPr>
            </w:pPr>
            <w:r>
              <w:rPr>
                <w:rFonts w:hint="eastAsia" w:ascii="宋体" w:hAnsi="宋体" w:eastAsia="宋体" w:cs="宋体"/>
                <w:sz w:val="24"/>
                <w:szCs w:val="24"/>
                <w:lang w:val="en-US" w:eastAsia="zh-CN"/>
                <w14:ligatures w14:val="none"/>
              </w:rPr>
              <w:t xml:space="preserve">中标单位内部要求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center"/>
            <w:textDirection w:val="lrTb"/>
            <w:noWrap w:val="false"/>
          </w:tcPr>
          <w:p>
            <w:pPr>
              <w:pStyle w:val="942"/>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rPr>
            </w:pPr>
            <w:r>
              <w:rPr>
                <w:rFonts w:hint="eastAsia" w:ascii="Times New Roman Regular" w:hAnsi="Times New Roman Regular" w:eastAsia="宋体" w:cs="Times New Roman Regular"/>
                <w:color w:val="000000"/>
                <w:highlight w:val="none"/>
                <w:lang w:eastAsia="zh-CN"/>
              </w:rPr>
              <w:t xml:space="preserve">（</w:t>
            </w:r>
            <w:r>
              <w:rPr>
                <w:rFonts w:hint="eastAsia" w:ascii="Times New Roman Regular" w:hAnsi="Times New Roman Regular" w:eastAsia="宋体" w:cs="Times New Roman Regular"/>
                <w:color w:val="000000"/>
                <w:highlight w:val="none"/>
                <w:lang w:val="en-US" w:eastAsia="zh-CN"/>
              </w:rPr>
              <w:t xml:space="preserve">1）</w:t>
            </w:r>
            <w:r>
              <w:rPr>
                <w:rFonts w:ascii="Times New Roman Regular" w:hAnsi="Times New Roman Regular" w:eastAsia="宋体" w:cs="Times New Roman Regular"/>
                <w:color w:val="000000"/>
                <w:highlight w:val="none"/>
                <w:lang w:eastAsia="zh-CN"/>
              </w:rPr>
              <w:t xml:space="preserve">中标单位应加强对员工的培训、管理，严格督导员工的行为规范，并要求员工严格执行采购人相关管理规定和维护采购人整体形象，以达到符合采购人管理要求。中标单位应保持各岗位人员相对稳定，所有工作人员相关资料（包括身份证、职业资格证、劳动合同等）复印件需交采购人备案。</w:t>
            </w:r>
            <w:r/>
          </w:p>
          <w:p>
            <w:pPr>
              <w:pStyle w:val="942"/>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2）中标单位应根据采购人的要求及服务需求，及时更换不能胜任工作的工作人员；自行负责处理合同服务期内所有劳资纠纷和调解管理纠纷。中标单位应落实采购人根据规章制度和工作需要提出的其他管理要求，并向采购人提供相关证明材料或方案。</w:t>
            </w:r>
            <w:r/>
          </w:p>
          <w:p>
            <w:pPr>
              <w:pStyle w:val="942"/>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3）中标单位违反国家相关法规，与聘用人员发生纠纷，均由中标单位负责调解与处理，采购人不承担责任。中标单位聘用人员在岗履行工作职责期间发生的聘用人员人身伤害、伤亡，均由中标单位负责处理并承担经济和道义上的责任，采购人不承担任何责任。</w:t>
            </w:r>
            <w:r/>
          </w:p>
          <w:p>
            <w:pPr>
              <w:pStyle w:val="942"/>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4）中标单位必须遵守劳动法，依法规范用工，与符合规定条件的人员须签订劳动合同，为员工购买基本社会养老保险及人身意外商业保险（保险范围须包括但不限于工作时间以外发生的人身意外事故）；员工工资应不低于当年公布的张家港市最低工资标准，并负责办理社会保险和商业保险的理赔手续和发放保险金，并向采购人提供相关证明材料备案。</w:t>
            </w:r>
            <w:r/>
          </w:p>
          <w:p>
            <w:pPr>
              <w:pStyle w:val="942"/>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（5）中标单位应建立人员职业道德规范与行为准则、人员岗位责任制度、人员聘用、培训、管理、考核与</w:t>
            </w:r>
            <w:r>
              <w:rPr>
                <w:rFonts w:ascii="Times New Roman Regular" w:hAnsi="Times New Roman Regular" w:eastAsia="宋体" w:cs="Times New Roman Regular"/>
                <w:color w:val="000000"/>
                <w:highlight w:val="none"/>
                <w:lang w:eastAsia="zh-CN"/>
              </w:rPr>
              <w:t xml:space="preserve">奖惩制度、技术服务规范与工作制度、服务质量管理制度等相关制度。落实文明管理、托管运行的措施，提供文明优质的服务。因中标单位原因或工作人员工作失职或故意行为或违法犯罪行为造成采购人声誉影响或经济损失的，中标单位应根据公安机关的立案调查结果或法院判决，承担相应的赔偿责任；因中标单位自身原因所引发的一切纠纷，由中标单位负全责；工作人员在非工作时间内发生的人身意外或其他纠纷，由中标单位负责处理。如中标单位挪用工作人员工资和其他薪酬、社会保险和商业保险投保费用，除承担由此引发的一切法律责任外，采购人有权终止服务合同。</w:t>
            </w:r>
            <w:r/>
          </w:p>
          <w:p>
            <w:pPr>
              <w:pStyle w:val="942"/>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6）服务人员需遵守养老服务职业道德规范，做到尊老爱老、以人为本、爱岗敬业；遵章守法、自律奉献；尊重差异、保护服务对象的隐私。掌握基本养老服务礼仪，服务期间需要做到着装整洁、讲究卫生、举止得体、细致周到、态度诚恳、礼貌待人。</w:t>
            </w:r>
            <w:r/>
          </w:p>
          <w:p>
            <w:pPr>
              <w:pStyle w:val="942"/>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（7）建立健全的档案管理制度：包括服务对象、服务项目、服务标准、服务时间、服务地点、服务人员等。</w:t>
            </w:r>
            <w:r/>
          </w:p>
          <w:p>
            <w:pPr>
              <w:pStyle w:val="942"/>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（8）协调服务人员与服务对象的关系，根据服务对象反映的情况进行核实。定期对居家养老服务工作进行全方位的评估，总结服务工作经验，制定出相应的考核、奖惩制度。</w:t>
            </w:r>
            <w:r/>
          </w:p>
          <w:p>
            <w:pPr>
              <w:pStyle w:val="942"/>
              <w:keepLines w:val="0"/>
              <w:keepNext w:val="0"/>
              <w:pageBreakBefore w:val="0"/>
              <w:spacing w:line="460" w:lineRule="exact"/>
              <w:shd w:val="clear" w:color="auto" w:fill="auto"/>
              <w:widowControl/>
              <w:rPr>
                <w:rFonts w:hint="eastAsia" w:ascii="宋体" w:hAnsi="宋体" w:eastAsia="宋体" w:cs="宋体"/>
                <w:i/>
                <w:iCs/>
                <w:sz w:val="24"/>
                <w:szCs w:val="24"/>
                <w:u w:val="single"/>
                <w14:ligatures w14:val="none"/>
              </w:rPr>
            </w:pPr>
            <w:r>
              <w:rPr>
                <w:rFonts w:ascii="Times New Roman Regular" w:hAnsi="Times New Roman Regular" w:eastAsia="宋体" w:cs="Times New Roman Regular"/>
                <w:color w:val="000000"/>
                <w:highlight w:val="none"/>
                <w:lang w:eastAsia="zh-CN"/>
              </w:rPr>
              <w:t xml:space="preserve">（9）服务质量管理：组建一支专业的团队，通过满意度调查报告、电话回访、暗访等多种形式，结合考核制度，定期或不定期的对服务质量进行监督管理。对于不合格服务及潜在不合格项进行汇集整理、统计分析，制定改进措施，优化服务方案。</w:t>
            </w:r>
            <w:r/>
          </w:p>
        </w:tc>
      </w:tr>
      <w:tr>
        <w:trPr/>
        <w:tc>
          <w:tcPr>
            <w:tcBorders>
              <w:left w:val="single" w:color="000000" w:sz="2" w:space="0"/>
              <w:right w:val="single" w:color="000000" w:sz="2" w:space="0"/>
            </w:tcBorders>
            <w:tcMar>
              <w:top w:w="100" w:type="dxa"/>
              <w:bottom w:w="100" w:type="dxa"/>
            </w:tcMar>
            <w:tcW w:w="306" w:type="pct"/>
            <w:vAlign w:val="center"/>
            <w:textDirection w:val="lrTb"/>
            <w:noWrap w:val="false"/>
          </w:tcPr>
          <w:p>
            <w:pPr>
              <w:jc w:val="center"/>
              <w:widowControl/>
              <w:rPr>
                <w:rFonts w:hint="eastAsia" w:ascii="宋体" w:hAnsi="宋体" w:eastAsia="宋体" w:cs="宋体"/>
                <w:sz w:val="24"/>
                <w:szCs w:val="24"/>
                <w:lang w:eastAsia="zh-CN"/>
                <w14:ligatures w14:val="none"/>
              </w:rPr>
            </w:pPr>
            <w:r>
              <w:rPr>
                <w:rFonts w:hint="eastAsia" w:ascii="宋体" w:hAnsi="宋体" w:eastAsia="宋体" w:cs="宋体"/>
                <w:sz w:val="24"/>
                <w:szCs w:val="24"/>
                <w:lang w:val="en-US" w:eastAsia="zh-CN"/>
                <w14:ligatures w14:val="none"/>
              </w:rPr>
              <w:t xml:space="preserve">7</w:t>
            </w:r>
            <w:r/>
          </w:p>
        </w:tc>
        <w:tc>
          <w:tcPr>
            <w:tcBorders>
              <w:left w:val="single" w:color="000000" w:sz="2" w:space="0"/>
              <w:right w:val="single" w:color="000000" w:sz="2" w:space="0"/>
            </w:tcBorders>
            <w:tcMar>
              <w:top w:w="100" w:type="dxa"/>
              <w:bottom w:w="100" w:type="dxa"/>
            </w:tcMar>
            <w:tcW w:w="458" w:type="pct"/>
            <w:vAlign w:val="center"/>
            <w:textDirection w:val="lrTb"/>
            <w:noWrap w:val="false"/>
          </w:tcPr>
          <w:p>
            <w:pPr>
              <w:jc w:val="center"/>
              <w:widowControl/>
              <w:rPr>
                <w:rFonts w:hint="default"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应急和安全保障要求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center"/>
            <w:textDirection w:val="lrTb"/>
            <w:noWrap w:val="false"/>
          </w:tcPr>
          <w:p>
            <w:pPr>
              <w:pageBreakBefore w:val="0"/>
              <w:spacing w:line="460" w:lineRule="exact"/>
              <w:rPr>
                <w:rFonts w:hint="eastAsia" w:ascii="宋体" w:hAnsi="宋体" w:eastAsia="宋体"/>
                <w:sz w:val="24"/>
                <w:szCs w:val="24"/>
              </w:rPr>
            </w:pPr>
            <w:r>
              <w:rPr>
                <w:rFonts w:hint="eastAsia" w:ascii="Times New Roman Regular" w:hAnsi="Times New Roman Regular" w:eastAsia="宋体" w:cs="Times New Roman Regular"/>
                <w:color w:val="000000"/>
                <w:sz w:val="24"/>
                <w:szCs w:val="24"/>
                <w:highlight w:val="none"/>
                <w:lang w:val="en-US" w:eastAsia="zh-CN" w:bidi="ar-SA"/>
              </w:rPr>
              <w:t xml:space="preserve">有服务人员相关应急和安全保障措施，保障服务人员及服务对象在服务过程中的安全。中标单位要有稳定合作的医疗卫生服务机构或医疗团队，在服务过程中遇到老人突发晕倒、摔倒等紧急情况下有较好的应变能力，及时拨打120急救电话并通知医疗团队，保留现场的录音、照片或视频等证据作为必要的物证资料。服务人员具有一定的消防安全意识及技能，上门服务过程中，帮助老年人家庭初步排查用电、燃气、灶具等安全隐患，向老人及其家属提醒维修或更换，并及时上报相关部门。</w:t>
            </w:r>
            <w:r/>
          </w:p>
        </w:tc>
      </w:tr>
      <w:tr>
        <w:trPr>
          <w:trHeight w:val="5198"/>
        </w:trPr>
        <w:tc>
          <w:tcPr>
            <w:tcBorders>
              <w:left w:val="single" w:color="000000" w:sz="2" w:space="0"/>
              <w:right w:val="single" w:color="000000" w:sz="2" w:space="0"/>
            </w:tcBorders>
            <w:tcMar>
              <w:top w:w="100" w:type="dxa"/>
              <w:bottom w:w="100" w:type="dxa"/>
            </w:tcMar>
            <w:tcW w:w="306" w:type="pct"/>
            <w:vAlign w:val="center"/>
            <w:textDirection w:val="lrTb"/>
            <w:noWrap w:val="false"/>
          </w:tcPr>
          <w:p>
            <w:pPr>
              <w:jc w:val="center"/>
              <w:widowControl/>
              <w:rPr>
                <w:rFonts w:hint="eastAsia" w:ascii="宋体" w:hAnsi="宋体" w:eastAsia="宋体" w:cs="宋体"/>
                <w:sz w:val="24"/>
                <w:szCs w:val="24"/>
                <w:lang w:eastAsia="zh-CN"/>
                <w14:ligatures w14:val="none"/>
              </w:rPr>
            </w:pPr>
            <w:r>
              <w:rPr>
                <w:rFonts w:hint="eastAsia" w:ascii="宋体" w:hAnsi="宋体" w:eastAsia="宋体" w:cs="宋体"/>
                <w:sz w:val="24"/>
                <w:szCs w:val="24"/>
                <w:lang w:val="en-US" w:eastAsia="zh-CN"/>
                <w14:ligatures w14:val="none"/>
              </w:rPr>
              <w:t xml:space="preserve">8</w:t>
            </w:r>
            <w:r/>
          </w:p>
        </w:tc>
        <w:tc>
          <w:tcPr>
            <w:tcBorders>
              <w:left w:val="single" w:color="000000" w:sz="2" w:space="0"/>
              <w:right w:val="single" w:color="000000" w:sz="2" w:space="0"/>
            </w:tcBorders>
            <w:tcMar>
              <w:top w:w="100" w:type="dxa"/>
              <w:bottom w:w="100" w:type="dxa"/>
            </w:tcMar>
            <w:tcW w:w="458" w:type="pct"/>
            <w:vAlign w:val="center"/>
            <w:textDirection w:val="lrTb"/>
            <w:noWrap w:val="false"/>
          </w:tcPr>
          <w:p>
            <w:pPr>
              <w:jc w:val="center"/>
              <w:widowControl/>
              <w:rPr>
                <w:rFonts w:hint="default"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沟通协作要求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top"/>
            <w:textDirection w:val="lrTb"/>
            <w:noWrap w:val="false"/>
          </w:tcPr>
          <w:p>
            <w:pPr>
              <w:pStyle w:val="942"/>
              <w:jc w:val="both"/>
              <w:keepLines w:val="0"/>
              <w:keepNext w:val="0"/>
              <w:pageBreakBefore w:val="0"/>
              <w:spacing w:line="460" w:lineRule="exact"/>
              <w:shd w:val="clear" w:color="auto" w:fill="auto"/>
              <w:widowControl/>
              <w:rPr>
                <w:rFonts w:hint="eastAsia" w:ascii="Times New Roman Regular" w:hAnsi="Times New Roman Regular" w:eastAsia="宋体" w:cs="Times New Roman Regular"/>
                <w:color w:val="000000"/>
                <w:sz w:val="24"/>
                <w:szCs w:val="24"/>
                <w:highlight w:val="none"/>
                <w:lang w:val="en-US" w:eastAsia="zh-CN" w:bidi="ar-SA"/>
              </w:rPr>
            </w:pPr>
            <w:r>
              <w:rPr>
                <w:rFonts w:hint="eastAsia" w:ascii="Times New Roman Regular" w:hAnsi="Times New Roman Regular" w:eastAsia="宋体" w:cs="Times New Roman Regular"/>
                <w:color w:val="000000"/>
                <w:sz w:val="24"/>
                <w:szCs w:val="24"/>
                <w:highlight w:val="none"/>
                <w:lang w:val="en-US" w:eastAsia="zh-CN" w:bidi="ar-SA"/>
              </w:rPr>
              <w:t xml:space="preserve">如采购人根据项目开展情况和预算资金等其他原因需要增减服务项目，中标单位需配合做好相关服务项目的增减工作并在1个月内调整到位。服务期内，采购人根据工作需要召开会议，中标单位的法定代表或管理人员必须准时参加。</w:t>
            </w:r>
            <w:r/>
          </w:p>
          <w:p>
            <w:pPr>
              <w:jc w:val="both"/>
              <w:pageBreakBefore w:val="0"/>
              <w:spacing w:line="460" w:lineRule="exact"/>
              <w:rPr>
                <w:rFonts w:hint="eastAsia" w:ascii="宋体" w:hAnsi="宋体" w:eastAsia="宋体"/>
                <w:sz w:val="24"/>
                <w:szCs w:val="24"/>
              </w:rPr>
            </w:pPr>
            <w:r>
              <w:rPr>
                <w:rFonts w:hint="eastAsia" w:ascii="Times New Roman Regular" w:hAnsi="Times New Roman Regular" w:eastAsia="宋体" w:cs="Times New Roman Regular"/>
                <w:color w:val="000000"/>
                <w:sz w:val="24"/>
                <w:szCs w:val="24"/>
                <w:highlight w:val="none"/>
                <w:lang w:val="en-US" w:eastAsia="zh-CN" w:bidi="ar-SA"/>
              </w:rPr>
              <w:t xml:space="preserve">投标人应在投标文件中明确交</w:t>
            </w:r>
            <w:r>
              <w:rPr>
                <w:rFonts w:hint="eastAsia" w:ascii="Times New Roman Regular" w:hAnsi="Times New Roman Regular" w:eastAsia="宋体" w:cs="Times New Roman Regular"/>
                <w:color w:val="000000"/>
                <w:sz w:val="24"/>
                <w:szCs w:val="24"/>
                <w:highlight w:val="none"/>
                <w:lang w:val="en-US" w:eastAsia="zh-CN" w:bidi="ar-SA"/>
              </w:rPr>
              <w:t xml:space="preserve">接时间及相关的内容。中标单位自收到中标通知书之日起15个日历日内，必须安排所有工作人员到岗开展服务，并与采购人及上一任服务商做好交接工作，主动协调采购人及有关部门做好养老服务各项工作的信息反馈及收集工作。中标单位如在中标通知书发出之日起15个日历日内不能按时完成交接，或者因中标单位未按照投标文件承诺内容完全履行到位等自身原因，造成本项目在中标通知书发出之日起30个日历日内仍未正常开展服务的，采购人有权不与中标单位签定合同或者提前终止合同，另行选择服务供应商，中标单位需按照中标履约保证金金额承担违约赔偿责任。</w:t>
            </w:r>
            <w:r/>
          </w:p>
        </w:tc>
      </w:tr>
      <w:tr>
        <w:trPr/>
        <w:tc>
          <w:tcPr>
            <w:tcBorders>
              <w:left w:val="single" w:color="000000" w:sz="2" w:space="0"/>
              <w:right w:val="single" w:color="000000" w:sz="2" w:space="0"/>
            </w:tcBorders>
            <w:tcMar>
              <w:top w:w="100" w:type="dxa"/>
              <w:bottom w:w="100" w:type="dxa"/>
            </w:tcMar>
            <w:tcW w:w="306" w:type="pct"/>
            <w:vAlign w:val="center"/>
            <w:textDirection w:val="lrTb"/>
            <w:noWrap w:val="false"/>
          </w:tcPr>
          <w:p>
            <w:pPr>
              <w:jc w:val="center"/>
              <w:widowControl/>
              <w:rPr>
                <w:rFonts w:hint="eastAsia" w:ascii="宋体" w:hAnsi="宋体" w:eastAsia="宋体" w:cs="宋体"/>
                <w:sz w:val="24"/>
                <w:szCs w:val="24"/>
                <w:lang w:eastAsia="zh-CN"/>
                <w14:ligatures w14:val="none"/>
              </w:rPr>
            </w:pPr>
            <w:r>
              <w:rPr>
                <w:rFonts w:hint="eastAsia" w:ascii="宋体" w:hAnsi="宋体" w:eastAsia="宋体" w:cs="宋体"/>
                <w:sz w:val="24"/>
                <w:szCs w:val="24"/>
                <w:lang w:val="en-US" w:eastAsia="zh-CN"/>
                <w14:ligatures w14:val="none"/>
              </w:rPr>
              <w:t xml:space="preserve">9</w:t>
            </w:r>
            <w:r/>
          </w:p>
        </w:tc>
        <w:tc>
          <w:tcPr>
            <w:tcBorders>
              <w:left w:val="single" w:color="000000" w:sz="2" w:space="0"/>
              <w:right w:val="single" w:color="000000" w:sz="2" w:space="0"/>
            </w:tcBorders>
            <w:tcMar>
              <w:top w:w="100" w:type="dxa"/>
              <w:bottom w:w="100" w:type="dxa"/>
            </w:tcMar>
            <w:tcW w:w="458" w:type="pct"/>
            <w:vAlign w:val="center"/>
            <w:textDirection w:val="lrTb"/>
            <w:noWrap w:val="false"/>
          </w:tcPr>
          <w:p>
            <w:pPr>
              <w:jc w:val="center"/>
              <w:widowControl/>
              <w:rPr>
                <w:rFonts w:hint="default"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各方联动要求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center"/>
            <w:textDirection w:val="lrTb"/>
            <w:noWrap w:val="false"/>
          </w:tcPr>
          <w:p>
            <w:pPr>
              <w:pageBreakBefore w:val="0"/>
              <w:spacing w:line="460" w:lineRule="exact"/>
              <w:rPr>
                <w:rFonts w:hint="eastAsia" w:ascii="宋体" w:hAnsi="宋体" w:eastAsia="宋体"/>
                <w:sz w:val="24"/>
                <w:szCs w:val="24"/>
              </w:rPr>
            </w:pPr>
            <w:r>
              <w:rPr>
                <w:rFonts w:ascii="Times New Roman Regular" w:hAnsi="Times New Roman Regular" w:eastAsia="宋体" w:cs="Times New Roman Regular"/>
                <w:color w:val="000000"/>
                <w:sz w:val="24"/>
                <w:szCs w:val="24"/>
                <w:highlight w:val="none"/>
                <w:lang w:eastAsia="zh-CN"/>
              </w:rPr>
              <w:t xml:space="preserve">联合乐余镇志愿服务团队、专业机构、社区居家养老及其他社会组织，共同参与到养老服务中，通过多角度研究分析老年人的需求，链接多渠道有效资源，拟定出多方位可持续服务项目</w:t>
            </w:r>
            <w:r>
              <w:rPr>
                <w:rFonts w:hint="eastAsia" w:ascii="Times New Roman Regular" w:hAnsi="Times New Roman Regular" w:eastAsia="宋体" w:cs="Times New Roman Regular"/>
                <w:color w:val="000000"/>
                <w:sz w:val="24"/>
                <w:szCs w:val="24"/>
                <w:highlight w:val="none"/>
                <w:lang w:eastAsia="zh-CN"/>
              </w:rPr>
              <w:t xml:space="preserve">。</w:t>
            </w:r>
            <w:r/>
          </w:p>
        </w:tc>
      </w:tr>
      <w:tr>
        <w:trPr/>
        <w:tc>
          <w:tcPr>
            <w:tcBorders>
              <w:left w:val="single" w:color="000000" w:sz="2" w:space="0"/>
              <w:right w:val="single" w:color="000000" w:sz="2" w:space="0"/>
            </w:tcBorders>
            <w:tcMar>
              <w:top w:w="100" w:type="dxa"/>
              <w:bottom w:w="100" w:type="dxa"/>
            </w:tcMar>
            <w:tcW w:w="306" w:type="pct"/>
            <w:vAlign w:val="center"/>
            <w:textDirection w:val="lrTb"/>
            <w:noWrap w:val="false"/>
          </w:tcPr>
          <w:p>
            <w:pPr>
              <w:jc w:val="center"/>
              <w:widowControl/>
              <w:rPr>
                <w:rFonts w:hint="default"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10</w:t>
            </w:r>
            <w:r/>
          </w:p>
        </w:tc>
        <w:tc>
          <w:tcPr>
            <w:tcBorders>
              <w:left w:val="single" w:color="000000" w:sz="2" w:space="0"/>
              <w:right w:val="single" w:color="000000" w:sz="2" w:space="0"/>
            </w:tcBorders>
            <w:tcMar>
              <w:top w:w="100" w:type="dxa"/>
              <w:bottom w:w="100" w:type="dxa"/>
            </w:tcMar>
            <w:tcW w:w="458" w:type="pct"/>
            <w:vAlign w:val="center"/>
            <w:textDirection w:val="lrTb"/>
            <w:noWrap w:val="false"/>
          </w:tcPr>
          <w:p>
            <w:pPr>
              <w:jc w:val="center"/>
              <w:widowControl/>
              <w:rPr>
                <w:rFonts w:hint="default"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center"/>
            <w:textDirection w:val="lrTb"/>
            <w:noWrap w:val="false"/>
          </w:tcPr>
          <w:p>
            <w:pPr>
              <w:pStyle w:val="942"/>
              <w:keepLines w:val="0"/>
              <w:keepNext w:val="0"/>
              <w:pageBreakBefore w:val="0"/>
              <w:spacing w:line="460" w:lineRule="exact"/>
              <w:shd w:val="clear" w:color="auto" w:fill="auto"/>
              <w:widowControl/>
              <w:rPr>
                <w:rFonts w:hint="default" w:ascii="Times New Roman Regular" w:hAnsi="Times New Roman Regular" w:eastAsia="宋体" w:cs="Times New Roman Regular"/>
                <w:color w:val="000000"/>
                <w:sz w:val="24"/>
                <w:szCs w:val="24"/>
                <w:highlight w:val="none"/>
                <w:lang w:val="en-US" w:eastAsia="zh-CN" w:bidi="ar-SA"/>
              </w:rPr>
            </w:pPr>
            <w:r>
              <w:rPr>
                <w:rFonts w:hint="eastAsia" w:ascii="Times New Roman Regular" w:hAnsi="Times New Roman Regular" w:eastAsia="宋体" w:cs="Times New Roman Regular"/>
                <w:color w:val="000000"/>
                <w:sz w:val="24"/>
                <w:szCs w:val="24"/>
                <w:highlight w:val="none"/>
                <w:lang w:val="en-US" w:eastAsia="zh-CN" w:bidi="ar-SA"/>
              </w:rPr>
              <w:t xml:space="preserve">（1）</w:t>
            </w:r>
            <w:r>
              <w:rPr>
                <w:rFonts w:hint="default" w:ascii="Times New Roman Regular" w:hAnsi="Times New Roman Regular" w:eastAsia="宋体" w:cs="Times New Roman Regular"/>
                <w:color w:val="000000"/>
                <w:sz w:val="24"/>
                <w:szCs w:val="24"/>
                <w:highlight w:val="none"/>
                <w:lang w:val="en-US" w:eastAsia="zh-CN" w:bidi="ar-SA"/>
              </w:rPr>
              <w:t xml:space="preserve">中标单位每月按时按服务工单服务好乐余镇所有符合上门服务要求的老人，综合满意率达99%。如采购人在实行监督管理权利时，发现问题或老年人的服务综合满意率不达标的，采购人有权根据服务合同扣除部分服务费用或提前终止合同。</w:t>
            </w:r>
            <w:r/>
          </w:p>
          <w:p>
            <w:pPr>
              <w:pStyle w:val="942"/>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rPr>
            </w:pPr>
            <w:r>
              <w:rPr>
                <w:rFonts w:hint="eastAsia" w:ascii="Times New Roman Regular" w:hAnsi="Times New Roman Regular" w:eastAsia="宋体" w:cs="Times New Roman Regular"/>
                <w:color w:val="000000"/>
                <w:highlight w:val="none"/>
                <w:lang w:eastAsia="zh-CN"/>
              </w:rPr>
              <w:t xml:space="preserve">（</w:t>
            </w:r>
            <w:r>
              <w:rPr>
                <w:rFonts w:hint="eastAsia" w:ascii="Times New Roman Regular" w:hAnsi="Times New Roman Regular" w:eastAsia="宋体" w:cs="Times New Roman Regular"/>
                <w:color w:val="000000"/>
                <w:highlight w:val="none"/>
                <w:lang w:val="en-US" w:eastAsia="zh-CN"/>
              </w:rPr>
              <w:t xml:space="preserve">2）</w:t>
            </w:r>
            <w:r>
              <w:rPr>
                <w:rFonts w:ascii="Times New Roman Regular" w:hAnsi="Times New Roman Regular" w:eastAsia="宋体" w:cs="Times New Roman Regular"/>
                <w:color w:val="000000"/>
                <w:highlight w:val="none"/>
                <w:lang w:eastAsia="zh-CN"/>
              </w:rPr>
              <w:t xml:space="preserve">如发生不按张家港市亲</w:t>
            </w:r>
            <w:r>
              <w:rPr>
                <w:rFonts w:ascii="Times New Roman Regular" w:hAnsi="Times New Roman Regular" w:eastAsia="宋体" w:cs="Times New Roman Regular"/>
                <w:color w:val="000000"/>
                <w:highlight w:val="none"/>
                <w:lang w:eastAsia="zh-CN"/>
              </w:rPr>
              <w:t xml:space="preserve">情（虚拟）养老院规定超标收费的；不接受张家港市亲情（虚拟）养老院统一管理的；现场服务单填写不实的；未提供实质性服务收取费用；无故拒单或长期不接单的；诱导或强行要求老年人购买零配件或高端消费的；服务质量不符合法律法规及行业规范要求，造成严重后果的；服务人员不具备国家或行业要求的技术资格和操作能力提供相应服务，造成严重后果的；服务过程中因服务行为不当，给求助者造成人身伤害或财产损失的，以及未按照合同约定履行义务的其他情形，采购人及张家港市亲情（虚拟）养老院给予停止派发工单、扣除服务经费甚至取消服务商资格的处罚。</w:t>
            </w:r>
            <w:r/>
          </w:p>
          <w:p>
            <w:pPr>
              <w:pStyle w:val="942"/>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rPr>
            </w:pPr>
            <w:r>
              <w:rPr>
                <w:rFonts w:hint="eastAsia" w:ascii="Times New Roman Regular" w:hAnsi="Times New Roman Regular" w:eastAsia="宋体" w:cs="Times New Roman Regular"/>
                <w:color w:val="000000"/>
                <w:highlight w:val="none"/>
                <w:lang w:eastAsia="zh-CN"/>
              </w:rPr>
              <w:t xml:space="preserve">（</w:t>
            </w:r>
            <w:r>
              <w:rPr>
                <w:rFonts w:hint="eastAsia" w:ascii="Times New Roman Regular" w:hAnsi="Times New Roman Regular" w:eastAsia="宋体" w:cs="Times New Roman Regular"/>
                <w:color w:val="000000"/>
                <w:highlight w:val="none"/>
                <w:lang w:val="en-US" w:eastAsia="zh-CN"/>
              </w:rPr>
              <w:t xml:space="preserve">3）</w:t>
            </w:r>
            <w:r>
              <w:rPr>
                <w:rFonts w:ascii="Times New Roman Regular" w:hAnsi="Times New Roman Regular" w:eastAsia="宋体" w:cs="Times New Roman Regular"/>
                <w:color w:val="000000"/>
                <w:highlight w:val="none"/>
                <w:lang w:eastAsia="zh-CN"/>
              </w:rPr>
              <w:t xml:space="preserve">除完成政府援助居家养老上门服务对象之外，张家港市亲情（虚拟）养老院的派单服务应保质保量完成，需配合做好一键通及腕表紧急呼叫服务派遣的及时处置工作。</w:t>
            </w:r>
            <w:r/>
          </w:p>
          <w:p>
            <w:pPr>
              <w:pStyle w:val="942"/>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rPr>
            </w:pPr>
            <w:r>
              <w:rPr>
                <w:rFonts w:hint="eastAsia" w:ascii="Times New Roman Regular" w:hAnsi="Times New Roman Regular" w:eastAsia="宋体" w:cs="Times New Roman Regular"/>
                <w:color w:val="000000"/>
                <w:highlight w:val="none"/>
                <w:lang w:eastAsia="zh-CN"/>
              </w:rPr>
              <w:t xml:space="preserve">（</w:t>
            </w:r>
            <w:r>
              <w:rPr>
                <w:rFonts w:hint="eastAsia" w:ascii="Times New Roman Regular" w:hAnsi="Times New Roman Regular" w:eastAsia="宋体" w:cs="Times New Roman Regular"/>
                <w:color w:val="000000"/>
                <w:highlight w:val="none"/>
                <w:lang w:val="en-US" w:eastAsia="zh-CN"/>
              </w:rPr>
              <w:t xml:space="preserve">4）</w:t>
            </w:r>
            <w:r>
              <w:rPr>
                <w:rFonts w:ascii="Times New Roman Regular" w:hAnsi="Times New Roman Regular" w:eastAsia="宋体" w:cs="Times New Roman Regular"/>
                <w:color w:val="000000"/>
                <w:highlight w:val="none"/>
                <w:lang w:eastAsia="zh-CN"/>
              </w:rPr>
              <w:t xml:space="preserve">做好安全生产工作，加强防火、防盗、防骗等意识，定期进行培训和演习，实行巡查制度，建档记录。</w:t>
            </w:r>
            <w:r/>
          </w:p>
          <w:p>
            <w:pPr>
              <w:pStyle w:val="942"/>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rPr>
            </w:pPr>
            <w:r>
              <w:rPr>
                <w:rFonts w:hint="eastAsia" w:ascii="Times New Roman Regular" w:hAnsi="Times New Roman Regular" w:eastAsia="宋体" w:cs="Times New Roman Regular"/>
                <w:color w:val="000000"/>
                <w:highlight w:val="none"/>
                <w:lang w:eastAsia="zh-CN"/>
              </w:rPr>
              <w:t xml:space="preserve">（</w:t>
            </w:r>
            <w:r>
              <w:rPr>
                <w:rFonts w:hint="eastAsia" w:ascii="Times New Roman Regular" w:hAnsi="Times New Roman Regular" w:eastAsia="宋体" w:cs="Times New Roman Regular"/>
                <w:color w:val="000000"/>
                <w:highlight w:val="none"/>
                <w:lang w:val="en-US" w:eastAsia="zh-CN"/>
              </w:rPr>
              <w:t xml:space="preserve">5）</w:t>
            </w:r>
            <w:r>
              <w:rPr>
                <w:rFonts w:ascii="Times New Roman Regular" w:hAnsi="Times New Roman Regular" w:eastAsia="宋体" w:cs="Times New Roman Regular"/>
                <w:color w:val="000000"/>
                <w:highlight w:val="none"/>
                <w:lang w:eastAsia="zh-CN"/>
              </w:rPr>
              <w:t xml:space="preserve">设施设备配置和管理方面：中标单位还需承诺爱护被服务对象财物，做到节电节水，不得出现非约定用途的资源使用。基本使用的工具和网络费用由中标单位承担。</w:t>
            </w:r>
            <w:r/>
          </w:p>
          <w:p>
            <w:pPr>
              <w:pStyle w:val="942"/>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lang w:eastAsia="zh-CN"/>
              </w:rPr>
            </w:pPr>
            <w:r>
              <w:rPr>
                <w:rFonts w:hint="eastAsia" w:ascii="Times New Roman Regular" w:hAnsi="Times New Roman Regular" w:eastAsia="宋体" w:cs="Times New Roman Regular"/>
                <w:color w:val="000000"/>
                <w:highlight w:val="none"/>
                <w:lang w:eastAsia="zh-CN"/>
              </w:rPr>
              <w:t xml:space="preserve">（</w:t>
            </w:r>
            <w:r>
              <w:rPr>
                <w:rFonts w:hint="eastAsia" w:ascii="Times New Roman Regular" w:hAnsi="Times New Roman Regular" w:eastAsia="宋体" w:cs="Times New Roman Regular"/>
                <w:color w:val="000000"/>
                <w:highlight w:val="none"/>
                <w:lang w:val="en-US" w:eastAsia="zh-CN"/>
              </w:rPr>
              <w:t xml:space="preserve">6）</w:t>
            </w:r>
            <w:r>
              <w:rPr>
                <w:rFonts w:ascii="Times New Roman Regular" w:hAnsi="Times New Roman Regular" w:eastAsia="宋体" w:cs="Times New Roman Regular"/>
                <w:color w:val="000000"/>
                <w:highlight w:val="none"/>
                <w:lang w:eastAsia="zh-CN"/>
              </w:rPr>
              <w:t xml:space="preserve">项目监管要求：项目执行过程中中标单位须接受采购人和</w:t>
            </w:r>
            <w:r>
              <w:rPr>
                <w:rFonts w:ascii="Times New Roman Regular" w:hAnsi="Times New Roman Regular" w:eastAsia="宋体" w:cs="Times New Roman Regular"/>
                <w:color w:val="000000"/>
                <w:highlight w:val="none"/>
                <w:lang w:val="en-US" w:eastAsia="zh-CN"/>
              </w:rPr>
              <w:t xml:space="preserve">张家港市</w:t>
            </w:r>
            <w:r>
              <w:rPr>
                <w:rFonts w:ascii="Times New Roman Regular" w:hAnsi="Times New Roman Regular" w:eastAsia="宋体" w:cs="Times New Roman Regular"/>
                <w:color w:val="000000"/>
                <w:highlight w:val="none"/>
                <w:lang w:eastAsia="zh-CN"/>
              </w:rPr>
              <w:t xml:space="preserve">民政局的检查要求，并准时递交每月服务情况及未服务原因。</w:t>
            </w:r>
            <w:r/>
          </w:p>
          <w:p>
            <w:pPr>
              <w:pStyle w:val="942"/>
              <w:keepLines w:val="0"/>
              <w:keepNext w:val="0"/>
              <w:pageBreakBefore w:val="0"/>
              <w:spacing w:line="460" w:lineRule="exact"/>
              <w:shd w:val="clear" w:color="auto" w:fill="auto"/>
              <w:widowControl/>
              <w:rPr>
                <w:rFonts w:ascii="Times New Roman Regular" w:hAnsi="Times New Roman Regular" w:eastAsia="宋体" w:cs="Times New Roman Regular"/>
                <w:color w:val="000000"/>
                <w:sz w:val="24"/>
                <w:highlight w:val="none"/>
                <w:lang w:val="en-US" w:eastAsia="zh-CN"/>
              </w:rPr>
            </w:pPr>
            <w:r>
              <w:rPr>
                <w:rFonts w:hint="eastAsia" w:ascii="Times New Roman Regular" w:hAnsi="Times New Roman Regular" w:eastAsia="宋体" w:cs="Times New Roman Regular"/>
                <w:color w:val="000000"/>
                <w:sz w:val="24"/>
                <w:highlight w:val="none"/>
                <w:lang w:val="en-US" w:eastAsia="zh-CN"/>
              </w:rPr>
              <w:t xml:space="preserve">（7）中标人</w:t>
            </w:r>
            <w:r>
              <w:rPr>
                <w:rFonts w:ascii="Times New Roman Regular" w:hAnsi="Times New Roman Regular" w:eastAsia="宋体" w:cs="Times New Roman Regular"/>
                <w:color w:val="000000"/>
                <w:sz w:val="24"/>
                <w:highlight w:val="none"/>
                <w:lang w:val="en-US" w:eastAsia="zh-CN"/>
              </w:rPr>
              <w:t xml:space="preserve">在投标过程中通过提供虚假证书或证明材料、围标串标等非法手段，骗取中标资格的，经</w:t>
            </w:r>
            <w:r>
              <w:rPr>
                <w:rFonts w:hint="eastAsia" w:ascii="Times New Roman Regular" w:hAnsi="Times New Roman Regular" w:eastAsia="宋体" w:cs="Times New Roman Regular"/>
                <w:color w:val="000000"/>
                <w:sz w:val="24"/>
                <w:highlight w:val="none"/>
                <w:lang w:val="en-US" w:eastAsia="zh-CN"/>
              </w:rPr>
              <w:t xml:space="preserve">采购人</w:t>
            </w:r>
            <w:r>
              <w:rPr>
                <w:rFonts w:ascii="Times New Roman Regular" w:hAnsi="Times New Roman Regular" w:eastAsia="宋体" w:cs="Times New Roman Regular"/>
                <w:color w:val="000000"/>
                <w:sz w:val="24"/>
                <w:highlight w:val="none"/>
                <w:lang w:val="en-US" w:eastAsia="zh-CN"/>
              </w:rPr>
              <w:t xml:space="preserve">查实后，</w:t>
            </w:r>
            <w:r>
              <w:rPr>
                <w:rFonts w:hint="eastAsia" w:ascii="Times New Roman Regular" w:hAnsi="Times New Roman Regular" w:eastAsia="宋体" w:cs="Times New Roman Regular"/>
                <w:color w:val="000000"/>
                <w:sz w:val="24"/>
                <w:highlight w:val="none"/>
                <w:lang w:val="en-US" w:eastAsia="zh-CN"/>
              </w:rPr>
              <w:t xml:space="preserve">采购人</w:t>
            </w:r>
            <w:r>
              <w:rPr>
                <w:rFonts w:ascii="Times New Roman Regular" w:hAnsi="Times New Roman Regular" w:eastAsia="宋体" w:cs="Times New Roman Regular"/>
                <w:color w:val="000000"/>
                <w:sz w:val="24"/>
                <w:highlight w:val="none"/>
                <w:lang w:val="en-US" w:eastAsia="zh-CN"/>
              </w:rPr>
              <w:t xml:space="preserve">将立即终止与</w:t>
            </w:r>
            <w:r>
              <w:rPr>
                <w:rFonts w:hint="eastAsia" w:ascii="Times New Roman Regular" w:hAnsi="Times New Roman Regular" w:eastAsia="宋体" w:cs="Times New Roman Regular"/>
                <w:color w:val="000000"/>
                <w:sz w:val="24"/>
                <w:highlight w:val="none"/>
                <w:lang w:val="en-US" w:eastAsia="zh-CN"/>
              </w:rPr>
              <w:t xml:space="preserve">中标人</w:t>
            </w:r>
            <w:r>
              <w:rPr>
                <w:rFonts w:ascii="Times New Roman Regular" w:hAnsi="Times New Roman Regular" w:eastAsia="宋体" w:cs="Times New Roman Regular"/>
                <w:color w:val="000000"/>
                <w:sz w:val="24"/>
                <w:highlight w:val="none"/>
                <w:lang w:val="en-US" w:eastAsia="zh-CN"/>
              </w:rPr>
              <w:t xml:space="preserve">签订的合同，并全部扣除</w:t>
            </w:r>
            <w:r>
              <w:rPr>
                <w:rFonts w:hint="eastAsia" w:ascii="Times New Roman Regular" w:hAnsi="Times New Roman Regular" w:eastAsia="宋体" w:cs="Times New Roman Regular"/>
                <w:color w:val="000000"/>
                <w:sz w:val="24"/>
                <w:highlight w:val="none"/>
                <w:lang w:val="en-US" w:eastAsia="zh-CN"/>
              </w:rPr>
              <w:t xml:space="preserve">中标人</w:t>
            </w:r>
            <w:r>
              <w:rPr>
                <w:rFonts w:ascii="Times New Roman Regular" w:hAnsi="Times New Roman Regular" w:eastAsia="宋体" w:cs="Times New Roman Regular"/>
                <w:color w:val="000000"/>
                <w:sz w:val="24"/>
                <w:highlight w:val="none"/>
                <w:lang w:val="en-US" w:eastAsia="zh-CN"/>
              </w:rPr>
              <w:t xml:space="preserve">交纳的履约保</w:t>
            </w:r>
            <w:r>
              <w:rPr>
                <w:rFonts w:hint="eastAsia" w:ascii="Times New Roman Regular" w:hAnsi="Times New Roman Regular" w:eastAsia="宋体" w:cs="Times New Roman Regular"/>
                <w:color w:val="000000"/>
                <w:sz w:val="24"/>
                <w:highlight w:val="none"/>
                <w:lang w:val="en-US" w:eastAsia="zh-CN"/>
              </w:rPr>
              <w:t xml:space="preserve">证</w:t>
            </w:r>
            <w:r>
              <w:rPr>
                <w:rFonts w:ascii="Times New Roman Regular" w:hAnsi="Times New Roman Regular" w:eastAsia="宋体" w:cs="Times New Roman Regular"/>
                <w:color w:val="000000"/>
                <w:sz w:val="24"/>
                <w:highlight w:val="none"/>
                <w:lang w:val="en-US" w:eastAsia="zh-CN"/>
              </w:rPr>
              <w:t xml:space="preserve">金，此外</w:t>
            </w:r>
            <w:r>
              <w:rPr>
                <w:rFonts w:hint="eastAsia" w:ascii="Times New Roman Regular" w:hAnsi="Times New Roman Regular" w:eastAsia="宋体" w:cs="Times New Roman Regular"/>
                <w:color w:val="000000"/>
                <w:sz w:val="24"/>
                <w:highlight w:val="none"/>
                <w:lang w:val="en-US" w:eastAsia="zh-CN"/>
              </w:rPr>
              <w:t xml:space="preserve">中标人</w:t>
            </w:r>
            <w:r>
              <w:rPr>
                <w:rFonts w:ascii="Times New Roman Regular" w:hAnsi="Times New Roman Regular" w:eastAsia="宋体" w:cs="Times New Roman Regular"/>
                <w:color w:val="000000"/>
                <w:sz w:val="24"/>
                <w:highlight w:val="none"/>
                <w:lang w:val="en-US" w:eastAsia="zh-CN"/>
              </w:rPr>
              <w:t xml:space="preserve">还须向</w:t>
            </w:r>
            <w:r>
              <w:rPr>
                <w:rFonts w:hint="eastAsia" w:ascii="Times New Roman Regular" w:hAnsi="Times New Roman Regular" w:eastAsia="宋体" w:cs="Times New Roman Regular"/>
                <w:color w:val="000000"/>
                <w:sz w:val="24"/>
                <w:highlight w:val="none"/>
                <w:lang w:val="en-US" w:eastAsia="zh-CN"/>
              </w:rPr>
              <w:t xml:space="preserve">采购人</w:t>
            </w:r>
            <w:r>
              <w:rPr>
                <w:rFonts w:ascii="Times New Roman Regular" w:hAnsi="Times New Roman Regular" w:eastAsia="宋体" w:cs="Times New Roman Regular"/>
                <w:color w:val="000000"/>
                <w:sz w:val="24"/>
                <w:highlight w:val="none"/>
                <w:lang w:val="en-US" w:eastAsia="zh-CN"/>
              </w:rPr>
              <w:t xml:space="preserve">支付人民币贰拾万元的赔偿金。</w:t>
            </w:r>
            <w:r/>
          </w:p>
          <w:p>
            <w:pPr>
              <w:pStyle w:val="942"/>
              <w:keepLines w:val="0"/>
              <w:keepNext w:val="0"/>
              <w:pageBreakBefore w:val="0"/>
              <w:spacing w:line="460" w:lineRule="exact"/>
              <w:shd w:val="clear" w:color="auto" w:fill="auto"/>
              <w:widowControl/>
              <w:rPr>
                <w:rFonts w:hint="eastAsia" w:ascii="Times New Roman Regular" w:hAnsi="Times New Roman Regular" w:eastAsia="宋体" w:cs="Times New Roman Regular"/>
                <w:color w:val="000000"/>
                <w:sz w:val="24"/>
                <w:highlight w:val="none"/>
                <w:lang w:val="en-US" w:eastAsia="zh-CN"/>
              </w:rPr>
            </w:pPr>
            <w:r>
              <w:rPr>
                <w:rFonts w:hint="eastAsia" w:ascii="Times New Roman Regular" w:hAnsi="Times New Roman Regular" w:eastAsia="宋体" w:cs="Times New Roman Regular"/>
                <w:color w:val="000000" w:themeColor="text1"/>
                <w:sz w:val="24"/>
                <w:highlight w:val="none"/>
                <w:lang w:val="en-US" w:eastAsia="zh-CN"/>
                <w14:textFill>
                  <w14:solidFill>
                    <w14:schemeClr w14:val="tx1"/>
                  </w14:solidFill>
                </w14:textFill>
              </w:rPr>
              <w:t xml:space="preserve">（8</w:t>
            </w:r>
            <w:r>
              <w:rPr>
                <w:rFonts w:hint="eastAsia" w:ascii="Times New Roman Regular" w:hAnsi="Times New Roman Regular" w:eastAsia="宋体" w:cs="Times New Roman Regular"/>
                <w:i/>
                <w:iCs/>
                <w:color w:val="000000" w:themeColor="text1"/>
                <w:sz w:val="24"/>
                <w:highlight w:val="none"/>
                <w:u w:val="single"/>
                <w:lang w:val="en-US" w:eastAsia="zh-CN"/>
                <w14:textFill>
                  <w14:solidFill>
                    <w14:schemeClr w14:val="tx1"/>
                  </w14:solidFill>
                </w14:textFill>
              </w:rPr>
              <w:t xml:space="preserve">）</w:t>
            </w:r>
            <w:r>
              <w:rPr>
                <w:rFonts w:hint="eastAsia" w:ascii="Times New Roman Regular" w:hAnsi="Times New Roman Regular" w:eastAsia="宋体" w:cs="Times New Roman Regular"/>
                <w:i/>
                <w:iCs/>
                <w:color w:val="000000"/>
                <w:sz w:val="24"/>
                <w:highlight w:val="none"/>
                <w:u w:val="single"/>
                <w:lang w:val="en-US" w:eastAsia="zh-CN"/>
              </w:rPr>
              <w:t xml:space="preserve">在合同履行期限内，如遇居家养老相关政策调整，中标人应无条件按照新政策标准执行。中标方拒不执行的，视为违反合同约定，采购方有权终止合同并没收履约保证金，相应违约责任均由中标方承担。</w:t>
            </w:r>
            <w:r/>
          </w:p>
        </w:tc>
      </w:tr>
      <w:tr>
        <w:trPr/>
        <w:tc>
          <w:tcPr>
            <w:tcBorders>
              <w:left w:val="single" w:color="000000" w:sz="2" w:space="0"/>
              <w:right w:val="single" w:color="000000" w:sz="2" w:space="0"/>
            </w:tcBorders>
            <w:tcMar>
              <w:top w:w="100" w:type="dxa"/>
              <w:bottom w:w="100" w:type="dxa"/>
            </w:tcMar>
            <w:tcW w:w="306" w:type="pct"/>
            <w:vAlign w:val="center"/>
            <w:textDirection w:val="lrTb"/>
            <w:noWrap w:val="false"/>
          </w:tcPr>
          <w:p>
            <w:pPr>
              <w:jc w:val="center"/>
              <w:widowControl/>
              <w:rPr>
                <w:rFonts w:hint="default"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11</w:t>
            </w:r>
            <w:r/>
          </w:p>
        </w:tc>
        <w:tc>
          <w:tcPr>
            <w:tcBorders>
              <w:left w:val="single" w:color="000000" w:sz="2" w:space="0"/>
              <w:right w:val="single" w:color="000000" w:sz="2" w:space="0"/>
            </w:tcBorders>
            <w:tcMar>
              <w:top w:w="100" w:type="dxa"/>
              <w:bottom w:w="100" w:type="dxa"/>
            </w:tcMar>
            <w:tcW w:w="458" w:type="pct"/>
            <w:vAlign w:val="center"/>
            <w:textDirection w:val="lrTb"/>
            <w:noWrap w:val="false"/>
          </w:tcPr>
          <w:p>
            <w:pPr>
              <w:jc w:val="center"/>
              <w:widowControl/>
              <w:rPr>
                <w:rFonts w:hint="eastAsia"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考核办法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top"/>
            <w:textDirection w:val="lrTb"/>
            <w:noWrap w:val="false"/>
          </w:tcPr>
          <w:p>
            <w:pPr>
              <w:pStyle w:val="942"/>
              <w:jc w:val="both"/>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lang w:eastAsia="zh-CN"/>
              </w:rPr>
            </w:pPr>
            <w:r>
              <w:rPr>
                <w:rFonts w:ascii="Times New Roman Regular" w:hAnsi="Times New Roman Regular" w:eastAsia="宋体" w:cs="Times New Roman Regular"/>
                <w:color w:val="000000"/>
                <w:highlight w:val="none"/>
                <w:lang w:eastAsia="zh-CN"/>
              </w:rPr>
              <w:t xml:space="preserve">由张家港市亲情（虚拟）养老院对中标单位进行日常服务情况考核，根据服务数量和质量等拟订服务费支付明细。</w:t>
            </w:r>
            <w:r/>
          </w:p>
          <w:p>
            <w:pPr>
              <w:ind w:firstLine="480"/>
              <w:jc w:val="left"/>
              <w:spacing w:line="360" w:lineRule="auto"/>
              <w:widowControl/>
              <w:rPr>
                <w:rFonts w:hint="eastAsia" w:ascii="宋体" w:hAnsi="宋体" w:eastAsia="宋体"/>
                <w:sz w:val="24"/>
                <w:szCs w:val="24"/>
                <w:highlight w:val="none"/>
              </w:rPr>
            </w:pPr>
            <w:r/>
            <w:bookmarkStart w:id="199" w:name="OLE_LINK17"/>
            <w:r>
              <w:rPr>
                <w:rFonts w:hint="eastAsia" w:ascii="宋体" w:hAnsi="宋体" w:eastAsia="宋体"/>
                <w:sz w:val="24"/>
                <w:szCs w:val="24"/>
                <w:highlight w:val="none"/>
              </w:rPr>
              <w:t xml:space="preserve">根据</w:t>
            </w:r>
            <w:r>
              <w:rPr>
                <w:rFonts w:ascii="宋体" w:hAnsi="宋体" w:eastAsia="宋体"/>
                <w:sz w:val="24"/>
                <w:szCs w:val="24"/>
                <w:highlight w:val="none"/>
              </w:rPr>
              <w:t xml:space="preserve">《张家港市亲情（虚拟）养老院服务商季度评价表》（附件二），对提供居家上门服务的服务商按季度采取现场检查、翻阅台账、财务审计等形式，对照评价标准打分，进行综合评价。</w:t>
            </w:r>
            <w:bookmarkEnd w:id="199"/>
            <w:r>
              <w:rPr>
                <w:rFonts w:ascii="宋体" w:hAnsi="宋体" w:eastAsia="宋体"/>
                <w:sz w:val="24"/>
                <w:szCs w:val="24"/>
                <w:highlight w:val="none"/>
              </w:rPr>
              <w:t xml:space="preserve">根据考评结果，按当季度结算总额的百分比进行结算。90分以上全额结算，每低1分扣 1%，以此类推，60分以下不合格。具体计算方式为：</w:t>
            </w:r>
            <w:r/>
          </w:p>
          <w:tbl>
            <w:tblPr>
              <w:tblStyle w:val="92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129"/>
              <w:gridCol w:w="2089"/>
            </w:tblGrid>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482"/>
                    <w:jc w:val="left"/>
                    <w:spacing w:line="360" w:lineRule="auto"/>
                    <w:widowControl/>
                    <w:rPr>
                      <w:rFonts w:hint="eastAsia" w:ascii="宋体" w:hAnsi="宋体" w:eastAsia="宋体"/>
                      <w:b/>
                      <w:bCs/>
                      <w:sz w:val="24"/>
                      <w:szCs w:val="24"/>
                    </w:rPr>
                  </w:pPr>
                  <w:r>
                    <w:rPr>
                      <w:rFonts w:ascii="宋体" w:hAnsi="宋体" w:eastAsia="宋体"/>
                      <w:b/>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82"/>
                    <w:jc w:val="left"/>
                    <w:spacing w:line="360" w:lineRule="auto"/>
                    <w:widowControl/>
                    <w:rPr>
                      <w:rFonts w:hint="eastAsia" w:ascii="宋体" w:hAnsi="宋体" w:eastAsia="宋体"/>
                      <w:b/>
                      <w:bCs/>
                      <w:sz w:val="24"/>
                      <w:szCs w:val="24"/>
                    </w:rPr>
                  </w:pPr>
                  <w:r>
                    <w:rPr>
                      <w:rFonts w:ascii="宋体" w:hAnsi="宋体" w:eastAsia="宋体"/>
                      <w:b/>
                      <w:bCs/>
                      <w:sz w:val="24"/>
                      <w:szCs w:val="24"/>
                    </w:rPr>
                    <w:t xml:space="preserve">结算标准</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90 分及以上</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100%</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80—89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90%—99%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70—79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80%—89%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60—69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70%—79%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60 分以下</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不合格</w:t>
                  </w:r>
                  <w:r/>
                </w:p>
              </w:tc>
            </w:tr>
          </w:tbl>
          <w:p>
            <w:pPr>
              <w:pStyle w:val="942"/>
              <w:jc w:val="both"/>
              <w:keepLines w:val="0"/>
              <w:keepNext w:val="0"/>
              <w:pageBreakBefore w:val="0"/>
              <w:spacing w:line="460" w:lineRule="exact"/>
              <w:shd w:val="clear" w:color="auto" w:fill="auto"/>
              <w:widowControl/>
              <w:rPr>
                <w:rFonts w:ascii="Times New Roman Regular" w:hAnsi="Times New Roman Regular" w:eastAsia="宋体" w:cs="Times New Roman Regular"/>
                <w:color w:val="000000"/>
                <w:highlight w:val="none"/>
                <w:lang w:eastAsia="zh-CN"/>
              </w:rPr>
            </w:pPr>
            <w:r>
              <w:rPr>
                <w:rFonts w:ascii="宋体" w:hAnsi="宋体" w:eastAsia="宋体"/>
                <w:sz w:val="24"/>
                <w:szCs w:val="24"/>
              </w:rPr>
              <w:t xml:space="preserve">评价结果为不合格的，扣除服务商当季度的养老援助服务经费，取消服务商资格。</w:t>
            </w:r>
            <w:r>
              <w:rPr>
                <w:rFonts w:hint="eastAsia" w:ascii="宋体" w:hAnsi="宋体" w:cs="宋体"/>
                <w:color w:val="000000"/>
                <w:sz w:val="24"/>
              </w:rPr>
              <w:t xml:space="preserve">以上标准，如张家港市亲情（虚拟）养老院及上级部门出具新标准新要求的，从其规定。</w:t>
            </w:r>
            <w:r/>
          </w:p>
          <w:p>
            <w:pPr>
              <w:pStyle w:val="942"/>
              <w:jc w:val="both"/>
              <w:keepLines w:val="0"/>
              <w:keepNext w:val="0"/>
              <w:pageBreakBefore w:val="0"/>
              <w:spacing w:line="460" w:lineRule="exact"/>
              <w:shd w:val="clear" w:color="auto" w:fill="auto"/>
              <w:widowControl/>
              <w:rPr>
                <w:rStyle w:val="943"/>
                <w:rFonts w:ascii="Times New Roman Regular" w:hAnsi="Times New Roman Regular" w:eastAsia="宋体" w:cs="Times New Roman Regular"/>
                <w:color w:val="000000"/>
                <w:sz w:val="24"/>
                <w:szCs w:val="24"/>
                <w:highlight w:val="none"/>
                <w:lang w:eastAsia="zh-CN"/>
              </w:rPr>
            </w:pPr>
            <w:r>
              <w:rPr>
                <w:rStyle w:val="943"/>
                <w:rFonts w:ascii="Times New Roman Regular" w:hAnsi="Times New Roman Regular" w:cs="Times New Roman Regular"/>
                <w:color w:val="000000"/>
                <w:sz w:val="24"/>
                <w:szCs w:val="24"/>
                <w:highlight w:val="none"/>
                <w:lang w:val="en-US" w:eastAsia="zh-CN"/>
              </w:rPr>
              <w:t xml:space="preserve">采购人在张家港市亲情（虚拟）养老院考评结果的基础上，额外增加部分考评内容，中标人如</w:t>
            </w:r>
            <w:r>
              <w:rPr>
                <w:rStyle w:val="943"/>
                <w:rFonts w:ascii="Times New Roman Regular" w:hAnsi="Times New Roman Regular" w:eastAsia="宋体" w:cs="Times New Roman Regular"/>
                <w:color w:val="000000"/>
                <w:sz w:val="24"/>
                <w:szCs w:val="24"/>
                <w:highlight w:val="none"/>
                <w:lang w:val="en-US" w:eastAsia="zh-CN"/>
              </w:rPr>
              <w:t xml:space="preserve">未达标</w:t>
            </w:r>
            <w:r>
              <w:rPr>
                <w:rStyle w:val="943"/>
                <w:rFonts w:ascii="Times New Roman Regular" w:hAnsi="Times New Roman Regular" w:eastAsia="宋体" w:cs="Times New Roman Regular"/>
                <w:color w:val="000000"/>
                <w:sz w:val="24"/>
                <w:szCs w:val="24"/>
                <w:highlight w:val="none"/>
                <w:lang w:eastAsia="zh-CN"/>
              </w:rPr>
              <w:t xml:space="preserve">的，</w:t>
            </w:r>
            <w:r>
              <w:rPr>
                <w:rStyle w:val="943"/>
                <w:rFonts w:ascii="Times New Roman Regular" w:hAnsi="Times New Roman Regular" w:cs="Times New Roman Regular"/>
                <w:color w:val="000000"/>
                <w:sz w:val="24"/>
                <w:szCs w:val="24"/>
                <w:highlight w:val="none"/>
                <w:lang w:val="en-US" w:eastAsia="zh-CN"/>
              </w:rPr>
              <w:t xml:space="preserve">额外</w:t>
            </w:r>
            <w:r>
              <w:rPr>
                <w:rStyle w:val="943"/>
                <w:rFonts w:ascii="Times New Roman Regular" w:hAnsi="Times New Roman Regular" w:eastAsia="宋体" w:cs="Times New Roman Regular"/>
                <w:color w:val="000000"/>
                <w:sz w:val="24"/>
                <w:szCs w:val="24"/>
                <w:highlight w:val="none"/>
                <w:lang w:eastAsia="zh-CN"/>
              </w:rPr>
              <w:t xml:space="preserve">扣除</w:t>
            </w:r>
            <w:r>
              <w:rPr>
                <w:rStyle w:val="943"/>
                <w:rFonts w:ascii="Times New Roman Regular" w:hAnsi="Times New Roman Regular" w:cs="Times New Roman Regular"/>
                <w:color w:val="000000"/>
                <w:sz w:val="24"/>
                <w:szCs w:val="24"/>
                <w:highlight w:val="none"/>
                <w:lang w:val="en-US" w:eastAsia="zh-CN"/>
              </w:rPr>
              <w:t xml:space="preserve">相应</w:t>
            </w:r>
            <w:r>
              <w:rPr>
                <w:rStyle w:val="943"/>
                <w:rFonts w:ascii="Times New Roman Regular" w:hAnsi="Times New Roman Regular" w:eastAsia="宋体" w:cs="Times New Roman Regular"/>
                <w:color w:val="000000"/>
                <w:sz w:val="24"/>
                <w:szCs w:val="24"/>
                <w:highlight w:val="none"/>
                <w:lang w:eastAsia="zh-CN"/>
              </w:rPr>
              <w:t xml:space="preserve">服务经费。</w:t>
            </w:r>
            <w:r/>
          </w:p>
          <w:p>
            <w:pPr>
              <w:jc w:val="both"/>
              <w:keepLines w:val="0"/>
              <w:keepNext w:val="0"/>
              <w:pageBreakBefore w:val="0"/>
              <w:spacing w:line="460" w:lineRule="exact"/>
              <w:rPr>
                <w:rFonts w:eastAsia="宋体"/>
                <w:sz w:val="24"/>
              </w:rPr>
            </w:pPr>
            <w:r>
              <w:rPr>
                <w:rFonts w:eastAsia="宋体"/>
                <w:b/>
                <w:sz w:val="24"/>
              </w:rPr>
              <w:t xml:space="preserve">中标单位有下列情况的，扣除服务经费：</w:t>
            </w:r>
            <w:r/>
          </w:p>
          <w:p>
            <w:pPr>
              <w:pStyle w:val="942"/>
              <w:numPr>
                <w:ilvl w:val="0"/>
                <w:numId w:val="0"/>
              </w:numPr>
              <w:ind w:right="0"/>
              <w:jc w:val="both"/>
              <w:keepLines w:val="0"/>
              <w:keepNext w:val="0"/>
              <w:pageBreakBefore w:val="0"/>
              <w:spacing w:line="460" w:lineRule="exact"/>
              <w:shd w:val="clear" w:color="auto" w:fill="auto"/>
              <w:widowControl/>
              <w:rPr>
                <w:rFonts w:hint="default" w:ascii="Times New Roman Regular" w:hAnsi="Times New Roman Regular" w:eastAsia="宋体" w:cs="Times New Roman Regular"/>
                <w:color w:val="000000"/>
                <w:sz w:val="24"/>
                <w:szCs w:val="24"/>
                <w:highlight w:val="none"/>
                <w:lang w:val="en-US" w:eastAsia="zh-CN" w:bidi="ar-SA"/>
              </w:rPr>
            </w:pPr>
            <w:r>
              <w:rPr>
                <w:rFonts w:hint="default" w:ascii="Times New Roman Regular" w:hAnsi="Times New Roman Regular" w:eastAsia="宋体" w:cs="Times New Roman Regular"/>
                <w:color w:val="000000"/>
                <w:sz w:val="24"/>
                <w:szCs w:val="24"/>
                <w:highlight w:val="none"/>
                <w:lang w:val="en-US" w:eastAsia="zh-CN" w:bidi="ar-SA"/>
              </w:rPr>
              <w:t xml:space="preserve">1.中标单位对采购人委托服务事项应认真对待，上门服务应优质高效，合理收费。一个季度内，无供单累计超过15单，或者不满意单、非常不满意单累计超过9单，采购人额外扣除中标单位该季度结算总额的3%。</w:t>
            </w:r>
            <w:r/>
          </w:p>
          <w:p>
            <w:pPr>
              <w:pStyle w:val="942"/>
              <w:jc w:val="both"/>
              <w:keepLines w:val="0"/>
              <w:keepNext w:val="0"/>
              <w:pageBreakBefore w:val="0"/>
              <w:spacing w:line="460" w:lineRule="exact"/>
              <w:shd w:val="clear" w:color="auto" w:fill="auto"/>
              <w:widowControl/>
              <w:rPr>
                <w:rFonts w:hint="default" w:ascii="Times New Roman Regular" w:hAnsi="Times New Roman Regular" w:eastAsia="宋体" w:cs="Times New Roman Regular"/>
                <w:color w:val="000000"/>
                <w:sz w:val="24"/>
                <w:szCs w:val="24"/>
                <w:highlight w:val="none"/>
                <w:lang w:val="en-US" w:eastAsia="zh-CN" w:bidi="ar-SA"/>
              </w:rPr>
            </w:pPr>
            <w:r>
              <w:rPr>
                <w:rFonts w:hint="default" w:ascii="Times New Roman Regular" w:hAnsi="Times New Roman Regular" w:eastAsia="宋体" w:cs="Times New Roman Regular"/>
                <w:color w:val="000000"/>
                <w:sz w:val="24"/>
                <w:szCs w:val="24"/>
                <w:highlight w:val="none"/>
                <w:lang w:val="en-US" w:eastAsia="zh-CN" w:bidi="ar-SA"/>
              </w:rPr>
              <w:t xml:space="preserve">2.中标单位应按时做好乐余镇户籍的所有符合服务条件且自愿接受服务的老人的援助服务，被服务对象实际居住在乐余镇以外区域（苏州大市范围内），由中标单位自行负责与该区域服务商协调对接，落实好该类型老人的援助服务工作。一个季度内，因中标单位原因漏服务、无故暂停（回访情况与暂停服务原因不符）超过6次，采购人有权提出警告，并视情节轻重额外扣除乙方该季度服务费总额的1%。</w:t>
            </w:r>
            <w:r/>
          </w:p>
          <w:p>
            <w:pPr>
              <w:pStyle w:val="942"/>
              <w:jc w:val="both"/>
              <w:keepLines w:val="0"/>
              <w:keepNext w:val="0"/>
              <w:pageBreakBefore w:val="0"/>
              <w:spacing w:line="460" w:lineRule="exact"/>
              <w:shd w:val="clear" w:color="auto" w:fill="auto"/>
              <w:widowControl/>
              <w:rPr>
                <w:rFonts w:hint="default" w:ascii="Times New Roman Regular" w:hAnsi="Times New Roman Regular" w:eastAsia="宋体" w:cs="Times New Roman Regular"/>
                <w:color w:val="000000"/>
                <w:sz w:val="24"/>
                <w:szCs w:val="24"/>
                <w:highlight w:val="none"/>
                <w:lang w:val="en-US" w:eastAsia="zh-CN" w:bidi="ar-SA"/>
              </w:rPr>
            </w:pPr>
            <w:r>
              <w:rPr>
                <w:rFonts w:hint="default" w:ascii="Times New Roman Regular" w:hAnsi="Times New Roman Regular" w:eastAsia="宋体" w:cs="Times New Roman Regular"/>
                <w:color w:val="000000"/>
                <w:sz w:val="24"/>
                <w:szCs w:val="24"/>
                <w:highlight w:val="none"/>
                <w:lang w:val="en-US" w:eastAsia="zh-CN" w:bidi="ar-SA"/>
              </w:rPr>
              <w:t xml:space="preserve">3.因中标单位问题造成服务对象受伤、财产损失的，视为有效投诉，采购人有权提出警告或限期整改，并视情节轻重额外扣除该季度服务费总额的1%。</w:t>
            </w:r>
            <w:r/>
          </w:p>
          <w:p>
            <w:pPr>
              <w:pStyle w:val="942"/>
              <w:jc w:val="both"/>
              <w:keepLines w:val="0"/>
              <w:keepNext w:val="0"/>
              <w:pageBreakBefore w:val="0"/>
              <w:spacing w:line="460" w:lineRule="exact"/>
              <w:shd w:val="clear" w:color="auto" w:fill="auto"/>
              <w:widowControl/>
              <w:rPr>
                <w:rFonts w:hint="eastAsia" w:ascii="Times New Roman Regular" w:hAnsi="Times New Roman Regular" w:eastAsia="宋体" w:cs="Times New Roman Regular"/>
                <w:color w:val="000000"/>
                <w:sz w:val="24"/>
                <w:szCs w:val="24"/>
                <w:highlight w:val="none"/>
                <w:lang w:val="en-US" w:eastAsia="zh-CN" w:bidi="ar-SA"/>
              </w:rPr>
            </w:pPr>
            <w:r>
              <w:rPr>
                <w:rFonts w:hint="default" w:ascii="Times New Roman Regular" w:hAnsi="Times New Roman Regular" w:eastAsia="宋体" w:cs="Times New Roman Regular"/>
                <w:color w:val="000000"/>
                <w:sz w:val="24"/>
                <w:szCs w:val="24"/>
                <w:highlight w:val="none"/>
                <w:lang w:val="en-US" w:eastAsia="zh-CN" w:bidi="ar-SA"/>
              </w:rPr>
              <w:t xml:space="preserve">4.在项目运营过程中，中标单位未能完全履行或者达到招标文件规定的条件和要求、投标文件所作的响应和承诺事项、服务合同约定内容、采购人和上级主管部门下达的工作事项和任务指标等，采购人有权根据实际履行情况进行考核评定，每一个未达标事项，扣除本年度结算总额的0.3%，在年度最后一个季度的服务费中扣除。</w:t>
            </w:r>
            <w:r/>
          </w:p>
        </w:tc>
      </w:tr>
      <w:tr>
        <w:trPr/>
        <w:tc>
          <w:tcPr>
            <w:tcBorders>
              <w:left w:val="single" w:color="000000" w:sz="2" w:space="0"/>
              <w:right w:val="single" w:color="000000" w:sz="2" w:space="0"/>
            </w:tcBorders>
            <w:tcMar>
              <w:top w:w="100" w:type="dxa"/>
              <w:bottom w:w="100" w:type="dxa"/>
            </w:tcMar>
            <w:tcW w:w="306" w:type="pct"/>
            <w:vAlign w:val="center"/>
            <w:textDirection w:val="lrTb"/>
            <w:noWrap w:val="false"/>
          </w:tcPr>
          <w:p>
            <w:pPr>
              <w:jc w:val="center"/>
              <w:widowControl/>
              <w:rPr>
                <w:rFonts w:hint="default"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12</w:t>
            </w:r>
            <w:r/>
          </w:p>
        </w:tc>
        <w:tc>
          <w:tcPr>
            <w:tcBorders>
              <w:left w:val="single" w:color="000000" w:sz="2" w:space="0"/>
              <w:right w:val="single" w:color="000000" w:sz="2" w:space="0"/>
            </w:tcBorders>
            <w:tcMar>
              <w:top w:w="100" w:type="dxa"/>
              <w:bottom w:w="100" w:type="dxa"/>
            </w:tcMar>
            <w:tcW w:w="458" w:type="pct"/>
            <w:vAlign w:val="center"/>
            <w:textDirection w:val="lrTb"/>
            <w:noWrap w:val="false"/>
          </w:tcPr>
          <w:p>
            <w:pPr>
              <w:jc w:val="center"/>
              <w:widowControl/>
              <w:rPr>
                <w:rFonts w:hint="default"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本项目方案要求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center"/>
            <w:textDirection w:val="lrTb"/>
            <w:noWrap w:val="false"/>
          </w:tcPr>
          <w:p>
            <w:pPr>
              <w:numPr>
                <w:ilvl w:val="0"/>
                <w:numId w:val="1"/>
              </w:numPr>
              <w:pageBreakBefore w:val="0"/>
              <w:spacing w:line="460" w:lineRule="exact"/>
              <w:rPr>
                <w:rFonts w:ascii="宋体" w:hAnsi="宋体" w:cs="宋体"/>
                <w:color w:val="000000"/>
                <w:sz w:val="24"/>
              </w:rPr>
            </w:pPr>
            <w:r>
              <w:rPr>
                <w:rFonts w:ascii="宋体" w:hAnsi="宋体" w:cs="宋体"/>
                <w:color w:val="000000"/>
                <w:sz w:val="24"/>
              </w:rPr>
              <w:t xml:space="preserve">投标人</w:t>
            </w:r>
            <w:r>
              <w:rPr>
                <w:rFonts w:hint="eastAsia" w:ascii="宋体" w:hAnsi="宋体" w:cs="宋体"/>
                <w:color w:val="000000"/>
                <w:sz w:val="24"/>
                <w:lang w:val="en-US" w:eastAsia="zh-CN"/>
              </w:rPr>
              <w:t xml:space="preserve">应</w:t>
            </w:r>
            <w:r>
              <w:rPr>
                <w:rFonts w:ascii="宋体" w:hAnsi="宋体" w:cs="宋体"/>
                <w:color w:val="000000"/>
                <w:sz w:val="24"/>
              </w:rPr>
              <w:t xml:space="preserve">制定居家养老发展规划、目标定位。目标定位明确合理，发展规划科学，反映养老服务产品的丰富性。</w:t>
            </w:r>
            <w:r/>
          </w:p>
          <w:p>
            <w:pPr>
              <w:numPr>
                <w:ilvl w:val="0"/>
                <w:numId w:val="1"/>
              </w:numPr>
              <w:ind w:left="0" w:firstLine="0"/>
              <w:pageBreakBefore w:val="0"/>
              <w:spacing w:line="460" w:lineRule="exact"/>
              <w:rPr>
                <w:rFonts w:ascii="宋体" w:hAnsi="宋体" w:cs="宋体"/>
                <w:color w:val="000000"/>
                <w:sz w:val="24"/>
              </w:rPr>
            </w:pPr>
            <w:r>
              <w:rPr>
                <w:rFonts w:ascii="宋体" w:hAnsi="宋体" w:cs="宋体"/>
                <w:color w:val="000000"/>
                <w:sz w:val="24"/>
              </w:rPr>
              <w:t xml:space="preserve">投标人</w:t>
            </w:r>
            <w:r>
              <w:rPr>
                <w:rFonts w:hint="eastAsia" w:ascii="宋体" w:hAnsi="宋体" w:cs="宋体"/>
                <w:color w:val="000000"/>
                <w:sz w:val="24"/>
                <w:lang w:val="en-US" w:eastAsia="zh-CN"/>
              </w:rPr>
              <w:t xml:space="preserve">应</w:t>
            </w:r>
            <w:r>
              <w:rPr>
                <w:rFonts w:ascii="宋体" w:hAnsi="宋体" w:cs="宋体"/>
                <w:color w:val="000000"/>
                <w:sz w:val="24"/>
              </w:rPr>
              <w:t xml:space="preserve">制定针对不同类型老人的服务方案。根据不同类型的老人实际需求，结合服务清单中的各项服务内容（人文关怀类、生活照料类、家政服务类、康复理疗类），提供有针对性的服务、管理方案，方案中需涵盖具体的服务规范、操作流程、服务标准等。</w:t>
            </w:r>
            <w:r/>
          </w:p>
          <w:p>
            <w:pPr>
              <w:pStyle w:val="942"/>
              <w:keepLines w:val="0"/>
              <w:keepNext w:val="0"/>
              <w:pageBreakBefore w:val="0"/>
              <w:spacing w:line="460" w:lineRule="exact"/>
              <w:shd w:val="clear" w:color="auto" w:fill="auto"/>
              <w:widowControl/>
              <w:rPr>
                <w:rFonts w:hint="eastAsia" w:ascii="Times New Roman Regular" w:hAnsi="Times New Roman Regular" w:eastAsia="宋体" w:cs="Times New Roman Regular"/>
                <w:color w:val="000000"/>
                <w:sz w:val="24"/>
                <w:szCs w:val="24"/>
                <w:highlight w:val="none"/>
                <w:lang w:eastAsia="zh-CN"/>
              </w:rPr>
            </w:pPr>
            <w:r>
              <w:rPr>
                <w:rFonts w:ascii="Times New Roman Regular" w:hAnsi="Times New Roman Regular" w:eastAsia="宋体" w:cs="Times New Roman Regular"/>
                <w:color w:val="000000"/>
                <w:sz w:val="24"/>
                <w:szCs w:val="24"/>
                <w:highlight w:val="none"/>
                <w:lang w:eastAsia="zh-CN"/>
              </w:rPr>
              <w:t xml:space="preserve">（3）</w:t>
            </w:r>
            <w:r>
              <w:rPr>
                <w:rFonts w:hint="eastAsia" w:ascii="Times New Roman Regular" w:hAnsi="Times New Roman Regular" w:eastAsia="宋体" w:cs="Times New Roman Regular"/>
                <w:color w:val="000000"/>
                <w:highlight w:val="none"/>
                <w:lang w:val="en-US" w:eastAsia="zh-CN"/>
              </w:rPr>
              <w:t xml:space="preserve">投标人应制定服务人员培训方案。</w:t>
            </w:r>
            <w:r>
              <w:rPr>
                <w:rFonts w:ascii="宋体" w:hAnsi="宋体" w:eastAsia="宋体"/>
                <w:sz w:val="24"/>
                <w:szCs w:val="24"/>
              </w:rPr>
              <w:t xml:space="preserve">包含但不限于职业道德、政策法规、专业知识、职业技能、安全知识等</w:t>
            </w:r>
            <w:r>
              <w:rPr>
                <w:rFonts w:hint="eastAsia" w:ascii="宋体" w:hAnsi="宋体" w:eastAsia="宋体"/>
                <w:sz w:val="24"/>
                <w:szCs w:val="24"/>
                <w:lang w:eastAsia="zh-CN"/>
              </w:rPr>
              <w:t xml:space="preserve">。</w:t>
            </w:r>
            <w:r/>
          </w:p>
          <w:p>
            <w:pPr>
              <w:pageBreakBefore w:val="0"/>
              <w:spacing w:line="460" w:lineRule="exact"/>
              <w:rPr>
                <w:rFonts w:ascii="Times New Roman Regular" w:hAnsi="Times New Roman Regular" w:eastAsia="宋体" w:cs="Times New Roman Regular"/>
                <w:color w:val="000000"/>
                <w:sz w:val="24"/>
                <w:szCs w:val="24"/>
                <w:highlight w:val="none"/>
                <w:lang w:eastAsia="zh-CN"/>
              </w:rPr>
            </w:pPr>
            <w:r>
              <w:rPr>
                <w:rFonts w:ascii="Times New Roman Regular" w:hAnsi="Times New Roman Regular" w:eastAsia="宋体" w:cs="Times New Roman Regular"/>
                <w:color w:val="000000"/>
                <w:sz w:val="24"/>
                <w:szCs w:val="24"/>
                <w:highlight w:val="none"/>
                <w:lang w:eastAsia="zh-CN"/>
              </w:rPr>
              <w:t xml:space="preserve">（4）</w:t>
            </w:r>
            <w:r>
              <w:rPr>
                <w:rFonts w:hint="eastAsia" w:ascii="Times New Roman Regular" w:hAnsi="Times New Roman Regular" w:eastAsia="宋体" w:cs="Times New Roman Regular"/>
                <w:color w:val="000000"/>
                <w:sz w:val="24"/>
                <w:szCs w:val="24"/>
                <w:highlight w:val="none"/>
                <w:lang w:val="en-US" w:eastAsia="zh-CN" w:bidi="ar-SA"/>
              </w:rPr>
              <w:t xml:space="preserve">投标人应制定内</w:t>
            </w:r>
            <w:r>
              <w:rPr>
                <w:rFonts w:ascii="Times New Roman Regular" w:hAnsi="Times New Roman Regular" w:eastAsia="宋体" w:cs="Times New Roman Regular"/>
                <w:color w:val="000000"/>
                <w:sz w:val="24"/>
                <w:szCs w:val="24"/>
                <w:highlight w:val="none"/>
                <w:lang w:eastAsia="zh-CN"/>
              </w:rPr>
              <w:t xml:space="preserve">部管理职能方案：</w:t>
            </w:r>
            <w:r>
              <w:rPr>
                <w:rFonts w:ascii="宋体" w:hAnsi="宋体" w:eastAsia="宋体"/>
                <w:sz w:val="24"/>
                <w:szCs w:val="24"/>
              </w:rPr>
              <w:t xml:space="preserve">包含但不限于</w:t>
            </w:r>
            <w:r>
              <w:rPr>
                <w:rFonts w:ascii="Times New Roman Regular" w:hAnsi="Times New Roman Regular" w:eastAsia="宋体" w:cs="Times New Roman Regular"/>
                <w:color w:val="000000"/>
                <w:sz w:val="24"/>
                <w:szCs w:val="24"/>
                <w:highlight w:val="none"/>
                <w:lang w:eastAsia="zh-CN"/>
              </w:rPr>
              <w:t xml:space="preserve">岗位责任制度、管理、考核与奖惩制度、技术服务规范与工作制度、服务质量管理制度等</w:t>
            </w:r>
            <w:r>
              <w:rPr>
                <w:rFonts w:hint="eastAsia" w:ascii="Times New Roman Regular" w:hAnsi="Times New Roman Regular" w:eastAsia="宋体" w:cs="Times New Roman Regular"/>
                <w:color w:val="000000"/>
                <w:sz w:val="24"/>
                <w:szCs w:val="24"/>
                <w:highlight w:val="none"/>
                <w:lang w:eastAsia="zh-CN"/>
              </w:rPr>
              <w:t xml:space="preserve">。</w:t>
            </w:r>
            <w:r/>
          </w:p>
          <w:p>
            <w:pPr>
              <w:pageBreakBefore w:val="0"/>
              <w:spacing w:line="460" w:lineRule="exact"/>
              <w:rPr>
                <w:rFonts w:hint="eastAsia" w:ascii="宋体" w:hAnsi="宋体" w:eastAsia="宋体" w:cs="宋体"/>
                <w:color w:val="000000"/>
                <w:sz w:val="24"/>
                <w:szCs w:val="24"/>
                <w:highlight w:val="none"/>
                <w:lang w:eastAsia="zh-CN"/>
              </w:rPr>
            </w:pPr>
            <w:r>
              <w:rPr>
                <w:rFonts w:ascii="Times New Roman Regular" w:hAnsi="Times New Roman Regular" w:eastAsia="宋体" w:cs="Times New Roman Regular"/>
                <w:color w:val="000000"/>
                <w:sz w:val="24"/>
                <w:szCs w:val="24"/>
                <w:highlight w:val="none"/>
                <w:lang w:eastAsia="zh-CN"/>
              </w:rPr>
              <w:t xml:space="preserve">（5）</w:t>
            </w:r>
            <w:r>
              <w:rPr>
                <w:rFonts w:hint="eastAsia" w:ascii="Times New Roman Regular" w:hAnsi="Times New Roman Regular" w:eastAsia="宋体" w:cs="Times New Roman Regular"/>
                <w:color w:val="000000"/>
                <w:sz w:val="24"/>
                <w:szCs w:val="24"/>
                <w:highlight w:val="none"/>
                <w:lang w:val="en-US" w:eastAsia="zh-CN" w:bidi="ar-SA"/>
              </w:rPr>
              <w:t xml:space="preserve">投标人应制定</w:t>
            </w:r>
            <w:r>
              <w:rPr>
                <w:rFonts w:ascii="Times New Roman Regular" w:hAnsi="Times New Roman Regular" w:eastAsia="宋体" w:cs="Times New Roman Regular"/>
                <w:color w:val="000000"/>
                <w:sz w:val="24"/>
                <w:szCs w:val="24"/>
                <w:highlight w:val="none"/>
                <w:lang w:eastAsia="zh-CN"/>
              </w:rPr>
              <w:t xml:space="preserve">配合协调方案</w:t>
            </w:r>
            <w:r>
              <w:rPr>
                <w:rFonts w:hint="eastAsia" w:ascii="Times New Roman Regular" w:hAnsi="Times New Roman Regular" w:eastAsia="宋体" w:cs="Times New Roman Regular"/>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包含</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lang w:eastAsia="zh-CN"/>
              </w:rPr>
              <w:t xml:space="preserve">①当服务内出现增减服务项目②交接方案（需要明确交接时间，内容）③服务内容与标准发生重大变化④与其他单位或组织的配合协调方案。</w:t>
            </w:r>
            <w:r/>
          </w:p>
          <w:p>
            <w:pPr>
              <w:pageBreakBefore w:val="0"/>
              <w:spacing w:line="460" w:lineRule="exact"/>
              <w:rPr>
                <w:rFonts w:ascii="Times New Roman Regular" w:hAnsi="Times New Roman Regular" w:eastAsia="宋体" w:cs="Times New Roman Regular"/>
                <w:color w:val="000000"/>
                <w:sz w:val="24"/>
                <w:szCs w:val="24"/>
                <w:highlight w:val="none"/>
                <w:lang w:val="en-US" w:eastAsia="zh-CN"/>
              </w:rPr>
            </w:pPr>
            <w:r>
              <w:rPr>
                <w:rFonts w:ascii="Times New Roman Regular" w:hAnsi="Times New Roman Regular" w:eastAsia="宋体" w:cs="Times New Roman Regular"/>
                <w:color w:val="000000"/>
                <w:sz w:val="24"/>
                <w:szCs w:val="24"/>
                <w:highlight w:val="none"/>
                <w:lang w:eastAsia="zh-CN"/>
              </w:rPr>
              <w:t xml:space="preserve">（6）</w:t>
            </w:r>
            <w:r>
              <w:rPr>
                <w:rFonts w:hint="eastAsia" w:ascii="Times New Roman Regular" w:hAnsi="Times New Roman Regular" w:eastAsia="宋体" w:cs="Times New Roman Regular"/>
                <w:color w:val="000000"/>
                <w:sz w:val="24"/>
                <w:szCs w:val="24"/>
                <w:highlight w:val="none"/>
                <w:lang w:val="en-US" w:eastAsia="zh-CN"/>
              </w:rPr>
              <w:t xml:space="preserve">投标人应制定</w:t>
            </w:r>
            <w:r>
              <w:rPr>
                <w:rFonts w:ascii="Times New Roman Regular" w:hAnsi="Times New Roman Regular" w:eastAsia="宋体" w:cs="Times New Roman Regular"/>
                <w:color w:val="000000"/>
                <w:sz w:val="24"/>
                <w:szCs w:val="24"/>
                <w:highlight w:val="none"/>
                <w:lang w:eastAsia="zh-CN"/>
              </w:rPr>
              <w:t xml:space="preserve">应急措施和安全保障措施</w:t>
            </w:r>
            <w:r>
              <w:rPr>
                <w:rFonts w:hint="eastAsia" w:ascii="Times New Roman Regular" w:hAnsi="Times New Roman Regular" w:eastAsia="宋体" w:cs="Times New Roman Regular"/>
                <w:color w:val="000000"/>
                <w:sz w:val="24"/>
                <w:szCs w:val="24"/>
                <w:highlight w:val="none"/>
                <w:lang w:eastAsia="zh-CN"/>
              </w:rPr>
              <w:t xml:space="preserve">，</w:t>
            </w:r>
            <w:r>
              <w:rPr>
                <w:rFonts w:ascii="Times New Roman Regular" w:hAnsi="Times New Roman Regular" w:eastAsia="宋体" w:cs="Times New Roman Regular"/>
                <w:color w:val="000000"/>
                <w:sz w:val="24"/>
                <w:szCs w:val="24"/>
                <w:highlight w:val="none"/>
                <w:lang w:eastAsia="zh-CN"/>
              </w:rPr>
              <w:t xml:space="preserve">包含</w:t>
            </w:r>
            <w:r>
              <w:rPr>
                <w:rFonts w:hint="eastAsia" w:ascii="Times New Roman Regular" w:hAnsi="Times New Roman Regular" w:eastAsia="宋体" w:cs="Times New Roman Regular"/>
                <w:color w:val="000000"/>
                <w:sz w:val="24"/>
                <w:szCs w:val="24"/>
                <w:highlight w:val="none"/>
                <w:lang w:val="en-US" w:eastAsia="zh-CN"/>
              </w:rPr>
              <w:t xml:space="preserve">但不限于</w:t>
            </w:r>
            <w:r>
              <w:rPr>
                <w:rFonts w:hint="eastAsia" w:ascii="Times New Roman Regular" w:hAnsi="Times New Roman Regular" w:eastAsia="宋体" w:cs="Times New Roman Regular"/>
                <w:color w:val="000000"/>
                <w:sz w:val="24"/>
                <w:szCs w:val="24"/>
                <w:highlight w:val="none"/>
                <w:lang w:eastAsia="zh-CN"/>
              </w:rPr>
              <w:t xml:space="preserve">①</w:t>
            </w:r>
            <w:r>
              <w:rPr>
                <w:rFonts w:ascii="Times New Roman Regular" w:hAnsi="Times New Roman Regular" w:eastAsia="宋体" w:cs="Times New Roman Regular"/>
                <w:color w:val="000000"/>
                <w:sz w:val="24"/>
                <w:szCs w:val="24"/>
                <w:highlight w:val="none"/>
                <w:lang w:eastAsia="zh-CN"/>
              </w:rPr>
              <w:t xml:space="preserve">服务过程中服务人员、对象可能发生的意外情况及对应的处理方案</w:t>
            </w:r>
            <w:r>
              <w:rPr>
                <w:rFonts w:hint="eastAsia" w:ascii="Times New Roman Regular" w:hAnsi="Times New Roman Regular" w:eastAsia="宋体" w:cs="Times New Roman Regular"/>
                <w:color w:val="000000"/>
                <w:sz w:val="24"/>
                <w:szCs w:val="24"/>
                <w:highlight w:val="none"/>
                <w:lang w:eastAsia="zh-CN"/>
              </w:rPr>
              <w:t xml:space="preserve">②</w:t>
            </w:r>
            <w:r>
              <w:rPr>
                <w:rFonts w:ascii="Times New Roman Regular" w:hAnsi="Times New Roman Regular" w:eastAsia="宋体" w:cs="Times New Roman Regular"/>
                <w:color w:val="000000"/>
                <w:sz w:val="24"/>
                <w:szCs w:val="24"/>
                <w:highlight w:val="none"/>
                <w:lang w:eastAsia="zh-CN"/>
              </w:rPr>
              <w:t xml:space="preserve">突发事件（包括突发公共卫生事件、灾害事故等）</w:t>
            </w:r>
            <w:r>
              <w:rPr>
                <w:rFonts w:hint="eastAsia" w:ascii="Times New Roman Regular" w:hAnsi="Times New Roman Regular" w:eastAsia="宋体" w:cs="Times New Roman Regular"/>
                <w:color w:val="000000"/>
                <w:sz w:val="24"/>
                <w:szCs w:val="24"/>
                <w:highlight w:val="none"/>
                <w:lang w:eastAsia="zh-CN"/>
              </w:rPr>
              <w:t xml:space="preserve">③</w:t>
            </w:r>
            <w:r>
              <w:rPr>
                <w:rFonts w:ascii="Times New Roman Regular" w:hAnsi="Times New Roman Regular" w:eastAsia="宋体" w:cs="Times New Roman Regular"/>
                <w:color w:val="000000"/>
                <w:sz w:val="24"/>
                <w:szCs w:val="24"/>
                <w:highlight w:val="none"/>
                <w:lang w:eastAsia="zh-CN"/>
              </w:rPr>
              <w:t xml:space="preserve">应急演练</w:t>
            </w:r>
            <w:r>
              <w:rPr>
                <w:rFonts w:hint="eastAsia" w:ascii="Times New Roman Regular" w:hAnsi="Times New Roman Regular" w:eastAsia="宋体" w:cs="Times New Roman Regular"/>
                <w:color w:val="000000"/>
                <w:sz w:val="24"/>
                <w:szCs w:val="24"/>
                <w:highlight w:val="none"/>
                <w:lang w:eastAsia="zh-CN"/>
              </w:rPr>
              <w:t xml:space="preserve">④</w:t>
            </w:r>
            <w:r>
              <w:rPr>
                <w:rFonts w:ascii="Times New Roman Regular" w:hAnsi="Times New Roman Regular" w:eastAsia="宋体" w:cs="Times New Roman Regular"/>
                <w:color w:val="000000"/>
                <w:sz w:val="24"/>
                <w:szCs w:val="24"/>
                <w:highlight w:val="none"/>
                <w:lang w:val="en-US" w:eastAsia="zh-CN"/>
              </w:rPr>
              <w:t xml:space="preserve">上门服务过程中，帮助老年人家庭初步排查用电、燃气、灶具等安全隐患</w:t>
            </w:r>
            <w:r>
              <w:rPr>
                <w:rFonts w:hint="eastAsia" w:ascii="Times New Roman Regular" w:hAnsi="Times New Roman Regular" w:eastAsia="宋体" w:cs="Times New Roman Regular"/>
                <w:color w:val="000000"/>
                <w:sz w:val="24"/>
                <w:szCs w:val="24"/>
                <w:highlight w:val="none"/>
                <w:lang w:val="en-US" w:eastAsia="zh-CN"/>
              </w:rPr>
              <w:t xml:space="preserve">。</w:t>
            </w:r>
            <w:r/>
          </w:p>
          <w:p>
            <w:pPr>
              <w:pageBreakBefore w:val="0"/>
              <w:spacing w:line="460" w:lineRule="exact"/>
              <w:rPr>
                <w:rFonts w:hint="default" w:ascii="Times New Roman Regular" w:hAnsi="Times New Roman Regular" w:eastAsia="宋体" w:cs="Times New Roman Regular"/>
                <w:color w:val="000000"/>
                <w:sz w:val="24"/>
                <w:szCs w:val="24"/>
                <w:highlight w:val="none"/>
                <w:lang w:val="en-US" w:eastAsia="zh-CN"/>
              </w:rPr>
            </w:pPr>
            <w:r>
              <w:rPr>
                <w:rFonts w:ascii="Times New Roman Regular" w:hAnsi="Times New Roman Regular" w:eastAsia="宋体" w:cs="Times New Roman Regular"/>
                <w:color w:val="000000"/>
                <w:sz w:val="24"/>
                <w:szCs w:val="24"/>
                <w:highlight w:val="none"/>
                <w:lang w:eastAsia="zh-CN"/>
              </w:rPr>
              <w:t xml:space="preserve">（7）</w:t>
            </w:r>
            <w:r>
              <w:rPr>
                <w:rFonts w:hint="eastAsia" w:ascii="Times New Roman Regular" w:hAnsi="Times New Roman Regular" w:eastAsia="宋体" w:cs="Times New Roman Regular"/>
                <w:color w:val="000000"/>
                <w:sz w:val="24"/>
                <w:szCs w:val="24"/>
                <w:highlight w:val="none"/>
                <w:lang w:val="en-US" w:eastAsia="zh-CN" w:bidi="ar-SA"/>
              </w:rPr>
              <w:t xml:space="preserve">投标人应</w:t>
            </w:r>
            <w:r>
              <w:rPr>
                <w:rFonts w:ascii="Times New Roman Regular" w:hAnsi="Times New Roman Regular" w:eastAsia="宋体" w:cs="Times New Roman Regular"/>
                <w:color w:val="000000"/>
                <w:sz w:val="24"/>
                <w:szCs w:val="24"/>
                <w:highlight w:val="none"/>
                <w:lang w:eastAsia="zh-CN"/>
              </w:rPr>
              <w:t xml:space="preserve">联合乐余镇志愿服务团队、专业机构、社区居家养老及其他社会组织，共同参与到养老服务中，通过多角度研究分析老年人的需求，链接多渠道有效资源，拟定出多方位可持续服务项目</w:t>
            </w:r>
            <w:r>
              <w:rPr>
                <w:rFonts w:hint="eastAsia" w:ascii="Times New Roman Regular" w:hAnsi="Times New Roman Regular" w:eastAsia="宋体" w:cs="Times New Roman Regular"/>
                <w:color w:val="000000"/>
                <w:sz w:val="24"/>
                <w:szCs w:val="24"/>
                <w:highlight w:val="none"/>
                <w:lang w:eastAsia="zh-CN"/>
              </w:rPr>
              <w:t xml:space="preserve">，</w:t>
            </w:r>
            <w:r>
              <w:rPr>
                <w:rFonts w:hint="eastAsia" w:ascii="Times New Roman Regular" w:hAnsi="Times New Roman Regular" w:eastAsia="宋体" w:cs="Times New Roman Regular"/>
                <w:color w:val="000000"/>
                <w:sz w:val="24"/>
                <w:szCs w:val="24"/>
                <w:highlight w:val="none"/>
                <w:lang w:val="en-US" w:eastAsia="zh-CN" w:bidi="ar-SA"/>
              </w:rPr>
              <w:t xml:space="preserve">制定</w:t>
            </w:r>
            <w:r>
              <w:rPr>
                <w:rFonts w:ascii="Times New Roman Regular" w:hAnsi="Times New Roman Regular" w:eastAsia="宋体" w:cs="Times New Roman Regular"/>
                <w:color w:val="000000"/>
                <w:sz w:val="24"/>
                <w:szCs w:val="24"/>
                <w:highlight w:val="none"/>
                <w:lang w:eastAsia="zh-CN"/>
              </w:rPr>
              <w:t xml:space="preserve">联动方案</w:t>
            </w:r>
            <w:r>
              <w:rPr>
                <w:rFonts w:hint="eastAsia" w:ascii="Times New Roman Regular" w:hAnsi="Times New Roman Regular" w:eastAsia="宋体" w:cs="Times New Roman Regular"/>
                <w:color w:val="000000"/>
                <w:sz w:val="24"/>
                <w:szCs w:val="24"/>
                <w:highlight w:val="none"/>
                <w:lang w:val="en-US" w:eastAsia="zh-CN"/>
              </w:rPr>
              <w:t xml:space="preserve">及</w:t>
            </w:r>
            <w:r>
              <w:rPr>
                <w:rFonts w:ascii="Times New Roman Regular" w:hAnsi="Times New Roman Regular" w:eastAsia="宋体" w:cs="Times New Roman Regular"/>
                <w:color w:val="auto"/>
                <w:sz w:val="24"/>
                <w:szCs w:val="24"/>
                <w:highlight w:val="none"/>
                <w:lang w:eastAsia="zh-CN"/>
              </w:rPr>
              <w:t xml:space="preserve">医疗护理方面方案</w:t>
            </w:r>
            <w:r>
              <w:rPr>
                <w:rFonts w:ascii="Times New Roman Regular" w:hAnsi="Times New Roman Regular" w:eastAsia="宋体" w:cs="Times New Roman Regular"/>
                <w:color w:val="000000"/>
                <w:sz w:val="24"/>
                <w:szCs w:val="24"/>
                <w:highlight w:val="none"/>
                <w:lang w:eastAsia="zh-CN"/>
              </w:rPr>
              <w:t xml:space="preserve">。包含</w:t>
            </w:r>
            <w:r>
              <w:rPr>
                <w:rFonts w:hint="eastAsia" w:ascii="Times New Roman Regular" w:hAnsi="Times New Roman Regular" w:eastAsia="宋体" w:cs="Times New Roman Regular"/>
                <w:color w:val="000000"/>
                <w:sz w:val="24"/>
                <w:szCs w:val="24"/>
                <w:highlight w:val="none"/>
                <w:lang w:val="en-US" w:eastAsia="zh-CN"/>
              </w:rPr>
              <w:t xml:space="preserve">但不限于</w:t>
            </w:r>
            <w:r>
              <w:rPr>
                <w:rFonts w:ascii="Times New Roman Regular" w:hAnsi="Times New Roman Regular" w:eastAsia="宋体" w:cs="Times New Roman Regular"/>
                <w:color w:val="000000"/>
                <w:sz w:val="24"/>
                <w:szCs w:val="24"/>
                <w:highlight w:val="none"/>
                <w:lang w:eastAsia="zh-CN"/>
              </w:rPr>
              <w:t xml:space="preserve">生活照料、心理关爱、居家养老、助餐服务、便民服务、卫生健康、文化文艺、法律服务、</w:t>
            </w:r>
            <w:r>
              <w:rPr>
                <w:rFonts w:hint="eastAsia" w:ascii="Times New Roman Regular" w:hAnsi="Times New Roman Regular" w:eastAsia="宋体" w:cs="Times New Roman Regular"/>
                <w:color w:val="000000"/>
                <w:sz w:val="24"/>
                <w:szCs w:val="24"/>
                <w:highlight w:val="none"/>
                <w:lang w:val="en-US" w:eastAsia="zh-CN"/>
              </w:rPr>
              <w:t xml:space="preserve">医疗护理等。</w:t>
            </w:r>
            <w:r/>
          </w:p>
          <w:p>
            <w:pPr>
              <w:pageBreakBefore w:val="0"/>
              <w:spacing w:line="460" w:lineRule="exact"/>
              <w:rPr>
                <w:rFonts w:hint="eastAsia" w:ascii="Times New Roman Regular" w:hAnsi="Times New Roman Regular" w:eastAsia="宋体" w:cs="Times New Roman Regular"/>
                <w:color w:val="000000"/>
                <w:sz w:val="24"/>
                <w:szCs w:val="24"/>
                <w:highlight w:val="none"/>
                <w:lang w:eastAsia="zh-CN"/>
              </w:rPr>
            </w:pPr>
            <w:r>
              <w:rPr>
                <w:rFonts w:hint="eastAsia" w:ascii="Times New Roman Regular" w:hAnsi="Times New Roman Regular" w:eastAsia="宋体" w:cs="Times New Roman Regular"/>
                <w:color w:val="000000"/>
                <w:sz w:val="24"/>
                <w:szCs w:val="24"/>
                <w:highlight w:val="none"/>
                <w:lang w:eastAsia="zh-CN"/>
              </w:rPr>
              <w:t xml:space="preserve">（</w:t>
            </w:r>
            <w:r>
              <w:rPr>
                <w:rFonts w:hint="eastAsia" w:ascii="Times New Roman Regular" w:hAnsi="Times New Roman Regular" w:eastAsia="宋体" w:cs="Times New Roman Regular"/>
                <w:color w:val="000000"/>
                <w:sz w:val="24"/>
                <w:szCs w:val="24"/>
                <w:highlight w:val="none"/>
                <w:lang w:val="en-US" w:eastAsia="zh-CN"/>
              </w:rPr>
              <w:t xml:space="preserve">8）</w:t>
            </w:r>
            <w:r>
              <w:rPr>
                <w:rFonts w:ascii="Times New Roman Regular" w:hAnsi="Times New Roman Regular" w:eastAsia="宋体" w:cs="Times New Roman Regular"/>
                <w:color w:val="000000"/>
                <w:sz w:val="24"/>
                <w:szCs w:val="24"/>
                <w:highlight w:val="none"/>
                <w:lang w:eastAsia="zh-CN"/>
              </w:rPr>
              <w:t xml:space="preserve">投标人</w:t>
            </w:r>
            <w:r>
              <w:rPr>
                <w:rFonts w:hint="eastAsia" w:ascii="Times New Roman Regular" w:hAnsi="Times New Roman Regular" w:eastAsia="宋体" w:cs="Times New Roman Regular"/>
                <w:color w:val="000000"/>
                <w:sz w:val="24"/>
                <w:szCs w:val="24"/>
                <w:highlight w:val="none"/>
                <w:lang w:eastAsia="zh-CN"/>
              </w:rPr>
              <w:t xml:space="preserve">提供</w:t>
            </w:r>
            <w:r>
              <w:rPr>
                <w:rFonts w:ascii="Times New Roman Regular" w:hAnsi="Times New Roman Regular" w:eastAsia="宋体" w:cs="Times New Roman Regular"/>
                <w:color w:val="000000"/>
                <w:sz w:val="24"/>
                <w:szCs w:val="24"/>
                <w:highlight w:val="none"/>
                <w:lang w:eastAsia="zh-CN"/>
              </w:rPr>
              <w:t xml:space="preserve">20</w:t>
            </w:r>
            <w:r>
              <w:rPr>
                <w:rFonts w:hint="eastAsia" w:ascii="Times New Roman Regular" w:hAnsi="Times New Roman Regular" w:eastAsia="宋体" w:cs="Times New Roman Regular"/>
                <w:color w:val="000000"/>
                <w:sz w:val="24"/>
                <w:szCs w:val="24"/>
                <w:highlight w:val="none"/>
                <w:lang w:eastAsia="zh-CN"/>
              </w:rPr>
              <w:t xml:space="preserve">23</w:t>
            </w:r>
            <w:r>
              <w:rPr>
                <w:rFonts w:ascii="Times New Roman Regular" w:hAnsi="Times New Roman Regular" w:eastAsia="宋体" w:cs="Times New Roman Regular"/>
                <w:color w:val="000000"/>
                <w:sz w:val="24"/>
                <w:szCs w:val="24"/>
                <w:highlight w:val="none"/>
                <w:lang w:eastAsia="zh-CN"/>
              </w:rPr>
              <w:t xml:space="preserve">年以来承担过</w:t>
            </w:r>
            <w:r>
              <w:rPr>
                <w:rFonts w:hint="eastAsia" w:ascii="Times New Roman Regular" w:hAnsi="Times New Roman Regular" w:eastAsia="宋体" w:cs="Times New Roman Regular"/>
                <w:color w:val="000000"/>
                <w:sz w:val="24"/>
                <w:szCs w:val="24"/>
                <w:highlight w:val="none"/>
                <w:lang w:eastAsia="zh-CN"/>
              </w:rPr>
              <w:t xml:space="preserve">的</w:t>
            </w:r>
            <w:r>
              <w:rPr>
                <w:rFonts w:ascii="Times New Roman Regular" w:hAnsi="Times New Roman Regular" w:eastAsia="宋体" w:cs="Times New Roman Regular"/>
                <w:color w:val="000000"/>
                <w:sz w:val="24"/>
                <w:szCs w:val="24"/>
                <w:highlight w:val="none"/>
                <w:lang w:eastAsia="zh-CN"/>
              </w:rPr>
              <w:t xml:space="preserve">类似项目业绩</w:t>
            </w:r>
            <w:r>
              <w:rPr>
                <w:rFonts w:hint="eastAsia" w:ascii="Times New Roman Regular" w:hAnsi="Times New Roman Regular" w:eastAsia="宋体" w:cs="Times New Roman Regular"/>
                <w:color w:val="000000"/>
                <w:sz w:val="24"/>
                <w:szCs w:val="24"/>
                <w:highlight w:val="none"/>
                <w:lang w:eastAsia="zh-CN"/>
              </w:rPr>
              <w:t xml:space="preserve">。</w:t>
            </w:r>
            <w:r/>
          </w:p>
          <w:p>
            <w:pPr>
              <w:pageBreakBefore w:val="0"/>
              <w:spacing w:line="460" w:lineRule="exact"/>
              <w:rPr>
                <w:rFonts w:hint="default" w:ascii="Times New Roman Regular" w:hAnsi="Times New Roman Regular" w:eastAsia="宋体" w:cs="Times New Roman Regular"/>
                <w:color w:val="000000"/>
                <w:sz w:val="24"/>
                <w:szCs w:val="24"/>
                <w:highlight w:val="none"/>
                <w:lang w:val="en-US" w:eastAsia="zh-CN"/>
              </w:rPr>
            </w:pPr>
            <w:r>
              <w:rPr>
                <w:rFonts w:hint="eastAsia" w:ascii="Times New Roman Regular" w:hAnsi="Times New Roman Regular" w:eastAsia="宋体" w:cs="Times New Roman Regular"/>
                <w:color w:val="000000"/>
                <w:sz w:val="24"/>
                <w:szCs w:val="24"/>
                <w:highlight w:val="none"/>
                <w:lang w:eastAsia="zh-CN"/>
              </w:rPr>
              <w:t xml:space="preserve">（</w:t>
            </w:r>
            <w:r>
              <w:rPr>
                <w:rFonts w:hint="eastAsia" w:ascii="Times New Roman Regular" w:hAnsi="Times New Roman Regular" w:eastAsia="宋体" w:cs="Times New Roman Regular"/>
                <w:color w:val="000000"/>
                <w:sz w:val="24"/>
                <w:szCs w:val="24"/>
                <w:highlight w:val="none"/>
                <w:lang w:val="en-US" w:eastAsia="zh-CN"/>
              </w:rPr>
              <w:t xml:space="preserve">9）投标人提供2023年以来</w:t>
            </w:r>
            <w:r>
              <w:rPr>
                <w:rFonts w:hint="eastAsia" w:ascii="Times New Roman Regular" w:hAnsi="Times New Roman Regular" w:eastAsia="宋体" w:cs="Times New Roman Regular"/>
                <w:color w:val="000000"/>
                <w:sz w:val="24"/>
                <w:szCs w:val="24"/>
                <w:highlight w:val="none"/>
                <w:lang w:eastAsia="zh-CN"/>
              </w:rPr>
              <w:t xml:space="preserve">考核或满意度调查情况</w:t>
            </w:r>
            <w:r>
              <w:rPr>
                <w:rFonts w:hint="eastAsia" w:ascii="Times New Roman Regular" w:hAnsi="Times New Roman Regular" w:eastAsia="宋体" w:cs="Times New Roman Regular"/>
                <w:color w:val="000000"/>
                <w:sz w:val="24"/>
                <w:szCs w:val="24"/>
                <w:highlight w:val="none"/>
                <w:lang w:val="en-US" w:eastAsia="zh-CN"/>
              </w:rPr>
              <w:t xml:space="preserve">表。</w:t>
            </w:r>
            <w:r/>
          </w:p>
        </w:tc>
      </w:tr>
      <w:tr>
        <w:trPr/>
        <w:tc>
          <w:tcPr>
            <w:tcBorders>
              <w:left w:val="single" w:color="000000" w:sz="2" w:space="0"/>
              <w:right w:val="single" w:color="000000" w:sz="2" w:space="0"/>
            </w:tcBorders>
            <w:tcMar>
              <w:top w:w="100" w:type="dxa"/>
              <w:bottom w:w="100" w:type="dxa"/>
            </w:tcMar>
            <w:tcW w:w="306" w:type="pct"/>
            <w:vAlign w:val="center"/>
            <w:textDirection w:val="lrTb"/>
            <w:noWrap w:val="false"/>
          </w:tcPr>
          <w:p>
            <w:pPr>
              <w:jc w:val="center"/>
              <w:widowControl/>
              <w:rPr>
                <w:rFonts w:hint="default"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 xml:space="preserve">13</w:t>
            </w:r>
            <w:r/>
          </w:p>
        </w:tc>
        <w:tc>
          <w:tcPr>
            <w:tcBorders>
              <w:left w:val="single" w:color="000000" w:sz="2" w:space="0"/>
              <w:right w:val="single" w:color="000000" w:sz="2" w:space="0"/>
            </w:tcBorders>
            <w:tcMar>
              <w:top w:w="100" w:type="dxa"/>
              <w:bottom w:w="100" w:type="dxa"/>
            </w:tcMar>
            <w:tcW w:w="458" w:type="pct"/>
            <w:vAlign w:val="center"/>
            <w:textDirection w:val="lrTb"/>
            <w:noWrap w:val="false"/>
          </w:tcPr>
          <w:p>
            <w:pPr>
              <w:pStyle w:val="942"/>
              <w:jc w:val="center"/>
              <w:keepLines w:val="0"/>
              <w:keepNext w:val="0"/>
              <w:pageBreakBefore w:val="0"/>
              <w:spacing w:line="240" w:lineRule="auto"/>
              <w:rPr>
                <w:rStyle w:val="922"/>
                <w:rFonts w:hint="eastAsia" w:ascii="宋体" w:hAnsi="宋体" w:eastAsia="宋体" w:cs="宋体"/>
                <w:b w:val="0"/>
                <w:i w:val="0"/>
                <w:color w:val="000000"/>
                <w:sz w:val="24"/>
                <w:szCs w:val="24"/>
                <w:u w:val="none"/>
                <w:lang w:val="en-US" w:eastAsia="zh-CN"/>
              </w:rPr>
            </w:pPr>
            <w:r>
              <w:rPr>
                <w:rStyle w:val="922"/>
                <w:rFonts w:hint="eastAsia" w:ascii="宋体" w:hAnsi="宋体" w:eastAsia="宋体" w:cs="宋体"/>
                <w:b w:val="0"/>
                <w:i w:val="0"/>
                <w:color w:val="000000"/>
                <w:sz w:val="24"/>
                <w:szCs w:val="24"/>
                <w:u w:val="none"/>
                <w:lang w:val="en-US" w:eastAsia="zh-CN"/>
              </w:rPr>
              <w:t xml:space="preserve">报价</w:t>
            </w:r>
            <w:r/>
          </w:p>
          <w:p>
            <w:pPr>
              <w:jc w:val="center"/>
              <w:widowControl/>
              <w:rPr>
                <w:rFonts w:hint="eastAsia" w:ascii="宋体" w:hAnsi="宋体" w:eastAsia="宋体" w:cs="宋体"/>
                <w:sz w:val="24"/>
                <w:szCs w:val="24"/>
                <w:lang w:val="en-US" w:eastAsia="zh-CN"/>
                <w14:ligatures w14:val="none"/>
              </w:rPr>
            </w:pPr>
            <w:r>
              <w:rPr>
                <w:rStyle w:val="922"/>
                <w:rFonts w:hint="eastAsia" w:ascii="宋体" w:hAnsi="宋体" w:eastAsia="宋体" w:cs="宋体"/>
                <w:b w:val="0"/>
                <w:i w:val="0"/>
                <w:color w:val="000000"/>
                <w:sz w:val="24"/>
                <w:szCs w:val="24"/>
                <w:u w:val="none"/>
                <w:lang w:val="en-US" w:eastAsia="zh-CN"/>
              </w:rPr>
              <w:t xml:space="preserve">说明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5" w:type="pct"/>
            <w:vAlign w:val="center"/>
            <w:textDirection w:val="lrTb"/>
            <w:noWrap w:val="false"/>
          </w:tcPr>
          <w:p>
            <w:pPr>
              <w:jc w:val="left"/>
              <w:spacing w:line="360" w:lineRule="auto"/>
              <w:widowControl/>
              <w:rPr>
                <w:rFonts w:ascii="宋体" w:hAnsi="宋体" w:eastAsia="宋体"/>
                <w:sz w:val="24"/>
                <w:szCs w:val="24"/>
              </w:rPr>
            </w:pPr>
            <w:r>
              <w:rPr>
                <w:rFonts w:hint="eastAsia" w:ascii="宋体" w:hAnsi="宋体" w:eastAsia="宋体" w:cs="宋体"/>
                <w:i/>
                <w:iCs/>
                <w:color w:val="auto"/>
                <w:sz w:val="24"/>
                <w:szCs w:val="24"/>
                <w:u w:val="single"/>
                <w:lang w:val="en-US" w:eastAsia="zh-CN" w:bidi="ar"/>
              </w:rPr>
              <w:t xml:space="preserve">本次招标采用优惠率报价，供应商投报统一的优惠率，本次报价优惠率不得低于0%，否则作无效投标处理。投标报价优惠率一次报定，投标人自行考虑项目实施期间的风险。注意：优惠率=1-投标折扣（%）；投标折扣（%）=项目投标价/项目需求中的基准价格*100%。如投标人投标优惠率为10%，则供应商以九折报价本项目，即中标后按招标文件中服务价格收费标准*90%的价格执行。</w:t>
            </w:r>
            <w:bookmarkEnd w:id="197"/>
            <w:r/>
            <w:r/>
          </w:p>
        </w:tc>
      </w:tr>
    </w:tbl>
    <w:p>
      <w:pPr>
        <w:ind w:firstLine="643"/>
        <w:pageBreakBefore w:val="0"/>
        <w:spacing w:line="460" w:lineRule="exact"/>
        <w:rPr>
          <w:rFonts w:ascii="黑体" w:hAnsi="黑体" w:eastAsia="黑体"/>
          <w:b/>
          <w:bCs/>
          <w:sz w:val="32"/>
          <w:szCs w:val="32"/>
        </w:rPr>
      </w:pPr>
      <w:r>
        <w:rPr>
          <w:rFonts w:hint="eastAsia" w:ascii="黑体" w:hAnsi="黑体" w:eastAsia="黑体"/>
          <w:b/>
          <w:bCs/>
          <w:sz w:val="32"/>
          <w:szCs w:val="32"/>
          <w:lang w:val="en-US" w:eastAsia="zh-CN"/>
        </w:rPr>
        <w:t xml:space="preserve">三</w:t>
      </w:r>
      <w:r>
        <w:rPr>
          <w:rFonts w:ascii="黑体" w:hAnsi="黑体" w:eastAsia="黑体"/>
          <w:b/>
          <w:bCs/>
          <w:sz w:val="32"/>
          <w:szCs w:val="32"/>
        </w:rPr>
        <w:t xml:space="preserve">、商务条款</w:t>
      </w:r>
      <w:r/>
    </w:p>
    <w:p>
      <w:pPr>
        <w:pStyle w:val="933"/>
        <w:ind w:firstLine="480"/>
        <w:spacing w:line="440" w:lineRule="exact"/>
        <w:shd w:val="clear" w:color="auto" w:fill="auto"/>
        <w:rPr>
          <w:rFonts w:hint="default" w:ascii="Times New Roman Regular" w:hAnsi="Times New Roman Regular" w:eastAsia="宋体" w:cs="Times New Roman Regular"/>
          <w:i/>
          <w:iCs/>
          <w:color w:val="000000"/>
          <w:sz w:val="24"/>
          <w:szCs w:val="24"/>
          <w:highlight w:val="none"/>
          <w:u w:val="single"/>
          <w:lang w:val="en-US" w:eastAsia="zh-CN" w:bidi="ar-SA"/>
        </w:rPr>
      </w:pPr>
      <w:r>
        <w:rPr>
          <w:rFonts w:hint="default" w:ascii="Times New Roman Regular" w:hAnsi="Times New Roman Regular" w:eastAsia="宋体" w:cs="Times New Roman Regular"/>
          <w:i/>
          <w:iCs/>
          <w:color w:val="000000"/>
          <w:sz w:val="24"/>
          <w:szCs w:val="24"/>
          <w:highlight w:val="none"/>
          <w:u w:val="single"/>
          <w:lang w:val="en-US" w:eastAsia="zh-CN" w:bidi="ar-SA"/>
        </w:rPr>
        <w:t xml:space="preserve">1 服务期限</w:t>
      </w:r>
      <w:r/>
    </w:p>
    <w:p>
      <w:pPr>
        <w:pStyle w:val="933"/>
        <w:ind w:firstLine="480"/>
        <w:spacing w:line="440" w:lineRule="exact"/>
        <w:shd w:val="clear" w:color="auto" w:fill="auto"/>
        <w:rPr>
          <w:rFonts w:hint="default" w:ascii="Times New Roman Regular" w:hAnsi="Times New Roman Regular" w:eastAsia="宋体" w:cs="Times New Roman Regular"/>
          <w:i/>
          <w:iCs/>
          <w:color w:val="000000"/>
          <w:sz w:val="24"/>
          <w:szCs w:val="24"/>
          <w:highlight w:val="none"/>
          <w:u w:val="single"/>
          <w:lang w:val="en-US" w:eastAsia="zh-CN" w:bidi="ar-SA"/>
        </w:rPr>
      </w:pPr>
      <w:r>
        <w:rPr>
          <w:rFonts w:hint="default" w:ascii="Times New Roman Regular" w:hAnsi="Times New Roman Regular" w:eastAsia="宋体" w:cs="Times New Roman Regular"/>
          <w:i/>
          <w:iCs/>
          <w:color w:val="000000"/>
          <w:sz w:val="24"/>
          <w:szCs w:val="24"/>
          <w:highlight w:val="none"/>
          <w:u w:val="single"/>
          <w:lang w:val="en-US" w:eastAsia="zh-CN" w:bidi="ar-SA"/>
        </w:rPr>
        <w:t xml:space="preserve">1.1、服务期限</w:t>
      </w:r>
      <w:r/>
    </w:p>
    <w:p>
      <w:pPr>
        <w:pStyle w:val="933"/>
        <w:ind w:firstLine="480"/>
        <w:spacing w:line="440" w:lineRule="exact"/>
        <w:shd w:val="clear" w:color="auto" w:fill="auto"/>
        <w:rPr>
          <w:rFonts w:hint="default" w:ascii="Times New Roman Regular" w:hAnsi="Times New Roman Regular" w:eastAsia="宋体" w:cs="Times New Roman Regular"/>
          <w:i/>
          <w:iCs/>
          <w:color w:val="000000"/>
          <w:sz w:val="24"/>
          <w:szCs w:val="24"/>
          <w:highlight w:val="none"/>
          <w:u w:val="single"/>
          <w:lang w:val="en-US" w:eastAsia="zh-CN" w:bidi="ar-SA"/>
        </w:rPr>
      </w:pPr>
      <w:r>
        <w:rPr>
          <w:rFonts w:hint="eastAsia" w:ascii="Times New Roman Regular" w:hAnsi="Times New Roman Regular" w:eastAsia="宋体" w:cs="Times New Roman Regular"/>
          <w:i/>
          <w:iCs/>
          <w:color w:val="000000"/>
          <w:sz w:val="24"/>
          <w:szCs w:val="24"/>
          <w:highlight w:val="none"/>
          <w:u w:val="single"/>
          <w:lang w:val="en-US" w:eastAsia="zh-CN" w:bidi="ar-SA"/>
        </w:rPr>
        <w:t xml:space="preserve">自合同签订之日起至2027年12月31日。</w:t>
      </w:r>
      <w:r/>
    </w:p>
    <w:p>
      <w:pPr>
        <w:pStyle w:val="933"/>
        <w:ind w:firstLine="480"/>
        <w:spacing w:line="440" w:lineRule="exact"/>
        <w:shd w:val="clear" w:color="auto" w:fill="auto"/>
        <w:rPr>
          <w:rFonts w:hint="default" w:ascii="Times New Roman Regular" w:hAnsi="Times New Roman Regular" w:eastAsia="宋体" w:cs="Times New Roman Regular"/>
          <w:i/>
          <w:iCs/>
          <w:color w:val="000000"/>
          <w:sz w:val="24"/>
          <w:szCs w:val="24"/>
          <w:highlight w:val="none"/>
          <w:u w:val="single"/>
          <w:lang w:val="en-US" w:eastAsia="zh-CN" w:bidi="ar-SA"/>
        </w:rPr>
      </w:pPr>
      <w:r>
        <w:rPr>
          <w:rFonts w:hint="default" w:ascii="Times New Roman Regular" w:hAnsi="Times New Roman Regular" w:eastAsia="宋体" w:cs="Times New Roman Regular"/>
          <w:i/>
          <w:iCs/>
          <w:color w:val="000000"/>
          <w:sz w:val="24"/>
          <w:szCs w:val="24"/>
          <w:highlight w:val="none"/>
          <w:u w:val="single"/>
          <w:lang w:val="en-US" w:eastAsia="zh-CN" w:bidi="ar-SA"/>
        </w:rPr>
        <w:t xml:space="preserve">2 货款支付</w:t>
      </w:r>
      <w:r/>
    </w:p>
    <w:p>
      <w:pPr>
        <w:pStyle w:val="933"/>
        <w:ind w:left="0" w:firstLine="500"/>
        <w:spacing w:line="440" w:lineRule="exact"/>
        <w:shd w:val="clear" w:color="auto" w:fill="auto"/>
        <w:widowControl/>
        <w:rPr>
          <w:rFonts w:hint="default" w:ascii="Times New Roman Regular" w:hAnsi="Times New Roman Regular" w:eastAsia="宋体" w:cs="Times New Roman Regular"/>
          <w:i/>
          <w:iCs/>
          <w:color w:val="000000"/>
          <w:sz w:val="24"/>
          <w:szCs w:val="24"/>
          <w:highlight w:val="none"/>
          <w:u w:val="single"/>
          <w:lang w:val="en-US" w:eastAsia="zh-CN" w:bidi="ar-SA"/>
        </w:rPr>
      </w:pPr>
      <w:r>
        <w:rPr>
          <w:rFonts w:hint="default" w:ascii="Times New Roman Regular" w:hAnsi="Times New Roman Regular" w:eastAsia="宋体" w:cs="Times New Roman Regular"/>
          <w:i/>
          <w:iCs/>
          <w:color w:val="000000"/>
          <w:sz w:val="24"/>
          <w:szCs w:val="24"/>
          <w:highlight w:val="none"/>
          <w:u w:val="single"/>
          <w:lang w:val="en-US" w:eastAsia="zh-CN" w:bidi="ar-SA"/>
        </w:rPr>
        <w:t xml:space="preserve">2.1、结付程序</w:t>
      </w:r>
      <w:r/>
    </w:p>
    <w:p>
      <w:pPr>
        <w:pStyle w:val="933"/>
        <w:ind w:left="0" w:firstLine="500"/>
        <w:spacing w:line="440" w:lineRule="exact"/>
        <w:shd w:val="clear" w:color="auto" w:fill="auto"/>
        <w:widowControl/>
        <w:rPr>
          <w:rFonts w:hint="default" w:ascii="Times New Roman Regular" w:hAnsi="Times New Roman Regular" w:eastAsia="宋体" w:cs="Times New Roman Regular"/>
          <w:i/>
          <w:iCs/>
          <w:color w:val="000000"/>
          <w:sz w:val="24"/>
          <w:szCs w:val="24"/>
          <w:highlight w:val="none"/>
          <w:u w:val="single"/>
          <w:lang w:val="en-US" w:eastAsia="zh-CN" w:bidi="ar-SA"/>
        </w:rPr>
      </w:pPr>
      <w:r>
        <w:rPr>
          <w:rFonts w:hint="eastAsia" w:ascii="Times New Roman Regular" w:hAnsi="Times New Roman Regular" w:eastAsia="宋体" w:cs="Times New Roman Regular"/>
          <w:i/>
          <w:iCs/>
          <w:color w:val="000000"/>
          <w:sz w:val="24"/>
          <w:szCs w:val="24"/>
          <w:highlight w:val="none"/>
          <w:u w:val="single"/>
          <w:lang w:val="en-US" w:eastAsia="zh-CN" w:bidi="ar-SA"/>
        </w:rPr>
        <w:t xml:space="preserve">中标单位</w:t>
      </w:r>
      <w:r>
        <w:rPr>
          <w:rFonts w:hint="default" w:ascii="Times New Roman Regular" w:hAnsi="Times New Roman Regular" w:eastAsia="宋体" w:cs="Times New Roman Regular"/>
          <w:i/>
          <w:iCs/>
          <w:color w:val="000000"/>
          <w:sz w:val="24"/>
          <w:szCs w:val="24"/>
          <w:highlight w:val="none"/>
          <w:u w:val="single"/>
          <w:lang w:val="en-US" w:eastAsia="zh-CN" w:bidi="ar-SA"/>
        </w:rPr>
        <w:t xml:space="preserve">（乙方）按本合同内容合格地履行服务义务后，凭结算单据、发票到采购单位办理货款（或工程款）结算手续。</w:t>
      </w:r>
      <w:r/>
    </w:p>
    <w:p>
      <w:pPr>
        <w:pStyle w:val="933"/>
        <w:ind w:left="0" w:firstLine="500"/>
        <w:spacing w:line="440" w:lineRule="exact"/>
        <w:shd w:val="clear" w:color="auto" w:fill="auto"/>
        <w:widowControl/>
        <w:rPr>
          <w:rFonts w:hint="default" w:ascii="Times New Roman Regular" w:hAnsi="Times New Roman Regular" w:eastAsia="宋体" w:cs="Times New Roman Regular"/>
          <w:i/>
          <w:iCs/>
          <w:color w:val="000000"/>
          <w:sz w:val="24"/>
          <w:szCs w:val="24"/>
          <w:highlight w:val="none"/>
          <w:u w:val="single"/>
          <w:lang w:val="en-US" w:eastAsia="zh-CN" w:bidi="ar-SA"/>
        </w:rPr>
      </w:pPr>
      <w:r>
        <w:rPr>
          <w:rFonts w:hint="default" w:ascii="Times New Roman Regular" w:hAnsi="Times New Roman Regular" w:eastAsia="宋体" w:cs="Times New Roman Regular"/>
          <w:i/>
          <w:iCs/>
          <w:color w:val="000000"/>
          <w:sz w:val="24"/>
          <w:szCs w:val="24"/>
          <w:highlight w:val="none"/>
          <w:u w:val="single"/>
          <w:lang w:val="en-US" w:eastAsia="zh-CN" w:bidi="ar-SA"/>
        </w:rPr>
        <w:t xml:space="preserve">2.2、结付期限</w:t>
      </w:r>
      <w:r/>
    </w:p>
    <w:p>
      <w:pPr>
        <w:pStyle w:val="933"/>
        <w:ind w:left="0" w:firstLine="500"/>
        <w:spacing w:line="440" w:lineRule="exact"/>
        <w:shd w:val="clear" w:color="auto" w:fill="auto"/>
        <w:widowControl/>
        <w:rPr>
          <w:rFonts w:hint="default" w:ascii="Times New Roman Regular" w:hAnsi="Times New Roman Regular" w:eastAsia="宋体" w:cs="Times New Roman Regular"/>
          <w:i/>
          <w:iCs/>
          <w:color w:val="000000"/>
          <w:sz w:val="24"/>
          <w:szCs w:val="24"/>
          <w:highlight w:val="none"/>
          <w:u w:val="single"/>
          <w:lang w:val="en-US" w:eastAsia="zh-CN" w:bidi="ar-SA"/>
        </w:rPr>
      </w:pPr>
      <w:r>
        <w:rPr>
          <w:rFonts w:hint="default" w:ascii="Times New Roman Regular" w:hAnsi="Times New Roman Regular" w:eastAsia="宋体" w:cs="Times New Roman Regular"/>
          <w:i/>
          <w:iCs/>
          <w:color w:val="000000"/>
          <w:sz w:val="24"/>
          <w:szCs w:val="24"/>
          <w:highlight w:val="none"/>
          <w:u w:val="single"/>
          <w:lang w:val="en-US" w:eastAsia="zh-CN" w:bidi="ar-SA"/>
        </w:rPr>
        <w:t xml:space="preserve">本项目按实结算服务费用，因考核检查有失分，实际支付金额与基准价格存在差异：</w:t>
      </w:r>
      <w:r/>
    </w:p>
    <w:p>
      <w:pPr>
        <w:ind w:firstLine="500"/>
        <w:jc w:val="left"/>
        <w:spacing w:line="440" w:lineRule="exact"/>
        <w:widowControl/>
        <w:rPr>
          <w:rFonts w:ascii="宋体" w:hAnsi="宋体" w:eastAsia="宋体" w:cs="宋体"/>
          <w:i/>
          <w:color w:val="000000"/>
          <w:spacing w:val="7"/>
          <w:sz w:val="24"/>
          <w:u w:val="single"/>
        </w:rPr>
      </w:pPr>
      <w:r>
        <w:rPr>
          <w:rFonts w:hint="eastAsia" w:ascii="宋体" w:hAnsi="宋体" w:eastAsia="宋体" w:cs="宋体"/>
          <w:i/>
          <w:color w:val="000000"/>
          <w:spacing w:val="7"/>
          <w:sz w:val="24"/>
          <w:u w:val="single"/>
        </w:rPr>
        <w:t xml:space="preserve">（1）合同签订生效后，采购人向中标人支付合同金额的10%作为预付款，预付款在结算时扣除（在签订合同时，中标人明确表示无需预付款或者主动要求降低预付款比例的，采购人可不适用上述关于预付款的约定）。</w:t>
      </w:r>
      <w:r/>
    </w:p>
    <w:p>
      <w:pPr>
        <w:pStyle w:val="933"/>
        <w:ind w:left="0" w:firstLine="500"/>
        <w:spacing w:line="440" w:lineRule="exact"/>
        <w:shd w:val="clear" w:color="auto" w:fill="auto"/>
        <w:widowControl/>
        <w:rPr>
          <w:rFonts w:hint="default" w:ascii="Times New Roman Regular" w:hAnsi="Times New Roman Regular" w:eastAsia="宋体" w:cs="Times New Roman Regular"/>
          <w:i/>
          <w:iCs/>
          <w:color w:val="000000"/>
          <w:sz w:val="24"/>
          <w:szCs w:val="24"/>
          <w:highlight w:val="none"/>
          <w:u w:val="single"/>
          <w:lang w:val="en-US" w:eastAsia="zh-CN" w:bidi="ar-SA"/>
        </w:rPr>
      </w:pPr>
      <w:r>
        <w:rPr>
          <w:rFonts w:hint="default" w:ascii="Times New Roman Regular" w:hAnsi="Times New Roman Regular" w:eastAsia="宋体" w:cs="Times New Roman Regular"/>
          <w:i/>
          <w:iCs/>
          <w:color w:val="000000"/>
          <w:sz w:val="24"/>
          <w:szCs w:val="24"/>
          <w:highlight w:val="none"/>
          <w:u w:val="single"/>
          <w:lang w:val="en-US" w:eastAsia="zh-CN" w:bidi="ar-SA"/>
        </w:rPr>
        <w:t xml:space="preserve">（</w:t>
      </w:r>
      <w:r>
        <w:rPr>
          <w:rFonts w:hint="eastAsia" w:ascii="Times New Roman Regular" w:hAnsi="Times New Roman Regular" w:eastAsia="宋体" w:cs="Times New Roman Regular"/>
          <w:i/>
          <w:iCs/>
          <w:color w:val="000000"/>
          <w:sz w:val="24"/>
          <w:szCs w:val="24"/>
          <w:highlight w:val="none"/>
          <w:u w:val="single"/>
          <w:lang w:val="en-US" w:eastAsia="zh-CN" w:bidi="ar-SA"/>
        </w:rPr>
        <w:t xml:space="preserve">2</w:t>
      </w:r>
      <w:r>
        <w:rPr>
          <w:rFonts w:hint="default" w:ascii="Times New Roman Regular" w:hAnsi="Times New Roman Regular" w:eastAsia="宋体" w:cs="Times New Roman Regular"/>
          <w:i/>
          <w:iCs/>
          <w:color w:val="000000"/>
          <w:sz w:val="24"/>
          <w:szCs w:val="24"/>
          <w:highlight w:val="none"/>
          <w:u w:val="single"/>
          <w:lang w:val="en-US" w:eastAsia="zh-CN" w:bidi="ar-SA"/>
        </w:rPr>
        <w:t xml:space="preserve">）中标单位（乙方）按本合同内容履行服务义务，根据张家港市民政局结算通知（文件）要求，中标单位（乙方）与乐余镇人民政府结算服务费，需按照要求开具相应的发票。</w:t>
      </w:r>
      <w:r/>
    </w:p>
    <w:p>
      <w:pPr>
        <w:ind w:firstLine="500"/>
        <w:jc w:val="left"/>
        <w:spacing w:line="440" w:lineRule="exact"/>
        <w:widowControl/>
        <w:rPr>
          <w:rFonts w:hint="default" w:ascii="Times New Roman Regular" w:hAnsi="Times New Roman Regular" w:eastAsia="宋体" w:cs="Times New Roman Regular"/>
          <w:i/>
          <w:iCs/>
          <w:color w:val="000000"/>
          <w:sz w:val="24"/>
          <w:szCs w:val="24"/>
          <w:highlight w:val="none"/>
          <w:u w:val="single"/>
          <w:lang w:val="en-US" w:eastAsia="zh-CN" w:bidi="ar-SA"/>
        </w:rPr>
      </w:pPr>
      <w:r>
        <w:rPr>
          <w:rFonts w:hint="default" w:ascii="Times New Roman Regular" w:hAnsi="Times New Roman Regular" w:eastAsia="宋体" w:cs="Times New Roman Regular"/>
          <w:i/>
          <w:iCs/>
          <w:color w:val="000000"/>
          <w:sz w:val="24"/>
          <w:szCs w:val="24"/>
          <w:highlight w:val="none"/>
          <w:u w:val="single"/>
          <w:lang w:val="en-US" w:eastAsia="zh-CN" w:bidi="ar-SA"/>
        </w:rPr>
        <w:t xml:space="preserve">（</w:t>
      </w:r>
      <w:r>
        <w:rPr>
          <w:rFonts w:hint="eastAsia" w:ascii="Times New Roman Regular" w:hAnsi="Times New Roman Regular" w:eastAsia="宋体" w:cs="Times New Roman Regular"/>
          <w:i/>
          <w:iCs/>
          <w:color w:val="000000"/>
          <w:sz w:val="24"/>
          <w:szCs w:val="24"/>
          <w:highlight w:val="none"/>
          <w:u w:val="single"/>
          <w:lang w:val="en-US" w:eastAsia="zh-CN" w:bidi="ar-SA"/>
        </w:rPr>
        <w:t xml:space="preserve">3</w:t>
      </w:r>
      <w:r>
        <w:rPr>
          <w:rFonts w:hint="default" w:ascii="Times New Roman Regular" w:hAnsi="Times New Roman Regular" w:eastAsia="宋体" w:cs="Times New Roman Regular"/>
          <w:i/>
          <w:iCs/>
          <w:color w:val="000000"/>
          <w:sz w:val="24"/>
          <w:szCs w:val="24"/>
          <w:highlight w:val="none"/>
          <w:u w:val="single"/>
          <w:lang w:val="en-US" w:eastAsia="zh-CN" w:bidi="ar-SA"/>
        </w:rPr>
        <w:t xml:space="preserve">）按季度拨付居家养老援助服务经费，双方签订合同后，每满一个季度，根据考核办法支付一个季度的服务费，最后一次付款的同时一次性无息返还履约保证金。</w:t>
      </w:r>
      <w:r/>
    </w:p>
    <w:p>
      <w:pPr>
        <w:ind w:firstLine="500"/>
        <w:jc w:val="left"/>
        <w:spacing w:line="440" w:lineRule="exact"/>
        <w:widowControl/>
        <w:rPr>
          <w:rFonts w:hint="default" w:ascii="Times New Roman Regular" w:hAnsi="Times New Roman Regular" w:eastAsia="宋体" w:cs="Times New Roman Regular"/>
          <w:i/>
          <w:iCs/>
          <w:color w:val="000000"/>
          <w:sz w:val="24"/>
          <w:szCs w:val="24"/>
          <w:highlight w:val="none"/>
          <w:u w:val="single"/>
          <w:lang w:val="en-US" w:eastAsia="zh-CN" w:bidi="ar-SA"/>
        </w:rPr>
      </w:pPr>
      <w:r>
        <w:rPr>
          <w:rFonts w:hint="eastAsia" w:ascii="宋体" w:hAnsi="宋体" w:eastAsia="宋体" w:cs="宋体"/>
          <w:i/>
          <w:color w:val="000000"/>
          <w:spacing w:val="7"/>
          <w:sz w:val="24"/>
          <w:szCs w:val="24"/>
          <w:u w:val="single"/>
          <w14:ligatures w14:val="none"/>
        </w:rPr>
        <w:t xml:space="preserve">（</w:t>
      </w:r>
      <w:r>
        <w:rPr>
          <w:rFonts w:hint="eastAsia" w:ascii="宋体" w:hAnsi="宋体" w:eastAsia="宋体" w:cs="宋体"/>
          <w:i/>
          <w:color w:val="000000"/>
          <w:spacing w:val="7"/>
          <w:sz w:val="24"/>
          <w:szCs w:val="24"/>
          <w:u w:val="single"/>
          <w:lang w:val="en-US" w:eastAsia="zh-CN"/>
          <w14:ligatures w14:val="none"/>
        </w:rPr>
        <w:t xml:space="preserve">4</w:t>
      </w:r>
      <w:r>
        <w:rPr>
          <w:rFonts w:hint="eastAsia" w:ascii="宋体" w:hAnsi="宋体" w:eastAsia="宋体" w:cs="宋体"/>
          <w:i/>
          <w:color w:val="000000"/>
          <w:spacing w:val="7"/>
          <w:sz w:val="24"/>
          <w:szCs w:val="24"/>
          <w:u w:val="single"/>
          <w14:ligatures w14:val="none"/>
        </w:rPr>
        <w:t xml:space="preserve">）</w:t>
      </w:r>
      <w:r>
        <w:rPr>
          <w:rFonts w:ascii="宋体" w:hAnsi="宋体" w:eastAsia="宋体" w:cs="宋体"/>
          <w:i/>
          <w:color w:val="000000"/>
          <w:spacing w:val="7"/>
          <w:sz w:val="24"/>
          <w:szCs w:val="24"/>
          <w:u w:val="single"/>
          <w14:ligatures w14:val="none"/>
        </w:rPr>
        <w:t xml:space="preserve">结算单价按照“基准价*</w:t>
      </w:r>
      <w:r>
        <w:rPr>
          <w:rFonts w:hint="eastAsia" w:ascii="宋体" w:hAnsi="宋体" w:eastAsia="宋体" w:cs="宋体"/>
          <w:i/>
          <w:color w:val="000000"/>
          <w:spacing w:val="7"/>
          <w:sz w:val="24"/>
          <w:szCs w:val="24"/>
          <w:u w:val="single"/>
          <w14:ligatures w14:val="none"/>
        </w:rPr>
        <w:t xml:space="preserve">（1-中标优惠率）</w:t>
      </w:r>
      <w:r>
        <w:rPr>
          <w:rFonts w:ascii="宋体" w:hAnsi="宋体" w:eastAsia="宋体" w:cs="宋体"/>
          <w:i/>
          <w:color w:val="000000"/>
          <w:spacing w:val="7"/>
          <w:sz w:val="24"/>
          <w:szCs w:val="24"/>
          <w:u w:val="single"/>
          <w14:ligatures w14:val="none"/>
        </w:rPr>
        <w:t xml:space="preserve">”计算；结算时长必须不少于服务项目中的时间要求</w:t>
      </w:r>
      <w:r>
        <w:rPr>
          <w:rFonts w:hint="eastAsia" w:ascii="宋体" w:hAnsi="宋体" w:eastAsia="宋体" w:cs="宋体"/>
          <w:i/>
          <w:color w:val="000000"/>
          <w:spacing w:val="7"/>
          <w:sz w:val="24"/>
          <w:szCs w:val="24"/>
          <w:u w:val="single"/>
          <w14:ligatures w14:val="none"/>
        </w:rPr>
        <w:t xml:space="preserve">。</w:t>
      </w:r>
      <w:r/>
    </w:p>
    <w:p>
      <w:pPr>
        <w:pStyle w:val="933"/>
        <w:ind w:firstLine="500"/>
        <w:spacing w:line="440" w:lineRule="exact"/>
        <w:shd w:val="clear" w:color="auto" w:fill="auto"/>
        <w:rPr>
          <w:rFonts w:hint="default" w:ascii="Times New Roman Regular" w:hAnsi="Times New Roman Regular" w:eastAsia="宋体" w:cs="Times New Roman Regular"/>
          <w:i/>
          <w:iCs/>
          <w:color w:val="000000"/>
          <w:sz w:val="24"/>
          <w:szCs w:val="24"/>
          <w:highlight w:val="none"/>
          <w:u w:val="single"/>
          <w:lang w:val="en-US" w:eastAsia="zh-CN" w:bidi="ar-SA"/>
        </w:rPr>
      </w:pPr>
      <w:r>
        <w:rPr>
          <w:rFonts w:hint="default" w:ascii="Times New Roman Regular" w:hAnsi="Times New Roman Regular" w:eastAsia="宋体" w:cs="Times New Roman Regular"/>
          <w:i/>
          <w:iCs/>
          <w:color w:val="000000"/>
          <w:sz w:val="24"/>
          <w:szCs w:val="24"/>
          <w:highlight w:val="none"/>
          <w:u w:val="single"/>
          <w:lang w:val="en-US" w:eastAsia="zh-CN" w:bidi="ar-SA"/>
        </w:rPr>
        <w:t xml:space="preserve">3 投标货币</w:t>
      </w:r>
      <w:r/>
    </w:p>
    <w:p>
      <w:pPr>
        <w:pStyle w:val="933"/>
        <w:ind w:firstLine="500"/>
        <w:spacing w:line="440" w:lineRule="exact"/>
        <w:shd w:val="clear" w:color="auto" w:fill="auto"/>
        <w:rPr>
          <w:rFonts w:hint="default" w:ascii="Times New Roman Regular" w:hAnsi="Times New Roman Regular" w:eastAsia="宋体" w:cs="Times New Roman Regular"/>
          <w:i/>
          <w:iCs/>
          <w:color w:val="000000"/>
          <w:sz w:val="24"/>
          <w:szCs w:val="24"/>
          <w:highlight w:val="none"/>
          <w:u w:val="single"/>
          <w:lang w:val="en-US" w:eastAsia="zh-CN" w:bidi="ar-SA"/>
        </w:rPr>
      </w:pPr>
      <w:r>
        <w:rPr>
          <w:rFonts w:hint="default" w:ascii="Times New Roman Regular" w:hAnsi="Times New Roman Regular" w:eastAsia="宋体" w:cs="Times New Roman Regular"/>
          <w:i/>
          <w:iCs/>
          <w:color w:val="000000"/>
          <w:sz w:val="24"/>
          <w:szCs w:val="24"/>
          <w:highlight w:val="none"/>
          <w:u w:val="single"/>
          <w:lang w:val="en-US" w:eastAsia="zh-CN" w:bidi="ar-SA"/>
        </w:rPr>
        <w:t xml:space="preserve">3.1、投标货币</w:t>
      </w:r>
      <w:r/>
    </w:p>
    <w:p>
      <w:pPr>
        <w:pStyle w:val="933"/>
        <w:ind w:firstLine="500"/>
        <w:spacing w:line="440" w:lineRule="exact"/>
        <w:shd w:val="clear" w:color="auto" w:fill="auto"/>
        <w:rPr>
          <w:rFonts w:hint="default" w:ascii="Times New Roman Regular" w:hAnsi="Times New Roman Regular" w:eastAsia="宋体" w:cs="Times New Roman Regular"/>
          <w:i/>
          <w:iCs/>
          <w:color w:val="000000"/>
          <w:sz w:val="24"/>
          <w:szCs w:val="24"/>
          <w:highlight w:val="none"/>
          <w:u w:val="single"/>
          <w:lang w:val="en-US" w:eastAsia="zh-CN" w:bidi="ar-SA"/>
        </w:rPr>
      </w:pPr>
      <w:r>
        <w:rPr>
          <w:rFonts w:hint="default" w:ascii="Times New Roman Regular" w:hAnsi="Times New Roman Regular" w:eastAsia="宋体" w:cs="Times New Roman Regular"/>
          <w:i/>
          <w:iCs/>
          <w:color w:val="000000"/>
          <w:sz w:val="24"/>
          <w:szCs w:val="24"/>
          <w:highlight w:val="none"/>
          <w:u w:val="single"/>
          <w:lang w:val="en-US" w:eastAsia="zh-CN" w:bidi="ar-SA"/>
        </w:rPr>
        <w:t xml:space="preserve">人民币</w:t>
      </w:r>
      <w:r/>
    </w:p>
    <w:p>
      <w:pPr>
        <w:rPr>
          <w:rFonts w:hint="eastAsia" w:ascii="宋体" w:hAnsi="宋体" w:eastAsia="宋体" w:cs="Times New Roman"/>
          <w:b/>
          <w:bCs/>
          <w:color w:val="000000"/>
          <w:sz w:val="44"/>
          <w:szCs w:val="44"/>
        </w:rPr>
      </w:pPr>
      <w:r>
        <w:rPr>
          <w:rFonts w:hint="eastAsia" w:ascii="宋体" w:hAnsi="宋体" w:eastAsia="宋体" w:cs="Times New Roman"/>
          <w:b/>
          <w:bCs/>
          <w:color w:val="000000"/>
          <w:sz w:val="44"/>
          <w:szCs w:val="44"/>
        </w:rPr>
      </w:r>
      <w:r/>
    </w:p>
    <w:p>
      <w:pPr>
        <w:spacing w:line="440" w:lineRule="exact"/>
        <w:rPr>
          <w:rFonts w:ascii="宋体" w:hAnsi="宋体" w:cs="宋体"/>
          <w:b/>
          <w:sz w:val="28"/>
          <w:szCs w:val="28"/>
        </w:rPr>
      </w:pPr>
      <w:r>
        <w:rPr>
          <w:rFonts w:hint="eastAsia" w:ascii="宋体" w:hAnsi="宋体" w:cs="宋体"/>
          <w:b/>
          <w:color w:val="000000"/>
          <w:sz w:val="28"/>
          <w:szCs w:val="28"/>
          <w:highlight w:val="white"/>
        </w:rPr>
        <w:t xml:space="preserve">四、其他部分 </w:t>
      </w:r>
      <w:r/>
    </w:p>
    <w:p>
      <w:pPr>
        <w:jc w:val="left"/>
        <w:spacing w:after="240"/>
        <w:widowControl/>
        <w:rPr>
          <w:rFonts w:ascii="Times New Roman" w:hAnsi="Times New Roman" w:eastAsia="Times New Roman"/>
          <w:sz w:val="24"/>
        </w:rPr>
      </w:pPr>
      <w:r>
        <w:rPr>
          <w:rFonts w:hint="eastAsia" w:ascii="宋体" w:hAnsi="宋体" w:cs="宋体"/>
          <w:color w:val="000000"/>
          <w:sz w:val="24"/>
        </w:rPr>
        <w:t xml:space="preserve">附件</w:t>
      </w:r>
      <w:r>
        <w:rPr>
          <w:rFonts w:hint="eastAsia" w:ascii="Times New Roman" w:hAnsi="Times New Roman" w:eastAsia="宋体"/>
          <w:color w:val="000000"/>
          <w:sz w:val="24"/>
        </w:rPr>
        <w:t xml:space="preserve">1</w:t>
      </w:r>
      <w:r>
        <w:rPr>
          <w:rFonts w:hint="eastAsia" w:ascii="宋体" w:hAnsi="宋体" w:cs="宋体"/>
          <w:color w:val="000000"/>
          <w:sz w:val="24"/>
        </w:rPr>
        <w:t xml:space="preserve">：</w:t>
      </w:r>
      <w:r/>
    </w:p>
    <w:tbl>
      <w:tblPr>
        <w:tblStyle w:val="923"/>
        <w:tblW w:w="91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25"/>
        <w:gridCol w:w="607"/>
        <w:gridCol w:w="1863"/>
        <w:gridCol w:w="4931"/>
        <w:gridCol w:w="713"/>
      </w:tblGrid>
      <w:tr>
        <w:trPr>
          <w:jc w:val="center"/>
          <w:trHeight w:val="592"/>
        </w:trPr>
        <w:tc>
          <w:tcPr>
            <w:gridSpan w:val="4"/>
            <w:shd w:val="clear" w:color="auto" w:fill="auto"/>
            <w:tcBorders>
              <w:top w:val="none" w:color="000000" w:sz="4" w:space="0"/>
              <w:left w:val="none" w:color="000000" w:sz="4" w:space="0"/>
              <w:bottom w:val="single" w:color="000000" w:sz="4" w:space="0"/>
              <w:right w:val="none" w:color="000000" w:sz="4" w:space="0"/>
            </w:tcBorders>
            <w:tcW w:w="8426" w:type="dxa"/>
            <w:vAlign w:val="center"/>
            <w:textDirection w:val="lrTb"/>
            <w:noWrap/>
          </w:tcPr>
          <w:p>
            <w:pPr>
              <w:jc w:val="center"/>
              <w:keepLines w:val="0"/>
              <w:keepNext w:val="0"/>
              <w:widowControl/>
              <w:rPr>
                <w:rFonts w:ascii="仿宋_GB2312" w:hAnsi="宋体" w:eastAsia="仿宋_GB2312" w:cs="仿宋_GB2312"/>
                <w:b/>
                <w:bCs/>
                <w:i w:val="0"/>
                <w:iCs w:val="0"/>
                <w:color w:val="auto"/>
                <w:sz w:val="28"/>
                <w:szCs w:val="28"/>
                <w:u w:val="none"/>
              </w:rPr>
              <w:suppressLineNumbers w:val="0"/>
            </w:pPr>
            <w:r>
              <w:rPr>
                <w:rFonts w:hint="eastAsia" w:ascii="仿宋_GB2312" w:hAnsi="宋体" w:eastAsia="仿宋_GB2312" w:cs="仿宋_GB2312"/>
                <w:b/>
                <w:bCs/>
                <w:i w:val="0"/>
                <w:iCs w:val="0"/>
                <w:color w:val="auto"/>
                <w:sz w:val="28"/>
                <w:szCs w:val="28"/>
                <w:u w:val="none"/>
                <w:lang w:val="en-US" w:eastAsia="zh-CN" w:bidi="ar"/>
              </w:rPr>
              <w:t xml:space="preserve">张家港市（亲情）虚拟养老院服务项目</w:t>
            </w:r>
            <w:r/>
          </w:p>
        </w:tc>
        <w:tc>
          <w:tcPr>
            <w:shd w:val="clear" w:color="auto" w:fill="auto"/>
            <w:tcBorders>
              <w:top w:val="none" w:color="000000" w:sz="4" w:space="0"/>
              <w:left w:val="none" w:color="000000" w:sz="4" w:space="0"/>
              <w:bottom w:val="single" w:color="000000" w:sz="4" w:space="0"/>
              <w:right w:val="non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582"/>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服务类别</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jc w:val="center"/>
          <w:trHeight w:val="1237"/>
        </w:trPr>
        <w:tc>
          <w:tcPr>
            <w:shd w:val="clear" w:color="auto" w:fill="auto"/>
            <w:tcBorders>
              <w:top w:val="single" w:color="000000" w:sz="4" w:space="0"/>
              <w:left w:val="single" w:color="000000" w:sz="4" w:space="0"/>
              <w:right w:val="single" w:color="000000" w:sz="4" w:space="0"/>
            </w:tcBorders>
            <w:tcW w:w="1025"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家庭</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保洁</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居室保洁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物品保洁</w:t>
            </w:r>
            <w:r/>
          </w:p>
        </w:tc>
        <w:tc>
          <w:tcPr>
            <w:shd w:val="clear" w:color="auto" w:fill="auto"/>
            <w:tcBorders>
              <w:top w:val="single" w:color="000000" w:sz="4" w:space="0"/>
              <w:left w:val="single" w:color="000000" w:sz="4" w:space="0"/>
              <w:right w:val="single" w:color="000000" w:sz="4" w:space="0"/>
            </w:tcBorders>
            <w:tcW w:w="4931" w:type="dxa"/>
            <w:vAlign w:val="center"/>
            <w:textDirection w:val="lrTb"/>
            <w:noWrap/>
          </w:tcPr>
          <w:p>
            <w:pPr>
              <w:jc w:val="both"/>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对室内居住环境、家用电器等物品进行日常保洁。服务规范：地面无杂物、无灰尘、无明显污渍水渍；台面、桌面整洁，物品清洁后放回原处，摆放整齐，不动贵重物品。</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740"/>
        </w:trPr>
        <w:tc>
          <w:tcPr>
            <w:shd w:val="clear" w:color="auto" w:fill="auto"/>
            <w:tcBorders>
              <w:left w:val="single" w:color="000000" w:sz="4" w:space="0"/>
              <w:right w:val="single" w:color="000000" w:sz="4" w:space="0"/>
            </w:tcBorders>
            <w:tcW w:w="1025" w:type="dxa"/>
            <w:vAlign w:val="center"/>
            <w:vMerge w:val="continue"/>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换季整理</w:t>
            </w:r>
            <w:r/>
          </w:p>
        </w:tc>
        <w:tc>
          <w:tcPr>
            <w:shd w:val="clear" w:color="auto" w:fill="auto"/>
            <w:tcBorders>
              <w:top w:val="single" w:color="000000" w:sz="4" w:space="0"/>
              <w:left w:val="single" w:color="000000" w:sz="4" w:space="0"/>
              <w:right w:val="single" w:color="000000" w:sz="4" w:space="0"/>
            </w:tcBorders>
            <w:tcW w:w="4931" w:type="dxa"/>
            <w:vAlign w:val="center"/>
            <w:textDirection w:val="lrTb"/>
            <w:noWrap/>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换季时，对生活用品的更换、整理（衣物、床品等），根据老人习惯整理并保持整齐。</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740"/>
        </w:trPr>
        <w:tc>
          <w:tcPr>
            <w:shd w:val="clear" w:color="auto" w:fill="auto"/>
            <w:tcBorders>
              <w:left w:val="single" w:color="000000" w:sz="4" w:space="0"/>
              <w:right w:val="single" w:color="000000" w:sz="4" w:space="0"/>
            </w:tcBorders>
            <w:tcW w:w="1025" w:type="dxa"/>
            <w:vAlign w:val="center"/>
            <w:vMerge w:val="continue"/>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纱窗清洁</w:t>
            </w:r>
            <w:r/>
          </w:p>
        </w:tc>
        <w:tc>
          <w:tcPr>
            <w:shd w:val="clear" w:color="auto" w:fill="auto"/>
            <w:tcBorders>
              <w:top w:val="single" w:color="000000" w:sz="4" w:space="0"/>
              <w:left w:val="single" w:color="000000" w:sz="4" w:space="0"/>
              <w:right w:val="single" w:color="000000" w:sz="4" w:space="0"/>
            </w:tcBorders>
            <w:tcW w:w="4931" w:type="dxa"/>
            <w:vAlign w:val="center"/>
            <w:textDirection w:val="lrTb"/>
            <w:noWrap/>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纱窗表面干净、无水渍、无污渍</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740"/>
        </w:trPr>
        <w:tc>
          <w:tcPr>
            <w:shd w:val="clear" w:color="auto" w:fill="auto"/>
            <w:tcBorders>
              <w:left w:val="single" w:color="000000" w:sz="4" w:space="0"/>
              <w:right w:val="single" w:color="000000" w:sz="4" w:space="0"/>
            </w:tcBorders>
            <w:tcW w:w="1025" w:type="dxa"/>
            <w:vAlign w:val="center"/>
            <w:vMerge w:val="continue"/>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擦窗户</w:t>
            </w:r>
            <w:r/>
          </w:p>
        </w:tc>
        <w:tc>
          <w:tcPr>
            <w:shd w:val="clear" w:color="auto" w:fill="auto"/>
            <w:tcBorders>
              <w:top w:val="single" w:color="000000" w:sz="4" w:space="0"/>
              <w:left w:val="single" w:color="000000" w:sz="4" w:space="0"/>
              <w:right w:val="single" w:color="000000" w:sz="4" w:space="0"/>
            </w:tcBorders>
            <w:tcW w:w="4931" w:type="dxa"/>
            <w:vAlign w:val="center"/>
            <w:textDirection w:val="lrTb"/>
            <w:noWrap/>
          </w:tcPr>
          <w:p>
            <w:pPr>
              <w:jc w:val="both"/>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按客户要求保洁，含窗槽，高层仅限2楼及以下。</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740"/>
        </w:trPr>
        <w:tc>
          <w:tcPr>
            <w:shd w:val="clear" w:color="auto" w:fill="auto"/>
            <w:tcBorders>
              <w:left w:val="single" w:color="000000" w:sz="4" w:space="0"/>
              <w:right w:val="single" w:color="000000" w:sz="4" w:space="0"/>
            </w:tcBorders>
            <w:tcW w:w="1025" w:type="dxa"/>
            <w:vAlign w:val="center"/>
            <w:vMerge w:val="continue"/>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家电清洗</w:t>
            </w:r>
            <w:r/>
          </w:p>
        </w:tc>
        <w:tc>
          <w:tcPr>
            <w:shd w:val="clear" w:color="auto" w:fill="auto"/>
            <w:tcBorders>
              <w:top w:val="single" w:color="000000" w:sz="4" w:space="0"/>
              <w:left w:val="single" w:color="000000" w:sz="4" w:space="0"/>
              <w:right w:val="single" w:color="000000" w:sz="4" w:space="0"/>
            </w:tcBorders>
            <w:tcW w:w="4931" w:type="dxa"/>
            <w:vAlign w:val="center"/>
            <w:textDirection w:val="lrTb"/>
            <w:noWrap/>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对空调、冰箱、洗衣机、油烟机等用专业的设备清洗消杀，应具有资质。</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930"/>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生活</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照料</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清洗衣物、床单等</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洗涤前应检查被洗衣物的性状，衣物磨损情况、口袋内有无物品并告知服务对象或家属。分类洗涤衣物、床上用品，洗净和晾晒，做到洗净无脏污。</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661"/>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代买代购</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根据老人指定地点，帮老人购买生活物品、药品等，提供购买发票，物品费用由老人承担。</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623"/>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缝补编织</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缝补各类衣物、床上用品等。服务时长不得超过30分钟。</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06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烧菜、做饭</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尊重老人的饮食习惯，包括食材准备、烧菜及餐后卫生收拾，为有需要的老人提供喂食。食材由老人提供。</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送餐</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每月送餐次数不得低于20餐。</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680"/>
        </w:trPr>
        <w:tc>
          <w:tcPr>
            <w:shd w:val="clear" w:color="auto" w:fill="auto"/>
            <w:tcBorders>
              <w:top w:val="single" w:color="000000" w:sz="4" w:space="0"/>
              <w:left w:val="single" w:color="000000" w:sz="4" w:space="0"/>
              <w:right w:val="single" w:color="000000" w:sz="4" w:space="0"/>
            </w:tcBorders>
            <w:tcW w:w="1025"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个人</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护理</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上门理发</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服务商配备专业理发工具，包括洗头、剪发、吹风。服务后清扫碎发，恢复环境整洁。服务时长不得超过30分钟。</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623"/>
        </w:trPr>
        <w:tc>
          <w:tcPr>
            <w:shd w:val="clear" w:color="auto" w:fill="auto"/>
            <w:tcBorders>
              <w:left w:val="single" w:color="000000" w:sz="4" w:space="0"/>
              <w:right w:val="single" w:color="000000" w:sz="4" w:space="0"/>
            </w:tcBorders>
            <w:tcW w:w="1025" w:type="dxa"/>
            <w:vAlign w:val="center"/>
            <w:vMerge w:val="continue"/>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洗发</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tcPr>
          <w:p>
            <w:pPr>
              <w:jc w:val="both"/>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进行头部的清理及简单的头部按摩等，洗发后吹干头发。服务时长不得超过15分钟。</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759"/>
        </w:trPr>
        <w:tc>
          <w:tcPr>
            <w:shd w:val="clear" w:color="auto" w:fill="auto"/>
            <w:tcBorders>
              <w:left w:val="single" w:color="000000" w:sz="4" w:space="0"/>
              <w:right w:val="single" w:color="000000" w:sz="4" w:space="0"/>
            </w:tcBorders>
            <w:tcW w:w="1025" w:type="dxa"/>
            <w:vAlign w:val="center"/>
            <w:vMerge w:val="continue"/>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剃须（修面）</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服务商配备剃须刀，服务前消毒，根据老人需求进行面部胡须清理。服务时长不得超过15分钟。</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661"/>
        </w:trPr>
        <w:tc>
          <w:tcPr>
            <w:shd w:val="clear" w:color="auto" w:fill="auto"/>
            <w:tcBorders>
              <w:left w:val="single" w:color="000000" w:sz="4" w:space="0"/>
              <w:right w:val="single" w:color="000000" w:sz="4" w:space="0"/>
            </w:tcBorders>
            <w:tcW w:w="1025" w:type="dxa"/>
            <w:vAlign w:val="center"/>
            <w:vMerge w:val="continue"/>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泡脚</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服务商准备药包，根据服务对象足部皮肤情况，温水泡脚，轻捏足部。服务时长不得超过30分钟。</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623"/>
        </w:trPr>
        <w:tc>
          <w:tcPr>
            <w:shd w:val="clear" w:color="auto" w:fill="auto"/>
            <w:tcBorders>
              <w:left w:val="single" w:color="000000" w:sz="4" w:space="0"/>
              <w:right w:val="single" w:color="000000" w:sz="4" w:space="0"/>
            </w:tcBorders>
            <w:tcW w:w="1025" w:type="dxa"/>
            <w:vAlign w:val="center"/>
            <w:vMerge w:val="continue"/>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SA"/>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手、脚指甲修剪</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服务商配备指甲刀、垫脚布（一人一换），使用前消毒，修剪后磨平。服务时长不得超过15分钟。</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621"/>
        </w:trPr>
        <w:tc>
          <w:tcPr>
            <w:shd w:val="clear" w:color="auto" w:fill="auto"/>
            <w:tcBorders>
              <w:left w:val="single" w:color="000000" w:sz="4" w:space="0"/>
              <w:right w:val="single" w:color="000000" w:sz="4" w:space="0"/>
            </w:tcBorders>
            <w:tcW w:w="1025" w:type="dxa"/>
            <w:vAlign w:val="center"/>
            <w:vMerge w:val="continue"/>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家庭洗（助）浴</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在老人家里为老人洗浴，需有家属在场陪同。</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623"/>
        </w:trPr>
        <w:tc>
          <w:tcPr>
            <w:shd w:val="clear" w:color="auto" w:fill="auto"/>
            <w:tcBorders>
              <w:left w:val="single" w:color="000000" w:sz="4" w:space="0"/>
              <w:bottom w:val="single" w:color="000000" w:sz="4" w:space="0"/>
              <w:right w:val="single" w:color="000000" w:sz="4" w:space="0"/>
            </w:tcBorders>
            <w:tcW w:w="1025" w:type="dxa"/>
            <w:vAlign w:val="center"/>
            <w:vMerge w:val="continue"/>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推拿</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需持有康复师证，为老人提供专业的推拿按摩。服务时长不得超过45分钟。</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623"/>
        </w:trPr>
        <w:tc>
          <w:tcPr>
            <w:shd w:val="clear" w:color="auto" w:fill="auto"/>
            <w:tcBorders>
              <w:top w:val="single" w:color="000000" w:sz="4" w:space="0"/>
              <w:left w:val="single" w:color="000000" w:sz="4" w:space="0"/>
              <w:right w:val="single" w:color="000000" w:sz="4" w:space="0"/>
            </w:tcBorders>
            <w:tcW w:w="1025"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关怀</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关爱</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SA"/>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保健按摩</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tcPr>
          <w:p>
            <w:pPr>
              <w:jc w:val="both"/>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人工基础按摩，不使用按摩设备。服务时长不得超过30分钟。</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930"/>
        </w:trPr>
        <w:tc>
          <w:tcPr>
            <w:shd w:val="clear" w:color="auto" w:fill="auto"/>
            <w:tcBorders>
              <w:left w:val="single" w:color="000000" w:sz="4" w:space="0"/>
              <w:right w:val="single" w:color="000000" w:sz="4" w:space="0"/>
            </w:tcBorders>
            <w:tcW w:w="1025" w:type="dxa"/>
            <w:vAlign w:val="center"/>
            <w:vMerge w:val="continue"/>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SA"/>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健康管理</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为老人进行血压、血氧饱和度测量等健康筛查；使用电子艾灸或电子理疗设备，无明火。服务时长不得超过30分钟。</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930"/>
        </w:trPr>
        <w:tc>
          <w:tcPr>
            <w:shd w:val="clear" w:color="auto" w:fill="auto"/>
            <w:tcBorders>
              <w:left w:val="single" w:color="000000" w:sz="4" w:space="0"/>
              <w:right w:val="single" w:color="000000" w:sz="4" w:space="0"/>
            </w:tcBorders>
            <w:tcW w:w="1025" w:type="dxa"/>
            <w:vAlign w:val="center"/>
            <w:vMerge w:val="continue"/>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精神关爱</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读老年人喜爱的报纸书籍、代老人写书信或通过电子设备，协助老人与子女远程通话等。服务时长不得超过30分钟。</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237"/>
        </w:trPr>
        <w:tc>
          <w:tcPr>
            <w:shd w:val="clear" w:color="auto" w:fill="auto"/>
            <w:tcBorders>
              <w:left w:val="single" w:color="000000" w:sz="4" w:space="0"/>
              <w:right w:val="single" w:color="000000" w:sz="4" w:space="0"/>
            </w:tcBorders>
            <w:tcW w:w="1025" w:type="dxa"/>
            <w:vAlign w:val="center"/>
            <w:vMerge w:val="continue"/>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心理咨询与疏导</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为有需要的老人提供简单心理咨询与疏导，提供服务时宜细心观察服务对象情绪变化,积极疏导服务对象不良情绪，服务过程中需注意保护服务对象的个人隐私。</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743"/>
        </w:trPr>
        <w:tc>
          <w:tcPr>
            <w:shd w:val="clear" w:color="auto" w:fill="auto"/>
            <w:tcBorders>
              <w:left w:val="single" w:color="000000" w:sz="4" w:space="0"/>
              <w:bottom w:val="single" w:color="000000" w:sz="4" w:space="0"/>
              <w:right w:val="single" w:color="000000" w:sz="4" w:space="0"/>
            </w:tcBorders>
            <w:tcW w:w="1025" w:type="dxa"/>
            <w:vAlign w:val="center"/>
            <w:vMerge w:val="continue"/>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陪同就医</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陪同至二级以上医院就医，并提供就医证明，交通费用由老年人家庭承担。</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r>
            <w:r/>
          </w:p>
        </w:tc>
      </w:tr>
      <w:tr>
        <w:trPr>
          <w:jc w:val="center"/>
          <w:trHeight w:val="956"/>
        </w:trPr>
        <w:tc>
          <w:tcPr>
            <w:shd w:val="clear" w:color="auto" w:fill="auto"/>
            <w:tcBorders>
              <w:left w:val="single" w:color="000000" w:sz="4" w:space="0"/>
              <w:bottom w:val="single" w:color="000000" w:sz="4" w:space="0"/>
              <w:right w:val="single" w:color="000000" w:sz="4" w:space="0"/>
            </w:tcBorders>
            <w:tcW w:w="1025" w:type="dxa"/>
            <w:vAlign w:val="center"/>
            <w:vMerge w:val="continue"/>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SA"/>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入住养老机构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费用抵扣</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经申请审核符合入住养老机构条件的服务对象，定期向养老机构按政府援助标准抵扣相关费用。</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应急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救助</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应急救助</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left"/>
              <w:keepLines w:val="0"/>
              <w:keepNext w:val="0"/>
              <w:widowControl/>
              <w:rPr>
                <w:rFonts w:hint="default"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制定相应服务突发事件应急处理预案，服务时发生突发事件，按预案及时处置</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930"/>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 xml:space="preserve">维修</w:t>
            </w:r>
            <w:r/>
          </w:p>
          <w:p>
            <w:pPr>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 xml:space="preserve">维护</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简单维修维护</w:t>
            </w:r>
            <w:r/>
          </w:p>
        </w:tc>
        <w:tc>
          <w:tcPr>
            <w:shd w:val="clear" w:color="auto" w:fill="auto"/>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简单维修，定期对服务对象家中的电扇、空调、冰箱等电器物品进行维护保养等。每次服务结束后检查电器确保放置稳固、运行正常。</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730"/>
        </w:trPr>
        <w:tc>
          <w:tcPr>
            <w:gridSpan w:val="5"/>
            <w:shd w:val="clear" w:color="auto" w:fill="auto"/>
            <w:tcBorders>
              <w:top w:val="single" w:color="000000" w:sz="4" w:space="0"/>
              <w:left w:val="single" w:color="000000" w:sz="4" w:space="0"/>
              <w:bottom w:val="single" w:color="000000" w:sz="4" w:space="0"/>
              <w:right w:val="single" w:color="000000" w:sz="4" w:space="0"/>
            </w:tcBorders>
            <w:tcW w:w="913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备注：结算时根据服务时长和服务单价进行结算。服务每满1小时，按对应工时单价结算费用。单次不满1小时不结算。</w:t>
            </w:r>
            <w:r/>
          </w:p>
        </w:tc>
      </w:tr>
    </w:tbl>
    <w:p>
      <w:pPr>
        <w:pStyle w:val="936"/>
        <w:ind w:left="0" w:firstLine="480"/>
        <w:pageBreakBefore w:val="0"/>
        <w:spacing w:line="460" w:lineRule="exact"/>
        <w:rPr>
          <w:rFonts w:hint="eastAsia" w:ascii="Times New Roman" w:eastAsia="宋体"/>
          <w:b w:val="0"/>
          <w:bCs/>
          <w:sz w:val="24"/>
          <w:szCs w:val="24"/>
        </w:rPr>
      </w:pPr>
      <w:r>
        <w:rPr>
          <w:rFonts w:hint="eastAsia" w:eastAsia="宋体"/>
          <w:b w:val="0"/>
          <w:bCs/>
          <w:sz w:val="24"/>
        </w:rPr>
        <w:t xml:space="preserve">本次招标的</w:t>
      </w:r>
      <w:r>
        <w:rPr>
          <w:rFonts w:hint="eastAsia" w:hAnsi="宋体" w:eastAsia="宋体" w:cs="宋体"/>
          <w:b w:val="0"/>
          <w:bCs/>
          <w:sz w:val="24"/>
        </w:rPr>
        <w:t xml:space="preserve">居家养老服务项目，包含但不限于上述内容，具体以张家港市亲情（虚拟）养老院确定的服务项目为准。</w:t>
      </w:r>
      <w:r/>
    </w:p>
    <w:p>
      <w:pPr>
        <w:pStyle w:val="936"/>
        <w:ind w:firstLine="480"/>
        <w:pageBreakBefore w:val="0"/>
        <w:spacing w:line="460" w:lineRule="exact"/>
        <w:rPr>
          <w:rFonts w:ascii="Times New Roman" w:eastAsia="宋体"/>
          <w:b w:val="0"/>
          <w:bCs/>
          <w:sz w:val="24"/>
          <w:szCs w:val="24"/>
        </w:rPr>
        <w:sectPr>
          <w:footerReference w:type="default" r:id="rId10"/>
          <w:footerReference w:type="first" r:id="rId11"/>
          <w:footnotePr/>
          <w:endnotePr/>
          <w:type w:val="nextPage"/>
          <w:pgSz w:w="11906" w:h="16838" w:orient="portrait"/>
          <w:pgMar w:top="1440" w:right="1080" w:bottom="1440" w:left="1080" w:header="851" w:footer="992" w:gutter="0"/>
          <w:cols w:num="1" w:sep="0" w:space="0" w:equalWidth="1"/>
          <w:docGrid w:linePitch="360"/>
          <w:titlePg/>
        </w:sectPr>
      </w:pPr>
      <w:r>
        <w:rPr>
          <w:rFonts w:ascii="Times New Roman" w:eastAsia="宋体"/>
          <w:b w:val="0"/>
          <w:bCs/>
          <w:sz w:val="24"/>
          <w:szCs w:val="24"/>
        </w:rPr>
        <w:t xml:space="preserve">注：1、按照指导价格乘以投标折扣率作为收费依据。</w:t>
      </w:r>
      <w:r/>
    </w:p>
    <w:p>
      <w:pPr>
        <w:jc w:val="left"/>
        <w:spacing w:after="240"/>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附件2</w:t>
      </w:r>
      <w:r/>
    </w:p>
    <w:p>
      <w:pPr>
        <w:pStyle w:val="936"/>
        <w:rPr>
          <w:rFonts w:hint="default"/>
          <w:lang w:val="en-US" w:eastAsia="zh-CN"/>
        </w:rPr>
        <w:sectPr>
          <w:footnotePr/>
          <w:endnotePr/>
          <w:type w:val="nextPage"/>
          <w:pgSz w:w="16838" w:h="11906" w:orient="landscape"/>
          <w:pgMar w:top="1080" w:right="1440" w:bottom="1080" w:left="1440" w:header="851" w:footer="992" w:gutter="0"/>
          <w:cols w:num="1" w:sep="0" w:space="0" w:equalWidth="1"/>
          <w:docGrid w:linePitch="360"/>
          <w:titlePg/>
        </w:sectPr>
      </w:pPr>
      <w:r>
        <w:rPr>
          <w:rFonts w:ascii="Calibri" w:hAnsi="Calibri" w:eastAsia="宋体" w:cs="Times New Roman"/>
          <w:sz w:val="22"/>
          <w:szCs w:val="20"/>
          <w14:ligatures w14:val="none"/>
        </w:rPr>
        <mc:AlternateContent>
          <mc:Choice Requires="wpg">
            <w:drawing>
              <wp:inline xmlns:wp="http://schemas.openxmlformats.org/drawingml/2006/wordprocessingDrawing" distT="0" distB="0" distL="0" distR="0">
                <wp:extent cx="8629650" cy="5239385"/>
                <wp:effectExtent l="0" t="0" r="0" b="18415"/>
                <wp:docPr id="4" name="图片 14" descr="页面提取自－张家港市居家养老服务实施细则2025-3_页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4" descr="页面提取自－张家港市居家养老服务实施细则2025-3_页面_1"/>
                        <pic:cNvPicPr>
                          <a:picLocks noChangeAspect="1"/>
                        </pic:cNvPicPr>
                        <pic:nvPr/>
                      </pic:nvPicPr>
                      <pic:blipFill>
                        <a:blip r:embed="rId13"/>
                        <a:stretch/>
                      </pic:blipFill>
                      <pic:spPr bwMode="auto">
                        <a:xfrm>
                          <a:off x="0" y="0"/>
                          <a:ext cx="8649912" cy="52519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79.5pt;height:412.5pt;mso-wrap-distance-left:0.0pt;mso-wrap-distance-top:0.0pt;mso-wrap-distance-right:0.0pt;mso-wrap-distance-bottom:0.0pt;" stroked="false">
                <v:path textboxrect="0,0,0,0"/>
                <v:imagedata r:id="rId13" o:title=""/>
              </v:shape>
            </w:pict>
          </mc:Fallback>
        </mc:AlternateContent>
      </w:r>
      <w:r/>
    </w:p>
    <w:p>
      <w:pPr>
        <w:pStyle w:val="936"/>
        <w:sectPr>
          <w:footnotePr/>
          <w:endnotePr/>
          <w:type w:val="nextPage"/>
          <w:pgSz w:w="16838" w:h="11906" w:orient="landscape"/>
          <w:pgMar w:top="1080" w:right="1440" w:bottom="1080" w:left="1440" w:header="851" w:footer="992" w:gutter="0"/>
          <w:cols w:num="1" w:sep="0" w:space="0" w:equalWidth="1"/>
          <w:docGrid w:linePitch="360"/>
          <w:titlePg/>
        </w:sectPr>
      </w:pPr>
      <w:r>
        <w:rPr>
          <w:rFonts w:ascii="Calibri" w:hAnsi="Calibri" w:eastAsia="宋体" w:cs="Times New Roman"/>
          <w:sz w:val="22"/>
          <w:szCs w:val="20"/>
          <w14:ligatures w14:val="none"/>
        </w:rPr>
        <mc:AlternateContent>
          <mc:Choice Requires="wpg">
            <w:drawing>
              <wp:inline xmlns:wp="http://schemas.openxmlformats.org/drawingml/2006/wordprocessingDrawing" distT="0" distB="0" distL="0" distR="0">
                <wp:extent cx="8858250" cy="5770880"/>
                <wp:effectExtent l="0" t="0" r="0" b="1270"/>
                <wp:docPr id="5" name="图片 13" descr="页面提取自－张家港市居家养老服务实施细则2025-3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3" descr="页面提取自－张家港市居家养老服务实施细则2025-3_页面_2"/>
                        <pic:cNvPicPr>
                          <a:picLocks noChangeAspect="1"/>
                        </pic:cNvPicPr>
                        <pic:nvPr/>
                      </pic:nvPicPr>
                      <pic:blipFill>
                        <a:blip r:embed="rId14"/>
                        <a:stretch/>
                      </pic:blipFill>
                      <pic:spPr bwMode="auto">
                        <a:xfrm>
                          <a:off x="0" y="0"/>
                          <a:ext cx="8869610" cy="577867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97.5pt;height:454.4pt;mso-wrap-distance-left:0.0pt;mso-wrap-distance-top:0.0pt;mso-wrap-distance-right:0.0pt;mso-wrap-distance-bottom:0.0pt;" stroked="false">
                <v:path textboxrect="0,0,0,0"/>
                <v:imagedata r:id="rId14" o:title=""/>
              </v:shape>
            </w:pict>
          </mc:Fallback>
        </mc:AlternateContent>
      </w:r>
      <w:r/>
    </w:p>
    <w:p>
      <w:pPr>
        <w:pStyle w:val="937"/>
        <w:rPr>
          <w:rFonts w:ascii="Calibri" w:hAnsi="Calibri" w:eastAsia="宋体" w:cs="Times New Roman"/>
          <w:sz w:val="22"/>
          <w:szCs w:val="20"/>
          <w14:ligatures w14:val="none"/>
        </w:rPr>
        <w:sectPr>
          <w:footnotePr/>
          <w:endnotePr/>
          <w:type w:val="nextPage"/>
          <w:pgSz w:w="16838" w:h="11906" w:orient="landscape"/>
          <w:pgMar w:top="1080" w:right="1440" w:bottom="1080" w:left="1440" w:header="851" w:footer="992" w:gutter="0"/>
          <w:cols w:num="1" w:sep="0" w:space="0" w:equalWidth="1"/>
          <w:docGrid w:linePitch="360"/>
          <w:titlePg/>
        </w:sectPr>
      </w:pPr>
      <w:r>
        <w:rPr>
          <w:rFonts w:ascii="Calibri" w:hAnsi="Calibri" w:eastAsia="宋体" w:cs="Times New Roman"/>
          <w:sz w:val="22"/>
          <w:szCs w:val="20"/>
          <w14:ligatures w14:val="none"/>
        </w:rPr>
        <mc:AlternateContent>
          <mc:Choice Requires="wpg">
            <w:drawing>
              <wp:inline xmlns:wp="http://schemas.openxmlformats.org/drawingml/2006/wordprocessingDrawing" distT="0" distB="0" distL="0" distR="0">
                <wp:extent cx="8782050" cy="5734685"/>
                <wp:effectExtent l="0" t="0" r="0" b="18415"/>
                <wp:docPr id="6" name="图片 12" descr="页面提取自－张家港市居家养老服务实施细则2025-3_页面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2" descr="页面提取自－张家港市居家养老服务实施细则2025-3_页面_3"/>
                        <pic:cNvPicPr>
                          <a:picLocks noChangeAspect="1"/>
                        </pic:cNvPicPr>
                        <pic:nvPr/>
                      </pic:nvPicPr>
                      <pic:blipFill>
                        <a:blip r:embed="rId15"/>
                        <a:stretch/>
                      </pic:blipFill>
                      <pic:spPr bwMode="auto">
                        <a:xfrm>
                          <a:off x="0" y="0"/>
                          <a:ext cx="8789356" cy="573984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91.5pt;height:451.5pt;mso-wrap-distance-left:0.0pt;mso-wrap-distance-top:0.0pt;mso-wrap-distance-right:0.0pt;mso-wrap-distance-bottom:0.0pt;" stroked="false">
                <v:path textboxrect="0,0,0,0"/>
                <v:imagedata r:id="rId15" o:title=""/>
              </v:shape>
            </w:pict>
          </mc:Fallback>
        </mc:AlternateContent>
      </w:r>
      <w:r/>
    </w:p>
    <w:p>
      <w:pPr>
        <w:pStyle w:val="936"/>
        <w:sectPr>
          <w:footnotePr/>
          <w:endnotePr/>
          <w:type w:val="nextPage"/>
          <w:pgSz w:w="16838" w:h="11906" w:orient="landscape"/>
          <w:pgMar w:top="1080" w:right="1440" w:bottom="1080" w:left="1440" w:header="851" w:footer="992" w:gutter="0"/>
          <w:cols w:num="1" w:sep="0" w:space="0" w:equalWidth="1"/>
          <w:docGrid w:linePitch="360"/>
          <w:titlePg/>
        </w:sectPr>
      </w:pPr>
      <w:r>
        <w:rPr>
          <w:rFonts w:ascii="Calibri" w:hAnsi="Calibri" w:eastAsia="宋体" w:cs="Times New Roman"/>
          <w:sz w:val="22"/>
          <w:szCs w:val="20"/>
          <w14:ligatures w14:val="none"/>
        </w:rPr>
        <mc:AlternateContent>
          <mc:Choice Requires="wpg">
            <w:drawing>
              <wp:inline xmlns:wp="http://schemas.openxmlformats.org/drawingml/2006/wordprocessingDrawing" distT="0" distB="0" distL="0" distR="0">
                <wp:extent cx="8829675" cy="5473700"/>
                <wp:effectExtent l="0" t="0" r="9525" b="12700"/>
                <wp:docPr id="7" name="图片 11" descr="页面提取自－张家港市居家养老服务实施细则2025-3_页面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descr="页面提取自－张家港市居家养老服务实施细则2025-3_页面_4"/>
                        <pic:cNvPicPr>
                          <a:picLocks noChangeAspect="1"/>
                        </pic:cNvPicPr>
                        <pic:nvPr/>
                      </pic:nvPicPr>
                      <pic:blipFill>
                        <a:blip r:embed="rId16"/>
                        <a:stretch/>
                      </pic:blipFill>
                      <pic:spPr bwMode="auto">
                        <a:xfrm>
                          <a:off x="0" y="0"/>
                          <a:ext cx="8835127" cy="547762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95.2pt;height:431.0pt;mso-wrap-distance-left:0.0pt;mso-wrap-distance-top:0.0pt;mso-wrap-distance-right:0.0pt;mso-wrap-distance-bottom:0.0pt;" stroked="false">
                <v:path textboxrect="0,0,0,0"/>
                <v:imagedata r:id="rId16" o:title=""/>
              </v:shape>
            </w:pict>
          </mc:Fallback>
        </mc:AlternateContent>
      </w:r>
      <w:r/>
    </w:p>
    <w:p>
      <w:pPr>
        <w:jc w:val="center"/>
        <w:pageBreakBefore/>
        <w:spacing w:before="240" w:after="60" w:line="360" w:lineRule="auto"/>
        <w:rPr>
          <w:rFonts w:hint="eastAsia" w:ascii="宋体" w:hAnsi="宋体" w:eastAsia="宋体" w:cs="Times New Roman"/>
          <w:bCs/>
          <w:sz w:val="24"/>
          <w:szCs w:val="32"/>
          <w14:ligatures w14:val="none"/>
        </w:rPr>
        <w:outlineLvl w:val="0"/>
      </w:pPr>
      <w:r/>
      <w:bookmarkStart w:id="200" w:name="_Toc54615247"/>
      <w:r/>
      <w:bookmarkStart w:id="201" w:name="_Toc38368129"/>
      <w:r/>
      <w:bookmarkStart w:id="202" w:name="_Toc35266029"/>
      <w:r/>
      <w:bookmarkStart w:id="203" w:name="_Toc256000010"/>
      <w:r>
        <w:rPr>
          <w:rFonts w:hint="eastAsia" w:ascii="宋体" w:hAnsi="宋体" w:eastAsia="宋体" w:cs="Times New Roman"/>
          <w:b/>
          <w:bCs/>
          <w:color w:val="000000"/>
          <w:sz w:val="44"/>
          <w:szCs w:val="32"/>
          <w:highlight w:val="white"/>
          <w14:ligatures w14:val="none"/>
        </w:rPr>
        <w:t xml:space="preserve">第五章 评标方法与评标标准</w:t>
      </w:r>
      <w:bookmarkEnd w:id="200"/>
      <w:r/>
      <w:bookmarkEnd w:id="201"/>
      <w:r/>
      <w:bookmarkEnd w:id="202"/>
      <w:r/>
      <w:bookmarkEnd w:id="203"/>
      <w:r/>
      <w:r/>
    </w:p>
    <w:p>
      <w:pPr>
        <w:jc w:val="left"/>
        <w:keepLines/>
        <w:keepNext/>
        <w:spacing w:before="260" w:after="260" w:line="415" w:lineRule="auto"/>
        <w:rPr>
          <w:rFonts w:hint="eastAsia" w:ascii="宋体" w:hAnsi="宋体" w:eastAsia="宋体" w:cs="Times New Roman"/>
          <w:color w:val="000000"/>
          <w:sz w:val="28"/>
          <w:szCs w:val="28"/>
          <w:highlight w:val="white"/>
          <w14:ligatures w14:val="none"/>
        </w:rPr>
        <w:outlineLvl w:val="1"/>
      </w:pPr>
      <w:r/>
      <w:bookmarkStart w:id="204" w:name="_Toc256000011"/>
      <w:r/>
      <w:bookmarkStart w:id="205" w:name="_Toc38368130"/>
      <w:r/>
      <w:bookmarkStart w:id="206" w:name="_Toc54615248"/>
      <w:r/>
      <w:bookmarkStart w:id="207" w:name="_Toc35266030"/>
      <w:r>
        <w:rPr>
          <w:rFonts w:hint="eastAsia" w:ascii="宋体" w:hAnsi="宋体" w:eastAsia="宋体" w:cs="Times New Roman"/>
          <w:color w:val="000000"/>
          <w:sz w:val="28"/>
          <w:szCs w:val="28"/>
          <w:highlight w:val="white"/>
          <w14:ligatures w14:val="none"/>
        </w:rPr>
        <w:t xml:space="preserve">一、评标方法与定标原则</w:t>
      </w:r>
      <w:bookmarkEnd w:id="204"/>
      <w:r/>
      <w:bookmarkEnd w:id="205"/>
      <w:r/>
      <w:bookmarkEnd w:id="206"/>
      <w:r/>
      <w:bookmarkEnd w:id="207"/>
      <w:r/>
      <w:r/>
    </w:p>
    <w:p>
      <w:pPr>
        <w:ind w:firstLine="480"/>
        <w:spacing w:line="360" w:lineRule="auto"/>
        <w:rPr>
          <w:rFonts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 1、评标采用综合评分法，评标结果按评审后得分由高到低顺序排列。得分相同的，按投标折扣率由低到高顺序排列。得分且投标折扣率相同的并列。投标文件满足招标文件全部实质性要求，且按照评审因素的量化指标评审得分最高的投标人为排名第一的中标候选人。</w:t>
      </w:r>
      <w:bookmarkStart w:id="208" w:name="EBd9567453f96a4fca96262d13cc886515"/>
      <w:r/>
      <w:bookmarkEnd w:id="208"/>
      <w:r/>
      <w:r/>
    </w:p>
    <w:p>
      <w:pPr>
        <w:ind w:firstLine="480"/>
        <w:spacing w:line="360" w:lineRule="auto"/>
        <w:rPr>
          <w:rFonts w:hint="eastAsia" w:ascii="宋体" w:hAnsi="宋体" w:eastAsia="宋体" w:cs="Times New Roman"/>
          <w:color w:val="000000"/>
          <w:sz w:val="24"/>
          <w:highlight w:val="none"/>
          <w14:ligatures w14:val="none"/>
        </w:rPr>
      </w:pPr>
      <w:r>
        <w:rPr>
          <w:rFonts w:hint="eastAsia" w:ascii="宋体" w:hAnsi="宋体" w:eastAsia="宋体" w:cs="Times New Roman"/>
          <w:color w:val="000000"/>
          <w:sz w:val="24"/>
          <w:highlight w:val="none"/>
          <w14:ligatures w14:val="none"/>
        </w:rPr>
        <w:t xml:space="preserve">2、针对中小型企业的评审：</w:t>
      </w:r>
      <w:r/>
    </w:p>
    <w:p>
      <w:pPr>
        <w:ind w:firstLine="480"/>
        <w:spacing w:line="360" w:lineRule="auto"/>
        <w:rPr>
          <w:rFonts w:hint="eastAsia" w:ascii="宋体" w:hAnsi="宋体" w:eastAsia="宋体" w:cs="Times New Roman"/>
          <w:color w:val="000000"/>
          <w:sz w:val="24"/>
          <w:highlight w:val="white"/>
          <w14:ligatures w14:val="none"/>
        </w:rPr>
      </w:pP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1</w:t>
      </w:r>
      <w:r>
        <w:rPr>
          <w:rFonts w:hint="eastAsia" w:ascii="宋体" w:hAnsi="宋体" w:eastAsia="宋体" w:cs="Times New Roman"/>
          <w:color w:val="000000"/>
          <w:sz w:val="24"/>
          <w:highlight w:val="white"/>
          <w14:ligatures w14:val="none"/>
        </w:rPr>
        <w:t xml:space="preserve">）根据《政府采购促进中小企业发展管理办法》</w:t>
      </w:r>
      <w:r>
        <w:rPr>
          <w:rFonts w:ascii="宋体" w:hAnsi="宋体" w:eastAsia="宋体" w:cs="Times New Roman"/>
          <w:color w:val="000000"/>
          <w:sz w:val="24"/>
          <w:highlight w:val="white"/>
          <w14:ligatures w14:val="none"/>
        </w:rPr>
        <w:t xml:space="preserve"> (</w:t>
      </w:r>
      <w:r>
        <w:rPr>
          <w:rFonts w:hint="eastAsia" w:ascii="宋体" w:hAnsi="宋体" w:eastAsia="宋体" w:cs="Times New Roman"/>
          <w:color w:val="000000"/>
          <w:sz w:val="24"/>
          <w:highlight w:val="white"/>
          <w14:ligatures w14:val="none"/>
        </w:rPr>
        <w:t xml:space="preserve">财库〔</w:t>
      </w:r>
      <w:r>
        <w:rPr>
          <w:rFonts w:ascii="宋体" w:hAnsi="宋体" w:eastAsia="宋体" w:cs="Times New Roman"/>
          <w:color w:val="000000"/>
          <w:sz w:val="24"/>
          <w:highlight w:val="white"/>
          <w14:ligatures w14:val="none"/>
        </w:rPr>
        <w:t xml:space="preserve">2020</w:t>
      </w: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46</w:t>
      </w:r>
      <w:r>
        <w:rPr>
          <w:rFonts w:hint="eastAsia" w:ascii="宋体" w:hAnsi="宋体" w:eastAsia="宋体" w:cs="Times New Roman"/>
          <w:color w:val="000000"/>
          <w:sz w:val="24"/>
          <w:highlight w:val="white"/>
          <w14:ligatures w14:val="none"/>
        </w:rPr>
        <w:t xml:space="preserve">号</w:t>
      </w:r>
      <w:r>
        <w:rPr>
          <w:rFonts w:ascii="宋体" w:hAnsi="宋体" w:eastAsia="宋体" w:cs="Times New Roman"/>
          <w:color w:val="000000"/>
          <w:sz w:val="24"/>
          <w:highlight w:val="white"/>
          <w14:ligatures w14:val="none"/>
        </w:rPr>
        <w:t xml:space="preserve">)</w:t>
      </w:r>
      <w:r>
        <w:rPr>
          <w:rFonts w:hint="eastAsia" w:ascii="宋体" w:hAnsi="宋体" w:eastAsia="宋体" w:cs="Times New Roman"/>
          <w:color w:val="000000"/>
          <w:sz w:val="24"/>
          <w:highlight w:val="white"/>
          <w14:ligatures w14:val="none"/>
        </w:rPr>
        <w:t xml:space="preserve">及《苏州市政府采购促进中小企业发展实施意见》（苏财购〔</w:t>
      </w:r>
      <w:r>
        <w:rPr>
          <w:rFonts w:ascii="宋体" w:hAnsi="宋体" w:eastAsia="宋体" w:cs="Times New Roman"/>
          <w:color w:val="000000"/>
          <w:sz w:val="24"/>
          <w:highlight w:val="white"/>
          <w14:ligatures w14:val="none"/>
        </w:rPr>
        <w:t xml:space="preserve">2022</w:t>
      </w: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16</w:t>
      </w:r>
      <w:r>
        <w:rPr>
          <w:rFonts w:hint="eastAsia" w:ascii="宋体" w:hAnsi="宋体" w:eastAsia="宋体" w:cs="Times New Roman"/>
          <w:color w:val="000000"/>
          <w:sz w:val="24"/>
          <w:highlight w:val="white"/>
          <w14:ligatures w14:val="none"/>
        </w:rPr>
        <w:t xml:space="preserve">号）的规定，对符合办法规定的小微企业报价给予</w:t>
      </w:r>
      <w:r>
        <w:rPr>
          <w:rFonts w:ascii="宋体" w:hAnsi="宋体" w:eastAsia="宋体" w:cs="Times New Roman"/>
          <w:color w:val="000000"/>
          <w:sz w:val="24"/>
          <w:highlight w:val="white"/>
          <w14:ligatures w14:val="none"/>
        </w:rPr>
        <w:t xml:space="preserve">20% </w:t>
      </w:r>
      <w:r>
        <w:rPr>
          <w:rFonts w:hint="eastAsia" w:ascii="宋体" w:hAnsi="宋体" w:eastAsia="宋体" w:cs="Times New Roman"/>
          <w:color w:val="000000"/>
          <w:sz w:val="24"/>
          <w:highlight w:val="white"/>
          <w14:ligatures w14:val="none"/>
        </w:rPr>
        <w:t xml:space="preserve">的扣除，用扣除后的价格参加评审。</w:t>
      </w:r>
      <w:r/>
    </w:p>
    <w:p>
      <w:pPr>
        <w:ind w:firstLine="480"/>
        <w:spacing w:line="360" w:lineRule="auto"/>
        <w:rPr>
          <w:rFonts w:hint="eastAsia" w:ascii="宋体" w:hAnsi="宋体" w:eastAsia="宋体" w:cs="Times New Roman"/>
          <w:color w:val="000000"/>
          <w:sz w:val="24"/>
          <w:highlight w:val="white"/>
          <w14:ligatures w14:val="none"/>
        </w:rPr>
      </w:pPr>
      <w:r>
        <w:rPr>
          <w:rFonts w:hint="eastAsia" w:ascii="宋体" w:hAnsi="宋体" w:eastAsia="宋体" w:cs="Times New Roman"/>
          <w:color w:val="000000"/>
          <w:sz w:val="24"/>
          <w:highlight w:val="white"/>
          <w14:ligatures w14:val="none"/>
        </w:rPr>
        <w:t xml:space="preserve">注：①中小企业参加政府采购活动，应当出具《中小企业声明函》，否则不得享受相关中小企业扶持政策；②以上规定未尽事项，按《政府采购促进中小企业发展管理办法》等有关制度规定执行。</w:t>
      </w:r>
      <w:r/>
    </w:p>
    <w:p>
      <w:pPr>
        <w:ind w:firstLine="480"/>
        <w:spacing w:line="360" w:lineRule="auto"/>
        <w:rPr>
          <w:rFonts w:hint="eastAsia" w:ascii="宋体" w:hAnsi="宋体" w:eastAsia="宋体" w:cs="Times New Roman"/>
          <w:color w:val="000000"/>
          <w:sz w:val="24"/>
          <w:highlight w:val="white"/>
          <w14:ligatures w14:val="none"/>
        </w:rPr>
      </w:pP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2</w:t>
      </w:r>
      <w:r>
        <w:rPr>
          <w:rFonts w:hint="eastAsia" w:ascii="宋体" w:hAnsi="宋体" w:eastAsia="宋体" w:cs="Times New Roman"/>
          <w:color w:val="000000"/>
          <w:sz w:val="24"/>
          <w:highlight w:val="white"/>
          <w14:ligatures w14:val="none"/>
        </w:rPr>
        <w:t xml:space="preserve">）根据《关于促进残疾人就业政府采购政策的通知》（财库〔</w:t>
      </w:r>
      <w:r>
        <w:rPr>
          <w:rFonts w:ascii="宋体" w:hAnsi="宋体" w:eastAsia="宋体" w:cs="Times New Roman"/>
          <w:color w:val="000000"/>
          <w:sz w:val="24"/>
          <w:highlight w:val="white"/>
          <w14:ligatures w14:val="none"/>
        </w:rPr>
        <w:t xml:space="preserve">2017</w:t>
      </w: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141</w:t>
      </w:r>
      <w:r>
        <w:rPr>
          <w:rFonts w:hint="eastAsia" w:ascii="宋体" w:hAnsi="宋体" w:eastAsia="宋体" w:cs="Times New Roman"/>
          <w:color w:val="000000"/>
          <w:sz w:val="24"/>
          <w:highlight w:val="white"/>
          <w14:ligatures w14:val="none"/>
        </w:rPr>
        <w:t xml:space="preserve">号）的通知规定：在政府采购活动中，残疾人福利性单位视同小型、微型企业，享受预留份额、评审中价格扣除等促进中小企业发展的政府采购政策。残疾人福利性单位属于小型、微型企业的，不重复享受政策。符合《关于促进残疾人就业政府采购政策的通知》（财库〔</w:t>
      </w:r>
      <w:r>
        <w:rPr>
          <w:rFonts w:ascii="宋体" w:hAnsi="宋体" w:eastAsia="宋体" w:cs="Times New Roman"/>
          <w:color w:val="000000"/>
          <w:sz w:val="24"/>
          <w:highlight w:val="white"/>
          <w14:ligatures w14:val="none"/>
        </w:rPr>
        <w:t xml:space="preserve">2017</w:t>
      </w: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141</w:t>
      </w:r>
      <w:r>
        <w:rPr>
          <w:rFonts w:hint="eastAsia" w:ascii="宋体" w:hAnsi="宋体" w:eastAsia="宋体" w:cs="Times New Roman"/>
          <w:color w:val="000000"/>
          <w:sz w:val="24"/>
          <w:highlight w:val="white"/>
          <w14:ligatures w14:val="none"/>
        </w:rPr>
        <w:t xml:space="preserve">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hint="eastAsia" w:ascii="宋体" w:hAnsi="宋体" w:eastAsia="宋体" w:cs="Times New Roman"/>
          <w:color w:val="000000"/>
          <w:sz w:val="24"/>
          <w:highlight w:val="white"/>
          <w14:ligatures w14:val="none"/>
        </w:rPr>
      </w:pPr>
      <w:r>
        <w:rPr>
          <w:rFonts w:hint="eastAsia" w:ascii="宋体" w:hAnsi="宋体" w:eastAsia="宋体" w:cs="Times New Roman"/>
          <w:color w:val="000000"/>
          <w:sz w:val="24"/>
          <w:highlight w:val="white"/>
          <w14:ligatures w14:val="none"/>
        </w:rPr>
        <w:t xml:space="preserve">注：投标人如不提供以上声明函的，不得享受相关政府采购政策。</w:t>
      </w:r>
      <w:r/>
    </w:p>
    <w:p>
      <w:pPr>
        <w:ind w:firstLine="480"/>
        <w:spacing w:line="360" w:lineRule="auto"/>
        <w:rPr>
          <w:rFonts w:hint="eastAsia" w:ascii="宋体" w:hAnsi="宋体" w:eastAsia="宋体" w:cs="Times New Roman"/>
          <w:color w:val="000000"/>
          <w:sz w:val="24"/>
          <w:highlight w:val="white"/>
          <w14:ligatures w14:val="none"/>
        </w:rPr>
      </w:pP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3</w:t>
      </w:r>
      <w:r>
        <w:rPr>
          <w:rFonts w:hint="eastAsia" w:ascii="宋体" w:hAnsi="宋体" w:eastAsia="宋体" w:cs="Times New Roman"/>
          <w:color w:val="000000"/>
          <w:sz w:val="24"/>
          <w:highlight w:val="white"/>
          <w14:ligatures w14:val="none"/>
        </w:rPr>
        <w:t xml:space="preserve">）根据《关于政府采购支持监狱企业发展有关问题的通知》（财库〔</w:t>
      </w:r>
      <w:r>
        <w:rPr>
          <w:rFonts w:ascii="宋体" w:hAnsi="宋体" w:eastAsia="宋体" w:cs="Times New Roman"/>
          <w:color w:val="000000"/>
          <w:sz w:val="24"/>
          <w:highlight w:val="white"/>
          <w14:ligatures w14:val="none"/>
        </w:rPr>
        <w:t xml:space="preserve">2014</w:t>
      </w: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68</w:t>
      </w:r>
      <w:r>
        <w:rPr>
          <w:rFonts w:hint="eastAsia" w:ascii="宋体" w:hAnsi="宋体" w:eastAsia="宋体" w:cs="Times New Roman"/>
          <w:color w:val="000000"/>
          <w:sz w:val="24"/>
          <w:highlight w:val="white"/>
          <w14:ligatures w14:val="none"/>
        </w:rPr>
        <w:t xml:space="preserve">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w:t>
      </w:r>
      <w:r>
        <w:rPr>
          <w:rFonts w:ascii="宋体" w:hAnsi="宋体" w:eastAsia="宋体" w:cs="Times New Roman"/>
          <w:color w:val="000000"/>
          <w:sz w:val="24"/>
          <w:highlight w:val="white"/>
          <w14:ligatures w14:val="none"/>
        </w:rPr>
        <w:t xml:space="preserve">2014</w:t>
      </w: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68</w:t>
      </w:r>
      <w:r>
        <w:rPr>
          <w:rFonts w:hint="eastAsia" w:ascii="宋体" w:hAnsi="宋体" w:eastAsia="宋体" w:cs="Times New Roman"/>
          <w:color w:val="000000"/>
          <w:sz w:val="24"/>
          <w:highlight w:val="white"/>
          <w14:ligatures w14:val="none"/>
        </w:rPr>
        <w:t xml:space="preserve">号）条件的监狱企业参加政府采购活动时，应当提供由省级以上监狱管理局、戒毒管理局（含新疆生产建设兵团）出具的属于监狱企业的证明文件。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pacing w:val="7"/>
          <w:sz w:val="24"/>
          <w:szCs w:val="24"/>
          <w:lang w:val="en-US" w:eastAsia="zh-CN"/>
          <w14:ligatures w14:val="none"/>
        </w:rPr>
      </w:pPr>
      <w:r>
        <w:rPr>
          <w:rFonts w:hint="eastAsia" w:ascii="宋体" w:hAnsi="宋体" w:eastAsia="宋体" w:cs="Times New Roman"/>
          <w:color w:val="000000"/>
          <w:sz w:val="24"/>
          <w:highlight w:val="white"/>
          <w14:ligatures w14:val="none"/>
        </w:rPr>
        <w:t xml:space="preserve">注：投标人如不提供以上证明材料的，不得享受相关政府采购政策</w:t>
      </w:r>
      <w:r>
        <w:rPr>
          <w:rFonts w:hint="eastAsia" w:ascii="宋体" w:hAnsi="宋体" w:eastAsia="宋体" w:cs="Times New Roman"/>
          <w:color w:val="000000"/>
          <w:sz w:val="24"/>
          <w:highlight w:val="white"/>
          <w:lang w:eastAsia="zh-CN"/>
          <w14:ligatures w14:val="none"/>
        </w:rPr>
        <w:t xml:space="preserve">。</w:t>
      </w:r>
      <w:r/>
    </w:p>
    <w:p>
      <w:pPr>
        <w:jc w:val="left"/>
        <w:keepLines/>
        <w:keepNext/>
        <w:spacing w:before="260" w:after="260" w:line="415" w:lineRule="auto"/>
        <w:rPr>
          <w:rFonts w:hint="eastAsia" w:ascii="宋体" w:hAnsi="宋体" w:eastAsia="宋体" w:cs="Times New Roman"/>
          <w:color w:val="000000"/>
          <w:sz w:val="28"/>
          <w:szCs w:val="28"/>
          <w:highlight w:val="white"/>
          <w14:ligatures w14:val="none"/>
        </w:rPr>
        <w:outlineLvl w:val="1"/>
      </w:pPr>
      <w:r/>
      <w:bookmarkStart w:id="209" w:name="EB4d4ec51fae08401e9c82e93d31b337cc"/>
      <w:r/>
      <w:bookmarkEnd w:id="209"/>
      <w:r>
        <w:rPr>
          <w:rFonts w:hint="eastAsia" w:ascii="宋体" w:hAnsi="宋体" w:eastAsia="宋体" w:cs="Times New Roman"/>
          <w:color w:val="000000"/>
          <w:sz w:val="28"/>
          <w:szCs w:val="28"/>
          <w:highlight w:val="white"/>
          <w14:ligatures w14:val="none"/>
        </w:rPr>
        <w:t xml:space="preserve">二、评标标准</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b/>
          <w:bCs w:val="0"/>
          <w:color w:val="000000"/>
          <w:spacing w:val="7"/>
          <w:highlight w:val="none"/>
          <w:lang w:eastAsia="zh-CN"/>
        </w:rPr>
      </w:pPr>
      <w:r>
        <w:rPr>
          <w:rFonts w:ascii="Times New Roman Regular" w:hAnsi="Times New Roman Regular" w:eastAsia="宋体" w:cs="Times New Roman Regular"/>
          <w:b/>
          <w:bCs w:val="0"/>
          <w:color w:val="000000"/>
          <w:spacing w:val="7"/>
          <w:highlight w:val="none"/>
          <w:lang w:eastAsia="zh-CN"/>
        </w:rPr>
        <w:t xml:space="preserve">1 价格分 </w:t>
      </w:r>
      <w:r>
        <w:rPr>
          <w:rFonts w:ascii="Times New Roman Regular" w:hAnsi="Times New Roman Regular" w:eastAsia="宋体" w:cs="Times New Roman Regular"/>
          <w:b/>
          <w:bCs w:val="0"/>
          <w:color w:val="000000"/>
          <w:spacing w:val="7"/>
          <w:highlight w:val="none"/>
          <w:lang w:val="en-US" w:eastAsia="zh-CN"/>
        </w:rPr>
        <w:t xml:space="preserve">20</w:t>
      </w:r>
      <w:r>
        <w:rPr>
          <w:rFonts w:ascii="Times New Roman Regular" w:hAnsi="Times New Roman Regular" w:eastAsia="宋体" w:cs="Times New Roman Regular"/>
          <w:b/>
          <w:bCs w:val="0"/>
          <w:color w:val="000000"/>
          <w:spacing w:val="7"/>
          <w:highlight w:val="none"/>
          <w:lang w:eastAsia="zh-CN"/>
        </w:rPr>
        <w:t xml:space="preserve">.0 分</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b w:val="0"/>
          <w:bCs/>
          <w:color w:val="000000"/>
          <w:spacing w:val="7"/>
          <w:highlight w:val="none"/>
          <w:lang w:eastAsia="zh-CN"/>
        </w:rPr>
      </w:pPr>
      <w:r>
        <w:rPr>
          <w:rFonts w:ascii="Times New Roman Regular" w:hAnsi="Times New Roman Regular" w:eastAsia="宋体" w:cs="Times New Roman Regular"/>
          <w:b w:val="0"/>
          <w:bCs/>
          <w:color w:val="000000"/>
          <w:spacing w:val="7"/>
          <w:highlight w:val="none"/>
          <w:lang w:eastAsia="zh-CN"/>
        </w:rPr>
        <w:t xml:space="preserve">采用低价优先法计算，即满足招标文件要求且投标价格最低的投标价为评标基准价，其价格分为满分20.0分。其他投标人的价格分统一按照下列公式计算：</w:t>
      </w:r>
      <w:r/>
    </w:p>
    <w:p>
      <w:pPr>
        <w:pStyle w:val="945"/>
        <w:ind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Style w:val="944"/>
          <w:rFonts w:ascii="Times New Roman Regular" w:hAnsi="Times New Roman Regular" w:eastAsia="宋体" w:cs="Times New Roman Regular"/>
          <w:b w:val="0"/>
          <w:color w:val="000000"/>
          <w:spacing w:val="7"/>
          <w:sz w:val="24"/>
          <w:highlight w:val="none"/>
        </w:rPr>
        <w:t xml:space="preserve">投标报价得分=</w:t>
      </w:r>
      <w:r>
        <w:rPr>
          <w:rStyle w:val="944"/>
          <w:rFonts w:ascii="Times New Roman Regular" w:hAnsi="Times New Roman Regular" w:eastAsia="宋体" w:cs="Times New Roman Regular"/>
          <w:b w:val="0"/>
          <w:color w:val="000000"/>
          <w:spacing w:val="7"/>
          <w:sz w:val="24"/>
          <w:highlight w:val="none"/>
          <w:lang w:eastAsia="zh-CN"/>
        </w:rPr>
        <w:t xml:space="preserve">（</w:t>
      </w:r>
      <w:r>
        <w:rPr>
          <w:rStyle w:val="944"/>
          <w:rFonts w:ascii="Times New Roman Regular" w:hAnsi="Times New Roman Regular" w:eastAsia="宋体" w:cs="Times New Roman Regular"/>
          <w:b w:val="0"/>
          <w:color w:val="000000"/>
          <w:spacing w:val="7"/>
          <w:sz w:val="24"/>
          <w:highlight w:val="none"/>
        </w:rPr>
        <w:t xml:space="preserve">1-</w:t>
      </w:r>
      <w:r>
        <w:rPr>
          <w:rStyle w:val="944"/>
          <w:rFonts w:ascii="Times New Roman Regular" w:hAnsi="Times New Roman Regular" w:eastAsia="宋体" w:cs="Times New Roman Regular"/>
          <w:b w:val="0"/>
          <w:color w:val="000000"/>
          <w:spacing w:val="7"/>
          <w:sz w:val="24"/>
          <w:highlight w:val="none"/>
          <w:lang w:val="en-US" w:eastAsia="zh-CN"/>
        </w:rPr>
        <w:t xml:space="preserve">评标基准价</w:t>
      </w:r>
      <w:r>
        <w:rPr>
          <w:rStyle w:val="944"/>
          <w:rFonts w:ascii="Times New Roman Regular" w:hAnsi="Times New Roman Regular" w:eastAsia="宋体" w:cs="Times New Roman Regular"/>
          <w:b w:val="0"/>
          <w:color w:val="000000"/>
          <w:spacing w:val="7"/>
          <w:sz w:val="24"/>
          <w:highlight w:val="none"/>
          <w:lang w:eastAsia="zh-CN"/>
        </w:rPr>
        <w:t xml:space="preserve">）</w:t>
      </w:r>
      <w:r>
        <w:rPr>
          <w:rStyle w:val="944"/>
          <w:rFonts w:ascii="Times New Roman Regular" w:hAnsi="Times New Roman Regular" w:eastAsia="宋体" w:cs="Times New Roman Regular"/>
          <w:b w:val="0"/>
          <w:color w:val="000000"/>
          <w:spacing w:val="7"/>
          <w:sz w:val="24"/>
          <w:highlight w:val="none"/>
        </w:rPr>
        <w:t xml:space="preserve">/（1-优惠率</w:t>
      </w:r>
      <w:r>
        <w:rPr>
          <w:rStyle w:val="944"/>
          <w:rFonts w:ascii="Times New Roman Regular" w:hAnsi="Times New Roman Regular" w:eastAsia="宋体" w:cs="Times New Roman Regular"/>
          <w:b w:val="0"/>
          <w:color w:val="000000"/>
          <w:spacing w:val="7"/>
          <w:sz w:val="24"/>
          <w:highlight w:val="none"/>
          <w:lang w:val="en-US" w:eastAsia="zh-CN"/>
        </w:rPr>
        <w:t xml:space="preserve">投标价</w:t>
      </w:r>
      <w:r>
        <w:rPr>
          <w:rStyle w:val="944"/>
          <w:rFonts w:ascii="Times New Roman Regular" w:hAnsi="Times New Roman Regular" w:eastAsia="宋体" w:cs="Times New Roman Regular"/>
          <w:b w:val="0"/>
          <w:color w:val="000000"/>
          <w:spacing w:val="7"/>
          <w:sz w:val="24"/>
          <w:highlight w:val="none"/>
        </w:rPr>
        <w:t xml:space="preserve">）* </w:t>
      </w:r>
      <w:r>
        <w:rPr>
          <w:rStyle w:val="944"/>
          <w:rFonts w:ascii="Times New Roman Regular" w:hAnsi="Times New Roman Regular" w:eastAsia="宋体" w:cs="Times New Roman Regular"/>
          <w:b w:val="0"/>
          <w:color w:val="000000"/>
          <w:spacing w:val="7"/>
          <w:sz w:val="24"/>
          <w:highlight w:val="none"/>
          <w:lang w:val="en-US" w:eastAsia="zh-CN"/>
        </w:rPr>
        <w:t xml:space="preserve">20</w:t>
      </w:r>
      <w:r>
        <w:rPr>
          <w:rStyle w:val="944"/>
          <w:rFonts w:ascii="Times New Roman Regular" w:hAnsi="Times New Roman Regular" w:eastAsia="宋体" w:cs="Times New Roman Regular"/>
          <w:b w:val="0"/>
          <w:color w:val="000000"/>
          <w:spacing w:val="7"/>
          <w:sz w:val="24"/>
          <w:highlight w:val="none"/>
        </w:rPr>
        <w:t xml:space="preserve">.0% * 100（保留二位小数）；</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b/>
          <w:bCs w:val="0"/>
          <w:color w:val="000000"/>
          <w:spacing w:val="7"/>
          <w:highlight w:val="none"/>
        </w:rPr>
      </w:pPr>
      <w:r>
        <w:rPr>
          <w:rFonts w:ascii="Times New Roman Regular" w:hAnsi="Times New Roman Regular" w:eastAsia="宋体" w:cs="Times New Roman Regular"/>
          <w:b/>
          <w:bCs w:val="0"/>
          <w:color w:val="000000"/>
          <w:spacing w:val="7"/>
          <w:highlight w:val="none"/>
          <w:lang w:eastAsia="zh-CN"/>
        </w:rPr>
        <w:t xml:space="preserve">2 服务方案 </w:t>
      </w:r>
      <w:r>
        <w:rPr>
          <w:rFonts w:hint="eastAsia" w:ascii="Times New Roman Regular" w:hAnsi="Times New Roman Regular" w:eastAsia="宋体" w:cs="Times New Roman Regular"/>
          <w:b/>
          <w:bCs w:val="0"/>
          <w:color w:val="000000"/>
          <w:spacing w:val="7"/>
          <w:highlight w:val="none"/>
          <w:lang w:val="en-US" w:eastAsia="zh-CN"/>
        </w:rPr>
        <w:t xml:space="preserve">53</w:t>
      </w:r>
      <w:r>
        <w:rPr>
          <w:rFonts w:ascii="Times New Roman Regular" w:hAnsi="Times New Roman Regular" w:eastAsia="宋体" w:cs="Times New Roman Regular"/>
          <w:b/>
          <w:bCs w:val="0"/>
          <w:color w:val="000000"/>
          <w:spacing w:val="7"/>
          <w:highlight w:val="none"/>
          <w:lang w:eastAsia="zh-CN"/>
        </w:rPr>
        <w:t xml:space="preserve">.0 分</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2.1发展规划与目标定位</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有明确且合理的目标定位，能结合目标定位制定科学的发展规划，对未来的市场化发展有专门的规划，能展现未来养老服务产品提供的丰富性，发展规划与目标定位明确，内容清晰明了，对相关政策理解透彻，</w:t>
      </w:r>
      <w:r>
        <w:rPr>
          <w:rFonts w:ascii="Times New Roman Regular" w:hAnsi="Times New Roman Regular" w:eastAsia="宋体" w:cs="Times New Roman Regular"/>
          <w:color w:val="000000"/>
          <w:spacing w:val="7"/>
          <w:highlight w:val="none"/>
          <w:lang w:val="en-US" w:eastAsia="zh-CN"/>
        </w:rPr>
        <w:t xml:space="preserve">满足</w:t>
      </w:r>
      <w:r>
        <w:rPr>
          <w:rFonts w:ascii="Times New Roman Regular" w:hAnsi="Times New Roman Regular" w:eastAsia="宋体" w:cs="Times New Roman Regular"/>
          <w:color w:val="000000"/>
          <w:spacing w:val="7"/>
          <w:highlight w:val="none"/>
          <w:lang w:eastAsia="zh-CN"/>
        </w:rPr>
        <w:t xml:space="preserve">项目需求的，得8分；发展规划与目标定位较为明确，内容涵盖较为全面，对相关政策理解略有偏离，基本</w:t>
      </w:r>
      <w:r>
        <w:rPr>
          <w:rFonts w:ascii="Times New Roman Regular" w:hAnsi="Times New Roman Regular" w:eastAsia="宋体" w:cs="Times New Roman Regular"/>
          <w:color w:val="000000"/>
          <w:spacing w:val="7"/>
          <w:highlight w:val="none"/>
          <w:lang w:val="en-US" w:eastAsia="zh-CN"/>
        </w:rPr>
        <w:t xml:space="preserve">满足</w:t>
      </w:r>
      <w:r>
        <w:rPr>
          <w:rFonts w:ascii="Times New Roman Regular" w:hAnsi="Times New Roman Regular" w:eastAsia="宋体" w:cs="Times New Roman Regular"/>
          <w:color w:val="000000"/>
          <w:spacing w:val="7"/>
          <w:highlight w:val="none"/>
          <w:lang w:eastAsia="zh-CN"/>
        </w:rPr>
        <w:t xml:space="preserve">项目需求的，得</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分；发展规划与目标定位有偏离，对相应的政策理解有误的，得</w:t>
      </w:r>
      <w:r>
        <w:rPr>
          <w:rFonts w:ascii="Times New Roman Regular" w:hAnsi="Times New Roman Regular" w:eastAsia="宋体" w:cs="Times New Roman Regular"/>
          <w:color w:val="000000"/>
          <w:spacing w:val="7"/>
          <w:highlight w:val="none"/>
          <w:lang w:val="en-US" w:eastAsia="zh-CN"/>
        </w:rPr>
        <w:t xml:space="preserve">2</w:t>
      </w:r>
      <w:r>
        <w:rPr>
          <w:rFonts w:ascii="Times New Roman Regular" w:hAnsi="Times New Roman Regular" w:eastAsia="宋体" w:cs="Times New Roman Regular"/>
          <w:color w:val="000000"/>
          <w:spacing w:val="7"/>
          <w:highlight w:val="none"/>
          <w:lang w:eastAsia="zh-CN"/>
        </w:rPr>
        <w:t xml:space="preserve">分；不提供不得分。【0/</w:t>
      </w:r>
      <w:r>
        <w:rPr>
          <w:rFonts w:ascii="Times New Roman Regular" w:hAnsi="Times New Roman Regular" w:eastAsia="宋体" w:cs="Times New Roman Regular"/>
          <w:color w:val="000000"/>
          <w:spacing w:val="7"/>
          <w:highlight w:val="none"/>
          <w:lang w:val="en-US" w:eastAsia="zh-CN"/>
        </w:rPr>
        <w:t xml:space="preserve">2</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/8】</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2.2针对不同类型的老人提供的服务方案</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投标人需能根据不同类型的老人需求，提供个性化的服务方案，创新特色服务内容。方案内容详细，契合老人实际需求，</w:t>
      </w:r>
      <w:r>
        <w:rPr>
          <w:rFonts w:ascii="Times New Roman Regular" w:hAnsi="Times New Roman Regular" w:eastAsia="宋体" w:cs="Times New Roman Regular"/>
          <w:color w:val="000000"/>
          <w:spacing w:val="7"/>
          <w:highlight w:val="none"/>
          <w:lang w:val="en-US" w:eastAsia="zh-CN"/>
        </w:rPr>
        <w:t xml:space="preserve">具有实际操作性，完全满足</w:t>
      </w:r>
      <w:r>
        <w:rPr>
          <w:rFonts w:ascii="Times New Roman Regular" w:hAnsi="Times New Roman Regular" w:eastAsia="宋体" w:cs="Times New Roman Regular"/>
          <w:color w:val="000000"/>
          <w:spacing w:val="7"/>
          <w:highlight w:val="none"/>
          <w:lang w:eastAsia="zh-CN"/>
        </w:rPr>
        <w:t xml:space="preserve">项目</w:t>
      </w:r>
      <w:r>
        <w:rPr>
          <w:rFonts w:ascii="Times New Roman Regular" w:hAnsi="Times New Roman Regular" w:eastAsia="宋体" w:cs="Times New Roman Regular"/>
          <w:color w:val="000000"/>
          <w:spacing w:val="7"/>
          <w:highlight w:val="none"/>
          <w:lang w:val="en-US" w:eastAsia="zh-CN"/>
        </w:rPr>
        <w:t xml:space="preserve">实际</w:t>
      </w:r>
      <w:r>
        <w:rPr>
          <w:rFonts w:ascii="Times New Roman Regular" w:hAnsi="Times New Roman Regular" w:eastAsia="宋体" w:cs="Times New Roman Regular"/>
          <w:color w:val="000000"/>
          <w:spacing w:val="7"/>
          <w:highlight w:val="none"/>
          <w:lang w:eastAsia="zh-CN"/>
        </w:rPr>
        <w:t xml:space="preserve">需求的，得</w:t>
      </w:r>
      <w:r>
        <w:rPr>
          <w:rFonts w:hint="eastAsia" w:ascii="Times New Roman Regular" w:hAnsi="Times New Roman Regular" w:eastAsia="宋体" w:cs="Times New Roman Regular"/>
          <w:color w:val="000000"/>
          <w:spacing w:val="7"/>
          <w:highlight w:val="none"/>
          <w:lang w:val="en-US" w:eastAsia="zh-CN"/>
        </w:rPr>
        <w:t xml:space="preserve">7</w:t>
      </w:r>
      <w:r>
        <w:rPr>
          <w:rFonts w:ascii="Times New Roman Regular" w:hAnsi="Times New Roman Regular" w:eastAsia="宋体" w:cs="Times New Roman Regular"/>
          <w:color w:val="000000"/>
          <w:spacing w:val="7"/>
          <w:highlight w:val="none"/>
          <w:lang w:eastAsia="zh-CN"/>
        </w:rPr>
        <w:t xml:space="preserve">分；有特色服务内容，</w:t>
      </w:r>
      <w:r>
        <w:rPr>
          <w:rFonts w:ascii="Times New Roman Regular" w:hAnsi="Times New Roman Regular" w:eastAsia="宋体" w:cs="Times New Roman Regular"/>
          <w:color w:val="000000"/>
          <w:spacing w:val="7"/>
          <w:highlight w:val="none"/>
          <w:lang w:val="en-US" w:eastAsia="zh-CN"/>
        </w:rPr>
        <w:t xml:space="preserve">比较</w:t>
      </w:r>
      <w:r>
        <w:rPr>
          <w:rFonts w:ascii="Times New Roman Regular" w:hAnsi="Times New Roman Regular" w:eastAsia="宋体" w:cs="Times New Roman Regular"/>
          <w:color w:val="000000"/>
          <w:spacing w:val="7"/>
          <w:highlight w:val="none"/>
          <w:lang w:eastAsia="zh-CN"/>
        </w:rPr>
        <w:t xml:space="preserve">契合老人实际需求，</w:t>
      </w:r>
      <w:r>
        <w:rPr>
          <w:rFonts w:ascii="Times New Roman Regular" w:hAnsi="Times New Roman Regular" w:eastAsia="宋体" w:cs="Times New Roman Regular"/>
          <w:color w:val="000000"/>
          <w:spacing w:val="7"/>
          <w:highlight w:val="none"/>
          <w:lang w:val="en-US" w:eastAsia="zh-CN"/>
        </w:rPr>
        <w:t xml:space="preserve">但实际操作性相对较难，基本满足</w:t>
      </w:r>
      <w:r>
        <w:rPr>
          <w:rFonts w:ascii="Times New Roman Regular" w:hAnsi="Times New Roman Regular" w:eastAsia="宋体" w:cs="Times New Roman Regular"/>
          <w:color w:val="000000"/>
          <w:spacing w:val="7"/>
          <w:highlight w:val="none"/>
          <w:lang w:eastAsia="zh-CN"/>
        </w:rPr>
        <w:t xml:space="preserve">项目需求的，得</w:t>
      </w:r>
      <w:r>
        <w:rPr>
          <w:rFonts w:hint="eastAsia"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分；服务方案简略，不能</w:t>
      </w:r>
      <w:r>
        <w:rPr>
          <w:rFonts w:ascii="Times New Roman Regular" w:hAnsi="Times New Roman Regular" w:eastAsia="宋体" w:cs="Times New Roman Regular"/>
          <w:color w:val="000000"/>
          <w:spacing w:val="7"/>
          <w:highlight w:val="none"/>
          <w:lang w:val="en-US" w:eastAsia="zh-CN"/>
        </w:rPr>
        <w:t xml:space="preserve">完全</w:t>
      </w:r>
      <w:r>
        <w:rPr>
          <w:rFonts w:ascii="Times New Roman Regular" w:hAnsi="Times New Roman Regular" w:eastAsia="宋体" w:cs="Times New Roman Regular"/>
          <w:color w:val="000000"/>
          <w:spacing w:val="7"/>
          <w:highlight w:val="none"/>
          <w:lang w:eastAsia="zh-CN"/>
        </w:rPr>
        <w:t xml:space="preserve">满足老人实际需求</w:t>
      </w:r>
      <w:r>
        <w:rPr>
          <w:rFonts w:ascii="Times New Roman Regular" w:hAnsi="Times New Roman Regular" w:eastAsia="宋体" w:cs="Times New Roman Regular"/>
          <w:color w:val="000000"/>
          <w:spacing w:val="7"/>
          <w:highlight w:val="none"/>
          <w:lang w:val="en-US" w:eastAsia="zh-CN"/>
        </w:rPr>
        <w:t xml:space="preserve">的</w:t>
      </w:r>
      <w:r>
        <w:rPr>
          <w:rFonts w:ascii="Times New Roman Regular" w:hAnsi="Times New Roman Regular" w:eastAsia="宋体" w:cs="Times New Roman Regular"/>
          <w:color w:val="000000"/>
          <w:spacing w:val="7"/>
          <w:highlight w:val="none"/>
          <w:lang w:eastAsia="zh-CN"/>
        </w:rPr>
        <w:t xml:space="preserve">，得</w:t>
      </w:r>
      <w:r>
        <w:rPr>
          <w:rFonts w:hint="eastAsia"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分；未提供方案或内容完全脱离本项目内容</w:t>
      </w:r>
      <w:r>
        <w:rPr>
          <w:rFonts w:ascii="Times New Roman Regular" w:hAnsi="Times New Roman Regular" w:eastAsia="宋体" w:cs="Times New Roman Regular"/>
          <w:color w:val="000000"/>
          <w:spacing w:val="7"/>
          <w:highlight w:val="none"/>
          <w:lang w:val="en-US" w:eastAsia="zh-CN"/>
        </w:rPr>
        <w:t xml:space="preserve">的</w:t>
      </w:r>
      <w:r>
        <w:rPr>
          <w:rFonts w:ascii="Times New Roman Regular" w:hAnsi="Times New Roman Regular" w:eastAsia="宋体" w:cs="Times New Roman Regular"/>
          <w:color w:val="000000"/>
          <w:spacing w:val="7"/>
          <w:highlight w:val="none"/>
          <w:lang w:eastAsia="zh-CN"/>
        </w:rPr>
        <w:t xml:space="preserve">不得分。【0/</w:t>
      </w:r>
      <w:r>
        <w:rPr>
          <w:rFonts w:hint="eastAsia"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val="en-US" w:eastAsia="zh-CN"/>
        </w:rPr>
        <w:t xml:space="preserve">7</w:t>
      </w:r>
      <w:r>
        <w:rPr>
          <w:rFonts w:ascii="Times New Roman Regular" w:hAnsi="Times New Roman Regular" w:eastAsia="宋体" w:cs="Times New Roman Regular"/>
          <w:color w:val="000000"/>
          <w:spacing w:val="7"/>
          <w:highlight w:val="none"/>
          <w:lang w:eastAsia="zh-CN"/>
        </w:rPr>
        <w:t xml:space="preserve">】</w:t>
      </w:r>
      <w:r/>
    </w:p>
    <w:p>
      <w:pPr>
        <w:pStyle w:val="946"/>
        <w:ind w:left="0" w:firstLine="500"/>
        <w:keepLines w:val="0"/>
        <w:keepNext w:val="0"/>
        <w:pageBreakBefore w:val="0"/>
        <w:spacing w:line="360" w:lineRule="auto"/>
        <w:shd w:val="clear" w:color="auto" w:fill="auto"/>
        <w:widowControl/>
        <w:rPr>
          <w:rFonts w:hint="default" w:ascii="Times New Roman Regular" w:hAnsi="Times New Roman Regular" w:eastAsia="宋体" w:cs="Times New Roman Regular"/>
          <w:color w:val="000000"/>
          <w:spacing w:val="7"/>
          <w:highlight w:val="none"/>
          <w:lang w:val="en-US"/>
        </w:rPr>
      </w:pPr>
      <w:r>
        <w:rPr>
          <w:rFonts w:ascii="Times New Roman Regular" w:hAnsi="Times New Roman Regular" w:eastAsia="宋体" w:cs="Times New Roman Regular"/>
          <w:color w:val="000000"/>
          <w:spacing w:val="7"/>
          <w:highlight w:val="none"/>
          <w:lang w:eastAsia="zh-CN"/>
        </w:rPr>
        <w:t xml:space="preserve">2.3服务人员培训</w:t>
      </w:r>
      <w:r>
        <w:rPr>
          <w:rFonts w:hint="eastAsia" w:ascii="Times New Roman Regular" w:hAnsi="Times New Roman Regular" w:eastAsia="宋体" w:cs="Times New Roman Regular"/>
          <w:color w:val="000000"/>
          <w:spacing w:val="7"/>
          <w:highlight w:val="none"/>
          <w:lang w:val="en-US" w:eastAsia="zh-CN"/>
        </w:rPr>
        <w:t xml:space="preserve">方案</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投标人根据本项目需求提供针对本项目的人员培训方案，方案包含但不限于（1）职业道德（2）政策法规（3）专业知识（4）职业技能（5）安全知识，</w:t>
      </w:r>
      <w:r>
        <w:rPr>
          <w:rFonts w:ascii="Times New Roman Regular" w:hAnsi="Times New Roman Regular" w:eastAsia="宋体" w:cs="Times New Roman Regular"/>
          <w:color w:val="000000"/>
          <w:spacing w:val="7"/>
          <w:sz w:val="24"/>
          <w:szCs w:val="24"/>
          <w:highlight w:val="none"/>
        </w:rPr>
        <w:t xml:space="preserve">培训</w:t>
      </w:r>
      <w:r>
        <w:rPr>
          <w:rFonts w:hint="eastAsia" w:ascii="Times New Roman Regular" w:hAnsi="Times New Roman Regular" w:eastAsia="宋体" w:cs="Times New Roman Regular"/>
          <w:color w:val="000000"/>
          <w:spacing w:val="7"/>
          <w:sz w:val="24"/>
          <w:szCs w:val="24"/>
          <w:highlight w:val="none"/>
          <w:lang w:val="en-US" w:eastAsia="zh-CN"/>
        </w:rPr>
        <w:t xml:space="preserve">方案</w:t>
      </w:r>
      <w:r>
        <w:rPr>
          <w:rFonts w:ascii="Times New Roman Regular" w:hAnsi="Times New Roman Regular" w:eastAsia="宋体" w:cs="Times New Roman Regular"/>
          <w:color w:val="000000"/>
          <w:spacing w:val="7"/>
          <w:sz w:val="24"/>
          <w:szCs w:val="24"/>
          <w:highlight w:val="none"/>
        </w:rPr>
        <w:t xml:space="preserve">完整、合理、全面、具有可行性。</w:t>
      </w:r>
      <w:r>
        <w:rPr>
          <w:rFonts w:ascii="Times New Roman Regular" w:hAnsi="Times New Roman Regular" w:eastAsia="宋体" w:cs="Times New Roman Regular"/>
          <w:color w:val="000000"/>
          <w:spacing w:val="7"/>
          <w:sz w:val="24"/>
          <w:szCs w:val="24"/>
          <w:highlight w:val="none"/>
          <w:lang w:val="en-US" w:eastAsia="zh-CN"/>
        </w:rPr>
        <w:t xml:space="preserve">方案内容提供齐全，</w:t>
      </w:r>
      <w:r>
        <w:rPr>
          <w:rFonts w:ascii="Times New Roman Regular" w:hAnsi="Times New Roman Regular" w:eastAsia="宋体" w:cs="Times New Roman Regular"/>
          <w:color w:val="000000"/>
          <w:spacing w:val="7"/>
          <w:highlight w:val="none"/>
          <w:lang w:val="en-US" w:eastAsia="zh-CN"/>
        </w:rPr>
        <w:t xml:space="preserve">内容完全满足项目实际需求</w:t>
      </w:r>
      <w:r>
        <w:rPr>
          <w:rFonts w:ascii="Times New Roman Regular" w:hAnsi="Times New Roman Regular" w:eastAsia="宋体" w:cs="Times New Roman Regular"/>
          <w:color w:val="000000"/>
          <w:spacing w:val="7"/>
          <w:highlight w:val="none"/>
          <w:lang w:eastAsia="zh-CN"/>
        </w:rPr>
        <w:t xml:space="preserve">的，得</w:t>
      </w:r>
      <w:r>
        <w:rPr>
          <w:rFonts w:hint="eastAsia" w:ascii="Times New Roman Regular" w:hAnsi="Times New Roman Regular" w:eastAsia="宋体" w:cs="Times New Roman Regular"/>
          <w:color w:val="000000"/>
          <w:spacing w:val="7"/>
          <w:highlight w:val="none"/>
          <w:lang w:val="en-US" w:eastAsia="zh-CN"/>
        </w:rPr>
        <w:t xml:space="preserve">7</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方案内容较完整，部分内容略有提及但对项目的实施无实质性意义的</w:t>
      </w:r>
      <w:r>
        <w:rPr>
          <w:rFonts w:ascii="Times New Roman Regular" w:hAnsi="Times New Roman Regular" w:eastAsia="宋体" w:cs="Times New Roman Regular"/>
          <w:color w:val="000000"/>
          <w:spacing w:val="7"/>
          <w:highlight w:val="none"/>
          <w:lang w:eastAsia="zh-CN"/>
        </w:rPr>
        <w:t xml:space="preserve">，得</w:t>
      </w:r>
      <w:r>
        <w:rPr>
          <w:rFonts w:hint="eastAsia"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方案内容有部分缺失</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或部分内容完全脱离项目实际需求的</w:t>
      </w:r>
      <w:r>
        <w:rPr>
          <w:rFonts w:ascii="Times New Roman Regular" w:hAnsi="Times New Roman Regular" w:eastAsia="宋体" w:cs="Times New Roman Regular"/>
          <w:color w:val="000000"/>
          <w:spacing w:val="7"/>
          <w:highlight w:val="none"/>
          <w:lang w:eastAsia="zh-CN"/>
        </w:rPr>
        <w:t xml:space="preserve">，得</w:t>
      </w:r>
      <w:r>
        <w:rPr>
          <w:rFonts w:hint="eastAsia"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分；未提供方案不得分。【0/</w:t>
      </w:r>
      <w:r>
        <w:rPr>
          <w:rFonts w:hint="eastAsia" w:ascii="Times New Roman Regular" w:hAnsi="Times New Roman Regular" w:eastAsia="宋体" w:cs="Times New Roman Regular"/>
          <w:color w:val="000000"/>
          <w:spacing w:val="7"/>
          <w:highlight w:val="none"/>
          <w:lang w:val="en-US" w:eastAsia="zh-CN"/>
        </w:rPr>
        <w:t xml:space="preserve">3/5</w:t>
      </w:r>
      <w:r>
        <w:rPr>
          <w:rFonts w:ascii="Times New Roman Regular" w:hAnsi="Times New Roman Regular" w:eastAsia="宋体" w:cs="Times New Roman Regular"/>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val="en-US" w:eastAsia="zh-CN"/>
        </w:rPr>
        <w:t xml:space="preserve">7</w:t>
      </w:r>
      <w:r>
        <w:rPr>
          <w:rFonts w:ascii="Times New Roman Regular" w:hAnsi="Times New Roman Regular" w:eastAsia="宋体" w:cs="Times New Roman Regular"/>
          <w:color w:val="000000"/>
          <w:spacing w:val="7"/>
          <w:highlight w:val="none"/>
          <w:lang w:eastAsia="zh-CN"/>
        </w:rPr>
        <w:t xml:space="preserve">】</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2.4内部管理职能方案</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投标人根据本项目需求提供针对本项目的内部管理职能方案，方案包含但不限于（1）人员岗位责任制度、管理（2）考核与奖惩制度（3）技术服务规范与工作制度（4）服务质量管理制度。</w:t>
      </w:r>
      <w:r>
        <w:rPr>
          <w:rFonts w:ascii="Times New Roman Regular" w:hAnsi="Times New Roman Regular" w:eastAsia="宋体" w:cs="Times New Roman Regular"/>
          <w:color w:val="000000"/>
          <w:spacing w:val="7"/>
          <w:sz w:val="24"/>
          <w:szCs w:val="24"/>
          <w:highlight w:val="none"/>
          <w:lang w:val="en-US" w:eastAsia="zh-CN"/>
        </w:rPr>
        <w:t xml:space="preserve">方案内容提供齐全，</w:t>
      </w:r>
      <w:r>
        <w:rPr>
          <w:rFonts w:ascii="Times New Roman Regular" w:hAnsi="Times New Roman Regular" w:eastAsia="宋体" w:cs="Times New Roman Regular"/>
          <w:color w:val="000000"/>
          <w:spacing w:val="7"/>
          <w:highlight w:val="none"/>
          <w:lang w:val="en-US" w:eastAsia="zh-CN"/>
        </w:rPr>
        <w:t xml:space="preserve">内容完全满足项目实际需求</w:t>
      </w:r>
      <w:r>
        <w:rPr>
          <w:rFonts w:ascii="Times New Roman Regular" w:hAnsi="Times New Roman Regular" w:eastAsia="宋体" w:cs="Times New Roman Regular"/>
          <w:color w:val="000000"/>
          <w:spacing w:val="7"/>
          <w:highlight w:val="none"/>
          <w:lang w:eastAsia="zh-CN"/>
        </w:rPr>
        <w:t xml:space="preserve">的，得</w:t>
      </w:r>
      <w:r>
        <w:rPr>
          <w:rFonts w:hint="eastAsia" w:ascii="Times New Roman Regular" w:hAnsi="Times New Roman Regular" w:eastAsia="宋体" w:cs="Times New Roman Regular"/>
          <w:color w:val="000000"/>
          <w:spacing w:val="7"/>
          <w:highlight w:val="none"/>
          <w:lang w:val="en-US" w:eastAsia="zh-CN"/>
        </w:rPr>
        <w:t xml:space="preserve">8</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方案内容较完整，部分内容略有提及但对项目的实施无实质性意义的</w:t>
      </w:r>
      <w:r>
        <w:rPr>
          <w:rFonts w:ascii="Times New Roman Regular" w:hAnsi="Times New Roman Regular" w:eastAsia="宋体" w:cs="Times New Roman Regular"/>
          <w:color w:val="000000"/>
          <w:spacing w:val="7"/>
          <w:highlight w:val="none"/>
          <w:lang w:eastAsia="zh-CN"/>
        </w:rPr>
        <w:t xml:space="preserve">，得</w:t>
      </w:r>
      <w:r>
        <w:rPr>
          <w:rFonts w:hint="eastAsia"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方案内容有部分缺失</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或部分内容完全脱离项目实际需求的</w:t>
      </w:r>
      <w:r>
        <w:rPr>
          <w:rFonts w:ascii="Times New Roman Regular" w:hAnsi="Times New Roman Regular" w:eastAsia="宋体" w:cs="Times New Roman Regular"/>
          <w:color w:val="000000"/>
          <w:spacing w:val="7"/>
          <w:highlight w:val="none"/>
          <w:lang w:eastAsia="zh-CN"/>
        </w:rPr>
        <w:t xml:space="preserve">，得</w:t>
      </w:r>
      <w:r>
        <w:rPr>
          <w:rFonts w:hint="eastAsia"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lang w:eastAsia="zh-CN"/>
        </w:rPr>
        <w:t xml:space="preserve">分；未提供方案不得分。【0/</w:t>
      </w:r>
      <w:r>
        <w:rPr>
          <w:rFonts w:hint="eastAsia"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val="en-US" w:eastAsia="zh-CN"/>
        </w:rPr>
        <w:t xml:space="preserve">8</w:t>
      </w:r>
      <w:r>
        <w:rPr>
          <w:rFonts w:ascii="Times New Roman Regular" w:hAnsi="Times New Roman Regular" w:eastAsia="宋体" w:cs="Times New Roman Regular"/>
          <w:color w:val="000000"/>
          <w:spacing w:val="7"/>
          <w:highlight w:val="none"/>
          <w:lang w:eastAsia="zh-CN"/>
        </w:rPr>
        <w:t xml:space="preserve">】</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2.5</w:t>
      </w:r>
      <w:r>
        <w:rPr>
          <w:rFonts w:hint="eastAsia" w:ascii="Times New Roman Regular" w:hAnsi="Times New Roman Regular" w:eastAsia="宋体" w:cs="Times New Roman Regular"/>
          <w:color w:val="000000"/>
          <w:spacing w:val="7"/>
          <w:highlight w:val="none"/>
          <w:lang w:val="en-US" w:eastAsia="zh-CN"/>
        </w:rPr>
        <w:t xml:space="preserve">配合协调</w:t>
      </w:r>
      <w:r>
        <w:rPr>
          <w:rFonts w:ascii="Times New Roman Regular" w:hAnsi="Times New Roman Regular" w:eastAsia="宋体" w:cs="Times New Roman Regular"/>
          <w:color w:val="000000"/>
          <w:spacing w:val="7"/>
          <w:highlight w:val="none"/>
          <w:lang w:eastAsia="zh-CN"/>
        </w:rPr>
        <w:t xml:space="preserve">方案</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投标人根据本项目需求提供</w:t>
      </w:r>
      <w:r>
        <w:rPr>
          <w:rFonts w:ascii="Times New Roman Regular" w:hAnsi="Times New Roman Regular" w:eastAsia="宋体" w:cs="Times New Roman Regular"/>
          <w:color w:val="000000"/>
          <w:sz w:val="24"/>
          <w:szCs w:val="24"/>
          <w:highlight w:val="none"/>
          <w:lang w:eastAsia="zh-CN"/>
        </w:rPr>
        <w:t xml:space="preserve">配合协调方案</w:t>
      </w:r>
      <w:r>
        <w:rPr>
          <w:rFonts w:ascii="Times New Roman Regular" w:hAnsi="Times New Roman Regular" w:eastAsia="宋体" w:cs="Times New Roman Regular"/>
          <w:color w:val="000000"/>
          <w:spacing w:val="7"/>
          <w:highlight w:val="none"/>
          <w:lang w:eastAsia="zh-CN"/>
        </w:rPr>
        <w:t xml:space="preserve">，方案包含</w:t>
      </w:r>
      <w:r>
        <w:rPr>
          <w:rFonts w:hint="eastAsia" w:ascii="Times New Roman Regular" w:hAnsi="Times New Roman Regular" w:eastAsia="宋体" w:cs="Times New Roman Regular"/>
          <w:color w:val="000000"/>
          <w:spacing w:val="7"/>
          <w:highlight w:val="none"/>
          <w:lang w:val="en-US" w:eastAsia="zh-CN"/>
        </w:rPr>
        <w:t xml:space="preserve">但不限于</w:t>
      </w:r>
      <w:r>
        <w:rPr>
          <w:rFonts w:ascii="Times New Roman Regular" w:hAnsi="Times New Roman Regular" w:eastAsia="宋体" w:cs="Times New Roman Regular"/>
          <w:color w:val="000000"/>
          <w:spacing w:val="7"/>
          <w:highlight w:val="none"/>
          <w:lang w:eastAsia="zh-CN"/>
        </w:rPr>
        <w:t xml:space="preserve">（1）当服务内出现增减服务项目（2）交接方案（需要明确交接时间，内容）（3）服务内容与标准发生重大变化（4）与其他单位或组织的配合协调方案。</w:t>
      </w:r>
      <w:r>
        <w:rPr>
          <w:rFonts w:ascii="Times New Roman Regular" w:hAnsi="Times New Roman Regular" w:eastAsia="宋体" w:cs="Times New Roman Regular"/>
          <w:color w:val="000000"/>
          <w:spacing w:val="7"/>
          <w:sz w:val="24"/>
          <w:szCs w:val="24"/>
          <w:highlight w:val="none"/>
          <w:lang w:val="en-US" w:eastAsia="zh-CN"/>
        </w:rPr>
        <w:t xml:space="preserve">方案内容提供齐全，</w:t>
      </w:r>
      <w:r>
        <w:rPr>
          <w:rFonts w:ascii="Times New Roman Regular" w:hAnsi="Times New Roman Regular" w:eastAsia="宋体" w:cs="Times New Roman Regular"/>
          <w:color w:val="000000"/>
          <w:spacing w:val="7"/>
          <w:highlight w:val="none"/>
          <w:lang w:val="en-US" w:eastAsia="zh-CN"/>
        </w:rPr>
        <w:t xml:space="preserve">内容完全满足项目实际需求</w:t>
      </w:r>
      <w:r>
        <w:rPr>
          <w:rFonts w:ascii="Times New Roman Regular" w:hAnsi="Times New Roman Regular" w:eastAsia="宋体" w:cs="Times New Roman Regular"/>
          <w:color w:val="000000"/>
          <w:spacing w:val="7"/>
          <w:highlight w:val="none"/>
          <w:lang w:eastAsia="zh-CN"/>
        </w:rPr>
        <w:t xml:space="preserve">的，得</w:t>
      </w:r>
      <w:r>
        <w:rPr>
          <w:rFonts w:hint="eastAsia" w:ascii="Times New Roman Regular" w:hAnsi="Times New Roman Regular" w:eastAsia="宋体" w:cs="Times New Roman Regular"/>
          <w:color w:val="000000"/>
          <w:spacing w:val="7"/>
          <w:highlight w:val="none"/>
          <w:lang w:val="en-US" w:eastAsia="zh-CN"/>
        </w:rPr>
        <w:t xml:space="preserve">8</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方案内容较完整，部分内容略有提及但对项目的实施无实质性意义的</w:t>
      </w:r>
      <w:r>
        <w:rPr>
          <w:rFonts w:ascii="Times New Roman Regular" w:hAnsi="Times New Roman Regular" w:eastAsia="宋体" w:cs="Times New Roman Regular"/>
          <w:color w:val="000000"/>
          <w:spacing w:val="7"/>
          <w:highlight w:val="none"/>
          <w:lang w:eastAsia="zh-CN"/>
        </w:rPr>
        <w:t xml:space="preserve">，得</w:t>
      </w:r>
      <w:r>
        <w:rPr>
          <w:rFonts w:hint="eastAsia"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方案内容有部分缺失</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或部分内容完全脱离项目实际需求的</w:t>
      </w:r>
      <w:r>
        <w:rPr>
          <w:rFonts w:ascii="Times New Roman Regular" w:hAnsi="Times New Roman Regular" w:eastAsia="宋体" w:cs="Times New Roman Regular"/>
          <w:color w:val="000000"/>
          <w:spacing w:val="7"/>
          <w:highlight w:val="none"/>
          <w:lang w:eastAsia="zh-CN"/>
        </w:rPr>
        <w:t xml:space="preserve">，得</w:t>
      </w:r>
      <w:r>
        <w:rPr>
          <w:rFonts w:hint="eastAsia"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lang w:eastAsia="zh-CN"/>
        </w:rPr>
        <w:t xml:space="preserve">分；未提供方案不得分。【0/</w:t>
      </w:r>
      <w:r>
        <w:rPr>
          <w:rFonts w:hint="eastAsia"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val="en-US" w:eastAsia="zh-CN"/>
        </w:rPr>
        <w:t xml:space="preserve">8</w:t>
      </w:r>
      <w:r>
        <w:rPr>
          <w:rFonts w:ascii="Times New Roman Regular" w:hAnsi="Times New Roman Regular" w:eastAsia="宋体" w:cs="Times New Roman Regular"/>
          <w:color w:val="000000"/>
          <w:spacing w:val="7"/>
          <w:highlight w:val="none"/>
          <w:lang w:eastAsia="zh-CN"/>
        </w:rPr>
        <w:t xml:space="preserve">】</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2.6应急与安全保障措施</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根据本项目需求提供针对本项目的应急与安全保障措施，方案包含（1）服务过程中服务人员、对象可能发生的意外情况及对应的处理方案（2）突发事件（包括突发公共卫生事件、灾害事故等）（3）应急演练（</w:t>
      </w:r>
      <w:r>
        <w:rPr>
          <w:rFonts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上门服务过程中，帮助老年人家庭初步排查用电、燃气、灶具等安全隐患</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sz w:val="24"/>
          <w:szCs w:val="24"/>
          <w:highlight w:val="none"/>
          <w:lang w:val="en-US" w:eastAsia="zh-CN"/>
        </w:rPr>
        <w:t xml:space="preserve">方案内容提供齐全，</w:t>
      </w:r>
      <w:r>
        <w:rPr>
          <w:rFonts w:ascii="Times New Roman Regular" w:hAnsi="Times New Roman Regular" w:eastAsia="宋体" w:cs="Times New Roman Regular"/>
          <w:color w:val="000000"/>
          <w:spacing w:val="7"/>
          <w:highlight w:val="none"/>
          <w:lang w:val="en-US" w:eastAsia="zh-CN"/>
        </w:rPr>
        <w:t xml:space="preserve">内容完全满足项目实际需求</w:t>
      </w:r>
      <w:r>
        <w:rPr>
          <w:rFonts w:ascii="Times New Roman Regular" w:hAnsi="Times New Roman Regular" w:eastAsia="宋体" w:cs="Times New Roman Regular"/>
          <w:color w:val="000000"/>
          <w:spacing w:val="7"/>
          <w:highlight w:val="none"/>
          <w:lang w:eastAsia="zh-CN"/>
        </w:rPr>
        <w:t xml:space="preserve">的，得</w:t>
      </w:r>
      <w:r>
        <w:rPr>
          <w:rFonts w:hint="eastAsia" w:ascii="Times New Roman Regular" w:hAnsi="Times New Roman Regular" w:eastAsia="宋体" w:cs="Times New Roman Regular"/>
          <w:color w:val="000000"/>
          <w:spacing w:val="7"/>
          <w:highlight w:val="none"/>
          <w:lang w:val="en-US" w:eastAsia="zh-CN"/>
        </w:rPr>
        <w:t xml:space="preserve">8</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方案内容较完整，部分内容略有提及但对项目的实施无实质性意义的</w:t>
      </w:r>
      <w:r>
        <w:rPr>
          <w:rFonts w:ascii="Times New Roman Regular" w:hAnsi="Times New Roman Regular" w:eastAsia="宋体" w:cs="Times New Roman Regular"/>
          <w:color w:val="000000"/>
          <w:spacing w:val="7"/>
          <w:highlight w:val="none"/>
          <w:lang w:eastAsia="zh-CN"/>
        </w:rPr>
        <w:t xml:space="preserve">，得</w:t>
      </w:r>
      <w:r>
        <w:rPr>
          <w:rFonts w:hint="eastAsia"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方案内容有部分缺失</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或部分内容完全脱离项目实际需求的</w:t>
      </w:r>
      <w:r>
        <w:rPr>
          <w:rFonts w:ascii="Times New Roman Regular" w:hAnsi="Times New Roman Regular" w:eastAsia="宋体" w:cs="Times New Roman Regular"/>
          <w:color w:val="000000"/>
          <w:spacing w:val="7"/>
          <w:highlight w:val="none"/>
          <w:lang w:eastAsia="zh-CN"/>
        </w:rPr>
        <w:t xml:space="preserve">，得</w:t>
      </w:r>
      <w:r>
        <w:rPr>
          <w:rFonts w:hint="eastAsia"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lang w:eastAsia="zh-CN"/>
        </w:rPr>
        <w:t xml:space="preserve">分；未提供方案不得分。【0</w:t>
      </w:r>
      <w:r>
        <w:rPr>
          <w:rFonts w:hint="eastAsia"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val="en-US" w:eastAsia="zh-CN"/>
        </w:rPr>
        <w:t xml:space="preserve">8</w:t>
      </w:r>
      <w:r>
        <w:rPr>
          <w:rFonts w:ascii="Times New Roman Regular" w:hAnsi="Times New Roman Regular" w:eastAsia="宋体" w:cs="Times New Roman Regular"/>
          <w:color w:val="000000"/>
          <w:spacing w:val="7"/>
          <w:highlight w:val="none"/>
          <w:lang w:eastAsia="zh-CN"/>
        </w:rPr>
        <w:t xml:space="preserve">】</w:t>
      </w:r>
      <w:r/>
    </w:p>
    <w:p>
      <w:pPr>
        <w:pStyle w:val="946"/>
        <w:ind w:left="0" w:firstLine="500"/>
        <w:keepLines w:val="0"/>
        <w:keepNext w:val="0"/>
        <w:pageBreakBefore w:val="0"/>
        <w:spacing w:line="360" w:lineRule="auto"/>
        <w:shd w:val="clear" w:color="auto" w:fill="auto"/>
        <w:widowControl/>
        <w:rPr>
          <w:rFonts w:hint="default" w:ascii="Times New Roman Regular" w:hAnsi="Times New Roman Regular" w:eastAsia="宋体" w:cs="Times New Roman Regular"/>
          <w:color w:val="000000"/>
          <w:spacing w:val="7"/>
          <w:highlight w:val="none"/>
          <w:lang w:val="en-US"/>
        </w:rPr>
      </w:pPr>
      <w:r>
        <w:rPr>
          <w:rFonts w:ascii="Times New Roman Regular" w:hAnsi="Times New Roman Regular" w:eastAsia="宋体" w:cs="Times New Roman Regular"/>
          <w:color w:val="000000"/>
          <w:spacing w:val="7"/>
          <w:highlight w:val="none"/>
          <w:lang w:eastAsia="zh-CN"/>
        </w:rPr>
        <w:t xml:space="preserve">2.7联动方案</w:t>
      </w:r>
      <w:r>
        <w:rPr>
          <w:rFonts w:hint="eastAsia" w:ascii="Times New Roman Regular" w:hAnsi="Times New Roman Regular" w:eastAsia="宋体" w:cs="Times New Roman Regular"/>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val="en-US" w:eastAsia="zh-CN"/>
        </w:rPr>
        <w:t xml:space="preserve">医疗护理方案</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根据项目需求联合乐余镇志愿服务团队、专业机构、社区居家养老及其他社会组织，结合老年人的养老需求，</w:t>
      </w:r>
      <w:r>
        <w:rPr>
          <w:rFonts w:ascii="宋体" w:hAnsi="宋体" w:cs="宋体"/>
          <w:color w:val="000000"/>
          <w:spacing w:val="7"/>
          <w:sz w:val="24"/>
        </w:rPr>
        <w:t xml:space="preserve">提供联动方案</w:t>
      </w:r>
      <w:r>
        <w:rPr>
          <w:rFonts w:hint="eastAsia" w:ascii="宋体" w:hAnsi="宋体" w:eastAsia="宋体" w:cs="宋体"/>
          <w:color w:val="000000"/>
          <w:spacing w:val="7"/>
          <w:sz w:val="24"/>
          <w:lang w:eastAsia="zh-CN"/>
        </w:rPr>
        <w:t xml:space="preserve">、</w:t>
      </w:r>
      <w:r>
        <w:rPr>
          <w:rFonts w:hint="eastAsia" w:ascii="宋体" w:hAnsi="宋体" w:eastAsia="宋体" w:cs="宋体"/>
          <w:color w:val="000000"/>
          <w:spacing w:val="7"/>
          <w:sz w:val="24"/>
          <w:lang w:val="en-US" w:eastAsia="zh-CN"/>
        </w:rPr>
        <w:t xml:space="preserve">医疗护理方案，</w:t>
      </w:r>
      <w:r>
        <w:rPr>
          <w:rFonts w:ascii="Times New Roman Regular" w:hAnsi="Times New Roman Regular" w:eastAsia="宋体" w:cs="Times New Roman Regular"/>
          <w:color w:val="000000"/>
          <w:spacing w:val="7"/>
          <w:highlight w:val="none"/>
          <w:lang w:eastAsia="zh-CN"/>
        </w:rPr>
        <w:t xml:space="preserve">方案包含但不限于</w:t>
      </w:r>
      <w:r>
        <w:rPr>
          <w:rFonts w:ascii="Times New Roman Regular" w:hAnsi="Times New Roman Regular" w:eastAsia="宋体" w:cs="Times New Roman Regular"/>
          <w:color w:val="000000"/>
          <w:sz w:val="24"/>
          <w:szCs w:val="24"/>
          <w:highlight w:val="none"/>
          <w:lang w:eastAsia="zh-CN"/>
        </w:rPr>
        <w:t xml:space="preserve">生活照料、心理关爱、居家养老、助餐服务、便民服务、卫生健康、文化文艺、法律服务、</w:t>
      </w:r>
      <w:r>
        <w:rPr>
          <w:rFonts w:hint="eastAsia" w:ascii="Times New Roman Regular" w:hAnsi="Times New Roman Regular" w:eastAsia="宋体" w:cs="Times New Roman Regular"/>
          <w:color w:val="000000"/>
          <w:sz w:val="24"/>
          <w:szCs w:val="24"/>
          <w:highlight w:val="none"/>
          <w:lang w:val="en-US" w:eastAsia="zh-CN"/>
        </w:rPr>
        <w:t xml:space="preserve">医疗护理等</w:t>
      </w:r>
      <w:r>
        <w:rPr>
          <w:rFonts w:ascii="Times New Roman Regular" w:hAnsi="Times New Roman Regular" w:eastAsia="宋体" w:cs="Times New Roman Regular"/>
          <w:color w:val="000000"/>
          <w:spacing w:val="7"/>
          <w:highlight w:val="none"/>
          <w:lang w:eastAsia="zh-CN"/>
        </w:rPr>
        <w:t xml:space="preserve">。方案内容全面、合理，可</w:t>
      </w:r>
      <w:r>
        <w:rPr>
          <w:rFonts w:ascii="Times New Roman Regular" w:hAnsi="Times New Roman Regular" w:eastAsia="宋体" w:cs="Times New Roman Regular"/>
          <w:color w:val="000000"/>
          <w:spacing w:val="7"/>
          <w:highlight w:val="none"/>
          <w:lang w:val="en-US" w:eastAsia="zh-CN"/>
        </w:rPr>
        <w:t xml:space="preserve">操作性</w:t>
      </w:r>
      <w:r>
        <w:rPr>
          <w:rFonts w:ascii="Times New Roman Regular" w:hAnsi="Times New Roman Regular" w:eastAsia="宋体" w:cs="Times New Roman Regular"/>
          <w:color w:val="000000"/>
          <w:spacing w:val="7"/>
          <w:highlight w:val="none"/>
          <w:lang w:eastAsia="zh-CN"/>
        </w:rPr>
        <w:t xml:space="preserve">强，</w:t>
      </w:r>
      <w:r>
        <w:rPr>
          <w:rFonts w:ascii="Times New Roman Regular" w:hAnsi="Times New Roman Regular" w:eastAsia="宋体" w:cs="Times New Roman Regular"/>
          <w:color w:val="000000"/>
          <w:spacing w:val="7"/>
          <w:highlight w:val="none"/>
          <w:lang w:val="en-US" w:eastAsia="zh-CN"/>
        </w:rPr>
        <w:t xml:space="preserve">完全满足</w:t>
      </w:r>
      <w:r>
        <w:rPr>
          <w:rFonts w:ascii="Times New Roman Regular" w:hAnsi="Times New Roman Regular" w:eastAsia="宋体" w:cs="Times New Roman Regular"/>
          <w:color w:val="000000"/>
          <w:spacing w:val="7"/>
          <w:highlight w:val="none"/>
          <w:lang w:eastAsia="zh-CN"/>
        </w:rPr>
        <w:t xml:space="preserve">项目</w:t>
      </w:r>
      <w:r>
        <w:rPr>
          <w:rFonts w:ascii="Times New Roman Regular" w:hAnsi="Times New Roman Regular" w:eastAsia="宋体" w:cs="Times New Roman Regular"/>
          <w:color w:val="000000"/>
          <w:spacing w:val="7"/>
          <w:highlight w:val="none"/>
          <w:lang w:val="en-US" w:eastAsia="zh-CN"/>
        </w:rPr>
        <w:t xml:space="preserve">实际</w:t>
      </w:r>
      <w:r>
        <w:rPr>
          <w:rFonts w:ascii="Times New Roman Regular" w:hAnsi="Times New Roman Regular" w:eastAsia="宋体" w:cs="Times New Roman Regular"/>
          <w:color w:val="000000"/>
          <w:spacing w:val="7"/>
          <w:highlight w:val="none"/>
          <w:lang w:eastAsia="zh-CN"/>
        </w:rPr>
        <w:t xml:space="preserve">需求的，得</w:t>
      </w:r>
      <w:r>
        <w:rPr>
          <w:rFonts w:hint="eastAsia" w:ascii="Times New Roman Regular" w:hAnsi="Times New Roman Regular" w:eastAsia="宋体" w:cs="Times New Roman Regular"/>
          <w:color w:val="000000"/>
          <w:spacing w:val="7"/>
          <w:highlight w:val="none"/>
          <w:lang w:val="en-US" w:eastAsia="zh-CN"/>
        </w:rPr>
        <w:t xml:space="preserve">7</w:t>
      </w:r>
      <w:r>
        <w:rPr>
          <w:rFonts w:ascii="Times New Roman Regular" w:hAnsi="Times New Roman Regular" w:eastAsia="宋体" w:cs="Times New Roman Regular"/>
          <w:color w:val="000000"/>
          <w:spacing w:val="7"/>
          <w:highlight w:val="none"/>
          <w:lang w:eastAsia="zh-CN"/>
        </w:rPr>
        <w:t xml:space="preserve">分；方案内容</w:t>
      </w:r>
      <w:r>
        <w:rPr>
          <w:rFonts w:ascii="Times New Roman Regular" w:hAnsi="Times New Roman Regular" w:eastAsia="宋体" w:cs="Times New Roman Regular"/>
          <w:color w:val="000000"/>
          <w:spacing w:val="7"/>
          <w:highlight w:val="none"/>
          <w:lang w:val="en-US" w:eastAsia="zh-CN"/>
        </w:rPr>
        <w:t xml:space="preserve">较全面</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但部分内容不能完全满足项目实际需求的，</w:t>
      </w:r>
      <w:r>
        <w:rPr>
          <w:rFonts w:ascii="Times New Roman Regular" w:hAnsi="Times New Roman Regular" w:eastAsia="宋体" w:cs="Times New Roman Regular"/>
          <w:color w:val="000000"/>
          <w:spacing w:val="7"/>
          <w:highlight w:val="none"/>
          <w:lang w:eastAsia="zh-CN"/>
        </w:rPr>
        <w:t xml:space="preserve">得</w:t>
      </w:r>
      <w:r>
        <w:rPr>
          <w:rFonts w:hint="eastAsia"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分；方案内容略有欠缺，</w:t>
      </w:r>
      <w:r>
        <w:rPr>
          <w:rFonts w:ascii="Times New Roman Regular" w:hAnsi="Times New Roman Regular" w:eastAsia="宋体" w:cs="Times New Roman Regular"/>
          <w:color w:val="000000"/>
          <w:spacing w:val="7"/>
          <w:highlight w:val="none"/>
          <w:lang w:val="en-US" w:eastAsia="zh-CN"/>
        </w:rPr>
        <w:t xml:space="preserve">对项目的实施无实质性意义的</w:t>
      </w:r>
      <w:r>
        <w:rPr>
          <w:rFonts w:ascii="Times New Roman Regular" w:hAnsi="Times New Roman Regular" w:eastAsia="宋体" w:cs="Times New Roman Regular"/>
          <w:color w:val="000000"/>
          <w:spacing w:val="7"/>
          <w:highlight w:val="none"/>
          <w:lang w:eastAsia="zh-CN"/>
        </w:rPr>
        <w:t xml:space="preserve">，得</w:t>
      </w:r>
      <w:r>
        <w:rPr>
          <w:rFonts w:hint="eastAsia"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分；未提供方案或内容完全脱离本项目内容</w:t>
      </w:r>
      <w:r>
        <w:rPr>
          <w:rFonts w:ascii="Times New Roman Regular" w:hAnsi="Times New Roman Regular" w:eastAsia="宋体" w:cs="Times New Roman Regular"/>
          <w:color w:val="000000"/>
          <w:spacing w:val="7"/>
          <w:highlight w:val="none"/>
          <w:lang w:val="en-US" w:eastAsia="zh-CN"/>
        </w:rPr>
        <w:t xml:space="preserve">的，</w:t>
      </w:r>
      <w:r>
        <w:rPr>
          <w:rFonts w:ascii="Times New Roman Regular" w:hAnsi="Times New Roman Regular" w:eastAsia="宋体" w:cs="Times New Roman Regular"/>
          <w:color w:val="000000"/>
          <w:spacing w:val="7"/>
          <w:highlight w:val="none"/>
          <w:lang w:eastAsia="zh-CN"/>
        </w:rPr>
        <w:t xml:space="preserve">不得分。【0/</w:t>
      </w:r>
      <w:r>
        <w:rPr>
          <w:rFonts w:hint="eastAsia"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val="en-US" w:eastAsia="zh-CN"/>
        </w:rPr>
        <w:t xml:space="preserve">7</w:t>
      </w:r>
      <w:r>
        <w:rPr>
          <w:rFonts w:ascii="Times New Roman Regular" w:hAnsi="Times New Roman Regular" w:eastAsia="宋体" w:cs="Times New Roman Regular"/>
          <w:color w:val="000000"/>
          <w:spacing w:val="7"/>
          <w:highlight w:val="none"/>
          <w:lang w:eastAsia="zh-CN"/>
        </w:rPr>
        <w:t xml:space="preserve">】</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b/>
          <w:bCs w:val="0"/>
          <w:color w:val="000000"/>
          <w:spacing w:val="7"/>
          <w:highlight w:val="none"/>
        </w:rPr>
      </w:pPr>
      <w:r>
        <w:rPr>
          <w:rFonts w:ascii="Times New Roman Regular" w:hAnsi="Times New Roman Regular" w:eastAsia="宋体" w:cs="Times New Roman Regular"/>
          <w:b/>
          <w:bCs w:val="0"/>
          <w:color w:val="000000"/>
          <w:spacing w:val="7"/>
          <w:highlight w:val="none"/>
          <w:lang w:eastAsia="zh-CN"/>
        </w:rPr>
        <w:t xml:space="preserve">3 人员配置方案 </w:t>
      </w:r>
      <w:r>
        <w:rPr>
          <w:rFonts w:hint="eastAsia" w:ascii="Times New Roman Regular" w:hAnsi="Times New Roman Regular" w:eastAsia="宋体" w:cs="Times New Roman Regular"/>
          <w:b/>
          <w:bCs w:val="0"/>
          <w:color w:val="000000"/>
          <w:spacing w:val="7"/>
          <w:highlight w:val="none"/>
          <w:lang w:val="en-US" w:eastAsia="zh-CN"/>
        </w:rPr>
        <w:t xml:space="preserve">19</w:t>
      </w:r>
      <w:r>
        <w:rPr>
          <w:rFonts w:ascii="Times New Roman Regular" w:hAnsi="Times New Roman Regular" w:eastAsia="宋体" w:cs="Times New Roman Regular"/>
          <w:b/>
          <w:bCs w:val="0"/>
          <w:color w:val="000000"/>
          <w:spacing w:val="7"/>
          <w:highlight w:val="none"/>
          <w:lang w:eastAsia="zh-CN"/>
        </w:rPr>
        <w:t xml:space="preserve">.0 分</w:t>
      </w:r>
      <w:r/>
    </w:p>
    <w:p>
      <w:pPr>
        <w:ind w:firstLine="500"/>
        <w:jc w:val="left"/>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sz w:val="24"/>
          <w:szCs w:val="24"/>
          <w:highlight w:val="none"/>
        </w:rPr>
      </w:pPr>
      <w:r>
        <w:rPr>
          <w:rFonts w:ascii="Times New Roman Regular" w:hAnsi="Times New Roman Regular" w:eastAsia="宋体" w:cs="Times New Roman Regular"/>
          <w:color w:val="000000"/>
          <w:spacing w:val="7"/>
          <w:sz w:val="24"/>
          <w:szCs w:val="24"/>
          <w:highlight w:val="none"/>
        </w:rPr>
        <w:t xml:space="preserve">3.</w:t>
      </w:r>
      <w:r>
        <w:rPr>
          <w:rFonts w:ascii="Times New Roman Regular" w:hAnsi="Times New Roman Regular" w:eastAsia="宋体" w:cs="Times New Roman Regular"/>
          <w:color w:val="000000"/>
          <w:spacing w:val="7"/>
          <w:sz w:val="24"/>
          <w:szCs w:val="24"/>
          <w:highlight w:val="none"/>
          <w:lang w:val="en-US" w:eastAsia="zh-CN"/>
        </w:rPr>
        <w:t xml:space="preserve">1 </w:t>
      </w:r>
      <w:r>
        <w:rPr>
          <w:rFonts w:ascii="Times New Roman Regular" w:hAnsi="Times New Roman Regular" w:eastAsia="宋体" w:cs="Times New Roman Regular"/>
          <w:color w:val="000000"/>
          <w:spacing w:val="7"/>
          <w:sz w:val="24"/>
          <w:szCs w:val="24"/>
          <w:highlight w:val="none"/>
        </w:rPr>
        <w:t xml:space="preserve">项目负责人</w:t>
      </w:r>
      <w:r>
        <w:rPr>
          <w:rFonts w:hint="eastAsia" w:ascii="Times New Roman Regular" w:hAnsi="Times New Roman Regular" w:eastAsia="宋体" w:cs="Times New Roman Regular"/>
          <w:color w:val="000000"/>
          <w:spacing w:val="7"/>
          <w:sz w:val="24"/>
          <w:szCs w:val="24"/>
          <w:highlight w:val="none"/>
          <w:lang w:val="en-US" w:eastAsia="zh-CN"/>
        </w:rPr>
        <w:t xml:space="preserve"> （除专职行政管理人员、专业技术人员、上门服务人员外）</w:t>
      </w:r>
      <w:r/>
    </w:p>
    <w:p>
      <w:pPr>
        <w:ind w:firstLine="500"/>
        <w:jc w:val="left"/>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sz w:val="24"/>
          <w:szCs w:val="24"/>
          <w:highlight w:val="none"/>
        </w:rPr>
      </w:pPr>
      <w:r>
        <w:rPr>
          <w:rFonts w:ascii="Times New Roman Regular" w:hAnsi="Times New Roman Regular" w:eastAsia="宋体" w:cs="Times New Roman Regular"/>
          <w:color w:val="000000"/>
          <w:spacing w:val="7"/>
          <w:sz w:val="24"/>
          <w:szCs w:val="24"/>
          <w:highlight w:val="none"/>
        </w:rPr>
        <w:t xml:space="preserve">投标人拟投入本项目</w:t>
      </w:r>
      <w:r>
        <w:rPr>
          <w:rFonts w:hint="eastAsia" w:ascii="Times New Roman Regular" w:hAnsi="Times New Roman Regular" w:eastAsia="宋体" w:cs="Times New Roman Regular"/>
          <w:color w:val="000000"/>
          <w:spacing w:val="7"/>
          <w:sz w:val="24"/>
          <w:szCs w:val="24"/>
          <w:highlight w:val="none"/>
          <w:lang w:val="en-US" w:eastAsia="zh-CN"/>
        </w:rPr>
        <w:t xml:space="preserve">的项目</w:t>
      </w:r>
      <w:r>
        <w:rPr>
          <w:rFonts w:ascii="Times New Roman Regular" w:hAnsi="Times New Roman Regular" w:eastAsia="宋体" w:cs="Times New Roman Regular"/>
          <w:color w:val="000000"/>
          <w:spacing w:val="7"/>
          <w:sz w:val="24"/>
          <w:szCs w:val="24"/>
          <w:highlight w:val="none"/>
        </w:rPr>
        <w:t xml:space="preserve">负责人</w:t>
      </w:r>
      <w:r>
        <w:rPr>
          <w:rFonts w:hint="eastAsia" w:ascii="Times New Roman Regular" w:hAnsi="Times New Roman Regular" w:eastAsia="宋体" w:cs="Times New Roman Regular"/>
          <w:color w:val="000000"/>
          <w:spacing w:val="7"/>
          <w:sz w:val="24"/>
          <w:szCs w:val="24"/>
          <w:highlight w:val="none"/>
        </w:rPr>
        <w:t xml:space="preserve">：</w:t>
      </w:r>
      <w:r>
        <w:rPr>
          <w:rFonts w:hint="eastAsia" w:ascii="Times New Roman Regular" w:hAnsi="Times New Roman Regular" w:eastAsia="宋体" w:cs="Times New Roman Regular"/>
          <w:color w:val="000000"/>
          <w:spacing w:val="7"/>
          <w:sz w:val="24"/>
          <w:szCs w:val="24"/>
          <w:highlight w:val="none"/>
          <w:lang w:val="en-US" w:eastAsia="zh-CN"/>
        </w:rPr>
        <w:t xml:space="preserve">具有①</w:t>
      </w:r>
      <w:r>
        <w:rPr>
          <w:rFonts w:ascii="Times New Roman Regular" w:hAnsi="Times New Roman Regular" w:eastAsia="宋体" w:cs="Times New Roman Regular"/>
          <w:color w:val="000000"/>
          <w:spacing w:val="7"/>
          <w:sz w:val="24"/>
          <w:szCs w:val="24"/>
          <w:highlight w:val="none"/>
          <w:lang w:val="en-US" w:eastAsia="zh-CN"/>
        </w:rPr>
        <w:t xml:space="preserve">本科及以上</w:t>
      </w:r>
      <w:r>
        <w:rPr>
          <w:rFonts w:hint="eastAsia" w:ascii="Times New Roman Regular" w:hAnsi="Times New Roman Regular" w:eastAsia="宋体" w:cs="Times New Roman Regular"/>
          <w:color w:val="000000"/>
          <w:spacing w:val="7"/>
          <w:sz w:val="24"/>
          <w:szCs w:val="24"/>
          <w:highlight w:val="none"/>
          <w:lang w:val="en-US" w:eastAsia="zh-CN"/>
        </w:rPr>
        <w:t xml:space="preserve">文化程度②</w:t>
      </w:r>
      <w:r>
        <w:rPr>
          <w:rFonts w:ascii="Times New Roman Regular" w:hAnsi="Times New Roman Regular" w:eastAsia="宋体" w:cs="Times New Roman Regular"/>
          <w:color w:val="000000"/>
          <w:spacing w:val="7"/>
          <w:sz w:val="24"/>
          <w:szCs w:val="24"/>
          <w:highlight w:val="none"/>
          <w:lang w:val="en-US" w:eastAsia="zh-CN"/>
        </w:rPr>
        <w:t xml:space="preserve">四级/中级工及以上《养老护理员》证</w:t>
      </w:r>
      <w:r>
        <w:rPr>
          <w:rFonts w:hint="eastAsia" w:ascii="Times New Roman Regular" w:hAnsi="Times New Roman Regular" w:eastAsia="宋体" w:cs="Times New Roman Regular"/>
          <w:color w:val="000000"/>
          <w:spacing w:val="7"/>
          <w:sz w:val="24"/>
          <w:szCs w:val="24"/>
          <w:highlight w:val="none"/>
          <w:lang w:val="en-US" w:eastAsia="zh-CN"/>
        </w:rPr>
        <w:t xml:space="preserve">③</w:t>
      </w:r>
      <w:r>
        <w:rPr>
          <w:rFonts w:ascii="Times New Roman Regular" w:hAnsi="Times New Roman Regular" w:eastAsia="宋体" w:cs="Times New Roman Regular"/>
          <w:color w:val="000000"/>
          <w:spacing w:val="7"/>
          <w:sz w:val="24"/>
          <w:szCs w:val="24"/>
          <w:highlight w:val="none"/>
          <w:lang w:val="en-US" w:eastAsia="zh-CN"/>
        </w:rPr>
        <w:t xml:space="preserve">三级/高级工及以上《老年人能力评估师》证</w:t>
      </w:r>
      <w:r>
        <w:rPr>
          <w:rFonts w:hint="eastAsia" w:ascii="Times New Roman Regular" w:hAnsi="Times New Roman Regular" w:eastAsia="宋体" w:cs="Times New Roman Regular"/>
          <w:color w:val="000000"/>
          <w:spacing w:val="7"/>
          <w:sz w:val="24"/>
          <w:szCs w:val="24"/>
          <w:highlight w:val="none"/>
          <w:lang w:val="en-US" w:eastAsia="zh-CN"/>
        </w:rPr>
        <w:t xml:space="preserve">，每有一个得1分，</w:t>
      </w:r>
      <w:r>
        <w:rPr>
          <w:rFonts w:ascii="Times New Roman Regular" w:hAnsi="Times New Roman Regular" w:eastAsia="宋体" w:cs="Times New Roman Regular"/>
          <w:color w:val="000000"/>
          <w:spacing w:val="7"/>
          <w:sz w:val="24"/>
          <w:szCs w:val="24"/>
          <w:highlight w:val="none"/>
          <w:lang w:val="en-US" w:eastAsia="zh-CN"/>
        </w:rPr>
        <w:t xml:space="preserve">最多得</w:t>
      </w:r>
      <w:r>
        <w:rPr>
          <w:rFonts w:hint="eastAsia" w:ascii="Times New Roman Regular" w:hAnsi="Times New Roman Regular" w:eastAsia="宋体" w:cs="Times New Roman Regular"/>
          <w:color w:val="000000"/>
          <w:spacing w:val="7"/>
          <w:sz w:val="24"/>
          <w:szCs w:val="24"/>
          <w:highlight w:val="none"/>
          <w:lang w:val="en-US" w:eastAsia="zh-CN"/>
        </w:rPr>
        <w:t xml:space="preserve">3</w:t>
      </w:r>
      <w:r>
        <w:rPr>
          <w:rFonts w:ascii="Times New Roman Regular" w:hAnsi="Times New Roman Regular" w:eastAsia="宋体" w:cs="Times New Roman Regular"/>
          <w:color w:val="000000"/>
          <w:spacing w:val="7"/>
          <w:sz w:val="24"/>
          <w:szCs w:val="24"/>
          <w:highlight w:val="none"/>
          <w:lang w:val="en-US" w:eastAsia="zh-CN"/>
        </w:rPr>
        <w:t xml:space="preserve">分</w:t>
      </w:r>
      <w:r>
        <w:rPr>
          <w:rFonts w:hint="eastAsia" w:ascii="Times New Roman Regular" w:hAnsi="Times New Roman Regular" w:eastAsia="宋体" w:cs="Times New Roman Regular"/>
          <w:color w:val="000000"/>
          <w:spacing w:val="7"/>
          <w:sz w:val="24"/>
          <w:szCs w:val="24"/>
          <w:highlight w:val="none"/>
          <w:lang w:val="en-US" w:eastAsia="zh-CN"/>
        </w:rPr>
        <w:t xml:space="preserve">。</w:t>
      </w:r>
      <w:r>
        <w:rPr>
          <w:rFonts w:ascii="Times New Roman Regular" w:hAnsi="Times New Roman Regular" w:eastAsia="宋体" w:cs="Times New Roman Regular"/>
          <w:b/>
          <w:bCs/>
          <w:color w:val="000000"/>
          <w:spacing w:val="7"/>
          <w:sz w:val="24"/>
          <w:szCs w:val="24"/>
          <w:highlight w:val="none"/>
          <w:lang w:val="en-US" w:eastAsia="zh-CN"/>
        </w:rPr>
        <w:t xml:space="preserve">（请在投标文件中提供相关人员证书原件的扫描件，或者带有二维码的电子证书彩色打印件，以及</w:t>
      </w:r>
      <w:r>
        <w:rPr>
          <w:rFonts w:hint="eastAsia" w:ascii="Times New Roman Regular" w:hAnsi="Times New Roman Regular" w:eastAsia="宋体" w:cs="Times New Roman Regular"/>
          <w:b/>
          <w:bCs/>
          <w:color w:val="000000"/>
          <w:spacing w:val="7"/>
          <w:sz w:val="24"/>
          <w:szCs w:val="24"/>
          <w:highlight w:val="none"/>
          <w:lang w:val="en-US" w:eastAsia="zh-CN"/>
        </w:rPr>
        <w:t xml:space="preserve">投标</w:t>
      </w:r>
      <w:r>
        <w:rPr>
          <w:rFonts w:ascii="Times New Roman Regular" w:hAnsi="Times New Roman Regular" w:eastAsia="宋体" w:cs="Times New Roman Regular"/>
          <w:b/>
          <w:bCs/>
          <w:color w:val="000000"/>
          <w:spacing w:val="7"/>
          <w:sz w:val="24"/>
          <w:szCs w:val="24"/>
          <w:highlight w:val="none"/>
          <w:lang w:val="en-US" w:eastAsia="zh-CN"/>
        </w:rPr>
        <w:t xml:space="preserve">单位为</w:t>
      </w:r>
      <w:r>
        <w:rPr>
          <w:rFonts w:hint="eastAsia" w:ascii="Times New Roman Regular" w:hAnsi="Times New Roman Regular" w:eastAsia="宋体" w:cs="Times New Roman Regular"/>
          <w:b/>
          <w:bCs/>
          <w:color w:val="000000"/>
          <w:spacing w:val="7"/>
          <w:sz w:val="24"/>
          <w:szCs w:val="24"/>
          <w:highlight w:val="none"/>
          <w:lang w:val="en-US" w:eastAsia="zh-CN"/>
        </w:rPr>
        <w:t xml:space="preserve">其</w:t>
      </w:r>
      <w:r>
        <w:rPr>
          <w:rFonts w:ascii="Times New Roman Regular" w:hAnsi="Times New Roman Regular" w:eastAsia="宋体" w:cs="Times New Roman Regular"/>
          <w:b/>
          <w:bCs/>
          <w:color w:val="000000"/>
          <w:spacing w:val="7"/>
          <w:sz w:val="24"/>
          <w:szCs w:val="24"/>
          <w:highlight w:val="none"/>
          <w:lang w:val="en-US" w:eastAsia="zh-CN"/>
        </w:rPr>
        <w:t xml:space="preserve">缴纳</w:t>
      </w:r>
      <w:r>
        <w:rPr>
          <w:rFonts w:hint="eastAsia" w:ascii="Times New Roman Regular" w:hAnsi="Times New Roman Regular" w:eastAsia="宋体" w:cs="Times New Roman Regular"/>
          <w:b/>
          <w:bCs/>
          <w:color w:val="000000"/>
          <w:spacing w:val="7"/>
          <w:sz w:val="24"/>
          <w:szCs w:val="24"/>
          <w:highlight w:val="none"/>
          <w:lang w:val="en-US" w:eastAsia="zh-CN"/>
        </w:rPr>
        <w:t xml:space="preserve">的</w:t>
      </w:r>
      <w:r>
        <w:rPr>
          <w:rFonts w:ascii="Times New Roman Regular" w:hAnsi="Times New Roman Regular" w:eastAsia="宋体" w:cs="Times New Roman Regular"/>
          <w:b/>
          <w:bCs/>
          <w:color w:val="000000"/>
          <w:spacing w:val="7"/>
          <w:sz w:val="24"/>
          <w:szCs w:val="24"/>
          <w:highlight w:val="none"/>
          <w:lang w:val="en-US" w:eastAsia="zh-CN"/>
        </w:rPr>
        <w:t xml:space="preserve">近</w:t>
      </w:r>
      <w:r>
        <w:rPr>
          <w:rFonts w:hint="eastAsia" w:ascii="Times New Roman Regular" w:hAnsi="Times New Roman Regular" w:eastAsia="宋体" w:cs="Times New Roman Regular"/>
          <w:b/>
          <w:bCs/>
          <w:color w:val="000000"/>
          <w:spacing w:val="7"/>
          <w:sz w:val="24"/>
          <w:szCs w:val="24"/>
          <w:highlight w:val="none"/>
          <w:lang w:val="en-US" w:eastAsia="zh-CN"/>
        </w:rPr>
        <w:t xml:space="preserve">期</w:t>
      </w:r>
      <w:r>
        <w:rPr>
          <w:rFonts w:ascii="Times New Roman Regular" w:hAnsi="Times New Roman Regular" w:eastAsia="宋体" w:cs="Times New Roman Regular"/>
          <w:b/>
          <w:bCs/>
          <w:color w:val="000000"/>
          <w:spacing w:val="7"/>
          <w:sz w:val="24"/>
          <w:szCs w:val="24"/>
          <w:highlight w:val="none"/>
          <w:lang w:val="en-US" w:eastAsia="zh-CN"/>
        </w:rPr>
        <w:t xml:space="preserve">社保证明材料，</w:t>
      </w:r>
      <w:r>
        <w:rPr>
          <w:rFonts w:hint="eastAsia" w:ascii="Times New Roman Regular" w:hAnsi="Times New Roman Regular" w:eastAsia="宋体" w:cs="Times New Roman Regular"/>
          <w:b/>
          <w:bCs/>
          <w:color w:val="000000"/>
          <w:spacing w:val="7"/>
          <w:sz w:val="24"/>
          <w:szCs w:val="24"/>
          <w:highlight w:val="none"/>
          <w:lang w:val="en-US" w:eastAsia="zh-CN"/>
        </w:rPr>
        <w:t xml:space="preserve">提供不全或者</w:t>
      </w:r>
      <w:r>
        <w:rPr>
          <w:rFonts w:ascii="Times New Roman Regular" w:hAnsi="Times New Roman Regular" w:eastAsia="宋体" w:cs="Times New Roman Regular"/>
          <w:b/>
          <w:bCs/>
          <w:color w:val="000000"/>
          <w:spacing w:val="7"/>
          <w:sz w:val="24"/>
          <w:szCs w:val="24"/>
          <w:highlight w:val="none"/>
          <w:lang w:val="en-US" w:eastAsia="zh-CN"/>
        </w:rPr>
        <w:t xml:space="preserve">不提供</w:t>
      </w:r>
      <w:r>
        <w:rPr>
          <w:rFonts w:hint="eastAsia" w:ascii="Times New Roman Regular" w:hAnsi="Times New Roman Regular" w:eastAsia="宋体" w:cs="Times New Roman Regular"/>
          <w:b/>
          <w:bCs/>
          <w:color w:val="000000"/>
          <w:spacing w:val="7"/>
          <w:sz w:val="24"/>
          <w:szCs w:val="24"/>
          <w:highlight w:val="none"/>
          <w:lang w:val="en-US" w:eastAsia="zh-CN"/>
        </w:rPr>
        <w:t xml:space="preserve">的</w:t>
      </w:r>
      <w:r>
        <w:rPr>
          <w:rFonts w:ascii="Times New Roman Regular" w:hAnsi="Times New Roman Regular" w:eastAsia="宋体" w:cs="Times New Roman Regular"/>
          <w:b/>
          <w:bCs/>
          <w:color w:val="000000"/>
          <w:spacing w:val="7"/>
          <w:sz w:val="24"/>
          <w:szCs w:val="24"/>
          <w:highlight w:val="none"/>
          <w:lang w:val="en-US" w:eastAsia="zh-CN"/>
        </w:rPr>
        <w:t xml:space="preserve">不得分）</w:t>
      </w:r>
      <w:r>
        <w:rPr>
          <w:rFonts w:ascii="Times New Roman Regular" w:hAnsi="Times New Roman Regular" w:eastAsia="宋体" w:cs="Times New Roman Regular"/>
          <w:color w:val="000000"/>
          <w:spacing w:val="7"/>
          <w:sz w:val="24"/>
          <w:szCs w:val="24"/>
          <w:highlight w:val="none"/>
          <w:lang w:val="en-US" w:eastAsia="zh-CN"/>
        </w:rPr>
        <w:t xml:space="preserve">。【0</w:t>
      </w:r>
      <w:r>
        <w:rPr>
          <w:rFonts w:hint="eastAsia" w:ascii="Times New Roman Regular" w:hAnsi="Times New Roman Regular" w:eastAsia="宋体" w:cs="Times New Roman Regular"/>
          <w:color w:val="000000"/>
          <w:spacing w:val="7"/>
          <w:sz w:val="24"/>
          <w:szCs w:val="24"/>
          <w:highlight w:val="none"/>
          <w:lang w:val="en-US" w:eastAsia="zh-CN"/>
        </w:rPr>
        <w:t xml:space="preserve">-3</w:t>
      </w:r>
      <w:r>
        <w:rPr>
          <w:rFonts w:ascii="Times New Roman Regular" w:hAnsi="Times New Roman Regular" w:eastAsia="宋体" w:cs="Times New Roman Regular"/>
          <w:color w:val="000000"/>
          <w:spacing w:val="7"/>
          <w:sz w:val="24"/>
          <w:szCs w:val="24"/>
          <w:highlight w:val="none"/>
          <w:lang w:val="en-US" w:eastAsia="zh-CN"/>
        </w:rPr>
        <w:t xml:space="preserve">】</w:t>
      </w:r>
      <w:r/>
    </w:p>
    <w:p>
      <w:pPr>
        <w:ind w:firstLine="500"/>
        <w:jc w:val="left"/>
        <w:keepLines w:val="0"/>
        <w:keepNext w:val="0"/>
        <w:pageBreakBefore w:val="0"/>
        <w:spacing w:line="360" w:lineRule="auto"/>
        <w:shd w:val="clear" w:color="auto" w:fill="auto"/>
        <w:widowControl/>
        <w:rPr>
          <w:rStyle w:val="944"/>
          <w:rFonts w:ascii="Times New Roman Regular" w:hAnsi="Times New Roman Regular" w:eastAsia="宋体" w:cs="Times New Roman Regular"/>
          <w:b w:val="0"/>
          <w:color w:val="000000"/>
          <w:spacing w:val="7"/>
          <w:sz w:val="24"/>
          <w:highlight w:val="none"/>
        </w:rPr>
      </w:pPr>
      <w:r>
        <w:rPr>
          <w:rFonts w:ascii="Times New Roman Regular" w:hAnsi="Times New Roman Regular" w:eastAsia="宋体" w:cs="Times New Roman Regular"/>
          <w:color w:val="000000"/>
          <w:spacing w:val="7"/>
          <w:sz w:val="24"/>
          <w:szCs w:val="24"/>
          <w:highlight w:val="none"/>
        </w:rPr>
        <w:t xml:space="preserve">3.</w:t>
      </w:r>
      <w:r>
        <w:rPr>
          <w:rFonts w:ascii="Times New Roman Regular" w:hAnsi="Times New Roman Regular" w:eastAsia="宋体" w:cs="Times New Roman Regular"/>
          <w:color w:val="000000"/>
          <w:spacing w:val="7"/>
          <w:sz w:val="24"/>
          <w:szCs w:val="24"/>
          <w:highlight w:val="none"/>
          <w:lang w:val="en-US" w:eastAsia="zh-CN"/>
        </w:rPr>
        <w:t xml:space="preserve">2 专职</w:t>
      </w:r>
      <w:r>
        <w:rPr>
          <w:rFonts w:ascii="Times New Roman Regular" w:hAnsi="Times New Roman Regular" w:eastAsia="宋体" w:cs="Times New Roman Regular"/>
          <w:color w:val="000000"/>
          <w:spacing w:val="7"/>
          <w:sz w:val="24"/>
          <w:szCs w:val="24"/>
          <w:highlight w:val="none"/>
        </w:rPr>
        <w:t xml:space="preserve">行政管理人员</w:t>
      </w:r>
      <w:r>
        <w:rPr>
          <w:rFonts w:hint="eastAsia" w:ascii="Times New Roman Regular" w:hAnsi="Times New Roman Regular" w:eastAsia="宋体" w:cs="Times New Roman Regular"/>
          <w:color w:val="000000"/>
          <w:spacing w:val="7"/>
          <w:sz w:val="24"/>
          <w:szCs w:val="24"/>
          <w:highlight w:val="none"/>
          <w:lang w:val="en-US" w:eastAsia="zh-CN"/>
        </w:rPr>
        <w:t xml:space="preserve"> </w:t>
      </w:r>
      <w:r>
        <w:rPr>
          <w:rStyle w:val="922"/>
          <w:rFonts w:hint="eastAsia" w:ascii="宋体" w:hAnsi="宋体" w:eastAsia="宋体" w:cs="宋体"/>
          <w:b w:val="0"/>
          <w:color w:val="auto"/>
          <w:spacing w:val="7"/>
          <w:sz w:val="24"/>
          <w:highlight w:val="none"/>
          <w:lang w:val="en-US" w:eastAsia="zh-CN"/>
        </w:rPr>
        <w:t xml:space="preserve">（</w:t>
      </w:r>
      <w:r>
        <w:rPr>
          <w:rStyle w:val="922"/>
          <w:rFonts w:hint="eastAsia" w:ascii="宋体" w:hAnsi="宋体" w:cs="宋体"/>
          <w:b w:val="0"/>
          <w:color w:val="auto"/>
          <w:spacing w:val="7"/>
          <w:sz w:val="24"/>
          <w:highlight w:val="none"/>
          <w:lang w:val="en-US" w:eastAsia="zh-CN"/>
        </w:rPr>
        <w:t xml:space="preserve">除</w:t>
      </w:r>
      <w:r>
        <w:rPr>
          <w:rFonts w:hint="eastAsia" w:ascii="宋体" w:hAnsi="宋体" w:cs="宋体"/>
          <w:color w:val="000000"/>
          <w:spacing w:val="7"/>
          <w:sz w:val="24"/>
          <w:szCs w:val="24"/>
          <w:highlight w:val="none"/>
          <w:lang w:val="en-US" w:eastAsia="zh-CN"/>
          <w14:ligatures w14:val="none"/>
        </w:rPr>
        <w:t xml:space="preserve">专职</w:t>
      </w:r>
      <w:r>
        <w:rPr>
          <w:rFonts w:hint="eastAsia" w:ascii="宋体" w:hAnsi="宋体" w:eastAsia="宋体" w:cs="宋体"/>
          <w:color w:val="000000"/>
          <w:spacing w:val="7"/>
          <w:sz w:val="24"/>
          <w:szCs w:val="24"/>
          <w:highlight w:val="none"/>
          <w:lang w:val="en-US" w:eastAsia="zh-CN"/>
          <w14:ligatures w14:val="none"/>
        </w:rPr>
        <w:t xml:space="preserve">行政管理人员</w:t>
      </w:r>
      <w:r>
        <w:rPr>
          <w:rStyle w:val="922"/>
          <w:rFonts w:hint="eastAsia" w:ascii="宋体" w:hAnsi="宋体" w:eastAsia="宋体" w:cs="宋体"/>
          <w:b w:val="0"/>
          <w:color w:val="auto"/>
          <w:spacing w:val="7"/>
          <w:sz w:val="24"/>
          <w:highlight w:val="none"/>
          <w:lang w:val="en-US" w:eastAsia="zh-CN"/>
        </w:rPr>
        <w:t xml:space="preserve">、专业</w:t>
      </w:r>
      <w:r>
        <w:rPr>
          <w:rStyle w:val="922"/>
          <w:rFonts w:hint="eastAsia" w:ascii="宋体" w:hAnsi="宋体" w:cs="宋体"/>
          <w:b w:val="0"/>
          <w:color w:val="auto"/>
          <w:spacing w:val="7"/>
          <w:sz w:val="24"/>
          <w:highlight w:val="none"/>
          <w:lang w:val="en-US" w:eastAsia="zh-CN"/>
        </w:rPr>
        <w:t xml:space="preserve">技术</w:t>
      </w:r>
      <w:r>
        <w:rPr>
          <w:rStyle w:val="922"/>
          <w:rFonts w:hint="eastAsia" w:ascii="宋体" w:hAnsi="宋体" w:eastAsia="宋体" w:cs="宋体"/>
          <w:b w:val="0"/>
          <w:color w:val="auto"/>
          <w:spacing w:val="7"/>
          <w:sz w:val="24"/>
          <w:highlight w:val="none"/>
          <w:lang w:val="en-US" w:eastAsia="zh-CN"/>
        </w:rPr>
        <w:t xml:space="preserve">人员、上门服务人员外）</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宋体" w:hAnsi="宋体" w:eastAsia="宋体" w:cs="宋体"/>
          <w:color w:val="000000"/>
          <w:spacing w:val="7"/>
          <w:sz w:val="24"/>
          <w:szCs w:val="24"/>
          <w:highlight w:val="none"/>
          <w14:ligatures w14:val="none"/>
        </w:rPr>
        <w:t xml:space="preserve">投标人拟投入本项目</w:t>
      </w:r>
      <w:r>
        <w:rPr>
          <w:rFonts w:hint="eastAsia" w:ascii="宋体" w:hAnsi="宋体" w:eastAsia="宋体" w:cs="宋体"/>
          <w:color w:val="000000"/>
          <w:spacing w:val="7"/>
          <w:sz w:val="24"/>
          <w:szCs w:val="24"/>
          <w:highlight w:val="none"/>
          <w:lang w:val="en-US" w:eastAsia="zh-CN"/>
          <w14:ligatures w14:val="none"/>
        </w:rPr>
        <w:t xml:space="preserve">的</w:t>
      </w:r>
      <w:r>
        <w:rPr>
          <w:rFonts w:ascii="Times New Roman Regular" w:hAnsi="Times New Roman Regular" w:eastAsia="宋体" w:cs="Times New Roman Regular"/>
          <w:color w:val="000000"/>
          <w:spacing w:val="7"/>
          <w:highlight w:val="none"/>
          <w:lang w:eastAsia="zh-CN"/>
        </w:rPr>
        <w:t xml:space="preserve">专职行政管理人员</w:t>
      </w:r>
      <w:r>
        <w:rPr>
          <w:rFonts w:hint="eastAsia" w:ascii="Times New Roman Regular" w:hAnsi="Times New Roman Regular" w:eastAsia="宋体" w:cs="Times New Roman Regular"/>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val="en-US" w:eastAsia="zh-CN"/>
        </w:rPr>
        <w:t xml:space="preserve">具</w:t>
      </w:r>
      <w:r>
        <w:rPr>
          <w:rFonts w:ascii="Times New Roman Regular" w:hAnsi="Times New Roman Regular" w:eastAsia="宋体" w:cs="Times New Roman Regular"/>
          <w:color w:val="000000"/>
          <w:spacing w:val="7"/>
          <w:highlight w:val="none"/>
          <w:lang w:val="en-US" w:eastAsia="zh-CN"/>
        </w:rPr>
        <w:t xml:space="preserve">有</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助理社会工作师</w:t>
      </w:r>
      <w:r>
        <w:rPr>
          <w:rFonts w:hint="eastAsia" w:ascii="Times New Roman Regular" w:hAnsi="Times New Roman Regular" w:eastAsia="宋体" w:cs="Times New Roman Regular"/>
          <w:color w:val="000000"/>
          <w:spacing w:val="7"/>
          <w:highlight w:val="none"/>
          <w:lang w:val="en-US" w:eastAsia="zh-CN"/>
        </w:rPr>
        <w:t xml:space="preserve">证</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有1人</w:t>
      </w:r>
      <w:r>
        <w:rPr>
          <w:rFonts w:ascii="Times New Roman Regular" w:hAnsi="Times New Roman Regular" w:eastAsia="宋体" w:cs="Times New Roman Regular"/>
          <w:color w:val="000000"/>
          <w:spacing w:val="7"/>
          <w:highlight w:val="none"/>
          <w:lang w:eastAsia="zh-CN"/>
        </w:rPr>
        <w:t xml:space="preserve">得1分，最</w:t>
      </w:r>
      <w:r>
        <w:rPr>
          <w:rFonts w:ascii="Times New Roman Regular" w:hAnsi="Times New Roman Regular" w:eastAsia="宋体" w:cs="Times New Roman Regular"/>
          <w:color w:val="000000"/>
          <w:spacing w:val="7"/>
          <w:highlight w:val="none"/>
          <w:lang w:val="en-US" w:eastAsia="zh-CN"/>
        </w:rPr>
        <w:t xml:space="preserve">多</w:t>
      </w:r>
      <w:r>
        <w:rPr>
          <w:rFonts w:ascii="Times New Roman Regular" w:hAnsi="Times New Roman Regular" w:eastAsia="宋体" w:cs="Times New Roman Regular"/>
          <w:color w:val="000000"/>
          <w:spacing w:val="7"/>
          <w:highlight w:val="none"/>
          <w:lang w:eastAsia="zh-CN"/>
        </w:rPr>
        <w:t xml:space="preserve">得2分；</w:t>
      </w:r>
      <w:r>
        <w:rPr>
          <w:rFonts w:hint="eastAsia" w:ascii="Times New Roman Regular" w:hAnsi="Times New Roman Regular" w:eastAsia="宋体" w:cs="Times New Roman Regular"/>
          <w:color w:val="000000"/>
          <w:spacing w:val="7"/>
          <w:highlight w:val="none"/>
          <w:lang w:val="en-US" w:eastAsia="zh-CN"/>
        </w:rPr>
        <w:t xml:space="preserve">具有</w:t>
      </w:r>
      <w:r>
        <w:rPr>
          <w:rFonts w:ascii="Times New Roman Regular" w:hAnsi="Times New Roman Regular" w:eastAsia="宋体" w:cs="Times New Roman Regular"/>
          <w:color w:val="000000"/>
          <w:sz w:val="24"/>
          <w:szCs w:val="24"/>
          <w:highlight w:val="none"/>
          <w:lang w:val="en-US" w:eastAsia="zh-CN" w:bidi="ar-SA"/>
        </w:rPr>
        <w:t xml:space="preserve">初级工及以上《养老护理员》证</w:t>
      </w:r>
      <w:r>
        <w:rPr>
          <w:rFonts w:ascii="Times New Roman Regular" w:hAnsi="Times New Roman Regular" w:eastAsia="宋体" w:cs="Times New Roman Regular"/>
          <w:color w:val="000000"/>
          <w:spacing w:val="7"/>
          <w:highlight w:val="none"/>
          <w:lang w:eastAsia="zh-CN"/>
        </w:rPr>
        <w:t xml:space="preserve">，有1人得</w:t>
      </w:r>
      <w:r>
        <w:rPr>
          <w:rFonts w:ascii="Times New Roman Regular" w:hAnsi="Times New Roman Regular" w:eastAsia="宋体" w:cs="Times New Roman Regular"/>
          <w:color w:val="000000"/>
          <w:spacing w:val="7"/>
          <w:highlight w:val="none"/>
          <w:lang w:val="en-US" w:eastAsia="zh-CN"/>
        </w:rPr>
        <w:t xml:space="preserve">2</w:t>
      </w:r>
      <w:r>
        <w:rPr>
          <w:rFonts w:ascii="Times New Roman Regular" w:hAnsi="Times New Roman Regular" w:eastAsia="宋体" w:cs="Times New Roman Regular"/>
          <w:color w:val="000000"/>
          <w:spacing w:val="7"/>
          <w:highlight w:val="none"/>
          <w:lang w:eastAsia="zh-CN"/>
        </w:rPr>
        <w:t xml:space="preserve">分，最</w:t>
      </w:r>
      <w:r>
        <w:rPr>
          <w:rFonts w:ascii="Times New Roman Regular" w:hAnsi="Times New Roman Regular" w:eastAsia="宋体" w:cs="Times New Roman Regular"/>
          <w:color w:val="000000"/>
          <w:spacing w:val="7"/>
          <w:highlight w:val="none"/>
          <w:lang w:val="en-US" w:eastAsia="zh-CN"/>
        </w:rPr>
        <w:t xml:space="preserve">多</w:t>
      </w:r>
      <w:r>
        <w:rPr>
          <w:rFonts w:ascii="Times New Roman Regular" w:hAnsi="Times New Roman Regular" w:eastAsia="宋体" w:cs="Times New Roman Regular"/>
          <w:color w:val="000000"/>
          <w:spacing w:val="7"/>
          <w:highlight w:val="none"/>
          <w:lang w:eastAsia="zh-CN"/>
        </w:rPr>
        <w:t xml:space="preserve">得</w:t>
      </w:r>
      <w:r>
        <w:rPr>
          <w:rFonts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本项最多得6分</w:t>
      </w:r>
      <w:r>
        <w:rPr>
          <w:rFonts w:hint="eastAsia" w:ascii="Times New Roman Regular" w:hAnsi="Times New Roman Regular" w:eastAsia="宋体" w:cs="Times New Roman Regular"/>
          <w:color w:val="000000"/>
          <w:spacing w:val="7"/>
          <w:highlight w:val="none"/>
          <w:lang w:val="en-US" w:eastAsia="zh-CN"/>
        </w:rPr>
        <w:t xml:space="preserve">。</w:t>
      </w:r>
      <w:r>
        <w:rPr>
          <w:rFonts w:ascii="Times New Roman Regular" w:hAnsi="Times New Roman Regular" w:eastAsia="宋体" w:cs="Times New Roman Regular"/>
          <w:b/>
          <w:bCs/>
          <w:color w:val="000000"/>
          <w:spacing w:val="7"/>
          <w:highlight w:val="none"/>
          <w:lang w:eastAsia="zh-CN"/>
        </w:rPr>
        <w:t xml:space="preserve">（请在投标文件中提供相关人员证书原件的扫描件，或者带有二维码的电子证书彩色打印件，以及</w:t>
      </w:r>
      <w:r>
        <w:rPr>
          <w:rFonts w:hint="eastAsia"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投标</w:t>
      </w:r>
      <w:r>
        <w:rPr>
          <w:rFonts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单位为</w:t>
      </w:r>
      <w:r>
        <w:rPr>
          <w:rFonts w:hint="eastAsia"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其</w:t>
      </w:r>
      <w:r>
        <w:rPr>
          <w:rFonts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缴纳</w:t>
      </w:r>
      <w:r>
        <w:rPr>
          <w:rFonts w:hint="eastAsia"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的</w:t>
      </w:r>
      <w:r>
        <w:rPr>
          <w:rFonts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近</w:t>
      </w:r>
      <w:r>
        <w:rPr>
          <w:rFonts w:hint="eastAsia"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期</w:t>
      </w:r>
      <w:r>
        <w:rPr>
          <w:rFonts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社保证明材料</w:t>
      </w:r>
      <w:r>
        <w:rPr>
          <w:rFonts w:ascii="Times New Roman Regular" w:hAnsi="Times New Roman Regular" w:eastAsia="宋体" w:cs="Times New Roman Regular"/>
          <w:b/>
          <w:bCs/>
          <w:color w:val="000000"/>
          <w:spacing w:val="7"/>
          <w:highlight w:val="none"/>
          <w:lang w:eastAsia="zh-CN"/>
        </w:rPr>
        <w:t xml:space="preserve">，</w:t>
      </w:r>
      <w:r>
        <w:rPr>
          <w:rFonts w:hint="eastAsia"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提供不全或者</w:t>
      </w:r>
      <w:r>
        <w:rPr>
          <w:rFonts w:ascii="Times New Roman Regular" w:hAnsi="Times New Roman Regular" w:eastAsia="宋体" w:cs="Times New Roman Regular"/>
          <w:b/>
          <w:bCs/>
          <w:color w:val="000000"/>
          <w:spacing w:val="7"/>
          <w:highlight w:val="none"/>
          <w:lang w:eastAsia="zh-CN"/>
        </w:rPr>
        <w:t xml:space="preserve">不提供不得分）</w:t>
      </w:r>
      <w:r>
        <w:rPr>
          <w:rFonts w:ascii="Times New Roman Regular" w:hAnsi="Times New Roman Regular" w:eastAsia="宋体" w:cs="Times New Roman Regular"/>
          <w:color w:val="000000"/>
          <w:spacing w:val="7"/>
          <w:highlight w:val="none"/>
          <w:lang w:eastAsia="zh-CN"/>
        </w:rPr>
        <w:t xml:space="preserve">。【0-</w:t>
      </w:r>
      <w:r>
        <w:rPr>
          <w:rFonts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eastAsia="zh-CN"/>
        </w:rPr>
        <w:t xml:space="preserve">】</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3.</w:t>
      </w:r>
      <w:r>
        <w:rPr>
          <w:rFonts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专业技术人员</w:t>
      </w:r>
      <w:r>
        <w:rPr>
          <w:rFonts w:hint="eastAsia" w:ascii="Times New Roman Regular" w:hAnsi="Times New Roman Regular" w:eastAsia="宋体" w:cs="Times New Roman Regular"/>
          <w:color w:val="000000"/>
          <w:spacing w:val="7"/>
          <w:highlight w:val="none"/>
          <w:lang w:val="en-US" w:eastAsia="zh-CN"/>
        </w:rPr>
        <w:t xml:space="preserve"> </w:t>
      </w:r>
      <w:r>
        <w:rPr>
          <w:rStyle w:val="922"/>
          <w:rFonts w:hint="eastAsia" w:ascii="宋体" w:hAnsi="宋体" w:eastAsia="宋体" w:cs="宋体"/>
          <w:b w:val="0"/>
          <w:color w:val="auto"/>
          <w:spacing w:val="7"/>
          <w:sz w:val="24"/>
          <w:highlight w:val="none"/>
          <w:lang w:val="en-US" w:eastAsia="zh-CN"/>
        </w:rPr>
        <w:t xml:space="preserve">（</w:t>
      </w:r>
      <w:r>
        <w:rPr>
          <w:rStyle w:val="922"/>
          <w:rFonts w:hint="eastAsia" w:ascii="宋体" w:hAnsi="宋体" w:cs="宋体"/>
          <w:b w:val="0"/>
          <w:color w:val="auto"/>
          <w:spacing w:val="7"/>
          <w:sz w:val="24"/>
          <w:highlight w:val="none"/>
          <w:lang w:val="en-US" w:eastAsia="zh-CN"/>
        </w:rPr>
        <w:t xml:space="preserve">除</w:t>
      </w:r>
      <w:r>
        <w:rPr>
          <w:rFonts w:hint="eastAsia" w:ascii="宋体" w:hAnsi="宋体" w:cs="宋体"/>
          <w:color w:val="000000"/>
          <w:spacing w:val="7"/>
          <w:sz w:val="24"/>
          <w:szCs w:val="24"/>
          <w:highlight w:val="none"/>
          <w:lang w:val="en-US" w:eastAsia="zh-CN"/>
          <w14:ligatures w14:val="none"/>
        </w:rPr>
        <w:t xml:space="preserve">专职</w:t>
      </w:r>
      <w:r>
        <w:rPr>
          <w:rFonts w:hint="eastAsia" w:ascii="宋体" w:hAnsi="宋体" w:eastAsia="宋体" w:cs="宋体"/>
          <w:color w:val="000000"/>
          <w:spacing w:val="7"/>
          <w:sz w:val="24"/>
          <w:szCs w:val="24"/>
          <w:highlight w:val="none"/>
          <w:lang w:val="en-US" w:eastAsia="zh-CN"/>
          <w14:ligatures w14:val="none"/>
        </w:rPr>
        <w:t xml:space="preserve">行政管理人员</w:t>
      </w:r>
      <w:r>
        <w:rPr>
          <w:rStyle w:val="922"/>
          <w:rFonts w:hint="eastAsia" w:ascii="宋体" w:hAnsi="宋体" w:eastAsia="宋体" w:cs="宋体"/>
          <w:b w:val="0"/>
          <w:color w:val="auto"/>
          <w:spacing w:val="7"/>
          <w:sz w:val="24"/>
          <w:highlight w:val="none"/>
          <w:lang w:val="en-US" w:eastAsia="zh-CN"/>
        </w:rPr>
        <w:t xml:space="preserve">、专业</w:t>
      </w:r>
      <w:r>
        <w:rPr>
          <w:rStyle w:val="922"/>
          <w:rFonts w:hint="eastAsia" w:ascii="宋体" w:hAnsi="宋体" w:cs="宋体"/>
          <w:b w:val="0"/>
          <w:color w:val="auto"/>
          <w:spacing w:val="7"/>
          <w:sz w:val="24"/>
          <w:highlight w:val="none"/>
          <w:lang w:val="en-US" w:eastAsia="zh-CN"/>
        </w:rPr>
        <w:t xml:space="preserve">技术</w:t>
      </w:r>
      <w:r>
        <w:rPr>
          <w:rStyle w:val="922"/>
          <w:rFonts w:hint="eastAsia" w:ascii="宋体" w:hAnsi="宋体" w:eastAsia="宋体" w:cs="宋体"/>
          <w:b w:val="0"/>
          <w:color w:val="auto"/>
          <w:spacing w:val="7"/>
          <w:sz w:val="24"/>
          <w:highlight w:val="none"/>
          <w:lang w:val="en-US" w:eastAsia="zh-CN"/>
        </w:rPr>
        <w:t xml:space="preserve">人员、上门服务人员外）</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宋体" w:hAnsi="宋体" w:eastAsia="宋体" w:cs="宋体"/>
          <w:color w:val="000000"/>
          <w:spacing w:val="7"/>
          <w:sz w:val="24"/>
          <w:szCs w:val="24"/>
          <w:highlight w:val="none"/>
          <w14:ligatures w14:val="none"/>
        </w:rPr>
        <w:t xml:space="preserve">投标人拟投入本项目</w:t>
      </w:r>
      <w:r>
        <w:rPr>
          <w:rFonts w:hint="eastAsia" w:ascii="宋体" w:hAnsi="宋体" w:eastAsia="宋体" w:cs="宋体"/>
          <w:color w:val="000000"/>
          <w:spacing w:val="7"/>
          <w:sz w:val="24"/>
          <w:szCs w:val="24"/>
          <w:highlight w:val="none"/>
          <w:lang w:val="en-US" w:eastAsia="zh-CN"/>
          <w14:ligatures w14:val="none"/>
        </w:rPr>
        <w:t xml:space="preserve">的</w:t>
      </w:r>
      <w:r>
        <w:rPr>
          <w:rFonts w:ascii="Times New Roman Regular" w:hAnsi="Times New Roman Regular" w:eastAsia="宋体" w:cs="Times New Roman Regular"/>
          <w:color w:val="000000"/>
          <w:spacing w:val="7"/>
          <w:highlight w:val="none"/>
          <w:lang w:eastAsia="zh-CN"/>
        </w:rPr>
        <w:t xml:space="preserve">专业技术人员，</w:t>
      </w:r>
      <w:r>
        <w:rPr>
          <w:rFonts w:hint="eastAsia" w:ascii="宋体" w:hAnsi="宋体" w:eastAsia="宋体" w:cs="宋体"/>
          <w:bCs/>
          <w:color w:val="auto"/>
          <w:sz w:val="24"/>
          <w:szCs w:val="24"/>
          <w:highlight w:val="none"/>
          <w:lang w:val="en-US" w:eastAsia="zh-CN" w:bidi="ar-SA"/>
        </w:rPr>
        <w:t xml:space="preserve">具有</w:t>
      </w:r>
      <w:r>
        <w:rPr>
          <w:rFonts w:hint="eastAsia" w:ascii="Times New Roman Regular" w:hAnsi="Times New Roman Regular" w:eastAsia="宋体" w:cs="Times New Roman Regular"/>
          <w:color w:val="000000"/>
          <w:spacing w:val="7"/>
          <w:sz w:val="24"/>
          <w:szCs w:val="24"/>
          <w:highlight w:val="none"/>
          <w:lang w:val="en-US" w:eastAsia="zh-CN"/>
        </w:rPr>
        <w:t xml:space="preserve">①</w:t>
      </w:r>
      <w:r>
        <w:rPr>
          <w:rFonts w:hint="eastAsia" w:ascii="宋体" w:hAnsi="宋体" w:eastAsia="宋体" w:cs="宋体"/>
          <w:bCs/>
          <w:color w:val="auto"/>
          <w:sz w:val="24"/>
          <w:szCs w:val="24"/>
          <w:highlight w:val="none"/>
          <w:u w:val="none"/>
          <w:lang w:val="en-US" w:eastAsia="zh-CN"/>
        </w:rPr>
        <w:t xml:space="preserve">助理社会工作师证</w:t>
      </w:r>
      <w:r>
        <w:rPr>
          <w:rFonts w:hint="eastAsia" w:ascii="Times New Roman Regular" w:hAnsi="Times New Roman Regular" w:eastAsia="宋体" w:cs="Times New Roman Regular"/>
          <w:color w:val="000000"/>
          <w:spacing w:val="7"/>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bidi="ar-SA"/>
        </w:rPr>
        <w:t xml:space="preserve">公共营养师证</w:t>
      </w:r>
      <w:r>
        <w:rPr>
          <w:rFonts w:hint="eastAsia" w:ascii="Times New Roman Regular" w:hAnsi="Times New Roman Regular" w:eastAsia="宋体" w:cs="Times New Roman Regular"/>
          <w:color w:val="000000"/>
          <w:spacing w:val="7"/>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bidi="ar-SA"/>
        </w:rPr>
        <w:t xml:space="preserve">心理咨询师证</w:t>
      </w:r>
      <w:r>
        <w:rPr>
          <w:rFonts w:hint="eastAsia" w:ascii="Times New Roman Regular" w:hAnsi="Times New Roman Regular" w:eastAsia="宋体" w:cs="Times New Roman Regular"/>
          <w:color w:val="000000"/>
          <w:spacing w:val="7"/>
          <w:sz w:val="24"/>
          <w:szCs w:val="24"/>
          <w:highlight w:val="none"/>
          <w:lang w:val="en-US" w:eastAsia="zh-CN"/>
        </w:rPr>
        <w:t xml:space="preserve">④</w:t>
      </w:r>
      <w:r>
        <w:rPr>
          <w:rFonts w:hint="eastAsia" w:ascii="宋体" w:hAnsi="宋体" w:eastAsia="宋体" w:cs="宋体"/>
          <w:bCs/>
          <w:color w:val="auto"/>
          <w:sz w:val="24"/>
          <w:szCs w:val="24"/>
          <w:highlight w:val="none"/>
          <w:lang w:val="en-US" w:eastAsia="zh-CN" w:bidi="ar-SA"/>
        </w:rPr>
        <w:t xml:space="preserve">中级及以上《卫生专业技术资格》证</w:t>
      </w:r>
      <w:r>
        <w:rPr>
          <w:rFonts w:hint="eastAsia" w:ascii="Times New Roman Regular" w:hAnsi="Times New Roman Regular" w:eastAsia="宋体" w:cs="Times New Roman Regular"/>
          <w:color w:val="000000"/>
          <w:spacing w:val="7"/>
          <w:sz w:val="24"/>
          <w:szCs w:val="24"/>
          <w:highlight w:val="none"/>
          <w:lang w:val="en-US" w:eastAsia="zh-CN"/>
        </w:rPr>
        <w:t xml:space="preserve">⑤</w:t>
      </w:r>
      <w:r>
        <w:rPr>
          <w:rFonts w:hint="eastAsia" w:ascii="宋体" w:hAnsi="宋体" w:eastAsia="宋体" w:cs="宋体"/>
          <w:bCs/>
          <w:color w:val="auto"/>
          <w:sz w:val="24"/>
          <w:szCs w:val="24"/>
          <w:highlight w:val="none"/>
          <w:lang w:val="en-US" w:eastAsia="zh-CN" w:bidi="ar-SA"/>
        </w:rPr>
        <w:t xml:space="preserve">三级/高级工及以上《老年人能力评估师》证，每有一项得1分，最多得5分。</w:t>
      </w:r>
      <w:r>
        <w:rPr>
          <w:rFonts w:ascii="Times New Roman Regular" w:hAnsi="Times New Roman Regular" w:eastAsia="宋体" w:cs="Times New Roman Regular"/>
          <w:b/>
          <w:bCs/>
          <w:color w:val="000000"/>
          <w:spacing w:val="7"/>
          <w:highlight w:val="none"/>
          <w:lang w:eastAsia="zh-CN"/>
        </w:rPr>
        <w:t xml:space="preserve">（请在投标文件中提供相关人员证书原件的扫描件，或者带有二维码的电子证书彩色打印件，以及</w:t>
      </w:r>
      <w:r>
        <w:rPr>
          <w:rFonts w:hint="eastAsia"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投标</w:t>
      </w:r>
      <w:r>
        <w:rPr>
          <w:rFonts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单位为</w:t>
      </w:r>
      <w:r>
        <w:rPr>
          <w:rFonts w:hint="eastAsia"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其</w:t>
      </w:r>
      <w:r>
        <w:rPr>
          <w:rFonts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缴纳</w:t>
      </w:r>
      <w:r>
        <w:rPr>
          <w:rFonts w:hint="eastAsia"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的</w:t>
      </w:r>
      <w:r>
        <w:rPr>
          <w:rFonts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近</w:t>
      </w:r>
      <w:r>
        <w:rPr>
          <w:rFonts w:hint="eastAsia"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期</w:t>
      </w:r>
      <w:r>
        <w:rPr>
          <w:rFonts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社保证明材料</w:t>
      </w:r>
      <w:r>
        <w:rPr>
          <w:rFonts w:ascii="Times New Roman Regular" w:hAnsi="Times New Roman Regular" w:eastAsia="宋体" w:cs="Times New Roman Regular"/>
          <w:b/>
          <w:bCs/>
          <w:color w:val="000000"/>
          <w:spacing w:val="7"/>
          <w:highlight w:val="none"/>
          <w:lang w:eastAsia="zh-CN"/>
        </w:rPr>
        <w:t xml:space="preserve">，</w:t>
      </w:r>
      <w:r>
        <w:rPr>
          <w:rFonts w:hint="eastAsia"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提供不全或者</w:t>
      </w:r>
      <w:r>
        <w:rPr>
          <w:rFonts w:ascii="Times New Roman Regular" w:hAnsi="Times New Roman Regular" w:eastAsia="宋体" w:cs="Times New Roman Regular"/>
          <w:b/>
          <w:bCs/>
          <w:color w:val="000000"/>
          <w:spacing w:val="7"/>
          <w:highlight w:val="none"/>
          <w:lang w:eastAsia="zh-CN"/>
        </w:rPr>
        <w:t xml:space="preserve">不提供不得分）</w:t>
      </w:r>
      <w:r>
        <w:rPr>
          <w:rFonts w:ascii="Times New Roman Regular" w:hAnsi="Times New Roman Regular" w:eastAsia="宋体" w:cs="Times New Roman Regular"/>
          <w:color w:val="000000"/>
          <w:spacing w:val="7"/>
          <w:highlight w:val="none"/>
          <w:lang w:eastAsia="zh-CN"/>
        </w:rPr>
        <w:t xml:space="preserve">。【0</w:t>
      </w:r>
      <w:r>
        <w:rPr>
          <w:rFonts w:ascii="Times New Roman Regular" w:hAnsi="Times New Roman Regular" w:eastAsia="宋体" w:cs="Times New Roman Regular"/>
          <w:color w:val="000000"/>
          <w:spacing w:val="7"/>
          <w:highlight w:val="none"/>
          <w:lang w:val="en-US" w:eastAsia="zh-CN"/>
        </w:rPr>
        <w:t xml:space="preserve">-</w:t>
      </w:r>
      <w:r>
        <w:rPr>
          <w:rFonts w:hint="eastAsia"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3.</w:t>
      </w:r>
      <w:r>
        <w:rPr>
          <w:rFonts w:ascii="Times New Roman Regular" w:hAnsi="Times New Roman Regular" w:eastAsia="宋体" w:cs="Times New Roman Regular"/>
          <w:color w:val="000000"/>
          <w:spacing w:val="7"/>
          <w:highlight w:val="none"/>
          <w:lang w:val="en-US" w:eastAsia="zh-CN"/>
        </w:rPr>
        <w:t xml:space="preserve">4 上门服务</w:t>
      </w:r>
      <w:r>
        <w:rPr>
          <w:rFonts w:hint="eastAsia" w:ascii="Times New Roman Regular" w:hAnsi="Times New Roman Regular" w:eastAsia="宋体" w:cs="Times New Roman Regular"/>
          <w:color w:val="000000"/>
          <w:spacing w:val="7"/>
          <w:highlight w:val="none"/>
          <w:lang w:val="en-US" w:eastAsia="zh-CN"/>
        </w:rPr>
        <w:t xml:space="preserve">人</w:t>
      </w:r>
      <w:r>
        <w:rPr>
          <w:rFonts w:ascii="Times New Roman Regular" w:hAnsi="Times New Roman Regular" w:eastAsia="宋体" w:cs="Times New Roman Regular"/>
          <w:color w:val="000000"/>
          <w:spacing w:val="7"/>
          <w:highlight w:val="none"/>
          <w:lang w:val="en-US" w:eastAsia="zh-CN"/>
        </w:rPr>
        <w:t xml:space="preserve">员</w:t>
      </w:r>
      <w:r>
        <w:rPr>
          <w:rFonts w:hint="eastAsia" w:ascii="Times New Roman Regular" w:hAnsi="Times New Roman Regular" w:eastAsia="宋体" w:cs="Times New Roman Regular"/>
          <w:color w:val="000000"/>
          <w:spacing w:val="7"/>
          <w:highlight w:val="none"/>
          <w:lang w:val="en-US" w:eastAsia="zh-CN"/>
        </w:rPr>
        <w:t xml:space="preserve"> </w:t>
      </w:r>
      <w:r>
        <w:rPr>
          <w:rStyle w:val="922"/>
          <w:rFonts w:hint="eastAsia" w:ascii="宋体" w:hAnsi="宋体" w:eastAsia="宋体" w:cs="宋体"/>
          <w:b w:val="0"/>
          <w:color w:val="auto"/>
          <w:spacing w:val="7"/>
          <w:sz w:val="24"/>
          <w:szCs w:val="22"/>
          <w:highlight w:val="none"/>
          <w:lang w:val="en-US" w:eastAsia="zh-CN"/>
        </w:rPr>
        <w:t xml:space="preserve">（</w:t>
      </w:r>
      <w:r>
        <w:rPr>
          <w:rStyle w:val="922"/>
          <w:rFonts w:hint="eastAsia" w:ascii="宋体" w:hAnsi="宋体" w:cs="宋体"/>
          <w:b w:val="0"/>
          <w:color w:val="auto"/>
          <w:spacing w:val="7"/>
          <w:sz w:val="24"/>
          <w:szCs w:val="22"/>
          <w:highlight w:val="none"/>
          <w:lang w:val="en-US" w:eastAsia="zh-CN"/>
        </w:rPr>
        <w:t xml:space="preserve">除项目负责人</w:t>
      </w:r>
      <w:r>
        <w:rPr>
          <w:rStyle w:val="922"/>
          <w:rFonts w:hint="eastAsia" w:ascii="宋体" w:hAnsi="宋体" w:eastAsia="宋体" w:cs="宋体"/>
          <w:b w:val="0"/>
          <w:color w:val="auto"/>
          <w:spacing w:val="7"/>
          <w:sz w:val="24"/>
          <w:szCs w:val="22"/>
          <w:highlight w:val="none"/>
          <w:lang w:val="en-US" w:eastAsia="zh-CN"/>
        </w:rPr>
        <w:t xml:space="preserve">、</w:t>
      </w:r>
      <w:r>
        <w:rPr>
          <w:rStyle w:val="922"/>
          <w:rFonts w:hint="eastAsia" w:ascii="宋体" w:hAnsi="宋体" w:cs="宋体"/>
          <w:b w:val="0"/>
          <w:color w:val="auto"/>
          <w:spacing w:val="7"/>
          <w:sz w:val="24"/>
          <w:szCs w:val="22"/>
          <w:highlight w:val="none"/>
          <w:lang w:val="en-US" w:eastAsia="zh-CN"/>
        </w:rPr>
        <w:t xml:space="preserve">专职行政管理人员、专业技术人员外</w:t>
      </w:r>
      <w:r>
        <w:rPr>
          <w:rStyle w:val="922"/>
          <w:rFonts w:hint="eastAsia" w:ascii="宋体" w:hAnsi="宋体" w:eastAsia="宋体" w:cs="宋体"/>
          <w:b w:val="0"/>
          <w:color w:val="auto"/>
          <w:spacing w:val="7"/>
          <w:sz w:val="24"/>
          <w:szCs w:val="22"/>
          <w:highlight w:val="none"/>
          <w:lang w:val="en-US" w:eastAsia="zh-CN"/>
        </w:rPr>
        <w:t xml:space="preserve">）</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宋体" w:hAnsi="宋体" w:eastAsia="宋体" w:cs="宋体"/>
          <w:color w:val="000000"/>
          <w:spacing w:val="7"/>
          <w:sz w:val="24"/>
          <w:szCs w:val="24"/>
          <w:highlight w:val="none"/>
          <w14:ligatures w14:val="none"/>
        </w:rPr>
        <w:t xml:space="preserve">投标人拟投入本项目</w:t>
      </w:r>
      <w:r>
        <w:rPr>
          <w:rFonts w:hint="eastAsia" w:ascii="宋体" w:hAnsi="宋体" w:eastAsia="宋体" w:cs="宋体"/>
          <w:color w:val="000000"/>
          <w:spacing w:val="7"/>
          <w:sz w:val="24"/>
          <w:szCs w:val="24"/>
          <w:highlight w:val="none"/>
          <w:lang w:val="en-US" w:eastAsia="zh-CN"/>
          <w14:ligatures w14:val="none"/>
        </w:rPr>
        <w:t xml:space="preserve">的</w:t>
      </w:r>
      <w:r>
        <w:rPr>
          <w:rFonts w:ascii="Times New Roman Regular" w:hAnsi="Times New Roman Regular" w:eastAsia="宋体" w:cs="Times New Roman Regular"/>
          <w:color w:val="000000"/>
          <w:spacing w:val="7"/>
          <w:highlight w:val="none"/>
          <w:lang w:eastAsia="zh-CN"/>
        </w:rPr>
        <w:t xml:space="preserve">上门服务</w:t>
      </w:r>
      <w:r>
        <w:rPr>
          <w:rFonts w:hint="eastAsia" w:ascii="Times New Roman Regular" w:hAnsi="Times New Roman Regular" w:eastAsia="宋体" w:cs="Times New Roman Regular"/>
          <w:color w:val="000000"/>
          <w:spacing w:val="7"/>
          <w:highlight w:val="none"/>
          <w:lang w:val="en-US" w:eastAsia="zh-CN"/>
        </w:rPr>
        <w:t xml:space="preserve">人员</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持有</w:t>
      </w:r>
      <w:r>
        <w:rPr>
          <w:rFonts w:ascii="Times New Roman Regular" w:hAnsi="Times New Roman Regular" w:eastAsia="宋体" w:cs="Times New Roman Regular"/>
          <w:color w:val="000000"/>
          <w:sz w:val="24"/>
          <w:szCs w:val="24"/>
          <w:highlight w:val="none"/>
          <w:lang w:val="en-US" w:eastAsia="zh-CN" w:bidi="ar-SA"/>
        </w:rPr>
        <w:t xml:space="preserve">相关部门和机构颁发的《养老护理员》证或养老护理员职业技能培训合格证书</w:t>
      </w:r>
      <w:r>
        <w:rPr>
          <w:rFonts w:hint="eastAsia" w:ascii="Times New Roman Regular" w:hAnsi="Times New Roman Regular" w:eastAsia="宋体" w:cs="Times New Roman Regular"/>
          <w:color w:val="000000"/>
          <w:sz w:val="24"/>
          <w:szCs w:val="24"/>
          <w:highlight w:val="none"/>
          <w:lang w:val="en-US" w:eastAsia="zh-CN" w:bidi="ar-SA"/>
        </w:rPr>
        <w:t xml:space="preserve">的，</w:t>
      </w:r>
      <w:bookmarkStart w:id="210" w:name="OLE_LINK26"/>
      <w:r>
        <w:rPr>
          <w:rFonts w:hint="eastAsia" w:ascii="Times New Roman Regular" w:hAnsi="Times New Roman Regular" w:eastAsia="宋体" w:cs="Times New Roman Regular"/>
          <w:color w:val="000000"/>
          <w:sz w:val="24"/>
          <w:szCs w:val="24"/>
          <w:highlight w:val="none"/>
          <w:lang w:val="en-US" w:eastAsia="zh-CN" w:bidi="ar-SA"/>
        </w:rPr>
        <w:t xml:space="preserve">得5分，</w:t>
      </w:r>
      <w:r>
        <w:rPr>
          <w:rFonts w:ascii="宋体" w:hAnsi="宋体" w:cs="宋体"/>
          <w:color w:val="000000"/>
          <w:spacing w:val="7"/>
          <w:sz w:val="24"/>
          <w:highlight w:val="none"/>
        </w:rPr>
        <w:t xml:space="preserve">每缺一份扣0.5分，扣完为止</w:t>
      </w:r>
      <w:bookmarkEnd w:id="210"/>
      <w:r>
        <w:rPr>
          <w:rFonts w:hint="eastAsia" w:ascii="宋体" w:hAnsi="宋体" w:eastAsia="宋体" w:cs="宋体"/>
          <w:color w:val="000000"/>
          <w:spacing w:val="7"/>
          <w:sz w:val="24"/>
          <w:highlight w:val="none"/>
          <w:lang w:eastAsia="zh-CN"/>
        </w:rPr>
        <w:t xml:space="preserve">。</w:t>
      </w:r>
      <w:r>
        <w:rPr>
          <w:rFonts w:ascii="Times New Roman Regular" w:hAnsi="Times New Roman Regular" w:eastAsia="宋体" w:cs="Times New Roman Regular"/>
          <w:b/>
          <w:bCs/>
          <w:color w:val="000000"/>
          <w:spacing w:val="7"/>
          <w:highlight w:val="none"/>
          <w:lang w:eastAsia="zh-CN"/>
        </w:rPr>
        <w:t xml:space="preserve">（</w:t>
      </w:r>
      <w:r>
        <w:rPr>
          <w:rFonts w:ascii="Times New Roman Regular" w:hAnsi="Times New Roman Regular" w:eastAsia="宋体" w:cs="Times New Roman Regular"/>
          <w:b/>
          <w:bCs/>
          <w:color w:val="000000"/>
          <w:spacing w:val="7"/>
          <w:sz w:val="24"/>
          <w:szCs w:val="24"/>
          <w:highlight w:val="none"/>
        </w:rPr>
        <w:t xml:space="preserve">请在投标文件中提供</w:t>
      </w:r>
      <w:r>
        <w:rPr>
          <w:rFonts w:ascii="Times New Roman Regular" w:hAnsi="Times New Roman Regular" w:eastAsia="宋体" w:cs="Times New Roman Regular"/>
          <w:b/>
          <w:bCs/>
          <w:color w:val="000000"/>
          <w:spacing w:val="7"/>
          <w:sz w:val="24"/>
          <w:szCs w:val="24"/>
          <w:highlight w:val="none"/>
          <w:lang w:val="en-US" w:eastAsia="zh-CN"/>
        </w:rPr>
        <w:t xml:space="preserve">相关人员</w:t>
      </w:r>
      <w:r>
        <w:rPr>
          <w:rFonts w:ascii="Times New Roman Regular" w:hAnsi="Times New Roman Regular" w:eastAsia="宋体" w:cs="Times New Roman Regular"/>
          <w:b/>
          <w:bCs/>
          <w:color w:val="000000"/>
          <w:spacing w:val="7"/>
          <w:sz w:val="24"/>
          <w:szCs w:val="24"/>
          <w:highlight w:val="none"/>
        </w:rPr>
        <w:t xml:space="preserve">证书原件的扫描件</w:t>
      </w:r>
      <w:r>
        <w:rPr>
          <w:rFonts w:ascii="Times New Roman Regular" w:hAnsi="Times New Roman Regular" w:eastAsia="宋体" w:cs="Times New Roman Regular"/>
          <w:b/>
          <w:bCs/>
          <w:color w:val="000000"/>
          <w:spacing w:val="7"/>
          <w:sz w:val="24"/>
          <w:szCs w:val="24"/>
          <w:highlight w:val="none"/>
          <w:lang w:eastAsia="zh-CN"/>
        </w:rPr>
        <w:t xml:space="preserve">，</w:t>
      </w:r>
      <w:r>
        <w:rPr>
          <w:rFonts w:ascii="Times New Roman Regular" w:hAnsi="Times New Roman Regular" w:eastAsia="宋体" w:cs="Times New Roman Regular"/>
          <w:b/>
          <w:bCs/>
          <w:color w:val="000000"/>
          <w:sz w:val="24"/>
          <w:szCs w:val="24"/>
          <w:highlight w:val="none"/>
          <w:lang w:val="en-US" w:eastAsia="zh-CN" w:bidi="ar-SA"/>
        </w:rPr>
        <w:t xml:space="preserve">或者带有二维码的电子证书彩色打印件，</w:t>
      </w:r>
      <w:r>
        <w:rPr>
          <w:rFonts w:hint="eastAsia"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提供不全或者</w:t>
      </w:r>
      <w:r>
        <w:rPr>
          <w:rFonts w:ascii="Times New Roman Regular" w:hAnsi="Times New Roman Regular" w:eastAsia="宋体" w:cs="Times New Roman Regular"/>
          <w:b/>
          <w:bCs/>
          <w:color w:val="000000"/>
          <w:spacing w:val="7"/>
          <w:highlight w:val="none"/>
          <w:lang w:eastAsia="zh-CN"/>
        </w:rPr>
        <w:t xml:space="preserve">不提供不得分）</w:t>
      </w:r>
      <w:r>
        <w:rPr>
          <w:rFonts w:ascii="Times New Roman Regular" w:hAnsi="Times New Roman Regular" w:eastAsia="宋体" w:cs="Times New Roman Regular"/>
          <w:color w:val="000000"/>
          <w:spacing w:val="7"/>
          <w:highlight w:val="none"/>
          <w:lang w:eastAsia="zh-CN"/>
        </w:rPr>
        <w:t xml:space="preserve">。【0-</w:t>
      </w:r>
      <w:r>
        <w:rPr>
          <w:rFonts w:hint="eastAsia"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w:t>
      </w:r>
      <w:r/>
    </w:p>
    <w:p>
      <w:pPr>
        <w:pStyle w:val="946"/>
        <w:ind w:firstLine="510"/>
        <w:keepLines w:val="0"/>
        <w:keepNext w:val="0"/>
        <w:pageBreakBefore w:val="0"/>
        <w:spacing w:line="360" w:lineRule="auto"/>
        <w:shd w:val="clear" w:color="auto" w:fill="auto"/>
        <w:widowControl/>
        <w:rPr>
          <w:rFonts w:ascii="Times New Roman Regular" w:hAnsi="Times New Roman Regular" w:eastAsia="宋体" w:cs="Times New Roman Regular"/>
          <w:b/>
          <w:bCs w:val="0"/>
          <w:color w:val="000000"/>
          <w:spacing w:val="7"/>
          <w:highlight w:val="none"/>
        </w:rPr>
      </w:pPr>
      <w:r>
        <w:rPr>
          <w:rFonts w:ascii="Times New Roman Regular" w:hAnsi="Times New Roman Regular" w:eastAsia="宋体" w:cs="Times New Roman Regular"/>
          <w:b/>
          <w:bCs w:val="0"/>
          <w:color w:val="000000"/>
          <w:spacing w:val="7"/>
          <w:highlight w:val="none"/>
          <w:lang w:eastAsia="zh-CN"/>
        </w:rPr>
        <w:t xml:space="preserve">4 履约能力 </w:t>
      </w:r>
      <w:r>
        <w:rPr>
          <w:rFonts w:hint="eastAsia" w:ascii="Times New Roman Regular" w:hAnsi="Times New Roman Regular" w:eastAsia="宋体" w:cs="Times New Roman Regular"/>
          <w:b/>
          <w:bCs w:val="0"/>
          <w:color w:val="000000"/>
          <w:spacing w:val="7"/>
          <w:highlight w:val="none"/>
          <w:lang w:val="en-US" w:eastAsia="zh-CN"/>
        </w:rPr>
        <w:t xml:space="preserve">8</w:t>
      </w:r>
      <w:r>
        <w:rPr>
          <w:rFonts w:ascii="Times New Roman Regular" w:hAnsi="Times New Roman Regular" w:eastAsia="宋体" w:cs="Times New Roman Regular"/>
          <w:b/>
          <w:bCs w:val="0"/>
          <w:color w:val="000000"/>
          <w:spacing w:val="7"/>
          <w:highlight w:val="none"/>
          <w:lang w:eastAsia="zh-CN"/>
        </w:rPr>
        <w:t xml:space="preserve">.0 分</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4.1.类似业绩</w:t>
      </w:r>
      <w:r/>
    </w:p>
    <w:p>
      <w:pPr>
        <w:pStyle w:val="946"/>
        <w:ind w:left="0" w:firstLine="500"/>
        <w:keepLines w:val="0"/>
        <w:keepNext w:val="0"/>
        <w:pageBreakBefore w:val="0"/>
        <w:spacing w:line="360" w:lineRule="auto"/>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投标人提供</w:t>
      </w:r>
      <w:r>
        <w:rPr>
          <w:rFonts w:ascii="Times New Roman Regular" w:hAnsi="Times New Roman Regular" w:eastAsia="宋体" w:cs="Times New Roman Regular"/>
          <w:color w:val="000000" w:themeColor="text1"/>
          <w:spacing w:val="7"/>
          <w:highlight w:val="none"/>
          <w:lang w:eastAsia="zh-CN"/>
          <w14:textFill>
            <w14:solidFill>
              <w14:schemeClr w14:val="tx1"/>
            </w14:solidFill>
          </w14:textFill>
        </w:rPr>
        <w:t xml:space="preserve">202</w:t>
      </w:r>
      <w:r>
        <w:rPr>
          <w:rFonts w:hint="eastAsia" w:ascii="Times New Roman Regular" w:hAnsi="Times New Roman Regular" w:eastAsia="宋体" w:cs="Times New Roman Regular"/>
          <w:color w:val="000000" w:themeColor="text1"/>
          <w:spacing w:val="7"/>
          <w:highlight w:val="none"/>
          <w:lang w:val="en-US" w:eastAsia="zh-CN"/>
          <w14:textFill>
            <w14:solidFill>
              <w14:schemeClr w14:val="tx1"/>
            </w14:solidFill>
          </w14:textFill>
        </w:rPr>
        <w:t xml:space="preserve">3</w:t>
      </w:r>
      <w:r>
        <w:rPr>
          <w:rFonts w:ascii="Times New Roman Regular" w:hAnsi="Times New Roman Regular" w:eastAsia="宋体" w:cs="Times New Roman Regular"/>
          <w:color w:val="000000" w:themeColor="text1"/>
          <w:spacing w:val="7"/>
          <w:highlight w:val="none"/>
          <w:lang w:eastAsia="zh-CN"/>
          <w14:textFill>
            <w14:solidFill>
              <w14:schemeClr w14:val="tx1"/>
            </w14:solidFill>
          </w14:textFill>
        </w:rPr>
        <w:t xml:space="preserve">年以来</w:t>
      </w:r>
      <w:r>
        <w:rPr>
          <w:rFonts w:ascii="Times New Roman Regular" w:hAnsi="Times New Roman Regular" w:eastAsia="宋体" w:cs="Times New Roman Regular"/>
          <w:color w:val="000000"/>
          <w:spacing w:val="7"/>
          <w:highlight w:val="none"/>
          <w:lang w:eastAsia="zh-CN"/>
        </w:rPr>
        <w:t xml:space="preserve">承接的类似项目业绩（以合同签订时间为准），</w:t>
      </w:r>
      <w:r>
        <w:rPr>
          <w:rFonts w:ascii="Times New Roman Regular" w:hAnsi="Times New Roman Regular" w:eastAsia="宋体" w:cs="Times New Roman Regular"/>
          <w:color w:val="000000"/>
          <w:spacing w:val="7"/>
          <w:highlight w:val="none"/>
          <w:lang w:val="en-US" w:eastAsia="zh-CN"/>
        </w:rPr>
        <w:t xml:space="preserve">有一项</w:t>
      </w:r>
      <w:r>
        <w:rPr>
          <w:rFonts w:ascii="Times New Roman Regular" w:hAnsi="Times New Roman Regular" w:eastAsia="宋体" w:cs="Times New Roman Regular"/>
          <w:color w:val="000000"/>
          <w:spacing w:val="7"/>
          <w:highlight w:val="none"/>
          <w:lang w:eastAsia="zh-CN"/>
        </w:rPr>
        <w:t xml:space="preserve">得</w:t>
      </w:r>
      <w:r>
        <w:rPr>
          <w:rFonts w:hint="eastAsia" w:ascii="Times New Roman Regular" w:hAnsi="Times New Roman Regular" w:eastAsia="宋体" w:cs="Times New Roman Regular"/>
          <w:color w:val="000000"/>
          <w:spacing w:val="7"/>
          <w:highlight w:val="none"/>
          <w:lang w:val="en-US" w:eastAsia="zh-CN"/>
        </w:rPr>
        <w:t xml:space="preserve">2</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最多</w:t>
      </w:r>
      <w:r>
        <w:rPr>
          <w:rFonts w:hint="eastAsia"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lang w:val="en-US" w:eastAsia="zh-CN"/>
        </w:rPr>
        <w:t xml:space="preserve">分</w:t>
      </w:r>
      <w:r>
        <w:rPr>
          <w:rFonts w:hint="eastAsia" w:ascii="Times New Roman Regular" w:hAnsi="Times New Roman Regular" w:eastAsia="宋体" w:cs="Times New Roman Regular"/>
          <w:color w:val="000000"/>
          <w:spacing w:val="7"/>
          <w:highlight w:val="none"/>
          <w:lang w:val="en-US" w:eastAsia="zh-CN"/>
        </w:rPr>
        <w:t xml:space="preserve">。</w:t>
      </w:r>
      <w:r>
        <w:rPr>
          <w:rFonts w:ascii="Times New Roman Regular" w:hAnsi="Times New Roman Regular" w:eastAsia="宋体" w:cs="Times New Roman Regular"/>
          <w:b/>
          <w:bCs/>
          <w:color w:val="000000"/>
          <w:spacing w:val="7"/>
          <w:highlight w:val="none"/>
          <w:lang w:eastAsia="zh-CN"/>
        </w:rPr>
        <w:t xml:space="preserve">（请在投标文件中提供相关业绩合同</w:t>
      </w:r>
      <w:r>
        <w:rPr>
          <w:rFonts w:ascii="Times New Roman Regular" w:hAnsi="Times New Roman Regular" w:eastAsia="宋体" w:cs="Times New Roman Regular"/>
          <w:b/>
          <w:bCs/>
          <w:color w:val="000000"/>
          <w:spacing w:val="7"/>
          <w:highlight w:val="none"/>
          <w:lang w:val="en-US" w:eastAsia="zh-CN"/>
        </w:rPr>
        <w:t xml:space="preserve">原件的扫描件</w:t>
      </w:r>
      <w:r>
        <w:rPr>
          <w:rFonts w:ascii="Times New Roman Regular" w:hAnsi="Times New Roman Regular" w:eastAsia="宋体" w:cs="Times New Roman Regular"/>
          <w:b/>
          <w:bCs/>
          <w:color w:val="000000"/>
          <w:spacing w:val="7"/>
          <w:highlight w:val="none"/>
          <w:lang w:eastAsia="zh-CN"/>
        </w:rPr>
        <w:t xml:space="preserve">，合同中须反映出相关内容，如合同不能反映，须提供其他材料予以佐证，</w:t>
      </w:r>
      <w:r>
        <w:rPr>
          <w:rFonts w:hint="eastAsia"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提供不全或者</w:t>
      </w:r>
      <w:r>
        <w:rPr>
          <w:rFonts w:ascii="Times New Roman Regular" w:hAnsi="Times New Roman Regular" w:eastAsia="宋体" w:cs="Times New Roman Regular"/>
          <w:b/>
          <w:bCs/>
          <w:color w:val="000000"/>
          <w:spacing w:val="7"/>
          <w:highlight w:val="none"/>
          <w:lang w:eastAsia="zh-CN"/>
        </w:rPr>
        <w:t xml:space="preserve">不提供不得分）</w:t>
      </w:r>
      <w:r>
        <w:rPr>
          <w:rFonts w:ascii="Times New Roman Regular" w:hAnsi="Times New Roman Regular" w:eastAsia="宋体" w:cs="Times New Roman Regular"/>
          <w:color w:val="000000"/>
          <w:spacing w:val="7"/>
          <w:highlight w:val="none"/>
          <w:lang w:eastAsia="zh-CN"/>
        </w:rPr>
        <w:t xml:space="preserve">。【0</w:t>
      </w:r>
      <w:r>
        <w:rPr>
          <w:rFonts w:hint="eastAsia" w:ascii="Times New Roman Regular" w:hAnsi="Times New Roman Regular" w:eastAsia="宋体" w:cs="Times New Roman Regular"/>
          <w:color w:val="000000"/>
          <w:spacing w:val="7"/>
          <w:highlight w:val="none"/>
          <w:lang w:val="en-US" w:eastAsia="zh-CN"/>
        </w:rPr>
        <w:t xml:space="preserve">/2/4</w:t>
      </w:r>
      <w:r>
        <w:rPr>
          <w:rFonts w:ascii="Times New Roman Regular" w:hAnsi="Times New Roman Regular" w:eastAsia="宋体" w:cs="Times New Roman Regular"/>
          <w:color w:val="000000"/>
          <w:spacing w:val="7"/>
          <w:highlight w:val="none"/>
          <w:lang w:eastAsia="zh-CN"/>
        </w:rPr>
        <w:t xml:space="preserve">】</w:t>
      </w:r>
      <w:r/>
    </w:p>
    <w:p>
      <w:pPr>
        <w:pStyle w:val="946"/>
        <w:ind w:left="0" w:firstLine="500"/>
        <w:keepLines w:val="0"/>
        <w:keepNext w:val="0"/>
        <w:pageBreakBefore w:val="0"/>
        <w:spacing w:line="360" w:lineRule="auto"/>
        <w:shd w:val="clear" w:color="auto" w:fill="auto"/>
        <w:widowControl/>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lang w:val="en-US" w:eastAsia="zh-CN"/>
        </w:rPr>
        <w:t xml:space="preserve">4.2考核或服务</w:t>
      </w:r>
      <w:r>
        <w:rPr>
          <w:rFonts w:hint="eastAsia" w:ascii="Times New Roman Regular" w:hAnsi="Times New Roman Regular" w:eastAsia="宋体" w:cs="Times New Roman Regular"/>
          <w:color w:val="000000"/>
          <w:spacing w:val="7"/>
          <w:highlight w:val="none"/>
          <w:lang w:eastAsia="zh-CN"/>
        </w:rPr>
        <w:t xml:space="preserve">满意度调查情况</w:t>
      </w:r>
      <w:r/>
    </w:p>
    <w:p>
      <w:pPr>
        <w:pStyle w:val="946"/>
        <w:ind w:left="0" w:firstLine="500"/>
        <w:keepLines w:val="0"/>
        <w:keepNext w:val="0"/>
        <w:pageBreakBefore w:val="0"/>
        <w:spacing w:line="360" w:lineRule="auto"/>
        <w:shd w:val="clear" w:color="auto" w:fill="auto"/>
        <w:widowControl/>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lang w:eastAsia="zh-CN"/>
        </w:rPr>
        <w:t xml:space="preserve">投标人</w:t>
      </w:r>
      <w:r>
        <w:rPr>
          <w:rFonts w:hint="eastAsia" w:ascii="Times New Roman Regular" w:hAnsi="Times New Roman Regular" w:eastAsia="宋体" w:cs="Times New Roman Regular"/>
          <w:color w:val="000000"/>
          <w:spacing w:val="7"/>
          <w:highlight w:val="none"/>
          <w:lang w:val="en-US" w:eastAsia="zh-CN"/>
        </w:rPr>
        <w:t xml:space="preserve">提供</w:t>
      </w:r>
      <w:r>
        <w:rPr>
          <w:rFonts w:hint="eastAsia" w:ascii="Times New Roman Regular" w:hAnsi="Times New Roman Regular" w:eastAsia="宋体" w:cs="Times New Roman Regular"/>
          <w:color w:val="000000"/>
          <w:spacing w:val="7"/>
          <w:highlight w:val="none"/>
          <w:lang w:eastAsia="zh-CN"/>
        </w:rPr>
        <w:t xml:space="preserve">202</w:t>
      </w:r>
      <w:r>
        <w:rPr>
          <w:rFonts w:hint="eastAsia" w:ascii="Times New Roman Regular" w:hAnsi="Times New Roman Regular" w:eastAsia="宋体" w:cs="Times New Roman Regular"/>
          <w:color w:val="000000"/>
          <w:spacing w:val="7"/>
          <w:highlight w:val="none"/>
          <w:lang w:val="en-US" w:eastAsia="zh-CN"/>
        </w:rPr>
        <w:t xml:space="preserve">3</w:t>
      </w:r>
      <w:r>
        <w:rPr>
          <w:rFonts w:hint="eastAsia" w:ascii="Times New Roman Regular" w:hAnsi="Times New Roman Regular" w:eastAsia="宋体" w:cs="Times New Roman Regular"/>
          <w:color w:val="000000"/>
          <w:spacing w:val="7"/>
          <w:highlight w:val="none"/>
          <w:lang w:eastAsia="zh-CN"/>
        </w:rPr>
        <w:t xml:space="preserve">年以来承接的类似项目的考核或满意度调查情况</w:t>
      </w:r>
      <w:r>
        <w:rPr>
          <w:rFonts w:hint="eastAsia" w:ascii="Times New Roman Regular" w:hAnsi="Times New Roman Regular" w:eastAsia="宋体" w:cs="Times New Roman Regular"/>
          <w:color w:val="000000"/>
          <w:spacing w:val="7"/>
          <w:highlight w:val="none"/>
          <w:lang w:val="en-US" w:eastAsia="zh-CN"/>
        </w:rPr>
        <w:t xml:space="preserve">表</w:t>
      </w:r>
      <w:r>
        <w:rPr>
          <w:rFonts w:hint="eastAsia" w:ascii="Times New Roman Regular" w:hAnsi="Times New Roman Regular" w:eastAsia="宋体" w:cs="Times New Roman Regular"/>
          <w:color w:val="000000"/>
          <w:spacing w:val="7"/>
          <w:highlight w:val="none"/>
          <w:lang w:eastAsia="zh-CN"/>
        </w:rPr>
        <w:t xml:space="preserve">，考核</w:t>
      </w:r>
      <w:r>
        <w:rPr>
          <w:rFonts w:hint="eastAsia" w:ascii="Times New Roman Regular" w:hAnsi="Times New Roman Regular" w:eastAsia="宋体" w:cs="Times New Roman Regular"/>
          <w:color w:val="000000"/>
          <w:spacing w:val="7"/>
          <w:highlight w:val="none"/>
          <w:lang w:val="en-US" w:eastAsia="zh-CN"/>
        </w:rPr>
        <w:t xml:space="preserve">结果为90分以上（百分制）或者</w:t>
      </w:r>
      <w:r>
        <w:rPr>
          <w:rFonts w:hint="eastAsia" w:ascii="Times New Roman Regular" w:hAnsi="Times New Roman Regular" w:eastAsia="宋体" w:cs="Times New Roman Regular"/>
          <w:color w:val="000000"/>
          <w:spacing w:val="7"/>
          <w:highlight w:val="none"/>
          <w:lang w:eastAsia="zh-CN"/>
        </w:rPr>
        <w:t xml:space="preserve">满意度评价为“满意”及以上的，有一份得</w:t>
      </w:r>
      <w:r>
        <w:rPr>
          <w:rFonts w:hint="eastAsia" w:ascii="Times New Roman Regular" w:hAnsi="Times New Roman Regular" w:eastAsia="宋体" w:cs="Times New Roman Regular"/>
          <w:color w:val="000000"/>
          <w:spacing w:val="7"/>
          <w:highlight w:val="none"/>
          <w:lang w:val="en-US" w:eastAsia="zh-CN"/>
        </w:rPr>
        <w:t xml:space="preserve">2</w:t>
      </w:r>
      <w:r>
        <w:rPr>
          <w:rFonts w:hint="eastAsia" w:ascii="Times New Roman Regular" w:hAnsi="Times New Roman Regular" w:eastAsia="宋体" w:cs="Times New Roman Regular"/>
          <w:color w:val="000000"/>
          <w:spacing w:val="7"/>
          <w:highlight w:val="none"/>
          <w:lang w:eastAsia="zh-CN"/>
        </w:rPr>
        <w:t xml:space="preserve">分，同一项目算</w:t>
      </w:r>
      <w:r>
        <w:rPr>
          <w:rFonts w:hint="eastAsia" w:ascii="Times New Roman Regular" w:hAnsi="Times New Roman Regular" w:eastAsia="宋体" w:cs="Times New Roman Regular"/>
          <w:color w:val="000000"/>
          <w:spacing w:val="7"/>
          <w:highlight w:val="none"/>
          <w:lang w:val="en-US" w:eastAsia="zh-CN"/>
        </w:rPr>
        <w:t xml:space="preserve">一</w:t>
      </w:r>
      <w:r>
        <w:rPr>
          <w:rFonts w:hint="eastAsia" w:ascii="Times New Roman Regular" w:hAnsi="Times New Roman Regular" w:eastAsia="宋体" w:cs="Times New Roman Regular"/>
          <w:color w:val="000000"/>
          <w:spacing w:val="7"/>
          <w:highlight w:val="none"/>
          <w:lang w:eastAsia="zh-CN"/>
        </w:rPr>
        <w:t xml:space="preserve">份，最多得</w:t>
      </w:r>
      <w:r>
        <w:rPr>
          <w:rFonts w:hint="eastAsia" w:ascii="Times New Roman Regular" w:hAnsi="Times New Roman Regular" w:eastAsia="宋体" w:cs="Times New Roman Regular"/>
          <w:color w:val="000000"/>
          <w:spacing w:val="7"/>
          <w:highlight w:val="none"/>
          <w:lang w:val="en-US" w:eastAsia="zh-CN"/>
        </w:rPr>
        <w:t xml:space="preserve">4</w:t>
      </w:r>
      <w:r>
        <w:rPr>
          <w:rFonts w:hint="eastAsia" w:ascii="Times New Roman Regular" w:hAnsi="Times New Roman Regular" w:eastAsia="宋体" w:cs="Times New Roman Regular"/>
          <w:color w:val="000000"/>
          <w:spacing w:val="7"/>
          <w:highlight w:val="none"/>
          <w:lang w:eastAsia="zh-CN"/>
        </w:rPr>
        <w:t xml:space="preserve">分。</w:t>
      </w:r>
      <w:r>
        <w:rPr>
          <w:rFonts w:hint="eastAsia" w:ascii="Times New Roman Regular" w:hAnsi="Times New Roman Regular" w:eastAsia="宋体" w:cs="Times New Roman Regular"/>
          <w:b/>
          <w:bCs/>
          <w:color w:val="000000"/>
          <w:spacing w:val="7"/>
          <w:highlight w:val="none"/>
          <w:lang w:eastAsia="zh-CN"/>
        </w:rPr>
        <w:t xml:space="preserve">（请在投标文件中提供加盖采购单位公章</w:t>
      </w:r>
      <w:r>
        <w:rPr>
          <w:rFonts w:hint="eastAsia" w:ascii="Times New Roman Regular" w:hAnsi="Times New Roman Regular" w:eastAsia="宋体" w:cs="Times New Roman Regular"/>
          <w:b/>
          <w:bCs/>
          <w:color w:val="000000"/>
          <w:spacing w:val="7"/>
          <w:highlight w:val="none"/>
          <w:lang w:val="en-US" w:eastAsia="zh-CN"/>
        </w:rPr>
        <w:t xml:space="preserve">就该项目</w:t>
      </w:r>
      <w:r>
        <w:rPr>
          <w:rFonts w:hint="eastAsia" w:ascii="Times New Roman Regular" w:hAnsi="Times New Roman Regular" w:eastAsia="宋体" w:cs="Times New Roman Regular"/>
          <w:b/>
          <w:bCs/>
          <w:color w:val="000000"/>
          <w:spacing w:val="7"/>
          <w:highlight w:val="none"/>
          <w:lang w:eastAsia="zh-CN"/>
        </w:rPr>
        <w:t xml:space="preserve">考核或满意度调查情况表</w:t>
      </w:r>
      <w:r>
        <w:rPr>
          <w:rFonts w:hint="eastAsia" w:ascii="Times New Roman Regular" w:hAnsi="Times New Roman Regular" w:eastAsia="宋体" w:cs="Times New Roman Regular"/>
          <w:b/>
          <w:bCs/>
          <w:color w:val="000000"/>
          <w:spacing w:val="7"/>
          <w:highlight w:val="none"/>
          <w:lang w:val="en-US" w:eastAsia="zh-CN"/>
        </w:rPr>
        <w:t xml:space="preserve">原件的扫描件，</w:t>
      </w:r>
      <w:r>
        <w:rPr>
          <w:rFonts w:hint="eastAsia"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提供不全或者</w:t>
      </w:r>
      <w:r>
        <w:rPr>
          <w:rFonts w:ascii="Times New Roman Regular" w:hAnsi="Times New Roman Regular" w:eastAsia="宋体" w:cs="Times New Roman Regular"/>
          <w:b/>
          <w:bCs/>
          <w:color w:val="000000"/>
          <w:spacing w:val="7"/>
          <w:highlight w:val="none"/>
          <w:lang w:eastAsia="zh-CN"/>
        </w:rPr>
        <w:t xml:space="preserve">不提供不得分</w:t>
      </w:r>
      <w:r>
        <w:rPr>
          <w:rFonts w:hint="eastAsia" w:ascii="Times New Roman Regular" w:hAnsi="Times New Roman Regular" w:eastAsia="宋体" w:cs="Times New Roman Regular"/>
          <w:b/>
          <w:bCs/>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eastAsia="zh-CN"/>
        </w:rPr>
        <w:t xml:space="preserve">。【0/</w:t>
      </w:r>
      <w:r>
        <w:rPr>
          <w:rFonts w:hint="eastAsia" w:ascii="Times New Roman Regular" w:hAnsi="Times New Roman Regular" w:eastAsia="宋体" w:cs="Times New Roman Regular"/>
          <w:color w:val="000000"/>
          <w:spacing w:val="7"/>
          <w:highlight w:val="none"/>
          <w:lang w:val="en-US" w:eastAsia="zh-CN"/>
        </w:rPr>
        <w:t xml:space="preserve">2/4</w:t>
      </w:r>
      <w:r>
        <w:rPr>
          <w:rFonts w:hint="eastAsia" w:ascii="Times New Roman Regular" w:hAnsi="Times New Roman Regular" w:eastAsia="宋体" w:cs="Times New Roman Regular"/>
          <w:color w:val="000000"/>
          <w:spacing w:val="7"/>
          <w:highlight w:val="none"/>
          <w:lang w:eastAsia="zh-CN"/>
        </w:rPr>
        <w:t xml:space="preserve">】</w:t>
      </w:r>
      <w:r/>
    </w:p>
    <w:p>
      <w:pPr>
        <w:pStyle w:val="946"/>
        <w:ind w:left="0" w:firstLine="500"/>
        <w:keepLines w:val="0"/>
        <w:keepNext w:val="0"/>
        <w:pageBreakBefore w:val="0"/>
        <w:spacing w:line="360" w:lineRule="auto"/>
        <w:shd w:val="clear" w:color="auto" w:fill="auto"/>
        <w:widowControl/>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r>
      <w:r/>
    </w:p>
    <w:p>
      <w:pPr>
        <w:pStyle w:val="946"/>
        <w:ind w:firstLine="500"/>
        <w:keepLines w:val="0"/>
        <w:keepNext w:val="0"/>
        <w:pageBreakBefore w:val="0"/>
        <w:spacing w:line="360" w:lineRule="auto"/>
        <w:shd w:val="clear" w:color="auto" w:fill="auto"/>
        <w:widowControl/>
        <w:rPr>
          <w:rFonts w:ascii="Times New Roman Regular" w:hAnsi="Times New Roman Regular" w:cs="Times New Roman Regular"/>
          <w:b/>
          <w:bCs/>
          <w:color w:val="000000"/>
          <w:sz w:val="24"/>
          <w:highlight w:val="none"/>
        </w:rPr>
        <w:sectPr>
          <w:footnotePr/>
          <w:endnotePr/>
          <w:type w:val="nextPage"/>
          <w:pgSz w:w="11906" w:h="16838" w:orient="portrait"/>
          <w:pgMar w:top="760" w:right="799" w:bottom="760" w:left="799" w:header="851" w:footer="992" w:gutter="0"/>
          <w:cols w:num="1" w:sep="0" w:space="1701" w:equalWidth="1"/>
          <w:docGrid w:linePitch="360"/>
          <w:titlePg/>
        </w:sectPr>
      </w:pPr>
      <w:r/>
      <w:bookmarkStart w:id="211" w:name="EB5eda7c9be7464788810dca94d24e634f"/>
      <w:r/>
      <w:bookmarkEnd w:id="211"/>
      <w:r>
        <w:rPr>
          <w:rFonts w:ascii="Times New Roman Regular" w:hAnsi="Times New Roman Regular" w:eastAsia="宋体" w:cs="Times New Roman Regular"/>
          <w:b/>
          <w:bCs/>
          <w:color w:val="000000"/>
          <w:sz w:val="24"/>
          <w:szCs w:val="22"/>
          <w:highlight w:val="none"/>
          <w:vertAlign w:val="baseline"/>
          <w:lang w:val="en-US" w:eastAsia="zh-CN" w:bidi="ar"/>
        </w:rPr>
        <w:t xml:space="preserve">注:以上证明材料，</w:t>
      </w:r>
      <w:r>
        <w:rPr>
          <w:rFonts w:hint="eastAsia"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提供不全或者</w:t>
      </w:r>
      <w:r>
        <w:rPr>
          <w:rFonts w:ascii="Times New Roman Regular" w:hAnsi="Times New Roman Regular" w:eastAsia="宋体" w:cs="Times New Roman Regular"/>
          <w:b/>
          <w:bCs/>
          <w:color w:val="000000"/>
          <w:spacing w:val="7"/>
          <w:highlight w:val="none"/>
          <w:lang w:eastAsia="zh-CN"/>
        </w:rPr>
        <w:t xml:space="preserve">不提供不得分</w:t>
      </w:r>
      <w:r>
        <w:rPr>
          <w:rFonts w:ascii="Times New Roman Regular" w:hAnsi="Times New Roman Regular" w:eastAsia="宋体" w:cs="Times New Roman Regular"/>
          <w:b/>
          <w:bCs/>
          <w:color w:val="000000"/>
          <w:sz w:val="24"/>
          <w:szCs w:val="22"/>
          <w:highlight w:val="none"/>
          <w:vertAlign w:val="baseline"/>
          <w:lang w:val="en-US" w:eastAsia="zh-CN" w:bidi="ar"/>
        </w:rPr>
        <w:t xml:space="preserve">。如提供虚假证书或证明材料的，将立即终止合同，并追究违约责任</w:t>
      </w:r>
      <w:r>
        <w:rPr>
          <w:rFonts w:hint="eastAsia" w:ascii="Times New Roman Regular" w:hAnsi="Times New Roman Regular" w:eastAsia="宋体" w:cs="Times New Roman Regular"/>
          <w:b/>
          <w:bCs/>
          <w:color w:val="000000"/>
          <w:sz w:val="24"/>
          <w:szCs w:val="22"/>
          <w:highlight w:val="none"/>
          <w:vertAlign w:val="baseline"/>
          <w:lang w:val="en-US" w:eastAsia="zh-CN" w:bidi="ar"/>
        </w:rPr>
        <w:t xml:space="preserve">。</w:t>
      </w:r>
      <w:r/>
    </w:p>
    <w:p>
      <w:pPr>
        <w:jc w:val="center"/>
        <w:pageBreakBefore/>
        <w:spacing w:before="240" w:after="60" w:line="360" w:lineRule="auto"/>
        <w:rPr>
          <w:rFonts w:hint="eastAsia" w:ascii="宋体" w:hAnsi="宋体" w:eastAsia="宋体" w:cs="Times New Roman"/>
          <w:b/>
          <w:bCs/>
          <w:sz w:val="44"/>
          <w:szCs w:val="32"/>
          <w14:ligatures w14:val="none"/>
        </w:rPr>
        <w:outlineLvl w:val="0"/>
      </w:pPr>
      <w:r/>
      <w:bookmarkStart w:id="212" w:name="_Toc54615250"/>
      <w:r/>
      <w:bookmarkStart w:id="213" w:name="_Toc38368132"/>
      <w:r/>
      <w:bookmarkStart w:id="214" w:name="_Toc35266032"/>
      <w:r/>
      <w:bookmarkStart w:id="215" w:name="_Toc256000013"/>
      <w:r>
        <w:rPr>
          <w:rFonts w:hint="eastAsia" w:ascii="宋体" w:hAnsi="宋体" w:eastAsia="宋体" w:cs="Times New Roman"/>
          <w:b/>
          <w:bCs/>
          <w:color w:val="000000"/>
          <w:sz w:val="44"/>
          <w:szCs w:val="32"/>
          <w:highlight w:val="white"/>
          <w14:ligatures w14:val="none"/>
        </w:rPr>
        <w:t xml:space="preserve">第六章 投标文件格式</w:t>
      </w:r>
      <w:bookmarkEnd w:id="212"/>
      <w:r/>
      <w:bookmarkEnd w:id="213"/>
      <w:r/>
      <w:bookmarkEnd w:id="214"/>
      <w:r/>
      <w:bookmarkEnd w:id="215"/>
      <w:r/>
      <w:r/>
    </w:p>
    <w:p>
      <w:pPr>
        <w:spacing w:line="360" w:lineRule="auto"/>
        <w:rPr>
          <w:rFonts w:hint="eastAsia" w:ascii="宋体" w:hAnsi="宋体" w:eastAsia="宋体" w:cs="Times New Roman"/>
          <w:b/>
          <w:bCs/>
          <w:sz w:val="32"/>
          <w:szCs w:val="32"/>
          <w:highlight w:val="red"/>
          <w14:ligatures w14:val="none"/>
        </w:rPr>
      </w:pPr>
      <w:r>
        <w:rPr>
          <w:rFonts w:hint="eastAsia" w:ascii="宋体" w:hAnsi="宋体" w:eastAsia="宋体" w:cs="Times New Roman"/>
          <w:b/>
          <w:bCs/>
          <w:sz w:val="32"/>
          <w:szCs w:val="32"/>
          <w:highlight w:val="red"/>
          <w14:ligatures w14:val="none"/>
        </w:rPr>
      </w:r>
      <w:r/>
    </w:p>
    <w:p>
      <w:pPr>
        <w:jc w:val="center"/>
        <w:spacing w:after="400"/>
        <w:widowControl/>
        <w:rPr>
          <w:rFonts w:hint="eastAsia" w:ascii="宋体" w:hAnsi="宋体" w:eastAsia="宋体" w:cs="宋体"/>
          <w:sz w:val="40"/>
          <w:szCs w:val="40"/>
          <w14:ligatures w14:val="none"/>
        </w:rPr>
      </w:pPr>
      <w:r>
        <w:rPr>
          <w:rFonts w:ascii="宋体" w:hAnsi="宋体" w:eastAsia="宋体" w:cs="宋体"/>
          <w:color w:val="000000"/>
          <w:sz w:val="40"/>
          <w:szCs w:val="40"/>
          <w14:ligatures w14:val="none"/>
        </w:rPr>
        <w:t xml:space="preserve">投标主要文件目录</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一、封面</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二、投标函格式</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三、开标一览表</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四、资格证明文件</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五、经费测算明细表</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六、第四章项目需求中实质性要求响应对照表</w:t>
      </w:r>
      <w:r/>
    </w:p>
    <w:p>
      <w:pPr>
        <w:jc w:val="left"/>
        <w:spacing w:before="240" w:after="240" w:line="2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七</w:t>
      </w:r>
      <w:r>
        <w:rPr>
          <w:rFonts w:ascii="宋体" w:hAnsi="宋体" w:eastAsia="宋体" w:cs="宋体"/>
          <w:color w:val="000000"/>
          <w:sz w:val="24"/>
          <w:szCs w:val="24"/>
          <w14:ligatures w14:val="none"/>
        </w:rPr>
        <w:t xml:space="preserve">、服务方案</w:t>
      </w:r>
      <w:r/>
    </w:p>
    <w:p>
      <w:pPr>
        <w:jc w:val="left"/>
        <w:spacing w:before="240" w:after="240" w:line="2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八</w:t>
      </w:r>
      <w:r>
        <w:rPr>
          <w:rFonts w:ascii="宋体" w:hAnsi="宋体" w:eastAsia="宋体" w:cs="宋体"/>
          <w:color w:val="000000"/>
          <w:sz w:val="24"/>
          <w:szCs w:val="24"/>
          <w14:ligatures w14:val="none"/>
        </w:rPr>
        <w:t xml:space="preserve">、投标人情况介绍</w:t>
      </w:r>
      <w:r/>
    </w:p>
    <w:p>
      <w:pPr>
        <w:jc w:val="left"/>
        <w:spacing w:before="240" w:after="240" w:line="2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九</w:t>
      </w:r>
      <w:r>
        <w:rPr>
          <w:rFonts w:ascii="宋体" w:hAnsi="宋体" w:eastAsia="宋体" w:cs="宋体"/>
          <w:color w:val="000000"/>
          <w:sz w:val="24"/>
          <w:szCs w:val="24"/>
          <w14:ligatures w14:val="none"/>
        </w:rPr>
        <w:t xml:space="preserve">、中小企业声明函</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十、残疾人福利性单位声明函</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十</w:t>
      </w:r>
      <w:r>
        <w:rPr>
          <w:rFonts w:hint="eastAsia" w:ascii="宋体" w:hAnsi="宋体" w:eastAsia="宋体" w:cs="宋体"/>
          <w:color w:val="000000"/>
          <w:sz w:val="24"/>
          <w:szCs w:val="24"/>
          <w14:ligatures w14:val="none"/>
        </w:rPr>
        <w:t xml:space="preserve">一</w:t>
      </w:r>
      <w:r>
        <w:rPr>
          <w:rFonts w:ascii="宋体" w:hAnsi="宋体" w:eastAsia="宋体" w:cs="宋体"/>
          <w:color w:val="000000"/>
          <w:sz w:val="24"/>
          <w:szCs w:val="24"/>
          <w14:ligatures w14:val="none"/>
        </w:rPr>
        <w:t xml:space="preserve">、监狱企业的证明文件</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十</w:t>
      </w:r>
      <w:r>
        <w:rPr>
          <w:rFonts w:hint="eastAsia" w:ascii="宋体" w:hAnsi="宋体" w:eastAsia="宋体" w:cs="宋体"/>
          <w:color w:val="000000"/>
          <w:sz w:val="24"/>
          <w:szCs w:val="24"/>
          <w14:ligatures w14:val="none"/>
        </w:rPr>
        <w:t xml:space="preserve">二</w:t>
      </w:r>
      <w:r>
        <w:rPr>
          <w:rFonts w:ascii="宋体" w:hAnsi="宋体" w:eastAsia="宋体" w:cs="宋体"/>
          <w:color w:val="000000"/>
          <w:sz w:val="24"/>
          <w:szCs w:val="24"/>
          <w14:ligatures w14:val="none"/>
        </w:rPr>
        <w:t xml:space="preserve">、其他材料</w:t>
      </w:r>
      <w:r/>
    </w:p>
    <w:p>
      <w:pPr>
        <w:ind w:firstLine="480"/>
        <w:spacing w:line="360" w:lineRule="auto"/>
        <w:rPr>
          <w:rFonts w:hint="eastAsia" w:ascii="宋体" w:hAnsi="宋体" w:eastAsia="宋体" w:cs="Times New Roman"/>
          <w:b/>
          <w:bCs/>
          <w:color w:val="000000"/>
          <w:sz w:val="44"/>
          <w:szCs w:val="44"/>
        </w:rPr>
        <w:sectPr>
          <w:footnotePr/>
          <w:endnotePr/>
          <w:type w:val="nextPage"/>
          <w:pgSz w:w="11906" w:h="16838" w:orient="portrait"/>
          <w:pgMar w:top="720" w:right="720" w:bottom="720" w:left="720" w:header="851" w:footer="992" w:gutter="0"/>
          <w:cols w:num="1" w:sep="0" w:space="425" w:equalWidth="1"/>
          <w:docGrid w:linePitch="360"/>
        </w:sectPr>
      </w:pPr>
      <w:r>
        <w:rPr>
          <w:rFonts w:hint="eastAsia" w:ascii="宋体" w:hAnsi="宋体" w:eastAsia="宋体" w:cs="Times New Roman"/>
          <w:b/>
          <w:bCs/>
          <w:color w:val="000000"/>
          <w:sz w:val="44"/>
          <w:szCs w:val="44"/>
        </w:rPr>
      </w:r>
      <w:r/>
    </w:p>
    <w:p>
      <w:pPr>
        <w:pStyle w:val="947"/>
        <w:outlineLvl w:val="1"/>
      </w:pPr>
      <w:r/>
      <w:bookmarkStart w:id="216" w:name="_Toc256000014"/>
      <w:r>
        <w:rPr>
          <w:rFonts w:ascii="宋体" w:hAnsi="宋体" w:eastAsia="宋体" w:cs="宋体"/>
          <w:b/>
          <w:color w:val="000000"/>
          <w:sz w:val="32"/>
        </w:rPr>
        <w:t xml:space="preserve">一、封面</w:t>
      </w:r>
      <w:bookmarkEnd w:id="216"/>
      <w:r/>
      <w:r/>
    </w:p>
    <w:p>
      <w:pPr>
        <w:pStyle w:val="948"/>
        <w:spacing w:line="440" w:lineRule="exact"/>
        <w:rPr>
          <w:spacing w:val="7"/>
        </w:rPr>
      </w:pPr>
      <w:r>
        <w:rPr>
          <w:rFonts w:ascii="宋体" w:hAnsi="宋体" w:eastAsia="宋体" w:cs="宋体"/>
          <w:color w:val="000000"/>
        </w:rPr>
        <w:t xml:space="preserve">﻿ </w:t>
      </w:r>
      <w:r/>
    </w:p>
    <w:p>
      <w:pPr>
        <w:pStyle w:val="948"/>
        <w:jc w:val="center"/>
        <w:spacing w:before="540" w:after="540"/>
        <w:rPr>
          <w:rFonts w:ascii="宋体" w:hAnsi="宋体" w:eastAsia="宋体" w:cs="宋体"/>
          <w:sz w:val="54"/>
          <w:szCs w:val="54"/>
        </w:rPr>
      </w:pPr>
      <w:r>
        <w:rPr>
          <w:rFonts w:ascii="宋体" w:hAnsi="宋体" w:eastAsia="宋体" w:cs="宋体"/>
          <w:color w:val="000000"/>
          <w:sz w:val="54"/>
          <w:szCs w:val="54"/>
        </w:rPr>
        <w:t xml:space="preserve">投 标 文 件</w:t>
      </w:r>
      <w:r/>
    </w:p>
    <w:p>
      <w:pPr>
        <w:pStyle w:val="948"/>
        <w:spacing w:before="240" w:after="240"/>
        <w:rPr>
          <w:rFonts w:ascii="宋体" w:hAnsi="宋体" w:eastAsia="宋体" w:cs="宋体"/>
        </w:rPr>
      </w:pPr>
      <w:r>
        <w:rPr>
          <w:rFonts w:ascii="宋体" w:hAnsi="宋体" w:eastAsia="宋体" w:cs="宋体"/>
          <w:color w:val="000000"/>
        </w:rPr>
        <w:t xml:space="preserve"> </w:t>
      </w:r>
      <w:r/>
    </w:p>
    <w:p>
      <w:pPr>
        <w:pStyle w:val="948"/>
        <w:jc w:val="center"/>
        <w:spacing w:before="400" w:after="400"/>
        <w:rPr>
          <w:rFonts w:ascii="宋体" w:hAnsi="宋体" w:eastAsia="宋体" w:cs="宋体"/>
          <w:sz w:val="40"/>
          <w:szCs w:val="40"/>
        </w:rPr>
      </w:pPr>
      <w:r>
        <w:rPr>
          <w:rFonts w:ascii="宋体" w:hAnsi="宋体" w:eastAsia="宋体" w:cs="宋体"/>
          <w:color w:val="000000"/>
          <w:sz w:val="40"/>
          <w:szCs w:val="40"/>
        </w:rPr>
        <w:t xml:space="preserve"> </w:t>
      </w:r>
      <w:r/>
    </w:p>
    <w:p>
      <w:pPr>
        <w:pStyle w:val="948"/>
        <w:spacing w:before="240" w:after="240"/>
        <w:rPr>
          <w:rFonts w:ascii="宋体" w:hAnsi="宋体" w:eastAsia="宋体" w:cs="宋体"/>
        </w:rPr>
      </w:pPr>
      <w:r>
        <w:rPr>
          <w:rFonts w:ascii="宋体" w:hAnsi="宋体" w:eastAsia="宋体" w:cs="宋体"/>
          <w:color w:val="000000"/>
        </w:rPr>
        <w:t xml:space="preserve"> </w:t>
      </w:r>
      <w:r/>
    </w:p>
    <w:p>
      <w:pPr>
        <w:pStyle w:val="948"/>
        <w:jc w:val="center"/>
        <w:spacing w:before="360" w:after="360"/>
        <w:rPr>
          <w:rFonts w:ascii="宋体" w:hAnsi="宋体" w:eastAsia="宋体" w:cs="宋体"/>
          <w:sz w:val="36"/>
          <w:szCs w:val="36"/>
        </w:rPr>
      </w:pPr>
      <w:r>
        <w:rPr>
          <w:rFonts w:ascii="宋体" w:hAnsi="宋体" w:eastAsia="宋体" w:cs="宋体"/>
          <w:color w:val="000000"/>
          <w:sz w:val="36"/>
          <w:szCs w:val="36"/>
        </w:rPr>
        <w:t xml:space="preserve">项目名称：   </w:t>
      </w:r>
      <w:r/>
    </w:p>
    <w:p>
      <w:pPr>
        <w:pStyle w:val="948"/>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招标编号：   </w:t>
      </w:r>
      <w:r/>
    </w:p>
    <w:p>
      <w:pPr>
        <w:pStyle w:val="948"/>
        <w:jc w:val="center"/>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pStyle w:val="948"/>
        <w:jc w:val="center"/>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pStyle w:val="948"/>
        <w:jc w:val="center"/>
        <w:spacing w:before="360" w:after="360"/>
        <w:rPr>
          <w:rFonts w:ascii="宋体" w:hAnsi="宋体" w:eastAsia="宋体" w:cs="宋体"/>
          <w:sz w:val="36"/>
          <w:szCs w:val="36"/>
        </w:rPr>
      </w:pPr>
      <w:r>
        <w:rPr>
          <w:rFonts w:hint="eastAsia" w:ascii="宋体" w:hAnsi="宋体" w:eastAsia="宋体" w:cs="宋体"/>
          <w:color w:val="000000"/>
          <w:sz w:val="36"/>
          <w:szCs w:val="36"/>
          <w:lang w:val="en-US" w:eastAsia="zh-CN"/>
        </w:rPr>
        <w:t xml:space="preserve">  </w:t>
      </w:r>
      <w:r>
        <w:rPr>
          <w:rFonts w:ascii="宋体" w:hAnsi="宋体" w:eastAsia="宋体" w:cs="宋体"/>
          <w:color w:val="000000"/>
          <w:sz w:val="36"/>
          <w:szCs w:val="36"/>
        </w:rPr>
        <w:t xml:space="preserve">投标人名称：   </w:t>
      </w:r>
      <w:r/>
    </w:p>
    <w:p>
      <w:pPr>
        <w:ind w:firstLine="2880"/>
        <w:rPr>
          <w:rFonts w:hint="eastAsia" w:ascii="宋体" w:hAnsi="宋体" w:eastAsia="宋体" w:cs="Times New Roman"/>
          <w:b/>
          <w:bCs/>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000000"/>
          <w:sz w:val="36"/>
          <w:szCs w:val="36"/>
        </w:rPr>
        <w:t xml:space="preserve">日期：  </w:t>
      </w:r>
      <w:r/>
    </w:p>
    <w:p>
      <w:pPr>
        <w:jc w:val="left"/>
        <w:widowControl/>
        <w:rPr>
          <w:rFonts w:ascii="Times New Roman" w:hAnsi="Times New Roman" w:eastAsia="Times New Roman" w:cs="Times New Roman"/>
          <w:sz w:val="24"/>
          <w:szCs w:val="24"/>
          <w14:ligatures w14:val="none"/>
        </w:rPr>
        <w:outlineLvl w:val="1"/>
      </w:pPr>
      <w:r/>
      <w:bookmarkStart w:id="217" w:name="_Toc256000015"/>
      <w:r>
        <w:rPr>
          <w:rFonts w:ascii="宋体" w:hAnsi="宋体" w:eastAsia="宋体" w:cs="宋体"/>
          <w:b/>
          <w:color w:val="000000"/>
          <w:sz w:val="32"/>
          <w:szCs w:val="24"/>
          <w14:ligatures w14:val="none"/>
        </w:rPr>
        <w:t xml:space="preserve">二、投标函格式</w:t>
      </w:r>
      <w:bookmarkEnd w:id="217"/>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投标函格式</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致</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根据贵方的</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号招标文件，正式授权下述签字人</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 (姓名和职务)代表我方</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（投标人的名称），全权处理本次项目投标的有关事宜。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据此函，签字人兹宣布同意如下：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1、同意向贵方提供贵方可能另外要求的与投标有关的任何证据或资料；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2、我们完全理解贵方不一定将合同授予最低报价的投标人；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3、我们已详细审核全部招标文件及其有效补充文件，我们知道必须放弃提出含糊不清或误解问题的权利；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4、一旦我方中标，我们将根据招标文件的规定，严格履行合同条款的责任和义务，并保证按照合同条款提供服务；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5、与本投标有关的正式通讯地址为：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邮编：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电话：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传真：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投标单位代表姓名：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投标单位名称：    </w:t>
      </w:r>
      <w:r/>
    </w:p>
    <w:p>
      <w:pPr>
        <w:jc w:val="left"/>
        <w:spacing w:before="240" w:after="240"/>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公章：</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   </w:t>
      </w:r>
      <w:r/>
    </w:p>
    <w:p>
      <w:pPr>
        <w:rPr>
          <w:rFonts w:hint="eastAsia" w:ascii="宋体" w:hAnsi="宋体" w:eastAsia="宋体" w:cs="Times New Roman"/>
          <w:b/>
          <w:bCs/>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b/>
          <w:bCs/>
          <w:color w:val="000000"/>
          <w:sz w:val="44"/>
          <w:szCs w:val="44"/>
        </w:rPr>
      </w:r>
      <w:r/>
    </w:p>
    <w:p>
      <w:pPr>
        <w:jc w:val="left"/>
        <w:widowControl/>
        <w:rPr>
          <w:rFonts w:ascii="Times New Roman" w:hAnsi="Times New Roman" w:eastAsia="Times New Roman" w:cs="Times New Roman"/>
          <w:sz w:val="24"/>
          <w:szCs w:val="24"/>
          <w14:ligatures w14:val="none"/>
        </w:rPr>
        <w:outlineLvl w:val="1"/>
      </w:pPr>
      <w:r/>
      <w:bookmarkStart w:id="218" w:name="_Toc256000016"/>
      <w:r>
        <w:rPr>
          <w:rFonts w:ascii="宋体" w:hAnsi="宋体" w:eastAsia="宋体" w:cs="宋体"/>
          <w:b/>
          <w:color w:val="000000"/>
          <w:sz w:val="32"/>
          <w:szCs w:val="24"/>
          <w14:ligatures w14:val="none"/>
        </w:rPr>
        <w:t xml:space="preserve">三、开标一览表</w:t>
      </w:r>
      <w:bookmarkEnd w:id="218"/>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hint="eastAsia" w:ascii="黑体" w:hAnsi="黑体" w:eastAsia="黑体" w:cs="黑体"/>
          <w:b/>
          <w:bCs/>
          <w:color w:val="000000"/>
          <w:sz w:val="40"/>
          <w:szCs w:val="40"/>
          <w14:ligatures w14:val="none"/>
        </w:rPr>
      </w:pPr>
      <w:r>
        <w:rPr>
          <w:rFonts w:ascii="黑体" w:hAnsi="黑体" w:eastAsia="黑体" w:cs="黑体"/>
          <w:b/>
          <w:bCs/>
          <w:color w:val="000000"/>
          <w:sz w:val="40"/>
          <w:szCs w:val="40"/>
          <w14:ligatures w14:val="none"/>
        </w:rPr>
        <w:t xml:space="preserve">开标一览表（优惠率）</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投标人全称（加盖公章）：</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项目编号：</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分包号：</w:t>
      </w:r>
      <w:r/>
    </w:p>
    <w:tbl>
      <w:tblPr>
        <w:tblStyle w:val="923"/>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442"/>
        <w:gridCol w:w="4204"/>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投标优惠率</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小写：   </w:t>
            </w:r>
            <w:r>
              <w:rPr>
                <w:rFonts w:hint="eastAsia" w:ascii="宋体" w:hAnsi="宋体" w:eastAsia="宋体" w:cs="宋体"/>
                <w:sz w:val="24"/>
                <w:szCs w:val="24"/>
                <w14:ligatures w14:val="none"/>
              </w:rPr>
              <w:t xml:space="preserve">     </w:t>
            </w:r>
            <w:r>
              <w:rPr>
                <w:rFonts w:ascii="宋体" w:hAnsi="宋体" w:eastAsia="宋体" w:cs="宋体"/>
                <w:sz w:val="24"/>
                <w:szCs w:val="24"/>
                <w14:ligatures w14:val="none"/>
              </w:rPr>
              <w:t xml:space="preserve"> %</w:t>
            </w:r>
            <w:r/>
          </w:p>
        </w:tc>
      </w:tr>
    </w:tbl>
    <w:p>
      <w:pPr>
        <w:ind w:right="960"/>
        <w:jc w:val="center"/>
        <w:spacing w:before="100" w:beforeAutospacing="1" w:after="100" w:afterAutospacing="1"/>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w:t>
      </w:r>
      <w:r>
        <w:rPr>
          <w:rFonts w:ascii="宋体" w:hAnsi="宋体" w:eastAsia="宋体" w:cs="宋体"/>
          <w:sz w:val="24"/>
          <w:szCs w:val="24"/>
          <w14:ligatures w14:val="none"/>
        </w:rPr>
        <w:t xml:space="preserve">日期：</w:t>
      </w:r>
      <w:r>
        <w:rPr>
          <w:rFonts w:hint="eastAsia" w:ascii="宋体" w:hAnsi="宋体" w:eastAsia="宋体" w:cs="宋体"/>
          <w:sz w:val="24"/>
          <w:szCs w:val="24"/>
          <w14:ligatures w14:val="none"/>
        </w:rPr>
        <w:t xml:space="preserve">    </w:t>
      </w:r>
      <w:r>
        <w:rPr>
          <w:rFonts w:ascii="宋体" w:hAnsi="宋体" w:eastAsia="宋体" w:cs="宋体"/>
          <w:sz w:val="24"/>
          <w:szCs w:val="24"/>
          <w14:ligatures w14:val="none"/>
        </w:rPr>
        <w:t xml:space="preserve"> 年 </w:t>
      </w:r>
      <w:r>
        <w:rPr>
          <w:rFonts w:hint="eastAsia" w:ascii="宋体" w:hAnsi="宋体" w:eastAsia="宋体" w:cs="宋体"/>
          <w:sz w:val="24"/>
          <w:szCs w:val="24"/>
          <w14:ligatures w14:val="none"/>
        </w:rPr>
        <w:t xml:space="preserve">     </w:t>
      </w:r>
      <w:r>
        <w:rPr>
          <w:rFonts w:ascii="宋体" w:hAnsi="宋体" w:eastAsia="宋体" w:cs="宋体"/>
          <w:sz w:val="24"/>
          <w:szCs w:val="24"/>
          <w14:ligatures w14:val="none"/>
        </w:rPr>
        <w:t xml:space="preserve">月   日</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填写说明：</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i/>
          <w:iCs/>
          <w:sz w:val="24"/>
          <w:szCs w:val="24"/>
          <w:u w:val="single"/>
          <w14:ligatures w14:val="none"/>
        </w:rPr>
        <w:t xml:space="preserve">1、开标一览表必须加盖投标人公章（复印件无效）。</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i/>
          <w:iCs/>
          <w:sz w:val="24"/>
          <w:szCs w:val="24"/>
          <w:u w:val="single"/>
          <w14:ligatures w14:val="none"/>
        </w:rPr>
        <w:t xml:space="preserve">2、如有分包，投标人投任何一个包的标的，都需单独填写开标一览表。</w:t>
      </w:r>
      <w:r/>
    </w:p>
    <w:p>
      <w:pPr>
        <w:rPr>
          <w:rFonts w:hint="eastAsia" w:ascii="宋体" w:hAnsi="宋体" w:eastAsia="宋体" w:cs="Times New Roman"/>
          <w:b/>
          <w:bCs/>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b/>
          <w:bCs/>
          <w:color w:val="000000"/>
          <w:sz w:val="44"/>
          <w:szCs w:val="44"/>
        </w:rPr>
      </w:r>
      <w:r/>
    </w:p>
    <w:p>
      <w:pPr>
        <w:jc w:val="left"/>
        <w:widowControl/>
        <w:rPr>
          <w:rFonts w:hint="eastAsia" w:ascii="宋体" w:hAnsi="宋体" w:eastAsia="宋体" w:cs="宋体"/>
          <w:b/>
          <w:color w:val="000000"/>
          <w:sz w:val="32"/>
          <w:szCs w:val="24"/>
          <w14:ligatures w14:val="none"/>
        </w:rPr>
        <w:outlineLvl w:val="1"/>
      </w:pPr>
      <w:r/>
      <w:bookmarkStart w:id="219" w:name="_Toc256000017"/>
      <w:r>
        <w:rPr>
          <w:rFonts w:ascii="宋体" w:hAnsi="宋体" w:eastAsia="宋体" w:cs="宋体"/>
          <w:b/>
          <w:color w:val="000000"/>
          <w:sz w:val="32"/>
          <w:szCs w:val="24"/>
          <w14:ligatures w14:val="none"/>
        </w:rPr>
        <w:t xml:space="preserve">四、资格证明文件</w:t>
      </w:r>
      <w:bookmarkEnd w:id="219"/>
      <w:r/>
      <w:r/>
    </w:p>
    <w:p>
      <w:pPr>
        <w:ind w:firstLine="480"/>
        <w:jc w:val="left"/>
        <w:widowControl/>
        <w:rPr>
          <w:rFonts w:hint="eastAsia" w:ascii="宋体" w:hAnsi="宋体" w:eastAsia="宋体" w:cs="宋体"/>
          <w:b/>
          <w:color w:val="000000"/>
          <w:sz w:val="32"/>
          <w:szCs w:val="24"/>
          <w14:ligatures w14:val="none"/>
        </w:rPr>
        <w:outlineLvl w:val="1"/>
      </w:pPr>
      <w:r>
        <w:rPr>
          <w:rFonts w:hint="eastAsia"/>
          <w:b/>
          <w:bCs/>
          <w:i/>
          <w:color w:val="000000"/>
          <w:sz w:val="24"/>
          <w:szCs w:val="24"/>
          <w:u w:val="single"/>
        </w:rPr>
        <w:t xml:space="preserve">投标人必须在投标文件提交截止时间之前递交以下资格证明文件：</w:t>
      </w:r>
      <w:r/>
    </w:p>
    <w:p>
      <w:pPr>
        <w:pStyle w:val="952"/>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52"/>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2、财务状况报告（成立不满一年不需要提供）；</w:t>
      </w:r>
      <w:r/>
    </w:p>
    <w:p>
      <w:pPr>
        <w:pStyle w:val="952"/>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3、依法缴纳税收和社会保障资金的相关材料</w:t>
      </w:r>
      <w:r>
        <w:rPr>
          <w:bCs/>
          <w:i/>
          <w:color w:val="000000"/>
          <w:sz w:val="24"/>
          <w:szCs w:val="24"/>
          <w:u w:val="single"/>
        </w:rPr>
        <w:t xml:space="preserve">（如依法享受缓缴、免缴税收、社会保障资金的，应提供相关证明材料）</w:t>
      </w:r>
      <w:r>
        <w:rPr>
          <w:rFonts w:hint="eastAsia"/>
          <w:bCs/>
          <w:i/>
          <w:color w:val="000000"/>
          <w:sz w:val="24"/>
          <w:szCs w:val="24"/>
          <w:u w:val="single"/>
        </w:rPr>
        <w:t xml:space="preserve">；</w:t>
      </w:r>
      <w:r/>
    </w:p>
    <w:p>
      <w:pPr>
        <w:pStyle w:val="952"/>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4、具备履行合同所必需的设备和专业技术能力的书面声明（格式见后）；</w:t>
      </w:r>
      <w:r/>
    </w:p>
    <w:p>
      <w:pPr>
        <w:pStyle w:val="952"/>
        <w:ind w:left="0" w:firstLine="600"/>
        <w:spacing w:line="440" w:lineRule="exact"/>
        <w:rPr>
          <w:rFonts w:hint="eastAsia"/>
          <w:bCs/>
          <w:i/>
          <w:color w:val="000000"/>
          <w:sz w:val="24"/>
          <w:szCs w:val="24"/>
          <w:u w:val="single"/>
        </w:rPr>
      </w:pPr>
      <w:r>
        <w:rPr>
          <w:rFonts w:hint="eastAsia"/>
          <w:bCs/>
          <w:i/>
          <w:color w:val="000000"/>
          <w:sz w:val="24"/>
          <w:szCs w:val="24"/>
          <w:u w:val="single"/>
        </w:rPr>
        <w:t xml:space="preserve">5、参加政府采购活动前3年内在经营活动中没有重大违法记录的书面声明（格式见后）；</w:t>
      </w:r>
      <w:r/>
    </w:p>
    <w:p>
      <w:pPr>
        <w:pStyle w:val="952"/>
        <w:ind w:left="0" w:firstLine="600"/>
        <w:spacing w:line="440" w:lineRule="exact"/>
        <w:rPr>
          <w:bCs/>
          <w:i/>
          <w:color w:val="000000"/>
          <w:sz w:val="24"/>
          <w:szCs w:val="24"/>
          <w:u w:val="single"/>
        </w:rPr>
      </w:pPr>
      <w:r>
        <w:rPr>
          <w:rFonts w:hint="eastAsia"/>
          <w:bCs/>
          <w:i/>
          <w:color w:val="000000"/>
          <w:sz w:val="24"/>
          <w:szCs w:val="24"/>
          <w:u w:val="single"/>
        </w:rPr>
        <w:t xml:space="preserve">6、授权委托书（</w:t>
      </w:r>
      <w:r>
        <w:rPr>
          <w:bCs/>
          <w:i/>
          <w:color w:val="000000"/>
          <w:sz w:val="24"/>
          <w:szCs w:val="24"/>
          <w:u w:val="single"/>
        </w:rPr>
        <w:t xml:space="preserve">被授权人非法定代表人的，应提供授权委托书；被授权人是法定代表人的，应提供授权委托书或法定代表人身份证明书</w:t>
      </w:r>
      <w:r>
        <w:rPr>
          <w:rFonts w:hint="eastAsia"/>
          <w:bCs/>
          <w:i/>
          <w:color w:val="000000"/>
          <w:sz w:val="24"/>
          <w:szCs w:val="24"/>
          <w:u w:val="single"/>
        </w:rPr>
        <w:t xml:space="preserve">，格式见后）；</w:t>
      </w:r>
      <w:r/>
    </w:p>
    <w:p>
      <w:pPr>
        <w:pStyle w:val="952"/>
        <w:ind w:left="0" w:firstLine="600"/>
        <w:spacing w:line="440" w:lineRule="exact"/>
        <w:rPr>
          <w:bCs/>
          <w:i/>
          <w:color w:val="000000"/>
          <w:sz w:val="24"/>
          <w:szCs w:val="24"/>
          <w:u w:val="single"/>
        </w:rPr>
      </w:pPr>
      <w:r>
        <w:rPr>
          <w:rFonts w:hint="eastAsia"/>
          <w:bCs/>
          <w:i/>
          <w:color w:val="000000"/>
          <w:sz w:val="24"/>
          <w:szCs w:val="24"/>
          <w:u w:val="single"/>
        </w:rPr>
        <w:t xml:space="preserve">7、关于资格证明文件的书面承诺（格式见后）；</w:t>
      </w:r>
      <w:r>
        <w:rPr>
          <w:bCs/>
          <w:i/>
          <w:color w:val="000000"/>
          <w:sz w:val="24"/>
          <w:szCs w:val="24"/>
          <w:u w:val="single"/>
        </w:rPr>
        <w:t xml:space="preserve"> </w:t>
      </w:r>
      <w:r/>
    </w:p>
    <w:p>
      <w:pPr>
        <w:rPr>
          <w:rFonts w:hint="eastAsia" w:ascii="宋体" w:hAnsi="宋体" w:eastAsia="宋体" w:cs="Times New Roman"/>
          <w:b/>
          <w:bCs/>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b/>
          <w:bCs/>
          <w:color w:val="000000"/>
          <w:sz w:val="44"/>
          <w:szCs w:val="44"/>
        </w:rPr>
      </w:r>
      <w:r/>
    </w:p>
    <w:p>
      <w:pPr>
        <w:pStyle w:val="953"/>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法人或者其他组织的营业执照等证明文件，自然人的身份证明 </w:t>
      </w:r>
      <w:r/>
    </w:p>
    <w:tbl>
      <w:tblPr>
        <w:tblStyle w:val="923"/>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953"/>
              <w:jc w:val="center"/>
              <w:rPr>
                <w:rFonts w:ascii="宋体" w:hAnsi="宋体" w:eastAsia="宋体" w:cs="宋体"/>
              </w:rPr>
            </w:pPr>
            <w:r>
              <w:rPr>
                <w:rFonts w:ascii="宋体" w:hAnsi="宋体" w:eastAsia="宋体" w:cs="宋体"/>
                <w:color w:val="000000"/>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953"/>
              <w:jc w:val="center"/>
              <w:rPr>
                <w:rFonts w:ascii="宋体" w:hAnsi="宋体" w:eastAsia="宋体" w:cs="宋体"/>
              </w:rPr>
            </w:pPr>
            <w:r>
              <w:rPr>
                <w:rFonts w:ascii="宋体" w:hAnsi="宋体" w:eastAsia="宋体" w:cs="宋体"/>
                <w:color w:val="000000"/>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953"/>
              <w:jc w:val="center"/>
              <w:rPr>
                <w:rFonts w:ascii="宋体" w:hAnsi="宋体" w:eastAsia="宋体" w:cs="宋体"/>
              </w:rPr>
            </w:pPr>
            <w:r>
              <w:rPr>
                <w:rFonts w:ascii="宋体" w:hAnsi="宋体" w:eastAsia="宋体" w:cs="宋体"/>
                <w:color w:val="000000"/>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953"/>
              <w:jc w:val="center"/>
              <w:rPr>
                <w:rFonts w:ascii="宋体" w:hAnsi="宋体" w:eastAsia="宋体" w:cs="宋体"/>
              </w:rPr>
            </w:pPr>
            <w:r/>
            <w:bookmarkStart w:id="220" w:name="A1"/>
            <w:r/>
            <w:bookmarkEnd w:id="220"/>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953"/>
              <w:rPr>
                <w:rFonts w:ascii="宋体" w:hAnsi="宋体" w:eastAsia="宋体" w:cs="宋体"/>
              </w:rPr>
            </w:pPr>
            <w:r/>
            <w:bookmarkStart w:id="221" w:name="MC"/>
            <w:r/>
            <w:bookmarkEnd w:id="221"/>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953"/>
              <w:jc w:val="center"/>
              <w:rPr>
                <w:rFonts w:ascii="宋体" w:hAnsi="宋体" w:eastAsia="宋体" w:cs="宋体"/>
              </w:rPr>
            </w:pPr>
            <w:r/>
            <w:bookmarkStart w:id="222" w:name="ChaKan"/>
            <w:r/>
            <w:bookmarkEnd w:id="222"/>
            <w:r>
              <w:rPr>
                <w:rFonts w:ascii="宋体" w:hAnsi="宋体" w:eastAsia="宋体" w:cs="宋体"/>
                <w:color w:val="000000"/>
              </w:rPr>
              <w:t xml:space="preserve">  </w:t>
            </w:r>
            <w:r/>
          </w:p>
        </w:tc>
      </w:tr>
    </w:tbl>
    <w:p>
      <w:pPr>
        <w:pStyle w:val="953"/>
        <w:spacing w:before="240" w:after="240" w:line="360" w:lineRule="auto"/>
      </w:pPr>
      <w:r>
        <w:rPr>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rPr>
          <w:rFonts w:hint="eastAsia" w:ascii="宋体" w:hAnsi="宋体" w:eastAsia="宋体" w:cs="Times New Roman"/>
          <w:b/>
          <w:bCs/>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b/>
          <w:bCs/>
          <w:color w:val="000000"/>
          <w:sz w:val="44"/>
          <w:szCs w:val="44"/>
        </w:rPr>
      </w:r>
      <w:r/>
    </w:p>
    <w:p>
      <w:pPr>
        <w:pStyle w:val="954"/>
        <w:rPr>
          <w:rFonts w:ascii="宋体" w:hAnsi="宋体" w:eastAsia="宋体" w:cs="宋体"/>
          <w:b/>
          <w:bCs/>
          <w:color w:val="000000"/>
          <w:sz w:val="28"/>
          <w:szCs w:val="28"/>
          <w:highlight w:val="none"/>
        </w:rPr>
        <w:outlineLvl w:val="2"/>
      </w:pPr>
      <w:r>
        <w:rPr>
          <w:rFonts w:ascii="宋体" w:hAnsi="宋体" w:eastAsia="宋体" w:cs="宋体"/>
          <w:b/>
          <w:color w:val="000000"/>
          <w:sz w:val="28"/>
        </w:rPr>
        <w:t xml:space="preserve">财务状况报告（成立不满一年不需要提供）</w:t>
      </w:r>
      <w:r/>
    </w:p>
    <w:p>
      <w:pPr>
        <w:pStyle w:val="955"/>
        <w:spacing w:line="440" w:lineRule="exact"/>
        <w:rPr>
          <w:spacing w:val="7"/>
        </w:rPr>
      </w:pPr>
      <w:r>
        <w:rPr>
          <w:color w:val="000000"/>
        </w:rPr>
        <w:t xml:space="preserve">﻿ </w:t>
      </w:r>
      <w:r/>
    </w:p>
    <w:p>
      <w:pPr>
        <w:pStyle w:val="955"/>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近年财务状况表</w:t>
      </w:r>
      <w:r/>
    </w:p>
    <w:tbl>
      <w:tblPr>
        <w:tblStyle w:val="923"/>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55"/>
              <w:jc w:val="center"/>
              <w:rPr>
                <w:rFonts w:ascii="宋体" w:hAnsi="宋体" w:eastAsia="宋体" w:cs="宋体"/>
              </w:rPr>
            </w:pPr>
            <w:r>
              <w:rPr>
                <w:rFonts w:ascii="宋体" w:hAnsi="宋体" w:eastAsia="宋体" w:cs="宋体"/>
                <w:color w:val="000000"/>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val="false"/>
          </w:tcPr>
          <w:p>
            <w:pPr>
              <w:pStyle w:val="955"/>
              <w:jc w:val="center"/>
              <w:rPr>
                <w:rFonts w:ascii="宋体" w:hAnsi="宋体" w:eastAsia="宋体" w:cs="宋体"/>
              </w:rPr>
            </w:pPr>
            <w:r>
              <w:rPr>
                <w:rFonts w:ascii="宋体" w:hAnsi="宋体" w:eastAsia="宋体" w:cs="宋体"/>
                <w:color w:val="000000"/>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955"/>
              <w:jc w:val="center"/>
              <w:rPr>
                <w:rFonts w:ascii="宋体" w:hAnsi="宋体" w:eastAsia="宋体" w:cs="宋体"/>
              </w:rPr>
            </w:pPr>
            <w:r>
              <w:rPr>
                <w:rFonts w:ascii="宋体" w:hAnsi="宋体" w:eastAsia="宋体" w:cs="宋体"/>
                <w:color w:val="000000"/>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55"/>
              <w:rPr>
                <w:rFonts w:ascii="宋体" w:hAnsi="宋体" w:eastAsia="宋体" w:cs="宋体"/>
              </w:rPr>
            </w:pPr>
            <w:r/>
            <w:bookmarkStart w:id="223" w:name="Year"/>
            <w:r/>
            <w:bookmarkEnd w:id="223"/>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val="false"/>
          </w:tcPr>
          <w:p>
            <w:pPr>
              <w:pStyle w:val="955"/>
              <w:rPr>
                <w:rFonts w:ascii="宋体" w:hAnsi="宋体" w:eastAsia="宋体" w:cs="宋体"/>
              </w:rPr>
            </w:pPr>
            <w:r/>
            <w:bookmarkStart w:id="224" w:name="ReMark"/>
            <w:r/>
            <w:bookmarkEnd w:id="224"/>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955"/>
              <w:rPr>
                <w:rFonts w:ascii="宋体" w:hAnsi="宋体" w:eastAsia="宋体" w:cs="宋体"/>
              </w:rPr>
            </w:pPr>
            <w:r/>
            <w:bookmarkStart w:id="225" w:name="ChaKan_0"/>
            <w:r/>
            <w:bookmarkEnd w:id="225"/>
            <w:r/>
            <w:r/>
          </w:p>
        </w:tc>
      </w:tr>
    </w:tbl>
    <w:p>
      <w:pPr>
        <w:rPr>
          <w:rFonts w:hint="eastAsia" w:ascii="宋体" w:hAnsi="宋体" w:eastAsia="宋体" w:cs="Times New Roman"/>
          <w:b/>
          <w:bCs/>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b/>
          <w:bCs/>
          <w:color w:val="000000"/>
          <w:sz w:val="44"/>
          <w:szCs w:val="44"/>
        </w:rPr>
      </w:r>
      <w:r/>
    </w:p>
    <w:p>
      <w:pPr>
        <w:jc w:val="left"/>
        <w:widowControl/>
        <w:rPr>
          <w:rFonts w:ascii="Times New Roman" w:hAnsi="Times New Roman" w:eastAsia="Times New Roman"/>
          <w:sz w:val="24"/>
          <w:szCs w:val="24"/>
        </w:rPr>
        <w:outlineLvl w:val="2"/>
      </w:pPr>
      <w:r>
        <w:rPr>
          <w:rFonts w:ascii="宋体" w:hAnsi="宋体" w:cs="宋体"/>
          <w:b/>
          <w:color w:val="000000"/>
          <w:sz w:val="28"/>
          <w:szCs w:val="24"/>
        </w:rPr>
        <w:t xml:space="preserve">依法缴纳税收和社会保障资金的相关材料</w:t>
      </w:r>
      <w:r/>
    </w:p>
    <w:p>
      <w:pPr>
        <w:jc w:val="center"/>
        <w:rPr>
          <w:b/>
          <w:bCs/>
          <w:sz w:val="28"/>
          <w:szCs w:val="28"/>
        </w:rPr>
      </w:pPr>
      <w:r>
        <w:rPr>
          <w:b/>
          <w:bCs/>
          <w:sz w:val="28"/>
          <w:szCs w:val="28"/>
        </w:rPr>
      </w:r>
      <w:r/>
    </w:p>
    <w:p>
      <w:pPr>
        <w:jc w:val="center"/>
        <w:rPr>
          <w:b/>
          <w:bCs/>
          <w:sz w:val="28"/>
          <w:szCs w:val="28"/>
        </w:rPr>
      </w:pPr>
      <w:r>
        <w:rPr>
          <w:rFonts w:hint="eastAsia"/>
          <w:b/>
          <w:bCs/>
          <w:color w:val="000000"/>
          <w:sz w:val="28"/>
          <w:szCs w:val="28"/>
        </w:rPr>
        <w:t xml:space="preserve">依法缴纳税收和社会保障资金的相关材料</w:t>
      </w:r>
      <w:r/>
    </w:p>
    <w:p>
      <w:pPr>
        <w:rPr>
          <w:rFonts w:hint="eastAsia" w:ascii="宋体" w:hAnsi="宋体" w:eastAsia="宋体" w:cs="Times New Roman"/>
          <w:b/>
          <w:bCs/>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b/>
          <w:bCs/>
          <w:color w:val="000000"/>
          <w:sz w:val="44"/>
          <w:szCs w:val="44"/>
        </w:rPr>
      </w:r>
      <w:r/>
    </w:p>
    <w:p>
      <w:pPr>
        <w:pStyle w:val="956"/>
        <w:outlineLvl w:val="2"/>
      </w:pPr>
      <w:r>
        <w:rPr>
          <w:rFonts w:ascii="宋体" w:hAnsi="宋体" w:eastAsia="宋体" w:cs="宋体"/>
          <w:b/>
          <w:color w:val="000000"/>
          <w:sz w:val="28"/>
        </w:rPr>
        <w:t xml:space="preserve">具备履行合同所必需的设备和专业技术能力的书面声明</w:t>
      </w:r>
      <w:r/>
    </w:p>
    <w:p>
      <w:pPr>
        <w:pStyle w:val="957"/>
        <w:spacing w:line="440" w:lineRule="exact"/>
        <w:rPr>
          <w:spacing w:val="7"/>
        </w:rPr>
      </w:pPr>
      <w:r>
        <w:rPr>
          <w:rFonts w:ascii="宋体" w:hAnsi="宋体" w:eastAsia="宋体" w:cs="宋体"/>
          <w:color w:val="000000"/>
        </w:rPr>
        <w:t xml:space="preserve">﻿ </w:t>
      </w:r>
      <w:r/>
    </w:p>
    <w:p>
      <w:pPr>
        <w:pStyle w:val="957"/>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具备履行合同所必需的设备和专业技术能力的书面声明</w:t>
      </w:r>
      <w:r/>
    </w:p>
    <w:p>
      <w:pPr>
        <w:pStyle w:val="957"/>
        <w:spacing w:before="240" w:after="240"/>
        <w:rPr>
          <w:rFonts w:ascii="宋体" w:hAnsi="宋体" w:eastAsia="宋体" w:cs="宋体"/>
        </w:rPr>
      </w:pPr>
      <w:r>
        <w:rPr>
          <w:rFonts w:ascii="宋体" w:hAnsi="宋体" w:eastAsia="宋体" w:cs="宋体"/>
          <w:color w:val="000000"/>
        </w:rPr>
        <w:t xml:space="preserve"> </w:t>
      </w:r>
      <w:r/>
    </w:p>
    <w:p>
      <w:pPr>
        <w:pStyle w:val="957"/>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957"/>
        <w:spacing w:before="240" w:after="240"/>
        <w:rPr>
          <w:rFonts w:ascii="宋体" w:hAnsi="宋体" w:eastAsia="宋体" w:cs="宋体"/>
        </w:rPr>
      </w:pPr>
      <w:r>
        <w:rPr>
          <w:rFonts w:ascii="宋体" w:hAnsi="宋体" w:eastAsia="宋体" w:cs="宋体"/>
          <w:color w:val="000000"/>
        </w:rPr>
        <w:t xml:space="preserve"> </w:t>
      </w:r>
      <w:r/>
    </w:p>
    <w:p>
      <w:pPr>
        <w:pStyle w:val="957"/>
        <w:spacing w:before="240" w:after="240"/>
        <w:rPr>
          <w:rFonts w:ascii="宋体" w:hAnsi="宋体" w:eastAsia="宋体" w:cs="宋体"/>
        </w:rPr>
      </w:pPr>
      <w:r>
        <w:rPr>
          <w:rFonts w:ascii="宋体" w:hAnsi="宋体" w:eastAsia="宋体" w:cs="宋体"/>
          <w:color w:val="000000"/>
        </w:rPr>
        <w:t xml:space="preserve">    我单位郑重声明： 我单位具备履行本项采购合同所必需的设备和专业技术能力。 </w:t>
      </w:r>
      <w:r/>
    </w:p>
    <w:p>
      <w:pPr>
        <w:pStyle w:val="957"/>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pStyle w:val="957"/>
        <w:jc w:val="center"/>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pStyle w:val="957"/>
        <w:jc w:val="both"/>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rPr>
          <w:rFonts w:hint="eastAsia" w:ascii="宋体" w:hAnsi="宋体" w:eastAsia="宋体" w:cs="Times New Roman"/>
          <w:b/>
          <w:bCs/>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000000"/>
        </w:rPr>
        <w:t xml:space="preserve"> 投标单位（加盖公章）： </w:t>
      </w:r>
      <w:r/>
    </w:p>
    <w:p>
      <w:pPr>
        <w:pStyle w:val="958"/>
        <w:outlineLvl w:val="2"/>
      </w:pPr>
      <w:r>
        <w:rPr>
          <w:rFonts w:ascii="宋体" w:hAnsi="宋体" w:eastAsia="宋体" w:cs="宋体"/>
          <w:b/>
          <w:color w:val="000000"/>
          <w:sz w:val="28"/>
        </w:rPr>
        <w:t xml:space="preserve">参加政府采购活动前3年内在经营活动中没有重大违法记录的书面声明</w:t>
      </w:r>
      <w:r/>
    </w:p>
    <w:p>
      <w:pPr>
        <w:pStyle w:val="959"/>
        <w:spacing w:line="440" w:lineRule="exact"/>
        <w:rPr>
          <w:spacing w:val="7"/>
        </w:rPr>
      </w:pPr>
      <w:r>
        <w:rPr>
          <w:rFonts w:ascii="宋体" w:hAnsi="宋体" w:eastAsia="宋体" w:cs="宋体"/>
          <w:color w:val="000000"/>
        </w:rPr>
        <w:t xml:space="preserve">﻿ </w:t>
      </w:r>
      <w:r/>
    </w:p>
    <w:p>
      <w:pPr>
        <w:pStyle w:val="959"/>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参加政府采购活动前3年内在经营活动中没有重大违法记录的书面声明</w:t>
      </w:r>
      <w:r/>
    </w:p>
    <w:p>
      <w:pPr>
        <w:pStyle w:val="959"/>
        <w:spacing w:before="240" w:after="240"/>
        <w:rPr>
          <w:rFonts w:ascii="宋体" w:hAnsi="宋体" w:eastAsia="宋体" w:cs="宋体"/>
        </w:rPr>
      </w:pPr>
      <w:r>
        <w:rPr>
          <w:rFonts w:ascii="宋体" w:hAnsi="宋体" w:eastAsia="宋体" w:cs="宋体"/>
          <w:color w:val="000000"/>
        </w:rPr>
        <w:t xml:space="preserve"> </w:t>
      </w:r>
      <w:r/>
    </w:p>
    <w:p>
      <w:pPr>
        <w:pStyle w:val="959"/>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959"/>
        <w:jc w:val="center"/>
        <w:spacing w:before="320" w:after="320"/>
        <w:rPr>
          <w:rFonts w:ascii="宋体" w:hAnsi="宋体" w:eastAsia="宋体" w:cs="宋体"/>
          <w:sz w:val="32"/>
          <w:szCs w:val="32"/>
        </w:rPr>
      </w:pPr>
      <w:r>
        <w:rPr>
          <w:rFonts w:ascii="宋体" w:hAnsi="宋体" w:eastAsia="宋体" w:cs="宋体"/>
          <w:color w:val="000000"/>
          <w:sz w:val="32"/>
          <w:szCs w:val="32"/>
        </w:rPr>
        <w:t xml:space="preserve">声明</w:t>
      </w:r>
      <w:r/>
    </w:p>
    <w:p>
      <w:pPr>
        <w:pStyle w:val="959"/>
        <w:spacing w:before="240" w:after="240"/>
        <w:rPr>
          <w:rFonts w:ascii="宋体" w:hAnsi="宋体" w:eastAsia="宋体" w:cs="宋体"/>
        </w:rPr>
      </w:pPr>
      <w:r>
        <w:rPr>
          <w:rFonts w:ascii="宋体" w:hAnsi="宋体" w:eastAsia="宋体" w:cs="宋体"/>
          <w:color w:val="000000"/>
        </w:rPr>
        <w:t xml:space="preserve"> </w:t>
      </w:r>
      <w:r/>
    </w:p>
    <w:p>
      <w:pPr>
        <w:pStyle w:val="959"/>
        <w:ind w:firstLine="840"/>
        <w:spacing w:before="240" w:after="240"/>
        <w:rPr>
          <w:rFonts w:ascii="宋体" w:hAnsi="宋体" w:eastAsia="宋体" w:cs="宋体"/>
          <w:color w:val="000000"/>
        </w:rPr>
      </w:pPr>
      <w:r>
        <w:rPr>
          <w:rFonts w:ascii="宋体" w:hAnsi="宋体" w:eastAsia="宋体" w:cs="宋体"/>
          <w:color w:val="000000"/>
        </w:rPr>
        <w:t xml:space="preserve">我单位郑重声明：参加本次政府采购活动前3年内，我单位在经营活动中没有因违法经营受到刑事处罚或者责令停产停业、吊销许可证或者执照、较大数额罚款等行政处罚</w:t>
      </w:r>
      <w:r/>
    </w:p>
    <w:p>
      <w:pPr>
        <w:pStyle w:val="959"/>
        <w:ind w:firstLine="840"/>
        <w:spacing w:before="240" w:after="240"/>
        <w:rPr>
          <w:rFonts w:ascii="宋体" w:hAnsi="宋体" w:eastAsia="宋体" w:cs="宋体"/>
          <w:color w:val="000000"/>
          <w:sz w:val="24"/>
          <w:szCs w:val="24"/>
        </w:rPr>
      </w:pPr>
      <w:r>
        <w:rPr>
          <w:rFonts w:ascii="宋体" w:hAnsi="宋体" w:eastAsia="宋体" w:cs="宋体"/>
          <w:color w:val="000000"/>
          <w:sz w:val="24"/>
          <w:szCs w:val="24"/>
        </w:rPr>
      </w:r>
      <w:r/>
    </w:p>
    <w:p>
      <w:pPr>
        <w:pStyle w:val="959"/>
        <w:ind w:firstLine="840"/>
        <w:spacing w:before="240" w:after="240"/>
        <w:rPr>
          <w:rFonts w:ascii="宋体" w:hAnsi="宋体" w:eastAsia="宋体" w:cs="宋体"/>
          <w:color w:val="000000"/>
          <w:sz w:val="24"/>
          <w:szCs w:val="24"/>
        </w:rPr>
      </w:pPr>
      <w:r>
        <w:rPr>
          <w:rFonts w:ascii="宋体" w:hAnsi="宋体" w:eastAsia="宋体" w:cs="宋体"/>
          <w:color w:val="000000"/>
          <w:sz w:val="24"/>
          <w:szCs w:val="24"/>
        </w:rPr>
      </w:r>
      <w:r/>
    </w:p>
    <w:p>
      <w:pPr>
        <w:pStyle w:val="959"/>
        <w:ind w:firstLine="840"/>
        <w:spacing w:before="240" w:after="240"/>
        <w:rPr>
          <w:rFonts w:ascii="宋体" w:hAnsi="宋体" w:eastAsia="宋体" w:cs="宋体"/>
          <w:color w:val="000000"/>
          <w:sz w:val="24"/>
          <w:szCs w:val="24"/>
        </w:rPr>
      </w:pPr>
      <w:r>
        <w:rPr>
          <w:rFonts w:ascii="宋体" w:hAnsi="宋体" w:eastAsia="宋体" w:cs="宋体"/>
          <w:color w:val="000000"/>
          <w:sz w:val="24"/>
          <w:szCs w:val="24"/>
        </w:rPr>
      </w:r>
      <w:r/>
    </w:p>
    <w:p>
      <w:pPr>
        <w:pStyle w:val="959"/>
        <w:ind w:firstLine="840"/>
        <w:spacing w:before="240" w:after="240"/>
        <w:rPr>
          <w:rFonts w:ascii="宋体" w:hAnsi="宋体" w:eastAsia="宋体" w:cs="宋体"/>
          <w:color w:val="000000"/>
          <w:sz w:val="24"/>
          <w:szCs w:val="24"/>
        </w:rPr>
      </w:pPr>
      <w:r>
        <w:rPr>
          <w:rFonts w:ascii="宋体" w:hAnsi="宋体" w:eastAsia="宋体" w:cs="宋体"/>
          <w:color w:val="000000"/>
          <w:sz w:val="24"/>
          <w:szCs w:val="24"/>
        </w:rPr>
      </w:r>
      <w:r/>
    </w:p>
    <w:p>
      <w:pPr>
        <w:pStyle w:val="959"/>
        <w:ind w:firstLine="840"/>
        <w:spacing w:before="240" w:after="240"/>
        <w:rPr>
          <w:rFonts w:ascii="宋体" w:hAnsi="宋体" w:eastAsia="宋体" w:cs="宋体"/>
          <w:color w:val="000000"/>
          <w:sz w:val="24"/>
          <w:szCs w:val="24"/>
        </w:rPr>
      </w:pPr>
      <w:r>
        <w:rPr>
          <w:rFonts w:ascii="宋体" w:hAnsi="宋体" w:eastAsia="宋体" w:cs="宋体"/>
          <w:color w:val="000000"/>
          <w:sz w:val="24"/>
          <w:szCs w:val="24"/>
        </w:rPr>
      </w:r>
      <w:r/>
    </w:p>
    <w:p>
      <w:pPr>
        <w:pStyle w:val="959"/>
        <w:ind w:firstLine="840"/>
        <w:spacing w:before="240" w:after="240"/>
        <w:rPr>
          <w:rFonts w:ascii="宋体" w:hAnsi="宋体" w:eastAsia="宋体" w:cs="宋体"/>
          <w:color w:val="000000"/>
          <w:sz w:val="24"/>
          <w:szCs w:val="24"/>
        </w:rPr>
      </w:pPr>
      <w:r>
        <w:rPr>
          <w:rFonts w:ascii="宋体" w:hAnsi="宋体" w:eastAsia="宋体" w:cs="宋体"/>
          <w:color w:val="000000"/>
          <w:sz w:val="24"/>
          <w:szCs w:val="24"/>
        </w:rPr>
      </w:r>
      <w:r/>
    </w:p>
    <w:p>
      <w:pPr>
        <w:pStyle w:val="959"/>
        <w:ind w:firstLine="840"/>
        <w:spacing w:before="240" w:after="240"/>
        <w:rPr>
          <w:rFonts w:ascii="宋体" w:hAnsi="宋体" w:eastAsia="宋体" w:cs="宋体"/>
          <w:color w:val="000000"/>
          <w:sz w:val="24"/>
          <w:szCs w:val="24"/>
        </w:rPr>
      </w:pPr>
      <w:r>
        <w:rPr>
          <w:rFonts w:ascii="宋体" w:hAnsi="宋体" w:eastAsia="宋体" w:cs="宋体"/>
          <w:color w:val="000000"/>
          <w:sz w:val="24"/>
          <w:szCs w:val="24"/>
        </w:rPr>
      </w:r>
      <w:r/>
    </w:p>
    <w:p>
      <w:pPr>
        <w:pStyle w:val="959"/>
        <w:ind w:firstLine="840"/>
        <w:spacing w:before="240" w:after="240"/>
        <w:rPr>
          <w:rFonts w:hint="eastAsia" w:ascii="宋体" w:hAnsi="宋体" w:eastAsia="宋体" w:cs="Times New Roman"/>
          <w:b/>
          <w:bCs/>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000000"/>
          <w:sz w:val="24"/>
          <w:szCs w:val="24"/>
        </w:rPr>
        <w:t xml:space="preserve">投标单位（加盖公章）：</w:t>
      </w:r>
      <w:r/>
    </w:p>
    <w:p>
      <w:pPr>
        <w:jc w:val="left"/>
        <w:widowControl/>
        <w:rPr>
          <w:rFonts w:ascii="Times New Roman" w:hAnsi="Times New Roman" w:eastAsia="Times New Roman" w:cs="Times New Roman"/>
          <w:sz w:val="24"/>
          <w:szCs w:val="24"/>
          <w14:ligatures w14:val="none"/>
        </w:rPr>
        <w:outlineLvl w:val="2"/>
      </w:pPr>
      <w:r>
        <w:rPr>
          <w:rFonts w:ascii="宋体" w:hAnsi="宋体" w:eastAsia="宋体" w:cs="宋体"/>
          <w:b/>
          <w:color w:val="000000"/>
          <w:sz w:val="28"/>
          <w:szCs w:val="24"/>
          <w14:ligatures w14:val="none"/>
        </w:rPr>
        <w:t xml:space="preserve">授权委托书</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center"/>
        <w:spacing w:before="320" w:after="320"/>
        <w:widowControl/>
        <w:rPr>
          <w:rFonts w:ascii="Times New Roman" w:hAnsi="Times New Roman" w:eastAsia="Times New Roman" w:cs="Times New Roman"/>
          <w:b/>
          <w:bCs/>
          <w:sz w:val="32"/>
          <w:szCs w:val="32"/>
          <w14:ligatures w14:val="none"/>
        </w:rPr>
      </w:pPr>
      <w:r>
        <w:rPr>
          <w:rFonts w:hint="eastAsia" w:ascii="宋体" w:hAnsi="宋体" w:eastAsia="宋体" w:cs="宋体"/>
          <w:b/>
          <w:bCs/>
          <w:color w:val="000000"/>
          <w:sz w:val="32"/>
          <w:szCs w:val="32"/>
          <w14:ligatures w14:val="none"/>
        </w:rPr>
        <w:t xml:space="preserve">授权委托书</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本授权书声明：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（供应商人名称）授权</w:t>
      </w:r>
      <w:bookmarkStart w:id="226" w:name="sys_STR"/>
      <w:r/>
      <w:bookmarkEnd w:id="226"/>
      <w:r>
        <w:rPr>
          <w:rFonts w:ascii="Times New Roman" w:hAnsi="Times New Roman" w:eastAsia="Times New Roman" w:cs="Times New Roman"/>
          <w:color w:val="000000"/>
          <w:sz w:val="24"/>
          <w:szCs w:val="24"/>
          <w:u w:val="single"/>
          <w14:ligatures w14:val="none"/>
        </w:rPr>
        <w:t xml:space="preserve">        </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被授权人的姓名</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为我方就</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项目（项目编号：</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项目采购活动的合法代理人，以本单位名义全权处理一切与该项目采购有关的事务。</w:t>
      </w: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本授权书于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年</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月</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日</w:t>
      </w:r>
      <w:r>
        <w:rPr>
          <w:rFonts w:hint="eastAsia" w:ascii="宋体" w:hAnsi="宋体" w:eastAsia="宋体" w:cs="宋体"/>
          <w:color w:val="000000"/>
          <w:sz w:val="24"/>
          <w:szCs w:val="24"/>
          <w14:ligatures w14:val="none"/>
        </w:rPr>
        <w:t xml:space="preserve">起生效，特此声明。</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被授权人身份证号码：</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被授权人联系电话：（手机）</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授权单位名称：</w:t>
      </w:r>
      <w:r>
        <w:rPr>
          <w:rFonts w:ascii="Times New Roman" w:hAnsi="Times New Roman" w:eastAsia="Times New Roman" w:cs="Times New Roman"/>
          <w:color w:val="000000"/>
          <w:sz w:val="24"/>
          <w:szCs w:val="24"/>
          <w14:ligatures w14:val="none"/>
        </w:rPr>
        <w:t xml:space="preserve">   </w:t>
      </w:r>
      <w:r>
        <w:rPr>
          <w:rFonts w:hint="eastAsia" w:ascii="宋体" w:hAnsi="宋体" w:eastAsia="宋体" w:cs="宋体"/>
          <w:color w:val="000000"/>
          <w:sz w:val="24"/>
          <w:szCs w:val="24"/>
          <w14:ligatures w14:val="none"/>
        </w:rPr>
        <w:t xml:space="preserve">（加盖公章）</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单位地址：</w:t>
      </w:r>
      <w:r>
        <w:rPr>
          <w:rFonts w:ascii="Times New Roman" w:hAnsi="Times New Roman" w:eastAsia="Times New Roman" w:cs="Times New Roman"/>
          <w:color w:val="000000"/>
          <w:sz w:val="24"/>
          <w:szCs w:val="24"/>
          <w14:ligatures w14:val="none"/>
        </w:rPr>
        <w:t xml:space="preserve">   </w:t>
      </w:r>
      <w:r/>
    </w:p>
    <w:p>
      <w:pPr>
        <w:ind w:firstLine="36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日期：</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宋体" w:hAnsi="宋体" w:eastAsia="宋体" w:cs="宋体"/>
          <w:color w:val="000000"/>
          <w:sz w:val="24"/>
          <w:szCs w:val="24"/>
          <w14:ligatures w14:val="none"/>
        </w:rPr>
        <w:t xml:space="preserve">附：身份证正反面</w:t>
      </w:r>
      <w:r>
        <w:rPr>
          <w:rFonts w:ascii="Times New Roman" w:hAnsi="Times New Roman" w:eastAsia="Times New Roman" w:cs="Times New Roman"/>
          <w:color w:val="000000"/>
          <w:sz w:val="24"/>
          <w:szCs w:val="24"/>
          <w14:ligatures w14:val="none"/>
        </w:rPr>
        <w:t xml:space="preserve"> </w:t>
      </w:r>
      <w:r/>
    </w:p>
    <w:p>
      <w:pPr>
        <w:rPr>
          <w:rFonts w:hint="eastAsia" w:ascii="宋体" w:hAnsi="宋体" w:eastAsia="宋体" w:cs="Times New Roman"/>
          <w:b/>
          <w:bCs/>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b/>
          <w:bCs/>
          <w:color w:val="000000"/>
          <w:sz w:val="44"/>
          <w:szCs w:val="44"/>
        </w:rPr>
      </w:r>
      <w:r/>
    </w:p>
    <w:p>
      <w:pPr>
        <w:jc w:val="center"/>
        <w:rPr>
          <w:rFonts w:hint="eastAsia" w:ascii="宋体" w:hAnsi="宋体" w:eastAsia="宋体"/>
          <w:b/>
          <w:color w:val="000000"/>
          <w:sz w:val="32"/>
          <w:szCs w:val="32"/>
        </w:rPr>
        <w:outlineLvl w:val="2"/>
      </w:pPr>
      <w:r>
        <w:rPr>
          <w:rFonts w:ascii="宋体" w:hAnsi="宋体" w:eastAsia="宋体" w:cs="宋体"/>
          <w:b/>
          <w:color w:val="000000"/>
          <w:sz w:val="28"/>
          <w:szCs w:val="24"/>
          <w14:ligatures w14:val="none"/>
        </w:rPr>
        <w:t xml:space="preserve">  </w:t>
      </w:r>
      <w:r>
        <w:rPr>
          <w:rFonts w:hint="eastAsia" w:ascii="宋体" w:hAnsi="宋体" w:eastAsia="宋体" w:cs="宋体"/>
          <w:b/>
          <w:color w:val="000000"/>
          <w:sz w:val="28"/>
          <w:szCs w:val="24"/>
          <w14:ligatures w14:val="none"/>
        </w:rPr>
        <w:t xml:space="preserve">法</w:t>
      </w:r>
      <w:r>
        <w:rPr>
          <w:rFonts w:hint="eastAsia" w:ascii="宋体" w:hAnsi="宋体" w:eastAsia="宋体"/>
          <w:b/>
          <w:color w:val="000000"/>
          <w:sz w:val="32"/>
          <w:szCs w:val="32"/>
        </w:rPr>
        <w:t xml:space="preserve">定代表人身份证明书</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兹证明</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（姓名）（法定代表人身份证号码：</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）担任</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14:ligatures w14:val="none"/>
        </w:rPr>
        <w:t xml:space="preserve">(</w:t>
      </w:r>
      <w:r>
        <w:rPr>
          <w:rFonts w:hint="eastAsia" w:ascii="宋体" w:hAnsi="宋体" w:eastAsia="宋体" w:cs="宋体"/>
          <w:bCs/>
          <w:color w:val="000000"/>
          <w:sz w:val="24"/>
          <w:szCs w:val="24"/>
          <w14:ligatures w14:val="none"/>
        </w:rPr>
        <w:t xml:space="preserve">供应商名称</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（职位），是我单位的法定代表人。</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特此证明。</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法定代表人联系电话：（手机）</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单位名称：</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（加盖公章）</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单位地址：</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日期：</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年   </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月</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日</w:t>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t xml:space="preserve">附：身份证正反面</w:t>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rPr>
          <w:rFonts w:hint="eastAsia" w:ascii="宋体" w:hAnsi="宋体" w:eastAsia="宋体" w:cs="Times New Roman"/>
          <w:b/>
          <w:bCs/>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b/>
          <w:bCs/>
          <w:color w:val="000000"/>
          <w:sz w:val="44"/>
          <w:szCs w:val="44"/>
        </w:rPr>
      </w:r>
      <w:r/>
    </w:p>
    <w:p>
      <w:pPr>
        <w:pStyle w:val="946"/>
        <w:outlineLvl w:val="2"/>
      </w:pPr>
      <w:r>
        <w:rPr>
          <w:rFonts w:ascii="宋体" w:hAnsi="宋体" w:eastAsia="宋体" w:cs="宋体"/>
          <w:b/>
          <w:color w:val="000000"/>
          <w:sz w:val="28"/>
        </w:rPr>
        <w:t xml:space="preserve"> 关于资格证明文件的书面承诺</w:t>
      </w:r>
      <w:r/>
    </w:p>
    <w:p>
      <w:pPr>
        <w:pStyle w:val="960"/>
        <w:spacing w:line="440" w:lineRule="exact"/>
        <w:rPr>
          <w:spacing w:val="7"/>
        </w:rPr>
      </w:pPr>
      <w:r>
        <w:rPr>
          <w:rFonts w:ascii="宋体" w:hAnsi="宋体" w:eastAsia="宋体" w:cs="宋体"/>
          <w:color w:val="000000"/>
        </w:rPr>
        <w:t xml:space="preserve">﻿ </w:t>
      </w:r>
      <w:r/>
    </w:p>
    <w:p>
      <w:pPr>
        <w:pStyle w:val="960"/>
        <w:spacing w:before="240" w:after="240"/>
        <w:rPr>
          <w:rFonts w:ascii="宋体" w:hAnsi="宋体" w:eastAsia="宋体" w:cs="宋体"/>
        </w:rPr>
      </w:pPr>
      <w:r>
        <w:rPr>
          <w:rFonts w:ascii="宋体" w:hAnsi="宋体" w:eastAsia="宋体" w:cs="宋体"/>
          <w:color w:val="000000"/>
        </w:rPr>
        <w:t xml:space="preserve">  </w:t>
      </w:r>
      <w:r/>
    </w:p>
    <w:p>
      <w:pPr>
        <w:pStyle w:val="960"/>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960"/>
        <w:spacing w:before="240" w:after="240"/>
        <w:rPr>
          <w:rFonts w:ascii="宋体" w:hAnsi="宋体" w:eastAsia="宋体" w:cs="宋体"/>
        </w:rPr>
      </w:pPr>
      <w:r>
        <w:rPr>
          <w:rFonts w:ascii="宋体" w:hAnsi="宋体" w:eastAsia="宋体" w:cs="宋体"/>
          <w:color w:val="000000"/>
        </w:rPr>
        <w:t xml:space="preserve"> </w:t>
      </w:r>
      <w:r/>
    </w:p>
    <w:p>
      <w:pPr>
        <w:pStyle w:val="960"/>
        <w:jc w:val="center"/>
        <w:spacing w:before="320" w:after="320"/>
        <w:rPr>
          <w:rFonts w:ascii="宋体" w:hAnsi="宋体" w:eastAsia="宋体" w:cs="宋体"/>
          <w:sz w:val="32"/>
          <w:szCs w:val="32"/>
        </w:rPr>
      </w:pPr>
      <w:r>
        <w:rPr>
          <w:rFonts w:ascii="宋体" w:hAnsi="宋体" w:eastAsia="宋体" w:cs="宋体"/>
          <w:color w:val="000000"/>
          <w:sz w:val="32"/>
          <w:szCs w:val="32"/>
        </w:rPr>
        <w:t xml:space="preserve">关于资格证明文件的书面承诺</w:t>
      </w:r>
      <w:r/>
    </w:p>
    <w:p>
      <w:pPr>
        <w:pStyle w:val="960"/>
        <w:spacing w:before="240" w:after="240"/>
        <w:rPr>
          <w:rFonts w:ascii="宋体" w:hAnsi="宋体" w:eastAsia="宋体" w:cs="宋体"/>
        </w:rPr>
      </w:pPr>
      <w:r>
        <w:rPr>
          <w:rFonts w:ascii="宋体" w:hAnsi="宋体" w:eastAsia="宋体" w:cs="宋体"/>
          <w:color w:val="000000"/>
        </w:rPr>
        <w:t xml:space="preserve"> </w:t>
      </w:r>
      <w:r/>
    </w:p>
    <w:p>
      <w:pPr>
        <w:pStyle w:val="960"/>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960"/>
        <w:spacing w:before="240" w:after="240"/>
        <w:rPr>
          <w:rFonts w:ascii="宋体" w:hAnsi="宋体" w:eastAsia="宋体" w:cs="宋体"/>
        </w:rPr>
      </w:pPr>
      <w:r>
        <w:rPr>
          <w:rFonts w:ascii="宋体" w:hAnsi="宋体" w:eastAsia="宋体" w:cs="宋体"/>
          <w:color w:val="000000"/>
        </w:rPr>
        <w:t xml:space="preserve"> </w:t>
      </w:r>
      <w:r/>
    </w:p>
    <w:p>
      <w:pPr>
        <w:pStyle w:val="960"/>
        <w:spacing w:before="240" w:after="240"/>
        <w:rPr>
          <w:rFonts w:ascii="宋体" w:hAnsi="宋体" w:eastAsia="宋体" w:cs="宋体"/>
        </w:rPr>
      </w:pPr>
      <w:r>
        <w:rPr>
          <w:rFonts w:ascii="宋体" w:hAnsi="宋体" w:eastAsia="宋体" w:cs="宋体"/>
          <w:color w:val="000000"/>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949"/>
      </w:pPr>
      <w:r/>
      <w:r/>
    </w:p>
    <w:p>
      <w:pPr>
        <w:pStyle w:val="949"/>
      </w:pPr>
      <w:r/>
      <w:r/>
    </w:p>
    <w:p>
      <w:pPr>
        <w:pStyle w:val="949"/>
      </w:pPr>
      <w:r/>
      <w:r/>
    </w:p>
    <w:p>
      <w:pPr>
        <w:pStyle w:val="949"/>
      </w:pPr>
      <w:r/>
      <w:r/>
    </w:p>
    <w:p>
      <w:pPr>
        <w:pStyle w:val="949"/>
      </w:pPr>
      <w:r/>
      <w:r/>
    </w:p>
    <w:p>
      <w:pPr>
        <w:pStyle w:val="949"/>
        <w:rPr>
          <w:rFonts w:hint="default" w:ascii="宋体" w:hAnsi="宋体" w:eastAsia="宋体" w:cs="宋体"/>
          <w:color w:val="000000"/>
          <w:sz w:val="24"/>
          <w:szCs w:val="24"/>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宋体" w:hAnsi="宋体" w:eastAsia="宋体" w:cs="宋体"/>
          <w:color w:val="000000"/>
          <w:sz w:val="24"/>
          <w:szCs w:val="24"/>
          <w:lang w:val="en-US" w:eastAsia="zh-CN" w:bidi="ar-SA"/>
        </w:rPr>
        <w:t xml:space="preserve">投标单位（加盖公章）</w:t>
      </w:r>
      <w:r>
        <w:rPr>
          <w:rFonts w:hint="eastAsia" w:ascii="宋体" w:hAnsi="宋体" w:eastAsia="宋体" w:cs="宋体"/>
          <w:color w:val="000000"/>
          <w:sz w:val="24"/>
          <w:szCs w:val="24"/>
          <w:lang w:val="en-US" w:eastAsia="zh-CN" w:bidi="ar-SA"/>
        </w:rPr>
        <w:t xml:space="preserve">:</w:t>
      </w:r>
      <w:bookmarkStart w:id="238" w:name="_GoBack"/>
      <w:r/>
      <w:bookmarkEnd w:id="238"/>
      <w:r/>
      <w:r/>
    </w:p>
    <w:p>
      <w:pPr>
        <w:pStyle w:val="961"/>
        <w:jc w:val="both"/>
        <w:rPr>
          <w:rFonts w:hint="eastAsia"/>
        </w:rPr>
      </w:pPr>
      <w:r/>
      <w:bookmarkStart w:id="227" w:name="_Toc256000018"/>
      <w:r>
        <w:t xml:space="preserve">五、</w:t>
      </w:r>
      <w:bookmarkEnd w:id="227"/>
      <w:r>
        <w:rPr>
          <w:rFonts w:hint="eastAsia"/>
        </w:rPr>
        <w:t xml:space="preserve">经费测算明细表</w:t>
      </w:r>
      <w:r/>
    </w:p>
    <w:p>
      <w:pPr>
        <w:pStyle w:val="961"/>
      </w:pPr>
      <w:r>
        <w:t xml:space="preserve">经费测算明细表</w:t>
      </w:r>
      <w:r/>
    </w:p>
    <w:tbl>
      <w:tblPr>
        <w:tblStyle w:val="923"/>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8"/>
        <w:gridCol w:w="2122"/>
        <w:gridCol w:w="2853"/>
        <w:gridCol w:w="1045"/>
        <w:gridCol w:w="1045"/>
        <w:gridCol w:w="1432"/>
      </w:tblGrid>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序号</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项目</w:t>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测算依据和测算式</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月支出（元）</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总支出（元）</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备注</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1</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员工工资 </w:t>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2</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社会保险 </w:t>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3</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住房公积金 </w:t>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4</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服务用品费用 </w:t>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5</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w:t>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6</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7</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8</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9</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10</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gridSpan w:val="3"/>
            <w:tcMar>
              <w:left w:w="0" w:type="dxa"/>
              <w:top w:w="0" w:type="dxa"/>
              <w:right w:w="0" w:type="dxa"/>
              <w:bottom w:w="0" w:type="dxa"/>
            </w:tcMar>
            <w:tcW w:w="546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合计</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r>
    </w:tbl>
    <w:p>
      <w:pPr>
        <w:jc w:val="left"/>
        <w:widowControl/>
        <w:rPr>
          <w:rFonts w:ascii="Calibri" w:hAnsi="Calibri" w:eastAsia="宋体" w:cs="Times New Roman"/>
          <w:vanish/>
          <w14:ligatures w14:val="none"/>
        </w:rPr>
      </w:pPr>
      <w:r>
        <w:rPr>
          <w:rFonts w:ascii="Calibri" w:hAnsi="Calibri" w:eastAsia="宋体" w:cs="Times New Roman"/>
          <w:vanish/>
          <w14:ligatures w14:val="none"/>
        </w:rPr>
      </w:r>
      <w:r/>
    </w:p>
    <w:p>
      <w:pPr>
        <w:jc w:val="left"/>
        <w:spacing w:before="240" w:after="240"/>
        <w:widowControl/>
        <w:rPr>
          <w:rFonts w:ascii="宋体" w:hAnsi="宋体" w:eastAsia="宋体" w:cs="宋体"/>
          <w:b/>
          <w:bCs/>
          <w14:ligatures w14:val="none"/>
        </w:rPr>
      </w:pPr>
      <w:r>
        <w:rPr>
          <w:rFonts w:ascii="宋体" w:hAnsi="宋体" w:eastAsia="宋体" w:cs="宋体"/>
          <w:b/>
          <w:bCs/>
          <w14:ligatures w14:val="none"/>
        </w:rPr>
        <w:t xml:space="preserve">针对本项目</w:t>
      </w:r>
      <w:r>
        <w:rPr>
          <w:rFonts w:ascii="宋体" w:hAnsi="宋体" w:eastAsia="宋体" w:cs="宋体"/>
          <w:b/>
          <w:bCs/>
          <w:u w:val="single"/>
          <w14:ligatures w14:val="none"/>
        </w:rPr>
        <w:t xml:space="preserve">     （是或否）</w:t>
      </w:r>
      <w:r>
        <w:rPr>
          <w:rFonts w:ascii="宋体" w:hAnsi="宋体" w:eastAsia="宋体" w:cs="宋体"/>
          <w:b/>
          <w:bCs/>
          <w14:ligatures w14:val="none"/>
        </w:rPr>
        <w:t xml:space="preserve">使用退休人员。</w:t>
      </w:r>
      <w:r/>
    </w:p>
    <w:p>
      <w:pPr>
        <w:jc w:val="left"/>
        <w:spacing w:before="240" w:after="240"/>
        <w:widowControl/>
        <w:rPr>
          <w:rFonts w:ascii="宋体" w:hAnsi="宋体" w:eastAsia="宋体" w:cs="宋体"/>
          <w14:ligatures w14:val="none"/>
        </w:rPr>
      </w:pPr>
      <w:r>
        <w:rPr>
          <w:rFonts w:ascii="宋体" w:hAnsi="宋体" w:eastAsia="宋体" w:cs="宋体"/>
          <w14:ligatures w14:val="none"/>
        </w:rPr>
      </w:r>
      <w:r/>
    </w:p>
    <w:p>
      <w:pPr>
        <w:jc w:val="left"/>
        <w:spacing w:before="240" w:after="240"/>
        <w:widowControl/>
        <w:rPr>
          <w:rFonts w:ascii="宋体" w:hAnsi="宋体" w:eastAsia="宋体" w:cs="宋体"/>
          <w14:ligatures w14:val="none"/>
        </w:rPr>
      </w:pPr>
      <w:r>
        <w:rPr>
          <w:rFonts w:ascii="宋体" w:hAnsi="宋体" w:eastAsia="宋体" w:cs="宋体"/>
          <w14:ligatures w14:val="none"/>
        </w:rPr>
        <w:t xml:space="preserve">注：</w:t>
      </w:r>
      <w:r/>
    </w:p>
    <w:p>
      <w:pPr>
        <w:jc w:val="left"/>
        <w:spacing w:before="240" w:after="240"/>
        <w:widowControl/>
        <w:rPr>
          <w:rFonts w:ascii="宋体" w:hAnsi="宋体" w:eastAsia="宋体" w:cs="宋体"/>
          <w14:ligatures w14:val="none"/>
        </w:rPr>
      </w:pPr>
      <w:r>
        <w:rPr>
          <w:rFonts w:ascii="宋体" w:hAnsi="宋体" w:eastAsia="宋体" w:cs="宋体"/>
          <w14:ligatures w14:val="none"/>
        </w:rPr>
        <w:t xml:space="preserve">1.以上表格必须如实提供，内容表述不全的可自行添加。 </w:t>
      </w:r>
      <w:r/>
    </w:p>
    <w:p>
      <w:pPr>
        <w:jc w:val="left"/>
        <w:spacing w:before="240" w:after="240"/>
        <w:widowControl/>
        <w:rPr>
          <w:rFonts w:hint="eastAsia" w:ascii="宋体" w:hAnsi="宋体" w:eastAsia="宋体" w:cs="宋体"/>
          <w14:ligatures w14:val="none"/>
        </w:rPr>
      </w:pPr>
      <w:r>
        <w:rPr>
          <w:rFonts w:ascii="Calibri" w:hAnsi="Calibri" w:eastAsia="宋体" w:cs="Times New Roman"/>
          <w14:ligatures w14:val="none"/>
        </w:rPr>
        <w:t xml:space="preserve">2.请供应商明确针对该项目是否使用退休人员：如使用退休人员，则在横线处填写“是”；如未使用退休人员，则在横线处填写“否”。（此为必填项）</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六、</w:t>
      </w:r>
      <w:r>
        <w:rPr>
          <w:rFonts w:ascii="宋体" w:hAnsi="宋体" w:eastAsia="宋体" w:cs="宋体"/>
          <w:b/>
          <w:color w:val="000000"/>
          <w:sz w:val="32"/>
          <w:szCs w:val="24"/>
          <w14:ligatures w14:val="none"/>
        </w:rPr>
        <w:t xml:space="preserve">第四章项目需求中实质性要求响应对照表</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pStyle w:val="962"/>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1、商务条款的实质性格式 </w:t>
      </w:r>
      <w:r/>
    </w:p>
    <w:tbl>
      <w:tblPr>
        <w:tblStyle w:val="923"/>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t xml:space="preserve">商务条款的实质性要求</w:t>
            </w:r>
            <w:r/>
          </w:p>
          <w:p>
            <w:pPr>
              <w:pStyle w:val="962"/>
              <w:jc w:val="center"/>
              <w:rPr>
                <w:rFonts w:hint="eastAsia" w:ascii="宋体" w:hAnsi="宋体" w:eastAsia="宋体" w:cs="宋体"/>
                <w:color w:val="000000"/>
              </w:rPr>
            </w:pPr>
            <w:r>
              <w:rPr>
                <w:rFonts w:hint="eastAsia" w:ascii="宋体" w:hAnsi="宋体"/>
                <w:i/>
                <w:color w:val="000000"/>
                <w:u w:val="single"/>
              </w:rPr>
              <w:t xml:space="preserve">（加斜体下划线内容）</w:t>
            </w:r>
            <w:r/>
          </w:p>
        </w:tc>
        <w:tc>
          <w:tcPr>
            <w:tcW w:w="1701" w:type="dxa"/>
            <w:vAlign w:val="center"/>
            <w:textDirection w:val="lrTb"/>
            <w:noWrap w:val="false"/>
          </w:tcPr>
          <w:p>
            <w:pPr>
              <w:pStyle w:val="962"/>
              <w:jc w:val="center"/>
              <w:rPr>
                <w:rFonts w:hint="eastAsia"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933"/>
              <w:ind w:firstLine="500"/>
              <w:spacing w:line="440" w:lineRule="exact"/>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933"/>
              <w:ind w:firstLine="500"/>
              <w:spacing w:line="440" w:lineRule="exact"/>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r>
            <w:r/>
          </w:p>
        </w:tc>
      </w:tr>
      <w:tr>
        <w:trPr>
          <w:trHeight w:val="504"/>
        </w:trPr>
        <w:tc>
          <w:tcPr>
            <w:tcW w:w="838"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933"/>
              <w:spacing w:line="440" w:lineRule="exact"/>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pStyle w:val="962"/>
        <w:ind w:firstLine="482"/>
        <w:rPr>
          <w:rFonts w:hint="eastAsia"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Style w:val="923"/>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t xml:space="preserve">技术要求的实质性要求</w:t>
            </w:r>
            <w:r/>
          </w:p>
          <w:p>
            <w:pPr>
              <w:pStyle w:val="962"/>
              <w:jc w:val="center"/>
              <w:rPr>
                <w:rFonts w:hint="eastAsia" w:ascii="宋体" w:hAnsi="宋体" w:eastAsia="宋体" w:cs="宋体"/>
                <w:color w:val="000000"/>
              </w:rPr>
            </w:pPr>
            <w:r>
              <w:rPr>
                <w:rFonts w:hint="eastAsia" w:ascii="宋体" w:hAnsi="宋体"/>
                <w:i/>
                <w:color w:val="000000"/>
                <w:u w:val="single"/>
              </w:rPr>
              <w:t xml:space="preserve">（加斜体下划线内容）</w:t>
            </w:r>
            <w:r/>
          </w:p>
        </w:tc>
        <w:tc>
          <w:tcPr>
            <w:tcW w:w="1701"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t xml:space="preserve">投标响应情况</w:t>
            </w:r>
            <w:r/>
          </w:p>
        </w:tc>
      </w:tr>
      <w:tr>
        <w:trPr>
          <w:trHeight w:val="488"/>
        </w:trPr>
        <w:tc>
          <w:tcPr>
            <w:tcW w:w="838"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962"/>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962"/>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946" w:type="dxa"/>
            <w:vAlign w:val="center"/>
            <w:textDirection w:val="lrTb"/>
            <w:noWrap w:val="false"/>
          </w:tcPr>
          <w:p>
            <w:pPr>
              <w:pStyle w:val="962"/>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962"/>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962"/>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eastAsia="宋体" w:cs="Times New Roman"/>
          <w:color w:val="000000"/>
          <w:sz w:val="24"/>
          <w:szCs w:val="24"/>
        </w:rPr>
      </w:pPr>
      <w:r>
        <w:rPr>
          <w:rFonts w:hint="eastAsia" w:ascii="宋体" w:hAnsi="宋体"/>
          <w:color w:val="000000"/>
          <w:sz w:val="24"/>
          <w:szCs w:val="24"/>
        </w:rPr>
        <w:t xml:space="preserve">备注：</w:t>
      </w:r>
      <w:r/>
    </w:p>
    <w:p>
      <w:pPr>
        <w:numPr>
          <w:ilvl w:val="0"/>
          <w:numId w:val="2"/>
        </w:numPr>
        <w:rPr>
          <w:rFonts w:hint="eastAsia" w:ascii="宋体" w:hAnsi="宋体"/>
          <w:color w:val="000000"/>
          <w:sz w:val="24"/>
        </w:rPr>
      </w:pPr>
      <w:r>
        <w:rPr>
          <w:rFonts w:hint="eastAsia" w:ascii="宋体" w:hAnsi="宋体"/>
          <w:color w:val="000000"/>
          <w:sz w:val="24"/>
          <w:szCs w:val="24"/>
        </w:rPr>
        <w:t xml:space="preserve">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numPr>
          <w:ilvl w:val="0"/>
          <w:numId w:val="0"/>
        </w:numPr>
        <w:jc w:val="both"/>
        <w:widowControl w:val="off"/>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highlight w:val="none"/>
          <w14:ligatures w14:val="none"/>
        </w:rPr>
      </w:r>
      <w:r>
        <w:rPr>
          <w:rFonts w:ascii="宋体" w:hAnsi="宋体" w:eastAsia="宋体" w:cs="宋体"/>
          <w:b/>
          <w:color w:val="000000"/>
          <w:sz w:val="32"/>
          <w:szCs w:val="24"/>
          <w:highlight w:val="none"/>
          <w14:ligatures w14:val="none"/>
        </w:rPr>
      </w:r>
      <w:r/>
    </w:p>
    <w:p>
      <w:pPr>
        <w:jc w:val="left"/>
        <w:widowControl/>
        <w:rPr>
          <w:rFonts w:ascii="宋体" w:hAnsi="宋体" w:eastAsia="宋体" w:cs="宋体"/>
          <w:b/>
          <w:bCs/>
          <w:color w:val="000000"/>
          <w:sz w:val="32"/>
          <w:szCs w:val="32"/>
          <w:highlight w:val="none"/>
          <w14:ligatures w14:val="none"/>
        </w:rPr>
        <w:outlineLvl w:val="1"/>
      </w:pPr>
      <w:r>
        <w:rPr>
          <w:rFonts w:hint="eastAsia" w:ascii="宋体" w:hAnsi="宋体" w:eastAsia="宋体" w:cs="宋体"/>
          <w:b/>
          <w:color w:val="000000"/>
          <w:sz w:val="32"/>
          <w:szCs w:val="24"/>
          <w14:ligatures w14:val="none"/>
        </w:rPr>
        <w:t xml:space="preserve">七</w:t>
      </w:r>
      <w:r>
        <w:rPr>
          <w:rFonts w:ascii="宋体" w:hAnsi="宋体" w:eastAsia="宋体" w:cs="宋体"/>
          <w:b/>
          <w:color w:val="000000"/>
          <w:sz w:val="32"/>
          <w:szCs w:val="24"/>
          <w14:ligatures w14:val="none"/>
        </w:rPr>
        <w:t xml:space="preserve">、服务方案</w:t>
      </w:r>
      <w:r/>
    </w:p>
    <w:p>
      <w:pPr>
        <w:jc w:val="center"/>
        <w:keepLines/>
        <w:keepNext/>
        <w:spacing w:before="260" w:after="260" w:line="415" w:lineRule="auto"/>
        <w:rPr>
          <w:rFonts w:hint="eastAsia" w:ascii="宋体" w:hAnsi="宋体" w:eastAsia="宋体" w:cs="Times New Roman"/>
          <w:b/>
          <w:bCs/>
          <w:sz w:val="28"/>
          <w:szCs w:val="28"/>
          <w14:ligatures w14:val="none"/>
        </w:rPr>
      </w:pPr>
      <w:r/>
      <w:bookmarkStart w:id="228" w:name="_Toc35266041"/>
      <w:r/>
      <w:bookmarkStart w:id="229" w:name="_Toc43285583"/>
      <w:r>
        <w:rPr>
          <w:rFonts w:hint="eastAsia" w:ascii="宋体" w:hAnsi="宋体" w:eastAsia="宋体" w:cs="Times New Roman"/>
          <w:b/>
          <w:bCs/>
          <w:color w:val="000000"/>
          <w:sz w:val="28"/>
          <w:szCs w:val="28"/>
          <w14:ligatures w14:val="none"/>
        </w:rPr>
        <w:t xml:space="preserve">服务方案</w:t>
      </w:r>
      <w:bookmarkEnd w:id="228"/>
      <w:r/>
      <w:bookmarkEnd w:id="229"/>
      <w:r/>
      <w:r/>
    </w:p>
    <w:p>
      <w:pPr>
        <w:ind w:firstLine="480"/>
        <w:jc w:val="left"/>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jc w:val="center"/>
        <w:spacing w:line="360" w:lineRule="auto"/>
        <w:rPr>
          <w:rFonts w:hint="eastAsia" w:ascii="宋体" w:hAnsi="宋体" w:eastAsia="宋体" w:cs="Arial"/>
          <w:sz w:val="24"/>
          <w:szCs w:val="21"/>
          <w14:ligatures w14:val="none"/>
        </w:rPr>
      </w:pPr>
      <w:r>
        <w:rPr>
          <w:rFonts w:hint="eastAsia" w:ascii="宋体" w:hAnsi="宋体" w:eastAsia="宋体" w:cs="Arial"/>
          <w:color w:val="000000"/>
          <w:sz w:val="24"/>
          <w:szCs w:val="21"/>
          <w14:ligatures w14:val="none"/>
        </w:rPr>
        <w:t xml:space="preserve">（服务方案的内容编排等由投标人自定）</w:t>
      </w:r>
      <w:r/>
    </w:p>
    <w:p>
      <w:pPr>
        <w:numPr>
          <w:ilvl w:val="0"/>
          <w:numId w:val="0"/>
        </w:numPr>
        <w:jc w:val="both"/>
        <w:widowControl w:val="off"/>
        <w:rPr>
          <w:rFonts w:hint="eastAsia" w:ascii="宋体" w:hAnsi="宋体"/>
          <w:color w:val="000000"/>
          <w:sz w:val="24"/>
        </w:rPr>
      </w:pPr>
      <w:r>
        <w:rPr>
          <w:rFonts w:hint="eastAsia" w:ascii="宋体" w:hAnsi="宋体"/>
          <w:color w:val="000000"/>
          <w:sz w:val="24"/>
        </w:rPr>
      </w:r>
      <w:r/>
    </w:p>
    <w:p>
      <w:pPr>
        <w:numPr>
          <w:ilvl w:val="0"/>
          <w:numId w:val="0"/>
        </w:numPr>
        <w:jc w:val="both"/>
        <w:widowControl w:val="off"/>
        <w:rPr>
          <w:rFonts w:hint="eastAsia" w:ascii="宋体" w:hAnsi="宋体"/>
          <w:color w:val="000000"/>
          <w:sz w:val="24"/>
        </w:rPr>
      </w:pPr>
      <w:r>
        <w:rPr>
          <w:rFonts w:hint="eastAsia" w:ascii="宋体" w:hAnsi="宋体"/>
          <w:color w:val="000000"/>
          <w:sz w:val="24"/>
        </w:rPr>
      </w:r>
      <w:r/>
    </w:p>
    <w:p>
      <w:pPr>
        <w:numPr>
          <w:ilvl w:val="0"/>
          <w:numId w:val="0"/>
        </w:numPr>
        <w:jc w:val="both"/>
        <w:widowControl w:val="off"/>
        <w:rPr>
          <w:rFonts w:hint="eastAsia" w:ascii="宋体" w:hAnsi="宋体"/>
          <w:color w:val="000000"/>
          <w:sz w:val="24"/>
        </w:rPr>
      </w:pPr>
      <w:r>
        <w:rPr>
          <w:rFonts w:hint="eastAsia" w:ascii="宋体" w:hAnsi="宋体"/>
          <w:color w:val="000000"/>
          <w:sz w:val="24"/>
        </w:rPr>
      </w:r>
      <w:r/>
    </w:p>
    <w:p>
      <w:pPr>
        <w:numPr>
          <w:ilvl w:val="0"/>
          <w:numId w:val="0"/>
        </w:numPr>
        <w:jc w:val="both"/>
        <w:widowControl w:val="off"/>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eastAsia="宋体" w:cs="宋体"/>
          <w:b/>
          <w:color w:val="000000"/>
          <w:sz w:val="32"/>
          <w:szCs w:val="24"/>
          <w14:ligatures w14:val="none"/>
        </w:rPr>
        <w:outlineLvl w:val="1"/>
      </w:pPr>
      <w:r/>
      <w:bookmarkStart w:id="230" w:name="_Toc256000022"/>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t xml:space="preserve">八</w:t>
      </w:r>
      <w:r>
        <w:rPr>
          <w:rFonts w:ascii="宋体" w:hAnsi="宋体" w:eastAsia="宋体" w:cs="宋体"/>
          <w:b/>
          <w:color w:val="000000"/>
          <w:sz w:val="32"/>
          <w:szCs w:val="24"/>
          <w14:ligatures w14:val="none"/>
        </w:rPr>
        <w:t xml:space="preserve">、投标人情况介绍</w:t>
      </w:r>
      <w:bookmarkEnd w:id="230"/>
      <w:r>
        <w:rPr>
          <w:rFonts w:hint="eastAsia" w:ascii="宋体" w:hAnsi="宋体" w:eastAsia="宋体" w:cs="宋体"/>
          <w:bCs/>
          <w:color w:val="000000"/>
          <w:sz w:val="28"/>
          <w:szCs w:val="28"/>
          <w14:ligatures w14:val="none"/>
        </w:rPr>
        <w:t xml:space="preserve">（内容自定，可参考如下）</w:t>
      </w:r>
      <w:r/>
    </w:p>
    <w:p>
      <w:pPr>
        <w:jc w:val="left"/>
        <w:widowControl/>
        <w:rPr>
          <w:rFonts w:hint="eastAsia" w:ascii="宋体" w:hAnsi="宋体" w:eastAsia="宋体" w:cs="宋体"/>
          <w:bCs/>
          <w:color w:val="000000"/>
          <w:sz w:val="24"/>
          <w:szCs w:val="24"/>
          <w14:ligatures w14:val="none"/>
        </w:rPr>
        <w:outlineLvl w:val="1"/>
      </w:pPr>
      <w:r>
        <w:rPr>
          <w:rFonts w:ascii="宋体" w:hAnsi="宋体" w:eastAsia="宋体" w:cs="宋体"/>
          <w:b/>
          <w:color w:val="000000"/>
          <w:sz w:val="28"/>
          <w:szCs w:val="24"/>
          <w14:ligatures w14:val="none"/>
        </w:rPr>
        <w:t xml:space="preserve">  </w:t>
      </w:r>
      <w:r>
        <w:rPr>
          <w:rFonts w:hint="eastAsia" w:ascii="宋体" w:hAnsi="宋体" w:eastAsia="宋体" w:cs="宋体"/>
          <w:bCs/>
          <w:color w:val="000000"/>
          <w:sz w:val="24"/>
          <w:szCs w:val="24"/>
          <w14:ligatures w14:val="none"/>
        </w:rPr>
        <w:t xml:space="preserve">1.</w:t>
      </w:r>
      <w:r>
        <w:rPr>
          <w:rFonts w:ascii="宋体" w:hAnsi="宋体" w:eastAsia="宋体" w:cs="宋体"/>
          <w:bCs/>
          <w:color w:val="000000"/>
          <w:sz w:val="24"/>
          <w:szCs w:val="24"/>
          <w14:ligatures w14:val="none"/>
        </w:rPr>
        <w:t xml:space="preserve">类似业绩</w:t>
      </w:r>
      <w:r/>
    </w:p>
    <w:p>
      <w:pPr>
        <w:ind w:firstLine="240"/>
        <w:jc w:val="left"/>
        <w:widowControl/>
        <w:rPr>
          <w:rFonts w:hint="eastAsia" w:ascii="宋体" w:hAnsi="宋体" w:eastAsia="宋体" w:cs="宋体"/>
          <w:bCs/>
          <w:color w:val="000000"/>
          <w:sz w:val="24"/>
          <w:szCs w:val="24"/>
          <w:lang w:val="en-US" w:eastAsia="zh-CN"/>
          <w14:ligatures w14:val="none"/>
        </w:rPr>
        <w:outlineLvl w:val="1"/>
      </w:pPr>
      <w:r>
        <w:rPr>
          <w:rFonts w:hint="eastAsia" w:ascii="宋体" w:hAnsi="宋体" w:eastAsia="宋体" w:cs="宋体"/>
          <w:bCs/>
          <w:color w:val="000000"/>
          <w:sz w:val="24"/>
          <w:szCs w:val="24"/>
          <w:lang w:val="en-US" w:eastAsia="zh-CN"/>
          <w14:ligatures w14:val="none"/>
        </w:rPr>
        <w:t xml:space="preserve">2.投入本项目人员介绍</w:t>
      </w:r>
      <w:r/>
    </w:p>
    <w:p>
      <w:pPr>
        <w:ind w:firstLine="240"/>
        <w:jc w:val="left"/>
        <w:widowControl/>
        <w:rPr>
          <w:rFonts w:hint="eastAsia" w:ascii="宋体" w:hAnsi="宋体" w:eastAsia="宋体" w:cs="宋体"/>
          <w:bCs/>
          <w:color w:val="000000"/>
          <w:sz w:val="24"/>
          <w:szCs w:val="24"/>
          <w:lang w:val="en-US" w:eastAsia="zh-CN"/>
          <w14:ligatures w14:val="none"/>
        </w:rPr>
        <w:outlineLvl w:val="1"/>
      </w:pPr>
      <w:r>
        <w:rPr>
          <w:rFonts w:hint="eastAsia" w:ascii="宋体" w:hAnsi="宋体" w:eastAsia="宋体" w:cs="宋体"/>
          <w:bCs/>
          <w:color w:val="000000"/>
          <w:sz w:val="24"/>
          <w:szCs w:val="24"/>
          <w:lang w:val="en-US" w:eastAsia="zh-CN"/>
          <w14:ligatures w14:val="none"/>
        </w:rPr>
      </w:r>
      <w:r/>
    </w:p>
    <w:p>
      <w:pPr>
        <w:ind w:firstLine="240"/>
        <w:jc w:val="left"/>
        <w:widowControl/>
        <w:rPr>
          <w:rFonts w:hint="eastAsia" w:ascii="宋体" w:hAnsi="宋体" w:eastAsia="宋体" w:cs="宋体"/>
          <w:bCs/>
          <w:color w:val="000000"/>
          <w:sz w:val="24"/>
          <w:szCs w:val="24"/>
          <w:lang w:val="en-US" w:eastAsia="zh-CN"/>
          <w14:ligatures w14:val="none"/>
        </w:rPr>
        <w:outlineLvl w:val="1"/>
      </w:pPr>
      <w:r>
        <w:rPr>
          <w:rFonts w:hint="eastAsia" w:ascii="宋体" w:hAnsi="宋体" w:eastAsia="宋体" w:cs="宋体"/>
          <w:bCs/>
          <w:color w:val="000000"/>
          <w:sz w:val="24"/>
          <w:szCs w:val="24"/>
          <w:lang w:val="en-US" w:eastAsia="zh-CN"/>
          <w14:ligatures w14:val="none"/>
        </w:rPr>
      </w:r>
      <w:r/>
    </w:p>
    <w:p>
      <w:pPr>
        <w:ind w:firstLine="240"/>
        <w:jc w:val="left"/>
        <w:widowControl/>
        <w:rPr>
          <w:rFonts w:hint="eastAsia" w:ascii="宋体" w:hAnsi="宋体" w:eastAsia="宋体" w:cs="宋体"/>
          <w:bCs/>
          <w:color w:val="000000"/>
          <w:sz w:val="24"/>
          <w:szCs w:val="24"/>
          <w:lang w:val="en-US" w:eastAsia="zh-CN"/>
          <w14:ligatures w14:val="none"/>
        </w:rPr>
        <w:outlineLvl w:val="1"/>
      </w:pPr>
      <w:r>
        <w:rPr>
          <w:rFonts w:hint="eastAsia" w:ascii="宋体" w:hAnsi="宋体" w:eastAsia="宋体" w:cs="宋体"/>
          <w:bCs/>
          <w:color w:val="000000"/>
          <w:sz w:val="24"/>
          <w:szCs w:val="24"/>
          <w:lang w:val="en-US" w:eastAsia="zh-CN"/>
          <w14:ligatures w14:val="none"/>
        </w:rPr>
      </w:r>
      <w:r/>
    </w:p>
    <w:p>
      <w:pPr>
        <w:ind w:firstLine="240"/>
        <w:jc w:val="left"/>
        <w:widowControl/>
        <w:rPr>
          <w:rFonts w:hint="eastAsia" w:ascii="宋体" w:hAnsi="宋体" w:eastAsia="宋体" w:cs="宋体"/>
          <w:bCs/>
          <w:color w:val="000000"/>
          <w:sz w:val="24"/>
          <w:szCs w:val="24"/>
          <w:lang w:val="en-US" w:eastAsia="zh-CN"/>
          <w14:ligatures w14:val="none"/>
        </w:rPr>
        <w:outlineLvl w:val="1"/>
      </w:pPr>
      <w:r>
        <w:rPr>
          <w:rFonts w:hint="eastAsia" w:ascii="宋体" w:hAnsi="宋体" w:eastAsia="宋体" w:cs="宋体"/>
          <w:bCs/>
          <w:color w:val="000000"/>
          <w:sz w:val="24"/>
          <w:szCs w:val="24"/>
          <w:lang w:val="en-US" w:eastAsia="zh-CN"/>
          <w14:ligatures w14:val="none"/>
        </w:rPr>
      </w:r>
      <w:r/>
    </w:p>
    <w:p>
      <w:pPr>
        <w:ind w:firstLine="240"/>
        <w:jc w:val="left"/>
        <w:widowControl/>
        <w:rPr>
          <w:rFonts w:hint="eastAsia" w:ascii="宋体" w:hAnsi="宋体" w:eastAsia="宋体" w:cs="宋体"/>
          <w:bCs/>
          <w:color w:val="000000"/>
          <w:sz w:val="24"/>
          <w:szCs w:val="24"/>
          <w:lang w:val="en-US" w:eastAsia="zh-CN"/>
          <w14:ligatures w14:val="none"/>
        </w:rPr>
        <w:outlineLvl w:val="1"/>
      </w:pPr>
      <w:r>
        <w:rPr>
          <w:rFonts w:hint="eastAsia" w:ascii="宋体" w:hAnsi="宋体" w:eastAsia="宋体" w:cs="宋体"/>
          <w:bCs/>
          <w:color w:val="000000"/>
          <w:sz w:val="24"/>
          <w:szCs w:val="24"/>
          <w:lang w:val="en-US" w:eastAsia="zh-CN"/>
          <w14:ligatures w14:val="none"/>
        </w:rPr>
      </w:r>
      <w:r/>
    </w:p>
    <w:p>
      <w:pPr>
        <w:jc w:val="left"/>
        <w:widowControl/>
        <w:rPr>
          <w:rFonts w:hint="eastAsia" w:ascii="宋体" w:hAnsi="宋体" w:eastAsia="宋体" w:cs="宋体"/>
          <w:b/>
          <w:color w:val="000000"/>
          <w:sz w:val="28"/>
          <w:szCs w:val="24"/>
          <w14:ligatures w14:val="none"/>
        </w:rPr>
        <w:outlineLvl w:val="2"/>
      </w:pPr>
      <w:r/>
      <w:bookmarkStart w:id="231" w:name="_Toc256000023"/>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hint="eastAsia" w:ascii="宋体" w:hAnsi="宋体" w:eastAsia="宋体" w:cs="宋体"/>
          <w:b/>
          <w:color w:val="000000"/>
          <w:sz w:val="28"/>
          <w:szCs w:val="24"/>
          <w14:ligatures w14:val="none"/>
        </w:rPr>
        <w:t xml:space="preserve">九</w:t>
      </w:r>
      <w:r>
        <w:rPr>
          <w:rFonts w:ascii="宋体" w:hAnsi="宋体" w:eastAsia="宋体" w:cs="宋体"/>
          <w:b/>
          <w:color w:val="000000"/>
          <w:sz w:val="32"/>
          <w:szCs w:val="24"/>
          <w14:ligatures w14:val="none"/>
        </w:rPr>
        <w:t xml:space="preserve">、中小企业声明函</w:t>
      </w:r>
      <w:bookmarkEnd w:id="231"/>
      <w:r/>
      <w:r/>
    </w:p>
    <w:p>
      <w:pPr>
        <w:jc w:val="center"/>
        <w:spacing w:before="320" w:after="320"/>
        <w:widowControl/>
        <w:rPr>
          <w:rFonts w:ascii="Times New Roman" w:hAnsi="Times New Roman" w:eastAsia="宋体" w:cs="Times New Roman"/>
          <w:sz w:val="32"/>
          <w:szCs w:val="32"/>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rPr>
          <w:rFonts w:ascii="Times New Roman" w:hAnsi="Times New Roman" w:eastAsia="宋体" w:cs="Times New Roman"/>
          <w:color w:val="000000"/>
          <w:sz w:val="32"/>
          <w:szCs w:val="32"/>
          <w14:ligatures w14:val="none"/>
        </w:rPr>
        <w:t xml:space="preserve">中小企业声明函（服务）</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ind w:firstLine="480"/>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本公司郑重声明，根据《政府采购促进中小企业发展管理办法》 (财库〔2020〕46号)的规定，本公司参加   （单位名称）的   （项目名称）采购活动，服务全部由符合政策要求的中小企业承接。相关企业的具体情况如下：</w:t>
      </w:r>
      <w:r/>
    </w:p>
    <w:p>
      <w:pPr>
        <w:ind w:firstLine="480"/>
        <w:jc w:val="left"/>
        <w:spacing w:line="440" w:lineRule="exact"/>
        <w:widowControl/>
        <w:rPr>
          <w:rFonts w:ascii="宋体" w:hAnsi="宋体" w:eastAsia="宋体" w:cs="宋体"/>
          <w:color w:val="000000"/>
          <w:sz w:val="24"/>
          <w:szCs w:val="24"/>
          <w:u w:val="single"/>
          <w14:ligatures w14:val="none"/>
        </w:rPr>
      </w:pPr>
      <w:r>
        <w:rPr>
          <w:rFonts w:hint="eastAsia"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（标的名称）</w:t>
      </w:r>
      <w:r>
        <w:rPr>
          <w:rFonts w:hint="eastAsia" w:ascii="宋体" w:hAnsi="宋体" w:eastAsia="宋体" w:cs="宋体"/>
          <w:i/>
          <w:iCs/>
          <w:color w:val="000000"/>
          <w:sz w:val="24"/>
          <w:szCs w:val="24"/>
          <w14:ligatures w14:val="none"/>
        </w:rPr>
        <w:t xml:space="preserve">，</w:t>
      </w:r>
      <w:r>
        <w:rPr>
          <w:rFonts w:hint="eastAsia" w:ascii="宋体" w:hAnsi="宋体" w:eastAsia="宋体" w:cs="宋体"/>
          <w:color w:val="000000"/>
          <w:sz w:val="24"/>
          <w:szCs w:val="24"/>
          <w14:ligatures w14:val="none"/>
        </w:rPr>
        <w:t xml:space="preserve">属于</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行业；承接企业为</w:t>
      </w:r>
      <w:r>
        <w:rPr>
          <w:rFonts w:hint="eastAsia" w:ascii="宋体" w:hAnsi="宋体" w:eastAsia="宋体" w:cs="宋体"/>
          <w:color w:val="000000"/>
          <w:sz w:val="24"/>
          <w:szCs w:val="24"/>
          <w:u w:val="single"/>
          <w14:ligatures w14:val="none"/>
        </w:rPr>
        <w:t xml:space="preserve">（企业名称）</w:t>
      </w:r>
      <w:r>
        <w:rPr>
          <w:rFonts w:hint="eastAsia" w:ascii="宋体" w:hAnsi="宋体" w:eastAsia="宋体" w:cs="宋体"/>
          <w:color w:val="000000"/>
          <w:sz w:val="24"/>
          <w:szCs w:val="24"/>
          <w14:ligatures w14:val="none"/>
        </w:rPr>
        <w:t xml:space="preserve">，从业人员</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人，营业收入为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万元，资产总额为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w:t>
      </w:r>
      <w:r>
        <w:rPr>
          <w:rFonts w:hint="eastAsia" w:ascii="Times New Roman" w:hAnsi="Times New Roman" w:eastAsia="Times New Roman" w:cs="Times New Roman"/>
          <w:color w:val="000000"/>
          <w:sz w:val="24"/>
          <w:szCs w:val="24"/>
          <w:vertAlign w:val="superscript"/>
          <w14:ligatures w14:val="none"/>
        </w:rPr>
        <w:t xml:space="preserve">1</w:t>
      </w:r>
      <w:r>
        <w:rPr>
          <w:rFonts w:hint="eastAsia" w:ascii="宋体" w:hAnsi="宋体" w:eastAsia="宋体" w:cs="宋体"/>
          <w:color w:val="000000"/>
          <w:sz w:val="24"/>
          <w:szCs w:val="24"/>
          <w14:ligatures w14:val="none"/>
        </w:rPr>
        <w:t xml:space="preserve">，属于</w:t>
      </w:r>
      <w:r>
        <w:rPr>
          <w:rFonts w:hint="eastAsia" w:ascii="宋体" w:hAnsi="宋体" w:eastAsia="宋体" w:cs="宋体"/>
          <w:color w:val="000000"/>
          <w:sz w:val="24"/>
          <w:szCs w:val="24"/>
          <w:u w:val="single"/>
          <w14:ligatures w14:val="none"/>
        </w:rPr>
        <w:t xml:space="preserve">（小型企业、微型企业）；</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以上企业，不属于大企业的分支机构，不存在控股股东为大企业的情形，也不存在与大企业的负责人为同一人的情形。 </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本企业对上述声明内容的真实性负责。如有虚假，将依法承担相应责任。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企业名称（盖章）：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注：供应商对照《关于印发中小企业划型标准规定的通知》（工信部联企业【2011】300号）中的标准，明确标的承接企业所属企业类型。</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备注：1.从业人员、营业收入、资产总额填报上一年度数据，无上一年度数据的新成立企业可不填报。</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2.在服务采购项目中，服务由中小企业承接，即提供服务的人员为中小企业依照《中华人民共和国劳动合同法》订立劳动合同的从业人员。</w:t>
      </w:r>
      <w:r>
        <w:rPr>
          <w:rFonts w:ascii="Times New Roman" w:hAnsi="Times New Roman" w:eastAsia="宋体" w:cs="Times New Roman"/>
          <w:b/>
          <w:bCs/>
          <w:color w:val="000000"/>
          <w:sz w:val="24"/>
          <w:szCs w:val="24"/>
          <w14:ligatures w14:val="none"/>
        </w:rPr>
        <w:t xml:space="preserve">服务类项目中供应商若使用退休人员，将不享受相应扶持政策。</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附：中小企业划型标准规定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（十六）其他未列明行业。从业人员300人以下的为中小微型企业。其中，从业人员100人及以上的为中型企业；从业人员10人及以上的为小型企业；从业人员10人以下的为微型企业。</w:t>
      </w:r>
      <w:r/>
    </w:p>
    <w:p>
      <w:pPr>
        <w:pStyle w:val="949"/>
        <w:sectPr>
          <w:footnotePr/>
          <w:endnotePr/>
          <w:type w:val="nextPage"/>
          <w:pgSz w:w="11906" w:h="16838" w:orient="portrait"/>
          <w:pgMar w:top="1440" w:right="1800" w:bottom="1440" w:left="1800" w:header="851" w:footer="992" w:gutter="0"/>
          <w:cols w:num="1" w:sep="0" w:space="425" w:equalWidth="1"/>
          <w:docGrid w:linePitch="360"/>
        </w:sectPr>
      </w:pPr>
      <w:r/>
      <w:r/>
    </w:p>
    <w:p>
      <w:pPr>
        <w:pStyle w:val="963"/>
        <w:rPr>
          <w:rFonts w:ascii="宋体" w:hAnsi="宋体" w:eastAsia="宋体" w:cs="宋体"/>
          <w:b/>
          <w:bCs/>
          <w:color w:val="000000"/>
          <w:sz w:val="32"/>
          <w:szCs w:val="32"/>
          <w:highlight w:val="none"/>
        </w:rPr>
        <w:outlineLvl w:val="1"/>
      </w:pPr>
      <w:r>
        <w:rPr>
          <w:rFonts w:hint="eastAsia" w:ascii="宋体" w:hAnsi="宋体" w:eastAsia="宋体" w:cs="宋体"/>
          <w:b/>
          <w:color w:val="000000"/>
          <w:sz w:val="32"/>
          <w:lang w:val="en-US" w:eastAsia="zh-CN"/>
        </w:rPr>
        <w:t xml:space="preserve">十</w:t>
      </w:r>
      <w:r>
        <w:rPr>
          <w:rFonts w:ascii="宋体" w:hAnsi="宋体" w:eastAsia="宋体" w:cs="宋体"/>
          <w:b/>
          <w:color w:val="000000"/>
          <w:sz w:val="32"/>
        </w:rPr>
        <w:t xml:space="preserve">、残疾人福利性单位声明函</w:t>
      </w:r>
      <w:r>
        <w:rPr>
          <w:rFonts w:ascii="宋体" w:hAnsi="宋体" w:eastAsia="宋体" w:cs="宋体"/>
          <w:b/>
          <w:bCs/>
          <w:color w:val="000000"/>
          <w:sz w:val="32"/>
          <w:szCs w:val="32"/>
        </w:rPr>
        <w:t xml:space="preserve"> </w:t>
      </w:r>
      <w:r/>
    </w:p>
    <w:p>
      <w:pPr>
        <w:pStyle w:val="964"/>
        <w:spacing w:before="240" w:after="240"/>
        <w:rPr>
          <w:rFonts w:ascii="宋体" w:hAnsi="宋体" w:eastAsia="宋体" w:cs="宋体"/>
        </w:rPr>
      </w:pPr>
      <w:r>
        <w:rPr>
          <w:rFonts w:ascii="宋体" w:hAnsi="宋体" w:eastAsia="宋体" w:cs="宋体"/>
          <w:color w:val="000000"/>
        </w:rPr>
        <w:t xml:space="preserve"> </w:t>
      </w:r>
      <w:r/>
    </w:p>
    <w:p>
      <w:pPr>
        <w:pStyle w:val="964"/>
        <w:jc w:val="center"/>
        <w:spacing w:before="320" w:after="320"/>
        <w:rPr>
          <w:rFonts w:ascii="宋体" w:hAnsi="宋体" w:eastAsia="宋体" w:cs="宋体"/>
          <w:sz w:val="32"/>
          <w:szCs w:val="32"/>
        </w:rPr>
      </w:pPr>
      <w:r>
        <w:rPr>
          <w:rFonts w:ascii="宋体" w:hAnsi="宋体" w:eastAsia="宋体" w:cs="宋体"/>
          <w:color w:val="000000"/>
          <w:sz w:val="32"/>
          <w:szCs w:val="32"/>
        </w:rPr>
        <w:t xml:space="preserve">残疾人福利性单位声明函 </w:t>
      </w:r>
      <w:r/>
    </w:p>
    <w:p>
      <w:pPr>
        <w:pStyle w:val="964"/>
        <w:spacing w:before="240" w:after="240"/>
        <w:rPr>
          <w:rFonts w:ascii="宋体" w:hAnsi="宋体" w:eastAsia="宋体" w:cs="宋体"/>
          <w:color w:val="000000"/>
        </w:rPr>
      </w:pPr>
      <w:r>
        <w:rPr>
          <w:rFonts w:ascii="宋体" w:hAnsi="宋体" w:eastAsia="宋体" w:cs="宋体"/>
          <w:color w:val="000000"/>
        </w:rPr>
        <w:t xml:space="preserve"> </w:t>
      </w:r>
      <w:r/>
    </w:p>
    <w:p>
      <w:pPr>
        <w:pStyle w:val="964"/>
        <w:spacing w:before="240" w:after="240"/>
        <w:rPr>
          <w:rFonts w:ascii="宋体" w:hAnsi="宋体" w:eastAsia="宋体" w:cs="宋体"/>
          <w:color w:val="000000"/>
        </w:rPr>
      </w:pPr>
      <w:r>
        <w:rPr>
          <w:rFonts w:ascii="宋体" w:hAnsi="宋体" w:eastAsia="宋体" w:cs="宋体"/>
          <w:color w:val="000000"/>
        </w:rPr>
      </w:r>
      <w:r/>
    </w:p>
    <w:p>
      <w:pPr>
        <w:pStyle w:val="964"/>
        <w:spacing w:before="240" w:after="240"/>
        <w:rPr>
          <w:rFonts w:ascii="宋体" w:hAnsi="宋体" w:eastAsia="宋体" w:cs="宋体"/>
          <w:color w:val="000000"/>
        </w:rPr>
      </w:pPr>
      <w:r>
        <w:rPr>
          <w:rFonts w:ascii="宋体" w:hAnsi="宋体" w:eastAsia="宋体" w:cs="宋体"/>
          <w:color w:val="000000"/>
        </w:rPr>
      </w:r>
      <w:r/>
    </w:p>
    <w:p>
      <w:pPr>
        <w:pStyle w:val="964"/>
        <w:spacing w:before="240" w:after="240"/>
        <w:rPr>
          <w:rFonts w:ascii="宋体" w:hAnsi="宋体" w:eastAsia="宋体" w:cs="宋体"/>
        </w:rPr>
      </w:pPr>
      <w:r>
        <w:rPr>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964"/>
        <w:spacing w:before="240" w:after="240"/>
        <w:rPr>
          <w:rFonts w:ascii="宋体" w:hAnsi="宋体" w:eastAsia="宋体" w:cs="宋体"/>
        </w:rPr>
      </w:pPr>
      <w:r>
        <w:rPr>
          <w:rFonts w:ascii="宋体" w:hAnsi="宋体" w:eastAsia="宋体" w:cs="宋体"/>
          <w:color w:val="000000"/>
        </w:rPr>
        <w:t xml:space="preserve">本单位对上述声明的真实性负责。如有虚假，将依法承担相应责任。</w:t>
      </w:r>
      <w:r/>
    </w:p>
    <w:p>
      <w:pPr>
        <w:pStyle w:val="964"/>
        <w:jc w:val="center"/>
        <w:spacing w:before="240" w:after="240"/>
        <w:rPr>
          <w:rFonts w:ascii="宋体" w:hAnsi="宋体" w:eastAsia="宋体" w:cs="宋体"/>
        </w:rPr>
      </w:pPr>
      <w:r>
        <w:rPr>
          <w:rFonts w:ascii="宋体" w:hAnsi="宋体" w:eastAsia="宋体" w:cs="宋体"/>
          <w:color w:val="000000"/>
        </w:rPr>
        <w:t xml:space="preserve"> </w:t>
      </w:r>
      <w:r/>
    </w:p>
    <w:p>
      <w:pPr>
        <w:pStyle w:val="964"/>
        <w:jc w:val="center"/>
        <w:spacing w:before="240" w:after="240"/>
        <w:rPr>
          <w:rFonts w:ascii="宋体" w:hAnsi="宋体" w:eastAsia="宋体" w:cs="宋体"/>
        </w:rPr>
      </w:pPr>
      <w:r>
        <w:rPr>
          <w:rFonts w:ascii="宋体" w:hAnsi="宋体" w:eastAsia="宋体" w:cs="宋体"/>
          <w:color w:val="000000"/>
        </w:rPr>
        <w:t xml:space="preserve"> </w:t>
      </w:r>
      <w:r/>
    </w:p>
    <w:p>
      <w:pPr>
        <w:pStyle w:val="964"/>
        <w:jc w:val="center"/>
        <w:spacing w:before="240" w:after="240"/>
        <w:rPr>
          <w:rFonts w:ascii="宋体" w:hAnsi="宋体" w:eastAsia="宋体" w:cs="宋体"/>
        </w:rPr>
      </w:pPr>
      <w:r>
        <w:rPr>
          <w:rFonts w:ascii="宋体" w:hAnsi="宋体" w:eastAsia="宋体" w:cs="宋体"/>
          <w:color w:val="000000"/>
        </w:rPr>
        <w:t xml:space="preserve"> </w:t>
      </w:r>
      <w:r/>
    </w:p>
    <w:p>
      <w:pPr>
        <w:pStyle w:val="964"/>
        <w:spacing w:before="240" w:after="240"/>
        <w:rPr>
          <w:rFonts w:ascii="宋体" w:hAnsi="宋体" w:eastAsia="宋体" w:cs="宋体"/>
        </w:rPr>
      </w:pPr>
      <w:r>
        <w:rPr>
          <w:rFonts w:ascii="宋体" w:hAnsi="宋体" w:eastAsia="宋体" w:cs="宋体"/>
          <w:color w:val="000000"/>
        </w:rPr>
        <w:t xml:space="preserve">单位名称（盖章）：   </w:t>
      </w:r>
      <w:r/>
    </w:p>
    <w:p>
      <w:pPr>
        <w:pStyle w:val="964"/>
        <w:spacing w:before="240" w:after="240"/>
        <w:rPr>
          <w:rFonts w:ascii="宋体" w:hAnsi="宋体" w:eastAsia="宋体" w:cs="宋体"/>
        </w:rPr>
      </w:pPr>
      <w:r>
        <w:rPr>
          <w:rFonts w:ascii="宋体" w:hAnsi="宋体" w:eastAsia="宋体" w:cs="宋体"/>
          <w:color w:val="000000"/>
        </w:rPr>
        <w:t xml:space="preserve">日期：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p>
    <w:p>
      <w:pPr>
        <w:jc w:val="left"/>
        <w:spacing w:before="240" w:after="240"/>
        <w:widowControl/>
        <w:rPr>
          <w:rFonts w:ascii="宋体" w:hAnsi="宋体" w:cs="宋体"/>
          <w:color w:val="000000"/>
          <w:sz w:val="24"/>
          <w:szCs w:val="24"/>
        </w:rPr>
      </w:pPr>
      <w:r>
        <w:rPr>
          <w:rFonts w:ascii="宋体" w:hAnsi="宋体" w:cs="宋体"/>
          <w:color w:val="000000"/>
          <w:sz w:val="24"/>
          <w:szCs w:val="24"/>
        </w:rPr>
        <w:t xml:space="preserve">供应商提供的《残疾人福利性单位声明函》与事实不符的，依照《政府采购法》第七十七条第一款的规定追究法律责任。</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中标、成交供应商为残疾人福利性单位的，采购人或者其委托的采购代理机构应当随中标、成交结果同时公告其《残疾人福利性单位声明函》，接受社会监督。</w:t>
      </w:r>
      <w:r/>
    </w:p>
    <w:p>
      <w:pPr>
        <w:pStyle w:val="949"/>
        <w:rPr>
          <w:rFonts w:hint="default" w:ascii="宋体" w:hAnsi="宋体" w:eastAsia="宋体" w:cs="宋体"/>
          <w:color w:val="000000"/>
          <w:sz w:val="24"/>
          <w:szCs w:val="24"/>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宋体" w:hAnsi="宋体" w:eastAsia="宋体" w:cs="宋体"/>
          <w:color w:val="000000"/>
          <w:sz w:val="24"/>
          <w:szCs w:val="24"/>
          <w:lang w:val="en-US" w:eastAsia="zh-CN" w:bidi="ar-SA"/>
        </w:rPr>
        <w:t xml:space="preserve">2、若供应商对照《关于促进残疾人就业政府采购政策的通知》（财库〔2017〕141号）中的规定，明确不符合残疾人福利性单位条件的，则无需提供此声明函。</w:t>
      </w:r>
      <w:r/>
    </w:p>
    <w:p>
      <w:pPr>
        <w:pStyle w:val="965"/>
        <w:outlineLvl w:val="1"/>
      </w:pPr>
      <w:r/>
      <w:bookmarkStart w:id="232" w:name="_Toc256000024"/>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一</w:t>
      </w:r>
      <w:r>
        <w:rPr>
          <w:rFonts w:ascii="宋体" w:hAnsi="宋体" w:eastAsia="宋体" w:cs="宋体"/>
          <w:b/>
          <w:color w:val="000000"/>
          <w:sz w:val="32"/>
        </w:rPr>
        <w:t xml:space="preserve">、监狱企业的证明文件</w:t>
      </w:r>
      <w:bookmarkEnd w:id="232"/>
      <w:r/>
      <w:r/>
    </w:p>
    <w:p>
      <w:pPr>
        <w:pStyle w:val="966"/>
        <w:jc w:val="center"/>
        <w:rPr>
          <w:rStyle w:val="968"/>
          <w:rFonts w:hint="eastAsia" w:ascii="宋体" w:hAnsi="宋体"/>
        </w:rPr>
      </w:pPr>
      <w:r/>
      <w:bookmarkStart w:id="233" w:name="_Toc35266045"/>
      <w:r/>
      <w:bookmarkStart w:id="234" w:name="_Toc35244896"/>
      <w:r/>
      <w:bookmarkStart w:id="235" w:name="_Toc35246808"/>
      <w:r/>
      <w:bookmarkStart w:id="236" w:name="_Toc43285587"/>
      <w:r/>
      <w:r/>
    </w:p>
    <w:p>
      <w:pPr>
        <w:pStyle w:val="966"/>
        <w:jc w:val="center"/>
        <w:spacing w:line="360" w:lineRule="auto"/>
        <w:rPr>
          <w:rStyle w:val="968"/>
          <w:rFonts w:hint="eastAsia" w:ascii="宋体" w:hAnsi="宋体"/>
        </w:rPr>
      </w:pPr>
      <w:r>
        <w:rPr>
          <w:rStyle w:val="968"/>
          <w:rFonts w:hint="eastAsia" w:ascii="宋体" w:hAnsi="宋体"/>
          <w:color w:val="000000"/>
        </w:rPr>
        <w:t xml:space="preserve">监狱企业的证明文件</w:t>
      </w:r>
      <w:bookmarkEnd w:id="233"/>
      <w:r/>
      <w:bookmarkEnd w:id="234"/>
      <w:r/>
      <w:bookmarkEnd w:id="235"/>
      <w:r/>
      <w:bookmarkEnd w:id="236"/>
      <w:r/>
      <w:r/>
    </w:p>
    <w:p>
      <w:pPr>
        <w:pStyle w:val="967"/>
        <w:rPr>
          <w:rFonts w:hint="eastAsia"/>
        </w:rPr>
      </w:pPr>
      <w:r>
        <w:rPr>
          <w:rFonts w:hint="eastAsia"/>
        </w:rPr>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rPr>
      </w:pPr>
      <w:r>
        <w:rPr>
          <w:rFonts w:hint="eastAsia" w:ascii="等线" w:hAnsi="等线" w:eastAsia="等线"/>
          <w:color w:val="000000"/>
        </w:rPr>
        <w:t xml:space="preserve">      </w:t>
      </w:r>
      <w:r/>
    </w:p>
    <w:p>
      <w:pPr>
        <w:pStyle w:val="969"/>
        <w:spacing w:before="240" w:after="240"/>
        <w:rPr>
          <w:rFonts w:ascii="宋体" w:hAnsi="宋体" w:eastAsia="宋体" w:cs="宋体"/>
        </w:rPr>
      </w:pPr>
      <w:r>
        <w:rPr>
          <w:rFonts w:hint="eastAsia" w:ascii="宋体" w:hAnsi="宋体" w:eastAsia="宋体" w:cs="宋体"/>
          <w:color w:val="000000"/>
        </w:rPr>
        <w:t xml:space="preserve">2、若供应商对照《关于政府采购支持监狱企业发展有关问题的通知》（财库〔2014〕68号）中的规定，明确不符合监狱企业条件的，则无需提供相关证明文件。</w:t>
      </w:r>
      <w:r/>
    </w:p>
    <w:p>
      <w:pPr>
        <w:pStyle w:val="970"/>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970"/>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970"/>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970"/>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970"/>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970"/>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970"/>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970"/>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970"/>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970"/>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970"/>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970"/>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970"/>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970"/>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970"/>
        <w:rPr>
          <w:highlight w:val="none"/>
        </w:rPr>
        <w:outlineLvl w:val="1"/>
      </w:pPr>
      <w:r>
        <w:rPr>
          <w:highlight w:val="none"/>
        </w:rPr>
      </w:r>
      <w:r>
        <w:rPr>
          <w:highlight w:val="none"/>
        </w:rPr>
      </w:r>
      <w:r/>
    </w:p>
    <w:p>
      <w:pPr>
        <w:pStyle w:val="970"/>
        <w:rPr>
          <w:highlight w:val="none"/>
        </w:rPr>
        <w:outlineLvl w:val="1"/>
      </w:pPr>
      <w:r>
        <w:rPr>
          <w:highlight w:val="none"/>
        </w:rPr>
      </w:r>
      <w:r>
        <w:rPr>
          <w:highlight w:val="none"/>
        </w:rPr>
      </w:r>
      <w:r/>
    </w:p>
    <w:p>
      <w:pPr>
        <w:pStyle w:val="970"/>
        <w:rPr>
          <w:highlight w:val="none"/>
        </w:rPr>
        <w:outlineLvl w:val="1"/>
      </w:pPr>
      <w:r>
        <w:rPr>
          <w:highlight w:val="none"/>
        </w:rPr>
      </w:r>
      <w:r>
        <w:rPr>
          <w:highlight w:val="none"/>
        </w:rPr>
      </w:r>
      <w:r/>
    </w:p>
    <w:p>
      <w:pPr>
        <w:pStyle w:val="970"/>
        <w:rPr>
          <w:highlight w:val="none"/>
        </w:rPr>
        <w:outlineLvl w:val="1"/>
      </w:pPr>
      <w:r>
        <w:rPr>
          <w:highlight w:val="none"/>
        </w:rPr>
      </w:r>
      <w:r>
        <w:rPr>
          <w:highlight w:val="none"/>
        </w:rPr>
      </w:r>
      <w:r/>
    </w:p>
    <w:p>
      <w:pPr>
        <w:pStyle w:val="970"/>
        <w:rPr>
          <w:highlight w:val="none"/>
        </w:rPr>
        <w:outlineLvl w:val="1"/>
      </w:pPr>
      <w:r>
        <w:rPr>
          <w:highlight w:val="none"/>
        </w:rPr>
      </w:r>
      <w:r>
        <w:rPr>
          <w:highlight w:val="none"/>
        </w:rPr>
      </w:r>
      <w:r/>
    </w:p>
    <w:p>
      <w:pPr>
        <w:pStyle w:val="970"/>
        <w:rPr>
          <w:highlight w:val="none"/>
        </w:rPr>
        <w:outlineLvl w:val="1"/>
      </w:pPr>
      <w:r>
        <w:rPr>
          <w:highlight w:val="none"/>
        </w:rPr>
      </w:r>
      <w:r>
        <w:rPr>
          <w:highlight w:val="none"/>
        </w:rPr>
      </w:r>
      <w:r/>
    </w:p>
    <w:p>
      <w:pPr>
        <w:pStyle w:val="970"/>
        <w:rPr>
          <w:highlight w:val="none"/>
        </w:rPr>
        <w:outlineLvl w:val="1"/>
      </w:pPr>
      <w:r>
        <w:rPr>
          <w:highlight w:val="none"/>
        </w:rPr>
      </w:r>
      <w:r>
        <w:rPr>
          <w:highlight w:val="none"/>
        </w:rPr>
      </w:r>
      <w:r/>
    </w:p>
    <w:p>
      <w:pPr>
        <w:pStyle w:val="970"/>
        <w:rPr>
          <w:highlight w:val="none"/>
        </w:rPr>
        <w:outlineLvl w:val="1"/>
      </w:pPr>
      <w:r>
        <w:rPr>
          <w:highlight w:val="none"/>
        </w:rPr>
      </w:r>
      <w:r>
        <w:rPr>
          <w:highlight w:val="none"/>
        </w:rPr>
      </w:r>
      <w:r/>
    </w:p>
    <w:p>
      <w:pPr>
        <w:pStyle w:val="970"/>
        <w:rPr>
          <w:highlight w:val="none"/>
        </w:rPr>
        <w:outlineLvl w:val="1"/>
      </w:pPr>
      <w:r>
        <w:rPr>
          <w:highlight w:val="none"/>
        </w:rPr>
      </w:r>
      <w:r>
        <w:rPr>
          <w:highlight w:val="none"/>
        </w:rPr>
      </w:r>
      <w:r/>
    </w:p>
    <w:p>
      <w:pPr>
        <w:pStyle w:val="970"/>
        <w:rPr>
          <w:highlight w:val="none"/>
        </w:rPr>
        <w:outlineLvl w:val="1"/>
      </w:pPr>
      <w:r>
        <w:rPr>
          <w:highlight w:val="none"/>
        </w:rPr>
      </w:r>
      <w:r>
        <w:rPr>
          <w:highlight w:val="none"/>
        </w:rPr>
      </w:r>
      <w:r/>
    </w:p>
    <w:p>
      <w:pPr>
        <w:pStyle w:val="970"/>
        <w:rPr>
          <w:highlight w:val="none"/>
        </w:rPr>
        <w:outlineLvl w:val="1"/>
      </w:pPr>
      <w:r>
        <w:rPr>
          <w:rFonts w:hint="eastAsia" w:ascii="宋体" w:hAnsi="宋体" w:eastAsia="宋体" w:cs="宋体"/>
          <w:b/>
          <w:color w:val="000000"/>
          <w:sz w:val="32"/>
          <w:lang w:val="en-US" w:eastAsia="zh-CN"/>
        </w:rPr>
        <w:t xml:space="preserve">十二</w:t>
      </w:r>
      <w:r>
        <w:rPr>
          <w:rFonts w:ascii="宋体" w:hAnsi="宋体" w:eastAsia="宋体" w:cs="宋体"/>
          <w:b/>
          <w:color w:val="000000"/>
          <w:sz w:val="32"/>
        </w:rPr>
        <w:t xml:space="preserve">、</w:t>
      </w:r>
      <w:bookmarkStart w:id="237" w:name="_Toc256000030"/>
      <w:r>
        <w:rPr>
          <w:rFonts w:ascii="宋体" w:hAnsi="宋体" w:eastAsia="宋体" w:cs="宋体"/>
          <w:b/>
          <w:color w:val="000000"/>
          <w:sz w:val="32"/>
        </w:rPr>
        <w:t xml:space="preserve">其他材料</w:t>
      </w:r>
      <w:bookmarkEnd w:id="237"/>
      <w:r/>
      <w:r/>
    </w:p>
    <w:p>
      <w:pPr>
        <w:jc w:val="left"/>
        <w:widowControl/>
        <w:rPr>
          <w:rFonts w:hint="default" w:ascii="宋体" w:hAnsi="宋体" w:eastAsia="宋体" w:cs="宋体"/>
          <w:bCs/>
          <w:color w:val="000000"/>
          <w:sz w:val="24"/>
          <w:szCs w:val="24"/>
          <w:lang w:val="en-US" w:eastAsia="zh-CN"/>
          <w14:ligatures w14:val="none"/>
        </w:rPr>
        <w:outlineLvl w:val="1"/>
      </w:pPr>
      <w:r>
        <w:rPr>
          <w:rFonts w:hint="default" w:ascii="宋体" w:hAnsi="宋体" w:eastAsia="宋体" w:cs="宋体"/>
          <w:bCs/>
          <w:color w:val="000000"/>
          <w:sz w:val="24"/>
          <w:szCs w:val="24"/>
          <w:lang w:val="en-US" w:eastAsia="zh-CN"/>
          <w14:ligatures w14:val="none"/>
        </w:rPr>
      </w:r>
      <w:r/>
    </w:p>
    <w:p>
      <w:pPr>
        <w:numPr>
          <w:ilvl w:val="0"/>
          <w:numId w:val="0"/>
        </w:numPr>
        <w:jc w:val="both"/>
        <w:widowControl w:val="off"/>
        <w:rPr>
          <w:rFonts w:hint="eastAsia" w:ascii="宋体" w:hAnsi="宋体"/>
          <w:color w:val="000000"/>
          <w:sz w:val="24"/>
        </w:rPr>
      </w:pPr>
      <w:r>
        <w:rPr>
          <w:rFonts w:hint="eastAsia" w:ascii="宋体" w:hAnsi="宋体"/>
          <w:color w:val="000000"/>
          <w:sz w:val="24"/>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仿宋">
    <w:panose1 w:val="02010609060101010101"/>
  </w:font>
  <w:font w:name="Times New Roman Regular">
    <w:panose1 w:val="02020603050405020304"/>
  </w:font>
  <w:font w:name="Symbol">
    <w:panose1 w:val="05050102010706020507"/>
  </w:font>
  <w:font w:name="Wingdings">
    <w:panose1 w:val="05000000000000000000"/>
  </w:font>
  <w:font w:name="Courier New">
    <w:panose1 w:val="02070309020205020404"/>
  </w:font>
  <w:font w:name="Cambria">
    <w:panose1 w:val="02040503050406030204"/>
  </w:font>
  <w:font w:name="Times New Roman">
    <w:panose1 w:val="02020603050405020304"/>
  </w:font>
  <w:font w:name="Calibri">
    <w:panose1 w:val="020F0502020204030204"/>
  </w:font>
  <w:font w:name="宋体">
    <w:panose1 w:val="02010600030101010101"/>
  </w:font>
  <w:font w:name="楷体_GB2312">
    <w:panose1 w:val="02010609060101010101"/>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38</w:t>
                    </w:r>
                    <w:r>
                      <w:fldChar w:fldCharType="end"/>
                    </w:r>
                    <w:r/>
                  </w:p>
                </w:txbxContent>
              </v:textbox>
            </v:shape>
          </w:pict>
        </mc:Fallback>
      </mc:AlternateContent>
    </w:r>
    <w:r/>
  </w:p>
  <w:p>
    <w:pPr>
      <w:pStyle w:val="92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19"/>
    <w:next w:val="919"/>
    <w:link w:val="748"/>
    <w:uiPriority w:val="9"/>
    <w:qFormat/>
    <w:pPr>
      <w:keepLines/>
      <w:keepNext/>
      <w:spacing w:before="480" w:after="200"/>
      <w:outlineLvl w:val="0"/>
    </w:pPr>
    <w:rPr>
      <w:rFonts w:ascii="Arial" w:hAnsi="Arial" w:eastAsia="Arial" w:cs="Arial"/>
      <w:sz w:val="40"/>
      <w:szCs w:val="40"/>
    </w:rPr>
  </w:style>
  <w:style w:type="character" w:styleId="748">
    <w:name w:val="Heading 1 Char"/>
    <w:basedOn w:val="922"/>
    <w:link w:val="747"/>
    <w:uiPriority w:val="9"/>
    <w:rPr>
      <w:rFonts w:ascii="Arial" w:hAnsi="Arial" w:eastAsia="Arial" w:cs="Arial"/>
      <w:sz w:val="40"/>
      <w:szCs w:val="40"/>
    </w:rPr>
  </w:style>
  <w:style w:type="character" w:styleId="749">
    <w:name w:val="Heading 2 Char"/>
    <w:basedOn w:val="922"/>
    <w:link w:val="920"/>
    <w:uiPriority w:val="9"/>
    <w:rPr>
      <w:rFonts w:ascii="Arial" w:hAnsi="Arial" w:eastAsia="Arial" w:cs="Arial"/>
      <w:sz w:val="34"/>
    </w:rPr>
  </w:style>
  <w:style w:type="character" w:styleId="750">
    <w:name w:val="Heading 3 Char"/>
    <w:basedOn w:val="922"/>
    <w:link w:val="921"/>
    <w:uiPriority w:val="9"/>
    <w:rPr>
      <w:rFonts w:ascii="Arial" w:hAnsi="Arial" w:eastAsia="Arial" w:cs="Arial"/>
      <w:sz w:val="30"/>
      <w:szCs w:val="30"/>
    </w:rPr>
  </w:style>
  <w:style w:type="paragraph" w:styleId="751">
    <w:name w:val="Heading 4"/>
    <w:basedOn w:val="919"/>
    <w:next w:val="919"/>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basedOn w:val="922"/>
    <w:link w:val="751"/>
    <w:uiPriority w:val="9"/>
    <w:rPr>
      <w:rFonts w:ascii="Arial" w:hAnsi="Arial" w:eastAsia="Arial" w:cs="Arial"/>
      <w:b/>
      <w:bCs/>
      <w:sz w:val="26"/>
      <w:szCs w:val="26"/>
    </w:rPr>
  </w:style>
  <w:style w:type="paragraph" w:styleId="753">
    <w:name w:val="Heading 5"/>
    <w:basedOn w:val="919"/>
    <w:next w:val="919"/>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basedOn w:val="922"/>
    <w:link w:val="753"/>
    <w:uiPriority w:val="9"/>
    <w:rPr>
      <w:rFonts w:ascii="Arial" w:hAnsi="Arial" w:eastAsia="Arial" w:cs="Arial"/>
      <w:b/>
      <w:bCs/>
      <w:sz w:val="24"/>
      <w:szCs w:val="24"/>
    </w:rPr>
  </w:style>
  <w:style w:type="paragraph" w:styleId="755">
    <w:name w:val="Heading 6"/>
    <w:basedOn w:val="919"/>
    <w:next w:val="919"/>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basedOn w:val="922"/>
    <w:link w:val="755"/>
    <w:uiPriority w:val="9"/>
    <w:rPr>
      <w:rFonts w:ascii="Arial" w:hAnsi="Arial" w:eastAsia="Arial" w:cs="Arial"/>
      <w:b/>
      <w:bCs/>
      <w:sz w:val="22"/>
      <w:szCs w:val="22"/>
    </w:rPr>
  </w:style>
  <w:style w:type="paragraph" w:styleId="757">
    <w:name w:val="Heading 7"/>
    <w:basedOn w:val="919"/>
    <w:next w:val="919"/>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basedOn w:val="922"/>
    <w:link w:val="757"/>
    <w:uiPriority w:val="9"/>
    <w:rPr>
      <w:rFonts w:ascii="Arial" w:hAnsi="Arial" w:eastAsia="Arial" w:cs="Arial"/>
      <w:b/>
      <w:bCs/>
      <w:i/>
      <w:iCs/>
      <w:sz w:val="22"/>
      <w:szCs w:val="22"/>
    </w:rPr>
  </w:style>
  <w:style w:type="paragraph" w:styleId="759">
    <w:name w:val="Heading 8"/>
    <w:basedOn w:val="919"/>
    <w:next w:val="919"/>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basedOn w:val="922"/>
    <w:link w:val="759"/>
    <w:uiPriority w:val="9"/>
    <w:rPr>
      <w:rFonts w:ascii="Arial" w:hAnsi="Arial" w:eastAsia="Arial" w:cs="Arial"/>
      <w:i/>
      <w:iCs/>
      <w:sz w:val="22"/>
      <w:szCs w:val="22"/>
    </w:rPr>
  </w:style>
  <w:style w:type="paragraph" w:styleId="761">
    <w:name w:val="Heading 9"/>
    <w:basedOn w:val="919"/>
    <w:next w:val="919"/>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basedOn w:val="922"/>
    <w:link w:val="761"/>
    <w:uiPriority w:val="9"/>
    <w:rPr>
      <w:rFonts w:ascii="Arial" w:hAnsi="Arial" w:eastAsia="Arial" w:cs="Arial"/>
      <w:i/>
      <w:iCs/>
      <w:sz w:val="21"/>
      <w:szCs w:val="21"/>
    </w:rPr>
  </w:style>
  <w:style w:type="paragraph" w:styleId="763">
    <w:name w:val="No Spacing"/>
    <w:uiPriority w:val="1"/>
    <w:qFormat/>
    <w:pPr>
      <w:spacing w:before="0" w:after="0" w:line="240" w:lineRule="auto"/>
    </w:pPr>
  </w:style>
  <w:style w:type="paragraph" w:styleId="764">
    <w:name w:val="Title"/>
    <w:basedOn w:val="919"/>
    <w:next w:val="919"/>
    <w:link w:val="765"/>
    <w:uiPriority w:val="10"/>
    <w:qFormat/>
    <w:pPr>
      <w:contextualSpacing/>
      <w:spacing w:before="300" w:after="200"/>
    </w:pPr>
    <w:rPr>
      <w:sz w:val="48"/>
      <w:szCs w:val="48"/>
    </w:rPr>
  </w:style>
  <w:style w:type="character" w:styleId="765">
    <w:name w:val="Title Char"/>
    <w:basedOn w:val="922"/>
    <w:link w:val="764"/>
    <w:uiPriority w:val="10"/>
    <w:rPr>
      <w:sz w:val="48"/>
      <w:szCs w:val="48"/>
    </w:rPr>
  </w:style>
  <w:style w:type="paragraph" w:styleId="766">
    <w:name w:val="Subtitle"/>
    <w:basedOn w:val="919"/>
    <w:next w:val="919"/>
    <w:link w:val="767"/>
    <w:uiPriority w:val="11"/>
    <w:qFormat/>
    <w:pPr>
      <w:spacing w:before="200" w:after="200"/>
    </w:pPr>
    <w:rPr>
      <w:sz w:val="24"/>
      <w:szCs w:val="24"/>
    </w:rPr>
  </w:style>
  <w:style w:type="character" w:styleId="767">
    <w:name w:val="Subtitle Char"/>
    <w:basedOn w:val="922"/>
    <w:link w:val="766"/>
    <w:uiPriority w:val="11"/>
    <w:rPr>
      <w:sz w:val="24"/>
      <w:szCs w:val="24"/>
    </w:rPr>
  </w:style>
  <w:style w:type="paragraph" w:styleId="768">
    <w:name w:val="Quote"/>
    <w:basedOn w:val="919"/>
    <w:next w:val="919"/>
    <w:link w:val="769"/>
    <w:uiPriority w:val="29"/>
    <w:qFormat/>
    <w:pPr>
      <w:ind w:left="720" w:right="720"/>
    </w:pPr>
    <w:rPr>
      <w:i/>
    </w:rPr>
  </w:style>
  <w:style w:type="character" w:styleId="769">
    <w:name w:val="Quote Char"/>
    <w:link w:val="768"/>
    <w:uiPriority w:val="29"/>
    <w:rPr>
      <w:i/>
    </w:rPr>
  </w:style>
  <w:style w:type="paragraph" w:styleId="770">
    <w:name w:val="Intense Quote"/>
    <w:basedOn w:val="919"/>
    <w:next w:val="919"/>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character" w:styleId="772">
    <w:name w:val="Header Char"/>
    <w:basedOn w:val="922"/>
    <w:link w:val="928"/>
    <w:uiPriority w:val="99"/>
  </w:style>
  <w:style w:type="character" w:styleId="773">
    <w:name w:val="Footer Char"/>
    <w:basedOn w:val="922"/>
    <w:link w:val="927"/>
    <w:uiPriority w:val="99"/>
  </w:style>
  <w:style w:type="paragraph" w:styleId="774">
    <w:name w:val="Caption"/>
    <w:basedOn w:val="919"/>
    <w:next w:val="919"/>
    <w:uiPriority w:val="35"/>
    <w:semiHidden/>
    <w:unhideWhenUsed/>
    <w:qFormat/>
    <w:pPr>
      <w:spacing w:line="276" w:lineRule="auto"/>
    </w:pPr>
    <w:rPr>
      <w:b/>
      <w:bCs/>
      <w:color w:val="4f81bd" w:themeColor="accent1"/>
      <w:sz w:val="18"/>
      <w:szCs w:val="18"/>
    </w:rPr>
  </w:style>
  <w:style w:type="character" w:styleId="775">
    <w:name w:val="Caption Char"/>
    <w:basedOn w:val="774"/>
    <w:link w:val="927"/>
    <w:uiPriority w:val="99"/>
  </w:style>
  <w:style w:type="table" w:styleId="776">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2">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3">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4">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5">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6">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7">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4">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7">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8">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9">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0">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1">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2">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4">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5">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6">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7">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8">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9">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8">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9">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0">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1">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2">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3">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5">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6">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7">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8">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9">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0">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2">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3">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4">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5">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6">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7">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9">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0">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1">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2">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3">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4">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basedOn w:val="922"/>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basedOn w:val="922"/>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link w:val="944"/>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920">
    <w:name w:val="Heading 2"/>
    <w:basedOn w:val="919"/>
    <w:next w:val="921"/>
    <w:uiPriority w:val="0"/>
    <w:qFormat/>
    <w:pPr>
      <w:jc w:val="center"/>
      <w:keepLines/>
      <w:keepNext/>
      <w:spacing w:before="260" w:after="260" w:line="415" w:lineRule="auto"/>
      <w:outlineLvl w:val="1"/>
    </w:pPr>
    <w:rPr>
      <w:rFonts w:ascii="Arial" w:hAnsi="Arial" w:eastAsia="幼圆"/>
      <w:b/>
      <w:bCs/>
      <w:sz w:val="44"/>
      <w:szCs w:val="44"/>
    </w:rPr>
  </w:style>
  <w:style w:type="paragraph" w:styleId="921">
    <w:name w:val="Heading 3"/>
    <w:basedOn w:val="919"/>
    <w:next w:val="919"/>
    <w:uiPriority w:val="0"/>
    <w:qFormat/>
    <w:pPr>
      <w:keepLines/>
      <w:keepNext/>
      <w:spacing w:before="260" w:after="260" w:line="415" w:lineRule="auto"/>
      <w:outlineLvl w:val="2"/>
    </w:pPr>
    <w:rPr>
      <w:b/>
      <w:bCs/>
      <w:sz w:val="32"/>
      <w:szCs w:val="32"/>
    </w:rPr>
  </w:style>
  <w:style w:type="character" w:styleId="922" w:default="1">
    <w:name w:val="Default Paragraph Font"/>
    <w:uiPriority w:val="0"/>
    <w:semiHidden/>
    <w:qFormat/>
  </w:style>
  <w:style w:type="table" w:styleId="923" w:default="1">
    <w:name w:val="Normal Table"/>
    <w:uiPriority w:val="0"/>
    <w:semiHidden/>
    <w:qFormat/>
    <w:tblPr>
      <w:tblCellMar>
        <w:left w:w="108" w:type="dxa"/>
        <w:top w:w="0" w:type="dxa"/>
        <w:right w:w="108" w:type="dxa"/>
        <w:bottom w:w="0" w:type="dxa"/>
      </w:tblCellMar>
    </w:tblPr>
  </w:style>
  <w:style w:type="paragraph" w:styleId="924">
    <w:name w:val="annotation text"/>
    <w:basedOn w:val="919"/>
    <w:uiPriority w:val="0"/>
    <w:qFormat/>
    <w:pPr>
      <w:jc w:val="left"/>
    </w:pPr>
    <w:rPr>
      <w:szCs w:val="21"/>
    </w:rPr>
  </w:style>
  <w:style w:type="paragraph" w:styleId="925">
    <w:name w:val="Body Text"/>
    <w:basedOn w:val="919"/>
    <w:uiPriority w:val="0"/>
    <w:qFormat/>
    <w:rPr>
      <w:rFonts w:ascii="楷体_GB2312" w:hAnsi="宋体" w:eastAsia="楷体_GB2312" w:cs="宋体"/>
      <w:sz w:val="28"/>
      <w:szCs w:val="28"/>
    </w:rPr>
  </w:style>
  <w:style w:type="paragraph" w:styleId="926">
    <w:name w:val="Body Text Indent"/>
    <w:basedOn w:val="919"/>
    <w:next w:val="919"/>
    <w:uiPriority w:val="0"/>
    <w:qFormat/>
    <w:pPr>
      <w:ind w:firstLine="645"/>
    </w:pPr>
    <w:rPr>
      <w:rFonts w:ascii="楷体_GB2312" w:hAnsi="宋体" w:eastAsia="楷体_GB2312" w:cs="宋体"/>
      <w:sz w:val="32"/>
      <w:szCs w:val="32"/>
    </w:rPr>
  </w:style>
  <w:style w:type="paragraph" w:styleId="927">
    <w:name w:val="Footer"/>
    <w:basedOn w:val="919"/>
    <w:uiPriority w:val="99"/>
    <w:unhideWhenUsed/>
    <w:qFormat/>
    <w:pPr>
      <w:jc w:val="left"/>
      <w:tabs>
        <w:tab w:val="center" w:pos="4153" w:leader="none"/>
        <w:tab w:val="right" w:pos="8306" w:leader="none"/>
      </w:tabs>
    </w:pPr>
    <w:rPr>
      <w:sz w:val="18"/>
      <w:szCs w:val="18"/>
    </w:rPr>
  </w:style>
  <w:style w:type="paragraph" w:styleId="928">
    <w:name w:val="Header"/>
    <w:basedOn w:val="919"/>
    <w:uiPriority w:val="99"/>
    <w:unhideWhenUsed/>
    <w:qFormat/>
    <w:pPr>
      <w:jc w:val="center"/>
      <w:tabs>
        <w:tab w:val="center" w:pos="4153" w:leader="none"/>
        <w:tab w:val="right" w:pos="8306" w:leader="none"/>
      </w:tabs>
      <w:pBdr>
        <w:bottom w:val="single" w:color="auto" w:sz="6" w:space="1"/>
      </w:pBdr>
    </w:pPr>
    <w:rPr>
      <w:sz w:val="18"/>
      <w:szCs w:val="18"/>
    </w:rPr>
  </w:style>
  <w:style w:type="table" w:styleId="929">
    <w:name w:val="Table Grid"/>
    <w:basedOn w:val="9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page number"/>
    <w:uiPriority w:val="0"/>
    <w:qFormat/>
  </w:style>
  <w:style w:type="paragraph" w:styleId="931" w:customStyle="1">
    <w:name w:val="普通正文"/>
    <w:basedOn w:val="919"/>
    <w:uiPriority w:val="0"/>
    <w:qFormat/>
    <w:pPr>
      <w:ind w:firstLine="480"/>
      <w:jc w:val="left"/>
      <w:spacing w:before="120" w:after="120" w:line="360" w:lineRule="auto"/>
    </w:pPr>
    <w:rPr>
      <w:rFonts w:ascii="Arial" w:hAnsi="Arial" w:cs="Arial"/>
      <w:sz w:val="24"/>
      <w:szCs w:val="24"/>
    </w:rPr>
  </w:style>
  <w:style w:type="paragraph" w:styleId="932">
    <w:name w:val="List Paragraph"/>
    <w:basedOn w:val="919"/>
    <w:uiPriority w:val="34"/>
    <w:qFormat/>
    <w:pPr>
      <w:contextualSpacing/>
      <w:ind w:left="720"/>
      <w:jc w:val="left"/>
      <w:widowControl/>
    </w:pPr>
    <w:rPr>
      <w:rFonts w:ascii="Calibri" w:hAnsi="Calibri" w:eastAsia="宋体" w:cs="宋体"/>
      <w:sz w:val="24"/>
      <w:lang w:eastAsia="en-US"/>
    </w:rPr>
  </w:style>
  <w:style w:type="paragraph" w:styleId="93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34" w:customStyle="1">
    <w:name w:val="Normal_14"/>
    <w:uiPriority w:val="0"/>
    <w:qFormat/>
    <w:rPr>
      <w:rFonts w:hint="default" w:ascii="Times New Roman" w:hAnsi="Times New Roman" w:eastAsia="Times New Roman" w:cs="Times New Roman"/>
      <w:sz w:val="24"/>
      <w:szCs w:val="24"/>
    </w:rPr>
  </w:style>
  <w:style w:type="character" w:styleId="935" w:customStyle="1">
    <w:name w:val="默认段落字体1"/>
    <w:link w:val="919"/>
    <w:uiPriority w:val="0"/>
    <w:semiHidden/>
    <w:qFormat/>
    <w:rPr>
      <w:rFonts w:hint="default" w:asciiTheme="minorHAnsi" w:hAnsiTheme="minorHAnsi" w:eastAsiaTheme="minorEastAsia" w:cstheme="minorBidi"/>
      <w:sz w:val="21"/>
      <w:szCs w:val="22"/>
      <w:lang w:val="en-US" w:eastAsia="zh-CN" w:bidi="ar-SA"/>
    </w:rPr>
  </w:style>
  <w:style w:type="paragraph" w:styleId="936" w:customStyle="1">
    <w:name w:val="段"/>
    <w:next w:val="937"/>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937" w:customStyle="1">
    <w:name w:val="正文 A"/>
    <w:next w:val="936"/>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38" w:customStyle="1">
    <w:name w:val="Normal_0_0_0_0"/>
    <w:basedOn w:val="919"/>
    <w:uiPriority w:val="0"/>
    <w:qFormat/>
    <w:pPr>
      <w:jc w:val="left"/>
      <w:widowControl/>
    </w:pPr>
    <w:rPr>
      <w:rFonts w:ascii="Times New Roman" w:hAnsi="Times New Roman" w:eastAsia="Times New Roman" w:cs="Times New Roman"/>
      <w:sz w:val="24"/>
      <w:szCs w:val="24"/>
      <w14:ligatures w14:val="none"/>
    </w:rPr>
  </w:style>
  <w:style w:type="paragraph" w:styleId="939" w:customStyle="1">
    <w:name w:val="Normal_2_0"/>
    <w:uiPriority w:val="0"/>
    <w:qFormat/>
    <w:rPr>
      <w:rFonts w:hint="default" w:ascii="Times New Roman" w:hAnsi="Times New Roman" w:eastAsia="Times New Roman" w:cs="Times New Roman"/>
      <w:sz w:val="24"/>
      <w:szCs w:val="24"/>
    </w:rPr>
  </w:style>
  <w:style w:type="paragraph" w:styleId="940" w:customStyle="1">
    <w:name w:val="Table Text"/>
    <w:uiPriority w:val="99"/>
    <w:qFormat/>
    <w:pPr>
      <w:spacing w:before="80" w:after="80"/>
    </w:pPr>
    <w:rPr>
      <w:rFonts w:hint="default" w:ascii="Arial" w:hAnsi="Arial" w:eastAsia="宋体" w:cs="Times New Roman"/>
      <w:sz w:val="18"/>
      <w:szCs w:val="18"/>
    </w:rPr>
  </w:style>
  <w:style w:type="paragraph" w:styleId="941" w:customStyle="1">
    <w:name w:val="Default"/>
    <w:uiPriority w:val="0"/>
    <w:qFormat/>
    <w:pPr>
      <w:widowControl w:val="off"/>
    </w:pPr>
    <w:rPr>
      <w:rFonts w:hint="default" w:ascii="宋体" w:eastAsia="宋体" w:cs="宋体" w:hAnsiTheme="minorHAnsi"/>
      <w:color w:val="000000"/>
      <w:sz w:val="24"/>
      <w:szCs w:val="24"/>
      <w14:ligatures w14:val="standardContextual"/>
    </w:rPr>
  </w:style>
  <w:style w:type="paragraph" w:styleId="942" w:customStyle="1">
    <w:name w:val="Normal_0_2"/>
    <w:uiPriority w:val="0"/>
    <w:qFormat/>
    <w:rPr>
      <w:rFonts w:hint="default" w:ascii="Times New Roman" w:hAnsi="Times New Roman" w:eastAsia="Times New Roman" w:cs="Times New Roman"/>
      <w:sz w:val="24"/>
      <w:szCs w:val="24"/>
      <w:lang w:val="en-US" w:eastAsia="zh-CN" w:bidi="ar-SA"/>
    </w:rPr>
  </w:style>
  <w:style w:type="character" w:styleId="943" w:customStyle="1">
    <w:name w:val="10"/>
    <w:basedOn w:val="944"/>
    <w:link w:val="919"/>
    <w:uiPriority w:val="0"/>
    <w:qFormat/>
    <w:rPr>
      <w:rFonts w:ascii="Times New Roman" w:hAnsi="Times New Roman" w:cs="Times New Roman" w:eastAsiaTheme="minorEastAsia"/>
      <w:sz w:val="21"/>
      <w:szCs w:val="24"/>
      <w:lang w:val="en-US" w:eastAsia="zh-CN" w:bidi="ar-SA"/>
    </w:rPr>
  </w:style>
  <w:style w:type="character" w:styleId="944" w:customStyle="1">
    <w:name w:val="默认段落字体111"/>
    <w:link w:val="919"/>
    <w:uiPriority w:val="1"/>
    <w:unhideWhenUsed/>
    <w:qFormat/>
  </w:style>
  <w:style w:type="paragraph" w:styleId="94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4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1_2"/>
    <w:uiPriority w:val="0"/>
    <w:qFormat/>
    <w:rPr>
      <w:rFonts w:hint="default" w:ascii="Times New Roman" w:hAnsi="Times New Roman" w:eastAsia="Times New Roman" w:cs="Times New Roman"/>
      <w:sz w:val="24"/>
      <w:szCs w:val="24"/>
      <w:lang w:bidi="ar-SA"/>
    </w:rPr>
  </w:style>
  <w:style w:type="paragraph" w:styleId="948"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49" w:customStyle="1">
    <w:name w:val="正文文本首行缩进 21"/>
    <w:basedOn w:val="950"/>
    <w:uiPriority w:val="0"/>
    <w:qFormat/>
    <w:pPr>
      <w:ind w:firstLine="420"/>
    </w:pPr>
  </w:style>
  <w:style w:type="paragraph" w:styleId="950" w:customStyle="1">
    <w:name w:val="正文文本缩进11"/>
    <w:basedOn w:val="919"/>
    <w:next w:val="951"/>
    <w:uiPriority w:val="0"/>
    <w:qFormat/>
    <w:pPr>
      <w:ind w:firstLine="645"/>
    </w:pPr>
    <w:rPr>
      <w:rFonts w:ascii="楷体_GB2312" w:eastAsia="楷体_GB2312" w:cs="宋体"/>
      <w:sz w:val="32"/>
      <w:szCs w:val="32"/>
    </w:rPr>
  </w:style>
  <w:style w:type="paragraph" w:styleId="951" w:customStyle="1">
    <w:name w:val="寄信人地址11"/>
    <w:basedOn w:val="919"/>
    <w:uiPriority w:val="0"/>
    <w:unhideWhenUsed/>
    <w:qFormat/>
    <w:pPr>
      <w:ind w:firstLine="480"/>
      <w:spacing w:line="360" w:lineRule="auto"/>
    </w:pPr>
    <w:rPr>
      <w:rFonts w:ascii="Arial" w:hAnsi="Arial" w:cs="Arial"/>
    </w:rPr>
  </w:style>
  <w:style w:type="paragraph" w:styleId="952" w:customStyle="1">
    <w:name w:val="样式1"/>
    <w:basedOn w:val="919"/>
    <w:uiPriority w:val="0"/>
    <w:qFormat/>
    <w:pPr>
      <w:ind w:left="709" w:hanging="709"/>
      <w:tabs>
        <w:tab w:val="left" w:pos="709" w:leader="none"/>
      </w:tabs>
    </w:pPr>
    <w:rPr>
      <w:rFonts w:ascii="宋体" w:hAnsi="宋体" w:eastAsia="宋体"/>
      <w:szCs w:val="21"/>
    </w:rPr>
  </w:style>
  <w:style w:type="paragraph" w:styleId="95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54"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955"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956"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957"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2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61" w:customStyle="1">
    <w:name w:val="Normal_23"/>
    <w:uiPriority w:val="0"/>
    <w:qFormat/>
    <w:pPr>
      <w:jc w:val="center"/>
      <w:spacing w:before="400" w:after="400" w:line="300" w:lineRule="auto"/>
    </w:pPr>
    <w:rPr>
      <w:rFonts w:hint="default" w:ascii="Times New Roman" w:hAnsi="Times New Roman" w:eastAsia="宋体" w:cs="Times New Roman"/>
      <w:b/>
      <w:bCs/>
      <w:sz w:val="32"/>
      <w:szCs w:val="32"/>
    </w:rPr>
  </w:style>
  <w:style w:type="paragraph" w:styleId="962" w:customStyle="1">
    <w:name w:val="Normal_28"/>
    <w:uiPriority w:val="0"/>
    <w:qFormat/>
    <w:rPr>
      <w:rFonts w:hint="default" w:ascii="Times New Roman" w:hAnsi="Times New Roman" w:eastAsia="Times New Roman" w:cs="Times New Roman"/>
      <w:sz w:val="24"/>
      <w:szCs w:val="24"/>
    </w:rPr>
  </w:style>
  <w:style w:type="paragraph" w:styleId="963"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966" w:customStyle="1">
    <w:name w:val="正文_2"/>
    <w:next w:val="967"/>
    <w:uiPriority w:val="0"/>
    <w:qFormat/>
    <w:pPr>
      <w:jc w:val="both"/>
      <w:widowControl w:val="off"/>
    </w:pPr>
    <w:rPr>
      <w:rFonts w:hint="default" w:ascii="Times New Roman" w:hAnsi="Times New Roman" w:eastAsia="宋体" w:cs="Times New Roman"/>
      <w:sz w:val="21"/>
      <w:lang w:val="en-US" w:eastAsia="zh-CN" w:bidi="ar-SA"/>
    </w:rPr>
  </w:style>
  <w:style w:type="paragraph" w:styleId="967" w:customStyle="1">
    <w:name w:val="正文文本_1"/>
    <w:basedOn w:val="966"/>
    <w:uiPriority w:val="0"/>
    <w:qFormat/>
    <w:pPr>
      <w:spacing w:line="400" w:lineRule="exact"/>
    </w:pPr>
    <w:rPr>
      <w:sz w:val="24"/>
    </w:rPr>
  </w:style>
  <w:style w:type="character" w:styleId="968" w:customStyle="1">
    <w:name w:val="标题 4 Char_0"/>
    <w:uiPriority w:val="0"/>
    <w:qFormat/>
    <w:rPr>
      <w:rFonts w:ascii="Cambria" w:hAnsi="Cambria" w:eastAsia="宋体" w:cs="Times New Roman"/>
      <w:b/>
      <w:bCs/>
      <w:sz w:val="28"/>
      <w:szCs w:val="28"/>
      <w:lang w:val="en-US" w:eastAsia="zh-CN" w:bidi="ar-SA"/>
    </w:rPr>
  </w:style>
  <w:style w:type="paragraph" w:styleId="969"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970" w:customStyle="1">
    <w:name w:val="Normal_49"/>
    <w:uiPriority w:val="0"/>
    <w:qFormat/>
    <w:rPr>
      <w:rFonts w:hint="default" w:ascii="Times New Roman" w:hAnsi="Times New Roman" w:eastAsia="Times New Roman" w:cs="Times New Roman"/>
      <w:sz w:val="24"/>
      <w:szCs w:val="24"/>
      <w:lang w:val="en-US" w:eastAsia="zh-CN" w:bidi="ar-SA"/>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张佳姝</dc:creator>
  <cp:lastModifiedBy>张佳姝</cp:lastModifiedBy>
  <cp:revision>2</cp:revision>
  <dcterms:created xsi:type="dcterms:W3CDTF">2026-09-23T00:51:00Z</dcterms:created>
  <dcterms:modified xsi:type="dcterms:W3CDTF">2026-10-29T08:08:28Z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eyJoZGlkIjoiMTYyNjQwMzA5Y2U0MzllMzU0NWM0MmQxYmZmZWRiMWQiLCJ1c2VySWQiOiI4ODY1NTAwODMifQ==</vt:lpwstr>
  </property>
  <property fmtid="{D5CDD505-2E9C-101B-9397-08002B2CF9AE}" pid="4" name="ICV">
    <vt:lpwstr>628A37DD5A89412B98B0BD4872D786C4_12</vt:lpwstr>
  </property>
</Properties>
</file>