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0"/>
        <w:spacing w:before="0" w:after="0"/>
        <w:rPr>
          <w:rFonts w:hint="eastAsia" w:ascii="宋体" w:hAnsi="宋体" w:cs="宋体"/>
          <w:bCs/>
          <w:sz w:val="28"/>
          <w:szCs w:val="28"/>
          <w:highlight w:val="none"/>
        </w:rPr>
      </w:pPr>
      <w:r>
        <w:rPr>
          <w:rFonts w:hint="eastAsia" w:ascii="宋体" w:hAnsi="宋体" w:cs="宋体"/>
          <w:bCs/>
          <w:sz w:val="28"/>
          <w:szCs w:val="28"/>
          <w:highlight w:val="none"/>
        </w:rPr>
        <w:t xml:space="preserve"> </w:t>
      </w:r>
      <w:r/>
    </w:p>
    <w:p>
      <w:pPr>
        <w:pStyle w:val="1070"/>
        <w:ind w:firstLine="0"/>
        <w:spacing w:before="0" w:after="0"/>
        <w:rPr>
          <w:rFonts w:hint="eastAsia" w:ascii="宋体" w:hAnsi="宋体" w:cs="宋体"/>
          <w:bCs/>
          <w:highlight w:val="none"/>
        </w:rPr>
      </w:pPr>
      <w:r>
        <w:rPr>
          <w:rFonts w:hint="eastAsia" w:ascii="宋体" w:hAnsi="宋体" w:cs="宋体"/>
          <w:bCs/>
          <w:highlight w:val="none"/>
        </w:rPr>
      </w:r>
      <w:r/>
    </w:p>
    <w:p>
      <w:pPr>
        <w:rPr>
          <w:rFonts w:hint="eastAsia" w:hAnsi="宋体" w:cs="宋体"/>
          <w:highlight w:val="none"/>
        </w:rPr>
      </w:pPr>
      <w:r>
        <w:rPr>
          <w:rFonts w:hint="eastAsia" w:hAnsi="宋体" w:cs="宋体"/>
          <w:highlight w:val="none"/>
        </w:rPr>
      </w:r>
      <w:r/>
    </w:p>
    <w:p>
      <w:pPr>
        <w:pStyle w:val="932"/>
        <w:ind w:left="1446"/>
        <w:rPr>
          <w:rFonts w:hint="eastAsia" w:hAnsi="宋体" w:cs="宋体"/>
          <w:highlight w:val="none"/>
        </w:rPr>
      </w:pPr>
      <w:r>
        <w:rPr>
          <w:rFonts w:hint="eastAsia" w:hAnsi="宋体" w:cs="宋体"/>
          <w:highlight w:val="none"/>
        </w:rPr>
      </w:r>
      <w:r/>
    </w:p>
    <w:p>
      <w:pPr>
        <w:rPr>
          <w:rFonts w:hint="eastAsia" w:hAnsi="宋体" w:cs="宋体"/>
          <w:highlight w:val="none"/>
        </w:rPr>
      </w:pPr>
      <w:r>
        <w:rPr>
          <w:rFonts w:hint="eastAsia" w:hAnsi="宋体" w:cs="宋体"/>
          <w:highlight w:val="none"/>
        </w:rPr>
      </w:r>
      <w:r/>
    </w:p>
    <w:p>
      <w:pPr>
        <w:pStyle w:val="932"/>
        <w:ind w:left="1446"/>
        <w:rPr>
          <w:rFonts w:hint="eastAsia" w:hAnsi="宋体" w:cs="宋体"/>
          <w:highlight w:val="none"/>
        </w:rPr>
      </w:pPr>
      <w:r>
        <w:rPr>
          <w:rFonts w:hint="eastAsia" w:hAnsi="宋体" w:cs="宋体"/>
          <w:highlight w:val="none"/>
        </w:rPr>
      </w:r>
      <w:r/>
    </w:p>
    <w:p>
      <w:pPr>
        <w:pStyle w:val="1070"/>
        <w:ind w:firstLine="0"/>
        <w:jc w:val="center"/>
        <w:rPr>
          <w:rFonts w:hint="eastAsia" w:ascii="宋体" w:hAnsi="宋体" w:cs="宋体"/>
          <w:bCs/>
          <w:sz w:val="84"/>
          <w:highlight w:val="none"/>
        </w:rPr>
      </w:pPr>
      <w:r>
        <w:rPr>
          <w:rFonts w:hint="eastAsia" w:ascii="宋体" w:hAnsi="宋体" w:cs="宋体"/>
          <w:bCs/>
          <w:sz w:val="84"/>
          <w:highlight w:val="none"/>
        </w:rPr>
        <w:t xml:space="preserve">招　标　文　件</w:t>
      </w:r>
      <w:r/>
    </w:p>
    <w:p>
      <w:pPr>
        <w:pStyle w:val="1070"/>
        <w:ind w:firstLine="0"/>
        <w:tabs>
          <w:tab w:val="left" w:pos="2505" w:leader="none"/>
          <w:tab w:val="center" w:pos="4560" w:leader="none"/>
        </w:tabs>
        <w:rPr>
          <w:rFonts w:hint="eastAsia" w:ascii="宋体" w:hAnsi="宋体" w:cs="宋体"/>
          <w:bCs/>
          <w:sz w:val="32"/>
          <w:highlight w:val="none"/>
        </w:rPr>
      </w:pPr>
      <w:r>
        <w:rPr>
          <w:rFonts w:hint="eastAsia" w:ascii="宋体" w:hAnsi="宋体" w:cs="宋体"/>
          <w:bCs/>
          <w:sz w:val="32"/>
          <w:highlight w:val="none"/>
        </w:rPr>
      </w:r>
      <w:r/>
    </w:p>
    <w:p>
      <w:pPr>
        <w:pStyle w:val="1070"/>
        <w:ind w:firstLine="0"/>
        <w:jc w:val="center"/>
        <w:tabs>
          <w:tab w:val="left" w:pos="1539" w:leader="none"/>
          <w:tab w:val="center" w:pos="4560" w:leader="none"/>
        </w:tabs>
        <w:rPr>
          <w:rFonts w:hint="eastAsia" w:ascii="宋体" w:hAnsi="宋体" w:cs="宋体"/>
          <w:bCs/>
          <w:sz w:val="32"/>
          <w:highlight w:val="none"/>
          <w:lang w:eastAsia="zh-CN"/>
        </w:rPr>
      </w:pPr>
      <w:r/>
      <w:bookmarkStart w:id="0" w:name="OLE_LINK156"/>
      <w:r>
        <w:rPr>
          <w:rFonts w:hint="eastAsia" w:ascii="宋体" w:hAnsi="宋体" w:cs="宋体"/>
          <w:bCs/>
          <w:sz w:val="32"/>
          <w:highlight w:val="none"/>
        </w:rPr>
        <w:t xml:space="preserve">项目名称：</w:t>
      </w:r>
      <w:bookmarkStart w:id="1" w:name="OLE_LINK16"/>
      <w:r>
        <w:rPr>
          <w:rFonts w:hint="eastAsia" w:ascii="宋体" w:hAnsi="宋体" w:cs="宋体"/>
          <w:bCs/>
          <w:sz w:val="32"/>
          <w:highlight w:val="none"/>
          <w:lang w:eastAsia="zh-CN"/>
        </w:rPr>
        <w:t xml:space="preserve">江苏省人民医院宿迁医院（国家区域医疗中心）</w:t>
      </w:r>
      <w:r/>
    </w:p>
    <w:p>
      <w:pPr>
        <w:pStyle w:val="1070"/>
        <w:ind w:firstLine="0"/>
        <w:jc w:val="center"/>
        <w:tabs>
          <w:tab w:val="left" w:pos="1539" w:leader="none"/>
          <w:tab w:val="center" w:pos="4560" w:leader="none"/>
        </w:tabs>
        <w:rPr>
          <w:rFonts w:hint="eastAsia" w:ascii="宋体" w:hAnsi="宋体" w:eastAsia="宋体" w:cs="宋体"/>
          <w:bCs/>
          <w:sz w:val="32"/>
          <w:highlight w:val="none"/>
          <w:lang w:eastAsia="zh-CN"/>
        </w:rPr>
      </w:pPr>
      <w:r>
        <w:rPr>
          <w:rFonts w:hint="eastAsia" w:ascii="宋体" w:hAnsi="宋体" w:cs="宋体"/>
          <w:bCs/>
          <w:sz w:val="32"/>
          <w:highlight w:val="none"/>
          <w:lang w:eastAsia="zh-CN"/>
        </w:rPr>
        <w:t xml:space="preserve">CT和磁共振设备一批</w:t>
      </w:r>
      <w:bookmarkEnd w:id="1"/>
      <w:r/>
      <w:r/>
    </w:p>
    <w:p>
      <w:pPr>
        <w:pStyle w:val="1070"/>
        <w:ind w:firstLine="0"/>
        <w:jc w:val="center"/>
        <w:tabs>
          <w:tab w:val="left" w:pos="1539" w:leader="none"/>
          <w:tab w:val="center" w:pos="4560" w:leader="none"/>
        </w:tabs>
        <w:rPr>
          <w:rFonts w:hint="eastAsia" w:ascii="宋体" w:hAnsi="宋体" w:cs="宋体"/>
          <w:bCs/>
          <w:sz w:val="32"/>
          <w:highlight w:val="none"/>
        </w:rPr>
      </w:pPr>
      <w:r>
        <w:rPr>
          <w:rFonts w:hint="eastAsia" w:ascii="宋体" w:hAnsi="宋体" w:cs="宋体"/>
          <w:bCs/>
          <w:sz w:val="32"/>
          <w:highlight w:val="none"/>
        </w:rPr>
        <w:t xml:space="preserve">项目编号</w:t>
      </w:r>
      <w:bookmarkEnd w:id="0"/>
      <w:r>
        <w:rPr>
          <w:rFonts w:hint="eastAsia" w:ascii="宋体" w:hAnsi="宋体" w:cs="宋体"/>
          <w:bCs/>
          <w:sz w:val="32"/>
          <w:highlight w:val="none"/>
        </w:rPr>
        <w:t xml:space="preserve">：</w:t>
      </w:r>
      <w:bookmarkStart w:id="2" w:name="OLE_LINK1"/>
      <w:r>
        <w:rPr>
          <w:rFonts w:hint="eastAsia" w:ascii="宋体" w:hAnsi="宋体" w:cs="宋体"/>
          <w:bCs/>
          <w:sz w:val="32"/>
          <w:highlight w:val="none"/>
        </w:rPr>
        <w:t xml:space="preserve">JSZC-321300-HWZX-G2026-0603</w:t>
      </w:r>
      <w:r>
        <w:rPr>
          <w:rFonts w:hint="eastAsia" w:ascii="宋体" w:hAnsi="宋体" w:cs="宋体"/>
          <w:bCs/>
          <w:sz w:val="32"/>
          <w:highlight w:val="none"/>
        </w:rPr>
        <w:tab/>
      </w:r>
      <w:bookmarkEnd w:id="2"/>
      <w:r/>
      <w:r/>
    </w:p>
    <w:p>
      <w:pPr>
        <w:ind w:firstLine="321"/>
        <w:jc w:val="center"/>
        <w:spacing w:after="120"/>
        <w:rPr>
          <w:rFonts w:hint="eastAsia" w:hAnsi="宋体" w:cs="宋体"/>
          <w:bCs/>
          <w:sz w:val="32"/>
          <w:szCs w:val="24"/>
          <w:highlight w:val="none"/>
          <w:lang w:eastAsia="zh-CN"/>
        </w:rPr>
      </w:pPr>
      <w:r>
        <w:rPr>
          <w:rFonts w:hint="eastAsia" w:hAnsi="宋体" w:cs="宋体"/>
          <w:bCs/>
          <w:sz w:val="32"/>
          <w:szCs w:val="24"/>
          <w:highlight w:val="none"/>
        </w:rPr>
        <w:t xml:space="preserve">采购代理编号：</w:t>
      </w:r>
      <w:r>
        <w:rPr>
          <w:rFonts w:hint="eastAsia" w:hAnsi="宋体" w:cs="宋体"/>
          <w:bCs/>
          <w:sz w:val="32"/>
          <w:szCs w:val="24"/>
          <w:highlight w:val="none"/>
          <w:lang w:eastAsia="zh-CN"/>
        </w:rPr>
        <w:t xml:space="preserve">0675-266JOC003934</w:t>
      </w:r>
      <w:r/>
    </w:p>
    <w:p>
      <w:pPr>
        <w:ind w:firstLine="321"/>
        <w:jc w:val="center"/>
        <w:spacing w:after="120"/>
        <w:rPr>
          <w:rFonts w:hint="eastAsia" w:hAnsi="宋体" w:cs="宋体"/>
          <w:bCs/>
          <w:sz w:val="32"/>
          <w:szCs w:val="24"/>
          <w:highlight w:val="none"/>
          <w:lang w:eastAsia="zh-CN"/>
        </w:rPr>
      </w:pPr>
      <w:r>
        <w:rPr>
          <w:rFonts w:hint="eastAsia" w:hAnsi="宋体" w:cs="宋体"/>
          <w:bCs/>
          <w:sz w:val="32"/>
          <w:szCs w:val="24"/>
          <w:highlight w:val="none"/>
          <w:lang w:eastAsia="zh-CN"/>
        </w:rPr>
      </w:r>
      <w:r/>
    </w:p>
    <w:p>
      <w:pPr>
        <w:jc w:val="center"/>
        <w:rPr>
          <w:rFonts w:hint="eastAsia" w:hAnsi="宋体" w:cs="宋体"/>
          <w:color w:val="000000"/>
          <w:sz w:val="30"/>
          <w:szCs w:val="30"/>
          <w:highlight w:val="none"/>
        </w:rPr>
      </w:pPr>
      <w:r>
        <w:rPr>
          <w:rFonts w:hint="eastAsia" w:hAnsi="宋体" w:cs="宋体"/>
          <w:color w:val="000000"/>
          <w:sz w:val="30"/>
          <w:szCs w:val="30"/>
          <w:highlight w:val="none"/>
        </w:rPr>
        <w:t xml:space="preserve">（货物类项目，非专门面向中小企业）</w:t>
      </w:r>
      <w:r/>
    </w:p>
    <w:p>
      <w:pPr>
        <w:pStyle w:val="1070"/>
        <w:ind w:firstLine="0"/>
        <w:spacing w:before="0" w:after="0"/>
        <w:rPr>
          <w:rFonts w:hint="eastAsia" w:ascii="宋体" w:hAnsi="宋体" w:cs="宋体"/>
          <w:bCs/>
          <w:highlight w:val="none"/>
        </w:rPr>
      </w:pPr>
      <w:r>
        <w:rPr>
          <w:rFonts w:hint="eastAsia" w:ascii="宋体" w:hAnsi="宋体" w:cs="宋体"/>
          <w:bCs/>
          <w:highlight w:val="none"/>
        </w:rPr>
      </w:r>
      <w:r/>
    </w:p>
    <w:p>
      <w:pPr>
        <w:pStyle w:val="1070"/>
        <w:ind w:firstLine="0"/>
        <w:spacing w:before="0" w:after="0"/>
        <w:rPr>
          <w:rFonts w:hint="eastAsia" w:ascii="宋体" w:hAnsi="宋体" w:cs="宋体"/>
          <w:bCs/>
          <w:highlight w:val="none"/>
        </w:rPr>
      </w:pPr>
      <w:r>
        <w:rPr>
          <w:rFonts w:hint="eastAsia" w:ascii="宋体" w:hAnsi="宋体" w:cs="宋体"/>
          <w:bCs/>
          <w:highlight w:val="none"/>
        </w:rPr>
      </w:r>
      <w:r/>
    </w:p>
    <w:p>
      <w:pPr>
        <w:pStyle w:val="1070"/>
        <w:ind w:firstLine="0"/>
        <w:spacing w:before="0" w:after="0"/>
        <w:rPr>
          <w:rFonts w:hint="eastAsia" w:ascii="宋体" w:hAnsi="宋体" w:cs="宋体"/>
          <w:bCs/>
          <w:highlight w:val="none"/>
        </w:rPr>
      </w:pPr>
      <w:r>
        <w:rPr>
          <w:rFonts w:hint="eastAsia" w:ascii="宋体" w:hAnsi="宋体" w:cs="宋体"/>
          <w:bCs/>
          <w:highlight w:val="none"/>
        </w:rPr>
      </w:r>
      <w:r/>
    </w:p>
    <w:p>
      <w:pPr>
        <w:pStyle w:val="1070"/>
        <w:ind w:firstLine="0"/>
        <w:spacing w:before="0" w:after="0"/>
        <w:rPr>
          <w:rFonts w:hint="eastAsia" w:ascii="宋体" w:hAnsi="宋体" w:cs="宋体"/>
          <w:bCs/>
          <w:highlight w:val="none"/>
        </w:rPr>
      </w:pPr>
      <w:r>
        <w:rPr>
          <w:rFonts w:hint="eastAsia" w:ascii="宋体" w:hAnsi="宋体" w:cs="宋体"/>
          <w:bCs/>
          <w:highlight w:val="none"/>
        </w:rPr>
      </w:r>
      <w:r/>
    </w:p>
    <w:p>
      <w:pPr>
        <w:pStyle w:val="1070"/>
        <w:ind w:firstLine="0"/>
        <w:spacing w:before="0" w:after="0"/>
        <w:rPr>
          <w:rFonts w:hint="eastAsia" w:ascii="宋体" w:hAnsi="宋体" w:cs="宋体"/>
          <w:bCs/>
          <w:highlight w:val="none"/>
        </w:rPr>
      </w:pPr>
      <w:r>
        <w:rPr>
          <w:rFonts w:hint="eastAsia" w:ascii="宋体" w:hAnsi="宋体" w:cs="宋体"/>
          <w:bCs/>
          <w:highlight w:val="none"/>
        </w:rPr>
      </w:r>
      <w:r/>
    </w:p>
    <w:p>
      <w:pPr>
        <w:pStyle w:val="1070"/>
        <w:ind w:firstLine="0"/>
        <w:jc w:val="center"/>
        <w:spacing w:before="0" w:after="0"/>
        <w:rPr>
          <w:rFonts w:hint="eastAsia" w:ascii="宋体" w:hAnsi="宋体" w:cs="宋体"/>
          <w:bCs/>
          <w:highlight w:val="none"/>
        </w:rPr>
      </w:pPr>
      <w:r>
        <w:rPr>
          <w:rFonts w:hint="eastAsia" w:ascii="宋体" w:hAnsi="宋体" w:cs="宋体"/>
          <w:bCs/>
          <w:sz w:val="32"/>
          <w:highlight w:val="none"/>
        </w:rPr>
        <w:t xml:space="preserve">采购人：</w:t>
      </w:r>
      <w:r>
        <w:rPr>
          <w:rFonts w:hint="eastAsia" w:ascii="宋体" w:hAnsi="宋体" w:cs="宋体"/>
          <w:sz w:val="32"/>
          <w:highlight w:val="none"/>
        </w:rPr>
        <w:t xml:space="preserve">江苏省人民医院宿迁医院</w:t>
      </w:r>
      <w:r/>
    </w:p>
    <w:p>
      <w:pPr>
        <w:pStyle w:val="1070"/>
        <w:ind w:firstLine="0"/>
        <w:jc w:val="center"/>
        <w:rPr>
          <w:rFonts w:hint="eastAsia" w:ascii="宋体" w:hAnsi="宋体" w:eastAsia="宋体" w:cs="宋体"/>
          <w:bCs/>
          <w:sz w:val="32"/>
          <w:highlight w:val="none"/>
          <w:lang w:eastAsia="zh-CN"/>
        </w:rPr>
      </w:pPr>
      <w:r>
        <w:rPr>
          <w:rFonts w:hint="eastAsia" w:ascii="宋体" w:hAnsi="宋体" w:cs="宋体"/>
          <w:bCs/>
          <w:sz w:val="32"/>
          <w:highlight w:val="none"/>
        </w:rPr>
        <w:t xml:space="preserve">采购代理机构：</w:t>
      </w:r>
      <w:r>
        <w:rPr>
          <w:rFonts w:hint="eastAsia" w:ascii="宋体" w:hAnsi="宋体" w:cs="宋体"/>
          <w:bCs/>
          <w:sz w:val="32"/>
          <w:highlight w:val="none"/>
          <w:lang w:eastAsia="zh-CN"/>
        </w:rPr>
        <w:t xml:space="preserve">江苏海外集团国际工程咨询有限公司</w:t>
      </w:r>
      <w:r/>
    </w:p>
    <w:p>
      <w:pPr>
        <w:pStyle w:val="1070"/>
        <w:ind w:firstLine="0"/>
        <w:jc w:val="center"/>
        <w:rPr>
          <w:rFonts w:hint="eastAsia" w:ascii="宋体" w:hAnsi="宋体" w:cs="宋体"/>
          <w:sz w:val="32"/>
          <w:highlight w:val="none"/>
        </w:rPr>
      </w:pPr>
      <w:r>
        <w:rPr>
          <w:rFonts w:hint="eastAsia" w:ascii="宋体" w:hAnsi="宋体" w:cs="宋体"/>
          <w:sz w:val="32"/>
          <w:highlight w:val="none"/>
        </w:rPr>
        <w:t xml:space="preserve">日期：</w:t>
      </w:r>
      <w:r>
        <w:rPr>
          <w:rFonts w:hint="eastAsia" w:ascii="宋体" w:hAnsi="宋体" w:cs="宋体"/>
          <w:bCs/>
          <w:sz w:val="32"/>
          <w:highlight w:val="none"/>
        </w:rPr>
        <w:t xml:space="preserve">2026年</w:t>
      </w:r>
      <w:r>
        <w:rPr>
          <w:rFonts w:hint="eastAsia" w:ascii="宋体" w:hAnsi="宋体" w:cs="宋体"/>
          <w:bCs/>
          <w:sz w:val="32"/>
          <w:highlight w:val="none"/>
          <w:lang w:val="en-US" w:eastAsia="zh-CN"/>
        </w:rPr>
        <w:t xml:space="preserve">10</w:t>
      </w:r>
      <w:r>
        <w:rPr>
          <w:rFonts w:hint="eastAsia" w:ascii="宋体" w:hAnsi="宋体" w:cs="宋体"/>
          <w:bCs/>
          <w:sz w:val="32"/>
          <w:highlight w:val="none"/>
        </w:rPr>
        <w:t xml:space="preserve">月</w:t>
      </w:r>
      <w:r/>
    </w:p>
    <w:p>
      <w:pPr>
        <w:pStyle w:val="1166"/>
        <w:jc w:val="center"/>
        <w:rPr>
          <w:rFonts w:hint="eastAsia" w:ascii="宋体" w:hAnsi="宋体" w:cs="宋体"/>
          <w:b/>
          <w:bCs w:val="0"/>
          <w:color w:val="auto"/>
          <w:sz w:val="44"/>
          <w:szCs w:val="44"/>
          <w:highlight w:val="none"/>
          <w:lang w:val="zh-CN"/>
        </w:rPr>
        <w:sectPr>
          <w:headerReference w:type="default" r:id="rId9"/>
          <w:headerReference w:type="first" r:id="rId10"/>
          <w:footerReference w:type="default" r:id="rId12"/>
          <w:footerReference w:type="first" r:id="rId13"/>
          <w:footnotePr/>
          <w:endnotePr/>
          <w:type w:val="nextPage"/>
          <w:pgSz w:w="11906" w:h="16838" w:orient="portrait"/>
          <w:pgMar w:top="1418" w:right="1198" w:bottom="1418" w:left="1588" w:header="851" w:footer="907" w:gutter="0"/>
          <w:cols w:num="1" w:sep="0" w:space="720" w:equalWidth="1"/>
          <w:docGrid w:linePitch="360"/>
          <w:titlePg/>
        </w:sectPr>
      </w:pPr>
      <w:r/>
      <w:bookmarkStart w:id="3" w:name="_Toc24641"/>
      <w:r/>
      <w:bookmarkStart w:id="4" w:name="_Toc24247"/>
      <w:r/>
      <w:bookmarkStart w:id="5" w:name="_Toc8555"/>
      <w:r/>
      <w:bookmarkStart w:id="6" w:name="_Toc120614210"/>
      <w:r/>
      <w:bookmarkStart w:id="7" w:name="_Toc513029200"/>
      <w:r/>
      <w:bookmarkStart w:id="8" w:name="_Toc16938516"/>
      <w:r/>
      <w:bookmarkStart w:id="9" w:name="_Toc523127445"/>
      <w:r/>
      <w:bookmarkStart w:id="10" w:name="_Toc20823272"/>
      <w:r/>
      <w:bookmarkStart w:id="11" w:name="_Toc479757206"/>
      <w:r/>
      <w:r/>
    </w:p>
    <w:p>
      <w:pPr>
        <w:pStyle w:val="1166"/>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w:t>
      </w:r>
      <w:r>
        <w:rPr>
          <w:rFonts w:hint="eastAsia" w:ascii="宋体" w:hAnsi="宋体" w:cs="宋体"/>
          <w:b/>
          <w:bCs w:val="0"/>
          <w:color w:val="auto"/>
          <w:sz w:val="44"/>
          <w:szCs w:val="44"/>
          <w:highlight w:val="none"/>
        </w:rPr>
        <w:t xml:space="preserve">  </w:t>
      </w:r>
      <w:r>
        <w:rPr>
          <w:rFonts w:hint="eastAsia" w:ascii="宋体" w:hAnsi="宋体" w:cs="宋体"/>
          <w:b/>
          <w:bCs w:val="0"/>
          <w:color w:val="auto"/>
          <w:sz w:val="44"/>
          <w:szCs w:val="44"/>
          <w:highlight w:val="none"/>
          <w:lang w:val="zh-CN"/>
        </w:rPr>
        <w:t xml:space="preserve">录</w:t>
      </w:r>
      <w:bookmarkEnd w:id="3"/>
      <w:r/>
      <w:bookmarkEnd w:id="4"/>
      <w:r/>
      <w:bookmarkEnd w:id="5"/>
      <w:r/>
      <w:r/>
    </w:p>
    <w:p>
      <w:pPr>
        <w:jc w:val="left"/>
        <w:spacing w:line="480" w:lineRule="auto"/>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一、</w:t>
      </w:r>
      <w:bookmarkStart w:id="12" w:name="OLE_LINK30"/>
      <w:r>
        <w:rPr>
          <w:rFonts w:hint="eastAsia" w:hAnsi="宋体" w:cs="黑体"/>
          <w:b w:val="0"/>
          <w:color w:val="000000"/>
          <w:position w:val="0"/>
          <w:sz w:val="36"/>
          <w:szCs w:val="36"/>
          <w:highlight w:val="none"/>
        </w:rPr>
        <w:t xml:space="preserve">招标公告</w:t>
      </w:r>
      <w:bookmarkEnd w:id="12"/>
      <w:r>
        <w:rPr>
          <w:rFonts w:hint="eastAsia" w:hAnsi="宋体" w:cs="黑体"/>
          <w:b w:val="0"/>
          <w:color w:val="000000"/>
          <w:position w:val="0"/>
          <w:sz w:val="36"/>
          <w:szCs w:val="36"/>
          <w:highlight w:val="none"/>
        </w:rPr>
        <w:t xml:space="preserve">……………………………………………3 </w:t>
      </w:r>
      <w:r/>
    </w:p>
    <w:p>
      <w:pPr>
        <w:jc w:val="left"/>
        <w:spacing w:line="480" w:lineRule="auto"/>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二、</w:t>
      </w:r>
      <w:bookmarkStart w:id="13" w:name="OLE_LINK41"/>
      <w:r>
        <w:rPr>
          <w:rFonts w:hint="eastAsia" w:hAnsi="宋体" w:cs="黑体"/>
          <w:b w:val="0"/>
          <w:color w:val="000000"/>
          <w:position w:val="0"/>
          <w:sz w:val="36"/>
          <w:szCs w:val="36"/>
          <w:highlight w:val="none"/>
        </w:rPr>
        <w:t xml:space="preserve">投标人须知</w:t>
      </w:r>
      <w:bookmarkEnd w:id="13"/>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7</w:t>
      </w:r>
      <w:r>
        <w:rPr>
          <w:rFonts w:hint="eastAsia" w:hAnsi="宋体" w:cs="黑体"/>
          <w:b w:val="0"/>
          <w:color w:val="000000"/>
          <w:position w:val="0"/>
          <w:sz w:val="36"/>
          <w:szCs w:val="36"/>
          <w:highlight w:val="none"/>
        </w:rPr>
        <w:t xml:space="preserve"> </w:t>
      </w:r>
      <w:r/>
    </w:p>
    <w:p>
      <w:pPr>
        <w:jc w:val="left"/>
        <w:spacing w:line="480" w:lineRule="auto"/>
        <w:tabs>
          <w:tab w:val="left" w:pos="1441" w:leader="none"/>
        </w:tabs>
        <w:rPr>
          <w:rFonts w:hint="eastAsia" w:hAnsi="宋体" w:cs="黑体"/>
          <w:b w:val="0"/>
          <w:color w:val="000000"/>
          <w:position w:val="0"/>
          <w:sz w:val="36"/>
          <w:szCs w:val="36"/>
          <w:highlight w:val="none"/>
          <w:lang w:val="en-US" w:eastAsia="zh-CN"/>
        </w:rPr>
      </w:pPr>
      <w:r>
        <w:rPr>
          <w:rFonts w:hint="eastAsia" w:hAnsi="宋体" w:cs="黑体"/>
          <w:b w:val="0"/>
          <w:color w:val="000000"/>
          <w:position w:val="0"/>
          <w:sz w:val="36"/>
          <w:szCs w:val="36"/>
          <w:highlight w:val="none"/>
        </w:rPr>
        <w:t xml:space="preserve">三、</w:t>
      </w:r>
      <w:bookmarkStart w:id="14" w:name="OLE_LINK36"/>
      <w:r>
        <w:rPr>
          <w:rFonts w:hint="eastAsia" w:hAnsi="宋体" w:cs="黑体"/>
          <w:b w:val="0"/>
          <w:color w:val="000000"/>
          <w:position w:val="0"/>
          <w:sz w:val="36"/>
          <w:szCs w:val="36"/>
          <w:highlight w:val="none"/>
        </w:rPr>
        <w:t xml:space="preserve">合同文本</w:t>
      </w:r>
      <w:bookmarkEnd w:id="14"/>
      <w:r>
        <w:rPr>
          <w:rFonts w:hint="eastAsia" w:hAnsi="宋体" w:cs="黑体"/>
          <w:b w:val="0"/>
          <w:color w:val="000000"/>
          <w:position w:val="0"/>
          <w:sz w:val="36"/>
          <w:szCs w:val="36"/>
          <w:highlight w:val="none"/>
        </w:rPr>
        <w:t xml:space="preserve">……………………………………………2</w:t>
      </w:r>
      <w:r>
        <w:rPr>
          <w:rFonts w:hint="eastAsia" w:hAnsi="宋体" w:cs="黑体"/>
          <w:b w:val="0"/>
          <w:color w:val="000000"/>
          <w:position w:val="0"/>
          <w:sz w:val="36"/>
          <w:szCs w:val="36"/>
          <w:highlight w:val="none"/>
          <w:lang w:val="en-US" w:eastAsia="zh-CN"/>
        </w:rPr>
        <w:t xml:space="preserve">7</w:t>
      </w:r>
      <w:r/>
    </w:p>
    <w:p>
      <w:pPr>
        <w:jc w:val="left"/>
        <w:spacing w:line="480" w:lineRule="auto"/>
        <w:tabs>
          <w:tab w:val="left" w:pos="1441" w:leader="none"/>
        </w:tabs>
        <w:rPr>
          <w:rFonts w:hint="default" w:hAnsi="宋体" w:eastAsia="宋体"/>
          <w:b w:val="0"/>
          <w:position w:val="0"/>
          <w:szCs w:val="24"/>
          <w:highlight w:val="none"/>
          <w:lang w:val="en-US" w:eastAsia="zh-CN"/>
        </w:rPr>
      </w:pPr>
      <w:r>
        <w:rPr>
          <w:rFonts w:hint="eastAsia" w:hAnsi="宋体" w:cs="黑体"/>
          <w:b w:val="0"/>
          <w:color w:val="000000"/>
          <w:position w:val="0"/>
          <w:sz w:val="36"/>
          <w:szCs w:val="36"/>
          <w:highlight w:val="none"/>
        </w:rPr>
        <w:t xml:space="preserve">四、</w:t>
      </w:r>
      <w:bookmarkStart w:id="15" w:name="OLE_LINK37"/>
      <w:r>
        <w:rPr>
          <w:rFonts w:hint="eastAsia" w:hAnsi="宋体" w:cs="黑体"/>
          <w:b w:val="0"/>
          <w:color w:val="000000"/>
          <w:position w:val="0"/>
          <w:sz w:val="36"/>
          <w:szCs w:val="36"/>
          <w:highlight w:val="none"/>
        </w:rPr>
        <w:t xml:space="preserve">项目需求</w:t>
      </w:r>
      <w:bookmarkEnd w:id="15"/>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32</w:t>
      </w:r>
      <w:r/>
    </w:p>
    <w:p>
      <w:pPr>
        <w:jc w:val="left"/>
        <w:spacing w:line="480" w:lineRule="auto"/>
        <w:tabs>
          <w:tab w:val="left" w:pos="1441" w:leader="none"/>
        </w:tabs>
        <w:rPr>
          <w:rFonts w:hint="default" w:hAnsi="宋体" w:cs="黑体"/>
          <w:b w:val="0"/>
          <w:color w:val="000000"/>
          <w:position w:val="0"/>
          <w:sz w:val="36"/>
          <w:szCs w:val="36"/>
          <w:highlight w:val="none"/>
          <w:lang w:val="en-US" w:eastAsia="zh-CN"/>
        </w:rPr>
      </w:pPr>
      <w:r>
        <w:rPr>
          <w:rFonts w:hint="eastAsia" w:hAnsi="宋体" w:cs="黑体"/>
          <w:b w:val="0"/>
          <w:color w:val="000000"/>
          <w:position w:val="0"/>
          <w:sz w:val="36"/>
          <w:szCs w:val="36"/>
          <w:highlight w:val="none"/>
        </w:rPr>
        <w:t xml:space="preserve">五、</w:t>
      </w:r>
      <w:bookmarkStart w:id="16" w:name="OLE_LINK39"/>
      <w:r>
        <w:rPr>
          <w:rFonts w:hint="eastAsia" w:hAnsi="宋体" w:cs="黑体"/>
          <w:b w:val="0"/>
          <w:color w:val="000000"/>
          <w:position w:val="0"/>
          <w:sz w:val="36"/>
          <w:szCs w:val="36"/>
          <w:highlight w:val="none"/>
        </w:rPr>
        <w:t xml:space="preserve">评标方法与评标标准</w:t>
      </w:r>
      <w:bookmarkEnd w:id="16"/>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62</w:t>
      </w:r>
      <w:r/>
    </w:p>
    <w:p>
      <w:pPr>
        <w:jc w:val="left"/>
        <w:spacing w:line="480" w:lineRule="auto"/>
        <w:tabs>
          <w:tab w:val="left" w:pos="1441" w:leader="none"/>
        </w:tabs>
        <w:rPr>
          <w:rFonts w:hint="default" w:hAnsi="宋体" w:eastAsia="宋体"/>
          <w:b w:val="0"/>
          <w:position w:val="0"/>
          <w:szCs w:val="24"/>
          <w:highlight w:val="none"/>
          <w:lang w:val="en-US" w:eastAsia="zh-CN"/>
        </w:rPr>
      </w:pPr>
      <w:r>
        <w:rPr>
          <w:rFonts w:hint="eastAsia" w:hAnsi="宋体" w:cs="黑体"/>
          <w:b w:val="0"/>
          <w:color w:val="000000"/>
          <w:position w:val="0"/>
          <w:sz w:val="36"/>
          <w:szCs w:val="36"/>
          <w:highlight w:val="none"/>
        </w:rPr>
        <w:t xml:space="preserve">六、</w:t>
      </w:r>
      <w:bookmarkStart w:id="17" w:name="OLE_LINK40"/>
      <w:r>
        <w:rPr>
          <w:rFonts w:hint="eastAsia" w:hAnsi="宋体" w:cs="黑体"/>
          <w:b w:val="0"/>
          <w:color w:val="000000"/>
          <w:position w:val="0"/>
          <w:sz w:val="36"/>
          <w:szCs w:val="36"/>
          <w:highlight w:val="none"/>
        </w:rPr>
        <w:t xml:space="preserve">投标文件格式</w:t>
      </w:r>
      <w:bookmarkEnd w:id="17"/>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73</w:t>
      </w:r>
      <w:r/>
    </w:p>
    <w:p>
      <w:pPr>
        <w:jc w:val="both"/>
        <w:spacing w:line="480" w:lineRule="auto"/>
        <w:rPr>
          <w:rFonts w:hint="eastAsia" w:hAnsi="宋体" w:cs="宋体"/>
          <w:b w:val="0"/>
          <w:bCs/>
          <w:szCs w:val="24"/>
          <w:highlight w:val="none"/>
        </w:rPr>
      </w:pPr>
      <w:r>
        <w:rPr>
          <w:rFonts w:hint="eastAsia" w:hAnsi="宋体" w:cs="宋体"/>
          <w:b w:val="0"/>
          <w:bCs/>
          <w:szCs w:val="24"/>
          <w:highlight w:val="none"/>
        </w:rPr>
      </w:r>
      <w:r/>
    </w:p>
    <w:p>
      <w:pPr>
        <w:pStyle w:val="932"/>
        <w:ind w:left="0"/>
        <w:rPr>
          <w:rFonts w:hint="eastAsia" w:hAnsi="宋体" w:cs="宋体"/>
          <w:highlight w:val="none"/>
        </w:rPr>
      </w:pPr>
      <w:r>
        <w:rPr>
          <w:rFonts w:hint="eastAsia" w:hAnsi="宋体" w:cs="宋体"/>
          <w:highlight w:val="none"/>
        </w:rPr>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br w:type="page" w:clear="all"/>
      </w:r>
      <w:r/>
    </w:p>
    <w:p>
      <w:pPr>
        <w:pStyle w:val="905"/>
        <w:spacing w:line="360" w:lineRule="auto"/>
        <w:rPr>
          <w:rFonts w:hint="eastAsia" w:ascii="宋体" w:hAnsi="宋体" w:eastAsia="宋体" w:cs="宋体"/>
          <w:b/>
          <w:bCs/>
          <w:sz w:val="44"/>
          <w:highlight w:val="none"/>
        </w:rPr>
      </w:pPr>
      <w:r/>
      <w:bookmarkStart w:id="18" w:name="_Toc13209"/>
      <w:r>
        <w:rPr>
          <w:rFonts w:hint="eastAsia" w:ascii="宋体" w:hAnsi="宋体" w:eastAsia="宋体" w:cs="宋体"/>
          <w:b/>
          <w:bCs/>
          <w:sz w:val="44"/>
          <w:highlight w:val="none"/>
        </w:rPr>
        <w:t xml:space="preserve">第一章  </w:t>
      </w:r>
      <w:bookmarkEnd w:id="6"/>
      <w:r/>
      <w:bookmarkEnd w:id="18"/>
      <w:r/>
      <w:bookmarkStart w:id="19" w:name="_Hlk213685432"/>
      <w:r/>
      <w:bookmarkStart w:id="20" w:name="_Toc120614211"/>
      <w:r>
        <w:rPr>
          <w:rFonts w:hint="eastAsia" w:ascii="宋体" w:hAnsi="宋体" w:eastAsia="宋体" w:cs="宋体"/>
          <w:b/>
          <w:bCs/>
          <w:sz w:val="44"/>
          <w:highlight w:val="none"/>
        </w:rPr>
        <w:t xml:space="preserve">招标公告</w:t>
      </w:r>
      <w:r/>
    </w:p>
    <w:p>
      <w:pPr>
        <w:ind w:firstLine="480"/>
        <w:spacing w:line="360" w:lineRule="auto"/>
        <w:rPr>
          <w:rFonts w:hint="eastAsia" w:hAnsi="宋体" w:cs="宋体"/>
          <w:b w:val="0"/>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highlight w:val="none"/>
        </w:rPr>
        <w:t xml:space="preserve">项目概况</w:t>
      </w:r>
      <w:r/>
    </w:p>
    <w:p>
      <w:pPr>
        <w:ind w:firstLine="480"/>
        <w:spacing w:line="360" w:lineRule="auto"/>
        <w:rPr>
          <w:rFonts w:hint="eastAsia" w:hAnsi="宋体" w:cs="宋体"/>
          <w:b w:val="0"/>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b w:val="0"/>
          <w:position w:val="0"/>
          <w:szCs w:val="24"/>
          <w:highlight w:val="none"/>
          <w:lang w:eastAsia="zh-CN"/>
        </w:rPr>
        <w:t xml:space="preserve">江苏省人民医院宿迁医院（国家区域医疗中心）CT和磁共振设备一批</w:t>
      </w:r>
      <w:r>
        <w:rPr>
          <w:rFonts w:hint="eastAsia" w:hAnsi="宋体" w:cs="宋体"/>
          <w:b w:val="0"/>
          <w:position w:val="0"/>
          <w:szCs w:val="24"/>
          <w:highlight w:val="none"/>
          <w:lang w:eastAsia="zh-CN"/>
        </w:rPr>
        <w:t xml:space="preserve">JSZC-321300-HWZX-G2026-0603</w:t>
      </w:r>
      <w:r>
        <w:rPr>
          <w:rFonts w:hint="eastAsia" w:hAnsi="宋体" w:cs="宋体"/>
          <w:b w:val="0"/>
          <w:position w:val="0"/>
          <w:szCs w:val="24"/>
          <w:highlight w:val="none"/>
        </w:rPr>
        <w:t xml:space="preserve">招标项目的潜在投标人可在“苏采云”系统（网址：http://jszfcg.jsczt.cn）获取招标文件，并于2026年11月17日09点30分（北京时间）前递交投标文件。</w:t>
      </w:r>
      <w:r/>
    </w:p>
    <w:p>
      <w:pPr>
        <w:keepLines/>
        <w:keepNext/>
        <w:spacing w:line="360" w:lineRule="auto"/>
        <w:rPr>
          <w:rFonts w:hint="eastAsia" w:hAnsi="宋体" w:cs="宋体"/>
          <w:szCs w:val="24"/>
          <w:highlight w:val="none"/>
        </w:rPr>
        <w:outlineLvl w:val="1"/>
      </w:pPr>
      <w:r/>
      <w:bookmarkStart w:id="21" w:name="_Toc28359002"/>
      <w:r/>
      <w:bookmarkStart w:id="22" w:name="_Toc28359079"/>
      <w:r/>
      <w:bookmarkStart w:id="23" w:name="_Toc31329"/>
      <w:r/>
      <w:bookmarkStart w:id="24" w:name="_Toc35393621"/>
      <w:r/>
      <w:bookmarkStart w:id="25" w:name="_Toc35393790"/>
      <w:r/>
      <w:bookmarkStart w:id="26" w:name="_Hlk24379207"/>
      <w:r/>
      <w:bookmarkStart w:id="27" w:name="OLE_LINK75"/>
      <w:r>
        <w:rPr>
          <w:rFonts w:hint="eastAsia" w:hAnsi="宋体" w:cs="宋体"/>
          <w:szCs w:val="24"/>
          <w:highlight w:val="none"/>
        </w:rPr>
        <w:t xml:space="preserve">一、项目基本情况</w:t>
      </w:r>
      <w:bookmarkEnd w:id="21"/>
      <w:r/>
      <w:bookmarkEnd w:id="22"/>
      <w:r/>
      <w:bookmarkEnd w:id="23"/>
      <w:r/>
      <w:bookmarkEnd w:id="24"/>
      <w:r/>
      <w:bookmarkEnd w:id="25"/>
      <w:r/>
      <w:bookmarkEnd w:id="26"/>
      <w:r/>
      <w:r/>
    </w:p>
    <w:p>
      <w:pPr>
        <w:ind w:firstLine="480"/>
        <w:spacing w:line="360" w:lineRule="auto"/>
        <w:rPr>
          <w:rFonts w:hint="eastAsia" w:hAnsi="宋体"/>
          <w:b w:val="0"/>
          <w:position w:val="0"/>
          <w:szCs w:val="24"/>
          <w:highlight w:val="none"/>
        </w:rPr>
      </w:pPr>
      <w:r/>
      <w:bookmarkStart w:id="28" w:name="OLE_LINK38"/>
      <w:r>
        <w:rPr>
          <w:rFonts w:hint="eastAsia" w:hAnsi="宋体"/>
          <w:b w:val="0"/>
          <w:position w:val="0"/>
          <w:szCs w:val="24"/>
          <w:highlight w:val="none"/>
        </w:rPr>
        <w:t xml:space="preserve">1.项目编号：</w:t>
      </w:r>
      <w:r>
        <w:rPr>
          <w:rFonts w:hint="eastAsia" w:hAnsi="宋体"/>
          <w:b w:val="0"/>
          <w:position w:val="0"/>
          <w:szCs w:val="24"/>
          <w:highlight w:val="none"/>
          <w:lang w:eastAsia="zh-CN"/>
        </w:rPr>
        <w:t xml:space="preserve">JSZC-321300-HWZX-G2026-0603</w:t>
      </w:r>
      <w:r>
        <w:rPr>
          <w:rFonts w:hint="eastAsia" w:hAnsi="宋体"/>
          <w:b w:val="0"/>
          <w:position w:val="0"/>
          <w:szCs w:val="24"/>
          <w:highlight w:val="none"/>
        </w:rPr>
        <w:tab/>
      </w:r>
      <w:r>
        <w:rPr>
          <w:rFonts w:hint="eastAsia" w:hAnsi="宋体"/>
          <w:b w:val="0"/>
          <w:position w:val="0"/>
          <w:szCs w:val="24"/>
          <w:highlight w:val="none"/>
        </w:rPr>
        <w:tab/>
      </w:r>
      <w:r>
        <w:rPr>
          <w:rFonts w:hint="eastAsia" w:hAnsi="宋体"/>
          <w:b w:val="0"/>
          <w:position w:val="0"/>
          <w:szCs w:val="24"/>
          <w:highlight w:val="none"/>
        </w:rPr>
        <w:tab/>
      </w:r>
      <w:r/>
    </w:p>
    <w:p>
      <w:pPr>
        <w:ind w:firstLine="480"/>
        <w:spacing w:line="360" w:lineRule="auto"/>
        <w:rPr>
          <w:rFonts w:hint="eastAsia" w:hAnsi="宋体" w:eastAsia="宋体"/>
          <w:b w:val="0"/>
          <w:position w:val="0"/>
          <w:szCs w:val="24"/>
          <w:highlight w:val="none"/>
          <w:lang w:val="en-US" w:eastAsia="zh-CN"/>
        </w:rPr>
      </w:pPr>
      <w:r>
        <w:rPr>
          <w:rFonts w:hint="eastAsia" w:hAnsi="宋体"/>
          <w:b w:val="0"/>
          <w:position w:val="0"/>
          <w:szCs w:val="24"/>
          <w:highlight w:val="none"/>
        </w:rPr>
        <w:t xml:space="preserve">2.项目名称：</w:t>
      </w:r>
      <w:r>
        <w:rPr>
          <w:rFonts w:hint="eastAsia" w:hAnsi="宋体"/>
          <w:b w:val="0"/>
          <w:position w:val="0"/>
          <w:szCs w:val="24"/>
          <w:highlight w:val="none"/>
          <w:lang w:eastAsia="zh-CN"/>
        </w:rPr>
        <w:t xml:space="preserve">江苏省人民医院宿迁医院（国家区域医疗中心）CT和磁共振设备一批</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3.采购方式：公开招标</w:t>
      </w:r>
      <w:r/>
    </w:p>
    <w:p>
      <w:pPr>
        <w:ind w:firstLine="480"/>
        <w:spacing w:line="360" w:lineRule="auto"/>
        <w:rPr>
          <w:rFonts w:hint="eastAsia" w:hAnsi="宋体" w:eastAsia="宋体"/>
          <w:b w:val="0"/>
          <w:position w:val="0"/>
          <w:szCs w:val="24"/>
          <w:highlight w:val="none"/>
          <w:lang w:val="en-US" w:eastAsia="zh-CN"/>
        </w:rPr>
      </w:pPr>
      <w:r>
        <w:rPr>
          <w:rFonts w:hint="eastAsia" w:hAnsi="宋体"/>
          <w:b w:val="0"/>
          <w:position w:val="0"/>
          <w:szCs w:val="24"/>
          <w:highlight w:val="none"/>
        </w:rPr>
        <w:t xml:space="preserve">4.预算金额：</w:t>
      </w:r>
      <w:r>
        <w:rPr>
          <w:rFonts w:hint="eastAsia" w:hAnsi="宋体"/>
          <w:b w:val="0"/>
          <w:position w:val="0"/>
          <w:szCs w:val="24"/>
          <w:highlight w:val="none"/>
          <w:lang w:val="en-US" w:eastAsia="zh-CN"/>
        </w:rPr>
        <w:t xml:space="preserve">6300</w:t>
      </w:r>
      <w:r>
        <w:rPr>
          <w:rFonts w:hint="eastAsia" w:hAnsi="宋体"/>
          <w:b w:val="0"/>
          <w:position w:val="0"/>
          <w:szCs w:val="24"/>
          <w:highlight w:val="none"/>
        </w:rPr>
        <w:t xml:space="preserve">万元</w:t>
      </w:r>
      <w:r>
        <w:rPr>
          <w:rFonts w:hint="eastAsia" w:hAnsi="宋体"/>
          <w:b w:val="0"/>
          <w:position w:val="0"/>
          <w:szCs w:val="24"/>
          <w:highlight w:val="none"/>
          <w:lang w:eastAsia="zh-CN"/>
        </w:rPr>
        <w:t xml:space="preserve">（</w:t>
      </w:r>
      <w:r>
        <w:rPr>
          <w:rFonts w:hint="eastAsia" w:hAnsi="宋体"/>
          <w:b w:val="0"/>
          <w:position w:val="0"/>
          <w:szCs w:val="24"/>
          <w:highlight w:val="none"/>
          <w:lang w:val="en-US" w:eastAsia="zh-CN"/>
        </w:rPr>
        <w:t xml:space="preserve">采购包1:800.000000万元；采购包2:1500.000000万元;采购包3:1800.000000万元；采购包4:2200.000000万元</w:t>
      </w:r>
      <w:r>
        <w:rPr>
          <w:rFonts w:hint="eastAsia" w:hAnsi="宋体"/>
          <w:b w:val="0"/>
          <w:position w:val="0"/>
          <w:szCs w:val="24"/>
          <w:highlight w:val="none"/>
          <w:lang w:eastAsia="zh-CN"/>
        </w:rPr>
        <w:t xml:space="preserve">）</w:t>
      </w:r>
      <w:r/>
    </w:p>
    <w:p>
      <w:pPr>
        <w:ind w:firstLine="480"/>
        <w:spacing w:line="360" w:lineRule="auto"/>
        <w:rPr>
          <w:rFonts w:hint="eastAsia" w:hAnsi="宋体"/>
          <w:b w:val="0"/>
          <w:position w:val="0"/>
          <w:szCs w:val="24"/>
          <w:highlight w:val="none"/>
          <w:lang w:val="en-US" w:eastAsia="zh-CN"/>
        </w:rPr>
      </w:pPr>
      <w:r>
        <w:rPr>
          <w:rFonts w:hint="eastAsia" w:hAnsi="宋体"/>
          <w:b w:val="0"/>
          <w:position w:val="0"/>
          <w:szCs w:val="24"/>
          <w:highlight w:val="none"/>
        </w:rPr>
        <w:t xml:space="preserve">5.最高限价：</w:t>
      </w:r>
      <w:bookmarkEnd w:id="28"/>
      <w:r>
        <w:rPr>
          <w:rFonts w:hint="eastAsia" w:hAnsi="宋体"/>
          <w:b w:val="0"/>
          <w:position w:val="0"/>
          <w:szCs w:val="24"/>
          <w:highlight w:val="none"/>
          <w:lang w:val="en-US" w:eastAsia="zh-CN"/>
        </w:rPr>
        <w:t xml:space="preserve">6040</w:t>
      </w:r>
      <w:r>
        <w:rPr>
          <w:rFonts w:hint="eastAsia" w:hAnsi="宋体"/>
          <w:b w:val="0"/>
          <w:position w:val="0"/>
          <w:szCs w:val="24"/>
          <w:highlight w:val="none"/>
        </w:rPr>
        <w:t xml:space="preserve">万元</w:t>
      </w:r>
      <w:r>
        <w:rPr>
          <w:rFonts w:hint="eastAsia" w:hAnsi="宋体"/>
          <w:b w:val="0"/>
          <w:position w:val="0"/>
          <w:szCs w:val="24"/>
          <w:highlight w:val="none"/>
          <w:lang w:eastAsia="zh-CN"/>
        </w:rPr>
        <w:t xml:space="preserve">（</w:t>
      </w:r>
      <w:r>
        <w:rPr>
          <w:rFonts w:hint="eastAsia" w:hAnsi="宋体"/>
          <w:b w:val="0"/>
          <w:position w:val="0"/>
          <w:szCs w:val="24"/>
          <w:highlight w:val="none"/>
          <w:lang w:val="en-US" w:eastAsia="zh-CN"/>
        </w:rPr>
        <w:t xml:space="preserve">采购包1:750.000000万元；采购包2:1490.000000万元;采购包3:1750.000000万元；采购包4:2050.000000万元</w:t>
      </w:r>
      <w:r>
        <w:rPr>
          <w:rFonts w:hint="eastAsia" w:hAnsi="宋体"/>
          <w:b w:val="0"/>
          <w:position w:val="0"/>
          <w:szCs w:val="24"/>
          <w:highlight w:val="none"/>
          <w:lang w:eastAsia="zh-CN"/>
        </w:rPr>
        <w:t xml:space="preserve">）</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6.采购需求：</w:t>
      </w:r>
      <w:r/>
    </w:p>
    <w:tbl>
      <w:tblPr>
        <w:tblStyle w:val="915"/>
        <w:tblpPr w:horzAnchor="page" w:tblpX="1974" w:vertAnchor="text" w:tblpY="61" w:leftFromText="180" w:topFromText="0" w:rightFromText="180" w:bottomFromText="0"/>
        <w:tblW w:w="486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7"/>
        <w:gridCol w:w="2274"/>
        <w:gridCol w:w="1437"/>
        <w:gridCol w:w="3881"/>
      </w:tblGrid>
      <w:tr>
        <w:trPr>
          <w:trHeight w:val="690"/>
        </w:trPr>
        <w:tc>
          <w:tcPr>
            <w:tcW w:w="641" w:type="pct"/>
            <w:vAlign w:val="center"/>
            <w:textDirection w:val="lrTb"/>
            <w:noWrap w:val="false"/>
          </w:tcPr>
          <w:p>
            <w:pPr>
              <w:jc w:val="center"/>
              <w:keepLines w:val="0"/>
              <w:keepNext w:val="0"/>
              <w:pageBreakBefore w:val="0"/>
              <w:spacing w:line="240" w:lineRule="auto"/>
              <w:widowControl w:val="off"/>
              <w:rPr>
                <w:rFonts w:hint="eastAsia" w:hAnsi="宋体"/>
                <w:b w:val="0"/>
                <w:position w:val="0"/>
                <w:szCs w:val="24"/>
                <w:highlight w:val="none"/>
              </w:rPr>
            </w:pPr>
            <w:r/>
            <w:bookmarkStart w:id="29" w:name="_Hlk192844174"/>
            <w:r/>
            <w:bookmarkStart w:id="30" w:name="OLE_LINK61"/>
            <w:r>
              <w:rPr>
                <w:rFonts w:hint="eastAsia" w:hAnsi="宋体"/>
                <w:b w:val="0"/>
                <w:position w:val="0"/>
                <w:szCs w:val="24"/>
                <w:highlight w:val="none"/>
              </w:rPr>
              <w:t xml:space="preserve">包号</w:t>
            </w:r>
            <w:r/>
          </w:p>
        </w:tc>
        <w:tc>
          <w:tcPr>
            <w:tcW w:w="1305" w:type="pct"/>
            <w:vAlign w:val="center"/>
            <w:textDirection w:val="lrTb"/>
            <w:noWrap w:val="false"/>
          </w:tcPr>
          <w:p>
            <w:pPr>
              <w:jc w:val="center"/>
              <w:keepLines w:val="0"/>
              <w:keepNext w:val="0"/>
              <w:pageBreakBefore w:val="0"/>
              <w:spacing w:line="240" w:lineRule="auto"/>
              <w:widowControl w:val="off"/>
              <w:rPr>
                <w:rFonts w:hint="eastAsia" w:hAnsi="宋体"/>
                <w:b w:val="0"/>
                <w:position w:val="0"/>
                <w:szCs w:val="24"/>
                <w:highlight w:val="none"/>
              </w:rPr>
            </w:pPr>
            <w:r>
              <w:rPr>
                <w:rFonts w:hint="eastAsia" w:hAnsi="宋体"/>
                <w:b w:val="0"/>
                <w:position w:val="0"/>
                <w:szCs w:val="24"/>
                <w:highlight w:val="none"/>
              </w:rPr>
              <w:t xml:space="preserve">设备名称</w:t>
            </w:r>
            <w:r/>
          </w:p>
        </w:tc>
        <w:tc>
          <w:tcPr>
            <w:tcW w:w="825" w:type="pct"/>
            <w:vAlign w:val="center"/>
            <w:textDirection w:val="lrTb"/>
            <w:noWrap w:val="false"/>
          </w:tcPr>
          <w:p>
            <w:pPr>
              <w:jc w:val="center"/>
              <w:keepLines w:val="0"/>
              <w:keepNext w:val="0"/>
              <w:pageBreakBefore w:val="0"/>
              <w:spacing w:line="240" w:lineRule="auto"/>
              <w:widowControl w:val="off"/>
              <w:rPr>
                <w:rFonts w:hint="eastAsia" w:hAnsi="宋体"/>
                <w:b w:val="0"/>
                <w:position w:val="0"/>
                <w:szCs w:val="24"/>
                <w:highlight w:val="none"/>
              </w:rPr>
            </w:pPr>
            <w:r>
              <w:rPr>
                <w:rFonts w:hint="eastAsia" w:hAnsi="宋体"/>
                <w:b w:val="0"/>
                <w:position w:val="0"/>
                <w:szCs w:val="24"/>
                <w:highlight w:val="none"/>
              </w:rPr>
              <w:t xml:space="preserve">数量</w:t>
            </w:r>
            <w:r/>
          </w:p>
        </w:tc>
        <w:tc>
          <w:tcPr>
            <w:tcW w:w="2227" w:type="pct"/>
            <w:vAlign w:val="center"/>
            <w:textDirection w:val="lrTb"/>
            <w:noWrap w:val="false"/>
          </w:tcPr>
          <w:p>
            <w:pPr>
              <w:jc w:val="center"/>
              <w:keepLines w:val="0"/>
              <w:keepNext w:val="0"/>
              <w:pageBreakBefore w:val="0"/>
              <w:spacing w:line="240" w:lineRule="auto"/>
              <w:widowControl w:val="off"/>
              <w:rPr>
                <w:rFonts w:hint="eastAsia" w:hAnsi="宋体"/>
                <w:b w:val="0"/>
                <w:position w:val="0"/>
                <w:szCs w:val="24"/>
                <w:highlight w:val="none"/>
              </w:rPr>
            </w:pPr>
            <w:r>
              <w:rPr>
                <w:rFonts w:hint="eastAsia" w:hAnsi="宋体"/>
                <w:b w:val="0"/>
                <w:position w:val="0"/>
                <w:szCs w:val="24"/>
                <w:highlight w:val="none"/>
              </w:rPr>
              <w:t xml:space="preserve">是否接受进口产品投标</w:t>
            </w:r>
            <w:r/>
          </w:p>
        </w:tc>
      </w:tr>
      <w:tr>
        <w:trPr>
          <w:trHeight w:val="713"/>
        </w:trPr>
        <w:tc>
          <w:tcPr>
            <w:tcW w:w="641" w:type="pct"/>
            <w:vAlign w:val="center"/>
            <w:textDirection w:val="lrTb"/>
            <w:noWrap w:val="false"/>
          </w:tcPr>
          <w:p>
            <w:pPr>
              <w:jc w:val="center"/>
              <w:keepLines w:val="0"/>
              <w:keepNext w:val="0"/>
              <w:pageBreakBefore w:val="0"/>
              <w:spacing w:line="240" w:lineRule="auto"/>
              <w:widowControl w:val="off"/>
              <w:rPr>
                <w:rFonts w:hint="eastAsia" w:hAnsi="宋体"/>
                <w:b w:val="0"/>
                <w:position w:val="0"/>
                <w:szCs w:val="24"/>
                <w:highlight w:val="none"/>
              </w:rPr>
            </w:pPr>
            <w:r/>
            <w:bookmarkStart w:id="31" w:name="_Hlk232683370"/>
            <w:r>
              <w:rPr>
                <w:rFonts w:hint="eastAsia" w:hAnsi="宋体"/>
                <w:b w:val="0"/>
                <w:position w:val="0"/>
                <w:szCs w:val="24"/>
                <w:highlight w:val="none"/>
              </w:rPr>
              <w:t xml:space="preserve">1</w:t>
            </w:r>
            <w:r/>
          </w:p>
        </w:tc>
        <w:tc>
          <w:tcPr>
            <w:tcW w:w="1305" w:type="pct"/>
            <w:vAlign w:val="center"/>
            <w:textDirection w:val="lrTb"/>
            <w:noWrap w:val="false"/>
          </w:tcPr>
          <w:p>
            <w:pPr>
              <w:jc w:val="center"/>
              <w:keepLines w:val="0"/>
              <w:keepNext w:val="0"/>
              <w:pageBreakBefore w:val="0"/>
              <w:spacing w:line="240" w:lineRule="auto"/>
              <w:widowControl w:val="off"/>
              <w:rPr>
                <w:rFonts w:hint="default" w:hAnsi="宋体" w:eastAsia="宋体"/>
                <w:b w:val="0"/>
                <w:position w:val="0"/>
                <w:szCs w:val="24"/>
                <w:highlight w:val="none"/>
                <w:lang w:val="en-US" w:eastAsia="zh-CN"/>
              </w:rPr>
            </w:pPr>
            <w:r>
              <w:rPr>
                <w:rFonts w:hint="eastAsia" w:hAnsi="宋体"/>
                <w:b w:val="0"/>
                <w:position w:val="0"/>
                <w:szCs w:val="24"/>
                <w:highlight w:val="none"/>
                <w:lang w:val="en-US" w:eastAsia="zh-CN"/>
              </w:rPr>
              <w:t xml:space="preserve">CT01</w:t>
            </w:r>
            <w:r/>
          </w:p>
        </w:tc>
        <w:tc>
          <w:tcPr>
            <w:tcW w:w="825" w:type="pct"/>
            <w:vAlign w:val="center"/>
            <w:textDirection w:val="lrTb"/>
            <w:noWrap w:val="false"/>
          </w:tcPr>
          <w:p>
            <w:pPr>
              <w:jc w:val="center"/>
              <w:keepLines w:val="0"/>
              <w:keepNext w:val="0"/>
              <w:pageBreakBefore w:val="0"/>
              <w:spacing w:line="240" w:lineRule="auto"/>
              <w:widowControl w:val="off"/>
              <w:rPr>
                <w:rFonts w:hint="eastAsia" w:hAnsi="宋体"/>
                <w:b w:val="0"/>
                <w:position w:val="0"/>
                <w:szCs w:val="24"/>
                <w:highlight w:val="none"/>
              </w:rPr>
            </w:pPr>
            <w:r>
              <w:rPr>
                <w:rFonts w:hint="eastAsia" w:hAnsi="宋体"/>
                <w:b w:val="0"/>
                <w:position w:val="0"/>
                <w:szCs w:val="24"/>
                <w:highlight w:val="none"/>
              </w:rPr>
              <w:t xml:space="preserve">1套</w:t>
            </w:r>
            <w:r/>
          </w:p>
        </w:tc>
        <w:tc>
          <w:tcPr>
            <w:tcW w:w="2227" w:type="pct"/>
            <w:vAlign w:val="center"/>
            <w:textDirection w:val="lrTb"/>
            <w:noWrap w:val="false"/>
          </w:tcPr>
          <w:p>
            <w:pPr>
              <w:jc w:val="center"/>
              <w:keepLines w:val="0"/>
              <w:keepNext w:val="0"/>
              <w:pageBreakBefore w:val="0"/>
              <w:spacing w:line="240" w:lineRule="auto"/>
              <w:widowControl w:val="off"/>
              <w:rPr>
                <w:rFonts w:hint="eastAsia" w:hAnsi="宋体" w:eastAsia="宋体"/>
                <w:b w:val="0"/>
                <w:position w:val="0"/>
                <w:szCs w:val="24"/>
                <w:highlight w:val="none"/>
                <w:lang w:eastAsia="zh-CN"/>
              </w:rPr>
            </w:pPr>
            <w:r>
              <w:rPr>
                <w:rFonts w:hint="eastAsia" w:hAnsi="宋体"/>
                <w:b w:val="0"/>
                <w:position w:val="0"/>
                <w:szCs w:val="24"/>
                <w:highlight w:val="none"/>
                <w:lang w:val="en-US" w:eastAsia="zh-CN"/>
              </w:rPr>
              <w:t xml:space="preserve">否</w:t>
            </w:r>
            <w:r/>
          </w:p>
        </w:tc>
      </w:tr>
      <w:tr>
        <w:trPr>
          <w:trHeight w:val="713"/>
        </w:trPr>
        <w:tc>
          <w:tcPr>
            <w:tcW w:w="641" w:type="pct"/>
            <w:vAlign w:val="center"/>
            <w:textDirection w:val="lrTb"/>
            <w:noWrap w:val="false"/>
          </w:tcPr>
          <w:p>
            <w:pPr>
              <w:jc w:val="center"/>
              <w:keepLines w:val="0"/>
              <w:keepNext w:val="0"/>
              <w:pageBreakBefore w:val="0"/>
              <w:spacing w:line="240" w:lineRule="auto"/>
              <w:widowControl w:val="off"/>
              <w:rPr>
                <w:rFonts w:hint="eastAsia" w:hAnsi="宋体" w:eastAsia="宋体"/>
                <w:b w:val="0"/>
                <w:position w:val="0"/>
                <w:szCs w:val="24"/>
                <w:highlight w:val="none"/>
                <w:lang w:val="en-US" w:eastAsia="zh-CN"/>
              </w:rPr>
            </w:pPr>
            <w:r>
              <w:rPr>
                <w:rFonts w:hint="eastAsia" w:hAnsi="宋体"/>
                <w:b w:val="0"/>
                <w:position w:val="0"/>
                <w:szCs w:val="24"/>
                <w:highlight w:val="none"/>
                <w:lang w:val="en-US" w:eastAsia="zh-CN"/>
              </w:rPr>
              <w:t xml:space="preserve">2</w:t>
            </w:r>
            <w:r/>
          </w:p>
        </w:tc>
        <w:tc>
          <w:tcPr>
            <w:tcW w:w="1305" w:type="pct"/>
            <w:vAlign w:val="center"/>
            <w:textDirection w:val="lrTb"/>
            <w:noWrap w:val="false"/>
          </w:tcPr>
          <w:p>
            <w:pPr>
              <w:jc w:val="center"/>
              <w:keepLines w:val="0"/>
              <w:keepNext w:val="0"/>
              <w:pageBreakBefore w:val="0"/>
              <w:spacing w:line="240" w:lineRule="auto"/>
              <w:widowControl w:val="off"/>
              <w:rPr>
                <w:rFonts w:hint="default" w:hAnsi="宋体"/>
                <w:b w:val="0"/>
                <w:position w:val="0"/>
                <w:szCs w:val="24"/>
                <w:highlight w:val="none"/>
                <w:lang w:val="en-US" w:eastAsia="zh-CN"/>
              </w:rPr>
            </w:pPr>
            <w:r>
              <w:rPr>
                <w:rFonts w:hint="eastAsia" w:hAnsi="宋体"/>
                <w:b w:val="0"/>
                <w:position w:val="0"/>
                <w:szCs w:val="24"/>
                <w:highlight w:val="none"/>
                <w:lang w:val="en-US" w:eastAsia="zh-CN"/>
              </w:rPr>
              <w:t xml:space="preserve">CT02</w:t>
            </w:r>
            <w:r/>
          </w:p>
        </w:tc>
        <w:tc>
          <w:tcPr>
            <w:tcW w:w="825" w:type="pct"/>
            <w:vAlign w:val="center"/>
            <w:textDirection w:val="lrTb"/>
            <w:noWrap w:val="false"/>
          </w:tcPr>
          <w:p>
            <w:pPr>
              <w:jc w:val="center"/>
              <w:keepLines w:val="0"/>
              <w:keepNext w:val="0"/>
              <w:pageBreakBefore w:val="0"/>
              <w:spacing w:line="240" w:lineRule="auto"/>
              <w:widowControl w:val="off"/>
              <w:rPr>
                <w:rFonts w:hint="eastAsia" w:hAnsi="宋体"/>
                <w:b w:val="0"/>
                <w:position w:val="0"/>
                <w:szCs w:val="24"/>
                <w:highlight w:val="none"/>
              </w:rPr>
            </w:pPr>
            <w:r>
              <w:rPr>
                <w:rFonts w:hint="eastAsia" w:hAnsi="宋体"/>
                <w:b w:val="0"/>
                <w:position w:val="0"/>
                <w:szCs w:val="24"/>
                <w:highlight w:val="none"/>
              </w:rPr>
              <w:t xml:space="preserve">1套</w:t>
            </w:r>
            <w:r/>
          </w:p>
        </w:tc>
        <w:tc>
          <w:tcPr>
            <w:tcW w:w="2227" w:type="pct"/>
            <w:vAlign w:val="center"/>
            <w:textDirection w:val="lrTb"/>
            <w:noWrap w:val="false"/>
          </w:tcPr>
          <w:p>
            <w:pPr>
              <w:jc w:val="center"/>
              <w:keepLines w:val="0"/>
              <w:keepNext w:val="0"/>
              <w:pageBreakBefore w:val="0"/>
              <w:spacing w:line="240" w:lineRule="auto"/>
              <w:widowControl w:val="off"/>
              <w:rPr>
                <w:rFonts w:hint="eastAsia" w:hAnsi="宋体"/>
                <w:b w:val="0"/>
                <w:position w:val="0"/>
                <w:szCs w:val="24"/>
                <w:highlight w:val="none"/>
                <w:lang w:val="en-US" w:eastAsia="zh-CN"/>
              </w:rPr>
            </w:pPr>
            <w:r>
              <w:rPr>
                <w:rFonts w:hint="eastAsia" w:hAnsi="宋体"/>
                <w:b w:val="0"/>
                <w:position w:val="0"/>
                <w:szCs w:val="24"/>
                <w:highlight w:val="none"/>
                <w:lang w:val="en-US" w:eastAsia="zh-CN"/>
              </w:rPr>
              <w:t xml:space="preserve">否</w:t>
            </w:r>
            <w:r/>
          </w:p>
        </w:tc>
      </w:tr>
      <w:tr>
        <w:trPr>
          <w:trHeight w:val="713"/>
        </w:trPr>
        <w:tc>
          <w:tcPr>
            <w:tcW w:w="641" w:type="pct"/>
            <w:vAlign w:val="center"/>
            <w:textDirection w:val="lrTb"/>
            <w:noWrap w:val="false"/>
          </w:tcPr>
          <w:p>
            <w:pPr>
              <w:jc w:val="center"/>
              <w:keepLines w:val="0"/>
              <w:keepNext w:val="0"/>
              <w:pageBreakBefore w:val="0"/>
              <w:spacing w:line="240" w:lineRule="auto"/>
              <w:widowControl w:val="off"/>
              <w:rPr>
                <w:rFonts w:hint="eastAsia" w:hAnsi="宋体" w:eastAsia="宋体"/>
                <w:b w:val="0"/>
                <w:position w:val="0"/>
                <w:szCs w:val="24"/>
                <w:highlight w:val="none"/>
                <w:lang w:val="en-US" w:eastAsia="zh-CN"/>
              </w:rPr>
            </w:pPr>
            <w:r>
              <w:rPr>
                <w:rFonts w:hint="eastAsia" w:hAnsi="宋体"/>
                <w:b w:val="0"/>
                <w:position w:val="0"/>
                <w:szCs w:val="24"/>
                <w:highlight w:val="none"/>
                <w:lang w:val="en-US" w:eastAsia="zh-CN"/>
              </w:rPr>
              <w:t xml:space="preserve">3</w:t>
            </w:r>
            <w:r/>
          </w:p>
        </w:tc>
        <w:tc>
          <w:tcPr>
            <w:tcW w:w="1305" w:type="pct"/>
            <w:vAlign w:val="center"/>
            <w:textDirection w:val="lrTb"/>
            <w:noWrap w:val="false"/>
          </w:tcPr>
          <w:p>
            <w:pPr>
              <w:jc w:val="center"/>
              <w:keepLines w:val="0"/>
              <w:keepNext w:val="0"/>
              <w:pageBreakBefore w:val="0"/>
              <w:spacing w:line="240" w:lineRule="auto"/>
              <w:widowControl w:val="off"/>
              <w:rPr>
                <w:rFonts w:hint="default" w:hAnsi="宋体"/>
                <w:b w:val="0"/>
                <w:position w:val="0"/>
                <w:szCs w:val="24"/>
                <w:highlight w:val="none"/>
                <w:lang w:val="en-US" w:eastAsia="zh-CN"/>
              </w:rPr>
            </w:pPr>
            <w:r>
              <w:rPr>
                <w:rFonts w:hint="eastAsia" w:hAnsi="宋体"/>
                <w:b w:val="0"/>
                <w:position w:val="0"/>
                <w:szCs w:val="24"/>
                <w:highlight w:val="none"/>
                <w:lang w:val="en-US" w:eastAsia="zh-CN"/>
              </w:rPr>
              <w:t xml:space="preserve">磁共振设备01</w:t>
            </w:r>
            <w:r/>
          </w:p>
        </w:tc>
        <w:tc>
          <w:tcPr>
            <w:tcW w:w="825" w:type="pct"/>
            <w:vAlign w:val="center"/>
            <w:textDirection w:val="lrTb"/>
            <w:noWrap w:val="false"/>
          </w:tcPr>
          <w:p>
            <w:pPr>
              <w:jc w:val="center"/>
              <w:keepLines w:val="0"/>
              <w:keepNext w:val="0"/>
              <w:pageBreakBefore w:val="0"/>
              <w:spacing w:line="240" w:lineRule="auto"/>
              <w:widowControl w:val="off"/>
              <w:rPr>
                <w:rFonts w:hint="eastAsia" w:hAnsi="宋体"/>
                <w:b w:val="0"/>
                <w:position w:val="0"/>
                <w:szCs w:val="24"/>
                <w:highlight w:val="none"/>
              </w:rPr>
            </w:pPr>
            <w:r>
              <w:rPr>
                <w:rFonts w:hint="eastAsia" w:hAnsi="宋体"/>
                <w:b w:val="0"/>
                <w:position w:val="0"/>
                <w:szCs w:val="24"/>
                <w:highlight w:val="none"/>
              </w:rPr>
              <w:t xml:space="preserve">1套</w:t>
            </w:r>
            <w:r/>
          </w:p>
        </w:tc>
        <w:tc>
          <w:tcPr>
            <w:tcW w:w="2227" w:type="pct"/>
            <w:vAlign w:val="center"/>
            <w:textDirection w:val="lrTb"/>
            <w:noWrap w:val="false"/>
          </w:tcPr>
          <w:p>
            <w:pPr>
              <w:jc w:val="center"/>
              <w:keepLines w:val="0"/>
              <w:keepNext w:val="0"/>
              <w:pageBreakBefore w:val="0"/>
              <w:spacing w:line="240" w:lineRule="auto"/>
              <w:widowControl w:val="off"/>
              <w:rPr>
                <w:rFonts w:hint="eastAsia" w:hAnsi="宋体"/>
                <w:b w:val="0"/>
                <w:position w:val="0"/>
                <w:szCs w:val="24"/>
                <w:highlight w:val="none"/>
                <w:lang w:val="en-US" w:eastAsia="zh-CN"/>
              </w:rPr>
            </w:pPr>
            <w:r>
              <w:rPr>
                <w:rFonts w:hint="eastAsia" w:hAnsi="宋体"/>
                <w:b w:val="0"/>
                <w:position w:val="0"/>
                <w:szCs w:val="24"/>
                <w:highlight w:val="none"/>
                <w:lang w:val="en-US" w:eastAsia="zh-CN"/>
              </w:rPr>
              <w:t xml:space="preserve">否</w:t>
            </w:r>
            <w:r/>
          </w:p>
        </w:tc>
      </w:tr>
      <w:tr>
        <w:trPr>
          <w:trHeight w:val="713"/>
        </w:trPr>
        <w:tc>
          <w:tcPr>
            <w:tcW w:w="641" w:type="pct"/>
            <w:vAlign w:val="center"/>
            <w:textDirection w:val="lrTb"/>
            <w:noWrap w:val="false"/>
          </w:tcPr>
          <w:p>
            <w:pPr>
              <w:jc w:val="center"/>
              <w:keepLines w:val="0"/>
              <w:keepNext w:val="0"/>
              <w:pageBreakBefore w:val="0"/>
              <w:spacing w:line="240" w:lineRule="auto"/>
              <w:widowControl w:val="off"/>
              <w:rPr>
                <w:rFonts w:hint="eastAsia" w:hAnsi="宋体" w:eastAsia="宋体"/>
                <w:b w:val="0"/>
                <w:position w:val="0"/>
                <w:szCs w:val="24"/>
                <w:highlight w:val="none"/>
                <w:lang w:val="en-US" w:eastAsia="zh-CN"/>
              </w:rPr>
            </w:pPr>
            <w:r>
              <w:rPr>
                <w:rFonts w:hint="eastAsia" w:hAnsi="宋体"/>
                <w:b w:val="0"/>
                <w:position w:val="0"/>
                <w:szCs w:val="24"/>
                <w:highlight w:val="none"/>
                <w:lang w:val="en-US" w:eastAsia="zh-CN"/>
              </w:rPr>
              <w:t xml:space="preserve">4</w:t>
            </w:r>
            <w:r/>
          </w:p>
        </w:tc>
        <w:tc>
          <w:tcPr>
            <w:tcW w:w="1305" w:type="pct"/>
            <w:vAlign w:val="center"/>
            <w:textDirection w:val="lrTb"/>
            <w:noWrap w:val="false"/>
          </w:tcPr>
          <w:p>
            <w:pPr>
              <w:jc w:val="center"/>
              <w:keepLines w:val="0"/>
              <w:keepNext w:val="0"/>
              <w:pageBreakBefore w:val="0"/>
              <w:spacing w:line="240" w:lineRule="auto"/>
              <w:widowControl w:val="off"/>
              <w:rPr>
                <w:rFonts w:hint="default" w:hAnsi="宋体"/>
                <w:b w:val="0"/>
                <w:position w:val="0"/>
                <w:szCs w:val="24"/>
                <w:highlight w:val="none"/>
                <w:lang w:val="en-US" w:eastAsia="zh-CN"/>
              </w:rPr>
            </w:pPr>
            <w:r>
              <w:rPr>
                <w:rFonts w:hint="eastAsia" w:hAnsi="宋体"/>
                <w:b w:val="0"/>
                <w:position w:val="0"/>
                <w:szCs w:val="24"/>
                <w:highlight w:val="none"/>
                <w:lang w:val="en-US" w:eastAsia="zh-CN"/>
              </w:rPr>
              <w:t xml:space="preserve">磁共振设备02</w:t>
            </w:r>
            <w:r/>
          </w:p>
        </w:tc>
        <w:tc>
          <w:tcPr>
            <w:tcW w:w="825" w:type="pct"/>
            <w:vAlign w:val="center"/>
            <w:textDirection w:val="lrTb"/>
            <w:noWrap w:val="false"/>
          </w:tcPr>
          <w:p>
            <w:pPr>
              <w:jc w:val="center"/>
              <w:keepLines w:val="0"/>
              <w:keepNext w:val="0"/>
              <w:pageBreakBefore w:val="0"/>
              <w:spacing w:line="240" w:lineRule="auto"/>
              <w:widowControl w:val="off"/>
              <w:rPr>
                <w:rFonts w:hint="eastAsia" w:hAnsi="宋体"/>
                <w:b w:val="0"/>
                <w:position w:val="0"/>
                <w:szCs w:val="24"/>
                <w:highlight w:val="none"/>
              </w:rPr>
            </w:pPr>
            <w:r>
              <w:rPr>
                <w:rFonts w:hint="eastAsia" w:hAnsi="宋体"/>
                <w:b w:val="0"/>
                <w:position w:val="0"/>
                <w:szCs w:val="24"/>
                <w:highlight w:val="none"/>
              </w:rPr>
              <w:t xml:space="preserve">1套</w:t>
            </w:r>
            <w:r/>
          </w:p>
        </w:tc>
        <w:tc>
          <w:tcPr>
            <w:tcW w:w="2227" w:type="pct"/>
            <w:vAlign w:val="center"/>
            <w:textDirection w:val="lrTb"/>
            <w:noWrap w:val="false"/>
          </w:tcPr>
          <w:p>
            <w:pPr>
              <w:jc w:val="center"/>
              <w:keepLines w:val="0"/>
              <w:keepNext w:val="0"/>
              <w:pageBreakBefore w:val="0"/>
              <w:spacing w:line="240" w:lineRule="auto"/>
              <w:widowControl w:val="off"/>
              <w:rPr>
                <w:rFonts w:hint="eastAsia" w:hAnsi="宋体"/>
                <w:b w:val="0"/>
                <w:position w:val="0"/>
                <w:szCs w:val="24"/>
                <w:highlight w:val="none"/>
                <w:lang w:val="en-US" w:eastAsia="zh-CN"/>
              </w:rPr>
            </w:pPr>
            <w:r>
              <w:rPr>
                <w:rFonts w:hint="eastAsia" w:hAnsi="宋体"/>
                <w:b w:val="0"/>
                <w:position w:val="0"/>
                <w:szCs w:val="24"/>
                <w:highlight w:val="none"/>
                <w:lang w:val="en-US" w:eastAsia="zh-CN"/>
              </w:rPr>
              <w:t xml:space="preserve">否</w:t>
            </w:r>
            <w:bookmarkEnd w:id="29"/>
            <w:r/>
            <w:bookmarkEnd w:id="31"/>
            <w:r/>
            <w:r/>
          </w:p>
        </w:tc>
      </w:tr>
    </w:tbl>
    <w:p>
      <w:pPr>
        <w:ind w:firstLine="480"/>
        <w:spacing w:line="360" w:lineRule="auto"/>
        <w:rPr>
          <w:rFonts w:hint="default" w:hAnsi="宋体" w:eastAsia="宋体" w:cs="宋体"/>
          <w:b w:val="0"/>
          <w:position w:val="0"/>
          <w:szCs w:val="24"/>
          <w:highlight w:val="none"/>
          <w:lang w:val="en-US" w:eastAsia="zh-CN"/>
        </w:rPr>
      </w:pPr>
      <w:r>
        <w:rPr>
          <w:rFonts w:hint="eastAsia" w:hAnsi="宋体" w:cs="宋体"/>
          <w:b w:val="0"/>
          <w:position w:val="0"/>
          <w:szCs w:val="24"/>
          <w:highlight w:val="none"/>
        </w:rPr>
        <w:t xml:space="preserve">7.合同履行期限：</w:t>
      </w:r>
      <w:bookmarkEnd w:id="30"/>
      <w:r>
        <w:rPr>
          <w:rFonts w:hint="eastAsia" w:hAnsi="宋体" w:cs="宋体"/>
          <w:b w:val="0"/>
          <w:position w:val="0"/>
          <w:szCs w:val="24"/>
          <w:highlight w:val="none"/>
          <w:lang w:val="en-US" w:eastAsia="zh-CN"/>
        </w:rPr>
        <w:t xml:space="preserve">详见采购需求</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8.本项目（是/否）接受联合体投标：否</w:t>
      </w:r>
      <w:r/>
    </w:p>
    <w:p>
      <w:pPr>
        <w:keepLines/>
        <w:keepNext/>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二、申请人的资格要求：</w:t>
      </w:r>
      <w:r/>
    </w:p>
    <w:p>
      <w:pPr>
        <w:spacing w:line="360" w:lineRule="auto"/>
        <w:rPr>
          <w:rFonts w:hint="eastAsia" w:hAnsi="宋体" w:cs="宋体"/>
          <w:b w:val="0"/>
          <w:position w:val="0"/>
          <w:szCs w:val="24"/>
          <w:highlight w:val="none"/>
        </w:rPr>
      </w:pPr>
      <w:r/>
      <w:bookmarkStart w:id="32" w:name="_Hlk142317588"/>
      <w:r>
        <w:rPr>
          <w:rFonts w:hint="eastAsia" w:hAnsi="宋体" w:cs="宋体"/>
          <w:b w:val="0"/>
          <w:position w:val="0"/>
          <w:szCs w:val="24"/>
          <w:highlight w:val="none"/>
        </w:rPr>
        <w:t xml:space="preserve">（一）满足《中华人民共和国政府采购法》第二十二条规定；</w:t>
      </w:r>
      <w:r/>
    </w:p>
    <w:p>
      <w:pPr>
        <w:ind w:firstLine="480"/>
        <w:spacing w:line="360" w:lineRule="auto"/>
        <w:rPr>
          <w:rFonts w:hint="eastAsia" w:hAnsi="宋体" w:cs="宋体"/>
          <w:b w:val="0"/>
          <w:position w:val="0"/>
          <w:szCs w:val="24"/>
          <w:highlight w:val="none"/>
        </w:rPr>
      </w:pPr>
      <w:r/>
      <w:bookmarkStart w:id="33" w:name="OLE_LINK146"/>
      <w:r>
        <w:rPr>
          <w:rFonts w:hint="eastAsia" w:hAnsi="宋体" w:cs="宋体"/>
          <w:b w:val="0"/>
          <w:position w:val="0"/>
          <w:szCs w:val="24"/>
          <w:highlight w:val="none"/>
        </w:rPr>
        <w:t xml:space="preserve">1.</w:t>
      </w:r>
      <w:bookmarkStart w:id="34" w:name="OLE_LINK49"/>
      <w:r>
        <w:rPr>
          <w:rFonts w:hint="eastAsia" w:hAnsi="宋体" w:cs="宋体"/>
          <w:b w:val="0"/>
          <w:position w:val="0"/>
          <w:szCs w:val="24"/>
          <w:highlight w:val="none"/>
        </w:rPr>
        <w:t xml:space="preserve">具备《中华人民共和国政府采购法》第二十二条第一款规定的6项条件（按要求提供投标声明及承诺函）。</w:t>
      </w:r>
      <w:r/>
    </w:p>
    <w:p>
      <w:pPr>
        <w:ind w:firstLine="480"/>
        <w:spacing w:line="360" w:lineRule="auto"/>
        <w:rPr>
          <w:highlight w:val="none"/>
        </w:rPr>
      </w:pPr>
      <w:r>
        <w:rPr>
          <w:rFonts w:hint="eastAsia" w:hAnsi="宋体" w:cs="宋体"/>
          <w:b w:val="0"/>
          <w:position w:val="0"/>
          <w:szCs w:val="24"/>
          <w:highlight w:val="none"/>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bookmarkEnd w:id="34"/>
      <w:r/>
      <w:r/>
    </w:p>
    <w:p>
      <w:pP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（二）落实政府采购政策需满足的资格要求：</w:t>
      </w:r>
      <w:r/>
    </w:p>
    <w:p>
      <w:pPr>
        <w:ind w:firstLine="480"/>
        <w:spacing w:line="360" w:lineRule="auto"/>
        <w:rPr>
          <w:rFonts w:hint="eastAsia" w:hAnsi="宋体" w:cs="Arial"/>
          <w:b w:val="0"/>
          <w:position w:val="0"/>
          <w:szCs w:val="24"/>
          <w:highlight w:val="none"/>
        </w:rPr>
      </w:pPr>
      <w:r>
        <w:rPr>
          <w:rFonts w:hint="eastAsia" w:hAnsi="宋体" w:cs="Arial"/>
          <w:b w:val="0"/>
          <w:position w:val="0"/>
          <w:szCs w:val="24"/>
          <w:highlight w:val="none"/>
        </w:rPr>
        <w:t xml:space="preserve">无</w:t>
      </w:r>
      <w:r/>
    </w:p>
    <w:p>
      <w:pPr>
        <w:spacing w:line="360" w:lineRule="auto"/>
        <w:rPr>
          <w:rFonts w:hint="eastAsia" w:hAnsi="宋体" w:cs="Arial"/>
          <w:b w:val="0"/>
          <w:position w:val="0"/>
          <w:szCs w:val="24"/>
          <w:highlight w:val="none"/>
        </w:rPr>
      </w:pPr>
      <w:r>
        <w:rPr>
          <w:rFonts w:hint="eastAsia" w:hAnsi="宋体" w:cs="Arial"/>
          <w:b w:val="0"/>
          <w:position w:val="0"/>
          <w:szCs w:val="24"/>
          <w:highlight w:val="none"/>
        </w:rPr>
        <w:t xml:space="preserve">（三）本项目的特定资格要求： </w:t>
      </w:r>
      <w:r/>
    </w:p>
    <w:p>
      <w:pPr>
        <w:ind w:firstLine="480"/>
        <w:spacing w:line="360" w:lineRule="auto"/>
        <w:rPr>
          <w:rFonts w:hint="eastAsia" w:hAnsi="宋体"/>
          <w:b w:val="0"/>
          <w:position w:val="0"/>
          <w:szCs w:val="24"/>
          <w:highlight w:val="none"/>
        </w:rPr>
      </w:pPr>
      <w:r/>
      <w:bookmarkStart w:id="35" w:name="OLE_LINK25"/>
      <w:r/>
      <w:bookmarkStart w:id="36" w:name="OLE_LINK79"/>
      <w:r>
        <w:rPr>
          <w:rFonts w:hint="eastAsia" w:hAnsi="宋体"/>
          <w:b w:val="0"/>
          <w:position w:val="0"/>
          <w:szCs w:val="24"/>
          <w:highlight w:val="none"/>
        </w:rPr>
        <w:t xml:space="preserve">1.</w:t>
      </w:r>
      <w:bookmarkStart w:id="37" w:name="OLE_LINK72"/>
      <w:r>
        <w:rPr>
          <w:rFonts w:hint="eastAsia" w:hAnsi="宋体"/>
          <w:b w:val="0"/>
          <w:position w:val="0"/>
          <w:szCs w:val="24"/>
          <w:highlight w:val="none"/>
        </w:rPr>
        <w:t xml:space="preserve">法人代表授权书。（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37"/>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w:t>
      </w:r>
      <w:bookmarkStart w:id="38" w:name="OLE_LINK73"/>
      <w:r>
        <w:rPr>
          <w:rFonts w:hint="eastAsia" w:hAnsi="宋体"/>
          <w:b w:val="0"/>
          <w:position w:val="0"/>
          <w:szCs w:val="24"/>
          <w:highlight w:val="none"/>
        </w:rPr>
        <w:t xml:space="preserve">单位负责人为同一人或者存在直接控股、管理关系的不同供应商，不得参加同一合同项下的政府采购活动。</w:t>
      </w:r>
      <w:bookmarkEnd w:id="38"/>
      <w:r/>
      <w:r/>
    </w:p>
    <w:p>
      <w:pPr>
        <w:ind w:firstLine="480"/>
        <w:spacing w:line="360" w:lineRule="auto"/>
        <w:rPr>
          <w:rFonts w:hint="eastAsia" w:hAnsi="宋体"/>
          <w:b w:val="0"/>
          <w:position w:val="0"/>
          <w:szCs w:val="24"/>
          <w:highlight w:val="none"/>
        </w:rPr>
      </w:pPr>
      <w:r/>
      <w:bookmarkStart w:id="39" w:name="OLE_LINK74"/>
      <w:r/>
      <w:bookmarkStart w:id="40" w:name="OLE_LINK14"/>
      <w:r/>
      <w:bookmarkStart w:id="41" w:name="OLE_LINK10"/>
      <w:r/>
      <w:bookmarkStart w:id="42" w:name="OLE_LINK17"/>
      <w:r/>
      <w:bookmarkStart w:id="43" w:name="OLE_LINK20"/>
      <w:r/>
      <w:bookmarkStart w:id="44" w:name="OLE_LINK28"/>
      <w:r>
        <w:rPr>
          <w:rFonts w:hint="eastAsia" w:hAnsi="宋体"/>
          <w:b w:val="0"/>
          <w:position w:val="0"/>
          <w:szCs w:val="24"/>
          <w:highlight w:val="none"/>
        </w:rPr>
        <w:t xml:space="preserve">3.投标人须提供所投产品有效的医疗器械产品注册证，投标时需提供复印件加盖公章。</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4.若投标人为</w:t>
      </w:r>
      <w:bookmarkStart w:id="45" w:name="OLE_LINK65"/>
      <w:r>
        <w:rPr>
          <w:rFonts w:hint="eastAsia" w:hAnsi="宋体"/>
          <w:b w:val="0"/>
          <w:position w:val="0"/>
          <w:szCs w:val="24"/>
          <w:highlight w:val="none"/>
        </w:rPr>
        <w:t xml:space="preserve">投标</w:t>
      </w:r>
      <w:bookmarkEnd w:id="45"/>
      <w:r>
        <w:rPr>
          <w:rFonts w:hint="eastAsia" w:hAnsi="宋体"/>
          <w:b w:val="0"/>
          <w:position w:val="0"/>
          <w:szCs w:val="24"/>
          <w:highlight w:val="none"/>
        </w:rPr>
        <w:t xml:space="preserve">产品制造商，须提供有效的《医疗器械生产许可证》，投标时需提供复印件加盖公章；若投标人非投标产品制造商，须根据所投产品类别，提供有效的《医疗器械经营许可证》或《第二类医疗器械经营备案凭证》，投标时需提供复印件加盖公章</w:t>
      </w:r>
      <w:bookmarkEnd w:id="39"/>
      <w:r/>
      <w:bookmarkEnd w:id="40"/>
      <w:r/>
      <w:bookmarkEnd w:id="41"/>
      <w:r/>
      <w:bookmarkEnd w:id="42"/>
      <w:r/>
      <w:bookmarkStart w:id="46" w:name="OLE_LINK76"/>
      <w:r>
        <w:rPr>
          <w:rFonts w:hint="eastAsia" w:hAnsi="宋体"/>
          <w:b w:val="0"/>
          <w:position w:val="0"/>
          <w:szCs w:val="24"/>
          <w:highlight w:val="none"/>
        </w:rPr>
        <w:t xml:space="preserve">。</w:t>
      </w:r>
      <w:bookmarkEnd w:id="43"/>
      <w:r/>
      <w:r/>
    </w:p>
    <w:p>
      <w:pPr>
        <w:ind w:firstLine="480"/>
        <w:spacing w:line="360" w:lineRule="auto"/>
        <w:rPr>
          <w:rFonts w:hint="eastAsia" w:hAnsi="宋体" w:eastAsia="宋体"/>
          <w:b w:val="0"/>
          <w:color w:val="ff0000"/>
          <w:position w:val="0"/>
          <w:szCs w:val="24"/>
          <w:highlight w:val="none"/>
          <w:lang w:eastAsia="zh-CN"/>
        </w:rPr>
      </w:pPr>
      <w:r>
        <w:rPr>
          <w:rFonts w:hint="eastAsia" w:hAnsi="宋体"/>
          <w:b w:val="0"/>
          <w:position w:val="0"/>
          <w:szCs w:val="24"/>
          <w:highlight w:val="none"/>
          <w:lang w:val="en-US" w:eastAsia="zh-CN"/>
        </w:rPr>
        <w:t xml:space="preserve">5</w:t>
      </w:r>
      <w:r>
        <w:rPr>
          <w:rFonts w:hint="eastAsia" w:hAnsi="宋体"/>
          <w:b w:val="0"/>
          <w:position w:val="0"/>
          <w:szCs w:val="24"/>
          <w:highlight w:val="none"/>
        </w:rPr>
        <w:t xml:space="preserve">.如投标人是所投产品的制造商，需提供有效期内的《辐射安全许可证》，投标时需提供复印件加盖公章</w:t>
      </w:r>
      <w:r>
        <w:rPr>
          <w:rFonts w:hint="eastAsia" w:hAnsi="宋体"/>
          <w:b w:val="0"/>
          <w:position w:val="0"/>
          <w:szCs w:val="24"/>
          <w:highlight w:val="none"/>
          <w:lang w:eastAsia="zh-CN"/>
        </w:rPr>
        <w:t xml:space="preserve">。</w:t>
      </w:r>
      <w:r>
        <w:rPr>
          <w:rFonts w:hint="eastAsia" w:hAnsi="宋体"/>
          <w:b/>
          <w:bCs/>
          <w:color w:val="ff0000"/>
          <w:position w:val="0"/>
          <w:szCs w:val="24"/>
          <w:highlight w:val="none"/>
          <w:lang w:eastAsia="zh-CN"/>
        </w:rPr>
        <w:t xml:space="preserve">（</w:t>
      </w:r>
      <w:r>
        <w:rPr>
          <w:rFonts w:hint="eastAsia" w:hAnsi="宋体"/>
          <w:b/>
          <w:bCs/>
          <w:color w:val="ff0000"/>
          <w:position w:val="0"/>
          <w:szCs w:val="24"/>
          <w:highlight w:val="none"/>
          <w:lang w:val="en-US" w:eastAsia="zh-CN"/>
        </w:rPr>
        <w:t xml:space="preserve">仅适用于采购包1、采购包2</w:t>
      </w:r>
      <w:r>
        <w:rPr>
          <w:rFonts w:hint="eastAsia" w:hAnsi="宋体"/>
          <w:b/>
          <w:bCs/>
          <w:color w:val="ff0000"/>
          <w:position w:val="0"/>
          <w:szCs w:val="24"/>
          <w:highlight w:val="none"/>
          <w:lang w:eastAsia="zh-CN"/>
        </w:rPr>
        <w:t xml:space="preserve">）</w:t>
      </w:r>
      <w:r/>
    </w:p>
    <w:p>
      <w:pPr>
        <w:ind w:firstLine="480"/>
        <w:spacing w:line="360" w:lineRule="auto"/>
        <w:rPr>
          <w:rFonts w:hint="eastAsia" w:hAnsi="宋体"/>
          <w:b/>
          <w:bCs/>
          <w:color w:val="ff0000"/>
          <w:position w:val="0"/>
          <w:szCs w:val="24"/>
          <w:highlight w:val="none"/>
        </w:rPr>
      </w:pPr>
      <w:r>
        <w:rPr>
          <w:rFonts w:hint="eastAsia" w:hAnsi="宋体"/>
          <w:b w:val="0"/>
          <w:position w:val="0"/>
          <w:szCs w:val="24"/>
          <w:highlight w:val="none"/>
          <w:lang w:val="en-US" w:eastAsia="zh-CN"/>
        </w:rPr>
        <w:t xml:space="preserve">6</w:t>
      </w:r>
      <w:r>
        <w:rPr>
          <w:rFonts w:hint="eastAsia" w:hAnsi="宋体"/>
          <w:b w:val="0"/>
          <w:position w:val="0"/>
          <w:szCs w:val="24"/>
          <w:highlight w:val="none"/>
        </w:rPr>
        <w:t xml:space="preserve">.</w:t>
      </w:r>
      <w:r>
        <w:rPr>
          <w:rFonts w:hint="eastAsia" w:hAnsi="宋体"/>
          <w:b w:val="0"/>
          <w:position w:val="0"/>
          <w:szCs w:val="24"/>
          <w:highlight w:val="none"/>
          <w:lang w:val="en-US" w:eastAsia="zh-CN"/>
        </w:rPr>
        <w:t xml:space="preserve">如</w:t>
      </w:r>
      <w:r>
        <w:rPr>
          <w:rFonts w:hint="eastAsia" w:hAnsi="宋体"/>
          <w:b w:val="0"/>
          <w:position w:val="0"/>
          <w:szCs w:val="24"/>
          <w:highlight w:val="none"/>
        </w:rPr>
        <w:t xml:space="preserve">投标人非所投产品的制造商，需提供投标人有效期内的《辐射安全许可证》，还需提供所投产品制造商有效期内的《辐射安全许可证》，投标时需提供复印件加盖公章</w:t>
      </w:r>
      <w:r>
        <w:rPr>
          <w:rFonts w:hint="eastAsia" w:hAnsi="宋体"/>
          <w:b w:val="0"/>
          <w:position w:val="0"/>
          <w:szCs w:val="24"/>
          <w:highlight w:val="none"/>
          <w:lang w:eastAsia="zh-CN"/>
        </w:rPr>
        <w:t xml:space="preserve">。</w:t>
      </w:r>
      <w:r>
        <w:rPr>
          <w:rFonts w:hint="eastAsia" w:hAnsi="宋体"/>
          <w:b/>
          <w:bCs/>
          <w:color w:val="ff0000"/>
          <w:position w:val="0"/>
          <w:szCs w:val="24"/>
          <w:highlight w:val="none"/>
          <w:lang w:eastAsia="zh-CN"/>
        </w:rPr>
        <w:t xml:space="preserve">（</w:t>
      </w:r>
      <w:r>
        <w:rPr>
          <w:rFonts w:hint="eastAsia" w:hAnsi="宋体"/>
          <w:b/>
          <w:bCs/>
          <w:color w:val="ff0000"/>
          <w:position w:val="0"/>
          <w:szCs w:val="24"/>
          <w:highlight w:val="none"/>
          <w:lang w:val="en-US" w:eastAsia="zh-CN"/>
        </w:rPr>
        <w:t xml:space="preserve">仅适用于采购包1、采购包2</w:t>
      </w:r>
      <w:r>
        <w:rPr>
          <w:rFonts w:hint="eastAsia" w:hAnsi="宋体"/>
          <w:b/>
          <w:bCs/>
          <w:color w:val="ff0000"/>
          <w:position w:val="0"/>
          <w:szCs w:val="24"/>
          <w:highlight w:val="none"/>
          <w:lang w:eastAsia="zh-CN"/>
        </w:rPr>
        <w:t xml:space="preserve">）</w:t>
      </w:r>
      <w:bookmarkEnd w:id="44"/>
      <w:r/>
      <w:bookmarkEnd w:id="46"/>
      <w:r/>
      <w:r/>
    </w:p>
    <w:p>
      <w:pPr>
        <w:ind w:firstLine="480"/>
        <w:spacing w:line="360" w:lineRule="auto"/>
        <w:rPr>
          <w:rFonts w:hint="eastAsia" w:hAnsi="宋体"/>
          <w:b w:val="0"/>
          <w:position w:val="0"/>
          <w:szCs w:val="24"/>
          <w:highlight w:val="none"/>
        </w:rPr>
      </w:pPr>
      <w:r>
        <w:rPr>
          <w:rFonts w:hint="eastAsia" w:hAnsi="宋体"/>
          <w:b w:val="0"/>
          <w:position w:val="0"/>
          <w:szCs w:val="24"/>
          <w:highlight w:val="none"/>
          <w:lang w:val="en-US" w:eastAsia="zh-CN"/>
        </w:rPr>
        <w:t xml:space="preserve">7</w:t>
      </w:r>
      <w:r>
        <w:rPr>
          <w:rFonts w:hAnsi="宋体"/>
          <w:b w:val="0"/>
          <w:position w:val="0"/>
          <w:szCs w:val="24"/>
          <w:highlight w:val="none"/>
        </w:rPr>
        <w:t xml:space="preserve">.</w:t>
      </w:r>
      <w:bookmarkStart w:id="47" w:name="OLE_LINK77"/>
      <w:r>
        <w:rPr>
          <w:rFonts w:hint="eastAsia" w:hAnsi="宋体"/>
          <w:b w:val="0"/>
          <w:position w:val="0"/>
          <w:szCs w:val="24"/>
          <w:highlight w:val="none"/>
        </w:rPr>
        <w:t xml:space="preserve">本项目</w:t>
      </w:r>
      <w:r>
        <w:rPr>
          <w:rFonts w:hint="eastAsia" w:hAnsi="宋体"/>
          <w:b w:val="0"/>
          <w:position w:val="0"/>
          <w:szCs w:val="24"/>
          <w:highlight w:val="none"/>
          <w:lang w:val="en-US" w:eastAsia="zh-CN"/>
        </w:rPr>
        <w:t xml:space="preserve">不</w:t>
      </w:r>
      <w:r>
        <w:rPr>
          <w:rFonts w:hint="eastAsia" w:hAnsi="宋体"/>
          <w:b w:val="0"/>
          <w:position w:val="0"/>
          <w:szCs w:val="24"/>
          <w:highlight w:val="none"/>
        </w:rPr>
        <w:t xml:space="preserve">接受进口产品投标。</w:t>
      </w:r>
      <w:bookmarkEnd w:id="32"/>
      <w:r/>
      <w:bookmarkEnd w:id="33"/>
      <w:r/>
      <w:bookmarkEnd w:id="35"/>
      <w:r/>
      <w:bookmarkEnd w:id="36"/>
      <w:r/>
      <w:bookmarkEnd w:id="47"/>
      <w:r/>
      <w:r/>
    </w:p>
    <w:p>
      <w:pPr>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三、获取招标文件</w:t>
      </w:r>
      <w:r/>
    </w:p>
    <w:p>
      <w:pPr>
        <w:ind w:firstLine="480"/>
        <w:jc w:val="left"/>
        <w:spacing w:line="360" w:lineRule="auto"/>
        <w:rPr>
          <w:rFonts w:hint="eastAsia" w:hAnsi="宋体"/>
          <w:b w:val="0"/>
          <w:position w:val="0"/>
          <w:szCs w:val="24"/>
          <w:highlight w:val="none"/>
          <w:shd w:val="clear" w:color="auto" w:fill="ffffff"/>
        </w:rPr>
      </w:pPr>
      <w:r/>
      <w:bookmarkStart w:id="48" w:name="_Toc38985266"/>
      <w:r/>
      <w:bookmarkStart w:id="49" w:name="_Toc28359005"/>
      <w:r/>
      <w:bookmarkStart w:id="50" w:name="_Toc28359082"/>
      <w:r/>
      <w:bookmarkStart w:id="51" w:name="_Toc35393793"/>
      <w:r/>
      <w:bookmarkStart w:id="52" w:name="_Toc35393624"/>
      <w:r>
        <w:rPr>
          <w:rFonts w:hint="eastAsia" w:hAnsi="宋体"/>
          <w:b w:val="0"/>
          <w:position w:val="0"/>
          <w:szCs w:val="24"/>
          <w:highlight w:val="none"/>
          <w:shd w:val="clear" w:color="auto" w:fill="ffffff"/>
        </w:rPr>
        <w:t xml:space="preserve">1.时间：</w:t>
      </w:r>
      <w:bookmarkEnd w:id="48"/>
      <w:r>
        <w:rPr>
          <w:rFonts w:hint="eastAsia" w:hAnsi="宋体"/>
          <w:b w:val="0"/>
          <w:position w:val="0"/>
          <w:szCs w:val="24"/>
          <w:highlight w:val="none"/>
          <w:shd w:val="clear" w:color="auto" w:fill="ffffff"/>
        </w:rPr>
        <w:t xml:space="preserve">自招标文件公告发布之日起5个工作日。</w:t>
      </w:r>
      <w:r/>
    </w:p>
    <w:p>
      <w:pPr>
        <w:ind w:firstLine="480"/>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2.地点：</w:t>
      </w:r>
      <w:bookmarkStart w:id="53" w:name="OLE_LINK130"/>
      <w:r>
        <w:rPr>
          <w:rFonts w:hint="eastAsia" w:hAnsi="宋体" w:cs="宋体"/>
          <w:b w:val="0"/>
          <w:position w:val="0"/>
          <w:szCs w:val="24"/>
          <w:highlight w:val="none"/>
        </w:rPr>
        <w:t xml:space="preserve">“苏采云”系统（网址：http://jszfcg.jsczt.cn）</w:t>
      </w:r>
      <w:bookmarkEnd w:id="53"/>
      <w:r/>
      <w:r/>
    </w:p>
    <w:p>
      <w:pPr>
        <w:ind w:firstLine="480"/>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3.方式：</w:t>
      </w:r>
      <w:bookmarkStart w:id="54" w:name="OLE_LINK131"/>
      <w:r>
        <w:rPr>
          <w:rFonts w:hint="eastAsia" w:hAnsi="宋体"/>
          <w:b w:val="0"/>
          <w:position w:val="0"/>
          <w:szCs w:val="24"/>
          <w:highlight w:val="none"/>
          <w:shd w:val="clear" w:color="auto" w:fill="ffffff"/>
        </w:rPr>
        <w:t xml:space="preserve">投标人应在招标文件提供的时间内，通过“苏采云”系统（网址： http://jszfcg.jsczt.cn）或宿迁市政府采购网点击“政府采购管理交易系统（苏采云）”，使用CA锁进入系统从“项目参与”--“采购项目”菜单中，找到本项目获取采购文件（后缀名为“.kedt”）。 </w:t>
      </w:r>
      <w:bookmarkEnd w:id="54"/>
      <w:r/>
      <w:r/>
    </w:p>
    <w:p>
      <w:pPr>
        <w:ind w:firstLine="480"/>
        <w:spacing w:line="360" w:lineRule="auto"/>
        <w:rPr>
          <w:rFonts w:hint="eastAsia" w:hAnsi="宋体" w:cs="宋体"/>
          <w:b w:val="0"/>
          <w:bCs/>
          <w:position w:val="0"/>
          <w:szCs w:val="24"/>
          <w:highlight w:val="none"/>
        </w:rPr>
      </w:pPr>
      <w:r>
        <w:rPr>
          <w:rFonts w:hint="eastAsia" w:hAnsi="宋体" w:cs="宋体"/>
          <w:b w:val="0"/>
          <w:color w:val="000000"/>
          <w:position w:val="0"/>
          <w:szCs w:val="24"/>
          <w:highlight w:val="none"/>
        </w:rPr>
        <w:t xml:space="preserve">4.售价：0元</w:t>
      </w:r>
      <w:r>
        <w:rPr>
          <w:rFonts w:hint="eastAsia" w:hAnsi="宋体" w:cs="宋体"/>
          <w:b w:val="0"/>
          <w:bCs/>
          <w:position w:val="0"/>
          <w:szCs w:val="24"/>
          <w:highlight w:val="none"/>
        </w:rPr>
        <w:t xml:space="preserve">。</w:t>
      </w:r>
      <w:r/>
    </w:p>
    <w:p>
      <w:pPr>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四、提交投标文件</w:t>
      </w:r>
      <w:bookmarkEnd w:id="49"/>
      <w:r/>
      <w:bookmarkEnd w:id="50"/>
      <w:r>
        <w:rPr>
          <w:rFonts w:hint="eastAsia" w:hAnsi="宋体" w:cs="宋体"/>
          <w:position w:val="0"/>
          <w:szCs w:val="24"/>
          <w:highlight w:val="none"/>
        </w:rPr>
        <w:t xml:space="preserve">截止时间、开标时间和地点</w:t>
      </w:r>
      <w:bookmarkEnd w:id="51"/>
      <w:r/>
      <w:bookmarkEnd w:id="52"/>
      <w:r/>
      <w:r/>
    </w:p>
    <w:p>
      <w:pPr>
        <w:ind w:firstLine="480"/>
        <w:spacing w:line="360" w:lineRule="auto"/>
        <w:rPr>
          <w:rFonts w:hint="eastAsia" w:hAnsi="宋体" w:cs="宋体"/>
          <w:b w:val="0"/>
          <w:bCs/>
          <w:position w:val="0"/>
          <w:szCs w:val="24"/>
          <w:highlight w:val="none"/>
        </w:rPr>
      </w:pPr>
      <w:r>
        <w:rPr>
          <w:rFonts w:hint="eastAsia" w:hAnsi="宋体" w:cs="宋体"/>
          <w:b w:val="0"/>
          <w:bCs/>
          <w:position w:val="0"/>
          <w:szCs w:val="24"/>
          <w:highlight w:val="none"/>
        </w:rPr>
        <w:t xml:space="preserve">1.时间：2026年11月17日09:30（北京时间）</w:t>
      </w:r>
      <w:r/>
    </w:p>
    <w:p>
      <w:pPr>
        <w:ind w:firstLine="480"/>
        <w:keepLines/>
        <w:keepNext/>
        <w:spacing w:line="360" w:lineRule="auto"/>
        <w:rPr>
          <w:rFonts w:hint="eastAsia" w:hAnsi="宋体" w:cs="宋体"/>
          <w:b w:val="0"/>
          <w:bCs/>
          <w:position w:val="0"/>
          <w:szCs w:val="24"/>
          <w:highlight w:val="none"/>
        </w:rPr>
        <w:outlineLvl w:val="1"/>
      </w:pPr>
      <w:r>
        <w:rPr>
          <w:rFonts w:hint="eastAsia" w:hAnsi="宋体" w:cs="宋体"/>
          <w:b w:val="0"/>
          <w:bCs/>
          <w:position w:val="0"/>
          <w:szCs w:val="24"/>
          <w:highlight w:val="none"/>
        </w:rPr>
        <w:t xml:space="preserve">2.地点：</w:t>
      </w:r>
      <w:bookmarkStart w:id="55" w:name="_Toc35393625"/>
      <w:r/>
      <w:bookmarkStart w:id="56" w:name="_Toc28359007"/>
      <w:r/>
      <w:bookmarkStart w:id="57" w:name="_Toc35393794"/>
      <w:r/>
      <w:bookmarkStart w:id="58" w:name="_Toc28359084"/>
      <w:r>
        <w:rPr>
          <w:rFonts w:hint="eastAsia" w:hAnsi="宋体" w:cs="宋体"/>
          <w:b w:val="0"/>
          <w:bCs/>
          <w:position w:val="0"/>
          <w:szCs w:val="24"/>
          <w:highlight w:val="none"/>
        </w:rPr>
        <w:t xml:space="preserve">“苏采云”政府采购交易系统网上开标大厅</w:t>
      </w:r>
      <w:r/>
    </w:p>
    <w:p>
      <w:pPr>
        <w:keepLines/>
        <w:keepNext/>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五、公告期限</w:t>
      </w:r>
      <w:bookmarkEnd w:id="55"/>
      <w:r/>
      <w:bookmarkEnd w:id="56"/>
      <w:r/>
      <w:bookmarkEnd w:id="57"/>
      <w:r/>
      <w:bookmarkEnd w:id="58"/>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自本公告发布之日起5个工作日。</w:t>
      </w:r>
      <w:r/>
    </w:p>
    <w:p>
      <w:pPr>
        <w:keepLines/>
        <w:keepNext/>
        <w:spacing w:line="360" w:lineRule="auto"/>
        <w:rPr>
          <w:rFonts w:hint="eastAsia" w:hAnsi="宋体" w:cs="宋体"/>
          <w:position w:val="0"/>
          <w:szCs w:val="24"/>
          <w:highlight w:val="none"/>
        </w:rPr>
        <w:outlineLvl w:val="1"/>
      </w:pPr>
      <w:r/>
      <w:bookmarkStart w:id="59" w:name="_Toc35393626"/>
      <w:r/>
      <w:bookmarkStart w:id="60" w:name="_Toc35393795"/>
      <w:r>
        <w:rPr>
          <w:rFonts w:hint="eastAsia" w:hAnsi="宋体" w:cs="宋体"/>
          <w:position w:val="0"/>
          <w:szCs w:val="24"/>
          <w:highlight w:val="none"/>
        </w:rPr>
        <w:t xml:space="preserve">六、其他补充事宜</w:t>
      </w:r>
      <w:bookmarkEnd w:id="59"/>
      <w:r/>
      <w:bookmarkEnd w:id="60"/>
      <w:r/>
      <w:r/>
    </w:p>
    <w:p>
      <w:pPr>
        <w:ind w:firstLine="480"/>
        <w:spacing w:line="360" w:lineRule="auto"/>
        <w:rPr>
          <w:rFonts w:hint="eastAsia" w:hAnsi="宋体"/>
          <w:b w:val="0"/>
          <w:position w:val="0"/>
          <w:szCs w:val="24"/>
          <w:highlight w:val="none"/>
        </w:rPr>
      </w:pPr>
      <w:r/>
      <w:bookmarkStart w:id="61" w:name="_Toc28359085"/>
      <w:r/>
      <w:bookmarkStart w:id="62" w:name="_Toc35393796"/>
      <w:r/>
      <w:bookmarkStart w:id="63" w:name="_Toc35393627"/>
      <w:r/>
      <w:bookmarkStart w:id="64" w:name="_Toc28359008"/>
      <w:r>
        <w:rPr>
          <w:rFonts w:hint="eastAsia" w:hAnsi="宋体"/>
          <w:b w:val="0"/>
          <w:position w:val="0"/>
          <w:szCs w:val="24"/>
          <w:highlight w:val="none"/>
        </w:rPr>
        <w:t xml:space="preserve">1.财政部门监督电话：0527-84363063。</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3.宿迁地区“苏采云”系统技术支持客服电话：0527-84225125、0519-86722806。</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4.现场勘察及答疑：本项目不组织集中勘察及答疑，供应商如对采购需求有疑问，请咨询采购单位联系人。</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5.公告发布媒体：江苏政府采购、宿迁市政府采购网等。</w:t>
      </w:r>
      <w:r/>
    </w:p>
    <w:p>
      <w:pPr>
        <w:spacing w:line="360" w:lineRule="auto"/>
        <w:rPr>
          <w:rFonts w:hint="eastAsia" w:hAnsi="宋体" w:cs="宋体"/>
          <w:position w:val="0"/>
          <w:szCs w:val="24"/>
          <w:highlight w:val="none"/>
        </w:rPr>
      </w:pPr>
      <w:r>
        <w:rPr>
          <w:rFonts w:hint="eastAsia" w:hAnsi="宋体" w:cs="宋体"/>
          <w:position w:val="0"/>
          <w:szCs w:val="24"/>
          <w:highlight w:val="none"/>
        </w:rPr>
        <w:t xml:space="preserve">七、对本次招标提出询问，请按以下方式联系。</w:t>
      </w:r>
      <w:bookmarkEnd w:id="61"/>
      <w:r/>
      <w:bookmarkEnd w:id="62"/>
      <w:r/>
      <w:bookmarkEnd w:id="63"/>
      <w:r/>
      <w:bookmarkEnd w:id="64"/>
      <w:r/>
      <w:bookmarkEnd w:id="19"/>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1.采购人信息</w:t>
      </w:r>
      <w:r/>
    </w:p>
    <w:p>
      <w:pPr>
        <w:ind w:firstLine="720"/>
        <w:spacing w:line="360" w:lineRule="auto"/>
        <w:rPr>
          <w:rFonts w:hint="eastAsia" w:hAnsi="宋体"/>
          <w:b w:val="0"/>
          <w:position w:val="0"/>
          <w:szCs w:val="24"/>
          <w:highlight w:val="none"/>
        </w:rPr>
      </w:pPr>
      <w:r>
        <w:rPr>
          <w:rFonts w:hint="eastAsia" w:hAnsi="宋体"/>
          <w:b w:val="0"/>
          <w:position w:val="0"/>
          <w:szCs w:val="24"/>
          <w:highlight w:val="none"/>
        </w:rPr>
        <w:t xml:space="preserve">单位名称：江苏省人民医院宿迁医院</w:t>
      </w:r>
      <w:r/>
    </w:p>
    <w:p>
      <w:pPr>
        <w:ind w:firstLine="720"/>
        <w:spacing w:line="360" w:lineRule="auto"/>
        <w:rPr>
          <w:rFonts w:hint="eastAsia" w:hAnsi="宋体"/>
          <w:b w:val="0"/>
          <w:position w:val="0"/>
          <w:szCs w:val="24"/>
          <w:highlight w:val="none"/>
        </w:rPr>
      </w:pPr>
      <w:r>
        <w:rPr>
          <w:rFonts w:hint="eastAsia" w:hAnsi="宋体"/>
          <w:b w:val="0"/>
          <w:position w:val="0"/>
          <w:szCs w:val="24"/>
          <w:highlight w:val="none"/>
        </w:rPr>
        <w:t xml:space="preserve">单位地址：江苏省宿迁市宿城区</w:t>
      </w:r>
      <w:r>
        <w:rPr>
          <w:rFonts w:hint="eastAsia" w:hAnsi="宋体"/>
          <w:b w:val="0"/>
          <w:position w:val="0"/>
          <w:szCs w:val="24"/>
          <w:highlight w:val="none"/>
          <w:lang w:val="en-US" w:eastAsia="zh-CN"/>
        </w:rPr>
        <w:t xml:space="preserve">宿迁大道</w:t>
      </w:r>
      <w:r>
        <w:rPr>
          <w:rFonts w:hint="eastAsia" w:hAnsi="宋体"/>
          <w:b w:val="0"/>
          <w:position w:val="0"/>
          <w:szCs w:val="24"/>
          <w:highlight w:val="none"/>
        </w:rPr>
        <w:t xml:space="preserve">120号</w:t>
      </w:r>
      <w:r/>
    </w:p>
    <w:p>
      <w:pPr>
        <w:ind w:firstLine="720"/>
        <w:spacing w:line="360" w:lineRule="auto"/>
        <w:rPr>
          <w:rFonts w:hint="eastAsia" w:hAnsi="宋体"/>
          <w:b w:val="0"/>
          <w:position w:val="0"/>
          <w:szCs w:val="24"/>
          <w:highlight w:val="none"/>
        </w:rPr>
      </w:pPr>
      <w:r>
        <w:rPr>
          <w:rFonts w:hint="eastAsia" w:hAnsi="宋体"/>
          <w:b w:val="0"/>
          <w:position w:val="0"/>
          <w:szCs w:val="24"/>
          <w:highlight w:val="none"/>
        </w:rPr>
        <w:t xml:space="preserve">联系人</w:t>
      </w:r>
      <w:r>
        <w:rPr>
          <w:rFonts w:hint="eastAsia" w:hAnsi="宋体"/>
          <w:b w:val="0"/>
          <w:position w:val="0"/>
          <w:szCs w:val="24"/>
          <w:highlight w:val="none"/>
          <w:lang w:eastAsia="zh-CN"/>
        </w:rPr>
        <w:t xml:space="preserve">：</w:t>
      </w:r>
      <w:r>
        <w:rPr>
          <w:rFonts w:hint="eastAsia" w:hAnsi="宋体"/>
          <w:b w:val="0"/>
          <w:position w:val="0"/>
          <w:szCs w:val="24"/>
          <w:highlight w:val="none"/>
          <w:lang w:val="en-US" w:eastAsia="zh-CN"/>
        </w:rPr>
        <w:t xml:space="preserve">杭老师</w:t>
      </w:r>
      <w:r/>
    </w:p>
    <w:p>
      <w:pPr>
        <w:ind w:firstLine="720"/>
        <w:spacing w:line="360" w:lineRule="auto"/>
        <w:rPr>
          <w:rFonts w:hint="eastAsia" w:hAnsi="宋体"/>
          <w:b w:val="0"/>
          <w:position w:val="0"/>
          <w:szCs w:val="24"/>
          <w:highlight w:val="none"/>
        </w:rPr>
      </w:pPr>
      <w:r>
        <w:rPr>
          <w:rFonts w:hint="eastAsia" w:hAnsi="宋体"/>
          <w:b w:val="0"/>
          <w:position w:val="0"/>
          <w:szCs w:val="24"/>
          <w:highlight w:val="none"/>
        </w:rPr>
        <w:t xml:space="preserve">联系方式：0527-</w:t>
      </w:r>
      <w:r>
        <w:rPr>
          <w:rFonts w:hint="eastAsia" w:hAnsi="宋体"/>
          <w:b w:val="0"/>
          <w:position w:val="0"/>
          <w:szCs w:val="24"/>
          <w:highlight w:val="none"/>
          <w:lang w:val="en-US" w:eastAsia="zh-CN"/>
        </w:rPr>
        <w:t xml:space="preserve">80528230</w:t>
      </w:r>
      <w:r>
        <w:rPr>
          <w:rFonts w:hint="eastAsia" w:hAnsi="宋体"/>
          <w:b w:val="0"/>
          <w:position w:val="0"/>
          <w:szCs w:val="24"/>
          <w:highlight w:val="none"/>
        </w:rPr>
        <w:t xml:space="preserve">           </w:t>
      </w:r>
      <w:r/>
    </w:p>
    <w:p>
      <w:pPr>
        <w:ind w:firstLine="480"/>
        <w:spacing w:line="360" w:lineRule="auto"/>
        <w:rPr>
          <w:rFonts w:hint="eastAsia" w:hAnsi="宋体"/>
          <w:b w:val="0"/>
          <w:position w:val="0"/>
          <w:szCs w:val="24"/>
          <w:highlight w:val="none"/>
        </w:rPr>
      </w:pPr>
      <w:r/>
      <w:bookmarkStart w:id="65" w:name="_Toc28359010"/>
      <w:r/>
      <w:bookmarkStart w:id="66" w:name="_Toc28359087"/>
      <w:r>
        <w:rPr>
          <w:rFonts w:hint="eastAsia" w:hAnsi="宋体"/>
          <w:b w:val="0"/>
          <w:position w:val="0"/>
          <w:szCs w:val="24"/>
          <w:highlight w:val="none"/>
        </w:rPr>
        <w:t xml:space="preserve">2.采购代理机构信息（如有）</w:t>
      </w:r>
      <w:r/>
    </w:p>
    <w:p>
      <w:pPr>
        <w:ind w:firstLine="720"/>
        <w:spacing w:line="360" w:lineRule="auto"/>
        <w:rPr>
          <w:rFonts w:hint="eastAsia" w:hAnsi="宋体"/>
          <w:b w:val="0"/>
          <w:position w:val="0"/>
          <w:szCs w:val="24"/>
          <w:highlight w:val="none"/>
        </w:rPr>
      </w:pPr>
      <w:r>
        <w:rPr>
          <w:rFonts w:hint="eastAsia" w:hAnsi="宋体"/>
          <w:b w:val="0"/>
          <w:position w:val="0"/>
          <w:szCs w:val="24"/>
          <w:highlight w:val="none"/>
        </w:rPr>
        <w:t xml:space="preserve">单位名称：</w:t>
      </w:r>
      <w:r>
        <w:rPr>
          <w:rFonts w:hint="eastAsia" w:hAnsi="宋体"/>
          <w:b w:val="0"/>
          <w:position w:val="0"/>
          <w:szCs w:val="24"/>
          <w:highlight w:val="none"/>
          <w:lang w:eastAsia="zh-CN"/>
        </w:rPr>
        <w:t xml:space="preserve">江苏海外集团国际工程咨询有限公司</w:t>
      </w:r>
      <w:r>
        <w:rPr>
          <w:rFonts w:hint="eastAsia" w:hAnsi="宋体"/>
          <w:b w:val="0"/>
          <w:position w:val="0"/>
          <w:szCs w:val="24"/>
          <w:highlight w:val="none"/>
        </w:rPr>
        <w:t xml:space="preserve">　</w:t>
      </w:r>
      <w:r/>
    </w:p>
    <w:p>
      <w:pPr>
        <w:ind w:firstLine="720"/>
        <w:spacing w:line="360" w:lineRule="auto"/>
        <w:rPr>
          <w:rFonts w:hint="eastAsia" w:hAnsi="宋体"/>
          <w:b w:val="0"/>
          <w:position w:val="0"/>
          <w:szCs w:val="24"/>
          <w:highlight w:val="none"/>
        </w:rPr>
      </w:pPr>
      <w:r>
        <w:rPr>
          <w:rFonts w:hint="eastAsia" w:hAnsi="宋体"/>
          <w:b w:val="0"/>
          <w:position w:val="0"/>
          <w:szCs w:val="24"/>
          <w:highlight w:val="none"/>
        </w:rPr>
        <w:t xml:space="preserve">单位地址：</w:t>
      </w:r>
      <w:r>
        <w:rPr>
          <w:rFonts w:hint="eastAsia" w:hAnsi="宋体"/>
          <w:b w:val="0"/>
          <w:position w:val="0"/>
          <w:szCs w:val="24"/>
          <w:highlight w:val="none"/>
          <w:lang w:val="en-US" w:eastAsia="zh-CN"/>
        </w:rPr>
        <w:t xml:space="preserve">南京市建邺区云龙山路58号大唐科技大厦A座高区第14、15层</w:t>
      </w:r>
      <w:r>
        <w:rPr>
          <w:rFonts w:hint="eastAsia" w:hAnsi="宋体"/>
          <w:b w:val="0"/>
          <w:position w:val="0"/>
          <w:szCs w:val="24"/>
          <w:highlight w:val="none"/>
        </w:rPr>
        <w:t xml:space="preserve">　</w:t>
      </w:r>
      <w:r/>
    </w:p>
    <w:p>
      <w:pPr>
        <w:ind w:firstLine="720"/>
        <w:spacing w:line="360" w:lineRule="auto"/>
        <w:rPr>
          <w:rFonts w:hint="default" w:hAnsi="宋体" w:eastAsia="宋体"/>
          <w:b w:val="0"/>
          <w:position w:val="0"/>
          <w:szCs w:val="24"/>
          <w:highlight w:val="none"/>
          <w:lang w:val="en-US" w:eastAsia="zh-CN"/>
        </w:rPr>
      </w:pPr>
      <w:r>
        <w:rPr>
          <w:rFonts w:hint="eastAsia" w:hAnsi="宋体"/>
          <w:b w:val="0"/>
          <w:position w:val="0"/>
          <w:szCs w:val="24"/>
          <w:highlight w:val="none"/>
        </w:rPr>
        <w:t xml:space="preserve">联系人：</w:t>
      </w:r>
      <w:r>
        <w:rPr>
          <w:rFonts w:hint="eastAsia" w:hAnsi="宋体"/>
          <w:b w:val="0"/>
          <w:position w:val="0"/>
          <w:szCs w:val="24"/>
          <w:highlight w:val="none"/>
          <w:lang w:val="en-US" w:eastAsia="zh-CN"/>
        </w:rPr>
        <w:t xml:space="preserve">张洁、熊改杰</w:t>
      </w:r>
      <w:r/>
    </w:p>
    <w:p>
      <w:pPr>
        <w:ind w:firstLine="720"/>
        <w:spacing w:line="360" w:lineRule="auto"/>
        <w:rPr>
          <w:rFonts w:hint="default" w:hAnsi="宋体" w:eastAsia="宋体"/>
          <w:b w:val="0"/>
          <w:position w:val="0"/>
          <w:szCs w:val="24"/>
          <w:highlight w:val="none"/>
          <w:lang w:val="en-US" w:eastAsia="zh-CN"/>
        </w:rPr>
      </w:pPr>
      <w:r>
        <w:rPr>
          <w:rFonts w:hint="eastAsia" w:hAnsi="宋体"/>
          <w:b w:val="0"/>
          <w:position w:val="0"/>
          <w:szCs w:val="24"/>
          <w:highlight w:val="none"/>
        </w:rPr>
        <w:t xml:space="preserve">联系方式：025-</w:t>
      </w:r>
      <w:r>
        <w:rPr>
          <w:rFonts w:hint="eastAsia" w:hAnsi="宋体"/>
          <w:b w:val="0"/>
          <w:position w:val="0"/>
          <w:szCs w:val="24"/>
          <w:highlight w:val="none"/>
          <w:lang w:val="en-US" w:eastAsia="zh-CN"/>
        </w:rPr>
        <w:t xml:space="preserve">84795466</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3.项目联系方式</w:t>
      </w:r>
      <w:r/>
    </w:p>
    <w:p>
      <w:pPr>
        <w:ind w:firstLine="720"/>
        <w:spacing w:line="360" w:lineRule="auto"/>
        <w:rPr>
          <w:rFonts w:hint="eastAsia" w:hAnsi="宋体"/>
          <w:b w:val="0"/>
          <w:position w:val="0"/>
          <w:szCs w:val="24"/>
          <w:highlight w:val="none"/>
        </w:rPr>
      </w:pPr>
      <w:r>
        <w:rPr>
          <w:rFonts w:hint="eastAsia" w:hAnsi="宋体"/>
          <w:b w:val="0"/>
          <w:position w:val="0"/>
          <w:szCs w:val="24"/>
          <w:highlight w:val="none"/>
        </w:rPr>
        <w:t xml:space="preserve">项目联系人：</w:t>
      </w:r>
      <w:r>
        <w:rPr>
          <w:rFonts w:hint="eastAsia" w:hAnsi="宋体"/>
          <w:b w:val="0"/>
          <w:position w:val="0"/>
          <w:szCs w:val="24"/>
          <w:highlight w:val="none"/>
          <w:lang w:val="en-US" w:eastAsia="zh-CN"/>
        </w:rPr>
        <w:t xml:space="preserve">张洁、熊改杰</w:t>
      </w:r>
      <w:r>
        <w:rPr>
          <w:rFonts w:hint="eastAsia" w:hAnsi="宋体"/>
          <w:b w:val="0"/>
          <w:position w:val="0"/>
          <w:szCs w:val="24"/>
          <w:highlight w:val="none"/>
        </w:rPr>
        <w:t xml:space="preserve">   </w:t>
      </w:r>
      <w:r/>
    </w:p>
    <w:p>
      <w:pPr>
        <w:ind w:firstLine="720"/>
        <w:spacing w:line="360" w:lineRule="auto"/>
        <w:rPr>
          <w:rFonts w:hint="default" w:hAnsi="宋体" w:eastAsia="宋体"/>
          <w:b w:val="0"/>
          <w:position w:val="0"/>
          <w:szCs w:val="24"/>
          <w:highlight w:val="none"/>
          <w:lang w:val="en-US" w:eastAsia="zh-CN"/>
        </w:rPr>
      </w:pPr>
      <w:r>
        <w:rPr>
          <w:rFonts w:hint="eastAsia" w:hAnsi="宋体"/>
          <w:b w:val="0"/>
          <w:position w:val="0"/>
          <w:szCs w:val="24"/>
          <w:highlight w:val="none"/>
        </w:rPr>
        <w:t xml:space="preserve">电　话：</w:t>
      </w:r>
      <w:bookmarkEnd w:id="65"/>
      <w:r/>
      <w:bookmarkEnd w:id="66"/>
      <w:r>
        <w:rPr>
          <w:rFonts w:hint="eastAsia" w:hAnsi="宋体"/>
          <w:b w:val="0"/>
          <w:position w:val="0"/>
          <w:szCs w:val="24"/>
          <w:highlight w:val="none"/>
        </w:rPr>
        <w:t xml:space="preserve">025-</w:t>
      </w:r>
      <w:r>
        <w:rPr>
          <w:rFonts w:hint="eastAsia" w:hAnsi="宋体"/>
          <w:b w:val="0"/>
          <w:position w:val="0"/>
          <w:szCs w:val="24"/>
          <w:highlight w:val="none"/>
          <w:lang w:val="en-US" w:eastAsia="zh-CN"/>
        </w:rPr>
        <w:t xml:space="preserve">84795466</w:t>
      </w:r>
      <w:bookmarkEnd w:id="7"/>
      <w:r/>
      <w:bookmarkEnd w:id="8"/>
      <w:r/>
      <w:bookmarkEnd w:id="9"/>
      <w:r/>
      <w:bookmarkEnd w:id="10"/>
      <w:r/>
      <w:bookmarkEnd w:id="11"/>
      <w:r/>
      <w:bookmarkEnd w:id="20"/>
      <w:r/>
      <w:bookmarkEnd w:id="27"/>
      <w:r/>
      <w:r/>
    </w:p>
    <w:p>
      <w:pPr>
        <w:rPr>
          <w:rFonts w:hint="eastAsia" w:hAnsi="宋体" w:cs="宋体"/>
          <w:bCs/>
          <w:sz w:val="44"/>
          <w:highlight w:val="none"/>
        </w:rPr>
      </w:pPr>
      <w:r/>
      <w:bookmarkStart w:id="67" w:name="_Toc15713"/>
      <w:r/>
      <w:bookmarkStart w:id="68" w:name="_Toc120614221"/>
      <w:r/>
      <w:bookmarkStart w:id="69" w:name="_Toc513029242"/>
      <w:r/>
      <w:bookmarkStart w:id="70" w:name="_Toc479757207"/>
      <w:r/>
      <w:bookmarkStart w:id="71" w:name="_Toc16938558"/>
      <w:r/>
      <w:bookmarkStart w:id="72" w:name="_Toc20823314"/>
      <w:r>
        <w:rPr>
          <w:rFonts w:hint="eastAsia" w:hAnsi="宋体" w:cs="宋体"/>
          <w:bCs/>
          <w:sz w:val="44"/>
          <w:highlight w:val="none"/>
        </w:rPr>
        <w:br w:type="page" w:clear="all"/>
      </w:r>
      <w:r/>
    </w:p>
    <w:p>
      <w:pPr>
        <w:ind w:right="300"/>
        <w:jc w:val="center"/>
        <w:spacing w:line="360" w:lineRule="auto"/>
        <w:rPr>
          <w:rFonts w:hint="eastAsia" w:hAnsi="宋体" w:cs="宋体"/>
          <w:bCs/>
          <w:sz w:val="44"/>
          <w:highlight w:val="none"/>
        </w:rPr>
      </w:pPr>
      <w:r>
        <w:rPr>
          <w:rFonts w:hint="eastAsia" w:hAnsi="宋体" w:cs="宋体"/>
          <w:bCs/>
          <w:sz w:val="44"/>
          <w:highlight w:val="none"/>
        </w:rPr>
        <w:t xml:space="preserve">第二章  </w:t>
      </w:r>
      <w:bookmarkStart w:id="73" w:name="_Toc20823274"/>
      <w:r/>
      <w:bookmarkStart w:id="74" w:name="_Toc120614213"/>
      <w:r/>
      <w:bookmarkStart w:id="75" w:name="_Toc16938518"/>
      <w:r/>
      <w:bookmarkStart w:id="76" w:name="_Toc513029202"/>
      <w:r>
        <w:rPr>
          <w:rFonts w:hint="eastAsia" w:hAnsi="宋体" w:cs="宋体"/>
          <w:bCs/>
          <w:sz w:val="44"/>
          <w:highlight w:val="none"/>
        </w:rPr>
        <w:t xml:space="preserve">投标人须知</w:t>
      </w:r>
      <w:bookmarkEnd w:id="67"/>
      <w:r/>
      <w:bookmarkEnd w:id="73"/>
      <w:r/>
      <w:bookmarkEnd w:id="74"/>
      <w:r/>
      <w:bookmarkEnd w:id="75"/>
      <w:r/>
      <w:bookmarkEnd w:id="76"/>
      <w:r/>
      <w:r/>
    </w:p>
    <w:p>
      <w:pPr>
        <w:pStyle w:val="929"/>
        <w:ind w:firstLine="482"/>
        <w:rPr>
          <w:rStyle w:val="1008"/>
          <w:rFonts w:hint="eastAsia" w:ascii="宋体" w:hAnsi="宋体" w:cs="宋体"/>
          <w:b/>
          <w:bCs w:val="0"/>
          <w:sz w:val="24"/>
          <w:szCs w:val="24"/>
          <w:highlight w:val="none"/>
        </w:rPr>
      </w:pPr>
      <w:r/>
      <w:bookmarkStart w:id="77" w:name="_Toc16938519"/>
      <w:r/>
      <w:bookmarkStart w:id="78" w:name="_Toc513029203"/>
      <w:r/>
      <w:bookmarkStart w:id="79" w:name="_Toc120614214"/>
      <w:r/>
      <w:bookmarkStart w:id="80" w:name="_Toc12175"/>
      <w:r/>
      <w:bookmarkStart w:id="81" w:name="_Toc20823275"/>
      <w:r/>
      <w:r/>
    </w:p>
    <w:tbl>
      <w:tblPr>
        <w:tblStyle w:val="915"/>
        <w:tblpPr w:horzAnchor="page" w:tblpX="1530" w:vertAnchor="text" w:tblpY="228"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2"/>
        <w:gridCol w:w="1803"/>
        <w:gridCol w:w="5817"/>
      </w:tblGrid>
      <w:tr>
        <w:trPr>
          <w:trHeight w:val="462"/>
        </w:trPr>
        <w:tc>
          <w:tcPr>
            <w:tcW w:w="902" w:type="dxa"/>
            <w:vAlign w:val="center"/>
            <w:textDirection w:val="lrTb"/>
            <w:noWrap w:val="false"/>
          </w:tcPr>
          <w:p>
            <w:pPr>
              <w:spacing w:line="360" w:lineRule="auto"/>
              <w:rPr>
                <w:rFonts w:hint="eastAsia" w:hAnsi="宋体" w:cs="宋体"/>
                <w:b w:val="0"/>
                <w:bCs/>
                <w:szCs w:val="24"/>
                <w:highlight w:val="none"/>
              </w:rPr>
            </w:pPr>
            <w:r>
              <w:rPr>
                <w:rFonts w:hint="eastAsia" w:hAnsi="宋体" w:cs="宋体"/>
                <w:b w:val="0"/>
                <w:bCs/>
                <w:color w:val="000000"/>
                <w:szCs w:val="24"/>
                <w:highlight w:val="none"/>
              </w:rPr>
              <w:br w:type="page" w:clear="all"/>
            </w:r>
            <w:bookmarkStart w:id="82" w:name="_Toc81575154"/>
            <w:r/>
            <w:bookmarkStart w:id="83" w:name="_Toc29262"/>
            <w:r/>
            <w:bookmarkStart w:id="84" w:name="_Toc81575191"/>
            <w:r>
              <w:rPr>
                <w:rFonts w:hint="eastAsia" w:hAnsi="宋体" w:cs="宋体"/>
                <w:b w:val="0"/>
                <w:bCs/>
                <w:szCs w:val="24"/>
                <w:highlight w:val="none"/>
              </w:rPr>
              <w:t xml:space="preserve">序号</w:t>
            </w:r>
            <w:r/>
          </w:p>
        </w:tc>
        <w:tc>
          <w:tcPr>
            <w:tcW w:w="1803"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内容</w:t>
            </w:r>
            <w:r/>
          </w:p>
        </w:tc>
        <w:tc>
          <w:tcPr>
            <w:tcW w:w="5817"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说明及要求</w:t>
            </w:r>
            <w:r/>
          </w:p>
        </w:tc>
      </w:tr>
      <w:tr>
        <w:trPr/>
        <w:tc>
          <w:tcPr>
            <w:tcW w:w="902"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1</w:t>
            </w:r>
            <w:r/>
          </w:p>
        </w:tc>
        <w:tc>
          <w:tcPr>
            <w:tcW w:w="1803"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项目属性</w:t>
            </w:r>
            <w:r/>
          </w:p>
        </w:tc>
        <w:tc>
          <w:tcPr>
            <w:tcW w:w="5817" w:type="dxa"/>
            <w:vAlign w:val="center"/>
            <w:textDirection w:val="lrTb"/>
            <w:noWrap w:val="false"/>
          </w:tcPr>
          <w:p>
            <w:pPr>
              <w:spacing w:line="360" w:lineRule="auto"/>
              <w:rPr>
                <w:rFonts w:hint="eastAsia" w:hAnsi="宋体" w:cs="宋体"/>
                <w:b w:val="0"/>
                <w:bCs/>
                <w:szCs w:val="24"/>
                <w:highlight w:val="none"/>
              </w:rPr>
            </w:pPr>
            <w:r>
              <w:rPr>
                <w:rFonts w:hint="eastAsia" w:hAnsi="宋体" w:cs="宋体"/>
                <w:b w:val="0"/>
                <w:bCs/>
                <w:szCs w:val="24"/>
                <w:highlight w:val="none"/>
              </w:rPr>
              <w:t xml:space="preserve">本项目</w:t>
            </w:r>
            <w:bookmarkStart w:id="85" w:name="EB9a5853ee094f4f0ea6ec3169265f6f2c"/>
            <w:r>
              <w:rPr>
                <w:rFonts w:hint="eastAsia" w:hAnsi="宋体" w:cs="宋体"/>
                <w:b w:val="0"/>
                <w:bCs/>
                <w:szCs w:val="24"/>
                <w:highlight w:val="none"/>
              </w:rPr>
              <w:t xml:space="preserve">属性按以下第</w:t>
            </w:r>
            <w:bookmarkEnd w:id="85"/>
            <w:r>
              <w:rPr>
                <w:rFonts w:hint="eastAsia" w:hAnsi="宋体" w:cs="宋体"/>
                <w:b w:val="0"/>
                <w:bCs/>
                <w:szCs w:val="24"/>
                <w:highlight w:val="none"/>
                <w:u w:val="single"/>
              </w:rPr>
              <w:t xml:space="preserve">1</w:t>
            </w:r>
            <w:r>
              <w:rPr>
                <w:rFonts w:hint="eastAsia" w:hAnsi="宋体" w:cs="宋体"/>
                <w:b w:val="0"/>
                <w:bCs/>
                <w:szCs w:val="24"/>
                <w:highlight w:val="none"/>
              </w:rPr>
              <w:t xml:space="preserve">种确定：</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1.货物</w:t>
            </w:r>
            <w:bookmarkStart w:id="86" w:name="EBd5c6c026f9674c39b21b31ecd0c1e7fa"/>
            <w:r>
              <w:rPr>
                <w:rFonts w:hint="eastAsia" w:hAnsi="宋体" w:cs="宋体"/>
                <w:b w:val="0"/>
                <w:bCs/>
                <w:szCs w:val="24"/>
                <w:highlight w:val="none"/>
              </w:rPr>
              <w:t xml:space="preserve">采购；2.</w:t>
            </w:r>
            <w:bookmarkEnd w:id="86"/>
            <w:r>
              <w:rPr>
                <w:rFonts w:hint="eastAsia" w:hAnsi="宋体" w:cs="宋体"/>
                <w:b w:val="0"/>
                <w:bCs/>
                <w:szCs w:val="24"/>
                <w:highlight w:val="none"/>
              </w:rPr>
              <w:t xml:space="preserve">服务</w:t>
            </w:r>
            <w:bookmarkStart w:id="87" w:name="EBf7d2a4f44ecb4166a93ea852e73be69f"/>
            <w:r>
              <w:rPr>
                <w:rFonts w:hint="eastAsia" w:hAnsi="宋体" w:cs="宋体"/>
                <w:b w:val="0"/>
                <w:bCs/>
                <w:szCs w:val="24"/>
                <w:highlight w:val="none"/>
              </w:rPr>
              <w:t xml:space="preserve">采购；3.</w:t>
            </w:r>
            <w:bookmarkEnd w:id="87"/>
            <w:r>
              <w:rPr>
                <w:rFonts w:hint="eastAsia" w:hAnsi="宋体" w:cs="宋体"/>
                <w:b w:val="0"/>
                <w:bCs/>
                <w:szCs w:val="24"/>
                <w:highlight w:val="none"/>
              </w:rPr>
              <w:t xml:space="preserve">工程采购。</w:t>
            </w:r>
            <w:r/>
          </w:p>
        </w:tc>
      </w:tr>
      <w:tr>
        <w:trPr/>
        <w:tc>
          <w:tcPr>
            <w:tcW w:w="902"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2</w:t>
            </w:r>
            <w:r/>
          </w:p>
        </w:tc>
        <w:tc>
          <w:tcPr>
            <w:tcW w:w="1803"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投标有效期</w:t>
            </w:r>
            <w:r/>
          </w:p>
        </w:tc>
        <w:tc>
          <w:tcPr>
            <w:tcW w:w="5817" w:type="dxa"/>
            <w:vAlign w:val="center"/>
            <w:textDirection w:val="lrTb"/>
            <w:noWrap w:val="false"/>
          </w:tcPr>
          <w:p>
            <w:pPr>
              <w:spacing w:line="360" w:lineRule="auto"/>
              <w:rPr>
                <w:rFonts w:hint="eastAsia" w:hAnsi="宋体" w:cs="宋体"/>
                <w:b w:val="0"/>
                <w:bCs/>
                <w:szCs w:val="24"/>
                <w:highlight w:val="none"/>
              </w:rPr>
            </w:pPr>
            <w:r/>
            <w:bookmarkStart w:id="88" w:name="EBd40b5fb42f2944a3b45e579ce3941f02"/>
            <w:r/>
            <w:bookmarkEnd w:id="88"/>
            <w:r>
              <w:rPr>
                <w:rFonts w:hint="eastAsia" w:hAnsi="宋体" w:cs="宋体"/>
                <w:b w:val="0"/>
                <w:bCs/>
                <w:szCs w:val="24"/>
                <w:highlight w:val="none"/>
                <w:u w:val="single"/>
              </w:rPr>
              <w:t xml:space="preserve">60</w:t>
            </w:r>
            <w:r>
              <w:rPr>
                <w:rFonts w:hint="eastAsia" w:hAnsi="宋体" w:cs="宋体"/>
                <w:b w:val="0"/>
                <w:bCs/>
                <w:szCs w:val="24"/>
                <w:highlight w:val="none"/>
              </w:rPr>
              <w:t xml:space="preserve">日（从提交投标文件截止之日起算）</w:t>
            </w:r>
            <w:r/>
          </w:p>
        </w:tc>
      </w:tr>
      <w:tr>
        <w:trPr/>
        <w:tc>
          <w:tcPr>
            <w:tcW w:w="902"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3</w:t>
            </w:r>
            <w:r/>
          </w:p>
        </w:tc>
        <w:tc>
          <w:tcPr>
            <w:tcW w:w="1803"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投标文件份数</w:t>
            </w:r>
            <w:r/>
          </w:p>
        </w:tc>
        <w:tc>
          <w:tcPr>
            <w:tcW w:w="5817" w:type="dxa"/>
            <w:vAlign w:val="center"/>
            <w:textDirection w:val="lrTb"/>
            <w:noWrap w:val="false"/>
          </w:tcPr>
          <w:p>
            <w:pPr>
              <w:spacing w:line="360" w:lineRule="auto"/>
              <w:rPr>
                <w:rFonts w:hint="eastAsia" w:hAnsi="宋体" w:cs="宋体"/>
                <w:b w:val="0"/>
                <w:bCs/>
                <w:szCs w:val="24"/>
                <w:highlight w:val="none"/>
              </w:rPr>
            </w:pPr>
            <w:r>
              <w:rPr>
                <w:rFonts w:hint="eastAsia" w:hAnsi="宋体" w:cs="宋体"/>
                <w:b w:val="0"/>
                <w:bCs/>
                <w:szCs w:val="24"/>
                <w:highlight w:val="none"/>
              </w:rPr>
              <w:t xml:space="preserve">提交加密电子投标文件</w:t>
            </w:r>
            <w:r>
              <w:rPr>
                <w:rFonts w:hint="eastAsia" w:hAnsi="宋体" w:cs="宋体"/>
                <w:b w:val="0"/>
                <w:bCs/>
                <w:szCs w:val="24"/>
                <w:highlight w:val="none"/>
                <w:u w:val="single"/>
              </w:rPr>
              <w:t xml:space="preserve">1</w:t>
            </w:r>
            <w:r>
              <w:rPr>
                <w:rFonts w:hint="eastAsia" w:hAnsi="宋体" w:cs="宋体"/>
                <w:b w:val="0"/>
                <w:bCs/>
                <w:szCs w:val="24"/>
                <w:highlight w:val="none"/>
              </w:rPr>
              <w:t xml:space="preserve">份。</w:t>
            </w:r>
            <w:r/>
          </w:p>
        </w:tc>
      </w:tr>
      <w:tr>
        <w:trPr/>
        <w:tc>
          <w:tcPr>
            <w:tcW w:w="902"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4</w:t>
            </w:r>
            <w:r/>
          </w:p>
        </w:tc>
        <w:tc>
          <w:tcPr>
            <w:tcW w:w="1803"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开标</w:t>
            </w:r>
            <w:r/>
          </w:p>
        </w:tc>
        <w:tc>
          <w:tcPr>
            <w:tcW w:w="5817" w:type="dxa"/>
            <w:vAlign w:val="center"/>
            <w:textDirection w:val="lrTb"/>
            <w:noWrap w:val="false"/>
          </w:tcPr>
          <w:p>
            <w:pPr>
              <w:spacing w:line="360" w:lineRule="auto"/>
              <w:rPr>
                <w:rFonts w:hint="eastAsia" w:hAnsi="宋体" w:cs="宋体"/>
                <w:b w:val="0"/>
                <w:bCs/>
                <w:szCs w:val="24"/>
                <w:highlight w:val="none"/>
              </w:rPr>
            </w:pPr>
            <w:r>
              <w:rPr>
                <w:rFonts w:hint="eastAsia" w:hAnsi="宋体" w:cs="宋体"/>
                <w:b w:val="0"/>
                <w:bCs/>
                <w:szCs w:val="24"/>
                <w:highlight w:val="none"/>
              </w:rPr>
              <w:t xml:space="preserve">“苏采云”政府采购交易系统网上开标大厅进行不见面开标。</w:t>
            </w:r>
            <w:r/>
          </w:p>
        </w:tc>
      </w:tr>
      <w:tr>
        <w:trPr>
          <w:trHeight w:val="90"/>
        </w:trPr>
        <w:tc>
          <w:tcPr>
            <w:tcW w:w="902"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5</w:t>
            </w:r>
            <w:r/>
          </w:p>
        </w:tc>
        <w:tc>
          <w:tcPr>
            <w:tcW w:w="1803"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进口产品</w:t>
            </w:r>
            <w:r/>
          </w:p>
        </w:tc>
        <w:tc>
          <w:tcPr>
            <w:tcW w:w="5817" w:type="dxa"/>
            <w:vAlign w:val="center"/>
            <w:textDirection w:val="lrTb"/>
            <w:noWrap w:val="false"/>
          </w:tcPr>
          <w:p>
            <w:pPr>
              <w:spacing w:line="360" w:lineRule="auto"/>
              <w:rPr>
                <w:rFonts w:hint="eastAsia" w:hAnsi="宋体" w:cs="宋体"/>
                <w:b w:val="0"/>
                <w:bCs/>
                <w:szCs w:val="24"/>
                <w:highlight w:val="none"/>
              </w:rPr>
            </w:pPr>
            <w:r>
              <w:rPr>
                <w:rFonts w:hint="eastAsia" w:hAnsi="宋体" w:cs="宋体"/>
                <w:b w:val="0"/>
                <w:bCs/>
                <w:szCs w:val="24"/>
                <w:highlight w:val="none"/>
              </w:rPr>
              <w:t xml:space="preserve">按以下第</w:t>
            </w:r>
            <w:r>
              <w:rPr>
                <w:rFonts w:hint="eastAsia" w:hAnsi="宋体" w:cs="宋体"/>
                <w:b w:val="0"/>
                <w:bCs/>
                <w:szCs w:val="24"/>
                <w:highlight w:val="none"/>
                <w:u w:val="single"/>
                <w:lang w:val="en-US" w:eastAsia="zh-CN"/>
              </w:rPr>
              <w:t xml:space="preserve">2</w:t>
            </w:r>
            <w:r>
              <w:rPr>
                <w:rFonts w:hint="eastAsia" w:hAnsi="宋体" w:cs="宋体"/>
                <w:b w:val="0"/>
                <w:bCs/>
                <w:szCs w:val="24"/>
                <w:highlight w:val="none"/>
              </w:rPr>
              <w:t xml:space="preserve">种方式确定：</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1.接受进口产品。</w:t>
            </w:r>
            <w:r>
              <w:rPr>
                <w:rFonts w:hint="eastAsia" w:hAnsi="宋体" w:cs="宋体"/>
                <w:b w:val="0"/>
                <w:bCs/>
                <w:highlight w:val="none"/>
              </w:rPr>
              <w:t xml:space="preserve">应当符合《政府采购进口产品管理办法》（财库〔2007〕119号）、《关于政府采购进口产品管理有关问题的通知》（财办库〔2008〕248号）等相关规定</w:t>
            </w:r>
            <w:r>
              <w:rPr>
                <w:rFonts w:hint="eastAsia" w:hAnsi="宋体" w:cs="宋体"/>
                <w:b w:val="0"/>
                <w:bCs/>
                <w:szCs w:val="24"/>
                <w:highlight w:val="none"/>
              </w:rPr>
              <w:t xml:space="preserve">；</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2.不接受进口产品。</w:t>
            </w:r>
            <w:r/>
          </w:p>
        </w:tc>
      </w:tr>
      <w:tr>
        <w:trPr/>
        <w:tc>
          <w:tcPr>
            <w:tcW w:w="902"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6</w:t>
            </w:r>
            <w:r/>
          </w:p>
        </w:tc>
        <w:tc>
          <w:tcPr>
            <w:tcW w:w="1803"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评标办法</w:t>
            </w:r>
            <w:r/>
          </w:p>
        </w:tc>
        <w:tc>
          <w:tcPr>
            <w:tcW w:w="5817" w:type="dxa"/>
            <w:vAlign w:val="center"/>
            <w:textDirection w:val="lrTb"/>
            <w:noWrap w:val="false"/>
          </w:tcPr>
          <w:p>
            <w:pPr>
              <w:spacing w:line="360" w:lineRule="auto"/>
              <w:rPr>
                <w:rFonts w:hint="eastAsia" w:hAnsi="宋体" w:cs="宋体"/>
                <w:b w:val="0"/>
                <w:bCs/>
                <w:szCs w:val="24"/>
                <w:highlight w:val="none"/>
              </w:rPr>
            </w:pPr>
            <w:r>
              <w:rPr>
                <w:rFonts w:hint="eastAsia" w:hAnsi="宋体" w:cs="宋体"/>
                <w:b w:val="0"/>
                <w:bCs/>
                <w:szCs w:val="24"/>
                <w:highlight w:val="none"/>
              </w:rPr>
              <w:t xml:space="preserve">具体评标办法详见招标文件第五章。</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评标委员会依据招标文件规定的评标办法和标准推荐</w:t>
            </w:r>
            <w:r>
              <w:rPr>
                <w:rFonts w:hint="eastAsia" w:hAnsi="宋体" w:cs="宋体"/>
                <w:b w:val="0"/>
                <w:bCs/>
                <w:szCs w:val="24"/>
                <w:highlight w:val="none"/>
                <w:u w:val="single"/>
              </w:rPr>
              <w:t xml:space="preserve">3</w:t>
            </w:r>
            <w:r>
              <w:rPr>
                <w:rFonts w:hint="eastAsia" w:hAnsi="宋体" w:cs="宋体"/>
                <w:b w:val="0"/>
                <w:bCs/>
                <w:szCs w:val="24"/>
                <w:highlight w:val="none"/>
              </w:rPr>
              <w:t xml:space="preserve">名中标候选人。</w:t>
            </w:r>
            <w:r/>
          </w:p>
        </w:tc>
      </w:tr>
      <w:tr>
        <w:trPr/>
        <w:tc>
          <w:tcPr>
            <w:tcW w:w="902"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7</w:t>
            </w:r>
            <w:r/>
          </w:p>
        </w:tc>
        <w:tc>
          <w:tcPr>
            <w:tcW w:w="1803"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确定中标人</w:t>
            </w:r>
            <w:r/>
          </w:p>
        </w:tc>
        <w:tc>
          <w:tcPr>
            <w:tcW w:w="5817" w:type="dxa"/>
            <w:vAlign w:val="center"/>
            <w:textDirection w:val="lrTb"/>
            <w:noWrap w:val="false"/>
          </w:tcPr>
          <w:p>
            <w:pPr>
              <w:spacing w:line="360" w:lineRule="auto"/>
              <w:rPr>
                <w:rFonts w:hint="eastAsia" w:hAnsi="宋体" w:cs="宋体"/>
                <w:b w:val="0"/>
                <w:bCs/>
                <w:szCs w:val="24"/>
                <w:highlight w:val="none"/>
              </w:rPr>
            </w:pPr>
            <w:r>
              <w:rPr>
                <w:rFonts w:hint="eastAsia" w:hAnsi="宋体" w:cs="宋体"/>
                <w:b w:val="0"/>
                <w:bCs/>
                <w:szCs w:val="24"/>
                <w:highlight w:val="none"/>
              </w:rPr>
              <w:t xml:space="preserve">采购人按规定在评标委员会推荐的中标候选人中确定中标人。</w:t>
            </w:r>
            <w:r/>
          </w:p>
        </w:tc>
      </w:tr>
      <w:tr>
        <w:trPr/>
        <w:tc>
          <w:tcPr>
            <w:tcW w:w="902"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8</w:t>
            </w:r>
            <w:r/>
          </w:p>
        </w:tc>
        <w:tc>
          <w:tcPr>
            <w:tcW w:w="1803"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分包要求</w:t>
            </w:r>
            <w:r/>
          </w:p>
        </w:tc>
        <w:tc>
          <w:tcPr>
            <w:tcW w:w="5817" w:type="dxa"/>
            <w:vAlign w:val="center"/>
            <w:textDirection w:val="lrTb"/>
            <w:noWrap w:val="false"/>
          </w:tcPr>
          <w:p>
            <w:pPr>
              <w:spacing w:line="360" w:lineRule="auto"/>
              <w:rPr>
                <w:rFonts w:hint="eastAsia" w:hAnsi="宋体" w:cs="宋体"/>
                <w:b w:val="0"/>
                <w:bCs/>
                <w:szCs w:val="24"/>
                <w:highlight w:val="none"/>
              </w:rPr>
            </w:pPr>
            <w:r/>
            <w:bookmarkStart w:id="89" w:name="EBebac1462c5d9459fbda8a75065c2455d"/>
            <w:r>
              <w:rPr>
                <w:rFonts w:hint="eastAsia" w:hAnsi="宋体" w:cs="宋体"/>
                <w:b w:val="0"/>
                <w:bCs/>
                <w:szCs w:val="24"/>
                <w:highlight w:val="none"/>
              </w:rPr>
              <w:t xml:space="preserve">本项目的非主体、非关键性工作是否允许分包</w:t>
            </w:r>
            <w:bookmarkEnd w:id="89"/>
            <w:r>
              <w:rPr>
                <w:rFonts w:hint="eastAsia" w:hAnsi="宋体" w:cs="宋体"/>
                <w:b w:val="0"/>
                <w:bCs/>
                <w:szCs w:val="24"/>
                <w:highlight w:val="none"/>
              </w:rPr>
              <w:t xml:space="preserve">按以下第</w:t>
            </w:r>
            <w:r>
              <w:rPr>
                <w:rFonts w:hint="eastAsia" w:hAnsi="宋体" w:cs="宋体"/>
                <w:b w:val="0"/>
                <w:bCs/>
                <w:szCs w:val="24"/>
                <w:highlight w:val="none"/>
                <w:u w:val="single"/>
              </w:rPr>
              <w:t xml:space="preserve"> 2 </w:t>
            </w:r>
            <w:r>
              <w:rPr>
                <w:rFonts w:hint="eastAsia" w:hAnsi="宋体" w:cs="宋体"/>
                <w:b w:val="0"/>
                <w:bCs/>
                <w:szCs w:val="24"/>
                <w:highlight w:val="none"/>
              </w:rPr>
              <w:t xml:space="preserve">种方式确定：</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1.允许分包，</w:t>
            </w:r>
            <w:bookmarkStart w:id="90" w:name="EB512ba06683724173802e2aae54a26079"/>
            <w:r>
              <w:rPr>
                <w:rFonts w:hint="eastAsia" w:hAnsi="宋体" w:cs="宋体"/>
                <w:b w:val="0"/>
                <w:bCs/>
                <w:szCs w:val="24"/>
                <w:highlight w:val="none"/>
              </w:rPr>
              <w:t xml:space="preserve">允许大中型企业向一家或者多家小微企业分包，分包具体内容、金额或比例：</w:t>
            </w:r>
            <w:bookmarkEnd w:id="90"/>
            <w:r>
              <w:rPr>
                <w:rFonts w:hint="eastAsia" w:hAnsi="宋体" w:cs="宋体"/>
                <w:b w:val="0"/>
                <w:bCs/>
                <w:szCs w:val="24"/>
                <w:highlight w:val="none"/>
              </w:rPr>
              <w:t xml:space="preserve">无</w:t>
            </w:r>
            <w:r/>
          </w:p>
          <w:p>
            <w:pPr>
              <w:spacing w:line="360" w:lineRule="auto"/>
              <w:rPr>
                <w:rFonts w:hint="eastAsia" w:hAnsi="宋体" w:cs="宋体"/>
                <w:b w:val="0"/>
                <w:bCs/>
                <w:szCs w:val="24"/>
                <w:highlight w:val="none"/>
              </w:rPr>
            </w:pPr>
            <w:r>
              <w:rPr>
                <w:rFonts w:hint="eastAsia" w:hAnsi="宋体" w:cs="宋体"/>
                <w:b w:val="0"/>
                <w:bCs/>
                <w:szCs w:val="24"/>
                <w:highlight w:val="none"/>
              </w:rPr>
              <w:t xml:space="preserve">2.不允许分包。</w:t>
            </w:r>
            <w:r/>
          </w:p>
        </w:tc>
      </w:tr>
      <w:tr>
        <w:trPr/>
        <w:tc>
          <w:tcPr>
            <w:tcW w:w="902"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9</w:t>
            </w:r>
            <w:r/>
          </w:p>
        </w:tc>
        <w:tc>
          <w:tcPr>
            <w:tcW w:w="1803" w:type="dxa"/>
            <w:vAlign w:val="center"/>
            <w:textDirection w:val="lrTb"/>
            <w:noWrap w:val="false"/>
          </w:tcPr>
          <w:p>
            <w:pPr>
              <w:jc w:val="center"/>
              <w:spacing w:line="360" w:lineRule="auto"/>
              <w:rPr>
                <w:rFonts w:hint="eastAsia" w:hAnsi="宋体" w:cs="宋体"/>
                <w:b w:val="0"/>
                <w:bCs/>
                <w:szCs w:val="24"/>
                <w:highlight w:val="none"/>
              </w:rPr>
            </w:pPr>
            <w:r>
              <w:rPr>
                <w:rFonts w:hint="eastAsia" w:hAnsi="宋体" w:cs="宋体"/>
                <w:b w:val="0"/>
                <w:bCs/>
                <w:szCs w:val="24"/>
                <w:highlight w:val="none"/>
              </w:rPr>
              <w:t xml:space="preserve">其他</w:t>
            </w:r>
            <w:bookmarkEnd w:id="82"/>
            <w:r/>
            <w:bookmarkEnd w:id="83"/>
            <w:r/>
            <w:bookmarkEnd w:id="84"/>
            <w:r/>
            <w:r/>
          </w:p>
        </w:tc>
        <w:tc>
          <w:tcPr>
            <w:tcW w:w="5817" w:type="dxa"/>
            <w:vAlign w:val="center"/>
            <w:textDirection w:val="lrTb"/>
            <w:noWrap w:val="false"/>
          </w:tcPr>
          <w:p>
            <w:pPr>
              <w:spacing w:line="360" w:lineRule="auto"/>
              <w:rPr>
                <w:rFonts w:hint="eastAsia" w:hAnsi="宋体" w:cs="宋体"/>
                <w:b w:val="0"/>
                <w:bCs/>
                <w:szCs w:val="24"/>
                <w:highlight w:val="none"/>
              </w:rPr>
            </w:pPr>
            <w:r>
              <w:rPr>
                <w:rFonts w:hint="eastAsia" w:hAnsi="宋体" w:cs="宋体"/>
                <w:b w:val="0"/>
                <w:bCs/>
                <w:szCs w:val="24"/>
                <w:highlight w:val="none"/>
              </w:rPr>
              <w:t xml:space="preserve">无</w:t>
            </w:r>
            <w:r/>
          </w:p>
        </w:tc>
      </w:tr>
    </w:tbl>
    <w:p>
      <w:pPr>
        <w:rPr>
          <w:rStyle w:val="1008"/>
          <w:rFonts w:hint="eastAsia" w:ascii="宋体" w:hAnsi="宋体" w:cs="宋体"/>
          <w:b/>
          <w:bCs w:val="0"/>
          <w:sz w:val="24"/>
          <w:szCs w:val="24"/>
          <w:highlight w:val="none"/>
        </w:rPr>
      </w:pPr>
      <w:r>
        <w:rPr>
          <w:rStyle w:val="1008"/>
          <w:rFonts w:hint="eastAsia" w:ascii="宋体" w:hAnsi="宋体" w:cs="宋体"/>
          <w:b/>
          <w:bCs w:val="0"/>
          <w:sz w:val="24"/>
          <w:szCs w:val="24"/>
          <w:highlight w:val="none"/>
        </w:rPr>
        <w:br w:type="page" w:clear="all"/>
      </w:r>
      <w:r/>
    </w:p>
    <w:p>
      <w:pPr>
        <w:pStyle w:val="929"/>
        <w:rPr>
          <w:rStyle w:val="1008"/>
          <w:rFonts w:hint="eastAsia" w:ascii="宋体" w:hAnsi="宋体" w:cs="宋体"/>
          <w:b/>
          <w:bCs w:val="0"/>
          <w:sz w:val="24"/>
          <w:szCs w:val="24"/>
          <w:highlight w:val="none"/>
        </w:rPr>
      </w:pPr>
      <w:r>
        <w:rPr>
          <w:rStyle w:val="1008"/>
          <w:rFonts w:hint="eastAsia" w:ascii="宋体" w:hAnsi="宋体" w:cs="宋体"/>
          <w:b/>
          <w:bCs w:val="0"/>
          <w:sz w:val="24"/>
          <w:szCs w:val="24"/>
          <w:highlight w:val="none"/>
        </w:rPr>
        <w:t xml:space="preserve">一、总则</w:t>
      </w:r>
      <w:bookmarkEnd w:id="77"/>
      <w:r/>
      <w:bookmarkEnd w:id="78"/>
      <w:r/>
      <w:bookmarkEnd w:id="79"/>
      <w:r/>
      <w:bookmarkEnd w:id="80"/>
      <w:r/>
      <w:bookmarkEnd w:id="81"/>
      <w:r/>
      <w:r/>
    </w:p>
    <w:p>
      <w:pPr>
        <w:ind w:firstLine="480"/>
        <w:spacing w:line="360" w:lineRule="auto"/>
        <w:rPr>
          <w:rFonts w:hint="eastAsia" w:hAnsi="宋体" w:cs="宋体"/>
          <w:b w:val="0"/>
          <w:bCs/>
          <w:szCs w:val="24"/>
          <w:highlight w:val="none"/>
        </w:rPr>
      </w:pPr>
      <w:r/>
      <w:bookmarkStart w:id="91" w:name="_Hlt16619475"/>
      <w:r/>
      <w:bookmarkEnd w:id="91"/>
      <w:r>
        <w:rPr>
          <w:rFonts w:hint="eastAsia" w:hAnsi="宋体" w:cs="宋体"/>
          <w:b w:val="0"/>
          <w:bCs/>
          <w:szCs w:val="24"/>
          <w:highlight w:val="none"/>
        </w:rPr>
        <w:t xml:space="preserve">1、招标方式</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 本次招标采取公开招标方式，本招标文件仅适用于招标公告中所述项目。</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2、合格的投标人</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2.1满足招标公告中供应商的资格要求的规定。</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2.2 满足本文件实质性要求和条件的规定。</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3、适用法律</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3.1 本次招标及由此产生的合同受中华人民共和国有关的法律法规制约和保护。</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4、投标费用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4.1投标人应自行承担所有与参加投标有关的费用。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4.2代理费用收取方式及标准：按以下第4.2.2种方式执行</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4.2.1无需支付；</w:t>
      </w:r>
      <w:r/>
    </w:p>
    <w:p>
      <w:pPr>
        <w:ind w:firstLine="480"/>
        <w:spacing w:line="360" w:lineRule="auto"/>
        <w:rPr>
          <w:rFonts w:hint="eastAsia" w:hAnsi="宋体" w:cs="宋体"/>
          <w:b w:val="0"/>
          <w:bCs/>
          <w:szCs w:val="24"/>
          <w:highlight w:val="none"/>
          <w:lang w:val="zh-CN"/>
        </w:rPr>
      </w:pPr>
      <w:r>
        <w:rPr>
          <w:rFonts w:hint="eastAsia" w:hAnsi="宋体" w:cs="宋体"/>
          <w:b w:val="0"/>
          <w:bCs/>
          <w:szCs w:val="24"/>
          <w:highlight w:val="none"/>
        </w:rPr>
        <w:t xml:space="preserve">4.2.2中标人支付，具体方式及标准为：</w:t>
      </w:r>
      <w:r>
        <w:rPr>
          <w:rFonts w:hint="eastAsia" w:hAnsi="宋体" w:cs="宋体"/>
          <w:b w:val="0"/>
          <w:bCs/>
          <w:szCs w:val="24"/>
          <w:highlight w:val="none"/>
          <w:lang w:val="zh-CN"/>
        </w:rPr>
        <w:t xml:space="preserve">参考计价格</w:t>
      </w:r>
      <w:r>
        <w:rPr>
          <w:rFonts w:hint="eastAsia" w:hAnsi="宋体" w:cs="宋体"/>
          <w:b w:val="0"/>
          <w:bCs/>
          <w:szCs w:val="24"/>
          <w:highlight w:val="none"/>
        </w:rPr>
        <w:t xml:space="preserve">[</w:t>
      </w:r>
      <w:r>
        <w:rPr>
          <w:rFonts w:hint="eastAsia" w:hAnsi="宋体" w:cs="宋体"/>
          <w:b w:val="0"/>
          <w:bCs/>
          <w:szCs w:val="24"/>
          <w:highlight w:val="none"/>
          <w:lang w:val="zh-CN"/>
        </w:rPr>
        <w:t xml:space="preserve">2002</w:t>
      </w:r>
      <w:r>
        <w:rPr>
          <w:rFonts w:hint="eastAsia" w:hAnsi="宋体" w:cs="宋体"/>
          <w:b w:val="0"/>
          <w:bCs/>
          <w:szCs w:val="24"/>
          <w:highlight w:val="none"/>
        </w:rPr>
        <w:t xml:space="preserve">]</w:t>
      </w:r>
      <w:r>
        <w:rPr>
          <w:rFonts w:hint="eastAsia" w:hAnsi="宋体" w:cs="宋体"/>
          <w:b w:val="0"/>
          <w:bCs/>
          <w:szCs w:val="24"/>
          <w:highlight w:val="none"/>
          <w:lang w:val="zh-CN"/>
        </w:rPr>
        <w:t xml:space="preserve">1980号文收费标</w:t>
      </w:r>
      <w:r/>
    </w:p>
    <w:p>
      <w:pPr>
        <w:spacing w:line="360" w:lineRule="auto"/>
        <w:rPr>
          <w:rFonts w:hint="eastAsia" w:hAnsi="宋体" w:cs="宋体"/>
          <w:b w:val="0"/>
          <w:bCs/>
          <w:szCs w:val="24"/>
          <w:highlight w:val="none"/>
        </w:rPr>
      </w:pPr>
      <w:r>
        <w:rPr>
          <w:rFonts w:hint="eastAsia" w:hAnsi="宋体" w:cs="宋体"/>
          <w:b w:val="0"/>
          <w:bCs/>
          <w:szCs w:val="24"/>
          <w:highlight w:val="none"/>
          <w:lang w:val="zh-CN"/>
        </w:rPr>
        <w:t xml:space="preserve">准的</w:t>
      </w:r>
      <w:r>
        <w:rPr>
          <w:rFonts w:hint="eastAsia" w:hAnsi="宋体" w:cs="宋体"/>
          <w:b w:val="0"/>
          <w:bCs/>
          <w:szCs w:val="24"/>
          <w:highlight w:val="none"/>
        </w:rPr>
        <w:t xml:space="preserve">45</w:t>
      </w:r>
      <w:r>
        <w:rPr>
          <w:rFonts w:hint="eastAsia" w:hAnsi="宋体" w:cs="宋体"/>
          <w:b w:val="0"/>
          <w:bCs/>
          <w:szCs w:val="24"/>
          <w:highlight w:val="none"/>
          <w:lang w:val="zh-CN"/>
        </w:rPr>
        <w:t xml:space="preserve">%收取</w:t>
      </w:r>
      <w:r>
        <w:rPr>
          <w:rFonts w:hint="eastAsia" w:hAnsi="宋体" w:cs="宋体"/>
          <w:b w:val="0"/>
          <w:bCs/>
          <w:szCs w:val="24"/>
          <w:highlight w:val="none"/>
        </w:rPr>
        <w:t xml:space="preserve">，支付方式可以通过转账或数字人民币等方式。</w:t>
      </w:r>
      <w:r/>
    </w:p>
    <w:p>
      <w:pPr>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4.</w:t>
      </w:r>
      <w:r>
        <w:rPr>
          <w:rFonts w:hint="eastAsia" w:ascii="宋体" w:hAnsi="宋体" w:eastAsia="宋体" w:cs="宋体"/>
          <w:b w:val="0"/>
          <w:position w:val="0"/>
          <w:sz w:val="24"/>
          <w:szCs w:val="24"/>
          <w:highlight w:val="none"/>
          <w:lang w:val="en-US" w:eastAsia="zh-CN"/>
        </w:rPr>
        <w:t xml:space="preserve">2</w:t>
      </w:r>
      <w:r>
        <w:rPr>
          <w:rFonts w:hint="eastAsia" w:ascii="宋体" w:hAnsi="宋体" w:eastAsia="宋体" w:cs="宋体"/>
          <w:b w:val="0"/>
          <w:position w:val="0"/>
          <w:sz w:val="24"/>
          <w:szCs w:val="24"/>
          <w:highlight w:val="none"/>
        </w:rPr>
        <w:t xml:space="preserve">.3收款银行信息：</w:t>
      </w:r>
      <w:r/>
    </w:p>
    <w:p>
      <w:pPr>
        <w:pStyle w:val="929"/>
        <w:ind w:firstLine="424"/>
        <w:spacing w:line="360" w:lineRule="auto"/>
        <w:rPr>
          <w:rFonts w:hint="eastAsia" w:ascii="宋体" w:hAnsi="宋体" w:eastAsia="宋体" w:cs="宋体"/>
          <w:b w:val="0"/>
          <w:position w:val="0"/>
          <w:sz w:val="24"/>
          <w:szCs w:val="24"/>
          <w:highlight w:val="none"/>
          <w:lang w:eastAsia="zh-CN"/>
        </w:rPr>
      </w:pPr>
      <w:r/>
      <w:bookmarkStart w:id="220" w:name="_GoBack"/>
      <w:r/>
      <w:bookmarkEnd w:id="220"/>
      <w:r>
        <w:rPr>
          <w:rFonts w:hint="eastAsia" w:ascii="宋体" w:hAnsi="宋体" w:eastAsia="宋体" w:cs="宋体"/>
          <w:b w:val="0"/>
          <w:position w:val="0"/>
          <w:sz w:val="24"/>
          <w:szCs w:val="24"/>
          <w:highlight w:val="none"/>
        </w:rPr>
        <w:t xml:space="preserve">户名：</w:t>
      </w:r>
      <w:r>
        <w:rPr>
          <w:rFonts w:hint="eastAsia" w:ascii="宋体" w:hAnsi="宋体" w:eastAsia="宋体" w:cs="宋体"/>
          <w:b w:val="0"/>
          <w:position w:val="0"/>
          <w:sz w:val="24"/>
          <w:szCs w:val="24"/>
          <w:highlight w:val="none"/>
          <w:lang w:eastAsia="zh-CN"/>
        </w:rPr>
        <w:t xml:space="preserve">江苏海外集团国际工程咨询有限公司</w:t>
      </w:r>
      <w:r/>
    </w:p>
    <w:p>
      <w:pPr>
        <w:pStyle w:val="929"/>
        <w:ind w:firstLine="424"/>
        <w:spacing w:line="360" w:lineRule="auto"/>
        <w:rPr>
          <w:rFonts w:hint="default" w:ascii="宋体" w:hAnsi="宋体" w:eastAsia="宋体" w:cs="宋体"/>
          <w:b w:val="0"/>
          <w:position w:val="0"/>
          <w:sz w:val="24"/>
          <w:szCs w:val="24"/>
          <w:highlight w:val="none"/>
          <w:lang w:val="en-US" w:eastAsia="zh-CN"/>
        </w:rPr>
      </w:pPr>
      <w:r>
        <w:rPr>
          <w:rFonts w:hint="eastAsia" w:ascii="宋体" w:hAnsi="宋体" w:eastAsia="宋体" w:cs="宋体"/>
          <w:b w:val="0"/>
          <w:position w:val="0"/>
          <w:sz w:val="24"/>
          <w:szCs w:val="24"/>
          <w:highlight w:val="none"/>
        </w:rPr>
        <w:t xml:space="preserve">开户银行：</w:t>
      </w:r>
      <w:r>
        <w:rPr>
          <w:rFonts w:hint="eastAsia" w:ascii="宋体" w:hAnsi="宋体" w:eastAsia="宋体" w:cs="宋体"/>
          <w:b w:val="0"/>
          <w:position w:val="0"/>
          <w:sz w:val="24"/>
          <w:szCs w:val="24"/>
          <w:highlight w:val="none"/>
          <w:lang w:val="en-US" w:eastAsia="zh-CN"/>
        </w:rPr>
        <w:t xml:space="preserve">交行江苏省分行营业部</w:t>
      </w:r>
      <w:r/>
    </w:p>
    <w:p>
      <w:pPr>
        <w:pStyle w:val="929"/>
        <w:ind w:firstLine="424"/>
        <w:spacing w:line="360" w:lineRule="auto"/>
        <w:rPr>
          <w:rFonts w:hint="default" w:ascii="宋体" w:hAnsi="宋体" w:eastAsia="宋体" w:cs="宋体"/>
          <w:b w:val="0"/>
          <w:bCs/>
          <w:szCs w:val="24"/>
          <w:highlight w:val="none"/>
          <w:lang w:val="en-US" w:eastAsia="zh-CN"/>
        </w:rPr>
      </w:pPr>
      <w:r>
        <w:rPr>
          <w:rFonts w:hint="eastAsia" w:ascii="宋体" w:hAnsi="宋体" w:eastAsia="宋体" w:cs="宋体"/>
          <w:b w:val="0"/>
          <w:position w:val="0"/>
          <w:sz w:val="24"/>
          <w:szCs w:val="24"/>
          <w:highlight w:val="none"/>
        </w:rPr>
        <w:t xml:space="preserve">账号：</w:t>
      </w:r>
      <w:r>
        <w:rPr>
          <w:rFonts w:hint="eastAsia" w:ascii="宋体" w:hAnsi="宋体" w:eastAsia="宋体" w:cs="宋体"/>
          <w:b w:val="0"/>
          <w:position w:val="0"/>
          <w:sz w:val="24"/>
          <w:szCs w:val="24"/>
          <w:highlight w:val="none"/>
          <w:lang w:val="en-US" w:eastAsia="zh-CN"/>
        </w:rPr>
        <w:t xml:space="preserve">320006607010141124109</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5、招标文件的约束力</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5.1 投标人一旦参加本项目采购活动，即被认为接受了本招标文件的规定和约束。</w:t>
      </w:r>
      <w:r/>
    </w:p>
    <w:p>
      <w:pPr>
        <w:pStyle w:val="907"/>
        <w:spacing w:before="0" w:after="0" w:line="360" w:lineRule="auto"/>
        <w:rPr>
          <w:rStyle w:val="1008"/>
          <w:rFonts w:hint="eastAsia" w:ascii="宋体" w:hAnsi="宋体" w:cs="宋体"/>
          <w:b/>
          <w:bCs w:val="0"/>
          <w:sz w:val="24"/>
          <w:szCs w:val="24"/>
          <w:highlight w:val="none"/>
        </w:rPr>
      </w:pPr>
      <w:r/>
      <w:bookmarkStart w:id="92" w:name="_Toc120614215"/>
      <w:r/>
      <w:bookmarkStart w:id="93" w:name="_Toc27798"/>
      <w:r/>
      <w:bookmarkStart w:id="94" w:name="_Toc16938525"/>
      <w:r/>
      <w:bookmarkStart w:id="95" w:name="_Toc513029209"/>
      <w:r/>
      <w:bookmarkStart w:id="96" w:name="_Toc20823281"/>
      <w:r>
        <w:rPr>
          <w:rStyle w:val="1008"/>
          <w:rFonts w:hint="eastAsia" w:ascii="宋体" w:hAnsi="宋体" w:cs="宋体"/>
          <w:b/>
          <w:bCs w:val="0"/>
          <w:sz w:val="24"/>
          <w:szCs w:val="24"/>
          <w:highlight w:val="none"/>
        </w:rPr>
        <w:t xml:space="preserve">二、</w:t>
      </w:r>
      <w:bookmarkEnd w:id="92"/>
      <w:r/>
      <w:bookmarkEnd w:id="93"/>
      <w:r/>
      <w:bookmarkEnd w:id="94"/>
      <w:r/>
      <w:bookmarkEnd w:id="95"/>
      <w:r/>
      <w:bookmarkEnd w:id="96"/>
      <w:r>
        <w:rPr>
          <w:rStyle w:val="1008"/>
          <w:rFonts w:hint="eastAsia" w:ascii="宋体" w:hAnsi="宋体" w:cs="宋体"/>
          <w:b/>
          <w:bCs w:val="0"/>
          <w:sz w:val="24"/>
          <w:szCs w:val="24"/>
          <w:highlight w:val="none"/>
        </w:rPr>
        <w:t xml:space="preserve">招标文件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6、招标文件构成</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6.1 招标文件由以下部分组成：</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（1）招标公告</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（2）投标人须知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（3）合同文本</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（4）项目需求</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（5）评标方法与评标标准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（6）投标文件格式</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请仔细检查招标文件是否齐全，如有缺漏请立即与采购代理机构联系解决。</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7、招标文件的澄清</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7.1 任何要求对招标文件进行澄清的投标人，应在投标截止期</w:t>
      </w:r>
      <w:r>
        <w:rPr>
          <w:rFonts w:hint="eastAsia" w:hAnsi="宋体" w:cs="宋体"/>
          <w:szCs w:val="24"/>
          <w:highlight w:val="none"/>
        </w:rPr>
        <w:t xml:space="preserve">十日</w:t>
      </w:r>
      <w:r>
        <w:rPr>
          <w:rFonts w:hint="eastAsia" w:hAnsi="宋体" w:cs="宋体"/>
          <w:b w:val="0"/>
          <w:bCs/>
          <w:szCs w:val="24"/>
          <w:highlight w:val="none"/>
        </w:rPr>
        <w:t xml:space="preserve">前按招标公告中的通讯地址，以书面形式通知采购代理机构。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8、招标文件的修改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8.2在投标截止时间之前，采购代理机构可以对招标文件进行修改。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8.3采购代理机构有权按照法定的要求推迟投标截止日期和开标日期。</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8.4招标文件的修改将在原公告媒体上发布更正公告，补充文件将作为招标文件的组成部分，并对投标人具有约束力。</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8.5投标人应及时登录“苏采云”系统获取澄清答疑文件（修改后招标文件），如因投标人原因未能及时下载澄清和修改后的招标文件，由此造成的相关责任，由投标人承担。</w:t>
      </w:r>
      <w:r/>
    </w:p>
    <w:p>
      <w:pPr>
        <w:pStyle w:val="907"/>
        <w:spacing w:before="0" w:after="0" w:line="360" w:lineRule="auto"/>
        <w:rPr>
          <w:rStyle w:val="1008"/>
          <w:rFonts w:hint="eastAsia" w:ascii="宋体" w:hAnsi="宋体" w:cs="宋体"/>
          <w:b/>
          <w:bCs w:val="0"/>
          <w:sz w:val="24"/>
          <w:szCs w:val="24"/>
          <w:highlight w:val="none"/>
        </w:rPr>
      </w:pPr>
      <w:r/>
      <w:bookmarkStart w:id="97" w:name="_Toc462564072"/>
      <w:r/>
      <w:bookmarkStart w:id="98" w:name="_Toc120614216"/>
      <w:r/>
      <w:bookmarkStart w:id="99" w:name="_Toc20823285"/>
      <w:r/>
      <w:bookmarkStart w:id="100" w:name="_Toc513029213"/>
      <w:r/>
      <w:bookmarkStart w:id="101" w:name="_Toc22457"/>
      <w:r/>
      <w:bookmarkStart w:id="102" w:name="_Toc16938529"/>
      <w:r>
        <w:rPr>
          <w:rStyle w:val="1008"/>
          <w:rFonts w:hint="eastAsia" w:ascii="宋体" w:hAnsi="宋体" w:cs="宋体"/>
          <w:b/>
          <w:bCs w:val="0"/>
          <w:sz w:val="24"/>
          <w:szCs w:val="24"/>
          <w:highlight w:val="none"/>
        </w:rPr>
        <w:t xml:space="preserve">三、投标文件的编制</w:t>
      </w:r>
      <w:bookmarkEnd w:id="97"/>
      <w:r/>
      <w:bookmarkEnd w:id="98"/>
      <w:r/>
      <w:bookmarkEnd w:id="99"/>
      <w:r/>
      <w:bookmarkEnd w:id="100"/>
      <w:r/>
      <w:bookmarkEnd w:id="101"/>
      <w:r/>
      <w:bookmarkEnd w:id="102"/>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9、投标文件的语言及度量衡单位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9.1 投标人提交的投标文件以及投标人与采购代理机构就有关投标的所有来往通知、函件和文件均应使用</w:t>
      </w:r>
      <w:r>
        <w:rPr>
          <w:rFonts w:hint="eastAsia" w:hAnsi="宋体" w:cs="宋体"/>
          <w:szCs w:val="24"/>
          <w:highlight w:val="none"/>
        </w:rPr>
        <w:t xml:space="preserve">简体中文</w:t>
      </w:r>
      <w:r>
        <w:rPr>
          <w:rFonts w:hint="eastAsia" w:hAnsi="宋体" w:cs="宋体"/>
          <w:b w:val="0"/>
          <w:bCs/>
          <w:szCs w:val="24"/>
          <w:highlight w:val="none"/>
        </w:rPr>
        <w:t xml:space="preserve">。</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9.2 除技术性能另有规定外，投标文件所使用的度量衡单位，均须采用国家法定计量单位。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10、投标文件构成</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各投标人在编制投标文件时请按照招标文件第六章规定的格式进行，混乱的编排导致投标文件被误读或评委会查找不到有效文件是投标人的风险。</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10.2投标人编写的投标文件应包括资格证明文件、符合性证明文件、清单明细及报价表、响应及偏离表、其他证明文件、投标函、开标一览表等部分。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10.5如标书制作工具中格式和内容与“宿迁市政府采购网”发布的招标文件不一致，请以“宿迁市政府采购网”发布的招标文件为准。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10.6中标后按相关要求提供与电子投标文件一致的纸质打印投标文件4份。</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注：（1）投标文件构成资料为非中文时应提供中文译版；（2）招标文件要求提供证书证件等扫描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    </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11、证明投标人及投标标的符合招标文件规定的文件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11.1 投标人应按照招标文件要求提交证明文件，证明其及投标标的符合招标文件规定。</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11.2招标文件对证明文件无明确形式要求的，证明文件可以以文字资料、图纸和数据等形式提交。</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12、投标分项报价表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12.1 投标人应按照招标文件规定格式填报投标分项报价表。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12.2投标货币。投标文件中的单价和总价无特殊规定的采用人民币报价，以元为单位标注。招标文件中另有规定的按规定执行。</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12.3本项目不接受备选的投标方案或有选择的报价，只允许有一个报价。投标报价内容包括：完成本项目所涉及的一切相关费用。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13、技术要求响应及偏离表、商务要求响应及偏离表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13.1 投标人需对招标文件中的技术要求与商务要求逐项作出响应或偏离，并说明原因。</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13.2 投标人可在投标文件中提供认为需要的其他技术文件或说明。</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14、服务承诺、培训计划、人员安排及其他</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14.2 投标人需根据招标文件要求提供培训计划。</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14.3 投标人需根据招标文件要求提供所投标的的主要组成部分、功能设计、实现思路及关键技术等。</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15、投标函和开标一览表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15.1 投标人应按照招标文件中提供的格式完整、正确填写投标声明及承诺函、开标一览表。</w:t>
      </w:r>
      <w:r/>
    </w:p>
    <w:p>
      <w:pPr>
        <w:ind w:firstLine="482"/>
        <w:spacing w:line="360" w:lineRule="auto"/>
        <w:rPr>
          <w:rFonts w:hint="eastAsia" w:hAnsi="宋体" w:cs="宋体"/>
          <w:szCs w:val="24"/>
          <w:highlight w:val="none"/>
        </w:rPr>
      </w:pPr>
      <w:r>
        <w:rPr>
          <w:rFonts w:hint="eastAsia" w:hAnsi="宋体" w:cs="宋体"/>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16、投标有效期</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16.1投标有效期为开标之日后</w:t>
      </w:r>
      <w:r>
        <w:rPr>
          <w:rFonts w:hint="eastAsia" w:hAnsi="宋体" w:cs="宋体"/>
          <w:szCs w:val="24"/>
          <w:highlight w:val="none"/>
          <w:u w:val="single"/>
        </w:rPr>
        <w:t xml:space="preserve">六十（60）天</w:t>
      </w:r>
      <w:r>
        <w:rPr>
          <w:rFonts w:hint="eastAsia" w:hAnsi="宋体" w:cs="宋体"/>
          <w:b w:val="0"/>
          <w:bCs/>
          <w:szCs w:val="24"/>
          <w:highlight w:val="none"/>
        </w:rPr>
        <w:t xml:space="preserve">。投标有效期比规定短的将被视为未实质性响应招标文件而予以拒绝。</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17、投标有效期的延长</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17.2中标人的投标文件作为项目合同的附件，其有效期至中标人全部合同义务履行完毕为止。</w:t>
      </w:r>
      <w:r/>
    </w:p>
    <w:p>
      <w:pPr>
        <w:pStyle w:val="907"/>
        <w:spacing w:before="0" w:after="0" w:line="360" w:lineRule="auto"/>
        <w:rPr>
          <w:rStyle w:val="1008"/>
          <w:rFonts w:hint="eastAsia" w:ascii="宋体" w:hAnsi="宋体" w:cs="宋体"/>
          <w:b/>
          <w:bCs w:val="0"/>
          <w:sz w:val="24"/>
          <w:szCs w:val="24"/>
          <w:highlight w:val="none"/>
        </w:rPr>
      </w:pPr>
      <w:r/>
      <w:bookmarkStart w:id="103" w:name="_Toc120614217"/>
      <w:r/>
      <w:bookmarkStart w:id="104" w:name="_Toc20823296"/>
      <w:r/>
      <w:bookmarkStart w:id="105" w:name="_Toc16938540"/>
      <w:r/>
      <w:bookmarkStart w:id="106" w:name="_Toc22743"/>
      <w:r/>
      <w:bookmarkStart w:id="107" w:name="_Toc513029224"/>
      <w:r>
        <w:rPr>
          <w:rStyle w:val="1008"/>
          <w:rFonts w:hint="eastAsia" w:ascii="宋体" w:hAnsi="宋体" w:cs="宋体"/>
          <w:b/>
          <w:bCs w:val="0"/>
          <w:sz w:val="24"/>
          <w:szCs w:val="24"/>
          <w:highlight w:val="none"/>
        </w:rPr>
        <w:t xml:space="preserve">四、投标文件的递交</w:t>
      </w:r>
      <w:bookmarkEnd w:id="103"/>
      <w:r/>
      <w:bookmarkEnd w:id="104"/>
      <w:r/>
      <w:bookmarkEnd w:id="105"/>
      <w:r/>
      <w:bookmarkEnd w:id="106"/>
      <w:r/>
      <w:bookmarkEnd w:id="107"/>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18、电子投标文件的递交</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18.1投标人应当按照《操作手册》规定，在投标截止时间前制作并上传电子投标文件。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19、投标截止日期</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19.1 投标人上传电子投标文件的时间不得迟于招标公告中规定的投标截止时间。</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20、投标文件的拒收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20.1 苏采云系统将拒绝接收在其规定的投标截止时间后上传的任何投标文件。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21、投标文件的撤回和修改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21.1 投标文件的撤回</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21.1.1 电子投标文件的撤回</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投标人可在投标截止时间前，撤回其电子投标文件，具体操作方法见《操作手册》。</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21.1.2 投标人撤回电子投标文件，则认为其不再参与本项目投标活动。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21.2 投标文件的修改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21.2.1投标人可在投标截止时间前，对其电子投标文件进行修改，具体操作方法见《操作手册》。</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21.2.2 在投标截止时间之后，投标人不得对其电子投标文件作任何修改。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21.3 在投标截止时间至招标文件中规定的投标有效期满之间的这段时间内，投标人不得撤回其投标。</w:t>
      </w:r>
      <w:r/>
    </w:p>
    <w:p>
      <w:pPr>
        <w:pStyle w:val="907"/>
        <w:spacing w:before="0" w:after="0" w:line="360" w:lineRule="auto"/>
        <w:rPr>
          <w:rStyle w:val="1008"/>
          <w:rFonts w:hint="eastAsia" w:ascii="宋体" w:hAnsi="宋体" w:cs="宋体"/>
          <w:b/>
          <w:bCs w:val="0"/>
          <w:sz w:val="24"/>
          <w:szCs w:val="24"/>
          <w:highlight w:val="none"/>
        </w:rPr>
      </w:pPr>
      <w:r/>
      <w:bookmarkStart w:id="108" w:name="_Toc513029229"/>
      <w:r/>
      <w:bookmarkStart w:id="109" w:name="_Toc16938545"/>
      <w:r/>
      <w:bookmarkStart w:id="110" w:name="_Toc21082"/>
      <w:r/>
      <w:bookmarkStart w:id="111" w:name="_Toc120614218"/>
      <w:r/>
      <w:bookmarkStart w:id="112" w:name="_Toc20823301"/>
      <w:r>
        <w:rPr>
          <w:rStyle w:val="1008"/>
          <w:rFonts w:hint="eastAsia" w:ascii="宋体" w:hAnsi="宋体" w:cs="宋体"/>
          <w:b/>
          <w:bCs w:val="0"/>
          <w:sz w:val="24"/>
          <w:szCs w:val="24"/>
          <w:highlight w:val="none"/>
        </w:rPr>
        <w:t xml:space="preserve">五、开标与评标</w:t>
      </w:r>
      <w:bookmarkEnd w:id="108"/>
      <w:r/>
      <w:bookmarkEnd w:id="109"/>
      <w:r/>
      <w:bookmarkEnd w:id="110"/>
      <w:r/>
      <w:bookmarkEnd w:id="111"/>
      <w:r/>
      <w:bookmarkEnd w:id="112"/>
      <w:r/>
      <w:r/>
    </w:p>
    <w:p>
      <w:pPr>
        <w:ind w:left="7" w:firstLine="472"/>
        <w:spacing w:line="360" w:lineRule="auto"/>
        <w:rPr>
          <w:rFonts w:hint="eastAsia" w:hAnsi="宋体" w:cs="宋体"/>
          <w:b w:val="0"/>
          <w:bCs/>
          <w:szCs w:val="24"/>
          <w:highlight w:val="none"/>
        </w:rPr>
      </w:pPr>
      <w:r/>
      <w:bookmarkStart w:id="113" w:name="_Toc20823307"/>
      <w:r/>
      <w:bookmarkStart w:id="114" w:name="_Toc16938551"/>
      <w:r/>
      <w:bookmarkStart w:id="115" w:name="_Toc513029235"/>
      <w:r>
        <w:rPr>
          <w:rFonts w:hint="eastAsia" w:hAnsi="宋体" w:cs="宋体"/>
          <w:b w:val="0"/>
          <w:bCs/>
          <w:szCs w:val="24"/>
          <w:highlight w:val="none"/>
        </w:rPr>
        <w:t xml:space="preserve">22、开标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22.1采购代理机构将在招标公告中规定的时间和地点组织公开开标。投标人应当按照《“苏采云”系统供应商操作手册》规定，参加开标活动和在“苏采云”系统规定的时间内对投标文件进行解密。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22.3投标人在开标过程中涉及的投标文件解密、开标结果确认等工作，应按照《操作手册》规定执行。</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22.4投标人如果对开标过程和开标记录有疑义，应当根据《操作手册》规定提出，如“苏采云”系统中《开标记录表》宣布后5分钟内未提出的，视同认可开标结果。</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23、评标委员会</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23.1开标后，采购代理机构将立即组织评标委员会（以下简称评委会）进行评标。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23.2 评委会由采购人代表和有关技术、经济等方面的专家组成，且人员构成符合政府采购有关规定。</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23.3评委会独立工作，负责评审所有投标文件并确定中标侯选人。</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24.评标过程的保密与公正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24.1凡是与审查、澄清、评价和比较投标的有关资料以及授标建议等，采购人、评委、采购代理机构均不得向投标人或与评标无关的其他人员透露。</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24.2在评标过程中，投标人不得以任何行为影响评标过程，否则其投标文件将被作为无效投标文件。</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24.3 采购代理机构和评标委员会不向未中标的投标人解释未中标原因，也不公布评标过程中的相关细节。</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24.4 采用综合评分法的项目，未中标的投标人可于中标结果公告期限届满之日起通过苏采云系统查看自己的评审得分及排序情况。</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25．投标文件的澄清</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25.1评标期间，评委会对投标文件中含义不明确、同类问题表述不一致或者有明显文字和计算错误的内容 ，有权要求投标人作出必要的澄清、说明或者补正。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投标人的澄清、说明或者补正不得超出投标文件的范围或者改变投标文件的实质性内容。</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评标委员会并非对每个投标人都做澄清要求。</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25.3 接到评委会澄清、说明和补正要求的投标人如未按规定做出澄清、说明和补正，其风险由投标人自行承担。</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26、对投标文件的初审</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26.1投标文件初审分为资格审查和符合性审查。</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26.1.1 资格审查：依据法律法规和招标文件的规定，由采购人或采购代理机构对投标文件中的资格证明文件进行审查。资格审查的结论，采购人以书面形式向评委会进行反馈。</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采购人或采购代理机构在进行资格性审查的同时，将在“信用中国”网站（www.creditchina.gov.cn）查询投标人的信用记录，以确定投标人是否具备投标资格,查询结果留存并归档。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26.1.2 符合性审查：依据招标文件的规定，由评委会从投标文件的有效性、完整性和对招标文件的响应程度进行审查，以确定是否对招标文件的实质性要求作出响应。</w:t>
      </w:r>
      <w:r/>
    </w:p>
    <w:tbl>
      <w:tblPr>
        <w:tblStyle w:val="915"/>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61"/>
        <w:gridCol w:w="446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16" w:name="_Hlk200022166"/>
            <w:r>
              <w:rPr>
                <w:rFonts w:hint="eastAsia" w:hAnsi="宋体"/>
                <w:b w:val="0"/>
                <w:position w:val="0"/>
                <w:szCs w:val="24"/>
                <w:highlight w:val="none"/>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投标报价是否超过最高限价</w:t>
            </w:r>
            <w:bookmarkEnd w:id="116"/>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17" w:name="_Hlk197679678"/>
            <w:r>
              <w:rPr>
                <w:rFonts w:hint="eastAsia" w:hAnsi="宋体"/>
                <w:b w:val="0"/>
                <w:position w:val="0"/>
                <w:szCs w:val="24"/>
                <w:highlight w:val="none"/>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17"/>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18" w:name="_Hlk197679684"/>
            <w:r>
              <w:rPr>
                <w:rFonts w:hint="eastAsia" w:hAnsi="宋体"/>
                <w:b w:val="0"/>
                <w:position w:val="0"/>
                <w:szCs w:val="24"/>
                <w:highlight w:val="none"/>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18"/>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19" w:name="_Hlk197679689"/>
            <w:r>
              <w:rPr>
                <w:rFonts w:hint="eastAsia" w:hAnsi="宋体"/>
                <w:b w:val="0"/>
                <w:position w:val="0"/>
                <w:szCs w:val="24"/>
                <w:highlight w:val="none"/>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19"/>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20" w:name="_Hlk197679695"/>
            <w:r>
              <w:rPr>
                <w:rFonts w:hint="eastAsia" w:hAnsi="宋体"/>
                <w:b w:val="0"/>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20"/>
            <w:r/>
            <w:r/>
          </w:p>
        </w:tc>
      </w:tr>
    </w:tbl>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26.1.3 对各投标人符合性审查过程中，对初步被认定为无效投标者，由评委会组长或采购人代表将集体意见通过“苏采云”系统告知未通过符合性审查的原因，评标结束后，将不再告知未通过符合性审查的原因。</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26.4评委会将对确定为实质性响应的投标进行进一步审核，确定其是否有计算上或累加上的算术错误，修正错误的原则如下：</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（1）投标文件中开标一览表内容与投标文件中相应内容不一致的，以开标一览表为准。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（2）大写金额和小写金额不一致的，以大写金额为准。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（3）单价金额小数点或者百分比有明显错位的，以开标一览表的总价为准，并修改单价。</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（4）总价金额与按单价汇总金额不一致的，以单价金额计算结果为准。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同时出现两种以上错误的，按照前款规定的顺序修正。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非单一产品采购项目，招标文件中将载明其中的核心产品。多家投标人提供的核心产品品牌相同的，按前两款规定处理。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26.7投标人在开、评标全过程中应随时保持系统在线，及时在“苏采云”系统查阅、答复相关信息。</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26.8异常低价投标审查</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政府采购评审中出现下列情形之一的，评审委员会应当启动异常低价投标（响应）审查程序： </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26.8.1投标（响应）报价低于全部通过符合性审查供应商投标（响应）报价平均值50%的，即投标（响应）报价＜全部通过符合性审查供应商投标（响应）报价平均值×50%；</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26.8.2投标（响应）报价低于通过符合性审查的次低报价供应商投标（响应）报价50%的，即投标（响应）报价＜通过符合性审查的次低报价供应商投标（响应）报价×50%；</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26.8.3投标（响应）报价低于采购项目最高限价45%的，即投标（响应）报价＜采购项目最高限价×45%；</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26.8.4评审委员会基于专业判断，认为供应商报价过低，有可能影响产品质量或者不能诚信履约的其他情形。</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26.8.5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其中，属于第3项情形，供应商已随投标（响应）文件一并提交相关书面说明电子件及必要的证明材料电子件的，评审现场可不再重复提交。评审委员会依据专业经验，参考同类项目中标（成交）价格、类似产品市场价格水平、行业人工费用标准、国家有关部门指导行业协会发布的行业平均成本等情况，对报价合理性进行判断。</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投标供应商不能提供书面说明电子件、证明材料电子件，或者提供的书面说明电子件、证明材料电子件不能证明其报价合理性的，评审委员会应当将其作为无效投标（响应）处理。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异常低价投标（响应）审查的启动原因、审查意见和审查结果应当在评审报告中记录，并随供应商提供的相关书面说明电子件及证明材料电子件，以及评审委员会有关互联网浏览、查询历史一并归档。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27、无效投标条款和废标条款</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27.1无效投标条款</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 投标人在苏采云系统规定的时间内未成功解密电子投标文件的。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27.1.2 投标人未按照招标文件要求上传电子投标文件的。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27.1.3同一投标人提交两个（含两个）以上不同的投标报价的。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27.1.4投标人不具备招标文件中规定资格要求的。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27.1.5投标人的报价超过了采购预算或最高限价的。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27.1.6未通过符合性审查的。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27.1.7不符合招标文件中规定的实质性要求和条件的（</w:t>
      </w:r>
      <w:r>
        <w:rPr>
          <w:rFonts w:hint="eastAsia" w:hAnsi="宋体" w:cs="宋体"/>
          <w:bCs/>
          <w:i/>
          <w:color w:val="000000"/>
          <w:szCs w:val="24"/>
          <w:highlight w:val="none"/>
          <w:u w:val="single"/>
        </w:rPr>
        <w:t xml:space="preserve">加斜体下划线内容或打“★”内容为实质性要求和条件</w:t>
      </w:r>
      <w:r>
        <w:rPr>
          <w:rFonts w:hint="eastAsia" w:hAnsi="宋体" w:cs="宋体"/>
          <w:b w:val="0"/>
          <w:bCs/>
          <w:szCs w:val="24"/>
          <w:highlight w:val="none"/>
        </w:rPr>
        <w:t xml:space="preserve">）。</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27.1.8 投标人被 “信用中国”网站（www.creditchina.gov.cn）列入失信被执行人或重大税收违法案件当事人名单或政府采购严重违法失信行为记录名单。或查询“信用中国”网站后发现投标人存在其他不符合《中华人民共和国政府采购法》第二十二条规定条件的信用记录。</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27.1.9投标文件含有采购人不能接受的附加条件的（</w:t>
      </w:r>
      <w:r>
        <w:rPr>
          <w:rFonts w:hint="eastAsia" w:hAnsi="宋体" w:cs="宋体"/>
          <w:szCs w:val="24"/>
          <w:highlight w:val="none"/>
        </w:rPr>
        <w:t xml:space="preserve">“附加条件”是指：</w:t>
      </w:r>
      <w:r>
        <w:rPr>
          <w:highlight w:val="none"/>
        </w:rPr>
        <w:t xml:space="preserve">变更付款方式、额外收取各类费用、缩小质保范围、单方面免除自身违约责任、增设采购人配套义务、擅自变更争议解决方式、设置价格浮动调价条款等</w:t>
      </w:r>
      <w:r>
        <w:rPr>
          <w:rFonts w:hint="eastAsia"/>
          <w:highlight w:val="none"/>
        </w:rPr>
        <w:t xml:space="preserve">，</w:t>
      </w:r>
      <w:r>
        <w:rPr>
          <w:highlight w:val="none"/>
        </w:rPr>
        <w:t xml:space="preserve">投标文件仅可提供优于招标文件要求的增值优惠，不得设置任何限制、增加采购人成本或减轻投标人自身责任的附加条款</w:t>
      </w:r>
      <w:r>
        <w:rPr>
          <w:rFonts w:hint="eastAsia" w:hAnsi="宋体" w:cs="宋体"/>
          <w:b w:val="0"/>
          <w:bCs/>
          <w:szCs w:val="24"/>
          <w:highlight w:val="none"/>
        </w:rPr>
        <w:t xml:space="preserve">）。</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27.1.12 投标文件未按照招标文件要求加盖CA电子公章的。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27.1.13其他法律、法规及本招标文件规定的属无效投标的情形。</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27.2废标条款</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27.2.1符合专业条件的供应商或者对招标文件作实质响应的供应商不足三家的。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27.2.2出现影响采购公正的违法、违规行为的。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27.2.3因重大变故，采购任务取消的。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27.2.4评标委员会认定招标文件存在歧义、重大缺陷导致评审工作无法进行。</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27.2.5 因苏采云系统系统故障原因造成开标不成功的。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27.3 投标截止时间结束后参加投标的供应商不足三家的处理：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27.3.1如出现投标截止时间结束后参加投标的供应商或者在评标期间对招标文件做出实质响应的供应商不足三家情况，按政府采购相关规定执行。</w:t>
      </w:r>
      <w:r/>
    </w:p>
    <w:p>
      <w:pPr>
        <w:ind w:left="7" w:firstLine="475"/>
        <w:spacing w:line="360" w:lineRule="auto"/>
        <w:rPr>
          <w:rFonts w:hint="eastAsia" w:hAnsi="宋体" w:cs="宋体"/>
          <w:szCs w:val="24"/>
          <w:highlight w:val="none"/>
        </w:rPr>
      </w:pPr>
      <w:r>
        <w:rPr>
          <w:rFonts w:hint="eastAsia" w:hAnsi="宋体" w:cs="宋体"/>
          <w:szCs w:val="24"/>
          <w:highlight w:val="none"/>
        </w:rPr>
        <w:t xml:space="preserve">注：本项目为苏采云系统电子标。因系统原因评标委员会仅可通过苏采云系统向被废标供应商发送被废标的“告知函”，后续将不再向被废标供应商发放纸质版无效标通知书。</w:t>
      </w:r>
      <w:r/>
    </w:p>
    <w:p>
      <w:pPr>
        <w:pStyle w:val="907"/>
        <w:spacing w:before="0" w:after="0" w:line="360" w:lineRule="auto"/>
        <w:rPr>
          <w:rStyle w:val="1008"/>
          <w:rFonts w:hint="eastAsia" w:ascii="宋体" w:hAnsi="宋体" w:cs="宋体"/>
          <w:b/>
          <w:bCs w:val="0"/>
          <w:sz w:val="24"/>
          <w:szCs w:val="24"/>
          <w:highlight w:val="none"/>
        </w:rPr>
      </w:pPr>
      <w:r/>
      <w:bookmarkStart w:id="121" w:name="_Toc120614219"/>
      <w:r/>
      <w:bookmarkStart w:id="122" w:name="_Toc25066"/>
      <w:r>
        <w:rPr>
          <w:rStyle w:val="1008"/>
          <w:rFonts w:hint="eastAsia" w:ascii="宋体" w:hAnsi="宋体" w:cs="宋体"/>
          <w:b/>
          <w:bCs w:val="0"/>
          <w:sz w:val="24"/>
          <w:szCs w:val="24"/>
          <w:highlight w:val="none"/>
        </w:rPr>
        <w:t xml:space="preserve">六、</w:t>
      </w:r>
      <w:bookmarkEnd w:id="113"/>
      <w:r/>
      <w:bookmarkEnd w:id="114"/>
      <w:r/>
      <w:bookmarkEnd w:id="115"/>
      <w:r>
        <w:rPr>
          <w:rStyle w:val="1008"/>
          <w:rFonts w:hint="eastAsia" w:ascii="宋体" w:hAnsi="宋体" w:cs="宋体"/>
          <w:b/>
          <w:bCs w:val="0"/>
          <w:sz w:val="24"/>
          <w:szCs w:val="24"/>
          <w:highlight w:val="none"/>
        </w:rPr>
        <w:t xml:space="preserve">定标</w:t>
      </w:r>
      <w:bookmarkEnd w:id="121"/>
      <w:r/>
      <w:bookmarkEnd w:id="122"/>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28.确定中标单位</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28.1中标候选人的选取原则和数量见招标文件第五章规定。</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28.2按以下第</w:t>
      </w:r>
      <w:r>
        <w:rPr>
          <w:rFonts w:hint="eastAsia" w:hAnsi="宋体"/>
          <w:b w:val="0"/>
          <w:position w:val="0"/>
          <w:szCs w:val="24"/>
          <w:highlight w:val="none"/>
          <w:u w:val="single"/>
        </w:rPr>
        <w:t xml:space="preserve">（2）</w:t>
      </w:r>
      <w:r>
        <w:rPr>
          <w:rFonts w:hint="eastAsia" w:hAnsi="宋体"/>
          <w:b w:val="0"/>
          <w:position w:val="0"/>
          <w:szCs w:val="24"/>
          <w:highlight w:val="none"/>
        </w:rPr>
        <w:t xml:space="preserve">种方式确定中标人</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（1）评委会直接确定排名第一的中标候选人为中标人；</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（2）招标人在评委会推荐的中标候选人中按顺序确定中标人。</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按第2种方式确定中标人的，采购代理机构自评审结束之日起两个工作日内将评审报告送交招标人，招标人自收到评审报告之日起五个工作日内在评审报告推荐的中标候选人中按顺序确定中标人。</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28.3 采购代理机构将在“宿迁市政府采购网”发布中标公告，公告期限为1个工作日。</w:t>
      </w:r>
      <w:r/>
    </w:p>
    <w:p>
      <w:pPr>
        <w:ind w:firstLine="480"/>
        <w:spacing w:line="360" w:lineRule="auto"/>
        <w:rPr>
          <w:rFonts w:hint="eastAsia" w:hAnsi="宋体" w:cs="宋体"/>
          <w:b w:val="0"/>
          <w:bCs/>
          <w:szCs w:val="24"/>
          <w:highlight w:val="none"/>
        </w:rPr>
      </w:pPr>
      <w:r>
        <w:rPr>
          <w:rFonts w:hint="eastAsia" w:hAnsi="宋体"/>
          <w:b w:val="0"/>
          <w:position w:val="0"/>
          <w:szCs w:val="24"/>
          <w:highlight w:val="none"/>
        </w:rPr>
        <w:t xml:space="preserve">28.4若有充分证据证明，中标人出现下列情况之一的，一经查实，将被取消中标资格</w:t>
      </w:r>
      <w:r>
        <w:rPr>
          <w:rFonts w:hint="eastAsia" w:hAnsi="宋体" w:cs="宋体"/>
          <w:b w:val="0"/>
          <w:bCs/>
          <w:szCs w:val="24"/>
          <w:highlight w:val="none"/>
        </w:rPr>
        <w:t xml:space="preserve">：</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28.4.1提供虚假材料谋取中标的。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28.4.2向采购人、采购代理机构行贿或者提供其他不正当利益的。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28.4.3属于本文件规定的无效条件，但在评标过程中又未被评委会发现的。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28.4.4与采购人或者其他供应商恶意串通的。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28.4.5采取不正当手段诋毁、排挤其他供应商的。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28.5.有下列情形之一的，视为投标人串通投标，投标无效：</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28.5.1不同投标人的投标文件由同一单位或者个人编制；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28.5.2不同投标人委托同一单位或者个人办理投标事宜；</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28.5.3 不同投标人的投标文件载明的项目管理成员或者联系人员为同一人；</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28.5.4不同投标人的投标文件异常一致或者投标报价呈规律性差异；</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29、质疑处理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29.2.1对可以质疑的采购文件提出质疑的，为收到采购文件之日或者采购文件公告期限届满之日；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29.2.2对采购过程提出质疑的，为各采购程序环节结束之日；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29.2.3对中标或者成交结果提出质疑的，为中标或者成交结果公告期限届满之日。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接收质疑函的方式：现场接收或邮寄接收。</w:t>
      </w:r>
      <w:r/>
    </w:p>
    <w:p>
      <w:pPr>
        <w:ind w:firstLine="480"/>
        <w:spacing w:line="360" w:lineRule="auto"/>
        <w:rPr>
          <w:rFonts w:hint="eastAsia" w:hAnsi="宋体" w:eastAsia="宋体" w:cs="宋体"/>
          <w:b w:val="0"/>
          <w:bCs/>
          <w:szCs w:val="24"/>
          <w:highlight w:val="none"/>
          <w:lang w:eastAsia="zh-CN"/>
        </w:rPr>
      </w:pPr>
      <w:r>
        <w:rPr>
          <w:rFonts w:hint="eastAsia" w:hAnsi="宋体" w:cs="宋体"/>
          <w:b w:val="0"/>
          <w:bCs/>
          <w:szCs w:val="24"/>
          <w:highlight w:val="none"/>
        </w:rPr>
        <w:t xml:space="preserve">联系部门：江苏省人民医院宿迁医院/</w:t>
      </w:r>
      <w:r>
        <w:rPr>
          <w:rFonts w:hint="eastAsia" w:hAnsi="宋体" w:cs="宋体"/>
          <w:b w:val="0"/>
          <w:bCs/>
          <w:szCs w:val="24"/>
          <w:highlight w:val="none"/>
          <w:lang w:eastAsia="zh-CN"/>
        </w:rPr>
        <w:t xml:space="preserve">江苏海外集团国际工程咨询有限公司</w:t>
      </w:r>
      <w:r/>
    </w:p>
    <w:p>
      <w:pPr>
        <w:ind w:firstLine="480"/>
        <w:spacing w:line="360" w:lineRule="auto"/>
        <w:rPr>
          <w:rFonts w:hint="default" w:hAnsi="宋体" w:eastAsia="宋体" w:cs="宋体"/>
          <w:b w:val="0"/>
          <w:bCs/>
          <w:szCs w:val="24"/>
          <w:highlight w:val="none"/>
          <w:lang w:val="en-US" w:eastAsia="zh-CN"/>
        </w:rPr>
      </w:pPr>
      <w:r>
        <w:rPr>
          <w:rFonts w:hint="eastAsia" w:hAnsi="宋体" w:cs="宋体"/>
          <w:b w:val="0"/>
          <w:bCs/>
          <w:szCs w:val="24"/>
          <w:highlight w:val="none"/>
        </w:rPr>
        <w:t xml:space="preserve">联系电话：0527-80528230/</w:t>
      </w:r>
      <w:r>
        <w:rPr>
          <w:rFonts w:hint="eastAsia" w:hAnsi="宋体" w:cs="宋体"/>
          <w:b w:val="0"/>
          <w:bCs/>
          <w:szCs w:val="24"/>
          <w:highlight w:val="none"/>
          <w:lang w:val="en-US" w:eastAsia="zh-CN"/>
        </w:rPr>
        <w:t xml:space="preserve">15105170154</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通讯地址：江苏省宿迁市宿城区</w:t>
      </w:r>
      <w:r>
        <w:rPr>
          <w:rFonts w:hint="eastAsia" w:hAnsi="宋体" w:cs="宋体"/>
          <w:b w:val="0"/>
          <w:bCs/>
          <w:szCs w:val="24"/>
          <w:highlight w:val="none"/>
          <w:lang w:val="en-US" w:eastAsia="zh-CN"/>
        </w:rPr>
        <w:t xml:space="preserve">宿迁大道</w:t>
      </w:r>
      <w:r>
        <w:rPr>
          <w:rFonts w:hint="eastAsia" w:hAnsi="宋体" w:cs="宋体"/>
          <w:b w:val="0"/>
          <w:bCs/>
          <w:szCs w:val="24"/>
          <w:highlight w:val="none"/>
        </w:rPr>
        <w:t xml:space="preserve">120号/</w:t>
      </w:r>
      <w:r>
        <w:rPr>
          <w:rFonts w:hint="eastAsia" w:hAnsi="宋体" w:cs="宋体"/>
          <w:b w:val="0"/>
          <w:bCs/>
          <w:szCs w:val="24"/>
          <w:highlight w:val="none"/>
          <w:lang w:val="en-US" w:eastAsia="zh-CN"/>
        </w:rPr>
        <w:t xml:space="preserve">南京市建邺区云龙山路58号大唐科技大厦A座高区15楼业务一部</w:t>
      </w:r>
      <w:r>
        <w:rPr>
          <w:rFonts w:hint="eastAsia" w:hAnsi="宋体" w:cs="宋体"/>
          <w:b w:val="0"/>
          <w:bCs/>
          <w:szCs w:val="24"/>
          <w:highlight w:val="none"/>
        </w:rPr>
        <w:t xml:space="preserve">。</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 以下情形的质疑不予受理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29.5.1 内容不符合《政府采购质疑和投诉办法》第十二条规定的质疑。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29.5.2 超出政府采购法定期限的质疑。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29.5.3 以传真、电子邮件等方式递交的非原件形式的质疑。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29.5.4 未参加投标活动的供应商或在投标活动中自身权益未受到损害的供应商所提出的质疑。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29.5.5供应商组成联合体参加投标，联合体中任何一方或多方未按要求签字、盖章、加盖公章的质疑。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29.7质疑供应商对招标人、采购代理机构的答复不满意，或者招标人、采购代理机构未在规定时间内作出答复的，可以在答复期满后15个工作日内向同级财政部门提起投诉。</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30、中标通知书</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907"/>
        <w:spacing w:before="0" w:after="0" w:line="360" w:lineRule="auto"/>
        <w:rPr>
          <w:rStyle w:val="1008"/>
          <w:rFonts w:hint="eastAsia" w:ascii="宋体" w:hAnsi="宋体" w:cs="宋体"/>
          <w:b/>
          <w:bCs w:val="0"/>
          <w:sz w:val="24"/>
          <w:szCs w:val="24"/>
          <w:highlight w:val="none"/>
        </w:rPr>
      </w:pPr>
      <w:r/>
      <w:bookmarkStart w:id="123" w:name="_Toc120614220"/>
      <w:r/>
      <w:bookmarkStart w:id="124" w:name="_Toc9952"/>
      <w:r/>
      <w:bookmarkStart w:id="125" w:name="_Toc16938552"/>
      <w:r/>
      <w:bookmarkStart w:id="126" w:name="_Toc20823308"/>
      <w:r/>
      <w:bookmarkStart w:id="127" w:name="_Toc513029236"/>
      <w:r>
        <w:rPr>
          <w:rStyle w:val="1008"/>
          <w:rFonts w:hint="eastAsia" w:ascii="宋体" w:hAnsi="宋体" w:cs="宋体"/>
          <w:b/>
          <w:bCs w:val="0"/>
          <w:sz w:val="24"/>
          <w:szCs w:val="24"/>
          <w:highlight w:val="none"/>
        </w:rPr>
        <w:t xml:space="preserve">七、授予合同</w:t>
      </w:r>
      <w:bookmarkEnd w:id="123"/>
      <w:r/>
      <w:bookmarkEnd w:id="124"/>
      <w:r/>
      <w:bookmarkEnd w:id="125"/>
      <w:r/>
      <w:bookmarkEnd w:id="126"/>
      <w:r/>
      <w:bookmarkEnd w:id="127"/>
      <w:r/>
      <w:r/>
    </w:p>
    <w:p>
      <w:pPr>
        <w:ind w:firstLine="480"/>
        <w:jc w:val="left"/>
        <w:keepLines/>
        <w:keepNext/>
        <w:spacing w:line="360" w:lineRule="auto"/>
        <w:rPr>
          <w:rFonts w:hint="eastAsia" w:hAnsi="宋体" w:cs="宋体"/>
          <w:b w:val="0"/>
          <w:position w:val="0"/>
          <w:szCs w:val="24"/>
          <w:highlight w:val="none"/>
        </w:rPr>
      </w:pPr>
      <w:r/>
      <w:bookmarkStart w:id="128" w:name="_Toc16938553"/>
      <w:r/>
      <w:bookmarkStart w:id="129" w:name="_Toc513029237"/>
      <w:r/>
      <w:bookmarkStart w:id="130" w:name="_Toc20823309"/>
      <w:r>
        <w:rPr>
          <w:rFonts w:hint="eastAsia" w:hAnsi="宋体" w:cs="宋体"/>
          <w:b w:val="0"/>
          <w:color w:val="000000"/>
          <w:position w:val="0"/>
          <w:szCs w:val="24"/>
          <w:highlight w:val="none"/>
        </w:rPr>
        <w:t xml:space="preserve">31. 签订合同</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31.l中标人应当在中标通知书发出之日起30日内，按照招标文件确定的事项与招标人签订政府采购合同。并在签订之日起2个工作日内将政府采购合同在指定的媒体上公告，但政府采购合同中涉及国家秘密、商业秘密的内容除外。</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31.2招标文件、中标人的投标文件及招标过程中有关澄清、承诺文件均应作为合同附件。</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31.3 本项目的非主体、非关键性工作是否允许分包按以下第</w:t>
      </w:r>
      <w:r>
        <w:rPr>
          <w:rFonts w:hint="eastAsia" w:hAnsi="宋体" w:cs="宋体"/>
          <w:b w:val="0"/>
          <w:color w:val="000000"/>
          <w:position w:val="0"/>
          <w:szCs w:val="24"/>
          <w:highlight w:val="none"/>
          <w:u w:val="single"/>
        </w:rPr>
        <w:t xml:space="preserve"> 2 </w:t>
      </w:r>
      <w:r>
        <w:rPr>
          <w:rFonts w:hint="eastAsia" w:hAnsi="宋体" w:cs="宋体"/>
          <w:b w:val="0"/>
          <w:color w:val="000000"/>
          <w:position w:val="0"/>
          <w:szCs w:val="24"/>
          <w:highlight w:val="none"/>
        </w:rPr>
        <w:t xml:space="preserve">种方式确定：</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1.允许分包，允许大中型企业向一家或者多家小微企业分包，分包具体内容、金额或比例：________ ；</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分包要求：本项目允许大中型企业向一家或者多家小微企业分包，分包具体内容、金额或比例：大中型企业向小微企业分包的，如果分包意向协议约定小微企业的合同份额占到合同总金额40%以上的，对大中型企业的报价给予5%的扣除，用扣除后的价格参加评审；</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注：①投标人须在投标文件中提供分包意向协议；分包意向协议要明确分包人的名称，分包内容，所占合同总金额比例等。分包要求：投标人须上传真实、有效的中小企业预留份额合同扫描件。</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②投标人须在《中小企业声明函》中填写签订分包意向协议的中小企业相关信息。须按《中小企业声明函》中的要求正确填写。</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2.不允许分包。未经招标人同意，中标人也不得采用分包形式履行合同，否则招标人有权终止合同。转包或分包造成招标人损失的，中标人应承担相应赔偿责任。</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31.4履约保证金:按照以下第（</w:t>
      </w:r>
      <w:r>
        <w:rPr>
          <w:rFonts w:hint="eastAsia" w:hAnsi="宋体" w:cs="宋体"/>
          <w:b w:val="0"/>
          <w:color w:val="000000"/>
          <w:position w:val="0"/>
          <w:szCs w:val="24"/>
          <w:highlight w:val="none"/>
          <w:lang w:val="en-US" w:eastAsia="zh-CN"/>
        </w:rPr>
        <w:t xml:space="preserve">1</w:t>
      </w:r>
      <w:r>
        <w:rPr>
          <w:rFonts w:hint="eastAsia" w:hAnsi="宋体" w:cs="宋体"/>
          <w:b w:val="0"/>
          <w:color w:val="000000"/>
          <w:position w:val="0"/>
          <w:szCs w:val="24"/>
          <w:highlight w:val="none"/>
        </w:rPr>
        <w:t xml:space="preserve">）方式确定履约保证收取方式。</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（1）不收取履约保证金。</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2）履约保证金应在采购合同签订前向采购人提交，履约保证金的金额：按采购合同总价的5%计取。除银行电汇、网上银行、数字人民币外，成交供应商还可选用银行保函、担保公司的保证担保或保险公司的保证保险等多种形式向采购人缴纳，支持和鼓励成交供应商自愿使用履约保函（保险）代替缴纳履约保证金。办理流程、偿付等内容见江苏省政府采购网“保险保函”模块。</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履约保证金退还的条件：</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货物类项目，</w:t>
      </w:r>
      <w:r>
        <w:rPr>
          <w:rFonts w:hint="default" w:hAnsi="宋体" w:cs="宋体"/>
          <w:b w:val="0"/>
          <w:color w:val="000000"/>
          <w:position w:val="0"/>
          <w:szCs w:val="24"/>
          <w:highlight w:val="none"/>
        </w:rPr>
        <w:t xml:space="preserve">项目验收合格，出具验收报告及履约保证金收据申请退付</w:t>
      </w:r>
      <w:r>
        <w:rPr>
          <w:rFonts w:hint="eastAsia" w:hAnsi="宋体" w:cs="宋体"/>
          <w:b w:val="0"/>
          <w:color w:val="000000"/>
          <w:position w:val="0"/>
          <w:szCs w:val="24"/>
          <w:highlight w:val="none"/>
        </w:rPr>
        <w:t xml:space="preserve">；</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履约保证金退还时间：采购人收到成交供应商退付申请后5个工作日内退还；</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逾期退还履约保证金的违约责任：除应当退还履约保证金外，还应当按中国人民银行同期贷款基准利率上浮20％后的利率支付超期资金占用费，但因成交供应商自身原因导致无法及时退还的除外。</w:t>
      </w:r>
      <w:r/>
    </w:p>
    <w:p>
      <w:pPr>
        <w:ind w:firstLine="480"/>
        <w:jc w:val="left"/>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p>
    <w:p>
      <w:pPr>
        <w:ind w:firstLine="480"/>
        <w:jc w:val="left"/>
        <w:keepLines/>
        <w:keepNex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32、货物（包含与货物相关的服务）的追加</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33、政府采购政策功能落实</w:t>
      </w:r>
      <w:r/>
    </w:p>
    <w:p>
      <w:pPr>
        <w:ind w:firstLine="480"/>
        <w:jc w:val="left"/>
        <w:keepLines/>
        <w:keepNex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33.1政府采购线上合同信用融资政策</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根据江苏省财政厅 中国人民银行南京分行《关于深入推进政府采购线上合同信用融资工作的通知》（苏财购〔2021〕82号），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 </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33.2进口产品</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33.3中小企业、监狱企业及残疾人福利性单位</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33.3.1中小企业定义：</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中小企业是</w:t>
      </w:r>
      <w:r>
        <w:rPr>
          <w:rFonts w:hint="eastAsia" w:hAnsi="宋体" w:cs="宋体"/>
          <w:b w:val="0"/>
          <w:position w:val="0"/>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33.3.2供应商提供的货物、工程或者服务符合下列情形的，享受中小企业扶持政策：</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33.3.2.1在货物采购项目中，货物由中小企业制造，即货物由中小企业生产且使用该中小企业商号或者注册商标；</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33.3.2.2在工程采购项目中，工程由中小企业承建，即工程施工单位为中小企业；</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33.3.2.3在服务采购项目中，服务由中小企业承接，即提供服务的人员为中小企业依照《中华人民共和国劳动合同法》订立劳动合同的从业人员。</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33.3.3在货物采购项目中，供应商提供的货物既有中小企业制造货物，也有大型企业制造货物的，不享受中小企业扶持政策。</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33.3.4以联合体形式参加政府采购活动，联合体各方均为中小企业的，联合体视同中小企业。其中，联合体各方均为小微企业的，联合体视同小微企业。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33.3.6残疾人福利单位定义：享受政府采购支持政策的残疾人福利性单位应当同时满足以下条件：</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33.3.6.1安置的残疾人占本单位在职职工人数的比例不低于25%（含25%），并且安置的残疾人人数不少于10 人（含10 人）；</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33.3.6.2依法与安置的每位残疾人签订了一年以上（含一年）的劳动合同或服务协议；</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33.3.6.3为安置的每位残疾人按月足额缴纳了基本养老保险、基本医疗保险、失业保险、工伤保险和生育保险等社会保险费；</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33.3.6.4通过银行等金融机构向安置的每位残疾人，按月支付了不低于单位所在区县适用的经省级人民政府批准的月最低工资标准的工资；</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33.3.6.5提供本单位制造的货物、承担的工程或者服务（以下简称产品），或者提供其他残疾人福利性单位制造的货物（不包括使用非残疾人福利性单位注册商标的货物）；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33.3.6.6前款所称残疾人是指法定劳动年龄内，持有</w:t>
      </w:r>
      <w:bookmarkStart w:id="131" w:name="OLE_LINK45"/>
      <w:r>
        <w:rPr>
          <w:rFonts w:hint="eastAsia" w:hAnsi="宋体" w:cs="宋体"/>
          <w:b w:val="0"/>
          <w:position w:val="0"/>
          <w:szCs w:val="24"/>
          <w:highlight w:val="none"/>
        </w:rPr>
        <w:t xml:space="preserve">《中华人民共和国残疾人证》或者《中华人民共和国残疾军人证》（1 至8 级）的自然人</w:t>
      </w:r>
      <w:bookmarkEnd w:id="131"/>
      <w:r>
        <w:rPr>
          <w:rFonts w:hint="eastAsia" w:hAnsi="宋体" w:cs="宋体"/>
          <w:b w:val="0"/>
          <w:position w:val="0"/>
          <w:szCs w:val="24"/>
          <w:highlight w:val="none"/>
        </w:rPr>
        <w:t xml:space="preserve">，包括具有劳动条件和劳动意愿的精神残疾人。在职职工人数是指与残疾人福利性单位建立劳动关系并依法签订劳动合同或服务协议的雇员人数。</w:t>
      </w:r>
      <w:r/>
    </w:p>
    <w:p>
      <w:pPr>
        <w:ind w:firstLine="480"/>
        <w:jc w:val="both"/>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33.3.7本项目是否专门面向中小企业预留采购份额见第一章《招标公告》。</w:t>
      </w:r>
      <w:r/>
    </w:p>
    <w:p>
      <w:pPr>
        <w:ind w:firstLine="480"/>
        <w:jc w:val="both"/>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33.3.8采购标的对应的中小企业划分标准所属行业见第四章《采购需求》。</w:t>
      </w:r>
      <w:r/>
    </w:p>
    <w:p>
      <w:pPr>
        <w:ind w:firstLine="480"/>
        <w:jc w:val="both"/>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33.3.9小微企业价格评审优惠的政策：见第五章《评标方法和评标标准》。</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33.4政府采购节能产品、环境标志产品</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33.4.1</w:t>
      </w:r>
      <w:r>
        <w:rPr>
          <w:rFonts w:hint="eastAsia" w:hAnsi="宋体" w:cs="宋体"/>
          <w:b w:val="0"/>
          <w:position w:val="0"/>
          <w:szCs w:val="24"/>
          <w:highlight w:val="none"/>
        </w:rPr>
        <w:t xml:space="preserve">严格执行政府采购关于支持</w:t>
      </w:r>
      <w:r>
        <w:rPr>
          <w:rFonts w:hint="eastAsia" w:hAnsi="宋体" w:cs="宋体"/>
          <w:b w:val="0"/>
          <w:position w:val="0"/>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33.4.2</w:t>
      </w:r>
      <w:r>
        <w:rPr>
          <w:rFonts w:hint="eastAsia" w:hAnsi="宋体" w:cs="宋体"/>
          <w:b w:val="0"/>
          <w:position w:val="0"/>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33.5绿色包装</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33.6政府采购创新产品</w:t>
      </w:r>
      <w:r/>
    </w:p>
    <w:p>
      <w:pPr>
        <w:ind w:firstLine="480"/>
        <w:jc w:val="left"/>
        <w:spacing w:line="360" w:lineRule="auto"/>
        <w:rPr>
          <w:rFonts w:hint="eastAsia" w:hAnsi="宋体" w:cs="宋体"/>
          <w:b w:val="0"/>
          <w:color w:val="00000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t xml:space="preserve">采购人优先采购各级政府部门公开发布的有效期内的创新产品、创新服务、首台套、首购首用等《目录》的创新产品</w:t>
      </w:r>
      <w:r>
        <w:rPr>
          <w:rFonts w:hint="eastAsia" w:hAnsi="宋体" w:cs="宋体"/>
          <w:b w:val="0"/>
          <w:color w:val="000000"/>
          <w:position w:val="0"/>
          <w:szCs w:val="24"/>
          <w:highlight w:val="none"/>
        </w:rPr>
        <w:t xml:space="preserve">。</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33.7绿色数据中心政策 </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本文件中若涉及到数据中心采购，采购人应依据《绿色数据中心政府采购需求标准（试行）》（财办库〔2023〕7号）文件精神</w:t>
      </w:r>
      <w:r>
        <w:rPr>
          <w:rFonts w:hint="eastAsia" w:hAnsi="宋体" w:cs="宋体"/>
          <w:b w:val="0"/>
          <w:position w:val="0"/>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128"/>
      <w:r/>
      <w:bookmarkEnd w:id="129"/>
      <w:r/>
      <w:bookmarkEnd w:id="130"/>
      <w:r/>
      <w:r/>
    </w:p>
    <w:p>
      <w:pPr>
        <w:pStyle w:val="929"/>
        <w:ind w:firstLine="426"/>
        <w:spacing w:line="360" w:lineRule="auto"/>
        <w:rPr>
          <w:rFonts w:hint="eastAsia" w:ascii="宋体" w:hAnsi="宋体" w:eastAsia="宋体" w:cs="宋体"/>
          <w:bCs/>
          <w:position w:val="0"/>
          <w:sz w:val="24"/>
          <w:szCs w:val="24"/>
          <w:highlight w:val="none"/>
        </w:rPr>
      </w:pPr>
      <w:r>
        <w:rPr>
          <w:rFonts w:hint="eastAsia" w:ascii="宋体" w:hAnsi="宋体" w:eastAsia="宋体" w:cs="宋体"/>
          <w:bCs/>
          <w:position w:val="0"/>
          <w:sz w:val="24"/>
          <w:szCs w:val="24"/>
          <w:highlight w:val="none"/>
        </w:rPr>
        <w:t xml:space="preserve">34、验收及付款</w:t>
      </w:r>
      <w:r/>
    </w:p>
    <w:p>
      <w:pPr>
        <w:pStyle w:val="929"/>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pStyle w:val="929"/>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34.2采购人可以邀请参加本项目的其他投标人或者第三方机构参与验收。参与验收的投标人或者第三方机构的意见作为验收书的参考资料一并存档。</w:t>
      </w:r>
      <w:r/>
    </w:p>
    <w:p>
      <w:pPr>
        <w:pStyle w:val="929"/>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pStyle w:val="929"/>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34.4验收合格的项目，采购人将根据采购合同的约定及时向供应商支付采购资金、退还履约保证金（如有）。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pStyle w:val="929"/>
        <w:ind w:firstLine="426"/>
        <w:spacing w:line="360" w:lineRule="auto"/>
        <w:rPr>
          <w:rFonts w:hint="eastAsia" w:ascii="宋体" w:hAnsi="宋体" w:eastAsia="宋体" w:cs="宋体"/>
          <w:bCs/>
          <w:position w:val="0"/>
          <w:sz w:val="24"/>
          <w:szCs w:val="24"/>
          <w:highlight w:val="none"/>
        </w:rPr>
      </w:pPr>
      <w:r>
        <w:rPr>
          <w:rFonts w:hint="eastAsia" w:ascii="宋体" w:hAnsi="宋体" w:eastAsia="宋体" w:cs="宋体"/>
          <w:bCs/>
          <w:position w:val="0"/>
          <w:sz w:val="24"/>
          <w:szCs w:val="24"/>
          <w:highlight w:val="none"/>
        </w:rPr>
        <w:t xml:space="preserve">35、付款</w:t>
      </w:r>
      <w:r/>
    </w:p>
    <w:p>
      <w:pPr>
        <w:pStyle w:val="929"/>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按照以下确定的付款方式，招标人及时办理付款手续。对于满足合同约定支付条件的，自收到发票后10个工作日内将资金支付到合同约定的供应商账户或供应商数字人民币账户。</w:t>
      </w:r>
      <w:r/>
    </w:p>
    <w:p>
      <w:pPr>
        <w:pStyle w:val="929"/>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预付款：合同签订后，</w:t>
      </w:r>
      <w:r>
        <w:rPr>
          <w:rFonts w:hint="eastAsia" w:ascii="宋体" w:hAnsi="宋体" w:eastAsia="宋体" w:cs="宋体"/>
          <w:b w:val="0"/>
          <w:position w:val="0"/>
          <w:sz w:val="24"/>
          <w:szCs w:val="24"/>
          <w:highlight w:val="none"/>
          <w:lang w:val="en-US" w:eastAsia="zh-CN"/>
        </w:rPr>
        <w:t xml:space="preserve">采购人</w:t>
      </w:r>
      <w:r>
        <w:rPr>
          <w:rFonts w:hint="eastAsia" w:ascii="宋体" w:hAnsi="宋体" w:eastAsia="宋体" w:cs="宋体"/>
          <w:b w:val="0"/>
          <w:position w:val="0"/>
          <w:sz w:val="24"/>
          <w:szCs w:val="24"/>
          <w:highlight w:val="none"/>
        </w:rPr>
        <w:t xml:space="preserve">在收到</w:t>
      </w:r>
      <w:r>
        <w:rPr>
          <w:rFonts w:hint="eastAsia" w:ascii="宋体" w:hAnsi="宋体" w:eastAsia="宋体" w:cs="宋体"/>
          <w:b w:val="0"/>
          <w:position w:val="0"/>
          <w:sz w:val="24"/>
          <w:szCs w:val="24"/>
          <w:highlight w:val="none"/>
          <w:lang w:val="en-US" w:eastAsia="zh-CN"/>
        </w:rPr>
        <w:t xml:space="preserve">中标人</w:t>
      </w:r>
      <w:r>
        <w:rPr>
          <w:rFonts w:hint="eastAsia" w:ascii="宋体" w:hAnsi="宋体" w:eastAsia="宋体" w:cs="宋体"/>
          <w:b w:val="0"/>
          <w:position w:val="0"/>
          <w:sz w:val="24"/>
          <w:szCs w:val="24"/>
          <w:highlight w:val="none"/>
        </w:rPr>
        <w:t xml:space="preserve">发票后10个工作日内，向</w:t>
      </w:r>
      <w:r>
        <w:rPr>
          <w:rFonts w:hint="eastAsia" w:ascii="宋体" w:hAnsi="宋体" w:eastAsia="宋体" w:cs="宋体"/>
          <w:b w:val="0"/>
          <w:position w:val="0"/>
          <w:sz w:val="24"/>
          <w:szCs w:val="24"/>
          <w:highlight w:val="none"/>
          <w:lang w:val="en-US" w:eastAsia="zh-CN"/>
        </w:rPr>
        <w:t xml:space="preserve">中标人</w:t>
      </w:r>
      <w:r>
        <w:rPr>
          <w:rFonts w:hint="eastAsia" w:ascii="宋体" w:hAnsi="宋体" w:eastAsia="宋体" w:cs="宋体"/>
          <w:b w:val="0"/>
          <w:position w:val="0"/>
          <w:sz w:val="24"/>
          <w:szCs w:val="24"/>
          <w:highlight w:val="none"/>
        </w:rPr>
        <w:t xml:space="preserve">支付合同价款的30%作为预付款； </w:t>
      </w:r>
      <w:r/>
    </w:p>
    <w:p>
      <w:pPr>
        <w:pStyle w:val="929"/>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进度款：经验收合格后，出具验收报告，</w:t>
      </w:r>
      <w:r>
        <w:rPr>
          <w:rFonts w:hint="eastAsia" w:ascii="宋体" w:hAnsi="宋体" w:eastAsia="宋体" w:cs="宋体"/>
          <w:b w:val="0"/>
          <w:position w:val="0"/>
          <w:sz w:val="24"/>
          <w:szCs w:val="24"/>
          <w:highlight w:val="none"/>
          <w:lang w:val="en-US" w:eastAsia="zh-CN"/>
        </w:rPr>
        <w:t xml:space="preserve">中标人</w:t>
      </w:r>
      <w:r>
        <w:rPr>
          <w:rFonts w:hint="eastAsia" w:ascii="宋体" w:hAnsi="宋体" w:eastAsia="宋体" w:cs="宋体"/>
          <w:b w:val="0"/>
          <w:position w:val="0"/>
          <w:sz w:val="24"/>
          <w:szCs w:val="24"/>
          <w:highlight w:val="none"/>
        </w:rPr>
        <w:t xml:space="preserve">开具等额税务发票，</w:t>
      </w:r>
      <w:r>
        <w:rPr>
          <w:rFonts w:hint="eastAsia" w:ascii="宋体" w:hAnsi="宋体" w:eastAsia="宋体" w:cs="宋体"/>
          <w:b w:val="0"/>
          <w:position w:val="0"/>
          <w:sz w:val="24"/>
          <w:szCs w:val="24"/>
          <w:highlight w:val="none"/>
          <w:lang w:val="en-US" w:eastAsia="zh-CN"/>
        </w:rPr>
        <w:t xml:space="preserve">采购人</w:t>
      </w:r>
      <w:r>
        <w:rPr>
          <w:rFonts w:hint="eastAsia" w:ascii="宋体" w:hAnsi="宋体" w:eastAsia="宋体" w:cs="宋体"/>
          <w:b w:val="0"/>
          <w:position w:val="0"/>
          <w:sz w:val="24"/>
          <w:szCs w:val="24"/>
          <w:highlight w:val="none"/>
        </w:rPr>
        <w:t xml:space="preserve">收到发票后10个工作日内向</w:t>
      </w:r>
      <w:r>
        <w:rPr>
          <w:rFonts w:hint="eastAsia" w:ascii="宋体" w:hAnsi="宋体" w:eastAsia="宋体" w:cs="宋体"/>
          <w:b w:val="0"/>
          <w:position w:val="0"/>
          <w:sz w:val="24"/>
          <w:szCs w:val="24"/>
          <w:highlight w:val="none"/>
          <w:lang w:val="en-US" w:eastAsia="zh-CN"/>
        </w:rPr>
        <w:t xml:space="preserve">中标人</w:t>
      </w:r>
      <w:r>
        <w:rPr>
          <w:rFonts w:hint="eastAsia" w:ascii="宋体" w:hAnsi="宋体" w:eastAsia="宋体" w:cs="宋体"/>
          <w:b w:val="0"/>
          <w:position w:val="0"/>
          <w:sz w:val="24"/>
          <w:szCs w:val="24"/>
          <w:highlight w:val="none"/>
        </w:rPr>
        <w:t xml:space="preserve">支付合同剩余货款（无息）。</w:t>
      </w:r>
      <w:r/>
    </w:p>
    <w:p>
      <w:pPr>
        <w:pStyle w:val="929"/>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资金支付的时间：收到供应商发票10个工作日内；</w:t>
      </w:r>
      <w:r/>
    </w:p>
    <w:p>
      <w:pPr>
        <w:pStyle w:val="929"/>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资金支付的条件：满足相应阶段的要求且收到供应商发票；</w:t>
      </w:r>
      <w:r/>
    </w:p>
    <w:p>
      <w:pPr>
        <w:pStyle w:val="929"/>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注：在签订合同时，投标人明确表示无需预付款或者主动要求降低预付款比例的金额，采购人可不适用前述规定。支付方式可以通过转账或数字人民币等方式</w:t>
      </w:r>
      <w:r/>
    </w:p>
    <w:p>
      <w:pPr>
        <w:pStyle w:val="929"/>
        <w:ind w:firstLine="426"/>
        <w:spacing w:line="360" w:lineRule="auto"/>
        <w:rPr>
          <w:rFonts w:hint="eastAsia" w:ascii="宋体" w:hAnsi="宋体" w:eastAsia="宋体" w:cs="宋体"/>
          <w:bCs/>
          <w:position w:val="0"/>
          <w:sz w:val="24"/>
          <w:szCs w:val="24"/>
          <w:highlight w:val="none"/>
        </w:rPr>
      </w:pPr>
      <w:r>
        <w:rPr>
          <w:rFonts w:hint="eastAsia" w:ascii="宋体" w:hAnsi="宋体" w:eastAsia="宋体" w:cs="宋体"/>
          <w:bCs/>
          <w:position w:val="0"/>
          <w:sz w:val="24"/>
          <w:szCs w:val="24"/>
          <w:highlight w:val="none"/>
        </w:rPr>
        <w:t xml:space="preserve">36、补充救济条款</w:t>
      </w:r>
      <w:r/>
    </w:p>
    <w:p>
      <w:pPr>
        <w:pStyle w:val="929"/>
        <w:ind w:firstLine="424"/>
        <w:spacing w:line="360" w:lineRule="auto"/>
        <w:rPr>
          <w:rFonts w:hint="eastAsia" w:ascii="宋体" w:hAnsi="宋体" w:eastAsia="宋体" w:cs="宋体"/>
          <w:b w:val="0"/>
          <w:position w:val="0"/>
          <w:sz w:val="24"/>
          <w:szCs w:val="24"/>
          <w:highlight w:val="none"/>
          <w:lang w:eastAsia="zh-CN"/>
        </w:rPr>
      </w:pPr>
      <w:r>
        <w:rPr>
          <w:rFonts w:hint="eastAsia" w:ascii="宋体" w:hAnsi="宋体" w:eastAsia="宋体" w:cs="宋体"/>
          <w:b w:val="0"/>
          <w:position w:val="0"/>
          <w:sz w:val="24"/>
          <w:szCs w:val="24"/>
          <w:highlight w:val="none"/>
        </w:rPr>
        <w:t xml:space="preserve">供应商合法权益补偿救济机制。在履约过程中因政策变化、规划调整而无法履行合同约定，造成企业合法权益受损的，采购人依据实际情况对供应商进行补偿救济</w:t>
      </w:r>
      <w:r>
        <w:rPr>
          <w:rFonts w:hint="eastAsia" w:ascii="宋体" w:hAnsi="宋体" w:eastAsia="宋体" w:cs="宋体"/>
          <w:b w:val="0"/>
          <w:position w:val="0"/>
          <w:sz w:val="24"/>
          <w:szCs w:val="24"/>
          <w:highlight w:val="none"/>
          <w:lang w:eastAsia="zh-CN"/>
        </w:rPr>
        <w:t xml:space="preserve">。</w:t>
      </w:r>
      <w:r/>
    </w:p>
    <w:p>
      <w:pPr>
        <w:ind w:firstLine="480"/>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r>
      <w:r/>
    </w:p>
    <w:p>
      <w:pPr>
        <w:pStyle w:val="905"/>
        <w:ind w:firstLine="2650"/>
        <w:jc w:val="both"/>
        <w:spacing w:line="360" w:lineRule="auto"/>
        <w:rPr>
          <w:rFonts w:hint="eastAsia" w:ascii="宋体" w:hAnsi="宋体" w:eastAsia="宋体" w:cs="宋体"/>
          <w:b/>
          <w:bCs/>
          <w:sz w:val="44"/>
          <w:highlight w:val="none"/>
        </w:rPr>
      </w:pPr>
      <w:r/>
      <w:bookmarkStart w:id="132" w:name="_Toc1343"/>
      <w:r/>
      <w:r/>
    </w:p>
    <w:p>
      <w:pPr>
        <w:pStyle w:val="905"/>
        <w:ind w:firstLine="2650"/>
        <w:jc w:val="both"/>
        <w:spacing w:line="360" w:lineRule="auto"/>
        <w:rPr>
          <w:rFonts w:hint="eastAsia" w:ascii="宋体" w:hAnsi="宋体" w:eastAsia="宋体" w:cs="宋体"/>
          <w:b/>
          <w:bCs/>
          <w:sz w:val="44"/>
          <w:highlight w:val="none"/>
        </w:rPr>
      </w:pPr>
      <w:r>
        <w:rPr>
          <w:rFonts w:hint="eastAsia" w:ascii="宋体" w:hAnsi="宋体" w:eastAsia="宋体" w:cs="宋体"/>
          <w:b/>
          <w:bCs/>
          <w:sz w:val="44"/>
          <w:highlight w:val="none"/>
        </w:rPr>
      </w:r>
      <w:r/>
    </w:p>
    <w:p>
      <w:pPr>
        <w:rPr>
          <w:rFonts w:hint="eastAsia" w:hAnsi="宋体" w:cs="宋体"/>
          <w:bCs/>
          <w:sz w:val="44"/>
          <w:highlight w:val="none"/>
        </w:rPr>
      </w:pPr>
      <w:r>
        <w:rPr>
          <w:rFonts w:hint="eastAsia" w:hAnsi="宋体" w:cs="宋体"/>
          <w:bCs/>
          <w:sz w:val="44"/>
          <w:highlight w:val="none"/>
        </w:rPr>
        <w:br w:type="page" w:clear="all"/>
      </w:r>
      <w:r/>
    </w:p>
    <w:p>
      <w:pPr>
        <w:pStyle w:val="905"/>
        <w:ind w:firstLine="2650"/>
        <w:jc w:val="both"/>
        <w:spacing w:line="360" w:lineRule="auto"/>
        <w:rPr>
          <w:rFonts w:hint="eastAsia" w:ascii="宋体" w:hAnsi="宋体" w:eastAsia="宋体" w:cs="宋体"/>
          <w:b/>
          <w:bCs/>
          <w:sz w:val="44"/>
          <w:highlight w:val="none"/>
        </w:rPr>
      </w:pPr>
      <w:r>
        <w:rPr>
          <w:rFonts w:hint="eastAsia" w:ascii="宋体" w:hAnsi="宋体" w:eastAsia="宋体" w:cs="宋体"/>
          <w:b/>
          <w:bCs/>
          <w:sz w:val="44"/>
          <w:highlight w:val="none"/>
        </w:rPr>
        <w:t xml:space="preserve">第三章  </w:t>
      </w:r>
      <w:bookmarkEnd w:id="68"/>
      <w:r/>
      <w:bookmarkEnd w:id="69"/>
      <w:r/>
      <w:bookmarkEnd w:id="70"/>
      <w:r/>
      <w:bookmarkEnd w:id="71"/>
      <w:r/>
      <w:bookmarkEnd w:id="72"/>
      <w:r/>
      <w:bookmarkEnd w:id="132"/>
      <w:r>
        <w:rPr>
          <w:rFonts w:hint="eastAsia" w:ascii="宋体" w:hAnsi="宋体" w:eastAsia="宋体" w:cs="宋体"/>
          <w:b/>
          <w:bCs/>
          <w:sz w:val="44"/>
          <w:highlight w:val="none"/>
        </w:rPr>
        <w:t xml:space="preserve">合同文本</w:t>
      </w:r>
      <w:r/>
    </w:p>
    <w:p>
      <w:pPr>
        <w:rPr>
          <w:rFonts w:hint="eastAsia" w:hAnsi="宋体"/>
          <w:highlight w:val="none"/>
        </w:rPr>
      </w:pPr>
      <w:r>
        <w:rPr>
          <w:rFonts w:hint="eastAsia" w:hAnsi="宋体"/>
          <w:highlight w:val="none"/>
        </w:rPr>
      </w:r>
      <w:r/>
    </w:p>
    <w:p>
      <w:pPr>
        <w:spacing w:line="360" w:lineRule="auto"/>
        <w:rPr>
          <w:rFonts w:hint="eastAsia" w:hAnsi="宋体"/>
          <w:highlight w:val="none"/>
        </w:rPr>
      </w:pPr>
      <w:r/>
      <w:bookmarkStart w:id="133" w:name="_Hlk166514581"/>
      <w:r/>
      <w:bookmarkStart w:id="134" w:name="_Hlt16619350"/>
      <w:r/>
      <w:bookmarkStart w:id="135" w:name="_Toc120614244"/>
      <w:r/>
      <w:bookmarkStart w:id="136" w:name="_Toc20823346"/>
      <w:r/>
      <w:bookmarkStart w:id="137" w:name="_Toc16938590"/>
      <w:r/>
      <w:bookmarkStart w:id="138" w:name="_Toc2506"/>
      <w:r/>
      <w:bookmarkStart w:id="139" w:name="_Toc462564139"/>
      <w:r/>
      <w:bookmarkStart w:id="140" w:name="_Toc479757211"/>
      <w:r>
        <w:rPr>
          <w:rFonts w:hint="eastAsia" w:hAnsi="宋体"/>
          <w:color w:val="ff0000"/>
          <w:highlight w:val="none"/>
        </w:rPr>
        <w:t xml:space="preserve">注：本合同仅为合同的参考文本，最终以甲乙双方签订为准</w:t>
      </w:r>
      <w:bookmarkEnd w:id="133"/>
      <w:r>
        <w:rPr>
          <w:rFonts w:hint="eastAsia" w:hAnsi="宋体"/>
          <w:color w:val="ff0000"/>
          <w:highlight w:val="none"/>
        </w:rPr>
        <w:t xml:space="preserve">。</w:t>
      </w:r>
      <w:r/>
    </w:p>
    <w:p>
      <w:pPr>
        <w:jc w:val="center"/>
        <w:keepLines w:val="0"/>
        <w:keepNext w:val="0"/>
        <w:pageBreakBefore w:val="0"/>
        <w:spacing w:line="360" w:lineRule="auto"/>
        <w:widowControl w:val="off"/>
        <w:rPr>
          <w:rFonts w:hint="eastAsia" w:ascii="宋体" w:hAnsi="宋体" w:eastAsia="宋体" w:cs="宋体"/>
          <w:b/>
          <w:bCs w:val="0"/>
          <w:caps w:val="0"/>
          <w:color w:val="auto"/>
          <w:sz w:val="28"/>
          <w:szCs w:val="28"/>
          <w:highlight w:val="none"/>
        </w:rPr>
        <w:outlineLvl w:val="0"/>
      </w:pPr>
      <w:r/>
      <w:bookmarkStart w:id="141" w:name="_Toc17049"/>
      <w:r/>
      <w:bookmarkStart w:id="142" w:name="_Toc155086567"/>
      <w:r>
        <w:rPr>
          <w:rFonts w:hint="eastAsia" w:ascii="宋体" w:hAnsi="宋体" w:eastAsia="宋体" w:cs="宋体"/>
          <w:b/>
          <w:bCs w:val="0"/>
          <w:caps w:val="0"/>
          <w:color w:val="auto"/>
          <w:sz w:val="28"/>
          <w:szCs w:val="28"/>
          <w:highlight w:val="none"/>
        </w:rPr>
        <w:t xml:space="preserve">政府采购合同（货物）</w:t>
      </w:r>
      <w:bookmarkEnd w:id="141"/>
      <w:r/>
      <w:bookmarkEnd w:id="142"/>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hAnsi="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合同编号：ZBB-</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rPr>
        <w:t xml:space="preserve">-202</w:t>
      </w:r>
      <w:r>
        <w:rPr>
          <w:rFonts w:hint="eastAsia" w:ascii="宋体" w:hAnsi="宋体" w:eastAsia="宋体" w:cs="宋体"/>
          <w:b/>
          <w:bCs w:val="0"/>
          <w:color w:val="auto"/>
          <w:sz w:val="24"/>
          <w:szCs w:val="24"/>
          <w:highlight w:val="none"/>
          <w:lang w:val="en-US" w:eastAsia="zh-CN"/>
        </w:rPr>
        <w:t xml:space="preserve">6</w:t>
      </w:r>
      <w:r/>
    </w:p>
    <w:p>
      <w:pPr>
        <w:ind w:right="0" w:firstLine="5783"/>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内审号：【202</w:t>
      </w:r>
      <w:r>
        <w:rPr>
          <w:rFonts w:hint="eastAsia" w:ascii="宋体" w:hAnsi="宋体" w:eastAsia="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第*</w:t>
      </w:r>
      <w:r>
        <w:rPr>
          <w:rFonts w:hint="eastAsia" w:ascii="宋体" w:hAnsi="宋体" w:eastAsia="宋体" w:cs="宋体"/>
          <w:b/>
          <w:bCs w:val="0"/>
          <w:color w:val="auto"/>
          <w:sz w:val="24"/>
          <w:szCs w:val="24"/>
          <w:highlight w:val="none"/>
        </w:rPr>
        <w:t xml:space="preserve">号</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u w:val="none"/>
          <w:lang w:eastAsia="zh-CN"/>
        </w:rPr>
      </w:pPr>
      <w:r>
        <w:rPr>
          <w:rFonts w:hint="eastAsia" w:ascii="宋体" w:hAnsi="宋体" w:eastAsia="宋体" w:cs="宋体"/>
          <w:b w:val="0"/>
          <w:bCs/>
          <w:color w:val="auto"/>
          <w:sz w:val="24"/>
          <w:szCs w:val="24"/>
          <w:highlight w:val="none"/>
          <w:u w:val="none"/>
        </w:rPr>
        <w:t xml:space="preserve">采购人</w:t>
      </w:r>
      <w:r>
        <w:rPr>
          <w:rFonts w:hint="eastAsia" w:ascii="宋体" w:hAnsi="宋体" w:eastAsia="宋体" w:cs="宋体"/>
          <w:b w:val="0"/>
          <w:bCs/>
          <w:color w:val="auto"/>
          <w:sz w:val="24"/>
          <w:szCs w:val="24"/>
          <w:highlight w:val="none"/>
          <w:u w:val="none"/>
          <w:lang w:eastAsia="zh-CN"/>
        </w:rPr>
        <w:t xml:space="preserve">（</w:t>
      </w:r>
      <w:r>
        <w:rPr>
          <w:rFonts w:hint="eastAsia" w:ascii="宋体" w:hAnsi="宋体" w:eastAsia="宋体" w:cs="宋体"/>
          <w:b w:val="0"/>
          <w:bCs/>
          <w:color w:val="auto"/>
          <w:sz w:val="24"/>
          <w:szCs w:val="24"/>
          <w:highlight w:val="none"/>
          <w:u w:val="none"/>
          <w:lang w:val="en-US" w:eastAsia="zh-CN"/>
        </w:rPr>
        <w:t xml:space="preserve">甲方</w:t>
      </w:r>
      <w:r>
        <w:rPr>
          <w:rFonts w:hint="eastAsia" w:ascii="宋体" w:hAnsi="宋体" w:eastAsia="宋体" w:cs="宋体"/>
          <w:b w:val="0"/>
          <w:bCs/>
          <w:color w:val="auto"/>
          <w:sz w:val="24"/>
          <w:szCs w:val="24"/>
          <w:highlight w:val="none"/>
          <w:u w:val="none"/>
          <w:lang w:eastAsia="zh-CN"/>
        </w:rPr>
        <w:t xml:space="preserve">）</w:t>
      </w:r>
      <w:r>
        <w:rPr>
          <w:rFonts w:hint="eastAsia" w:ascii="宋体" w:hAnsi="宋体" w:eastAsia="宋体" w:cs="宋体"/>
          <w:b w:val="0"/>
          <w:bCs/>
          <w:color w:val="auto"/>
          <w:sz w:val="24"/>
          <w:szCs w:val="24"/>
          <w:highlight w:val="none"/>
          <w:u w:val="none"/>
        </w:rPr>
        <w:t xml:space="preserve">：</w:t>
      </w:r>
      <w:r>
        <w:rPr>
          <w:rFonts w:hint="eastAsia" w:ascii="宋体" w:hAnsi="宋体" w:eastAsia="宋体" w:cs="宋体"/>
          <w:b w:val="0"/>
          <w:bCs/>
          <w:color w:val="auto"/>
          <w:sz w:val="24"/>
          <w:szCs w:val="24"/>
          <w:highlight w:val="none"/>
          <w:u w:val="none"/>
          <w:lang w:eastAsia="zh-CN"/>
        </w:rPr>
        <w:t xml:space="preserve">江苏省人民医院宿迁医院</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 xml:space="preserve">地址：                                </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u w:val="none"/>
          <w:lang w:val="en-US" w:eastAsia="zh-CN"/>
        </w:rPr>
      </w:pPr>
      <w:r>
        <w:rPr>
          <w:rFonts w:hint="eastAsia" w:hAnsi="宋体" w:cs="宋体"/>
          <w:b w:val="0"/>
          <w:bCs/>
          <w:color w:val="auto"/>
          <w:sz w:val="24"/>
          <w:szCs w:val="24"/>
          <w:highlight w:val="none"/>
          <w:u w:val="none"/>
          <w:lang w:val="en-US" w:eastAsia="zh-CN"/>
        </w:rPr>
        <w:t xml:space="preserve">中标人</w:t>
      </w:r>
      <w:r>
        <w:rPr>
          <w:rFonts w:hint="eastAsia" w:ascii="宋体" w:hAnsi="宋体" w:eastAsia="宋体" w:cs="宋体"/>
          <w:b w:val="0"/>
          <w:bCs/>
          <w:color w:val="auto"/>
          <w:sz w:val="24"/>
          <w:szCs w:val="24"/>
          <w:highlight w:val="none"/>
          <w:u w:val="none"/>
          <w:lang w:eastAsia="zh-CN"/>
        </w:rPr>
        <w:t xml:space="preserve">（</w:t>
      </w:r>
      <w:r>
        <w:rPr>
          <w:rFonts w:hint="eastAsia" w:ascii="宋体" w:hAnsi="宋体" w:eastAsia="宋体" w:cs="宋体"/>
          <w:b w:val="0"/>
          <w:bCs/>
          <w:color w:val="auto"/>
          <w:sz w:val="24"/>
          <w:szCs w:val="24"/>
          <w:highlight w:val="none"/>
          <w:u w:val="none"/>
          <w:lang w:val="en-US" w:eastAsia="zh-CN"/>
        </w:rPr>
        <w:t xml:space="preserve">乙方</w:t>
      </w:r>
      <w:r>
        <w:rPr>
          <w:rFonts w:hint="eastAsia" w:ascii="宋体" w:hAnsi="宋体" w:eastAsia="宋体" w:cs="宋体"/>
          <w:b w:val="0"/>
          <w:bCs/>
          <w:color w:val="auto"/>
          <w:sz w:val="24"/>
          <w:szCs w:val="24"/>
          <w:highlight w:val="none"/>
          <w:u w:val="none"/>
          <w:lang w:eastAsia="zh-CN"/>
        </w:rPr>
        <w:t xml:space="preserve">）</w:t>
      </w:r>
      <w:r>
        <w:rPr>
          <w:rFonts w:hint="eastAsia" w:ascii="宋体" w:hAnsi="宋体" w:eastAsia="宋体" w:cs="宋体"/>
          <w:b w:val="0"/>
          <w:bCs/>
          <w:color w:val="auto"/>
          <w:sz w:val="24"/>
          <w:szCs w:val="24"/>
          <w:highlight w:val="none"/>
          <w:u w:val="none"/>
        </w:rPr>
        <w:t xml:space="preserve">：</w:t>
      </w:r>
      <w:r>
        <w:rPr>
          <w:rFonts w:hint="eastAsia" w:ascii="宋体" w:hAnsi="宋体" w:eastAsia="宋体" w:cs="宋体"/>
          <w:b w:val="0"/>
          <w:bCs/>
          <w:color w:val="auto"/>
          <w:sz w:val="24"/>
          <w:szCs w:val="24"/>
          <w:highlight w:val="none"/>
          <w:u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 xml:space="preserve">地址：                                </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依照《中华人民共和国</w:t>
      </w:r>
      <w:r>
        <w:rPr>
          <w:rFonts w:hint="eastAsia" w:ascii="宋体" w:hAnsi="宋体" w:eastAsia="宋体" w:cs="宋体"/>
          <w:b w:val="0"/>
          <w:bCs/>
          <w:color w:val="auto"/>
          <w:sz w:val="24"/>
          <w:szCs w:val="24"/>
          <w:highlight w:val="none"/>
          <w:lang w:eastAsia="zh-CN"/>
        </w:rPr>
        <w:t xml:space="preserve">政府采购法</w:t>
      </w:r>
      <w:r>
        <w:rPr>
          <w:rFonts w:hint="eastAsia" w:ascii="宋体" w:hAnsi="宋体" w:eastAsia="宋体" w:cs="宋体"/>
          <w:b w:val="0"/>
          <w:bCs/>
          <w:color w:val="auto"/>
          <w:sz w:val="24"/>
          <w:szCs w:val="24"/>
          <w:highlight w:val="none"/>
        </w:rPr>
        <w:t xml:space="preserve">》《中华人民共和国民法典》及其他有关法律、行政法规，</w:t>
      </w:r>
      <w:r>
        <w:rPr>
          <w:rFonts w:hint="eastAsia" w:hAnsi="宋体" w:cs="宋体"/>
          <w:b w:val="0"/>
          <w:bCs/>
          <w:color w:val="auto"/>
          <w:sz w:val="24"/>
          <w:szCs w:val="24"/>
          <w:highlight w:val="none"/>
          <w:lang w:val="en-US" w:eastAsia="zh-CN"/>
        </w:rPr>
        <w:t xml:space="preserve">甲乙双方</w:t>
      </w:r>
      <w:r>
        <w:rPr>
          <w:rFonts w:hint="eastAsia" w:ascii="宋体" w:hAnsi="宋体" w:eastAsia="宋体" w:cs="宋体"/>
          <w:b w:val="0"/>
          <w:bCs/>
          <w:color w:val="auto"/>
          <w:sz w:val="24"/>
          <w:szCs w:val="24"/>
          <w:highlight w:val="none"/>
        </w:rPr>
        <w:t xml:space="preserve">遵循平等、自愿、公平和诚实信用的原则，双方就</w:t>
      </w:r>
      <w:r>
        <w:rPr>
          <w:rFonts w:hint="eastAsia" w:ascii="宋体" w:hAnsi="宋体" w:eastAsia="宋体" w:cs="宋体"/>
          <w:b w:val="0"/>
          <w:bCs/>
          <w:color w:val="auto"/>
          <w:sz w:val="24"/>
          <w:szCs w:val="24"/>
          <w:highlight w:val="none"/>
          <w:u w:val="single"/>
          <w:lang w:val="en-US" w:eastAsia="zh-CN"/>
        </w:rPr>
        <w:t xml:space="preserve">        </w:t>
      </w:r>
      <w:r>
        <w:rPr>
          <w:rFonts w:hint="eastAsia" w:hAnsi="宋体" w:cs="宋体"/>
          <w:b w:val="0"/>
          <w:bCs/>
          <w:color w:val="auto"/>
          <w:sz w:val="24"/>
          <w:szCs w:val="24"/>
          <w:highlight w:val="none"/>
          <w:u w:val="single"/>
          <w:lang w:val="en-US" w:eastAsia="zh-CN"/>
        </w:rPr>
        <w:t xml:space="preserve">               项目编号为***</w:t>
      </w:r>
      <w:r>
        <w:rPr>
          <w:rFonts w:hint="eastAsia" w:hAnsi="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rPr>
        <w:t xml:space="preserve">项目名称为</w:t>
      </w:r>
      <w:r>
        <w:rPr>
          <w:rFonts w:hint="eastAsia" w:hAnsi="宋体" w:cs="宋体"/>
          <w:b w:val="0"/>
          <w:bCs/>
          <w:color w:val="auto"/>
          <w:sz w:val="24"/>
          <w:szCs w:val="24"/>
          <w:highlight w:val="none"/>
          <w:u w:val="single"/>
          <w:lang w:val="en-US" w:eastAsia="zh-CN"/>
        </w:rPr>
        <w:t xml:space="preserve">江苏省人民医院宿迁医院（国家区域医疗中心）CT和磁共振一批</w:t>
      </w:r>
      <w:r>
        <w:rPr>
          <w:rFonts w:hint="eastAsia" w:ascii="宋体" w:hAnsi="宋体" w:cs="宋体"/>
          <w:b w:val="0"/>
          <w:bCs/>
          <w:color w:val="auto"/>
          <w:sz w:val="24"/>
          <w:szCs w:val="24"/>
          <w:highlight w:val="none"/>
          <w:lang w:val="en-US" w:eastAsia="zh-CN" w:bidi="ar-SA"/>
        </w:rPr>
        <w:t xml:space="preserve">】</w:t>
      </w:r>
      <w:r>
        <w:rPr>
          <w:rFonts w:hint="eastAsia" w:hAnsi="宋体" w:cs="宋体"/>
          <w:b w:val="0"/>
          <w:bCs/>
          <w:color w:val="auto"/>
          <w:sz w:val="24"/>
          <w:szCs w:val="24"/>
          <w:highlight w:val="none"/>
          <w:u w:val="single"/>
          <w:lang w:val="en-US" w:eastAsia="zh-CN"/>
        </w:rPr>
        <w:t xml:space="preserve">(本项目采用公开招标方式采购）</w:t>
      </w:r>
      <w:r>
        <w:rPr>
          <w:rFonts w:hint="eastAsia" w:ascii="宋体" w:hAnsi="宋体" w:eastAsia="宋体" w:cs="宋体"/>
          <w:b w:val="0"/>
          <w:bCs/>
          <w:color w:val="auto"/>
          <w:sz w:val="24"/>
          <w:szCs w:val="24"/>
          <w:highlight w:val="none"/>
        </w:rPr>
        <w:t xml:space="preserve">的采购相关事项协商一致，达成如下合同条款：</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第一条  合同组成</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1.本合同条款；</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2.合同附件；</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3.招标文件；</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4.乙方投标文件；</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5.中标通知书。</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第二条</w:t>
      </w:r>
      <w:r>
        <w:rPr>
          <w:rFonts w:hint="eastAsia" w:hAnsi="宋体" w:cs="宋体"/>
          <w:b w:val="0"/>
          <w:bCs/>
          <w:color w:val="auto"/>
          <w:sz w:val="24"/>
          <w:szCs w:val="24"/>
          <w:highlight w:val="none"/>
          <w:lang w:val="en-US" w:eastAsia="zh-CN" w:bidi="ar-SA"/>
        </w:rPr>
        <w:t xml:space="preserve">  </w:t>
      </w:r>
      <w:r>
        <w:rPr>
          <w:rFonts w:hint="eastAsia" w:ascii="宋体" w:hAnsi="宋体" w:eastAsia="宋体" w:cs="宋体"/>
          <w:b w:val="0"/>
          <w:bCs/>
          <w:color w:val="auto"/>
          <w:sz w:val="24"/>
          <w:szCs w:val="24"/>
          <w:highlight w:val="none"/>
          <w:lang w:val="en-US" w:eastAsia="zh-CN" w:bidi="ar-SA"/>
        </w:rPr>
        <w:t xml:space="preserve">合同标的</w:t>
      </w:r>
      <w:r/>
    </w:p>
    <w:p>
      <w:pPr>
        <w:ind w:left="42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乙方根据甲方需求提供下列设备，具体配置详见附页《配置清单》。</w:t>
      </w:r>
      <w:r/>
    </w:p>
    <w:tbl>
      <w:tblPr>
        <w:tblStyle w:val="915"/>
        <w:tblW w:w="9145" w:type="dxa"/>
        <w:jc w:val="center"/>
        <w:tblLayout w:type="fixed"/>
        <w:tblCellMar>
          <w:left w:w="108" w:type="dxa"/>
          <w:top w:w="0" w:type="dxa"/>
          <w:right w:w="108" w:type="dxa"/>
          <w:bottom w:w="0" w:type="dxa"/>
        </w:tblCellMar>
        <w:tblLook w:val="04A0" w:firstRow="1" w:lastRow="0" w:firstColumn="1" w:lastColumn="0" w:noHBand="0" w:noVBand="1"/>
      </w:tblPr>
      <w:tblGrid>
        <w:gridCol w:w="758"/>
        <w:gridCol w:w="1725"/>
        <w:gridCol w:w="1276"/>
        <w:gridCol w:w="1519"/>
        <w:gridCol w:w="1230"/>
        <w:gridCol w:w="708"/>
        <w:gridCol w:w="743"/>
        <w:gridCol w:w="1186"/>
      </w:tblGrid>
      <w:tr>
        <w:trPr>
          <w:jc w:val="center"/>
          <w:trHeight w:val="51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产地品牌</w:t>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规格型号</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单价（元）</w:t>
            </w:r>
            <w:r/>
          </w:p>
        </w:tc>
        <w:tc>
          <w:tcPr>
            <w:tcBorders>
              <w:top w:val="single" w:color="000000" w:sz="4" w:space="0"/>
              <w:left w:val="single" w:color="000000" w:sz="4" w:space="0"/>
              <w:bottom w:val="single" w:color="000000" w:sz="4" w:space="0"/>
              <w:right w:val="single" w:color="auto" w:sz="4" w:space="0"/>
            </w:tcBorders>
            <w:tcW w:w="7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数量</w:t>
            </w:r>
            <w:r/>
          </w:p>
        </w:tc>
        <w:tc>
          <w:tcPr>
            <w:tcBorders>
              <w:top w:val="single" w:color="000000" w:sz="4" w:space="0"/>
              <w:left w:val="single" w:color="auto" w:sz="4" w:space="0"/>
              <w:bottom w:val="single" w:color="000000" w:sz="4" w:space="0"/>
              <w:right w:val="single" w:color="000000" w:sz="4" w:space="0"/>
            </w:tcBorders>
            <w:tcW w:w="74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单位</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总价（元）</w:t>
            </w:r>
            <w:r/>
          </w:p>
        </w:tc>
      </w:tr>
      <w:tr>
        <w:trPr>
          <w:jc w:val="center"/>
          <w:trHeight w:val="419"/>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auto" w:sz="4" w:space="0"/>
            </w:tcBorders>
            <w:tcW w:w="7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Borders>
              <w:top w:val="single" w:color="000000" w:sz="4" w:space="0"/>
              <w:left w:val="single" w:color="auto" w:sz="4" w:space="0"/>
              <w:bottom w:val="single" w:color="000000" w:sz="4" w:space="0"/>
              <w:right w:val="single" w:color="000000" w:sz="4" w:space="0"/>
            </w:tcBorders>
            <w:tcW w:w="74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r>
      <w:tr>
        <w:trPr>
          <w:jc w:val="center"/>
          <w:trHeight w:val="419"/>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bidi="ar-SA"/>
              </w:rPr>
            </w:pPr>
            <w:r>
              <w:rPr>
                <w:rFonts w:hint="eastAsia" w:hAnsi="宋体" w:cs="宋体"/>
                <w:b w:val="0"/>
                <w:bCs/>
                <w:color w:val="auto"/>
                <w:sz w:val="24"/>
                <w:szCs w:val="24"/>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auto" w:sz="4" w:space="0"/>
            </w:tcBorders>
            <w:tcW w:w="7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Borders>
              <w:top w:val="single" w:color="000000" w:sz="4" w:space="0"/>
              <w:left w:val="single" w:color="auto" w:sz="4" w:space="0"/>
              <w:bottom w:val="single" w:color="000000" w:sz="4" w:space="0"/>
              <w:right w:val="single" w:color="000000" w:sz="4" w:space="0"/>
            </w:tcBorders>
            <w:tcW w:w="74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r>
    </w:tbl>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合计：人民币（大写）</w:t>
      </w:r>
      <w:r>
        <w:rPr>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b w:val="0"/>
          <w:bCs/>
          <w:color w:val="auto"/>
          <w:sz w:val="24"/>
          <w:szCs w:val="24"/>
          <w:highlight w:val="none"/>
          <w:lang w:val="en-US" w:eastAsia="zh-CN" w:bidi="ar-SA"/>
        </w:rPr>
        <w:t xml:space="preserve">元整（￥</w:t>
      </w:r>
      <w:r>
        <w:rPr>
          <w:rFonts w:hint="eastAsia" w:ascii="宋体" w:hAnsi="宋体" w:eastAsia="宋体" w:cs="宋体"/>
          <w:b w:val="0"/>
          <w:bCs/>
          <w:color w:val="auto"/>
          <w:sz w:val="24"/>
          <w:szCs w:val="24"/>
          <w:highlight w:val="none"/>
          <w:u w:val="single"/>
          <w:lang w:val="en-US" w:eastAsia="zh-CN" w:bidi="ar-SA"/>
        </w:rPr>
        <w:t xml:space="preserve">   .00</w:t>
      </w:r>
      <w:r>
        <w:rPr>
          <w:rFonts w:hint="eastAsia" w:ascii="宋体" w:hAnsi="宋体" w:eastAsia="宋体" w:cs="宋体"/>
          <w:b w:val="0"/>
          <w:bCs/>
          <w:color w:val="auto"/>
          <w:sz w:val="24"/>
          <w:szCs w:val="24"/>
          <w:highlight w:val="none"/>
          <w:lang w:val="en-US" w:eastAsia="zh-CN" w:bidi="ar-SA"/>
        </w:rPr>
        <w:t xml:space="preserve">）。本合同总价款包括</w:t>
      </w:r>
      <w:r>
        <w:rPr>
          <w:rFonts w:hint="eastAsia" w:hAnsi="宋体" w:cs="宋体"/>
          <w:b w:val="0"/>
          <w:bCs/>
          <w:color w:val="auto"/>
          <w:sz w:val="24"/>
          <w:szCs w:val="24"/>
          <w:highlight w:val="none"/>
          <w:lang w:val="en-US" w:eastAsia="zh-CN" w:bidi="ar-SA"/>
        </w:rPr>
        <w:t xml:space="preserve">但不限于</w:t>
      </w:r>
      <w:r>
        <w:rPr>
          <w:rFonts w:hint="eastAsia" w:ascii="宋体" w:hAnsi="宋体" w:eastAsia="宋体" w:cs="宋体"/>
          <w:b w:val="0"/>
          <w:bCs/>
          <w:color w:val="auto"/>
          <w:sz w:val="24"/>
          <w:szCs w:val="24"/>
          <w:highlight w:val="none"/>
          <w:lang w:val="en-US" w:eastAsia="zh-CN" w:bidi="ar-SA"/>
        </w:rPr>
        <w:t xml:space="preserve">设备设计、制造、包装、仓储、运输、安装、验收合格之前和维保期内备品备件发生的所有含税费用以及乙方应当提供的售后服务</w:t>
      </w:r>
      <w:r>
        <w:rPr>
          <w:rFonts w:hint="eastAsia" w:hAnsi="宋体" w:cs="宋体"/>
          <w:b w:val="0"/>
          <w:bCs/>
          <w:color w:val="auto"/>
          <w:sz w:val="24"/>
          <w:szCs w:val="24"/>
          <w:highlight w:val="none"/>
          <w:lang w:val="en-US" w:eastAsia="zh-CN" w:bidi="ar-SA"/>
        </w:rPr>
        <w:t xml:space="preserve">等</w:t>
      </w:r>
      <w:r>
        <w:rPr>
          <w:rFonts w:hint="eastAsia" w:ascii="宋体" w:hAnsi="宋体" w:eastAsia="宋体" w:cs="宋体"/>
          <w:b w:val="0"/>
          <w:bCs/>
          <w:color w:val="auto"/>
          <w:sz w:val="24"/>
          <w:szCs w:val="24"/>
          <w:highlight w:val="none"/>
          <w:lang w:val="en-US" w:eastAsia="zh-CN" w:bidi="ar-SA"/>
        </w:rPr>
        <w:t xml:space="preserve">费用。</w:t>
      </w:r>
      <w:r/>
    </w:p>
    <w:p>
      <w:pPr>
        <w:ind w:left="42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第三条   质量技术标准</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1.乙方提供的设备性能及质量应按照法律规定符合相应的国家标准、行业标准或企业标准，以其中最高标准为准。</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2.乙方所提供设备的技术规格应与采购文件规定的技术规格以及响应文件的技术规格响应表相一致。</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3.乙方应保证设备是全新、未使用过的原装合格正品，产品出厂日期国产不得超过3个月，进口产品不得超过6个月，同时应有相应生产企业的合格证或质量检测证明、产品说明书等证件。</w:t>
      </w:r>
      <w:r/>
    </w:p>
    <w:p>
      <w:pPr>
        <w:ind w:right="-73"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第四条  售后服务</w:t>
      </w:r>
      <w:r/>
    </w:p>
    <w:p>
      <w:pPr>
        <w:pStyle w:val="1361"/>
        <w:ind w:right="-73"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1.验收通过之日起，提供</w:t>
      </w:r>
      <w:r>
        <w:rPr>
          <w:rFonts w:hint="eastAsia" w:ascii="宋体" w:hAnsi="宋体" w:cs="宋体"/>
          <w:b w:val="0"/>
          <w:bCs/>
          <w:color w:val="auto"/>
          <w:sz w:val="24"/>
          <w:szCs w:val="24"/>
          <w:highlight w:val="none"/>
          <w:lang w:val="en-US" w:eastAsia="zh-CN" w:bidi="ar-SA"/>
        </w:rPr>
        <w:t xml:space="preserve">整机原厂免费保修【  】</w:t>
      </w:r>
      <w:r>
        <w:rPr>
          <w:rFonts w:hint="eastAsia" w:ascii="宋体" w:hAnsi="宋体" w:eastAsia="宋体" w:cs="宋体"/>
          <w:b w:val="0"/>
          <w:bCs/>
          <w:color w:val="auto"/>
          <w:sz w:val="24"/>
          <w:szCs w:val="24"/>
          <w:highlight w:val="none"/>
          <w:lang w:val="en-US" w:eastAsia="zh-CN" w:bidi="ar-SA"/>
        </w:rPr>
        <w:t xml:space="preserve">年，合同签订前提交原厂质保函。</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2.乙方须保证标的设备维保期内开机率高于95%，如设备故障停机率超过5%（一年按365天计算，每年18天），每超过一天，维保期延长两周</w:t>
      </w:r>
      <w:r>
        <w:rPr>
          <w:rFonts w:hint="eastAsia" w:hAnsi="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bidi="ar-SA"/>
        </w:rPr>
        <w:t xml:space="preserve">原厂免费保修</w:t>
      </w:r>
      <w:r>
        <w:rPr>
          <w:rFonts w:hint="eastAsia" w:hAnsi="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zh-CN" w:bidi="ar-SA"/>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3.免费维保期内，乙方应在接到故障通知2小时内作出有效响应，并在</w:t>
      </w:r>
      <w:r>
        <w:rPr>
          <w:rFonts w:hint="eastAsia" w:ascii="宋体" w:hAnsi="宋体" w:eastAsia="宋体" w:cs="宋体"/>
          <w:b w:val="0"/>
          <w:bCs/>
          <w:color w:val="auto"/>
          <w:sz w:val="24"/>
          <w:szCs w:val="24"/>
          <w:highlight w:val="none"/>
          <w:u w:val="single"/>
          <w:lang w:val="en-US" w:eastAsia="zh-CN" w:bidi="ar-SA"/>
        </w:rPr>
        <w:t xml:space="preserve">24</w:t>
      </w:r>
      <w:r>
        <w:rPr>
          <w:rFonts w:hint="eastAsia" w:ascii="宋体" w:hAnsi="宋体" w:eastAsia="宋体" w:cs="宋体"/>
          <w:b w:val="0"/>
          <w:bCs/>
          <w:color w:val="auto"/>
          <w:sz w:val="24"/>
          <w:szCs w:val="24"/>
          <w:highlight w:val="none"/>
          <w:lang w:val="en-US" w:eastAsia="zh-CN" w:bidi="ar-SA"/>
        </w:rPr>
        <w:t xml:space="preserve">小时内到达现场免费予以排除故障、修复或更换零部件</w:t>
      </w:r>
      <w:r>
        <w:rPr>
          <w:rFonts w:hint="eastAsia" w:hAnsi="宋体" w:cs="宋体"/>
          <w:b w:val="0"/>
          <w:bCs/>
          <w:color w:val="auto"/>
          <w:sz w:val="24"/>
          <w:szCs w:val="24"/>
          <w:highlight w:val="none"/>
          <w:lang w:val="en-US" w:eastAsia="zh-CN" w:bidi="ar-SA"/>
        </w:rPr>
        <w:t xml:space="preserve">，恢复设备使用</w:t>
      </w:r>
      <w:r>
        <w:rPr>
          <w:rFonts w:hint="eastAsia" w:ascii="宋体" w:hAnsi="宋体" w:eastAsia="宋体" w:cs="宋体"/>
          <w:b w:val="0"/>
          <w:bCs/>
          <w:color w:val="auto"/>
          <w:sz w:val="24"/>
          <w:szCs w:val="24"/>
          <w:highlight w:val="none"/>
          <w:lang w:val="en-US" w:eastAsia="zh-CN" w:bidi="ar-SA"/>
        </w:rPr>
        <w:t xml:space="preserve">。乙方须保证设备在设计使用周期能更换到原厂配件</w:t>
      </w:r>
      <w:r>
        <w:rPr>
          <w:rFonts w:hint="eastAsia" w:hAnsi="宋体" w:cs="宋体"/>
          <w:b w:val="0"/>
          <w:bCs/>
          <w:color w:val="auto"/>
          <w:sz w:val="24"/>
          <w:szCs w:val="24"/>
          <w:highlight w:val="none"/>
          <w:lang w:val="en-US" w:eastAsia="zh-CN" w:bidi="ar-SA"/>
        </w:rPr>
        <w:t xml:space="preserve">；迟延响应或迟延恢复设备使用的，每次承担违约金1万元</w:t>
      </w:r>
      <w:r>
        <w:rPr>
          <w:rFonts w:hint="eastAsia" w:ascii="宋体" w:hAnsi="宋体" w:eastAsia="宋体" w:cs="宋体"/>
          <w:b w:val="0"/>
          <w:bCs/>
          <w:color w:val="auto"/>
          <w:sz w:val="24"/>
          <w:szCs w:val="24"/>
          <w:highlight w:val="none"/>
          <w:lang w:val="en-US" w:eastAsia="zh-CN" w:bidi="ar-SA"/>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所有设备保修服务方式均为乙方上门保修，即由乙方派员到设备使用现场维修，由此产生的一切费用由乙方承担。乙方确保维修后设备符合《医疗器械监督管理条例》《医疗器械使用质量监督管理办法》相关规定。</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技术服务：乙方提供合同设备安装调试以及相应服务。在安装过程中或安装结束后，乙方工程师或有关人员有义务对甲方工程师和操作人员进行现场维修、保养、操作培训并提供快捷操作指南（塑胶封好，挂在设备上），解答甲方人员提出的问题，必要时提供正规培训班培训，确保甲方操作人员掌握日常工作所需的基本工作方法、工程师掌握基本的维护保养操作技术为止。</w:t>
      </w:r>
      <w:r/>
    </w:p>
    <w:p>
      <w:pPr>
        <w:numPr>
          <w:ilvl w:val="0"/>
          <w:numId w:val="3"/>
        </w:numPr>
        <w:ind w:left="1247" w:hanging="765"/>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交付</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1.交付时间：</w:t>
      </w:r>
      <w:r>
        <w:rPr>
          <w:rFonts w:hint="eastAsia" w:hAnsi="宋体" w:cs="宋体"/>
          <w:b w:val="0"/>
          <w:bCs/>
          <w:i w:val="0"/>
          <w:iCs w:val="0"/>
          <w:color w:val="auto"/>
          <w:highlight w:val="none"/>
          <w:u w:val="none"/>
        </w:rPr>
        <w:t xml:space="preserve">自</w:t>
      </w:r>
      <w:r>
        <w:rPr>
          <w:rFonts w:hint="eastAsia" w:hAnsi="宋体" w:cs="宋体"/>
          <w:b w:val="0"/>
          <w:bCs/>
          <w:i w:val="0"/>
          <w:iCs w:val="0"/>
          <w:color w:val="auto"/>
          <w:highlight w:val="none"/>
          <w:u w:val="none"/>
          <w:lang w:val="en-US" w:eastAsia="zh-CN"/>
        </w:rPr>
        <w:t xml:space="preserve">甲方</w:t>
      </w:r>
      <w:r>
        <w:rPr>
          <w:rFonts w:hint="eastAsia" w:hAnsi="宋体" w:cs="宋体"/>
          <w:b w:val="0"/>
          <w:bCs/>
          <w:i w:val="0"/>
          <w:iCs w:val="0"/>
          <w:color w:val="auto"/>
          <w:highlight w:val="none"/>
          <w:u w:val="none"/>
        </w:rPr>
        <w:t xml:space="preserve">通知之日起</w:t>
      </w:r>
      <w:r>
        <w:rPr>
          <w:rFonts w:hint="eastAsia" w:hAnsi="宋体" w:cs="宋体"/>
          <w:b w:val="0"/>
          <w:bCs/>
          <w:i w:val="0"/>
          <w:iCs w:val="0"/>
          <w:color w:val="auto"/>
          <w:highlight w:val="none"/>
          <w:u w:val="none"/>
          <w:lang w:val="en-US" w:eastAsia="zh-CN"/>
        </w:rPr>
        <w:t xml:space="preserve">______</w:t>
      </w:r>
      <w:r>
        <w:rPr>
          <w:rFonts w:hint="eastAsia" w:hAnsi="宋体" w:cs="宋体"/>
          <w:b w:val="0"/>
          <w:bCs/>
          <w:i w:val="0"/>
          <w:iCs w:val="0"/>
          <w:color w:val="auto"/>
          <w:highlight w:val="none"/>
          <w:u w:val="none"/>
        </w:rPr>
        <w:t xml:space="preserve">天内</w:t>
      </w:r>
      <w:r>
        <w:rPr>
          <w:rFonts w:hint="eastAsia" w:hAnsi="宋体" w:cs="宋体"/>
          <w:b w:val="0"/>
          <w:bCs/>
          <w:i w:val="0"/>
          <w:iCs w:val="0"/>
          <w:color w:val="auto"/>
          <w:highlight w:val="none"/>
          <w:u w:val="none"/>
          <w:lang w:val="en-US" w:eastAsia="zh-CN"/>
        </w:rPr>
        <w:t xml:space="preserve">予以交付</w:t>
      </w:r>
      <w:r>
        <w:rPr>
          <w:rFonts w:hint="eastAsia" w:ascii="宋体" w:hAnsi="宋体" w:eastAsia="宋体" w:cs="宋体"/>
          <w:b w:val="0"/>
          <w:bCs/>
          <w:color w:val="auto"/>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2.交付地点：甲方指定地点。</w:t>
      </w:r>
      <w:r/>
    </w:p>
    <w:p>
      <w:pPr>
        <w:ind w:firstLine="480"/>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3.交付约定：交付前乙方至少提前三天通知甲方，以便甲方安排好相关收货工作。设备到达甲方时，乙方代表须同时到达，由乙方负责将设备运送至甲方指定的地点，甲乙双方办理交接手续。</w:t>
      </w:r>
      <w:r>
        <w:rPr>
          <w:rFonts w:hint="eastAsia" w:hAnsi="宋体" w:cs="宋体"/>
          <w:b w:val="0"/>
          <w:bCs/>
          <w:color w:val="auto"/>
          <w:sz w:val="24"/>
          <w:szCs w:val="24"/>
          <w:highlight w:val="none"/>
          <w:lang w:val="en-US" w:eastAsia="zh-CN" w:bidi="ar-SA"/>
        </w:rPr>
        <w:t xml:space="preserve">验收前的货物风险由乙方承担。</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第六条  验收</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1.验收时间：设备安装调试经甲方临床</w:t>
      </w:r>
      <w:r>
        <w:rPr>
          <w:rFonts w:hint="eastAsia" w:ascii="宋体" w:hAnsi="宋体" w:eastAsia="宋体" w:cs="宋体"/>
          <w:b w:val="0"/>
          <w:bCs/>
          <w:color w:val="auto"/>
          <w:sz w:val="24"/>
          <w:szCs w:val="24"/>
          <w:highlight w:val="none"/>
          <w:lang w:val="en-US" w:eastAsia="zh-CN"/>
        </w:rPr>
        <w:t xml:space="preserve">试</w:t>
      </w:r>
      <w:r>
        <w:rPr>
          <w:rFonts w:hint="eastAsia" w:ascii="宋体" w:hAnsi="宋体" w:eastAsia="宋体" w:cs="宋体"/>
          <w:b w:val="0"/>
          <w:bCs/>
          <w:color w:val="auto"/>
          <w:sz w:val="24"/>
          <w:szCs w:val="24"/>
          <w:highlight w:val="none"/>
        </w:rPr>
        <w:t xml:space="preserve">用并</w:t>
      </w:r>
      <w:r>
        <w:rPr>
          <w:rFonts w:hint="eastAsia" w:ascii="宋体" w:hAnsi="宋体" w:eastAsia="宋体" w:cs="宋体"/>
          <w:b w:val="0"/>
          <w:bCs/>
          <w:color w:val="auto"/>
          <w:sz w:val="24"/>
          <w:szCs w:val="24"/>
          <w:highlight w:val="none"/>
          <w:u w:val="single"/>
        </w:rPr>
        <w:t xml:space="preserve">达到验收标准后</w:t>
      </w:r>
      <w:r>
        <w:rPr>
          <w:rFonts w:hint="eastAsia" w:ascii="宋体" w:hAnsi="宋体" w:eastAsia="宋体" w:cs="宋体"/>
          <w:b w:val="0"/>
          <w:bCs/>
          <w:color w:val="auto"/>
          <w:sz w:val="24"/>
          <w:szCs w:val="24"/>
          <w:highlight w:val="none"/>
        </w:rPr>
        <w:t xml:space="preserve">，甲方根据合同约定组织验收</w:t>
      </w:r>
      <w:r>
        <w:rPr>
          <w:rFonts w:hint="eastAsia" w:ascii="宋体" w:hAnsi="宋体" w:eastAsia="宋体" w:cs="宋体"/>
          <w:b w:val="0"/>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2.验收内容：包括设备品牌、型号、规格、数量</w:t>
      </w:r>
      <w:r>
        <w:rPr>
          <w:rFonts w:hint="eastAsia" w:ascii="宋体" w:hAnsi="宋体" w:eastAsia="宋体" w:cs="宋体"/>
          <w:b w:val="0"/>
          <w:bCs/>
          <w:color w:val="auto"/>
          <w:sz w:val="24"/>
          <w:szCs w:val="24"/>
          <w:highlight w:val="none"/>
          <w:lang w:eastAsia="zh-CN"/>
        </w:rPr>
        <w:t xml:space="preserve">、出厂日期</w:t>
      </w:r>
      <w:r>
        <w:rPr>
          <w:rFonts w:hint="eastAsia" w:ascii="宋体" w:hAnsi="宋体" w:eastAsia="宋体" w:cs="宋体"/>
          <w:b w:val="0"/>
          <w:bCs/>
          <w:color w:val="auto"/>
          <w:sz w:val="24"/>
          <w:szCs w:val="24"/>
          <w:highlight w:val="none"/>
        </w:rPr>
        <w:t xml:space="preserve">是否符合合同规定，外观质量、产品包装是否完好（隐藏部件除外）、安装调试是否合格，所提供设备的装箱清单、</w:t>
      </w:r>
      <w:r>
        <w:rPr>
          <w:rFonts w:hint="eastAsia" w:ascii="宋体" w:hAnsi="宋体" w:eastAsia="宋体" w:cs="宋体"/>
          <w:b w:val="0"/>
          <w:bCs/>
          <w:color w:val="auto"/>
          <w:sz w:val="24"/>
          <w:szCs w:val="24"/>
          <w:highlight w:val="none"/>
        </w:rPr>
        <w:t xml:space="preserve">操作说明书、维修手册、电路图本、电气说明书、包括外构件的详细资料</w:t>
      </w:r>
      <w:r>
        <w:rPr>
          <w:rFonts w:hint="eastAsia" w:ascii="宋体" w:hAnsi="宋体" w:eastAsia="宋体" w:cs="宋体"/>
          <w:b w:val="0"/>
          <w:bCs/>
          <w:color w:val="auto"/>
          <w:sz w:val="24"/>
          <w:szCs w:val="24"/>
          <w:highlight w:val="none"/>
        </w:rPr>
        <w:t xml:space="preserve">、原厂保修卡、随机工具</w:t>
      </w:r>
      <w:r>
        <w:rPr>
          <w:rFonts w:hint="eastAsia" w:hAnsi="宋体" w:cs="宋体"/>
          <w:b w:val="0"/>
          <w:bCs/>
          <w:color w:val="auto"/>
          <w:sz w:val="24"/>
          <w:szCs w:val="24"/>
          <w:highlight w:val="none"/>
          <w:lang w:eastAsia="zh-CN"/>
        </w:rPr>
        <w:t xml:space="preserve">、</w:t>
      </w:r>
      <w:r>
        <w:rPr>
          <w:rFonts w:hint="eastAsia" w:hAnsi="宋体" w:cs="宋体"/>
          <w:b w:val="0"/>
          <w:bCs/>
          <w:color w:val="auto"/>
          <w:sz w:val="24"/>
          <w:szCs w:val="24"/>
          <w:highlight w:val="none"/>
          <w:lang w:val="en-US" w:eastAsia="zh-CN"/>
        </w:rPr>
        <w:t xml:space="preserve">报关单（适用于进口产品）</w:t>
      </w:r>
      <w:r>
        <w:rPr>
          <w:rFonts w:hint="eastAsia" w:ascii="宋体" w:hAnsi="宋体" w:eastAsia="宋体" w:cs="宋体"/>
          <w:b w:val="0"/>
          <w:bCs/>
          <w:color w:val="auto"/>
          <w:sz w:val="24"/>
          <w:szCs w:val="24"/>
          <w:highlight w:val="none"/>
        </w:rPr>
        <w:t xml:space="preserve">等是否齐全。</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rPr>
        <w:t xml:space="preserve">甲方在验收中，如发现有与合同规定不符的，应在</w:t>
      </w:r>
      <w:r>
        <w:rPr>
          <w:rFonts w:hint="eastAsia" w:hAnsi="宋体" w:cs="宋体"/>
          <w:b w:val="0"/>
          <w:bCs/>
          <w:color w:val="auto"/>
          <w:sz w:val="24"/>
          <w:szCs w:val="24"/>
          <w:highlight w:val="none"/>
          <w:u w:val="single"/>
          <w:lang w:val="en-US" w:eastAsia="zh-CN"/>
        </w:rPr>
        <w:t xml:space="preserve">7</w:t>
      </w:r>
      <w:r>
        <w:rPr>
          <w:rFonts w:hint="eastAsia" w:ascii="宋体" w:hAnsi="宋体" w:eastAsia="宋体" w:cs="宋体"/>
          <w:b w:val="0"/>
          <w:bCs/>
          <w:color w:val="auto"/>
          <w:sz w:val="24"/>
          <w:szCs w:val="24"/>
          <w:highlight w:val="none"/>
        </w:rPr>
        <w:t xml:space="preserve">天内向乙方提出书面意见，不签发验收单。乙方在接到甲方书面意见后，应在3天内予以处理</w:t>
      </w:r>
      <w:r>
        <w:rPr>
          <w:rFonts w:hint="eastAsia" w:ascii="宋体" w:hAnsi="宋体" w:eastAsia="宋体" w:cs="宋体"/>
          <w:b w:val="0"/>
          <w:bCs/>
          <w:color w:val="auto"/>
          <w:sz w:val="24"/>
          <w:szCs w:val="24"/>
          <w:highlight w:val="none"/>
          <w:lang w:eastAsia="zh-CN"/>
        </w:rPr>
        <w:t xml:space="preserve">；如乙方</w:t>
      </w:r>
      <w:r>
        <w:rPr>
          <w:rFonts w:hint="eastAsia" w:ascii="宋体" w:hAnsi="宋体" w:eastAsia="宋体" w:cs="宋体"/>
          <w:b w:val="0"/>
          <w:bCs/>
          <w:color w:val="auto"/>
          <w:sz w:val="24"/>
          <w:szCs w:val="24"/>
          <w:highlight w:val="none"/>
          <w:lang w:val="en-US" w:eastAsia="zh-CN"/>
        </w:rPr>
        <w:t xml:space="preserve">3天内未作处理或处理不到位的，甲方有权根据实际情况作验收不合格处理。</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第七条  付款</w:t>
      </w:r>
      <w:r/>
    </w:p>
    <w:p>
      <w:pPr>
        <w:ind w:firstLine="480"/>
        <w:keepLines w:val="0"/>
        <w:keepNext w:val="0"/>
        <w:pageBreakBefore w:val="0"/>
        <w:spacing w:line="360" w:lineRule="auto"/>
        <w:widowControl w:val="off"/>
        <w:rPr>
          <w:rFonts w:hint="eastAsia" w:ascii="宋体" w:hAnsi="宋体" w:eastAsia="宋体" w:cs="宋体"/>
          <w:b w:val="0"/>
          <w:bCs/>
          <w:caps w:val="0"/>
          <w:color w:val="auto"/>
          <w:sz w:val="24"/>
          <w:szCs w:val="24"/>
          <w:highlight w:val="none"/>
          <w:lang w:val="en-US" w:eastAsia="zh-CN"/>
        </w:rPr>
      </w:pPr>
      <w:r>
        <w:rPr>
          <w:rFonts w:hint="eastAsia" w:hAnsi="宋体" w:cs="宋体"/>
          <w:b w:val="0"/>
          <w:bCs/>
          <w:caps w:val="0"/>
          <w:color w:val="auto"/>
          <w:sz w:val="24"/>
          <w:szCs w:val="24"/>
          <w:highlight w:val="none"/>
          <w:lang w:val="en-US" w:eastAsia="zh-CN"/>
        </w:rPr>
        <w:t xml:space="preserve">1.</w:t>
      </w:r>
      <w:r>
        <w:rPr>
          <w:rFonts w:hint="eastAsia" w:ascii="宋体" w:hAnsi="宋体" w:eastAsia="宋体" w:cs="宋体"/>
          <w:b w:val="0"/>
          <w:bCs/>
          <w:caps w:val="0"/>
          <w:color w:val="auto"/>
          <w:sz w:val="24"/>
          <w:szCs w:val="24"/>
          <w:highlight w:val="none"/>
          <w:lang w:val="en-US" w:eastAsia="zh-CN"/>
        </w:rPr>
        <w:t xml:space="preserve">预付款：</w:t>
      </w:r>
      <w:r>
        <w:rPr>
          <w:rFonts w:hint="eastAsia" w:ascii="宋体" w:hAnsi="宋体" w:eastAsia="宋体" w:cs="宋体"/>
          <w:b w:val="0"/>
          <w:bCs/>
          <w:color w:val="auto"/>
          <w:sz w:val="24"/>
          <w:szCs w:val="24"/>
          <w:highlight w:val="none"/>
          <w:lang w:val="en-US" w:eastAsia="zh-CN"/>
        </w:rPr>
        <w:t xml:space="preserve">合同签订后，甲方在收到乙方发票后</w:t>
      </w:r>
      <w:r>
        <w:rPr>
          <w:rFonts w:hint="eastAsia" w:ascii="宋体" w:hAnsi="宋体" w:eastAsia="宋体" w:cs="宋体"/>
          <w:b w:val="0"/>
          <w:bCs/>
          <w:caps w:val="0"/>
          <w:color w:val="auto"/>
          <w:sz w:val="24"/>
          <w:szCs w:val="24"/>
          <w:highlight w:val="none"/>
          <w:lang w:val="en-US" w:eastAsia="zh-CN"/>
        </w:rPr>
        <w:t xml:space="preserve">10个工作日</w:t>
      </w:r>
      <w:r>
        <w:rPr>
          <w:rFonts w:hint="eastAsia" w:ascii="宋体" w:hAnsi="宋体" w:eastAsia="宋体" w:cs="宋体"/>
          <w:b w:val="0"/>
          <w:bCs/>
          <w:color w:val="auto"/>
          <w:sz w:val="24"/>
          <w:szCs w:val="24"/>
          <w:highlight w:val="none"/>
          <w:lang w:val="en-US" w:eastAsia="zh-CN"/>
        </w:rPr>
        <w:t xml:space="preserve">内，向乙方支付合同价款的30%作为预付款；</w:t>
      </w:r>
      <w:r/>
    </w:p>
    <w:p>
      <w:pPr>
        <w:ind w:firstLine="480"/>
        <w:keepLines w:val="0"/>
        <w:keepNext w:val="0"/>
        <w:pageBreakBefore w:val="0"/>
        <w:spacing w:line="360" w:lineRule="auto"/>
        <w:widowControl w:val="off"/>
        <w:rPr>
          <w:rFonts w:hint="eastAsia" w:ascii="宋体" w:hAnsi="宋体" w:eastAsia="宋体" w:cs="宋体"/>
          <w:b w:val="0"/>
          <w:bCs/>
          <w:caps w:val="0"/>
          <w:color w:val="auto"/>
          <w:sz w:val="24"/>
          <w:szCs w:val="24"/>
          <w:highlight w:val="none"/>
          <w:u w:val="none"/>
          <w:lang w:val="en-US" w:eastAsia="zh-CN"/>
        </w:rPr>
      </w:pPr>
      <w:r>
        <w:rPr>
          <w:rFonts w:hint="eastAsia" w:hAnsi="宋体" w:cs="宋体"/>
          <w:b w:val="0"/>
          <w:bCs/>
          <w:caps w:val="0"/>
          <w:color w:val="auto"/>
          <w:sz w:val="24"/>
          <w:szCs w:val="24"/>
          <w:highlight w:val="none"/>
          <w:lang w:val="en-US" w:eastAsia="zh-CN"/>
        </w:rPr>
        <w:t xml:space="preserve">2.</w:t>
      </w:r>
      <w:r>
        <w:rPr>
          <w:rFonts w:hint="eastAsia" w:ascii="宋体" w:hAnsi="宋体" w:eastAsia="宋体" w:cs="宋体"/>
          <w:b w:val="0"/>
          <w:bCs/>
          <w:caps w:val="0"/>
          <w:color w:val="auto"/>
          <w:sz w:val="24"/>
          <w:szCs w:val="24"/>
          <w:highlight w:val="none"/>
          <w:lang w:val="en-US" w:eastAsia="zh-CN"/>
        </w:rPr>
        <w:t xml:space="preserve">进度款：</w:t>
      </w:r>
      <w:r>
        <w:rPr>
          <w:rFonts w:hint="eastAsia" w:ascii="宋体" w:hAnsi="宋体" w:eastAsia="宋体" w:cs="宋体"/>
          <w:b w:val="0"/>
          <w:bCs/>
          <w:caps w:val="0"/>
          <w:color w:val="auto"/>
          <w:sz w:val="24"/>
          <w:szCs w:val="24"/>
          <w:highlight w:val="none"/>
          <w:u w:val="none"/>
          <w:lang w:val="en-US" w:eastAsia="zh-CN"/>
        </w:rPr>
        <w:t xml:space="preserve">经验收合格后，出具验收报告，乙方开具等额税务发票，甲方收到发票后</w:t>
      </w:r>
      <w:r>
        <w:rPr>
          <w:rFonts w:hint="eastAsia" w:ascii="宋体" w:hAnsi="宋体" w:eastAsia="宋体" w:cs="宋体"/>
          <w:b w:val="0"/>
          <w:bCs/>
          <w:caps w:val="0"/>
          <w:color w:val="auto"/>
          <w:sz w:val="24"/>
          <w:szCs w:val="24"/>
          <w:highlight w:val="none"/>
          <w:lang w:val="en-US" w:eastAsia="zh-CN"/>
        </w:rPr>
        <w:t xml:space="preserve">10个工作日</w:t>
      </w:r>
      <w:r>
        <w:rPr>
          <w:rFonts w:hint="eastAsia" w:ascii="宋体" w:hAnsi="宋体" w:eastAsia="宋体" w:cs="宋体"/>
          <w:b w:val="0"/>
          <w:bCs/>
          <w:caps w:val="0"/>
          <w:color w:val="auto"/>
          <w:sz w:val="24"/>
          <w:szCs w:val="24"/>
          <w:highlight w:val="none"/>
          <w:u w:val="none"/>
          <w:lang w:val="en-US" w:eastAsia="zh-CN"/>
        </w:rPr>
        <w:t xml:space="preserve">内向乙方支付合同剩余货款。</w:t>
      </w:r>
      <w:r/>
    </w:p>
    <w:p>
      <w:pPr>
        <w:ind w:firstLine="480"/>
        <w:keepLines w:val="0"/>
        <w:keepNext w:val="0"/>
        <w:pageBreakBefore w:val="0"/>
        <w:spacing w:line="360" w:lineRule="auto"/>
        <w:widowControl w:val="off"/>
        <w:rPr>
          <w:rFonts w:hint="eastAsia" w:ascii="宋体" w:hAnsi="宋体" w:eastAsia="宋体" w:cs="宋体"/>
          <w:b w:val="0"/>
          <w:bCs/>
          <w:caps w:val="0"/>
          <w:color w:val="auto"/>
          <w:sz w:val="24"/>
          <w:szCs w:val="24"/>
          <w:highlight w:val="none"/>
          <w:lang w:val="en-US" w:eastAsia="zh-CN"/>
        </w:rPr>
      </w:pPr>
      <w:r>
        <w:rPr>
          <w:rFonts w:hint="eastAsia" w:ascii="宋体" w:hAnsi="宋体" w:eastAsia="宋体" w:cs="宋体"/>
          <w:b w:val="0"/>
          <w:bCs/>
          <w:caps w:val="0"/>
          <w:color w:val="auto"/>
          <w:sz w:val="24"/>
          <w:szCs w:val="24"/>
          <w:highlight w:val="none"/>
          <w:lang w:val="en-US" w:eastAsia="zh-CN"/>
        </w:rPr>
        <w:t xml:space="preserve">注：在签订合同时，乙方明确表示无需预付款或者主动要求降低预付款比例的金额，甲方可不适用预付款规定。</w:t>
      </w:r>
      <w:r/>
    </w:p>
    <w:p>
      <w:pPr>
        <w:ind w:firstLine="420"/>
        <w:keepLines w:val="0"/>
        <w:keepNext w:val="0"/>
        <w:pageBreakBefore w:val="0"/>
        <w:spacing w:line="360" w:lineRule="auto"/>
        <w:shd w:val="clear" w:color="auto" w:fill="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甲方开票信息:江苏省人民医院宿迁医院；统一社会信用代码：12321300595589060D。税务发票须以乙方公司名称开具。</w:t>
      </w:r>
      <w:r/>
    </w:p>
    <w:p>
      <w:pPr>
        <w:ind w:firstLine="420"/>
        <w:keepLines w:val="0"/>
        <w:keepNext w:val="0"/>
        <w:pageBreakBefore w:val="0"/>
        <w:spacing w:line="360" w:lineRule="auto"/>
        <w:shd w:val="clear" w:color="auto" w:fill="auto"/>
        <w:widowControl w:val="off"/>
        <w:rPr>
          <w:rFonts w:hint="default" w:ascii="宋体" w:hAnsi="宋体" w:eastAsia="宋体" w:cs="宋体"/>
          <w:b w:val="0"/>
          <w:bCs/>
          <w:color w:val="auto"/>
          <w:sz w:val="24"/>
          <w:szCs w:val="24"/>
          <w:highlight w:val="none"/>
          <w:lang w:val="en-US" w:eastAsia="zh-CN" w:bidi="ar-SA"/>
        </w:rPr>
      </w:pPr>
      <w:r>
        <w:rPr>
          <w:rFonts w:hint="eastAsia" w:hAnsi="宋体" w:cs="宋体"/>
          <w:b w:val="0"/>
          <w:bCs/>
          <w:color w:val="auto"/>
          <w:sz w:val="24"/>
          <w:szCs w:val="24"/>
          <w:highlight w:val="none"/>
          <w:lang w:val="en-US" w:eastAsia="zh-CN" w:bidi="ar-SA"/>
        </w:rPr>
        <w:t xml:space="preserve">3.</w:t>
      </w:r>
      <w:r>
        <w:rPr>
          <w:rFonts w:hint="eastAsia" w:hAnsi="宋体" w:cs="宋体"/>
          <w:b w:val="0"/>
          <w:bCs/>
          <w:color w:val="auto"/>
          <w:szCs w:val="24"/>
          <w:highlight w:val="none"/>
        </w:rPr>
        <w:t xml:space="preserve">未经甲方同意，乙方擅自转让债权或变更收款方的，应向甲方承担</w:t>
      </w:r>
      <w:r>
        <w:rPr>
          <w:rFonts w:hint="eastAsia" w:hAnsi="宋体" w:cs="宋体"/>
          <w:b w:val="0"/>
          <w:bCs/>
          <w:color w:val="auto"/>
          <w:szCs w:val="24"/>
          <w:highlight w:val="none"/>
          <w:lang w:val="en-US" w:eastAsia="zh-CN"/>
        </w:rPr>
        <w:t xml:space="preserve">合同总价</w:t>
      </w:r>
      <w:r>
        <w:rPr>
          <w:rFonts w:hint="eastAsia" w:hAnsi="宋体" w:cs="宋体"/>
          <w:b w:val="0"/>
          <w:bCs/>
          <w:color w:val="auto"/>
          <w:szCs w:val="24"/>
          <w:highlight w:val="none"/>
        </w:rPr>
        <w:t xml:space="preserve">5%的违约金。</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第八条   违约条款</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1.乙方未按照合同规定的时间交货</w:t>
      </w:r>
      <w:r>
        <w:rPr>
          <w:rFonts w:hint="eastAsia" w:hAnsi="宋体" w:cs="宋体"/>
          <w:b w:val="0"/>
          <w:bCs/>
          <w:color w:val="auto"/>
          <w:sz w:val="24"/>
          <w:szCs w:val="24"/>
          <w:highlight w:val="none"/>
          <w:lang w:val="en-US" w:eastAsia="zh-CN" w:bidi="ar-SA"/>
        </w:rPr>
        <w:t xml:space="preserve">或</w:t>
      </w:r>
      <w:r>
        <w:rPr>
          <w:rFonts w:hint="eastAsia" w:ascii="宋体" w:hAnsi="宋体" w:eastAsia="宋体" w:cs="宋体"/>
          <w:b w:val="0"/>
          <w:bCs/>
          <w:color w:val="auto"/>
          <w:sz w:val="24"/>
          <w:szCs w:val="24"/>
          <w:highlight w:val="none"/>
          <w:lang w:val="en-US" w:eastAsia="zh-CN" w:bidi="ar-SA"/>
        </w:rPr>
        <w:t xml:space="preserve">提供服务的，</w:t>
      </w:r>
      <w:r>
        <w:rPr>
          <w:rFonts w:hint="eastAsia" w:hAnsi="宋体" w:cs="宋体"/>
          <w:b w:val="0"/>
          <w:bCs/>
          <w:color w:val="auto"/>
          <w:szCs w:val="24"/>
          <w:highlight w:val="none"/>
        </w:rPr>
        <w:t xml:space="preserve">每延迟交付或提供服务一天，</w:t>
      </w:r>
      <w:r>
        <w:rPr>
          <w:rFonts w:hint="eastAsia" w:ascii="宋体" w:hAnsi="宋体" w:eastAsia="宋体" w:cs="宋体"/>
          <w:b w:val="0"/>
          <w:bCs/>
          <w:color w:val="auto"/>
          <w:sz w:val="24"/>
          <w:szCs w:val="24"/>
          <w:highlight w:val="none"/>
          <w:lang w:val="en-US" w:eastAsia="zh-CN" w:bidi="ar-SA"/>
        </w:rPr>
        <w:t xml:space="preserve">应向甲方支付按合同总价款的2‰</w:t>
      </w:r>
      <w:r>
        <w:rPr>
          <w:rFonts w:hint="eastAsia" w:hAnsi="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lang w:val="en-US" w:eastAsia="zh-CN" w:bidi="ar-SA"/>
        </w:rPr>
        <w:t xml:space="preserve">违约金，直至交货或提供服务为止</w:t>
      </w:r>
      <w:r>
        <w:rPr>
          <w:rFonts w:hint="eastAsia" w:hAnsi="宋体" w:cs="宋体"/>
          <w:b w:val="0"/>
          <w:bCs/>
          <w:color w:val="auto"/>
          <w:sz w:val="24"/>
          <w:szCs w:val="24"/>
          <w:highlight w:val="none"/>
          <w:lang w:val="en-US" w:eastAsia="zh-CN" w:bidi="ar-SA"/>
        </w:rPr>
        <w:t xml:space="preserve">。延迟交货或提供服务</w:t>
      </w:r>
      <w:r>
        <w:rPr>
          <w:rFonts w:hint="eastAsia" w:ascii="宋体" w:hAnsi="宋体" w:eastAsia="宋体" w:cs="宋体"/>
          <w:b w:val="0"/>
          <w:bCs/>
          <w:color w:val="auto"/>
          <w:sz w:val="24"/>
          <w:szCs w:val="24"/>
          <w:highlight w:val="none"/>
          <w:lang w:val="en-US" w:eastAsia="zh-CN" w:bidi="ar-SA"/>
        </w:rPr>
        <w:t xml:space="preserve">超过10日</w:t>
      </w:r>
      <w:r>
        <w:rPr>
          <w:rFonts w:hint="eastAsia" w:hAnsi="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lang w:val="en-US" w:eastAsia="zh-CN" w:bidi="ar-SA"/>
        </w:rPr>
        <w:t xml:space="preserve">，甲方</w:t>
      </w:r>
      <w:r>
        <w:rPr>
          <w:rFonts w:hint="eastAsia" w:hAnsi="宋体" w:cs="宋体"/>
          <w:b w:val="0"/>
          <w:bCs/>
          <w:color w:val="auto"/>
          <w:sz w:val="24"/>
          <w:szCs w:val="24"/>
          <w:highlight w:val="none"/>
          <w:lang w:val="en-US" w:eastAsia="zh-CN" w:bidi="ar-SA"/>
        </w:rPr>
        <w:t xml:space="preserve">除</w:t>
      </w:r>
      <w:r>
        <w:rPr>
          <w:rFonts w:hint="eastAsia" w:ascii="宋体" w:hAnsi="宋体" w:eastAsia="宋体" w:cs="宋体"/>
          <w:b w:val="0"/>
          <w:bCs/>
          <w:color w:val="auto"/>
          <w:sz w:val="24"/>
          <w:szCs w:val="24"/>
          <w:highlight w:val="none"/>
          <w:lang w:val="en-US" w:eastAsia="zh-CN" w:bidi="ar-SA"/>
        </w:rPr>
        <w:t xml:space="preserve">有权解除合同</w:t>
      </w:r>
      <w:r>
        <w:rPr>
          <w:rFonts w:hint="eastAsia" w:hAnsi="宋体" w:cs="宋体"/>
          <w:b w:val="0"/>
          <w:bCs/>
          <w:color w:val="auto"/>
          <w:sz w:val="24"/>
          <w:szCs w:val="24"/>
          <w:highlight w:val="none"/>
          <w:lang w:val="en-US" w:eastAsia="zh-CN" w:bidi="ar-SA"/>
        </w:rPr>
        <w:t xml:space="preserve">外，乙方还应承担合同总价20%的违约金</w:t>
      </w:r>
      <w:r>
        <w:rPr>
          <w:rFonts w:hint="eastAsia" w:ascii="宋体" w:hAnsi="宋体" w:eastAsia="宋体" w:cs="宋体"/>
          <w:b w:val="0"/>
          <w:bCs/>
          <w:color w:val="auto"/>
          <w:sz w:val="24"/>
          <w:szCs w:val="24"/>
          <w:highlight w:val="none"/>
          <w:lang w:val="en-US" w:eastAsia="zh-CN" w:bidi="ar-SA"/>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2.乙方所供设备品牌、型号、规格、技术参数、花色、质量、数量、出厂日期等不符合合同规定的，甲方有权拒收</w:t>
      </w:r>
      <w:r>
        <w:rPr>
          <w:rFonts w:hint="eastAsia" w:hAnsi="宋体" w:cs="宋体"/>
          <w:b w:val="0"/>
          <w:bCs/>
          <w:color w:val="auto"/>
          <w:sz w:val="24"/>
          <w:szCs w:val="24"/>
          <w:highlight w:val="none"/>
          <w:lang w:val="en-US" w:eastAsia="zh-CN" w:bidi="ar-SA"/>
        </w:rPr>
        <w:t xml:space="preserve">或退回</w:t>
      </w:r>
      <w:r>
        <w:rPr>
          <w:rFonts w:hint="eastAsia" w:ascii="宋体" w:hAnsi="宋体" w:eastAsia="宋体" w:cs="宋体"/>
          <w:b w:val="0"/>
          <w:bCs/>
          <w:color w:val="auto"/>
          <w:sz w:val="24"/>
          <w:szCs w:val="24"/>
          <w:highlight w:val="none"/>
          <w:lang w:val="en-US" w:eastAsia="zh-CN" w:bidi="ar-SA"/>
        </w:rPr>
        <w:t xml:space="preserve">。甲方拒收</w:t>
      </w:r>
      <w:r>
        <w:rPr>
          <w:rFonts w:hint="eastAsia" w:hAnsi="宋体" w:cs="宋体"/>
          <w:b w:val="0"/>
          <w:bCs/>
          <w:color w:val="auto"/>
          <w:sz w:val="24"/>
          <w:szCs w:val="24"/>
          <w:highlight w:val="none"/>
          <w:lang w:val="en-US" w:eastAsia="zh-CN" w:bidi="ar-SA"/>
        </w:rPr>
        <w:t xml:space="preserve">或退回</w:t>
      </w:r>
      <w:r>
        <w:rPr>
          <w:rFonts w:hint="eastAsia" w:ascii="宋体" w:hAnsi="宋体" w:eastAsia="宋体" w:cs="宋体"/>
          <w:b w:val="0"/>
          <w:bCs/>
          <w:color w:val="auto"/>
          <w:sz w:val="24"/>
          <w:szCs w:val="24"/>
          <w:highlight w:val="none"/>
          <w:lang w:val="en-US" w:eastAsia="zh-CN" w:bidi="ar-SA"/>
        </w:rPr>
        <w:t xml:space="preserve">的，视为乙方未完成交货义务，由此造成延迟交付的，按前款执行；乙方因所供设备不符合合同规定，造成最终未能交付</w:t>
      </w:r>
      <w:r>
        <w:rPr>
          <w:rFonts w:hint="eastAsia" w:hAnsi="宋体" w:cs="宋体"/>
          <w:b w:val="0"/>
          <w:bCs/>
          <w:color w:val="auto"/>
          <w:sz w:val="24"/>
          <w:szCs w:val="24"/>
          <w:highlight w:val="none"/>
          <w:lang w:val="en-US" w:eastAsia="zh-CN" w:bidi="ar-SA"/>
        </w:rPr>
        <w:t xml:space="preserve">或甲方拒收或退回</w:t>
      </w:r>
      <w:r>
        <w:rPr>
          <w:rFonts w:hint="eastAsia" w:ascii="宋体" w:hAnsi="宋体" w:eastAsia="宋体" w:cs="宋体"/>
          <w:b w:val="0"/>
          <w:bCs/>
          <w:color w:val="auto"/>
          <w:sz w:val="24"/>
          <w:szCs w:val="24"/>
          <w:highlight w:val="none"/>
          <w:lang w:val="en-US" w:eastAsia="zh-CN" w:bidi="ar-SA"/>
        </w:rPr>
        <w:t xml:space="preserve">的，甲方有权解除合同</w:t>
      </w:r>
      <w:r>
        <w:rPr>
          <w:rFonts w:hint="eastAsia" w:hAnsi="宋体" w:cs="宋体"/>
          <w:b w:val="0"/>
          <w:bCs/>
          <w:color w:val="auto"/>
          <w:sz w:val="24"/>
          <w:szCs w:val="24"/>
          <w:highlight w:val="none"/>
          <w:lang w:val="en-US" w:eastAsia="zh-CN" w:bidi="ar-SA"/>
        </w:rPr>
        <w:t xml:space="preserve">，并要求乙方承担合同总价30%的违约金</w:t>
      </w:r>
      <w:r>
        <w:rPr>
          <w:rFonts w:hint="eastAsia" w:ascii="宋体" w:hAnsi="宋体" w:eastAsia="宋体" w:cs="宋体"/>
          <w:b w:val="0"/>
          <w:bCs/>
          <w:color w:val="auto"/>
          <w:sz w:val="24"/>
          <w:szCs w:val="24"/>
          <w:highlight w:val="none"/>
          <w:lang w:val="en-US" w:eastAsia="zh-CN" w:bidi="ar-SA"/>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3.设备验收后，在免费维保期内，乙方应对由于所供设备设计、工艺或材料的缺陷及安装等而发生的任何不足或故障负责，并承担由此引起的一切后果，损失难以计算的，按照本合同价款30%处理。</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4.在乙方承诺的维保期内，如经乙方两次维修或更换，设备仍不能达到合同约定的质量标准，甲方有权退货，乙方须退回全部货款，并等额赔偿由此造成的一切损失，损失难以计算的，按照本合同价款30%处理。</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5.在乙方承诺的维保期内，如乙方售后服务不能按承诺时效响应，因此导致甲方产生额外维修费用的，</w:t>
      </w:r>
      <w:r>
        <w:rPr>
          <w:rFonts w:hint="eastAsia" w:hAnsi="宋体" w:cs="宋体"/>
          <w:b w:val="0"/>
          <w:bCs/>
          <w:color w:val="auto"/>
          <w:sz w:val="24"/>
          <w:szCs w:val="24"/>
          <w:highlight w:val="none"/>
          <w:lang w:val="en-US" w:eastAsia="zh-CN" w:bidi="ar-SA"/>
        </w:rPr>
        <w:t xml:space="preserve">均</w:t>
      </w:r>
      <w:r>
        <w:rPr>
          <w:rFonts w:hint="eastAsia" w:ascii="宋体" w:hAnsi="宋体" w:eastAsia="宋体" w:cs="宋体"/>
          <w:b w:val="0"/>
          <w:bCs/>
          <w:color w:val="auto"/>
          <w:sz w:val="24"/>
          <w:szCs w:val="24"/>
          <w:highlight w:val="none"/>
          <w:lang w:val="en-US" w:eastAsia="zh-CN" w:bidi="ar-SA"/>
        </w:rPr>
        <w:t xml:space="preserve">由乙方承担，由此引起的维修时间按本合同第四条第3项约定处理。</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6.本项目不得转包、分包、交由第三方履行，甲方有权解除合同</w:t>
      </w:r>
      <w:r>
        <w:rPr>
          <w:rFonts w:hint="eastAsia" w:hAnsi="宋体" w:cs="宋体"/>
          <w:b w:val="0"/>
          <w:bCs/>
          <w:color w:val="auto"/>
          <w:sz w:val="24"/>
          <w:szCs w:val="24"/>
          <w:highlight w:val="none"/>
          <w:lang w:val="en-US" w:eastAsia="zh-CN" w:bidi="ar-SA"/>
        </w:rPr>
        <w:t xml:space="preserve">，并承担违约金1万元</w:t>
      </w:r>
      <w:r>
        <w:rPr>
          <w:rFonts w:hint="eastAsia" w:ascii="宋体" w:hAnsi="宋体" w:eastAsia="宋体" w:cs="宋体"/>
          <w:b w:val="0"/>
          <w:bCs/>
          <w:color w:val="auto"/>
          <w:sz w:val="24"/>
          <w:szCs w:val="24"/>
          <w:highlight w:val="none"/>
          <w:lang w:val="en-US" w:eastAsia="zh-CN" w:bidi="ar-SA"/>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7.</w:t>
      </w:r>
      <w:r>
        <w:rPr>
          <w:rFonts w:hint="eastAsia" w:hAnsi="宋体" w:cs="宋体"/>
          <w:b w:val="0"/>
          <w:bCs/>
          <w:color w:val="auto"/>
          <w:szCs w:val="24"/>
          <w:highlight w:val="none"/>
        </w:rPr>
        <w:t xml:space="preserve">非因乙方原因，甲方未按约定期限支付货款的，除应当足额向乙方支付应付货款外，还应以逾期未付货款金额为基数，自逾期之日起至实际清偿之日止，按照全国银行间同业拆借中心公布的一年期贷款市场报价利率（LPR）的一倍向乙方支付逾期付款利息。</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8.因乙方引发的对甲方的行政处罚罚款</w:t>
      </w:r>
      <w:r>
        <w:rPr>
          <w:rFonts w:hint="eastAsia" w:hAnsi="宋体" w:cs="宋体"/>
          <w:b w:val="0"/>
          <w:bCs/>
          <w:color w:val="auto"/>
          <w:sz w:val="24"/>
          <w:szCs w:val="24"/>
          <w:highlight w:val="none"/>
          <w:lang w:val="en-US" w:eastAsia="zh-CN" w:bidi="ar-SA"/>
        </w:rPr>
        <w:t xml:space="preserve">等</w:t>
      </w:r>
      <w:r>
        <w:rPr>
          <w:rFonts w:hint="eastAsia" w:ascii="宋体" w:hAnsi="宋体" w:eastAsia="宋体" w:cs="宋体"/>
          <w:b w:val="0"/>
          <w:bCs/>
          <w:color w:val="auto"/>
          <w:sz w:val="24"/>
          <w:szCs w:val="24"/>
          <w:highlight w:val="none"/>
          <w:lang w:val="en-US" w:eastAsia="zh-CN" w:bidi="ar-SA"/>
        </w:rPr>
        <w:t xml:space="preserve">，</w:t>
      </w:r>
      <w:r>
        <w:rPr>
          <w:rFonts w:hint="eastAsia" w:hAnsi="宋体" w:cs="宋体"/>
          <w:b w:val="0"/>
          <w:bCs/>
          <w:color w:val="auto"/>
          <w:sz w:val="24"/>
          <w:szCs w:val="24"/>
          <w:highlight w:val="none"/>
          <w:lang w:val="en-US" w:eastAsia="zh-CN" w:bidi="ar-SA"/>
        </w:rPr>
        <w:t xml:space="preserve">均</w:t>
      </w:r>
      <w:r>
        <w:rPr>
          <w:rFonts w:hint="eastAsia" w:ascii="宋体" w:hAnsi="宋体" w:eastAsia="宋体" w:cs="宋体"/>
          <w:b w:val="0"/>
          <w:bCs/>
          <w:color w:val="auto"/>
          <w:sz w:val="24"/>
          <w:szCs w:val="24"/>
          <w:highlight w:val="none"/>
          <w:lang w:val="en-US" w:eastAsia="zh-CN" w:bidi="ar-SA"/>
        </w:rPr>
        <w:t xml:space="preserve">由乙方承担。</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9.甲方基于乙方的违约行为解除本合同的，货和款各自返还；所造成的一切损失由乙方负责，损失难以计算的，按照本合同价款30%处理。</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第</w:t>
      </w:r>
      <w:r>
        <w:rPr>
          <w:rFonts w:hint="eastAsia" w:hAnsi="宋体" w:cs="宋体"/>
          <w:b w:val="0"/>
          <w:bCs/>
          <w:color w:val="auto"/>
          <w:sz w:val="24"/>
          <w:szCs w:val="24"/>
          <w:highlight w:val="none"/>
          <w:lang w:val="en-US" w:eastAsia="zh-CN" w:bidi="ar-SA"/>
        </w:rPr>
        <w:t xml:space="preserve">九</w:t>
      </w:r>
      <w:r>
        <w:rPr>
          <w:rFonts w:hint="eastAsia" w:ascii="宋体" w:hAnsi="宋体" w:eastAsia="宋体" w:cs="宋体"/>
          <w:b w:val="0"/>
          <w:bCs/>
          <w:color w:val="auto"/>
          <w:sz w:val="24"/>
          <w:szCs w:val="24"/>
          <w:highlight w:val="none"/>
          <w:lang w:val="en-US" w:eastAsia="zh-CN" w:bidi="ar-SA"/>
        </w:rPr>
        <w:t xml:space="preserve">条  知识产权</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hAnsi="宋体" w:cs="宋体"/>
          <w:b w:val="0"/>
          <w:bCs/>
          <w:color w:val="auto"/>
          <w:szCs w:val="24"/>
          <w:highlight w:val="none"/>
        </w:rPr>
        <w:t xml:space="preserve">乙方承诺并保证：若甲方在其本国使用本合同项下设备，第三方就此提起诉讼、行政处理或索赔，主张案涉设备侵犯其专利权、知识产权、外观设计权等权利的，乙方应当为甲方抗辩，并赔偿甲方因此遭受的全部损失（包括但不限于赔偿金、诉讼费、保全费、律师费等），使甲方免受前述责任与索赔的影响。</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第十条  合同生效</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本合同经甲方、乙方签字盖章后生效。本合同一式四份，以中文书写，甲方执三份，乙方执一份，具有同等法律效力。</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hAnsi="宋体" w:cs="宋体"/>
          <w:b w:val="0"/>
          <w:bCs/>
          <w:color w:val="auto"/>
          <w:sz w:val="24"/>
          <w:szCs w:val="24"/>
          <w:highlight w:val="none"/>
          <w:lang w:val="en-US" w:eastAsia="zh-CN" w:bidi="ar-SA"/>
        </w:rPr>
        <w:t xml:space="preserve">第十一条</w:t>
      </w:r>
      <w:r>
        <w:rPr>
          <w:rFonts w:hint="eastAsia" w:ascii="宋体" w:hAnsi="宋体" w:eastAsia="宋体" w:cs="宋体"/>
          <w:b w:val="0"/>
          <w:bCs/>
          <w:color w:val="auto"/>
          <w:sz w:val="24"/>
          <w:szCs w:val="24"/>
          <w:highlight w:val="none"/>
          <w:lang w:val="en-US" w:eastAsia="zh-CN" w:bidi="ar-SA"/>
        </w:rPr>
        <w:t xml:space="preserve"> </w:t>
      </w:r>
      <w:bookmarkStart w:id="143" w:name="_Toc15159"/>
      <w:r>
        <w:rPr>
          <w:rFonts w:hint="eastAsia" w:ascii="宋体" w:hAnsi="宋体" w:eastAsia="宋体" w:cs="宋体"/>
          <w:b w:val="0"/>
          <w:bCs/>
          <w:color w:val="auto"/>
          <w:sz w:val="24"/>
          <w:szCs w:val="24"/>
          <w:highlight w:val="none"/>
          <w:lang w:val="en-US" w:eastAsia="zh-CN" w:bidi="ar-SA"/>
        </w:rPr>
        <w:t xml:space="preserve">落实政府采购政策功能</w:t>
      </w:r>
      <w:bookmarkEnd w:id="143"/>
      <w:r/>
      <w:r/>
    </w:p>
    <w:p>
      <w:pPr>
        <w:numPr>
          <w:ilvl w:val="0"/>
          <w:numId w:val="0"/>
        </w:numPr>
        <w:ind w:firstLine="42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落实商品包装、快递包装政府采购需求标准：乙方所供设备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乙方一旦参与本项目投标，即完全响应本条款要求。</w:t>
      </w:r>
      <w:r/>
    </w:p>
    <w:p>
      <w:pPr>
        <w:numPr>
          <w:ilvl w:val="0"/>
          <w:numId w:val="4"/>
        </w:numPr>
        <w:ind w:firstLine="420"/>
        <w:jc w:val="both"/>
        <w:keepLines w:val="0"/>
        <w:keepNext w:val="0"/>
        <w:pageBreakBefore w:val="0"/>
        <w:spacing w:line="360" w:lineRule="auto"/>
        <w:widowControl w:val="off"/>
        <w:rPr>
          <w:rFonts w:hint="eastAsia" w:hAnsi="宋体" w:cs="宋体"/>
          <w:b w:val="0"/>
          <w:bCs/>
          <w:color w:val="auto"/>
          <w:szCs w:val="24"/>
          <w:highlight w:val="none"/>
        </w:rPr>
      </w:pPr>
      <w:r>
        <w:rPr>
          <w:rFonts w:hint="eastAsia" w:hAnsi="宋体" w:cs="宋体"/>
          <w:b w:val="0"/>
          <w:bCs/>
          <w:color w:val="auto"/>
          <w:sz w:val="24"/>
          <w:szCs w:val="24"/>
          <w:highlight w:val="none"/>
          <w:lang w:val="en-US" w:eastAsia="zh-CN" w:bidi="ar-SA"/>
        </w:rPr>
        <w:t xml:space="preserve">  不可抗力</w:t>
      </w:r>
      <w:r/>
    </w:p>
    <w:p>
      <w:pPr>
        <w:numPr>
          <w:ilvl w:val="-1"/>
          <w:numId w:val="0"/>
        </w:numPr>
        <w:ind w:firstLine="480"/>
        <w:jc w:val="both"/>
        <w:keepLines w:val="0"/>
        <w:keepNext w:val="0"/>
        <w:pageBreakBefore w:val="0"/>
        <w:spacing w:line="360" w:lineRule="auto"/>
        <w:widowControl w:val="off"/>
        <w:rPr>
          <w:rFonts w:hint="eastAsia" w:hAnsi="宋体" w:cs="宋体"/>
          <w:b w:val="0"/>
          <w:bCs/>
          <w:color w:val="auto"/>
          <w:szCs w:val="24"/>
          <w:highlight w:val="none"/>
        </w:rPr>
      </w:pPr>
      <w:r>
        <w:rPr>
          <w:rFonts w:hint="eastAsia" w:hAnsi="宋体" w:cs="宋体"/>
          <w:b w:val="0"/>
          <w:bCs/>
          <w:color w:val="auto"/>
          <w:szCs w:val="24"/>
          <w:highlight w:val="none"/>
        </w:rPr>
        <w:t xml:space="preserve">1.本合同所称不可抗力，是指不能预见、不能避免且不能克服的客观情况，包括但不限于：地震、台风、洪水、火灾等自然灾害，战争、武装冲突、暴乱、政府征收、征用、法律法规重大调整等社会事件。</w:t>
      </w:r>
      <w:r/>
    </w:p>
    <w:p>
      <w:pPr>
        <w:numPr>
          <w:ilvl w:val="-1"/>
          <w:numId w:val="0"/>
        </w:numPr>
        <w:ind w:firstLine="480"/>
        <w:jc w:val="both"/>
        <w:keepLines w:val="0"/>
        <w:keepNext w:val="0"/>
        <w:pageBreakBefore w:val="0"/>
        <w:spacing w:line="360" w:lineRule="auto"/>
        <w:widowControl w:val="off"/>
        <w:rPr>
          <w:rFonts w:hint="eastAsia" w:hAnsi="宋体" w:cs="宋体"/>
          <w:b w:val="0"/>
          <w:bCs/>
          <w:color w:val="auto"/>
          <w:szCs w:val="24"/>
          <w:highlight w:val="none"/>
        </w:rPr>
      </w:pPr>
      <w:r>
        <w:rPr>
          <w:rFonts w:hint="eastAsia" w:hAnsi="宋体" w:cs="宋体"/>
          <w:b w:val="0"/>
          <w:bCs/>
          <w:color w:val="auto"/>
          <w:szCs w:val="24"/>
          <w:highlight w:val="none"/>
        </w:rPr>
        <w:t xml:space="preserve">2.遭受不可抗力一方应当在知悉不可抗力事件发生后3日内以书面形式通知另一方，并于事件发生后15日内提供公证机构或政府主管部门出具的有效证明文件。遭受不可抗力一方应尽合理努力减轻不可抗力造成的损失。</w:t>
      </w:r>
      <w:r/>
    </w:p>
    <w:p>
      <w:pPr>
        <w:numPr>
          <w:ilvl w:val="-1"/>
          <w:numId w:val="0"/>
        </w:numPr>
        <w:ind w:firstLine="480"/>
        <w:jc w:val="both"/>
        <w:keepLines w:val="0"/>
        <w:keepNext w:val="0"/>
        <w:pageBreakBefore w:val="0"/>
        <w:spacing w:line="360" w:lineRule="auto"/>
        <w:widowControl w:val="off"/>
        <w:rPr>
          <w:rFonts w:hint="eastAsia" w:hAnsi="宋体" w:cs="宋体"/>
          <w:b w:val="0"/>
          <w:bCs/>
          <w:color w:val="auto"/>
          <w:szCs w:val="24"/>
          <w:highlight w:val="none"/>
        </w:rPr>
      </w:pPr>
      <w:r>
        <w:rPr>
          <w:rFonts w:hint="eastAsia" w:hAnsi="宋体" w:cs="宋体"/>
          <w:b w:val="0"/>
          <w:bCs/>
          <w:color w:val="auto"/>
          <w:szCs w:val="24"/>
          <w:highlight w:val="none"/>
        </w:rPr>
        <w:t xml:space="preserve">3.因不可抗力导致本合同无法履行或者延迟履行的，遭受不可抗力一方可根据不可抗力的影响程度，部分或者全部免除责任，但法律另有规定的除外。迟延履行后发生不可抗力的，不能免除责任。</w:t>
      </w:r>
      <w:r/>
    </w:p>
    <w:p>
      <w:pPr>
        <w:numPr>
          <w:ilvl w:val="-1"/>
          <w:numId w:val="0"/>
        </w:numPr>
        <w:ind w:firstLine="480"/>
        <w:jc w:val="both"/>
        <w:keepLines w:val="0"/>
        <w:keepNext w:val="0"/>
        <w:pageBreakBefore w:val="0"/>
        <w:spacing w:line="360" w:lineRule="auto"/>
        <w:widowControl w:val="off"/>
        <w:rPr>
          <w:rFonts w:hint="eastAsia" w:hAnsi="宋体" w:cs="宋体"/>
          <w:b w:val="0"/>
          <w:bCs/>
          <w:color w:val="auto"/>
          <w:sz w:val="24"/>
          <w:szCs w:val="24"/>
          <w:highlight w:val="none"/>
          <w:lang w:val="en-US" w:eastAsia="zh-CN" w:bidi="ar-SA"/>
        </w:rPr>
      </w:pPr>
      <w:r>
        <w:rPr>
          <w:rFonts w:hint="eastAsia" w:hAnsi="宋体" w:cs="宋体"/>
          <w:b w:val="0"/>
          <w:bCs/>
          <w:color w:val="auto"/>
          <w:szCs w:val="24"/>
          <w:highlight w:val="none"/>
        </w:rPr>
        <w:t xml:space="preserve">4.不可抗力事件持续超过30日，致使合同目的无法实现的，任一方均有权书面通知对方解除本合同，合同解除后双方互不承担违约责任，已履行部分按照实际情况结算。</w:t>
      </w:r>
      <w:r/>
    </w:p>
    <w:p>
      <w:pPr>
        <w:numPr>
          <w:ilvl w:val="0"/>
          <w:numId w:val="4"/>
        </w:numPr>
        <w:ind w:firstLine="420"/>
        <w:jc w:val="both"/>
        <w:keepLines w:val="0"/>
        <w:keepNext w:val="0"/>
        <w:pageBreakBefore w:val="0"/>
        <w:spacing w:line="360" w:lineRule="auto"/>
        <w:widowControl w:val="off"/>
        <w:rPr>
          <w:rFonts w:hint="eastAsia" w:hAnsi="宋体" w:cs="宋体"/>
          <w:b w:val="0"/>
          <w:bCs/>
          <w:color w:val="auto"/>
          <w:sz w:val="24"/>
          <w:szCs w:val="24"/>
          <w:highlight w:val="none"/>
          <w:lang w:val="en-US" w:eastAsia="zh-CN" w:bidi="ar-SA"/>
        </w:rPr>
      </w:pPr>
      <w:r/>
      <w:bookmarkStart w:id="144" w:name="_Toc34404618"/>
      <w:r/>
      <w:bookmarkStart w:id="145" w:name="_Toc394939153"/>
      <w:r/>
      <w:bookmarkStart w:id="146" w:name="_Toc513667608"/>
      <w:r/>
      <w:bookmarkStart w:id="147" w:name="_Toc24359478"/>
      <w:r/>
      <w:bookmarkStart w:id="148" w:name="_Toc394939096"/>
      <w:r/>
      <w:bookmarkStart w:id="149" w:name="_Toc427919851"/>
      <w:r>
        <w:rPr>
          <w:rFonts w:hint="eastAsia" w:hAnsi="宋体" w:cs="宋体"/>
          <w:b w:val="0"/>
          <w:bCs/>
          <w:color w:val="auto"/>
          <w:sz w:val="24"/>
          <w:szCs w:val="24"/>
          <w:highlight w:val="none"/>
          <w:lang w:val="en-US" w:eastAsia="zh-CN" w:bidi="ar-SA"/>
        </w:rPr>
        <w:t xml:space="preserve">  其他约定</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1.甲方指定由甲方设备管理处负责本合同设备验收、付款、售后服务管理等合同履约管理事宜。</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2.本合同在中国宿迁市区签署。</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3.本合同一切未尽事宜，按《中华人民共和国民法典》有关规定执行，无相关规定的，由甲乙双方协商解决，因本合同签订、履行引发的诉讼由甲方所在地具有管辖权的人民法院管辖。</w:t>
      </w:r>
      <w:bookmarkEnd w:id="144"/>
      <w:r/>
      <w:bookmarkEnd w:id="145"/>
      <w:r/>
      <w:bookmarkEnd w:id="146"/>
      <w:r/>
      <w:bookmarkEnd w:id="147"/>
      <w:r/>
      <w:bookmarkEnd w:id="148"/>
      <w:r/>
      <w:bookmarkEnd w:id="149"/>
      <w:r/>
      <w:r/>
    </w:p>
    <w:tbl>
      <w:tblPr>
        <w:tblStyle w:val="915"/>
        <w:tblW w:w="9585" w:type="dxa"/>
        <w:jc w:val="center"/>
        <w:tblLayout w:type="fixed"/>
        <w:tblCellMar>
          <w:left w:w="108" w:type="dxa"/>
          <w:top w:w="0" w:type="dxa"/>
          <w:right w:w="108" w:type="dxa"/>
          <w:bottom w:w="0" w:type="dxa"/>
        </w:tblCellMar>
        <w:tblLook w:val="04A0" w:firstRow="1" w:lastRow="0" w:firstColumn="1" w:lastColumn="0" w:noHBand="0" w:noVBand="1"/>
      </w:tblPr>
      <w:tblGrid>
        <w:gridCol w:w="4537"/>
        <w:gridCol w:w="5048"/>
      </w:tblGrid>
      <w:tr>
        <w:trPr>
          <w:jc w:val="center"/>
          <w:trHeight w:val="585"/>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w:t>
            </w:r>
            <w:r>
              <w:rPr>
                <w:rFonts w:hint="eastAsia" w:ascii="宋体" w:hAnsi="宋体" w:eastAsia="宋体" w:cs="宋体"/>
                <w:b w:val="0"/>
                <w:bCs/>
                <w:color w:val="auto"/>
                <w:sz w:val="24"/>
                <w:szCs w:val="24"/>
                <w:highlight w:val="none"/>
                <w:lang w:eastAsia="zh-CN"/>
              </w:rPr>
              <w:t xml:space="preserve">江苏省人民医院宿迁医院</w:t>
            </w:r>
            <w:r>
              <w:rPr>
                <w:rFonts w:hint="eastAsia" w:ascii="宋体" w:hAnsi="宋体" w:eastAsia="宋体" w:cs="宋体"/>
                <w:b w:val="0"/>
                <w:bCs/>
                <w:color w:val="auto"/>
                <w:sz w:val="24"/>
                <w:szCs w:val="24"/>
                <w:highlight w:val="none"/>
              </w:rPr>
              <w:t xml:space="preserve">（盖章）</w:t>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（盖章）</w:t>
            </w:r>
            <w:r/>
          </w:p>
        </w:tc>
      </w:tr>
      <w:tr>
        <w:trPr>
          <w:jc w:val="center"/>
          <w:trHeight w:val="600"/>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法定（授权）代表人：</w:t>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法定（授权）代表人： </w:t>
            </w:r>
            <w:r/>
          </w:p>
        </w:tc>
      </w:tr>
      <w:tr>
        <w:trPr>
          <w:jc w:val="center"/>
          <w:trHeight w:val="600"/>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联系</w:t>
            </w:r>
            <w:r>
              <w:rPr>
                <w:rFonts w:hint="eastAsia" w:ascii="宋体" w:hAnsi="宋体" w:eastAsia="宋体" w:cs="宋体"/>
                <w:b w:val="0"/>
                <w:bCs/>
                <w:color w:val="auto"/>
                <w:sz w:val="24"/>
                <w:szCs w:val="24"/>
                <w:highlight w:val="none"/>
              </w:rPr>
              <w:t xml:space="preserve">人：</w:t>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联系人：</w:t>
            </w:r>
            <w:r/>
          </w:p>
        </w:tc>
      </w:tr>
      <w:tr>
        <w:trPr>
          <w:jc w:val="center"/>
          <w:trHeight w:val="329"/>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联系电话：</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联系电话：</w:t>
            </w:r>
            <w:r/>
          </w:p>
        </w:tc>
      </w:tr>
      <w:tr>
        <w:trPr>
          <w:jc w:val="center"/>
          <w:trHeight w:val="435"/>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w:t>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w:t>
            </w:r>
            <w:r/>
          </w:p>
        </w:tc>
      </w:tr>
    </w:tbl>
    <w:p>
      <w:pPr>
        <w:keepLines w:val="0"/>
        <w:keepNext w:val="0"/>
        <w:pageBreakBefore w:val="0"/>
        <w:spacing w:line="360" w:lineRule="auto"/>
        <w:widowControl w:val="off"/>
        <w:rPr>
          <w:color w:val="auto"/>
          <w:highlight w:val="none"/>
        </w:rPr>
      </w:pPr>
      <w:r>
        <w:rPr>
          <w:color w:val="auto"/>
          <w:highlight w:val="none"/>
        </w:rPr>
      </w:r>
      <w:r/>
    </w:p>
    <w:p>
      <w:pPr>
        <w:shd w:val="nil" w:color="auto"/>
        <w:rPr>
          <w:rFonts w:hint="eastAsia" w:hAnsi="宋体" w:cs="宋体"/>
          <w:position w:val="0"/>
          <w:sz w:val="44"/>
          <w:szCs w:val="44"/>
          <w:highlight w:val="none"/>
        </w:rPr>
      </w:pPr>
      <w:r>
        <w:rPr>
          <w:highlight w:val="none"/>
        </w:rPr>
        <w:br w:type="page" w:clear="all"/>
      </w:r>
      <w:r>
        <w:rPr>
          <w:highlight w:val="none"/>
        </w:rPr>
      </w:r>
      <w:r/>
    </w:p>
    <w:p>
      <w:pPr>
        <w:ind w:firstLine="2650"/>
        <w:jc w:val="left"/>
        <w:widowControl/>
        <w:rPr>
          <w:highlight w:val="none"/>
        </w:rPr>
      </w:pPr>
      <w:r>
        <w:rPr>
          <w:rFonts w:hint="eastAsia" w:hAnsi="宋体" w:cs="宋体"/>
          <w:bCs/>
          <w:sz w:val="44"/>
          <w:highlight w:val="none"/>
        </w:rPr>
        <w:t xml:space="preserve">第</w:t>
      </w:r>
      <w:bookmarkEnd w:id="134"/>
      <w:r>
        <w:rPr>
          <w:rFonts w:hint="eastAsia" w:hAnsi="宋体" w:cs="宋体"/>
          <w:bCs/>
          <w:sz w:val="44"/>
          <w:highlight w:val="none"/>
        </w:rPr>
        <w:t xml:space="preserve">四章 </w:t>
      </w:r>
      <w:bookmarkEnd w:id="135"/>
      <w:r/>
      <w:bookmarkEnd w:id="136"/>
      <w:r/>
      <w:bookmarkEnd w:id="137"/>
      <w:r/>
      <w:bookmarkEnd w:id="138"/>
      <w:r>
        <w:rPr>
          <w:rFonts w:hint="eastAsia" w:hAnsi="宋体" w:cs="宋体"/>
          <w:bCs/>
          <w:sz w:val="44"/>
          <w:highlight w:val="none"/>
        </w:rPr>
        <w:t xml:space="preserve">项目需求</w:t>
      </w:r>
      <w:bookmarkStart w:id="150" w:name="_Toc49090575"/>
      <w:r/>
      <w:bookmarkStart w:id="151" w:name="_Toc26554093"/>
      <w:r/>
      <w:bookmarkStart w:id="152" w:name="_Toc5953"/>
      <w:r/>
      <w:r/>
    </w:p>
    <w:p>
      <w:pPr>
        <w:rPr>
          <w:rFonts w:hint="eastAsia" w:hAnsi="宋体"/>
          <w:highlight w:val="none"/>
        </w:rPr>
      </w:pPr>
      <w:r>
        <w:rPr>
          <w:rFonts w:hint="eastAsia" w:hAnsi="宋体"/>
          <w:highlight w:val="none"/>
        </w:rPr>
      </w:r>
      <w:r/>
    </w:p>
    <w:p>
      <w:pPr>
        <w:ind w:firstLine="480"/>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项目属性:货物类项目。</w:t>
      </w:r>
      <w:r/>
    </w:p>
    <w:p>
      <w:pPr>
        <w:ind w:firstLine="480"/>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采购标的对应的中小企业划分标准所属行业一览表</w:t>
      </w:r>
      <w:r/>
    </w:p>
    <w:tbl>
      <w:tblPr>
        <w:tblStyle w:val="915"/>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3402"/>
        <w:gridCol w:w="4048"/>
      </w:tblGrid>
      <w:tr>
        <w:trPr>
          <w:jc w:val="center"/>
          <w:tblCellSpacing w:w="0" w:type="dxa"/>
          <w:trHeight w:val="647"/>
        </w:trPr>
        <w:tc>
          <w:tcPr>
            <w:tcW w:w="846" w:type="dxa"/>
            <w:vAlign w:val="center"/>
            <w:textDirection w:val="lrTb"/>
            <w:noWrap w:val="false"/>
          </w:tcPr>
          <w:p>
            <w:pP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序号</w:t>
            </w:r>
            <w:r/>
          </w:p>
        </w:tc>
        <w:tc>
          <w:tcPr>
            <w:tcW w:w="3402" w:type="dxa"/>
            <w:vAlign w:val="center"/>
            <w:textDirection w:val="lrTb"/>
            <w:noWrap w:val="false"/>
          </w:tcPr>
          <w:p>
            <w:pPr>
              <w:ind w:firstLine="240"/>
              <w:jc w:val="cente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采购标的</w:t>
            </w:r>
            <w:r/>
          </w:p>
        </w:tc>
        <w:tc>
          <w:tcPr>
            <w:tcW w:w="4048" w:type="dxa"/>
            <w:vAlign w:val="center"/>
            <w:textDirection w:val="lrTb"/>
            <w:noWrap w:val="false"/>
          </w:tcPr>
          <w:p>
            <w:pPr>
              <w:ind w:firstLine="240"/>
              <w:jc w:val="cente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对应中小企业划分标准所属行业</w:t>
            </w:r>
            <w:r/>
          </w:p>
        </w:tc>
      </w:tr>
      <w:tr>
        <w:trPr>
          <w:jc w:val="center"/>
          <w:tblCellSpacing w:w="0" w:type="dxa"/>
          <w:trHeight w:val="978"/>
        </w:trPr>
        <w:tc>
          <w:tcPr>
            <w:tcW w:w="846" w:type="dxa"/>
            <w:vAlign w:val="center"/>
            <w:textDirection w:val="lrTb"/>
            <w:noWrap w:val="false"/>
          </w:tcPr>
          <w:p>
            <w:pPr>
              <w:ind w:firstLine="240"/>
              <w:spacing w:line="360" w:lineRule="auto"/>
              <w:rPr>
                <w:rFonts w:ascii="Calibri" w:hAnsi="Calibri"/>
                <w:b w:val="0"/>
                <w:position w:val="0"/>
                <w:szCs w:val="24"/>
                <w:highlight w:val="none"/>
              </w:rPr>
            </w:pPr>
            <w:r>
              <w:rPr>
                <w:rFonts w:hint="eastAsia" w:hAnsi="宋体"/>
                <w:b w:val="0"/>
                <w:position w:val="0"/>
                <w:szCs w:val="24"/>
                <w:highlight w:val="none"/>
              </w:rPr>
              <w:t xml:space="preserve">1</w:t>
            </w:r>
            <w:r/>
          </w:p>
        </w:tc>
        <w:tc>
          <w:tcPr>
            <w:tcW w:w="3402" w:type="dxa"/>
            <w:vAlign w:val="center"/>
            <w:textDirection w:val="lrTb"/>
            <w:noWrap w:val="false"/>
          </w:tcPr>
          <w:p>
            <w:pPr>
              <w:ind w:firstLine="240"/>
              <w:jc w:val="center"/>
              <w:spacing w:line="360" w:lineRule="auto"/>
              <w:rPr>
                <w:rFonts w:hint="default" w:ascii="Calibri" w:hAnsi="Calibri" w:eastAsia="宋体"/>
                <w:b w:val="0"/>
                <w:position w:val="0"/>
                <w:szCs w:val="24"/>
                <w:highlight w:val="none"/>
                <w:lang w:val="en-US" w:eastAsia="zh-CN"/>
              </w:rPr>
            </w:pPr>
            <w:r>
              <w:rPr>
                <w:rFonts w:hint="eastAsia" w:hAnsi="宋体"/>
                <w:b w:val="0"/>
                <w:position w:val="0"/>
                <w:szCs w:val="24"/>
                <w:highlight w:val="none"/>
                <w:lang w:val="en-US" w:eastAsia="zh-CN"/>
              </w:rPr>
              <w:t xml:space="preserve">CT01</w:t>
            </w:r>
            <w:r/>
          </w:p>
        </w:tc>
        <w:tc>
          <w:tcPr>
            <w:tcW w:w="4048" w:type="dxa"/>
            <w:vAlign w:val="center"/>
            <w:textDirection w:val="lrTb"/>
            <w:noWrap w:val="false"/>
          </w:tcPr>
          <w:p>
            <w:pPr>
              <w:ind w:firstLine="240"/>
              <w:jc w:val="cente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工业</w:t>
            </w:r>
            <w:r/>
          </w:p>
        </w:tc>
      </w:tr>
      <w:tr>
        <w:trPr>
          <w:jc w:val="center"/>
          <w:tblCellSpacing w:w="0" w:type="dxa"/>
          <w:trHeight w:val="978"/>
        </w:trPr>
        <w:tc>
          <w:tcPr>
            <w:tcW w:w="846" w:type="dxa"/>
            <w:vAlign w:val="center"/>
            <w:textDirection w:val="lrTb"/>
            <w:noWrap w:val="false"/>
          </w:tcPr>
          <w:p>
            <w:pPr>
              <w:ind w:firstLine="240"/>
              <w:spacing w:line="360" w:lineRule="auto"/>
              <w:rPr>
                <w:rFonts w:hint="eastAsia" w:hAnsi="宋体" w:eastAsia="宋体"/>
                <w:b w:val="0"/>
                <w:position w:val="0"/>
                <w:szCs w:val="24"/>
                <w:highlight w:val="none"/>
                <w:lang w:val="en-US" w:eastAsia="zh-CN"/>
              </w:rPr>
            </w:pPr>
            <w:r>
              <w:rPr>
                <w:rFonts w:hint="eastAsia" w:hAnsi="宋体"/>
                <w:b w:val="0"/>
                <w:position w:val="0"/>
                <w:szCs w:val="24"/>
                <w:highlight w:val="none"/>
                <w:lang w:val="en-US" w:eastAsia="zh-CN"/>
              </w:rPr>
              <w:t xml:space="preserve">2</w:t>
            </w:r>
            <w:r/>
          </w:p>
        </w:tc>
        <w:tc>
          <w:tcPr>
            <w:tcW w:w="3402" w:type="dxa"/>
            <w:vAlign w:val="center"/>
            <w:textDirection w:val="lrTb"/>
            <w:noWrap w:val="false"/>
          </w:tcPr>
          <w:p>
            <w:pPr>
              <w:ind w:firstLine="240"/>
              <w:jc w:val="center"/>
              <w:spacing w:line="360" w:lineRule="auto"/>
              <w:rPr>
                <w:rFonts w:hint="default" w:hAnsi="宋体"/>
                <w:b w:val="0"/>
                <w:position w:val="0"/>
                <w:szCs w:val="24"/>
                <w:highlight w:val="none"/>
                <w:lang w:val="en-US" w:eastAsia="zh-CN"/>
              </w:rPr>
            </w:pPr>
            <w:r>
              <w:rPr>
                <w:rFonts w:hint="eastAsia" w:hAnsi="宋体"/>
                <w:b w:val="0"/>
                <w:position w:val="0"/>
                <w:szCs w:val="24"/>
                <w:highlight w:val="none"/>
                <w:lang w:val="en-US" w:eastAsia="zh-CN"/>
              </w:rPr>
              <w:t xml:space="preserve">CT02</w:t>
            </w:r>
            <w:r/>
          </w:p>
        </w:tc>
        <w:tc>
          <w:tcPr>
            <w:tcW w:w="4048" w:type="dxa"/>
            <w:vAlign w:val="center"/>
            <w:textDirection w:val="lrTb"/>
            <w:noWrap w:val="false"/>
          </w:tcPr>
          <w:p>
            <w:pPr>
              <w:ind w:firstLine="240"/>
              <w:jc w:val="center"/>
              <w:spacing w:line="360" w:lineRule="auto"/>
              <w:rPr>
                <w:rFonts w:hint="eastAsia" w:ascii="Calibri" w:hAnsi="Calibri"/>
                <w:b w:val="0"/>
                <w:position w:val="0"/>
                <w:szCs w:val="24"/>
                <w:highlight w:val="none"/>
              </w:rPr>
            </w:pPr>
            <w:r>
              <w:rPr>
                <w:rFonts w:hint="eastAsia" w:ascii="Calibri" w:hAnsi="Calibri"/>
                <w:b w:val="0"/>
                <w:position w:val="0"/>
                <w:szCs w:val="24"/>
                <w:highlight w:val="none"/>
              </w:rPr>
              <w:t xml:space="preserve">工业</w:t>
            </w:r>
            <w:r/>
          </w:p>
        </w:tc>
      </w:tr>
      <w:tr>
        <w:trPr>
          <w:jc w:val="center"/>
          <w:tblCellSpacing w:w="0" w:type="dxa"/>
          <w:trHeight w:val="978"/>
        </w:trPr>
        <w:tc>
          <w:tcPr>
            <w:tcW w:w="846" w:type="dxa"/>
            <w:vAlign w:val="center"/>
            <w:textDirection w:val="lrTb"/>
            <w:noWrap w:val="false"/>
          </w:tcPr>
          <w:p>
            <w:pPr>
              <w:ind w:firstLine="240"/>
              <w:spacing w:line="360" w:lineRule="auto"/>
              <w:rPr>
                <w:rFonts w:hint="eastAsia" w:hAnsi="宋体" w:eastAsia="宋体"/>
                <w:b w:val="0"/>
                <w:position w:val="0"/>
                <w:szCs w:val="24"/>
                <w:highlight w:val="none"/>
                <w:lang w:val="en-US" w:eastAsia="zh-CN"/>
              </w:rPr>
            </w:pPr>
            <w:r>
              <w:rPr>
                <w:rFonts w:hint="eastAsia" w:hAnsi="宋体"/>
                <w:b w:val="0"/>
                <w:position w:val="0"/>
                <w:szCs w:val="24"/>
                <w:highlight w:val="none"/>
                <w:lang w:val="en-US" w:eastAsia="zh-CN"/>
              </w:rPr>
              <w:t xml:space="preserve">3</w:t>
            </w:r>
            <w:r/>
          </w:p>
        </w:tc>
        <w:tc>
          <w:tcPr>
            <w:tcW w:w="3402" w:type="dxa"/>
            <w:vAlign w:val="center"/>
            <w:textDirection w:val="lrTb"/>
            <w:noWrap w:val="false"/>
          </w:tcPr>
          <w:p>
            <w:pPr>
              <w:ind w:firstLine="240"/>
              <w:jc w:val="center"/>
              <w:spacing w:line="360" w:lineRule="auto"/>
              <w:rPr>
                <w:rFonts w:hint="default" w:hAnsi="宋体"/>
                <w:b w:val="0"/>
                <w:position w:val="0"/>
                <w:szCs w:val="24"/>
                <w:highlight w:val="none"/>
                <w:lang w:val="en-US" w:eastAsia="zh-CN"/>
              </w:rPr>
            </w:pPr>
            <w:r>
              <w:rPr>
                <w:rFonts w:hint="eastAsia" w:hAnsi="宋体"/>
                <w:b w:val="0"/>
                <w:position w:val="0"/>
                <w:szCs w:val="24"/>
                <w:highlight w:val="none"/>
                <w:lang w:val="en-US" w:eastAsia="zh-CN"/>
              </w:rPr>
              <w:t xml:space="preserve">磁共振设备01</w:t>
            </w:r>
            <w:r/>
          </w:p>
        </w:tc>
        <w:tc>
          <w:tcPr>
            <w:tcW w:w="4048" w:type="dxa"/>
            <w:vAlign w:val="center"/>
            <w:textDirection w:val="lrTb"/>
            <w:noWrap w:val="false"/>
          </w:tcPr>
          <w:p>
            <w:pPr>
              <w:ind w:firstLine="240"/>
              <w:jc w:val="center"/>
              <w:spacing w:line="360" w:lineRule="auto"/>
              <w:rPr>
                <w:rFonts w:hint="eastAsia" w:ascii="Calibri" w:hAnsi="Calibri"/>
                <w:b w:val="0"/>
                <w:position w:val="0"/>
                <w:szCs w:val="24"/>
                <w:highlight w:val="none"/>
              </w:rPr>
            </w:pPr>
            <w:r>
              <w:rPr>
                <w:rFonts w:hint="eastAsia" w:ascii="Calibri" w:hAnsi="Calibri"/>
                <w:b w:val="0"/>
                <w:position w:val="0"/>
                <w:szCs w:val="24"/>
                <w:highlight w:val="none"/>
              </w:rPr>
              <w:t xml:space="preserve">工业</w:t>
            </w:r>
            <w:r/>
          </w:p>
        </w:tc>
      </w:tr>
      <w:tr>
        <w:trPr>
          <w:jc w:val="center"/>
          <w:tblCellSpacing w:w="0" w:type="dxa"/>
          <w:trHeight w:val="978"/>
        </w:trPr>
        <w:tc>
          <w:tcPr>
            <w:tcW w:w="846" w:type="dxa"/>
            <w:vAlign w:val="center"/>
            <w:textDirection w:val="lrTb"/>
            <w:noWrap w:val="false"/>
          </w:tcPr>
          <w:p>
            <w:pPr>
              <w:ind w:firstLine="240"/>
              <w:spacing w:line="360" w:lineRule="auto"/>
              <w:rPr>
                <w:rFonts w:hint="eastAsia" w:hAnsi="宋体" w:eastAsia="宋体"/>
                <w:b w:val="0"/>
                <w:position w:val="0"/>
                <w:szCs w:val="24"/>
                <w:highlight w:val="none"/>
                <w:lang w:val="en-US" w:eastAsia="zh-CN"/>
              </w:rPr>
            </w:pPr>
            <w:r>
              <w:rPr>
                <w:rFonts w:hint="eastAsia" w:hAnsi="宋体"/>
                <w:b w:val="0"/>
                <w:position w:val="0"/>
                <w:szCs w:val="24"/>
                <w:highlight w:val="none"/>
                <w:lang w:val="en-US" w:eastAsia="zh-CN"/>
              </w:rPr>
              <w:t xml:space="preserve">4</w:t>
            </w:r>
            <w:r/>
          </w:p>
        </w:tc>
        <w:tc>
          <w:tcPr>
            <w:tcW w:w="3402" w:type="dxa"/>
            <w:vAlign w:val="center"/>
            <w:textDirection w:val="lrTb"/>
            <w:noWrap w:val="false"/>
          </w:tcPr>
          <w:p>
            <w:pPr>
              <w:ind w:firstLine="240"/>
              <w:jc w:val="center"/>
              <w:spacing w:line="360" w:lineRule="auto"/>
              <w:rPr>
                <w:rFonts w:hint="default" w:hAnsi="宋体"/>
                <w:b w:val="0"/>
                <w:position w:val="0"/>
                <w:szCs w:val="24"/>
                <w:highlight w:val="none"/>
                <w:lang w:val="en-US" w:eastAsia="zh-CN"/>
              </w:rPr>
            </w:pPr>
            <w:r>
              <w:rPr>
                <w:rFonts w:hint="eastAsia" w:hAnsi="宋体"/>
                <w:b w:val="0"/>
                <w:position w:val="0"/>
                <w:szCs w:val="24"/>
                <w:highlight w:val="none"/>
                <w:lang w:val="en-US" w:eastAsia="zh-CN"/>
              </w:rPr>
              <w:t xml:space="preserve">磁共振设备02</w:t>
            </w:r>
            <w:r/>
          </w:p>
        </w:tc>
        <w:tc>
          <w:tcPr>
            <w:tcW w:w="4048" w:type="dxa"/>
            <w:vAlign w:val="center"/>
            <w:textDirection w:val="lrTb"/>
            <w:noWrap w:val="false"/>
          </w:tcPr>
          <w:p>
            <w:pPr>
              <w:ind w:firstLine="240"/>
              <w:jc w:val="center"/>
              <w:spacing w:line="360" w:lineRule="auto"/>
              <w:rPr>
                <w:rFonts w:hint="eastAsia" w:ascii="Calibri" w:hAnsi="Calibri"/>
                <w:b w:val="0"/>
                <w:position w:val="0"/>
                <w:szCs w:val="24"/>
                <w:highlight w:val="none"/>
              </w:rPr>
            </w:pPr>
            <w:r>
              <w:rPr>
                <w:rFonts w:hint="eastAsia" w:ascii="Calibri" w:hAnsi="Calibri"/>
                <w:b w:val="0"/>
                <w:position w:val="0"/>
                <w:szCs w:val="24"/>
                <w:highlight w:val="none"/>
              </w:rPr>
              <w:t xml:space="preserve">工业</w:t>
            </w:r>
            <w:r/>
          </w:p>
        </w:tc>
      </w:tr>
    </w:tbl>
    <w:p>
      <w:pPr>
        <w:pStyle w:val="929"/>
        <w:rPr>
          <w:rFonts w:hint="eastAsia" w:ascii="宋体" w:hAnsi="宋体" w:eastAsia="宋体"/>
          <w:highlight w:val="none"/>
        </w:rPr>
      </w:pPr>
      <w:r>
        <w:rPr>
          <w:rFonts w:hint="eastAsia" w:ascii="宋体" w:hAnsi="宋体" w:eastAsia="宋体"/>
          <w:highlight w:val="none"/>
        </w:rPr>
      </w:r>
      <w:bookmarkEnd w:id="150"/>
      <w:r/>
      <w:bookmarkEnd w:id="151"/>
      <w:r/>
      <w:bookmarkEnd w:id="152"/>
      <w:r/>
      <w:r/>
    </w:p>
    <w:p>
      <w:pPr>
        <w:jc w:val="left"/>
        <w:widowControl/>
        <w:rPr>
          <w:rFonts w:hint="eastAsia" w:hAnsi="宋体"/>
          <w:b w:val="0"/>
          <w:szCs w:val="24"/>
          <w:highlight w:val="none"/>
          <w:lang w:val="zh-CN"/>
        </w:rPr>
      </w:pPr>
      <w:r/>
      <w:bookmarkStart w:id="153" w:name="_Toc32732"/>
      <w:r>
        <w:rPr>
          <w:rFonts w:hint="eastAsia" w:hAnsi="宋体"/>
          <w:highlight w:val="none"/>
        </w:rPr>
        <w:br w:type="page" w:clear="all"/>
      </w:r>
      <w:r/>
    </w:p>
    <w:p>
      <w:pPr>
        <w:rPr>
          <w:rFonts w:hint="eastAsia" w:hAnsi="宋体" w:cs="宋体"/>
          <w:bCs/>
          <w:color w:val="ff0000"/>
          <w:szCs w:val="24"/>
          <w:highlight w:val="none"/>
        </w:rPr>
      </w:pPr>
      <w:r>
        <w:rPr>
          <w:rFonts w:hint="eastAsia" w:hAnsi="宋体" w:cs="宋体"/>
          <w:bCs/>
          <w:color w:val="ff0000"/>
          <w:szCs w:val="24"/>
          <w:highlight w:val="none"/>
        </w:rPr>
        <w:t xml:space="preserve">技术要求：</w:t>
      </w:r>
      <w:r/>
    </w:p>
    <w:p>
      <w:pPr>
        <w:jc w:val="center"/>
        <w:rPr>
          <w:rFonts w:hint="eastAsia" w:hAnsi="宋体" w:cs="宋体"/>
          <w:bCs/>
          <w:color w:val="auto"/>
          <w:sz w:val="48"/>
          <w:szCs w:val="48"/>
          <w:highlight w:val="none"/>
          <w:lang w:val="en-US" w:eastAsia="zh-CN"/>
        </w:rPr>
      </w:pPr>
      <w:r>
        <w:rPr>
          <w:rFonts w:hint="eastAsia" w:hAnsi="宋体" w:cs="宋体"/>
          <w:bCs/>
          <w:color w:val="auto"/>
          <w:sz w:val="48"/>
          <w:szCs w:val="48"/>
          <w:highlight w:val="none"/>
          <w:lang w:val="en-US" w:eastAsia="zh-CN"/>
        </w:rPr>
        <w:t xml:space="preserve">第一包：CT01</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数据采集系统</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1.1.★探测器物理排数：单套采集系统，探测器Z轴方向物理排数≥128排且为等宽排列；或具备两套采集系统，探测器Z轴物理排数≥64排x2；或双层探测器，探测器排数≥2x128排</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1.2.单圈扫描最大层数：≥256层，或具备两套采集系统：≥128层x2</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1.3.探测器Z轴总覆盖宽度（等中心处）≥8cm，或双源CT探测器Z轴覆盖宽度（等中心处）≥3.84cm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1.4.▲每排探测器物理单元个数（X-Y轴）≥672个</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1.5.探测器总单元数≥100000个</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1.6.▲每排探测器Z轴单元物理尺寸≤0.</w:t>
      </w:r>
      <w:r>
        <w:rPr>
          <w:rFonts w:hint="eastAsia" w:hAnsi="宋体" w:cs="宋体"/>
          <w:b w:val="0"/>
          <w:bCs w:val="0"/>
          <w:position w:val="0"/>
          <w:szCs w:val="24"/>
          <w:highlight w:val="none"/>
          <w:lang w:val="en-US" w:eastAsia="zh-CN"/>
        </w:rPr>
        <w:t xml:space="preserve">7</w:t>
      </w:r>
      <w:r>
        <w:rPr>
          <w:rFonts w:hint="eastAsia" w:ascii="宋体" w:hAnsi="宋体" w:eastAsia="宋体" w:cs="宋体"/>
          <w:b w:val="0"/>
          <w:bCs w:val="0"/>
          <w:position w:val="0"/>
          <w:szCs w:val="24"/>
          <w:highlight w:val="none"/>
        </w:rPr>
        <w:t xml:space="preserve">mm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1.7.数据采样率≥2000view/圈</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1.8.▲焦点到等中心点距离≥</w:t>
      </w:r>
      <w:r>
        <w:rPr>
          <w:rFonts w:hint="eastAsia" w:hAnsi="宋体" w:cs="宋体"/>
          <w:b w:val="0"/>
          <w:bCs w:val="0"/>
          <w:position w:val="0"/>
          <w:szCs w:val="24"/>
          <w:highlight w:val="none"/>
          <w:lang w:val="en-US" w:eastAsia="zh-CN"/>
        </w:rPr>
        <w:t xml:space="preserve">56</w:t>
      </w:r>
      <w:r>
        <w:rPr>
          <w:rFonts w:hint="eastAsia" w:ascii="宋体" w:hAnsi="宋体" w:eastAsia="宋体" w:cs="宋体"/>
          <w:b w:val="0"/>
          <w:bCs w:val="0"/>
          <w:position w:val="0"/>
          <w:szCs w:val="24"/>
          <w:highlight w:val="none"/>
        </w:rPr>
        <w:t xml:space="preserve">cm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1.9.▲焦点到探测器距离≥10</w:t>
      </w:r>
      <w:r>
        <w:rPr>
          <w:rFonts w:hint="eastAsia" w:hAnsi="宋体" w:cs="宋体"/>
          <w:b w:val="0"/>
          <w:bCs w:val="0"/>
          <w:position w:val="0"/>
          <w:szCs w:val="24"/>
          <w:highlight w:val="none"/>
          <w:lang w:val="en-US" w:eastAsia="zh-CN"/>
        </w:rPr>
        <w:t xml:space="preserve">3</w:t>
      </w:r>
      <w:r>
        <w:rPr>
          <w:rFonts w:hint="eastAsia" w:ascii="宋体" w:hAnsi="宋体" w:eastAsia="宋体" w:cs="宋体"/>
          <w:b w:val="0"/>
          <w:bCs w:val="0"/>
          <w:position w:val="0"/>
          <w:szCs w:val="24"/>
          <w:highlight w:val="none"/>
        </w:rPr>
        <w:t xml:space="preserve">cm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球管和高压</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2.1.★球管热容量≥30MHU（具备液态金属轴承技术或零兆球管技术）</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2.2.球管阳极散热率≥1600kHU/min</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2.3.▲最小焦点尺寸≤1mmx0.7mm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2.4.最大焦点尺寸≤1.1mmx1.2mm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2.5.单个高压发生器实际最大功率(非等效)≥103kW</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2.6.最低输出管电流≤10mA</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2.7.最高输出管电流（不含等效概念）≥800mA</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2.8.管电流步进≤5mA</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2.9.最长连续曝光时间≥60s</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2.10.最低管电压≤70kV</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2.11.最高管电压≥140kV</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2.12.管电压可选档数≥5档</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3</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扫描机架</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3.1.★CT机架物理最快转速（非等效）≤0.28秒/360°</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3.2.★机架完整（不拆外壳）的状态下，扫描架孔径≥78cm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3.3.▲机架具备物理倾角</w:t>
      </w:r>
      <w:r>
        <w:rPr>
          <w:rFonts w:hint="eastAsia" w:hAnsi="宋体" w:cs="宋体"/>
          <w:b w:val="0"/>
          <w:bCs w:val="0"/>
          <w:position w:val="0"/>
          <w:szCs w:val="24"/>
          <w:highlight w:val="none"/>
          <w:shd w:val="clear" w:color="auto" w:fill="ffffff"/>
          <w:lang w:val="en-US" w:eastAsia="zh-CN"/>
        </w:rPr>
        <w:t xml:space="preserve">≥±18°</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3.4.电磁直接驱动技术：具备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3.5.低压滑环：具备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3.6.机架冷却方式：风冷或水冷</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扫描床</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4.1.最大水平移动范围≥200cm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4.2.最大螺旋可扫描范围≥180cm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4.3.最大水平移床速度≥400mm/s</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4.4.最大垂直升降速度≥55mm/s</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4.5.垂直升降最高位置≥90cm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4.6.最大承重≥220kg</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4.7.水平定位精度≤±0.25mm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4.8.扫描床控制脚踏开关：提供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5</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主控制台及重建计算机系统</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5.1.主控台计算机CPU≥4核</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5.2.主控台计算机内存≥16GB</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5.3.主控台硬盘容量≥1 TB</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扫描和重建参数</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6.1.双能量螺旋扫Z轴覆盖范围≥8cm（双源除外）</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6.2.轴扫最快扫描速度（360°，非等效）≤0.28s</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6.3.螺旋扫描最大可用探测器准直宽度≥8cm（双源除外）</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6.4.螺旋扫描最大螺距≥1.5</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6.5.螺旋扫描最快扫描速度（360°，非等效）≤0.28s</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6.6.提供轴扫和螺旋融合扫描功能</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6.7.提供门控和非门控融合扫描功能</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6.8.最大准直宽度扫描时扫描层厚≤0.6mm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6.9.最大扫描FOV≥50cm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6.10.双能量扫描最大FOV≥50cm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6.11.图像重建速度≥40幅/秒</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6.12.▲能谱基物质分离种类≥</w:t>
      </w:r>
      <w:r>
        <w:rPr>
          <w:rFonts w:hint="eastAsia" w:hAnsi="宋体" w:cs="宋体"/>
          <w:b w:val="0"/>
          <w:bCs w:val="0"/>
          <w:position w:val="0"/>
          <w:szCs w:val="24"/>
          <w:highlight w:val="none"/>
          <w:lang w:val="en-US" w:eastAsia="zh-CN"/>
        </w:rPr>
        <w:t xml:space="preserve">2</w:t>
      </w:r>
      <w:r>
        <w:rPr>
          <w:rFonts w:hint="eastAsia" w:ascii="宋体" w:hAnsi="宋体" w:eastAsia="宋体" w:cs="宋体"/>
          <w:b w:val="0"/>
          <w:bCs w:val="0"/>
          <w:position w:val="0"/>
          <w:szCs w:val="24"/>
          <w:highlight w:val="none"/>
        </w:rPr>
        <w:t xml:space="preserve">种</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7</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图像质量</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7.1.X-Y平面空间分辨率 MTF 0%≥16lp/cm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7.2.Z方向空间分辨率 MTF 0%≥16lp/cm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剂量控制方案</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8.1.扫描剂量预估：提供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8.2.结构化剂量报告：提供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8.3.3D智能管电流调制：提供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8.4.80kV低剂量扫描模式：提供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8.5.自动管电压推荐：提供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8.6.出厂儿童协议：提供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高级临床后处理应用软件</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9.1.图像自动检索传送软件：提供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9.2.临床应用软件和功能：提供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9.3.多平面重建成像（MPR）：提供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9.4.自动多平面成像功能：提供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9.5.三维容积重建成像（VRT）：提供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9.6.容积漫游软件：提供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9.7.容积再现技术：提供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9.8.透明化显示技术或4D技术：提供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9.9.CT血管造影软件：提供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9.10.自动去骨软件：提供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9.11.模拟手术刀技术：提供</w:t>
      </w:r>
      <w:r/>
    </w:p>
    <w:p>
      <w:pPr>
        <w:keepLines w:val="0"/>
        <w:keepNext w:val="0"/>
        <w:pageBreakBefore w:val="0"/>
        <w:spacing w:line="360" w:lineRule="auto"/>
        <w:widowControl w:val="off"/>
        <w:rPr>
          <w:rFonts w:hint="eastAsia" w:hAnsi="宋体" w:cs="宋体"/>
          <w:b w:val="0"/>
          <w:bCs w:val="0"/>
          <w:position w:val="0"/>
          <w:szCs w:val="24"/>
          <w:highlight w:val="none"/>
          <w:lang w:val="en-US" w:eastAsia="zh-CN"/>
        </w:rPr>
      </w:pPr>
      <w:r>
        <w:rPr>
          <w:rFonts w:hint="eastAsia" w:ascii="宋体" w:hAnsi="宋体" w:eastAsia="宋体" w:cs="宋体"/>
          <w:b w:val="0"/>
          <w:bCs w:val="0"/>
          <w:position w:val="0"/>
          <w:szCs w:val="24"/>
          <w:highlight w:val="none"/>
        </w:rPr>
        <w:t xml:space="preserve">9.12.器官融合</w:t>
      </w:r>
      <w:r>
        <w:rPr>
          <w:rFonts w:hint="eastAsia" w:hAnsi="宋体" w:cs="宋体"/>
          <w:b w:val="0"/>
          <w:bCs w:val="0"/>
          <w:position w:val="0"/>
          <w:szCs w:val="24"/>
          <w:highlight w:val="none"/>
          <w:lang w:val="en-US" w:eastAsia="zh-CN"/>
        </w:rPr>
        <w:t xml:space="preserve">技术：提供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hAnsi="宋体" w:cs="宋体"/>
          <w:b w:val="0"/>
          <w:bCs w:val="0"/>
          <w:position w:val="0"/>
          <w:szCs w:val="24"/>
          <w:highlight w:val="none"/>
          <w:lang w:val="en-US" w:eastAsia="zh-CN"/>
        </w:rPr>
        <w:t xml:space="preserve">9.13.器官</w:t>
      </w:r>
      <w:r>
        <w:rPr>
          <w:rFonts w:hint="eastAsia" w:ascii="宋体" w:hAnsi="宋体" w:eastAsia="宋体" w:cs="宋体"/>
          <w:b w:val="0"/>
          <w:bCs w:val="0"/>
          <w:position w:val="0"/>
          <w:szCs w:val="24"/>
          <w:highlight w:val="none"/>
        </w:rPr>
        <w:t xml:space="preserve">拆分技术：提供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9.1</w:t>
      </w:r>
      <w:r>
        <w:rPr>
          <w:rFonts w:hint="eastAsia" w:hAnsi="宋体" w:cs="宋体"/>
          <w:b w:val="0"/>
          <w:bCs w:val="0"/>
          <w:position w:val="0"/>
          <w:szCs w:val="24"/>
          <w:highlight w:val="none"/>
          <w:lang w:val="en-US" w:eastAsia="zh-CN"/>
        </w:rPr>
        <w:t xml:space="preserve">4</w:t>
      </w:r>
      <w:r>
        <w:rPr>
          <w:rFonts w:hint="eastAsia" w:ascii="宋体" w:hAnsi="宋体" w:eastAsia="宋体" w:cs="宋体"/>
          <w:b w:val="0"/>
          <w:bCs w:val="0"/>
          <w:position w:val="0"/>
          <w:szCs w:val="24"/>
          <w:highlight w:val="none"/>
        </w:rPr>
        <w:t xml:space="preserve">.三维测量软件至少实现距离、角度、体积、面积测量</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9.1</w:t>
      </w:r>
      <w:r>
        <w:rPr>
          <w:rFonts w:hint="eastAsia" w:hAnsi="宋体" w:cs="宋体"/>
          <w:b w:val="0"/>
          <w:bCs w:val="0"/>
          <w:position w:val="0"/>
          <w:szCs w:val="24"/>
          <w:highlight w:val="none"/>
          <w:lang w:val="en-US" w:eastAsia="zh-CN"/>
        </w:rPr>
        <w:t xml:space="preserve">5</w:t>
      </w:r>
      <w:r>
        <w:rPr>
          <w:rFonts w:hint="eastAsia" w:ascii="宋体" w:hAnsi="宋体" w:eastAsia="宋体" w:cs="宋体"/>
          <w:b w:val="0"/>
          <w:bCs w:val="0"/>
          <w:position w:val="0"/>
          <w:szCs w:val="24"/>
          <w:highlight w:val="none"/>
        </w:rPr>
        <w:t xml:space="preserve">.三维处理软件至少实现缩放、层次、层面、背景、亮度、色彩处理和调整</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9.1</w:t>
      </w:r>
      <w:r>
        <w:rPr>
          <w:rFonts w:hint="eastAsia" w:hAnsi="宋体" w:cs="宋体"/>
          <w:b w:val="0"/>
          <w:bCs w:val="0"/>
          <w:position w:val="0"/>
          <w:szCs w:val="24"/>
          <w:highlight w:val="none"/>
          <w:lang w:val="en-US" w:eastAsia="zh-CN"/>
        </w:rPr>
        <w:t xml:space="preserve">6</w:t>
      </w:r>
      <w:r>
        <w:rPr>
          <w:rFonts w:hint="eastAsia" w:ascii="宋体" w:hAnsi="宋体" w:eastAsia="宋体" w:cs="宋体"/>
          <w:b w:val="0"/>
          <w:bCs w:val="0"/>
          <w:position w:val="0"/>
          <w:szCs w:val="24"/>
          <w:highlight w:val="none"/>
        </w:rPr>
        <w:t xml:space="preserve">.肺部专用扫描技术：提供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9.1</w:t>
      </w:r>
      <w:r>
        <w:rPr>
          <w:rFonts w:hint="eastAsia" w:hAnsi="宋体" w:cs="宋体"/>
          <w:b w:val="0"/>
          <w:bCs w:val="0"/>
          <w:position w:val="0"/>
          <w:szCs w:val="24"/>
          <w:highlight w:val="none"/>
          <w:lang w:val="en-US" w:eastAsia="zh-CN"/>
        </w:rPr>
        <w:t xml:space="preserve">7</w:t>
      </w:r>
      <w:r>
        <w:rPr>
          <w:rFonts w:hint="eastAsia" w:ascii="宋体" w:hAnsi="宋体" w:eastAsia="宋体" w:cs="宋体"/>
          <w:b w:val="0"/>
          <w:bCs w:val="0"/>
          <w:position w:val="0"/>
          <w:szCs w:val="24"/>
          <w:highlight w:val="none"/>
        </w:rPr>
        <w:t xml:space="preserve">.金属伪影消除技术：提供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9.1</w:t>
      </w:r>
      <w:r>
        <w:rPr>
          <w:rFonts w:hint="eastAsia" w:hAnsi="宋体" w:cs="宋体"/>
          <w:b w:val="0"/>
          <w:bCs w:val="0"/>
          <w:position w:val="0"/>
          <w:szCs w:val="24"/>
          <w:highlight w:val="none"/>
          <w:lang w:val="en-US" w:eastAsia="zh-CN"/>
        </w:rPr>
        <w:t xml:space="preserve">8</w:t>
      </w:r>
      <w:r>
        <w:rPr>
          <w:rFonts w:hint="eastAsia" w:ascii="宋体" w:hAnsi="宋体" w:eastAsia="宋体" w:cs="宋体"/>
          <w:b w:val="0"/>
          <w:bCs w:val="0"/>
          <w:position w:val="0"/>
          <w:szCs w:val="24"/>
          <w:highlight w:val="none"/>
        </w:rPr>
        <w:t xml:space="preserve">.运动伪影消除技术：提供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9.1</w:t>
      </w:r>
      <w:r>
        <w:rPr>
          <w:rFonts w:hint="eastAsia" w:hAnsi="宋体" w:cs="宋体"/>
          <w:b w:val="0"/>
          <w:bCs w:val="0"/>
          <w:position w:val="0"/>
          <w:szCs w:val="24"/>
          <w:highlight w:val="none"/>
          <w:lang w:val="en-US" w:eastAsia="zh-CN"/>
        </w:rPr>
        <w:t xml:space="preserve">9</w:t>
      </w:r>
      <w:r>
        <w:rPr>
          <w:rFonts w:hint="eastAsia" w:ascii="宋体" w:hAnsi="宋体" w:eastAsia="宋体" w:cs="宋体"/>
          <w:b w:val="0"/>
          <w:bCs w:val="0"/>
          <w:position w:val="0"/>
          <w:szCs w:val="24"/>
          <w:highlight w:val="none"/>
        </w:rPr>
        <w:t xml:space="preserve">.后颅窝伪影校正软件：提供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w:t>
      </w:r>
      <w:r>
        <w:rPr>
          <w:rFonts w:hint="eastAsia" w:hAnsi="宋体" w:cs="宋体"/>
          <w:b w:val="0"/>
          <w:bCs w:val="0"/>
          <w:position w:val="0"/>
          <w:szCs w:val="24"/>
          <w:highlight w:val="none"/>
          <w:lang w:val="en-US" w:eastAsia="zh-CN"/>
        </w:rPr>
        <w:t xml:space="preserve">20</w:t>
      </w:r>
      <w:r>
        <w:rPr>
          <w:rFonts w:hint="eastAsia" w:ascii="宋体" w:hAnsi="宋体" w:eastAsia="宋体" w:cs="宋体"/>
          <w:b w:val="0"/>
          <w:bCs w:val="0"/>
          <w:position w:val="0"/>
          <w:szCs w:val="24"/>
          <w:highlight w:val="none"/>
        </w:rPr>
        <w:t xml:space="preserve">.肩臂、骨盆条状伪影消除技术：提供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9.2</w:t>
      </w:r>
      <w:r>
        <w:rPr>
          <w:rFonts w:hint="eastAsia" w:hAnsi="宋体" w:cs="宋体"/>
          <w:b w:val="0"/>
          <w:bCs w:val="0"/>
          <w:position w:val="0"/>
          <w:szCs w:val="24"/>
          <w:highlight w:val="none"/>
          <w:lang w:val="en-US" w:eastAsia="zh-CN"/>
        </w:rPr>
        <w:t xml:space="preserve">1</w:t>
      </w:r>
      <w:r>
        <w:rPr>
          <w:rFonts w:hint="eastAsia" w:ascii="宋体" w:hAnsi="宋体" w:eastAsia="宋体" w:cs="宋体"/>
          <w:b w:val="0"/>
          <w:bCs w:val="0"/>
          <w:position w:val="0"/>
          <w:szCs w:val="24"/>
          <w:highlight w:val="none"/>
        </w:rPr>
        <w:t xml:space="preserve">.扫描降噪软件：提供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9.2</w:t>
      </w:r>
      <w:r>
        <w:rPr>
          <w:rFonts w:hint="eastAsia" w:hAnsi="宋体" w:cs="宋体"/>
          <w:b w:val="0"/>
          <w:bCs w:val="0"/>
          <w:position w:val="0"/>
          <w:szCs w:val="24"/>
          <w:highlight w:val="none"/>
          <w:lang w:val="en-US" w:eastAsia="zh-CN"/>
        </w:rPr>
        <w:t xml:space="preserve">2</w:t>
      </w:r>
      <w:r>
        <w:rPr>
          <w:rFonts w:hint="eastAsia" w:ascii="宋体" w:hAnsi="宋体" w:eastAsia="宋体" w:cs="宋体"/>
          <w:b w:val="0"/>
          <w:bCs w:val="0"/>
          <w:position w:val="0"/>
          <w:szCs w:val="24"/>
          <w:highlight w:val="none"/>
        </w:rPr>
        <w:t xml:space="preserve">.全器官动态容积重建技术：提供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9.2</w:t>
      </w:r>
      <w:r>
        <w:rPr>
          <w:rFonts w:hint="eastAsia" w:hAnsi="宋体" w:cs="宋体"/>
          <w:b w:val="0"/>
          <w:bCs w:val="0"/>
          <w:position w:val="0"/>
          <w:szCs w:val="24"/>
          <w:highlight w:val="none"/>
          <w:lang w:val="en-US" w:eastAsia="zh-CN"/>
        </w:rPr>
        <w:t xml:space="preserve">3.</w:t>
      </w:r>
      <w:r>
        <w:rPr>
          <w:rFonts w:hint="eastAsia" w:ascii="宋体" w:hAnsi="宋体" w:eastAsia="宋体" w:cs="宋体"/>
          <w:b w:val="0"/>
          <w:bCs w:val="0"/>
          <w:position w:val="0"/>
          <w:szCs w:val="24"/>
          <w:highlight w:val="none"/>
        </w:rPr>
        <w:t xml:space="preserve">实时智能剂量调控软件：提供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9.2</w:t>
      </w:r>
      <w:r>
        <w:rPr>
          <w:rFonts w:hint="eastAsia" w:hAnsi="宋体" w:cs="宋体"/>
          <w:b w:val="0"/>
          <w:bCs w:val="0"/>
          <w:position w:val="0"/>
          <w:szCs w:val="24"/>
          <w:highlight w:val="none"/>
          <w:lang w:val="en-US" w:eastAsia="zh-CN"/>
        </w:rPr>
        <w:t xml:space="preserve">4.</w:t>
      </w:r>
      <w:r>
        <w:rPr>
          <w:rFonts w:hint="eastAsia" w:ascii="宋体" w:hAnsi="宋体" w:eastAsia="宋体" w:cs="宋体"/>
          <w:b w:val="0"/>
          <w:bCs w:val="0"/>
          <w:position w:val="0"/>
          <w:szCs w:val="24"/>
          <w:highlight w:val="none"/>
        </w:rPr>
        <w:t xml:space="preserve">个性化拍片模式：提供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9.2</w:t>
      </w:r>
      <w:r>
        <w:rPr>
          <w:rFonts w:hint="eastAsia" w:hAnsi="宋体" w:cs="宋体"/>
          <w:b w:val="0"/>
          <w:bCs w:val="0"/>
          <w:position w:val="0"/>
          <w:szCs w:val="24"/>
          <w:highlight w:val="none"/>
          <w:lang w:val="en-US" w:eastAsia="zh-CN"/>
        </w:rPr>
        <w:t xml:space="preserve">5.</w:t>
      </w:r>
      <w:r>
        <w:rPr>
          <w:rFonts w:hint="eastAsia" w:ascii="宋体" w:hAnsi="宋体" w:eastAsia="宋体" w:cs="宋体"/>
          <w:b w:val="0"/>
          <w:bCs w:val="0"/>
          <w:position w:val="0"/>
          <w:szCs w:val="24"/>
          <w:highlight w:val="none"/>
        </w:rPr>
        <w:t xml:space="preserve">肺部成像优化软件：提供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9.2</w:t>
      </w:r>
      <w:r>
        <w:rPr>
          <w:rFonts w:hint="eastAsia" w:hAnsi="宋体" w:cs="宋体"/>
          <w:b w:val="0"/>
          <w:bCs w:val="0"/>
          <w:position w:val="0"/>
          <w:szCs w:val="24"/>
          <w:highlight w:val="none"/>
          <w:lang w:val="en-US" w:eastAsia="zh-CN"/>
        </w:rPr>
        <w:t xml:space="preserve">6.</w:t>
      </w:r>
      <w:r>
        <w:rPr>
          <w:rFonts w:hint="eastAsia" w:ascii="宋体" w:hAnsi="宋体" w:eastAsia="宋体" w:cs="宋体"/>
          <w:b w:val="0"/>
          <w:bCs w:val="0"/>
          <w:position w:val="0"/>
          <w:szCs w:val="24"/>
          <w:highlight w:val="none"/>
        </w:rPr>
        <w:t xml:space="preserve">一次注药自动触发造影跟踪软件：提供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9.2</w:t>
      </w:r>
      <w:r>
        <w:rPr>
          <w:rFonts w:hint="eastAsia" w:hAnsi="宋体" w:cs="宋体"/>
          <w:b w:val="0"/>
          <w:bCs w:val="0"/>
          <w:position w:val="0"/>
          <w:szCs w:val="24"/>
          <w:highlight w:val="none"/>
          <w:lang w:val="en-US" w:eastAsia="zh-CN"/>
        </w:rPr>
        <w:t xml:space="preserve">7.</w:t>
      </w:r>
      <w:r>
        <w:rPr>
          <w:rFonts w:hint="eastAsia" w:ascii="宋体" w:hAnsi="宋体" w:eastAsia="宋体" w:cs="宋体"/>
          <w:b w:val="0"/>
          <w:bCs w:val="0"/>
          <w:position w:val="0"/>
          <w:szCs w:val="24"/>
          <w:highlight w:val="none"/>
        </w:rPr>
        <w:t xml:space="preserve">血管自动分析软件：提供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9.2</w:t>
      </w:r>
      <w:r>
        <w:rPr>
          <w:rFonts w:hint="eastAsia" w:hAnsi="宋体" w:cs="宋体"/>
          <w:b w:val="0"/>
          <w:bCs w:val="0"/>
          <w:position w:val="0"/>
          <w:szCs w:val="24"/>
          <w:highlight w:val="none"/>
          <w:lang w:val="en-US" w:eastAsia="zh-CN"/>
        </w:rPr>
        <w:t xml:space="preserve">8.</w:t>
      </w:r>
      <w:r>
        <w:rPr>
          <w:rFonts w:hint="eastAsia" w:ascii="宋体" w:hAnsi="宋体" w:eastAsia="宋体" w:cs="宋体"/>
          <w:b w:val="0"/>
          <w:bCs w:val="0"/>
          <w:position w:val="0"/>
          <w:szCs w:val="24"/>
          <w:highlight w:val="none"/>
        </w:rPr>
        <w:t xml:space="preserve">CT仿真内窥镜显示软件：提供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9.2</w:t>
      </w:r>
      <w:r>
        <w:rPr>
          <w:rFonts w:hint="eastAsia" w:hAnsi="宋体" w:cs="宋体"/>
          <w:b w:val="0"/>
          <w:bCs w:val="0"/>
          <w:position w:val="0"/>
          <w:szCs w:val="24"/>
          <w:highlight w:val="none"/>
          <w:lang w:val="en-US" w:eastAsia="zh-CN"/>
        </w:rPr>
        <w:t xml:space="preserve">9.</w:t>
      </w:r>
      <w:r>
        <w:rPr>
          <w:rFonts w:hint="eastAsia" w:ascii="宋体" w:hAnsi="宋体" w:eastAsia="宋体" w:cs="宋体"/>
          <w:b w:val="0"/>
          <w:bCs w:val="0"/>
          <w:position w:val="0"/>
          <w:szCs w:val="24"/>
          <w:highlight w:val="none"/>
        </w:rPr>
        <w:t xml:space="preserve">CT血管内窥镜漫游软件：提供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w:t>
      </w:r>
      <w:r>
        <w:rPr>
          <w:rFonts w:hint="eastAsia" w:hAnsi="宋体" w:cs="宋体"/>
          <w:b w:val="0"/>
          <w:bCs w:val="0"/>
          <w:position w:val="0"/>
          <w:szCs w:val="24"/>
          <w:highlight w:val="none"/>
          <w:lang w:val="en-US" w:eastAsia="zh-CN"/>
        </w:rPr>
        <w:t xml:space="preserve">30.</w:t>
      </w:r>
      <w:r>
        <w:rPr>
          <w:rFonts w:hint="eastAsia" w:ascii="宋体" w:hAnsi="宋体" w:eastAsia="宋体" w:cs="宋体"/>
          <w:b w:val="0"/>
          <w:bCs w:val="0"/>
          <w:position w:val="0"/>
          <w:szCs w:val="24"/>
          <w:highlight w:val="none"/>
        </w:rPr>
        <w:t xml:space="preserve">CT结肠造影软件包：提供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9.3</w:t>
      </w:r>
      <w:r>
        <w:rPr>
          <w:rFonts w:hint="eastAsia" w:hAnsi="宋体" w:cs="宋体"/>
          <w:b w:val="0"/>
          <w:bCs w:val="0"/>
          <w:position w:val="0"/>
          <w:szCs w:val="24"/>
          <w:highlight w:val="none"/>
          <w:lang w:val="en-US" w:eastAsia="zh-CN"/>
        </w:rPr>
        <w:t xml:space="preserve">1.</w:t>
      </w:r>
      <w:r>
        <w:rPr>
          <w:rFonts w:hint="eastAsia" w:ascii="宋体" w:hAnsi="宋体" w:eastAsia="宋体" w:cs="宋体"/>
          <w:b w:val="0"/>
          <w:bCs w:val="0"/>
          <w:position w:val="0"/>
          <w:szCs w:val="24"/>
          <w:highlight w:val="none"/>
        </w:rPr>
        <w:t xml:space="preserve">肺结节分析软件包：提供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9.3</w:t>
      </w:r>
      <w:r>
        <w:rPr>
          <w:rFonts w:hint="eastAsia" w:hAnsi="宋体" w:cs="宋体"/>
          <w:b w:val="0"/>
          <w:bCs w:val="0"/>
          <w:position w:val="0"/>
          <w:szCs w:val="24"/>
          <w:highlight w:val="none"/>
          <w:lang w:val="en-US" w:eastAsia="zh-CN"/>
        </w:rPr>
        <w:t xml:space="preserve">2.</w:t>
      </w:r>
      <w:r>
        <w:rPr>
          <w:rFonts w:hint="eastAsia" w:ascii="宋体" w:hAnsi="宋体" w:eastAsia="宋体" w:cs="宋体"/>
          <w:b w:val="0"/>
          <w:bCs w:val="0"/>
          <w:position w:val="0"/>
          <w:szCs w:val="24"/>
          <w:highlight w:val="none"/>
        </w:rPr>
        <w:t xml:space="preserve">血管内斑块分析软件：提供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9.3</w:t>
      </w:r>
      <w:r>
        <w:rPr>
          <w:rFonts w:hint="eastAsia" w:hAnsi="宋体" w:cs="宋体"/>
          <w:b w:val="0"/>
          <w:bCs w:val="0"/>
          <w:position w:val="0"/>
          <w:szCs w:val="24"/>
          <w:highlight w:val="none"/>
          <w:lang w:val="en-US" w:eastAsia="zh-CN"/>
        </w:rPr>
        <w:t xml:space="preserve">3.</w:t>
      </w:r>
      <w:r>
        <w:rPr>
          <w:rFonts w:hint="eastAsia" w:ascii="宋体" w:hAnsi="宋体" w:eastAsia="宋体" w:cs="宋体"/>
          <w:b w:val="0"/>
          <w:bCs w:val="0"/>
          <w:position w:val="0"/>
          <w:szCs w:val="24"/>
          <w:highlight w:val="none"/>
        </w:rPr>
        <w:t xml:space="preserve">心脏成像功能：提供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9.3</w:t>
      </w:r>
      <w:r>
        <w:rPr>
          <w:rFonts w:hint="eastAsia" w:hAnsi="宋体" w:cs="宋体"/>
          <w:b w:val="0"/>
          <w:bCs w:val="0"/>
          <w:position w:val="0"/>
          <w:szCs w:val="24"/>
          <w:highlight w:val="none"/>
          <w:lang w:val="en-US" w:eastAsia="zh-CN"/>
        </w:rPr>
        <w:t xml:space="preserve">4.</w:t>
      </w:r>
      <w:r>
        <w:rPr>
          <w:rFonts w:hint="eastAsia" w:ascii="宋体" w:hAnsi="宋体" w:eastAsia="宋体" w:cs="宋体"/>
          <w:b w:val="0"/>
          <w:bCs w:val="0"/>
          <w:position w:val="0"/>
          <w:szCs w:val="24"/>
          <w:highlight w:val="none"/>
        </w:rPr>
        <w:t xml:space="preserve">轴扫灌注扫描方式：提供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9.3</w:t>
      </w:r>
      <w:r>
        <w:rPr>
          <w:rFonts w:hint="eastAsia" w:hAnsi="宋体" w:cs="宋体"/>
          <w:b w:val="0"/>
          <w:bCs w:val="0"/>
          <w:position w:val="0"/>
          <w:szCs w:val="24"/>
          <w:highlight w:val="none"/>
          <w:lang w:val="en-US" w:eastAsia="zh-CN"/>
        </w:rPr>
        <w:t xml:space="preserve">5.</w:t>
      </w:r>
      <w:r>
        <w:rPr>
          <w:rFonts w:hint="eastAsia" w:ascii="宋体" w:hAnsi="宋体" w:eastAsia="宋体" w:cs="宋体"/>
          <w:b w:val="0"/>
          <w:bCs w:val="0"/>
          <w:position w:val="0"/>
          <w:szCs w:val="24"/>
          <w:highlight w:val="none"/>
        </w:rPr>
        <w:t xml:space="preserve">体部灌注成像软件：提供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9.3</w:t>
      </w:r>
      <w:r>
        <w:rPr>
          <w:rFonts w:hint="eastAsia" w:hAnsi="宋体" w:cs="宋体"/>
          <w:b w:val="0"/>
          <w:bCs w:val="0"/>
          <w:position w:val="0"/>
          <w:szCs w:val="24"/>
          <w:highlight w:val="none"/>
          <w:lang w:val="en-US" w:eastAsia="zh-CN"/>
        </w:rPr>
        <w:t xml:space="preserve">6.</w:t>
      </w:r>
      <w:r>
        <w:rPr>
          <w:rFonts w:hint="eastAsia" w:ascii="宋体" w:hAnsi="宋体" w:eastAsia="宋体" w:cs="宋体"/>
          <w:b w:val="0"/>
          <w:bCs w:val="0"/>
          <w:position w:val="0"/>
          <w:szCs w:val="24"/>
          <w:highlight w:val="none"/>
        </w:rPr>
        <w:t xml:space="preserve">脏器灌注成像技术，包括肺：提供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9.3</w:t>
      </w:r>
      <w:r>
        <w:rPr>
          <w:rFonts w:hint="eastAsia" w:hAnsi="宋体" w:cs="宋体"/>
          <w:b w:val="0"/>
          <w:bCs w:val="0"/>
          <w:position w:val="0"/>
          <w:szCs w:val="24"/>
          <w:highlight w:val="none"/>
          <w:lang w:val="en-US" w:eastAsia="zh-CN"/>
        </w:rPr>
        <w:t xml:space="preserve">7.</w:t>
      </w:r>
      <w:r>
        <w:rPr>
          <w:rFonts w:hint="eastAsia" w:ascii="宋体" w:hAnsi="宋体" w:eastAsia="宋体" w:cs="宋体"/>
          <w:b w:val="0"/>
          <w:bCs w:val="0"/>
          <w:position w:val="0"/>
          <w:szCs w:val="24"/>
          <w:highlight w:val="none"/>
        </w:rPr>
        <w:t xml:space="preserve">脏器灌注成像技术，包括肝脏：提供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9.3</w:t>
      </w:r>
      <w:r>
        <w:rPr>
          <w:rFonts w:hint="eastAsia" w:hAnsi="宋体" w:cs="宋体"/>
          <w:b w:val="0"/>
          <w:bCs w:val="0"/>
          <w:position w:val="0"/>
          <w:szCs w:val="24"/>
          <w:highlight w:val="none"/>
          <w:lang w:val="en-US" w:eastAsia="zh-CN"/>
        </w:rPr>
        <w:t xml:space="preserve">8.</w:t>
      </w:r>
      <w:r>
        <w:rPr>
          <w:rFonts w:hint="eastAsia" w:ascii="宋体" w:hAnsi="宋体" w:eastAsia="宋体" w:cs="宋体"/>
          <w:b w:val="0"/>
          <w:bCs w:val="0"/>
          <w:position w:val="0"/>
          <w:szCs w:val="24"/>
          <w:highlight w:val="none"/>
        </w:rPr>
        <w:t xml:space="preserve">脏器灌注成像技术，包括肾脏：提供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9.3</w:t>
      </w:r>
      <w:r>
        <w:rPr>
          <w:rFonts w:hint="eastAsia" w:hAnsi="宋体" w:cs="宋体"/>
          <w:b w:val="0"/>
          <w:bCs w:val="0"/>
          <w:position w:val="0"/>
          <w:szCs w:val="24"/>
          <w:highlight w:val="none"/>
          <w:lang w:val="en-US" w:eastAsia="zh-CN"/>
        </w:rPr>
        <w:t xml:space="preserve">9.</w:t>
      </w:r>
      <w:r>
        <w:rPr>
          <w:rFonts w:hint="eastAsia" w:ascii="宋体" w:hAnsi="宋体" w:eastAsia="宋体" w:cs="宋体"/>
          <w:b w:val="0"/>
          <w:bCs w:val="0"/>
          <w:position w:val="0"/>
          <w:szCs w:val="24"/>
          <w:highlight w:val="none"/>
        </w:rPr>
        <w:t xml:space="preserve">脏器灌注成像技术，包括胰腺：提供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w:t>
      </w:r>
      <w:r>
        <w:rPr>
          <w:rFonts w:hint="eastAsia" w:hAnsi="宋体" w:cs="宋体"/>
          <w:b w:val="0"/>
          <w:bCs w:val="0"/>
          <w:position w:val="0"/>
          <w:szCs w:val="24"/>
          <w:highlight w:val="none"/>
          <w:lang w:val="en-US" w:eastAsia="zh-CN"/>
        </w:rPr>
        <w:t xml:space="preserve">40.</w:t>
      </w:r>
      <w:r>
        <w:rPr>
          <w:rFonts w:hint="eastAsia" w:ascii="宋体" w:hAnsi="宋体" w:eastAsia="宋体" w:cs="宋体"/>
          <w:b w:val="0"/>
          <w:bCs w:val="0"/>
          <w:position w:val="0"/>
          <w:szCs w:val="24"/>
          <w:highlight w:val="none"/>
        </w:rPr>
        <w:t xml:space="preserve">脏器灌注成像技术，包括前列腺：提供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w:t>
      </w:r>
      <w:r>
        <w:rPr>
          <w:rFonts w:hint="eastAsia" w:hAnsi="宋体" w:cs="宋体"/>
          <w:b w:val="0"/>
          <w:bCs w:val="0"/>
          <w:position w:val="0"/>
          <w:szCs w:val="24"/>
          <w:highlight w:val="none"/>
          <w:lang w:val="en-US" w:eastAsia="zh-CN"/>
        </w:rPr>
        <w:t xml:space="preserve">41.</w:t>
      </w:r>
      <w:r>
        <w:rPr>
          <w:rFonts w:hint="eastAsia" w:ascii="宋体" w:hAnsi="宋体" w:eastAsia="宋体" w:cs="宋体"/>
          <w:b w:val="0"/>
          <w:bCs w:val="0"/>
          <w:position w:val="0"/>
          <w:szCs w:val="24"/>
          <w:highlight w:val="none"/>
        </w:rPr>
        <w:t xml:space="preserve">腺体灌注超低剂量成像技术，≤70kV下实现：提供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w:t>
      </w:r>
      <w:r>
        <w:rPr>
          <w:rFonts w:hint="eastAsia" w:hAnsi="宋体" w:cs="宋体"/>
          <w:b w:val="0"/>
          <w:bCs w:val="0"/>
          <w:position w:val="0"/>
          <w:szCs w:val="24"/>
          <w:highlight w:val="none"/>
          <w:lang w:val="en-US" w:eastAsia="zh-CN"/>
        </w:rPr>
        <w:t xml:space="preserve">42.</w:t>
      </w:r>
      <w:r>
        <w:rPr>
          <w:rFonts w:hint="eastAsia" w:ascii="宋体" w:hAnsi="宋体" w:eastAsia="宋体" w:cs="宋体"/>
          <w:b w:val="0"/>
          <w:bCs w:val="0"/>
          <w:position w:val="0"/>
          <w:szCs w:val="24"/>
          <w:highlight w:val="none"/>
        </w:rPr>
        <w:t xml:space="preserve">灌注数据分析功能</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包括全器官横断位</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w:t>
      </w:r>
      <w:r>
        <w:rPr>
          <w:rFonts w:hint="eastAsia" w:hAnsi="宋体" w:cs="宋体"/>
          <w:b w:val="0"/>
          <w:bCs w:val="0"/>
          <w:position w:val="0"/>
          <w:szCs w:val="24"/>
          <w:highlight w:val="none"/>
          <w:lang w:val="en-US" w:eastAsia="zh-CN"/>
        </w:rPr>
        <w:t xml:space="preserve">43.</w:t>
      </w:r>
      <w:r>
        <w:rPr>
          <w:rFonts w:hint="eastAsia" w:ascii="宋体" w:hAnsi="宋体" w:eastAsia="宋体" w:cs="宋体"/>
          <w:b w:val="0"/>
          <w:bCs w:val="0"/>
          <w:position w:val="0"/>
          <w:szCs w:val="24"/>
          <w:highlight w:val="none"/>
        </w:rPr>
        <w:t xml:space="preserve">灌注数据分析功能</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包括冠状位</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w:t>
      </w:r>
      <w:r>
        <w:rPr>
          <w:rFonts w:hint="eastAsia" w:hAnsi="宋体" w:cs="宋体"/>
          <w:b w:val="0"/>
          <w:bCs w:val="0"/>
          <w:position w:val="0"/>
          <w:szCs w:val="24"/>
          <w:highlight w:val="none"/>
          <w:lang w:val="en-US" w:eastAsia="zh-CN"/>
        </w:rPr>
        <w:t xml:space="preserve">44.</w:t>
      </w:r>
      <w:r>
        <w:rPr>
          <w:rFonts w:hint="eastAsia" w:ascii="宋体" w:hAnsi="宋体" w:eastAsia="宋体" w:cs="宋体"/>
          <w:b w:val="0"/>
          <w:bCs w:val="0"/>
          <w:position w:val="0"/>
          <w:szCs w:val="24"/>
          <w:highlight w:val="none"/>
        </w:rPr>
        <w:t xml:space="preserve">灌注数据分析功能</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包括矢状位灌注影像</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w:t>
      </w:r>
      <w:r>
        <w:rPr>
          <w:rFonts w:hint="eastAsia" w:hAnsi="宋体" w:cs="宋体"/>
          <w:b w:val="0"/>
          <w:bCs w:val="0"/>
          <w:position w:val="0"/>
          <w:szCs w:val="24"/>
          <w:highlight w:val="none"/>
          <w:lang w:val="en-US" w:eastAsia="zh-CN"/>
        </w:rPr>
        <w:t xml:space="preserve">45.</w:t>
      </w:r>
      <w:r>
        <w:rPr>
          <w:rFonts w:hint="eastAsia" w:ascii="宋体" w:hAnsi="宋体" w:eastAsia="宋体" w:cs="宋体"/>
          <w:b w:val="0"/>
          <w:bCs w:val="0"/>
          <w:position w:val="0"/>
          <w:szCs w:val="24"/>
          <w:highlight w:val="none"/>
        </w:rPr>
        <w:t xml:space="preserve">神经系统一站式检查软件包，提供至少包含平扫、增强、CT-DSA或灌注等结果</w:t>
      </w:r>
      <w:r/>
    </w:p>
    <w:p>
      <w:pPr>
        <w:keepLines w:val="0"/>
        <w:keepNext w:val="0"/>
        <w:pageBreakBefore w:val="0"/>
        <w:spacing w:line="360" w:lineRule="auto"/>
        <w:widowControl w:val="off"/>
        <w:rPr>
          <w:rFonts w:hint="default" w:ascii="宋体" w:hAnsi="宋体" w:eastAsia="宋体" w:cs="宋体"/>
          <w:b w:val="0"/>
          <w:bCs w:val="0"/>
          <w:position w:val="0"/>
          <w:szCs w:val="24"/>
          <w:highlight w:val="none"/>
          <w:lang w:val="en-US" w:eastAsia="zh-CN"/>
        </w:rPr>
      </w:pPr>
      <w:r>
        <w:rPr>
          <w:rFonts w:hint="eastAsia" w:ascii="宋体" w:hAnsi="宋体" w:eastAsia="宋体" w:cs="宋体"/>
          <w:b w:val="0"/>
          <w:bCs w:val="0"/>
          <w:position w:val="0"/>
          <w:szCs w:val="24"/>
          <w:highlight w:val="none"/>
        </w:rPr>
        <w:t xml:space="preserve">9.</w:t>
      </w:r>
      <w:r>
        <w:rPr>
          <w:rFonts w:hint="eastAsia" w:hAnsi="宋体" w:cs="宋体"/>
          <w:b w:val="0"/>
          <w:bCs w:val="0"/>
          <w:position w:val="0"/>
          <w:szCs w:val="24"/>
          <w:highlight w:val="none"/>
          <w:lang w:val="en-US" w:eastAsia="zh-CN"/>
        </w:rPr>
        <w:t xml:space="preserve">46.</w:t>
      </w:r>
      <w:r>
        <w:rPr>
          <w:rFonts w:hint="eastAsia" w:ascii="宋体" w:hAnsi="宋体" w:eastAsia="宋体" w:cs="宋体"/>
          <w:b w:val="0"/>
          <w:bCs w:val="0"/>
          <w:position w:val="0"/>
          <w:szCs w:val="24"/>
          <w:highlight w:val="none"/>
        </w:rPr>
        <w:t xml:space="preserve">脑血管减影功能</w:t>
      </w:r>
      <w:r>
        <w:rPr>
          <w:rFonts w:hint="eastAsia" w:hAnsi="宋体" w:cs="宋体"/>
          <w:b w:val="0"/>
          <w:bCs w:val="0"/>
          <w:position w:val="0"/>
          <w:szCs w:val="24"/>
          <w:highlight w:val="none"/>
          <w:lang w:val="en-US" w:eastAsia="zh-CN"/>
        </w:rPr>
        <w:t xml:space="preserve">01</w:t>
      </w:r>
      <w:r>
        <w:rPr>
          <w:rFonts w:hint="eastAsia" w:ascii="宋体" w:hAnsi="宋体" w:eastAsia="宋体" w:cs="宋体"/>
          <w:b w:val="0"/>
          <w:bCs w:val="0"/>
          <w:position w:val="0"/>
          <w:szCs w:val="24"/>
          <w:highlight w:val="none"/>
        </w:rPr>
        <w:t xml:space="preserve">：脑动脉血管造影成像功能</w:t>
      </w:r>
      <w:r>
        <w:rPr>
          <w:rFonts w:hint="eastAsia" w:hAnsi="宋体" w:cs="宋体"/>
          <w:b w:val="0"/>
          <w:bCs w:val="0"/>
          <w:position w:val="0"/>
          <w:szCs w:val="24"/>
          <w:highlight w:val="none"/>
          <w:lang w:eastAsia="zh-CN"/>
        </w:rPr>
        <w:t xml:space="preserve">：</w:t>
      </w:r>
      <w:r>
        <w:rPr>
          <w:rFonts w:hint="eastAsia" w:hAnsi="宋体" w:cs="宋体"/>
          <w:b w:val="0"/>
          <w:bCs w:val="0"/>
          <w:position w:val="0"/>
          <w:szCs w:val="24"/>
          <w:highlight w:val="none"/>
          <w:lang w:val="en-US" w:eastAsia="zh-CN"/>
        </w:rPr>
        <w:t xml:space="preserve">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hAnsi="宋体" w:cs="宋体"/>
          <w:b w:val="0"/>
          <w:bCs w:val="0"/>
          <w:position w:val="0"/>
          <w:szCs w:val="24"/>
          <w:highlight w:val="none"/>
          <w:lang w:val="en-US" w:eastAsia="zh-CN"/>
        </w:rPr>
        <w:t xml:space="preserve">9.47.</w:t>
      </w:r>
      <w:r>
        <w:rPr>
          <w:rFonts w:hint="eastAsia" w:ascii="宋体" w:hAnsi="宋体" w:eastAsia="宋体" w:cs="宋体"/>
          <w:b w:val="0"/>
          <w:bCs w:val="0"/>
          <w:position w:val="0"/>
          <w:szCs w:val="24"/>
          <w:highlight w:val="none"/>
        </w:rPr>
        <w:t xml:space="preserve">脑血管减影功能</w:t>
      </w:r>
      <w:r>
        <w:rPr>
          <w:rFonts w:hint="eastAsia" w:hAnsi="宋体" w:cs="宋体"/>
          <w:b w:val="0"/>
          <w:bCs w:val="0"/>
          <w:position w:val="0"/>
          <w:szCs w:val="24"/>
          <w:highlight w:val="none"/>
          <w:lang w:val="en-US" w:eastAsia="zh-CN"/>
        </w:rPr>
        <w:t xml:space="preserve">02</w:t>
      </w:r>
      <w:r>
        <w:rPr>
          <w:rFonts w:hint="eastAsia" w:ascii="宋体" w:hAnsi="宋体" w:eastAsia="宋体" w:cs="宋体"/>
          <w:b w:val="0"/>
          <w:bCs w:val="0"/>
          <w:position w:val="0"/>
          <w:szCs w:val="24"/>
          <w:highlight w:val="none"/>
        </w:rPr>
        <w:t xml:space="preserve">：脑静脉血管造影成像功能：提供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9.4</w:t>
      </w:r>
      <w:r>
        <w:rPr>
          <w:rFonts w:hint="eastAsia" w:hAnsi="宋体" w:cs="宋体"/>
          <w:b w:val="0"/>
          <w:bCs w:val="0"/>
          <w:position w:val="0"/>
          <w:szCs w:val="24"/>
          <w:highlight w:val="none"/>
          <w:lang w:val="en-US" w:eastAsia="zh-CN"/>
        </w:rPr>
        <w:t xml:space="preserve">8.</w:t>
      </w:r>
      <w:r>
        <w:rPr>
          <w:rFonts w:hint="eastAsia" w:ascii="宋体" w:hAnsi="宋体" w:eastAsia="宋体" w:cs="宋体"/>
          <w:b w:val="0"/>
          <w:bCs w:val="0"/>
          <w:position w:val="0"/>
          <w:szCs w:val="24"/>
          <w:highlight w:val="none"/>
        </w:rPr>
        <w:t xml:space="preserve">脑灌注成像功能：提供</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10</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★提供原厂独立高级图像后处理工作站≥2套（包含所有后处理功能），含显示器、软件</w:t>
      </w:r>
      <w:r>
        <w:rPr>
          <w:rFonts w:hint="eastAsia" w:ascii="宋体" w:hAnsi="宋体" w:eastAsia="宋体" w:cs="宋体"/>
          <w:b/>
          <w:bCs/>
          <w:position w:val="0"/>
          <w:sz w:val="24"/>
          <w:szCs w:val="24"/>
          <w:highlight w:val="none"/>
          <w:lang w:val="en-US" w:eastAsia="zh-CN"/>
        </w:rPr>
        <w:t xml:space="preserve">（以技术要求响应及偏离表中响应内容为准，无需提供其他证明材料）</w:t>
      </w:r>
      <w:r/>
    </w:p>
    <w:p>
      <w:pPr>
        <w:keepLines w:val="0"/>
        <w:keepNext w:val="0"/>
        <w:pageBreakBefore w:val="0"/>
        <w:spacing w:line="360" w:lineRule="auto"/>
        <w:widowControl w:val="off"/>
        <w:rPr>
          <w:rFonts w:hint="eastAsia" w:ascii="宋体" w:hAnsi="宋体" w:eastAsia="宋体" w:cs="宋体"/>
          <w:b/>
          <w:bCs/>
          <w:position w:val="0"/>
          <w:szCs w:val="24"/>
          <w:highlight w:val="none"/>
        </w:rPr>
      </w:pPr>
      <w:r>
        <w:rPr>
          <w:rFonts w:hint="eastAsia" w:ascii="宋体" w:hAnsi="宋体" w:eastAsia="宋体" w:cs="宋体"/>
          <w:b w:val="0"/>
          <w:bCs w:val="0"/>
          <w:position w:val="0"/>
          <w:szCs w:val="24"/>
          <w:highlight w:val="none"/>
        </w:rPr>
        <w:t xml:space="preserve">11</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★其他附属配置要求</w:t>
      </w:r>
      <w:r>
        <w:rPr>
          <w:rFonts w:hint="eastAsia" w:ascii="宋体" w:hAnsi="宋体" w:eastAsia="宋体" w:cs="宋体"/>
          <w:b/>
          <w:bCs/>
          <w:position w:val="0"/>
          <w:szCs w:val="24"/>
          <w:highlight w:val="none"/>
        </w:rPr>
        <w:t xml:space="preserve">（以技术要求响应及偏离表中响应内容为准，无需提供其他证明材料）</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11.1</w:t>
      </w:r>
      <w:r>
        <w:rPr>
          <w:rFonts w:hint="eastAsia" w:hAnsi="宋体" w:cs="宋体"/>
          <w:b w:val="0"/>
          <w:bCs w:val="0"/>
          <w:position w:val="0"/>
          <w:szCs w:val="24"/>
          <w:highlight w:val="none"/>
          <w:lang w:val="en-US" w:eastAsia="zh-CN"/>
        </w:rPr>
        <w:t xml:space="preserve">.</w:t>
      </w:r>
      <w:r>
        <w:rPr>
          <w:rFonts w:hint="eastAsia" w:ascii="宋体" w:hAnsi="宋体" w:eastAsia="宋体" w:cs="宋体"/>
          <w:b w:val="0"/>
          <w:bCs w:val="0"/>
          <w:position w:val="0"/>
          <w:szCs w:val="24"/>
          <w:highlight w:val="none"/>
        </w:rPr>
        <w:t xml:space="preserve">★高压注射器≥1套（质保与CT主机质保期相同）</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11.2</w:t>
      </w:r>
      <w:r>
        <w:rPr>
          <w:rFonts w:hint="eastAsia" w:hAnsi="宋体" w:cs="宋体"/>
          <w:b w:val="0"/>
          <w:bCs w:val="0"/>
          <w:position w:val="0"/>
          <w:szCs w:val="24"/>
          <w:highlight w:val="none"/>
          <w:lang w:val="en-US" w:eastAsia="zh-CN"/>
        </w:rPr>
        <w:t xml:space="preserve">.</w:t>
      </w:r>
      <w:r>
        <w:rPr>
          <w:rFonts w:hint="eastAsia" w:ascii="宋体" w:hAnsi="宋体" w:eastAsia="宋体" w:cs="宋体"/>
          <w:b w:val="0"/>
          <w:bCs w:val="0"/>
          <w:position w:val="0"/>
          <w:szCs w:val="24"/>
          <w:highlight w:val="none"/>
        </w:rPr>
        <w:t xml:space="preserve">★维修工具≥1套</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11.3</w:t>
      </w:r>
      <w:r>
        <w:rPr>
          <w:rFonts w:hint="eastAsia" w:hAnsi="宋体" w:cs="宋体"/>
          <w:b w:val="0"/>
          <w:bCs w:val="0"/>
          <w:position w:val="0"/>
          <w:szCs w:val="24"/>
          <w:highlight w:val="none"/>
          <w:lang w:val="en-US" w:eastAsia="zh-CN"/>
        </w:rPr>
        <w:t xml:space="preserve">.</w:t>
      </w:r>
      <w:r>
        <w:rPr>
          <w:rFonts w:hint="eastAsia" w:ascii="宋体" w:hAnsi="宋体" w:eastAsia="宋体" w:cs="宋体"/>
          <w:b w:val="0"/>
          <w:bCs w:val="0"/>
          <w:position w:val="0"/>
          <w:szCs w:val="24"/>
          <w:highlight w:val="none"/>
        </w:rPr>
        <w:t xml:space="preserve">★数据、系统备份移动磁盘（≥1TB）各2块</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11.4</w:t>
      </w:r>
      <w:r>
        <w:rPr>
          <w:rFonts w:hint="eastAsia" w:hAnsi="宋体" w:cs="宋体"/>
          <w:b w:val="0"/>
          <w:bCs w:val="0"/>
          <w:position w:val="0"/>
          <w:szCs w:val="24"/>
          <w:highlight w:val="none"/>
          <w:lang w:val="en-US" w:eastAsia="zh-CN"/>
        </w:rPr>
        <w:t xml:space="preserve">.</w:t>
      </w:r>
      <w:r>
        <w:rPr>
          <w:rFonts w:hint="eastAsia" w:ascii="宋体" w:hAnsi="宋体" w:eastAsia="宋体" w:cs="宋体"/>
          <w:b w:val="0"/>
          <w:bCs w:val="0"/>
          <w:position w:val="0"/>
          <w:szCs w:val="24"/>
          <w:highlight w:val="none"/>
        </w:rPr>
        <w:t xml:space="preserve">★CT维修专用笔记本电脑≥1套</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11.5</w:t>
      </w:r>
      <w:r>
        <w:rPr>
          <w:rFonts w:hint="eastAsia" w:hAnsi="宋体" w:cs="宋体"/>
          <w:b w:val="0"/>
          <w:bCs w:val="0"/>
          <w:position w:val="0"/>
          <w:szCs w:val="24"/>
          <w:highlight w:val="none"/>
          <w:lang w:val="en-US" w:eastAsia="zh-CN"/>
        </w:rPr>
        <w:t xml:space="preserve">.</w:t>
      </w:r>
      <w:r>
        <w:rPr>
          <w:rFonts w:hint="eastAsia" w:ascii="宋体" w:hAnsi="宋体" w:eastAsia="宋体" w:cs="宋体"/>
          <w:b w:val="0"/>
          <w:bCs w:val="0"/>
          <w:position w:val="0"/>
          <w:szCs w:val="24"/>
          <w:highlight w:val="none"/>
        </w:rPr>
        <w:t xml:space="preserve">★6M医用显示器≥2套</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11.6</w:t>
      </w:r>
      <w:r>
        <w:rPr>
          <w:rFonts w:hint="eastAsia" w:hAnsi="宋体" w:cs="宋体"/>
          <w:b w:val="0"/>
          <w:bCs w:val="0"/>
          <w:position w:val="0"/>
          <w:szCs w:val="24"/>
          <w:highlight w:val="none"/>
          <w:lang w:val="en-US" w:eastAsia="zh-CN"/>
        </w:rPr>
        <w:t xml:space="preserve">.</w:t>
      </w:r>
      <w:r>
        <w:rPr>
          <w:rFonts w:hint="eastAsia" w:ascii="宋体" w:hAnsi="宋体" w:eastAsia="宋体" w:cs="宋体"/>
          <w:b w:val="0"/>
          <w:bCs w:val="0"/>
          <w:position w:val="0"/>
          <w:szCs w:val="24"/>
          <w:highlight w:val="none"/>
        </w:rPr>
        <w:t xml:space="preserve">★辐射防护服≥5套（分体式，含帽子、围脖）</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11.7</w:t>
      </w:r>
      <w:r>
        <w:rPr>
          <w:rFonts w:hint="eastAsia" w:hAnsi="宋体" w:cs="宋体"/>
          <w:b w:val="0"/>
          <w:bCs w:val="0"/>
          <w:position w:val="0"/>
          <w:szCs w:val="24"/>
          <w:highlight w:val="none"/>
          <w:lang w:val="en-US" w:eastAsia="zh-CN"/>
        </w:rPr>
        <w:t xml:space="preserve">.</w:t>
      </w:r>
      <w:r>
        <w:rPr>
          <w:rFonts w:hint="eastAsia" w:ascii="宋体" w:hAnsi="宋体" w:eastAsia="宋体" w:cs="宋体"/>
          <w:b w:val="0"/>
          <w:bCs w:val="0"/>
          <w:position w:val="0"/>
          <w:szCs w:val="24"/>
          <w:highlight w:val="none"/>
        </w:rPr>
        <w:t xml:space="preserve">★原厂配套操作桌椅≥2套</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11.8</w:t>
      </w:r>
      <w:r>
        <w:rPr>
          <w:rFonts w:hint="eastAsia" w:hAnsi="宋体" w:cs="宋体"/>
          <w:b w:val="0"/>
          <w:bCs w:val="0"/>
          <w:position w:val="0"/>
          <w:szCs w:val="24"/>
          <w:highlight w:val="none"/>
          <w:lang w:val="en-US" w:eastAsia="zh-CN"/>
        </w:rPr>
        <w:t xml:space="preserve">.</w:t>
      </w:r>
      <w:r>
        <w:rPr>
          <w:rFonts w:hint="eastAsia" w:ascii="宋体" w:hAnsi="宋体" w:eastAsia="宋体" w:cs="宋体"/>
          <w:b w:val="0"/>
          <w:bCs w:val="0"/>
          <w:position w:val="0"/>
          <w:szCs w:val="24"/>
          <w:highlight w:val="none"/>
        </w:rPr>
        <w:t xml:space="preserve">★终身免费开放数据接口协议</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11.9</w:t>
      </w:r>
      <w:r>
        <w:rPr>
          <w:rFonts w:hint="eastAsia" w:hAnsi="宋体" w:cs="宋体"/>
          <w:b w:val="0"/>
          <w:bCs w:val="0"/>
          <w:position w:val="0"/>
          <w:szCs w:val="24"/>
          <w:highlight w:val="none"/>
          <w:lang w:val="en-US" w:eastAsia="zh-CN"/>
        </w:rPr>
        <w:t xml:space="preserve">.</w:t>
      </w:r>
      <w:r>
        <w:rPr>
          <w:rFonts w:hint="eastAsia" w:ascii="宋体" w:hAnsi="宋体" w:eastAsia="宋体" w:cs="宋体"/>
          <w:b w:val="0"/>
          <w:bCs w:val="0"/>
          <w:position w:val="0"/>
          <w:szCs w:val="24"/>
          <w:highlight w:val="none"/>
        </w:rPr>
        <w:t xml:space="preserve">★提供科研平台：支持多模态影像数据的接入处理；具备数据标注与管理功能；具备影像组学特征提取与分析功能；支持基于影像数据的自动化定量分析及统计学分析</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11.10</w:t>
      </w:r>
      <w:r>
        <w:rPr>
          <w:rFonts w:hint="eastAsia" w:hAnsi="宋体" w:cs="宋体"/>
          <w:b w:val="0"/>
          <w:bCs w:val="0"/>
          <w:position w:val="0"/>
          <w:szCs w:val="24"/>
          <w:highlight w:val="none"/>
          <w:lang w:val="en-US" w:eastAsia="zh-CN"/>
        </w:rPr>
        <w:t xml:space="preserve">.</w:t>
      </w:r>
      <w:r>
        <w:rPr>
          <w:rFonts w:hint="eastAsia" w:ascii="宋体" w:hAnsi="宋体" w:eastAsia="宋体" w:cs="宋体"/>
          <w:b w:val="0"/>
          <w:bCs w:val="0"/>
          <w:position w:val="0"/>
          <w:szCs w:val="24"/>
          <w:highlight w:val="none"/>
        </w:rPr>
        <w:t xml:space="preserve">★QCT软件一套</w:t>
      </w:r>
      <w:r/>
    </w:p>
    <w:p>
      <w:pPr>
        <w:keepLines w:val="0"/>
        <w:keepNext w:val="0"/>
        <w:pageBreakBefore w:val="0"/>
        <w:spacing w:line="360" w:lineRule="auto"/>
        <w:widowControl w:val="off"/>
        <w:rPr>
          <w:rFonts w:hint="default" w:ascii="宋体" w:hAnsi="宋体" w:eastAsia="宋体" w:cs="宋体"/>
          <w:b w:val="0"/>
          <w:bCs w:val="0"/>
          <w:position w:val="0"/>
          <w:szCs w:val="24"/>
          <w:highlight w:val="none"/>
          <w:lang w:val="en-US" w:eastAsia="zh-CN"/>
        </w:rPr>
      </w:pPr>
      <w:r>
        <w:rPr>
          <w:rFonts w:hint="eastAsia" w:hAnsi="宋体" w:cs="宋体"/>
          <w:b w:val="0"/>
          <w:bCs w:val="0"/>
          <w:position w:val="0"/>
          <w:szCs w:val="24"/>
          <w:highlight w:val="none"/>
          <w:lang w:val="en-US" w:eastAsia="zh-CN"/>
        </w:rPr>
        <w:t xml:space="preserve">11.11.</w:t>
      </w:r>
      <w:r>
        <w:rPr>
          <w:rFonts w:hint="eastAsia" w:ascii="宋体" w:hAnsi="宋体" w:eastAsia="宋体" w:cs="宋体"/>
          <w:b w:val="0"/>
          <w:bCs w:val="0"/>
          <w:position w:val="0"/>
          <w:szCs w:val="24"/>
          <w:highlight w:val="none"/>
        </w:rPr>
        <w:t xml:space="preserve">★</w:t>
      </w:r>
      <w:r>
        <w:rPr>
          <w:rFonts w:hint="eastAsia" w:hAnsi="宋体" w:cs="宋体"/>
          <w:b w:val="0"/>
          <w:bCs w:val="0"/>
          <w:position w:val="0"/>
          <w:szCs w:val="24"/>
          <w:highlight w:val="none"/>
          <w:lang w:val="en-US" w:eastAsia="zh-CN"/>
        </w:rPr>
        <w:t xml:space="preserve">投标人负责设备安装后首次计量检测及放射诊疗项目的环评和卫评</w:t>
      </w:r>
      <w:r/>
    </w:p>
    <w:p>
      <w:pPr>
        <w:jc w:val="both"/>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r>
      <w:r/>
    </w:p>
    <w:p>
      <w:pPr>
        <w:spacing w:line="440" w:lineRule="exact"/>
        <w:rPr>
          <w:rFonts w:hint="eastAsia" w:hAnsi="宋体"/>
          <w:bCs/>
          <w:color w:val="auto"/>
          <w:position w:val="0"/>
          <w:szCs w:val="24"/>
          <w:highlight w:val="none"/>
        </w:rPr>
      </w:pPr>
      <w:r>
        <w:rPr>
          <w:rFonts w:hint="eastAsia" w:hAnsi="宋体"/>
          <w:bCs/>
          <w:color w:val="auto"/>
          <w:position w:val="0"/>
          <w:szCs w:val="24"/>
          <w:highlight w:val="none"/>
        </w:rPr>
      </w:r>
      <w:r/>
    </w:p>
    <w:p>
      <w:pPr>
        <w:spacing w:line="440" w:lineRule="exact"/>
        <w:rPr>
          <w:rFonts w:hint="eastAsia" w:hAnsi="宋体"/>
          <w:b/>
          <w:bCs/>
          <w:i w:val="0"/>
          <w:iCs w:val="0"/>
          <w:color w:val="auto"/>
          <w:position w:val="0"/>
          <w:szCs w:val="24"/>
          <w:highlight w:val="none"/>
          <w:u w:val="none"/>
        </w:rPr>
      </w:pPr>
      <w:r>
        <w:rPr>
          <w:rFonts w:hint="eastAsia" w:hAnsi="宋体"/>
          <w:b/>
          <w:bCs/>
          <w:i w:val="0"/>
          <w:iCs w:val="0"/>
          <w:color w:val="auto"/>
          <w:position w:val="0"/>
          <w:szCs w:val="24"/>
          <w:highlight w:val="none"/>
          <w:u w:val="none"/>
        </w:rPr>
        <w:t xml:space="preserve">注：上述技术要求均需在技术要求响应及偏离表中逐条响应</w:t>
      </w:r>
      <w:r>
        <w:rPr>
          <w:rFonts w:hint="eastAsia" w:hAnsi="宋体"/>
          <w:b/>
          <w:bCs/>
          <w:i w:val="0"/>
          <w:iCs w:val="0"/>
          <w:color w:val="auto"/>
          <w:position w:val="0"/>
          <w:szCs w:val="24"/>
          <w:highlight w:val="none"/>
          <w:u w:val="none"/>
          <w:lang w:eastAsia="zh-CN"/>
        </w:rPr>
        <w:t xml:space="preserve">，</w:t>
      </w:r>
      <w:r>
        <w:rPr>
          <w:rFonts w:hint="eastAsia" w:hAnsi="宋体"/>
          <w:b/>
          <w:bCs/>
          <w:i w:val="0"/>
          <w:iCs w:val="0"/>
          <w:color w:val="auto"/>
          <w:position w:val="0"/>
          <w:szCs w:val="24"/>
          <w:highlight w:val="none"/>
          <w:u w:val="none"/>
          <w:lang w:val="en-US" w:eastAsia="zh-CN"/>
        </w:rPr>
        <w:t xml:space="preserve">其中★条款不允许负偏离，否则视为无效投标</w:t>
      </w:r>
      <w:r>
        <w:rPr>
          <w:rFonts w:hint="eastAsia" w:hAnsi="宋体"/>
          <w:b/>
          <w:bCs/>
          <w:i w:val="0"/>
          <w:iCs w:val="0"/>
          <w:color w:val="auto"/>
          <w:position w:val="0"/>
          <w:szCs w:val="24"/>
          <w:highlight w:val="none"/>
          <w:u w:val="none"/>
        </w:rPr>
        <w:t xml:space="preserve">。</w:t>
      </w:r>
      <w:r/>
    </w:p>
    <w:p>
      <w:pPr>
        <w:spacing w:line="440" w:lineRule="exact"/>
        <w:rPr>
          <w:rFonts w:hint="eastAsia" w:hAnsi="宋体"/>
          <w:bCs/>
          <w:i/>
          <w:iCs/>
          <w:color w:val="auto"/>
          <w:position w:val="0"/>
          <w:szCs w:val="24"/>
          <w:highlight w:val="none"/>
          <w:u w:val="single"/>
        </w:rPr>
      </w:pPr>
      <w:r>
        <w:rPr>
          <w:rFonts w:hint="eastAsia" w:hAnsi="宋体"/>
          <w:bCs/>
          <w:i/>
          <w:iCs/>
          <w:color w:val="auto"/>
          <w:position w:val="0"/>
          <w:szCs w:val="24"/>
          <w:highlight w:val="none"/>
          <w:u w:val="single"/>
        </w:rPr>
      </w:r>
      <w:r/>
    </w:p>
    <w:p>
      <w:pPr>
        <w:spacing w:line="440" w:lineRule="exact"/>
        <w:rPr>
          <w:rFonts w:hint="eastAsia" w:hAnsi="宋体"/>
          <w:bCs/>
          <w:i/>
          <w:iCs/>
          <w:color w:val="auto"/>
          <w:position w:val="0"/>
          <w:szCs w:val="24"/>
          <w:highlight w:val="none"/>
          <w:u w:val="single"/>
        </w:rPr>
      </w:pPr>
      <w:r>
        <w:rPr>
          <w:rFonts w:hint="eastAsia" w:hAnsi="宋体"/>
          <w:bCs/>
          <w:i/>
          <w:iCs/>
          <w:color w:val="auto"/>
          <w:position w:val="0"/>
          <w:szCs w:val="24"/>
          <w:highlight w:val="none"/>
          <w:u w:val="single"/>
        </w:rPr>
      </w:r>
      <w:r/>
    </w:p>
    <w:p>
      <w:pPr>
        <w:spacing w:line="440" w:lineRule="exact"/>
        <w:rPr>
          <w:rFonts w:hint="eastAsia" w:hAnsi="宋体"/>
          <w:bCs/>
          <w:i/>
          <w:iCs/>
          <w:color w:val="auto"/>
          <w:position w:val="0"/>
          <w:szCs w:val="24"/>
          <w:highlight w:val="none"/>
          <w:u w:val="single"/>
        </w:rPr>
      </w:pPr>
      <w:r>
        <w:rPr>
          <w:rFonts w:hint="eastAsia" w:hAnsi="宋体"/>
          <w:bCs/>
          <w:i/>
          <w:iCs/>
          <w:color w:val="auto"/>
          <w:position w:val="0"/>
          <w:szCs w:val="24"/>
          <w:highlight w:val="none"/>
          <w:u w:val="single"/>
        </w:rPr>
      </w:r>
      <w:r/>
    </w:p>
    <w:p>
      <w:pPr>
        <w:rPr>
          <w:rFonts w:hint="eastAsia" w:hAnsi="宋体"/>
          <w:bCs/>
          <w:color w:val="auto"/>
          <w:position w:val="0"/>
          <w:szCs w:val="24"/>
          <w:highlight w:val="none"/>
        </w:rPr>
      </w:pPr>
      <w:r>
        <w:rPr>
          <w:rFonts w:hint="eastAsia" w:hAnsi="宋体"/>
          <w:bCs/>
          <w:color w:val="auto"/>
          <w:position w:val="0"/>
          <w:szCs w:val="24"/>
          <w:highlight w:val="none"/>
        </w:rPr>
        <w:br w:type="page" w:clear="all"/>
      </w:r>
      <w:r/>
    </w:p>
    <w:p>
      <w:pPr>
        <w:spacing w:line="440" w:lineRule="exact"/>
        <w:rPr>
          <w:rFonts w:hint="eastAsia" w:hAnsi="宋体"/>
          <w:bCs/>
          <w:color w:val="ff0000"/>
          <w:position w:val="0"/>
          <w:szCs w:val="24"/>
          <w:highlight w:val="none"/>
        </w:rPr>
      </w:pPr>
      <w:r>
        <w:rPr>
          <w:rFonts w:hint="eastAsia" w:hAnsi="宋体"/>
          <w:bCs/>
          <w:color w:val="ff0000"/>
          <w:position w:val="0"/>
          <w:szCs w:val="24"/>
          <w:highlight w:val="none"/>
        </w:rPr>
        <w:t xml:space="preserve">商务要求：</w:t>
      </w:r>
      <w:r/>
    </w:p>
    <w:p>
      <w:pPr>
        <w:spacing w:line="360" w:lineRule="auto"/>
        <w:rPr>
          <w:rFonts w:hint="eastAsia" w:hAnsi="宋体" w:cs="宋体"/>
          <w:b w:val="0"/>
          <w:bCs/>
          <w:i w:val="0"/>
          <w:iCs w:val="0"/>
          <w:highlight w:val="none"/>
          <w:u w:val="none"/>
        </w:rPr>
      </w:pPr>
      <w:r>
        <w:rPr>
          <w:rFonts w:hint="eastAsia" w:hAnsi="宋体" w:cs="宋体"/>
          <w:b w:val="0"/>
          <w:bCs/>
          <w:i w:val="0"/>
          <w:iCs w:val="0"/>
          <w:highlight w:val="none"/>
          <w:u w:val="none"/>
        </w:rPr>
        <w:t xml:space="preserve">1.</w:t>
      </w:r>
      <w:r>
        <w:rPr>
          <w:rFonts w:hint="eastAsia" w:ascii="宋体" w:hAnsi="宋体" w:eastAsia="宋体" w:cs="宋体"/>
          <w:b w:val="0"/>
          <w:bCs/>
          <w:i w:val="0"/>
          <w:iCs w:val="0"/>
          <w:color w:val="000000"/>
          <w:position w:val="-10"/>
          <w:sz w:val="24"/>
          <w:szCs w:val="24"/>
          <w:highlight w:val="none"/>
          <w:u w:val="none"/>
          <w:lang w:val="en-US" w:eastAsia="zh-CN" w:bidi="ar"/>
        </w:rPr>
        <w:t xml:space="preserve">★</w:t>
      </w:r>
      <w:r>
        <w:rPr>
          <w:rFonts w:hint="eastAsia" w:hAnsi="宋体" w:cs="宋体"/>
          <w:b w:val="0"/>
          <w:bCs/>
          <w:i w:val="0"/>
          <w:iCs w:val="0"/>
          <w:highlight w:val="none"/>
          <w:u w:val="none"/>
        </w:rPr>
        <w:t xml:space="preserve">交货时间：自采购人通知之日起90天内。</w:t>
      </w:r>
      <w:r/>
    </w:p>
    <w:p>
      <w:pPr>
        <w:spacing w:line="360" w:lineRule="auto"/>
        <w:rPr>
          <w:rFonts w:hint="eastAsia" w:hAnsi="宋体" w:cs="宋体"/>
          <w:b w:val="0"/>
          <w:bCs/>
          <w:i w:val="0"/>
          <w:iCs w:val="0"/>
          <w:highlight w:val="none"/>
          <w:u w:val="none"/>
        </w:rPr>
      </w:pPr>
      <w:r>
        <w:rPr>
          <w:rFonts w:hint="eastAsia" w:hAnsi="宋体" w:cs="宋体"/>
          <w:b w:val="0"/>
          <w:bCs/>
          <w:i w:val="0"/>
          <w:iCs w:val="0"/>
          <w:highlight w:val="none"/>
          <w:u w:val="none"/>
        </w:rPr>
        <w:t xml:space="preserve">2.</w:t>
      </w:r>
      <w:r>
        <w:rPr>
          <w:rFonts w:hint="eastAsia" w:ascii="宋体" w:hAnsi="宋体" w:eastAsia="宋体" w:cs="宋体"/>
          <w:b w:val="0"/>
          <w:bCs/>
          <w:i w:val="0"/>
          <w:iCs w:val="0"/>
          <w:color w:val="000000"/>
          <w:position w:val="-10"/>
          <w:sz w:val="24"/>
          <w:szCs w:val="24"/>
          <w:highlight w:val="none"/>
          <w:u w:val="none"/>
          <w:lang w:val="en-US" w:eastAsia="zh-CN" w:bidi="ar"/>
        </w:rPr>
        <w:t xml:space="preserve">★</w:t>
      </w:r>
      <w:r>
        <w:rPr>
          <w:rFonts w:hint="eastAsia" w:hAnsi="宋体" w:cs="宋体"/>
          <w:b w:val="0"/>
          <w:bCs/>
          <w:i w:val="0"/>
          <w:iCs w:val="0"/>
          <w:highlight w:val="none"/>
          <w:u w:val="none"/>
        </w:rPr>
        <w:t xml:space="preserve">交货地点：根据采购人要求送达指定地点</w:t>
      </w:r>
      <w:r>
        <w:rPr>
          <w:rFonts w:hint="eastAsia" w:hAnsi="宋体" w:cs="宋体"/>
          <w:i w:val="0"/>
          <w:iCs w:val="0"/>
          <w:highlight w:val="none"/>
          <w:u w:val="none"/>
        </w:rPr>
        <w:t xml:space="preserve">（本项目不集中组织踏勘，供应商可联系采购人自行前往，中标后，中标供应商不得以现场情况未了解清楚为由向采购人提出提升投标报价或其他任何要求）。</w:t>
      </w:r>
      <w:r/>
    </w:p>
    <w:p>
      <w:pPr>
        <w:spacing w:line="360" w:lineRule="auto"/>
        <w:rPr>
          <w:rFonts w:hint="eastAsia" w:hAnsi="宋体" w:eastAsia="宋体" w:cs="宋体"/>
          <w:b w:val="0"/>
          <w:bCs/>
          <w:i w:val="0"/>
          <w:iCs w:val="0"/>
          <w:highlight w:val="none"/>
          <w:u w:val="none"/>
          <w:lang w:eastAsia="zh-CN"/>
        </w:rPr>
      </w:pPr>
      <w:r>
        <w:rPr>
          <w:rFonts w:hint="eastAsia" w:hAnsi="宋体" w:cs="宋体"/>
          <w:b w:val="0"/>
          <w:bCs/>
          <w:i w:val="0"/>
          <w:iCs w:val="0"/>
          <w:highlight w:val="none"/>
          <w:u w:val="none"/>
        </w:rPr>
        <w:t xml:space="preserve">3.</w:t>
      </w:r>
      <w:r>
        <w:rPr>
          <w:rFonts w:hint="eastAsia" w:ascii="宋体" w:hAnsi="宋体" w:eastAsia="宋体" w:cs="宋体"/>
          <w:b w:val="0"/>
          <w:bCs/>
          <w:i w:val="0"/>
          <w:iCs w:val="0"/>
          <w:color w:val="000000"/>
          <w:position w:val="-10"/>
          <w:sz w:val="24"/>
          <w:szCs w:val="24"/>
          <w:highlight w:val="none"/>
          <w:u w:val="none"/>
          <w:lang w:val="en-US" w:eastAsia="zh-CN" w:bidi="ar"/>
        </w:rPr>
        <w:t xml:space="preserve">★</w:t>
      </w:r>
      <w:r>
        <w:rPr>
          <w:rFonts w:hint="eastAsia" w:hAnsi="宋体" w:cs="宋体"/>
          <w:b w:val="0"/>
          <w:bCs/>
          <w:i w:val="0"/>
          <w:iCs w:val="0"/>
          <w:highlight w:val="none"/>
          <w:u w:val="none"/>
        </w:rPr>
        <w:t xml:space="preserve">付款方式：</w:t>
      </w:r>
      <w:r>
        <w:rPr>
          <w:rFonts w:hint="eastAsia" w:hAnsi="宋体" w:cs="宋体"/>
          <w:b w:val="0"/>
          <w:bCs/>
          <w:i w:val="0"/>
          <w:iCs w:val="0"/>
          <w:highlight w:val="none"/>
          <w:u w:val="none"/>
          <w:lang w:eastAsia="zh-CN"/>
        </w:rPr>
        <w:t xml:space="preserve">合同签订</w:t>
      </w:r>
      <w:r>
        <w:rPr>
          <w:rFonts w:hint="eastAsia" w:hAnsi="宋体" w:cs="宋体"/>
          <w:b w:val="0"/>
          <w:bCs/>
          <w:i w:val="0"/>
          <w:iCs w:val="0"/>
          <w:highlight w:val="none"/>
          <w:u w:val="none"/>
          <w:lang w:val="en-US" w:eastAsia="zh-CN"/>
        </w:rPr>
        <w:t xml:space="preserve">后</w:t>
      </w:r>
      <w:r>
        <w:rPr>
          <w:rFonts w:hint="eastAsia" w:hAnsi="宋体" w:cs="宋体"/>
          <w:b w:val="0"/>
          <w:bCs/>
          <w:i w:val="0"/>
          <w:iCs w:val="0"/>
          <w:highlight w:val="none"/>
          <w:u w:val="none"/>
          <w:lang w:eastAsia="zh-CN"/>
        </w:rPr>
        <w:t xml:space="preserve">，</w:t>
      </w:r>
      <w:r>
        <w:rPr>
          <w:rFonts w:hint="eastAsia" w:hAnsi="宋体" w:cs="宋体"/>
          <w:b w:val="0"/>
          <w:bCs/>
          <w:i w:val="0"/>
          <w:iCs w:val="0"/>
          <w:highlight w:val="none"/>
          <w:u w:val="none"/>
          <w:lang w:val="en-US" w:eastAsia="zh-CN"/>
        </w:rPr>
        <w:t xml:space="preserve">采购人</w:t>
      </w:r>
      <w:r>
        <w:rPr>
          <w:rFonts w:hint="eastAsia" w:hAnsi="宋体" w:cs="宋体"/>
          <w:b w:val="0"/>
          <w:bCs/>
          <w:i w:val="0"/>
          <w:iCs w:val="0"/>
          <w:highlight w:val="none"/>
          <w:u w:val="none"/>
        </w:rPr>
        <w:t xml:space="preserve">在收到</w:t>
      </w:r>
      <w:r>
        <w:rPr>
          <w:rFonts w:hint="eastAsia" w:hAnsi="宋体" w:cs="宋体"/>
          <w:b w:val="0"/>
          <w:bCs/>
          <w:i w:val="0"/>
          <w:iCs w:val="0"/>
          <w:highlight w:val="none"/>
          <w:u w:val="none"/>
          <w:lang w:val="en-US" w:eastAsia="zh-CN"/>
        </w:rPr>
        <w:t xml:space="preserve">供应商</w:t>
      </w:r>
      <w:r>
        <w:rPr>
          <w:rFonts w:hint="eastAsia" w:hAnsi="宋体" w:cs="宋体"/>
          <w:b w:val="0"/>
          <w:bCs/>
          <w:i w:val="0"/>
          <w:iCs w:val="0"/>
          <w:highlight w:val="none"/>
          <w:u w:val="none"/>
        </w:rPr>
        <w:t xml:space="preserve">发票后10个工作日内</w:t>
      </w:r>
      <w:r>
        <w:rPr>
          <w:rFonts w:hint="eastAsia" w:hAnsi="宋体" w:cs="宋体"/>
          <w:b w:val="0"/>
          <w:bCs/>
          <w:i w:val="0"/>
          <w:iCs w:val="0"/>
          <w:highlight w:val="none"/>
          <w:u w:val="none"/>
          <w:lang w:eastAsia="zh-CN"/>
        </w:rPr>
        <w:t xml:space="preserve">，支付合同金额的30%作为预付款；货物验收合格后，</w:t>
      </w:r>
      <w:r>
        <w:rPr>
          <w:rFonts w:hint="eastAsia" w:hAnsi="宋体" w:cs="宋体"/>
          <w:b w:val="0"/>
          <w:bCs/>
          <w:i w:val="0"/>
          <w:iCs w:val="0"/>
          <w:highlight w:val="none"/>
          <w:u w:val="none"/>
        </w:rPr>
        <w:t xml:space="preserve">出具验收报告，</w:t>
      </w:r>
      <w:r>
        <w:rPr>
          <w:rFonts w:hint="eastAsia" w:hAnsi="宋体" w:cs="宋体"/>
          <w:b w:val="0"/>
          <w:bCs/>
          <w:i w:val="0"/>
          <w:iCs w:val="0"/>
          <w:highlight w:val="none"/>
          <w:u w:val="none"/>
          <w:lang w:val="en-US" w:eastAsia="zh-CN"/>
        </w:rPr>
        <w:t xml:space="preserve">采购人</w:t>
      </w:r>
      <w:r>
        <w:rPr>
          <w:rFonts w:hint="eastAsia" w:hAnsi="宋体" w:cs="宋体"/>
          <w:b w:val="0"/>
          <w:bCs/>
          <w:i w:val="0"/>
          <w:iCs w:val="0"/>
          <w:highlight w:val="none"/>
          <w:u w:val="none"/>
        </w:rPr>
        <w:t xml:space="preserve">收到</w:t>
      </w:r>
      <w:r>
        <w:rPr>
          <w:rFonts w:hint="eastAsia" w:hAnsi="宋体" w:cs="宋体"/>
          <w:b w:val="0"/>
          <w:bCs/>
          <w:i w:val="0"/>
          <w:iCs w:val="0"/>
          <w:highlight w:val="none"/>
          <w:u w:val="none"/>
          <w:lang w:val="en-US" w:eastAsia="zh-CN"/>
        </w:rPr>
        <w:t xml:space="preserve">供应商</w:t>
      </w:r>
      <w:r>
        <w:rPr>
          <w:rFonts w:hint="eastAsia" w:hAnsi="宋体" w:cs="宋体"/>
          <w:b w:val="0"/>
          <w:bCs/>
          <w:i w:val="0"/>
          <w:iCs w:val="0"/>
          <w:highlight w:val="none"/>
          <w:u w:val="none"/>
        </w:rPr>
        <w:t xml:space="preserve">发票后10个工作日内</w:t>
      </w:r>
      <w:r>
        <w:rPr>
          <w:rFonts w:hint="eastAsia" w:hAnsi="宋体" w:cs="宋体"/>
          <w:b w:val="0"/>
          <w:bCs/>
          <w:i w:val="0"/>
          <w:iCs w:val="0"/>
          <w:highlight w:val="none"/>
          <w:u w:val="none"/>
          <w:lang w:eastAsia="zh-CN"/>
        </w:rPr>
        <w:t xml:space="preserve">，</w:t>
      </w:r>
      <w:r>
        <w:rPr>
          <w:rFonts w:hint="eastAsia" w:hAnsi="宋体" w:cs="宋体"/>
          <w:b w:val="0"/>
          <w:bCs/>
          <w:i w:val="0"/>
          <w:iCs w:val="0"/>
          <w:highlight w:val="none"/>
          <w:u w:val="none"/>
        </w:rPr>
        <w:t xml:space="preserve">向</w:t>
      </w:r>
      <w:r>
        <w:rPr>
          <w:rFonts w:hint="eastAsia" w:hAnsi="宋体" w:cs="宋体"/>
          <w:b w:val="0"/>
          <w:bCs/>
          <w:i w:val="0"/>
          <w:iCs w:val="0"/>
          <w:highlight w:val="none"/>
          <w:u w:val="none"/>
          <w:lang w:val="en-US" w:eastAsia="zh-CN"/>
        </w:rPr>
        <w:t xml:space="preserve">供应商</w:t>
      </w:r>
      <w:r>
        <w:rPr>
          <w:rFonts w:hint="eastAsia" w:hAnsi="宋体" w:cs="宋体"/>
          <w:b w:val="0"/>
          <w:bCs/>
          <w:i w:val="0"/>
          <w:iCs w:val="0"/>
          <w:highlight w:val="none"/>
          <w:u w:val="none"/>
        </w:rPr>
        <w:t xml:space="preserve">支付合同剩余货款</w:t>
      </w:r>
      <w:r>
        <w:rPr>
          <w:rFonts w:hint="eastAsia" w:hAnsi="宋体" w:cs="宋体"/>
          <w:b w:val="0"/>
          <w:bCs/>
          <w:i w:val="0"/>
          <w:iCs w:val="0"/>
          <w:highlight w:val="none"/>
          <w:u w:val="none"/>
          <w:lang w:eastAsia="zh-CN"/>
        </w:rPr>
        <w:t xml:space="preserve">。</w:t>
      </w:r>
      <w:r/>
    </w:p>
    <w:p>
      <w:pPr>
        <w:pStyle w:val="964"/>
        <w:ind w:firstLine="0"/>
        <w:spacing w:after="0" w:line="360" w:lineRule="auto"/>
        <w:rPr>
          <w:rFonts w:hint="eastAsia" w:ascii="宋体" w:hAnsi="宋体" w:eastAsia="宋体" w:cs="宋体"/>
          <w:bCs/>
          <w:i w:val="0"/>
          <w:iCs w:val="0"/>
          <w:sz w:val="24"/>
          <w:highlight w:val="none"/>
          <w:u w:val="none"/>
        </w:rPr>
      </w:pPr>
      <w:r>
        <w:rPr>
          <w:rFonts w:hint="eastAsia" w:ascii="宋体" w:hAnsi="宋体" w:eastAsia="宋体" w:cs="宋体"/>
          <w:bCs/>
          <w:i w:val="0"/>
          <w:iCs w:val="0"/>
          <w:sz w:val="24"/>
          <w:highlight w:val="none"/>
          <w:u w:val="none"/>
        </w:rPr>
        <w:t xml:space="preserve">4.</w:t>
      </w:r>
      <w:r>
        <w:rPr>
          <w:rFonts w:hint="eastAsia" w:ascii="宋体" w:hAnsi="宋体" w:eastAsia="宋体" w:cs="宋体"/>
          <w:b w:val="0"/>
          <w:bCs/>
          <w:i w:val="0"/>
          <w:iCs w:val="0"/>
          <w:color w:val="000000"/>
          <w:position w:val="-10"/>
          <w:sz w:val="24"/>
          <w:szCs w:val="24"/>
          <w:highlight w:val="none"/>
          <w:u w:val="none"/>
          <w:lang w:val="en-US" w:eastAsia="zh-CN" w:bidi="ar"/>
        </w:rPr>
        <w:t xml:space="preserve">★</w:t>
      </w:r>
      <w:r>
        <w:rPr>
          <w:rFonts w:hint="eastAsia" w:ascii="宋体" w:hAnsi="宋体" w:eastAsia="宋体" w:cs="宋体"/>
          <w:bCs/>
          <w:i w:val="0"/>
          <w:iCs w:val="0"/>
          <w:sz w:val="24"/>
          <w:highlight w:val="none"/>
          <w:u w:val="none"/>
        </w:rPr>
        <w:t xml:space="preserve">质保期：整机原厂免费保修</w:t>
      </w:r>
      <w:r>
        <w:rPr>
          <w:rFonts w:hint="eastAsia" w:ascii="宋体" w:hAnsi="宋体" w:eastAsia="宋体" w:cs="宋体"/>
          <w:bCs/>
          <w:i w:val="0"/>
          <w:iCs w:val="0"/>
          <w:sz w:val="24"/>
          <w:highlight w:val="none"/>
          <w:u w:val="none"/>
          <w:lang w:val="en-US" w:eastAsia="zh-CN"/>
        </w:rPr>
        <w:t xml:space="preserve">3</w:t>
      </w:r>
      <w:r>
        <w:rPr>
          <w:rFonts w:hint="eastAsia" w:ascii="宋体" w:hAnsi="宋体" w:eastAsia="宋体" w:cs="宋体"/>
          <w:bCs/>
          <w:i w:val="0"/>
          <w:iCs w:val="0"/>
          <w:sz w:val="24"/>
          <w:highlight w:val="none"/>
          <w:u w:val="none"/>
        </w:rPr>
        <w:t xml:space="preserve">年</w:t>
      </w:r>
      <w:r>
        <w:rPr>
          <w:rFonts w:hint="eastAsia" w:ascii="宋体" w:hAnsi="宋体" w:eastAsia="宋体" w:cs="宋体"/>
          <w:bCs/>
          <w:i w:val="0"/>
          <w:iCs w:val="0"/>
          <w:sz w:val="24"/>
          <w:highlight w:val="none"/>
          <w:u w:val="none"/>
          <w:lang w:val="en-US" w:eastAsia="zh-CN"/>
        </w:rPr>
        <w:t xml:space="preserve">（供应商签订合同时，须同步提交原厂质保函），</w:t>
      </w:r>
      <w:r>
        <w:rPr>
          <w:rFonts w:hint="eastAsia" w:ascii="宋体" w:hAnsi="宋体" w:eastAsia="宋体" w:cs="宋体"/>
          <w:bCs/>
          <w:i w:val="0"/>
          <w:iCs w:val="0"/>
          <w:sz w:val="24"/>
          <w:highlight w:val="none"/>
          <w:u w:val="none"/>
        </w:rPr>
        <w:t xml:space="preserve">保修期自采购人验收合格之日算起，保修范围包括合同中所有配置。保修期外投标人对本设备终身负责维修。保修期外故障待修复后只收配件费、人工费，免收上门费。</w:t>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Cs/>
          <w:position w:val="0"/>
          <w:szCs w:val="24"/>
          <w:highlight w:val="none"/>
        </w:rPr>
        <w:t xml:space="preserve">5.需提供项目实施方案，</w:t>
      </w:r>
      <w:r>
        <w:rPr>
          <w:rFonts w:hint="eastAsia" w:hAnsi="宋体"/>
          <w:b w:val="0"/>
          <w:position w:val="0"/>
          <w:szCs w:val="24"/>
          <w:highlight w:val="none"/>
        </w:rPr>
        <w:t xml:space="preserve">包括但不限于关于供货周期及进度计划、进度保证措施、安装调试方案</w:t>
      </w:r>
      <w:r>
        <w:rPr>
          <w:rFonts w:hint="eastAsia" w:hAnsi="宋体"/>
          <w:b w:val="0"/>
          <w:position w:val="0"/>
          <w:szCs w:val="24"/>
          <w:highlight w:val="none"/>
          <w:lang w:eastAsia="zh-CN"/>
        </w:rPr>
        <w:t xml:space="preserve">、项目验收及交付保障措施</w:t>
      </w:r>
      <w:r>
        <w:rPr>
          <w:rFonts w:hint="eastAsia" w:hAnsi="宋体"/>
          <w:b w:val="0"/>
          <w:position w:val="0"/>
          <w:szCs w:val="24"/>
          <w:highlight w:val="none"/>
        </w:rPr>
        <w:t xml:space="preserve">等：</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1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①</w:t>
      </w:r>
      <w:r>
        <w:rPr>
          <w:rFonts w:hint="eastAsia" w:hAnsi="宋体"/>
          <w:b w:val="0"/>
          <w:position w:val="0"/>
          <w:szCs w:val="24"/>
          <w:highlight w:val="none"/>
        </w:rPr>
        <w:fldChar w:fldCharType="end"/>
      </w:r>
      <w:r>
        <w:rPr>
          <w:rFonts w:hint="eastAsia" w:hAnsi="宋体"/>
          <w:b w:val="0"/>
          <w:position w:val="0"/>
          <w:szCs w:val="24"/>
          <w:highlight w:val="none"/>
        </w:rPr>
        <w:t xml:space="preserve">.供货周期及进度计划：在满足招标文件交货时间的基础之上，制定详细的订货、生产和交货周期计划；</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2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②</w:t>
      </w:r>
      <w:r>
        <w:rPr>
          <w:rFonts w:hint="eastAsia" w:hAnsi="宋体"/>
          <w:b w:val="0"/>
          <w:position w:val="0"/>
          <w:szCs w:val="24"/>
          <w:highlight w:val="none"/>
        </w:rPr>
        <w:fldChar w:fldCharType="end"/>
      </w:r>
      <w:r>
        <w:rPr>
          <w:rFonts w:hint="eastAsia" w:hAnsi="宋体"/>
          <w:b w:val="0"/>
          <w:position w:val="0"/>
          <w:szCs w:val="24"/>
          <w:highlight w:val="none"/>
        </w:rPr>
        <w:t xml:space="preserve">.进度保证措施：对于制定的进度计划，需提供详细的实施措施，以确保能够保质保量完成交货；</w:t>
      </w:r>
      <w:r/>
    </w:p>
    <w:p>
      <w:pPr>
        <w:spacing w:line="360" w:lineRule="auto"/>
        <w:rPr>
          <w:rFonts w:hint="eastAsia" w:hAnsi="宋体"/>
          <w:b w:val="0"/>
          <w:position w:val="0"/>
          <w:szCs w:val="24"/>
          <w:highlight w:val="none"/>
          <w:lang w:eastAsia="zh-CN"/>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3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③</w:t>
      </w:r>
      <w:r>
        <w:rPr>
          <w:rFonts w:hint="eastAsia" w:hAnsi="宋体"/>
          <w:b w:val="0"/>
          <w:position w:val="0"/>
          <w:szCs w:val="24"/>
          <w:highlight w:val="none"/>
        </w:rPr>
        <w:fldChar w:fldCharType="end"/>
      </w:r>
      <w:r>
        <w:rPr>
          <w:rFonts w:hint="eastAsia" w:hAnsi="宋体"/>
          <w:b w:val="0"/>
          <w:position w:val="0"/>
          <w:szCs w:val="24"/>
          <w:highlight w:val="none"/>
        </w:rPr>
        <w:t xml:space="preserve">.安装调试方案：设备送到现场并且接采购人通知后，5个工作日内，需协调工程师进场安装调试</w:t>
      </w:r>
      <w:r>
        <w:rPr>
          <w:rFonts w:hint="eastAsia" w:hAnsi="宋体"/>
          <w:b w:val="0"/>
          <w:position w:val="0"/>
          <w:szCs w:val="24"/>
          <w:highlight w:val="none"/>
          <w:lang w:eastAsia="zh-CN"/>
        </w:rPr>
        <w:t xml:space="preserve">；</w:t>
      </w:r>
      <w:r/>
    </w:p>
    <w:p>
      <w:pPr>
        <w:spacing w:line="360" w:lineRule="auto"/>
        <w:rPr>
          <w:rFonts w:hint="eastAsia" w:hAnsi="宋体"/>
          <w:b w:val="0"/>
          <w:position w:val="0"/>
          <w:szCs w:val="24"/>
          <w:highlight w:val="none"/>
          <w:lang w:val="en-US" w:eastAsia="zh-CN"/>
        </w:rPr>
      </w:pPr>
      <w:r>
        <w:rPr>
          <w:rFonts w:hint="eastAsia" w:hAnsi="宋体"/>
          <w:b w:val="0"/>
          <w:position w:val="0"/>
          <w:szCs w:val="24"/>
          <w:highlight w:val="none"/>
          <w:lang w:val="en-US" w:eastAsia="zh-CN"/>
        </w:rPr>
        <w:t xml:space="preserve">④</w:t>
      </w:r>
      <w:r>
        <w:rPr>
          <w:rFonts w:hint="eastAsia" w:hAnsi="宋体"/>
          <w:b w:val="0"/>
          <w:position w:val="0"/>
          <w:szCs w:val="24"/>
          <w:highlight w:val="none"/>
          <w:lang w:eastAsia="zh-CN"/>
        </w:rPr>
        <w:t xml:space="preserve">项目验收及交付保障措施：</w:t>
      </w:r>
      <w:r>
        <w:rPr>
          <w:rFonts w:hint="eastAsia" w:hAnsi="宋体"/>
          <w:b w:val="0"/>
          <w:position w:val="0"/>
          <w:szCs w:val="24"/>
          <w:highlight w:val="none"/>
          <w:lang w:val="en-US" w:eastAsia="zh-CN"/>
        </w:rPr>
        <w:t xml:space="preserve">为完善项目闭环管理，保障设备交付后可直接合规投入使用，特制定专项验收及交付保障方案，针对验收过程中采购人提出的问题和整改意见，安排专人24小时响应，快速完成整改优化，确保一次性通过项目验收。验收合格后，正式完成项目交付，同步建立项目档案，留存设备信息、进度资料、验收资料，为后续售后服务、维保培训、设备运维提供数据支撑，保障项目落地闭环、无遗留问题。</w:t>
      </w:r>
      <w:r/>
    </w:p>
    <w:p>
      <w:pPr>
        <w:spacing w:line="360" w:lineRule="auto"/>
        <w:rPr>
          <w:rFonts w:hint="default" w:hAnsi="宋体"/>
          <w:b w:val="0"/>
          <w:position w:val="0"/>
          <w:szCs w:val="24"/>
          <w:highlight w:val="none"/>
          <w:lang w:val="en-US" w:eastAsia="zh-CN"/>
        </w:rPr>
      </w:pPr>
      <w:r>
        <w:rPr>
          <w:rFonts w:hint="default" w:hAnsi="宋体"/>
          <w:b w:val="0"/>
          <w:position w:val="0"/>
          <w:szCs w:val="24"/>
          <w:highlight w:val="none"/>
          <w:lang w:val="en-US" w:eastAsia="zh-CN"/>
        </w:rPr>
      </w:r>
      <w:r/>
    </w:p>
    <w:p>
      <w:pPr>
        <w:spacing w:line="360" w:lineRule="auto"/>
        <w:rPr>
          <w:rFonts w:hint="eastAsia" w:hAnsi="宋体"/>
          <w:b w:val="0"/>
          <w:position w:val="0"/>
          <w:szCs w:val="24"/>
          <w:highlight w:val="none"/>
        </w:rPr>
      </w:pPr>
      <w:r>
        <w:rPr>
          <w:rFonts w:hint="eastAsia" w:hAnsi="宋体"/>
          <w:bCs/>
          <w:position w:val="0"/>
          <w:szCs w:val="24"/>
          <w:highlight w:val="none"/>
        </w:rPr>
        <w:t xml:space="preserve">6</w:t>
      </w:r>
      <w:r>
        <w:rPr>
          <w:rFonts w:hAnsi="宋体"/>
          <w:bCs/>
          <w:position w:val="0"/>
          <w:szCs w:val="24"/>
          <w:highlight w:val="none"/>
        </w:rPr>
        <w:t xml:space="preserve">.</w:t>
      </w:r>
      <w:r>
        <w:rPr>
          <w:rFonts w:hint="eastAsia" w:hAnsi="宋体"/>
          <w:bCs/>
          <w:position w:val="0"/>
          <w:szCs w:val="24"/>
          <w:highlight w:val="none"/>
        </w:rPr>
        <w:t xml:space="preserve">需提供售后服务方案，</w:t>
      </w:r>
      <w:r>
        <w:rPr>
          <w:rFonts w:hint="eastAsia" w:hAnsi="宋体"/>
          <w:b w:val="0"/>
          <w:position w:val="0"/>
          <w:szCs w:val="24"/>
          <w:highlight w:val="none"/>
        </w:rPr>
        <w:t xml:space="preserve">包括但不限于服务体系、回访巡检方案、突发故障解决措施</w:t>
      </w:r>
      <w:r>
        <w:rPr>
          <w:rFonts w:hint="eastAsia" w:hAnsi="宋体"/>
          <w:b w:val="0"/>
          <w:position w:val="0"/>
          <w:szCs w:val="24"/>
          <w:highlight w:val="none"/>
          <w:lang w:eastAsia="zh-CN"/>
        </w:rPr>
        <w:t xml:space="preserve">、</w:t>
      </w:r>
      <w:r>
        <w:rPr>
          <w:rFonts w:hint="eastAsia" w:hAnsi="宋体"/>
          <w:b w:val="0"/>
          <w:position w:val="0"/>
          <w:szCs w:val="24"/>
          <w:highlight w:val="none"/>
          <w:lang w:val="en-US" w:eastAsia="zh-CN"/>
        </w:rPr>
        <w:t xml:space="preserve">备品备件保障服务等</w:t>
      </w:r>
      <w:r>
        <w:rPr>
          <w:rFonts w:hint="eastAsia" w:hAnsi="宋体"/>
          <w:b w:val="0"/>
          <w:position w:val="0"/>
          <w:szCs w:val="24"/>
          <w:highlight w:val="none"/>
        </w:rPr>
        <w:t xml:space="preserve">：</w:t>
      </w:r>
      <w:r/>
    </w:p>
    <w:p>
      <w:pPr>
        <w:spacing w:line="360" w:lineRule="auto"/>
        <w:rPr>
          <w:rFonts w:hint="eastAsia" w:hAnsi="宋体"/>
          <w:b w:val="0"/>
          <w:position w:val="0"/>
          <w:szCs w:val="24"/>
          <w:highlight w:val="none"/>
        </w:rPr>
      </w:pPr>
      <w:r>
        <w:rPr>
          <w:rFonts w:hAnsi="宋体"/>
          <w:b w:val="0"/>
          <w:position w:val="0"/>
          <w:szCs w:val="24"/>
          <w:highlight w:val="none"/>
        </w:rPr>
        <w:fldChar w:fldCharType="begin"/>
      </w:r>
      <w:r>
        <w:rPr>
          <w:rFonts w:hint="eastAsia" w:hAnsi="宋体"/>
          <w:b w:val="0"/>
          <w:position w:val="0"/>
          <w:szCs w:val="24"/>
          <w:highlight w:val="none"/>
        </w:rPr>
        <w:instrText xml:space="preserve"> = 1 \* GB3 </w:instrText>
      </w:r>
      <w:r>
        <w:rPr>
          <w:rFonts w:hAnsi="宋体"/>
          <w:b w:val="0"/>
          <w:position w:val="0"/>
          <w:szCs w:val="24"/>
          <w:highlight w:val="none"/>
        </w:rPr>
        <w:fldChar w:fldCharType="separate"/>
      </w:r>
      <w:r>
        <w:rPr>
          <w:rFonts w:hint="eastAsia" w:hAnsi="宋体"/>
          <w:b w:val="0"/>
          <w:position w:val="0"/>
          <w:szCs w:val="24"/>
          <w:highlight w:val="none"/>
        </w:rPr>
        <w:t xml:space="preserve">①</w:t>
      </w:r>
      <w:r>
        <w:rPr>
          <w:rFonts w:hAnsi="宋体"/>
          <w:b w:val="0"/>
          <w:position w:val="0"/>
          <w:szCs w:val="24"/>
          <w:highlight w:val="none"/>
        </w:rPr>
        <w:fldChar w:fldCharType="end"/>
      </w:r>
      <w:r>
        <w:rPr>
          <w:rFonts w:hint="eastAsia" w:hAnsi="宋体"/>
          <w:b w:val="0"/>
          <w:position w:val="0"/>
          <w:szCs w:val="24"/>
          <w:highlight w:val="none"/>
        </w:rPr>
        <w:t xml:space="preserve">.服务体系：服务体系需健全完善，确保在服务期内，能够快速有效的响应采购人的报修需求，提供远程诊断或现场服务；</w:t>
      </w:r>
      <w:r/>
    </w:p>
    <w:p>
      <w:pPr>
        <w:spacing w:line="360" w:lineRule="auto"/>
        <w:rPr>
          <w:rFonts w:hint="eastAsia" w:hAnsi="宋体"/>
          <w:b w:val="0"/>
          <w:position w:val="0"/>
          <w:szCs w:val="24"/>
          <w:highlight w:val="none"/>
        </w:rPr>
      </w:pPr>
      <w:r>
        <w:rPr>
          <w:rFonts w:hAnsi="宋体"/>
          <w:b w:val="0"/>
          <w:position w:val="0"/>
          <w:szCs w:val="24"/>
          <w:highlight w:val="none"/>
        </w:rPr>
        <w:fldChar w:fldCharType="begin"/>
      </w:r>
      <w:r>
        <w:rPr>
          <w:rFonts w:hint="eastAsia" w:hAnsi="宋体"/>
          <w:b w:val="0"/>
          <w:position w:val="0"/>
          <w:szCs w:val="24"/>
          <w:highlight w:val="none"/>
        </w:rPr>
        <w:instrText xml:space="preserve"> = 2 \* GB3 </w:instrText>
      </w:r>
      <w:r>
        <w:rPr>
          <w:rFonts w:hAnsi="宋体"/>
          <w:b w:val="0"/>
          <w:position w:val="0"/>
          <w:szCs w:val="24"/>
          <w:highlight w:val="none"/>
        </w:rPr>
        <w:fldChar w:fldCharType="separate"/>
      </w:r>
      <w:r>
        <w:rPr>
          <w:rFonts w:hint="eastAsia" w:hAnsi="宋体"/>
          <w:b w:val="0"/>
          <w:position w:val="0"/>
          <w:szCs w:val="24"/>
          <w:highlight w:val="none"/>
        </w:rPr>
        <w:t xml:space="preserve">②</w:t>
      </w:r>
      <w:r>
        <w:rPr>
          <w:rFonts w:hAnsi="宋体"/>
          <w:b w:val="0"/>
          <w:position w:val="0"/>
          <w:szCs w:val="24"/>
          <w:highlight w:val="none"/>
        </w:rPr>
        <w:fldChar w:fldCharType="end"/>
      </w:r>
      <w:r>
        <w:rPr>
          <w:rFonts w:hint="eastAsia" w:hAnsi="宋体"/>
          <w:b w:val="0"/>
          <w:position w:val="0"/>
          <w:szCs w:val="24"/>
          <w:highlight w:val="none"/>
        </w:rPr>
        <w:t xml:space="preserve">.回访巡检方案：质保期内，供应商每年提供不少于1次的常规巡检和保养；</w:t>
      </w:r>
      <w:r/>
    </w:p>
    <w:p>
      <w:pPr>
        <w:spacing w:line="360" w:lineRule="auto"/>
        <w:rPr>
          <w:rFonts w:hint="eastAsia" w:hAnsi="宋体"/>
          <w:b w:val="0"/>
          <w:position w:val="0"/>
          <w:szCs w:val="24"/>
          <w:highlight w:val="none"/>
          <w:lang w:eastAsia="zh-CN"/>
        </w:rPr>
      </w:pPr>
      <w:r>
        <w:rPr>
          <w:rFonts w:hAnsi="宋体"/>
          <w:b w:val="0"/>
          <w:position w:val="0"/>
          <w:szCs w:val="24"/>
          <w:highlight w:val="none"/>
        </w:rPr>
        <w:fldChar w:fldCharType="begin"/>
      </w:r>
      <w:r>
        <w:rPr>
          <w:rFonts w:hint="eastAsia" w:hAnsi="宋体"/>
          <w:b w:val="0"/>
          <w:position w:val="0"/>
          <w:szCs w:val="24"/>
          <w:highlight w:val="none"/>
        </w:rPr>
        <w:instrText xml:space="preserve"> = 3 \* GB3 </w:instrText>
      </w:r>
      <w:r>
        <w:rPr>
          <w:rFonts w:hAnsi="宋体"/>
          <w:b w:val="0"/>
          <w:position w:val="0"/>
          <w:szCs w:val="24"/>
          <w:highlight w:val="none"/>
        </w:rPr>
        <w:fldChar w:fldCharType="separate"/>
      </w:r>
      <w:r>
        <w:rPr>
          <w:rFonts w:hint="eastAsia" w:hAnsi="宋体"/>
          <w:b w:val="0"/>
          <w:position w:val="0"/>
          <w:szCs w:val="24"/>
          <w:highlight w:val="none"/>
        </w:rPr>
        <w:t xml:space="preserve">③</w:t>
      </w:r>
      <w:r>
        <w:rPr>
          <w:rFonts w:hAnsi="宋体"/>
          <w:b w:val="0"/>
          <w:position w:val="0"/>
          <w:szCs w:val="24"/>
          <w:highlight w:val="none"/>
        </w:rPr>
        <w:fldChar w:fldCharType="end"/>
      </w:r>
      <w:r>
        <w:rPr>
          <w:rFonts w:hint="eastAsia" w:hAnsi="宋体"/>
          <w:b w:val="0"/>
          <w:position w:val="0"/>
          <w:szCs w:val="24"/>
          <w:highlight w:val="none"/>
        </w:rPr>
        <w:t xml:space="preserve">.突发故障解决措施：供应商需结合项目特点，对于可能出现的突发设备故障进行举例，并且给出对应的解决措施</w:t>
      </w:r>
      <w:r>
        <w:rPr>
          <w:rFonts w:hint="eastAsia" w:hAnsi="宋体"/>
          <w:b w:val="0"/>
          <w:position w:val="0"/>
          <w:szCs w:val="24"/>
          <w:highlight w:val="none"/>
          <w:lang w:eastAsia="zh-CN"/>
        </w:rPr>
        <w:t xml:space="preserve">；</w:t>
      </w:r>
      <w:r/>
    </w:p>
    <w:p>
      <w:pPr>
        <w:spacing w:line="360" w:lineRule="auto"/>
        <w:rPr>
          <w:rFonts w:hint="eastAsia" w:hAnsi="宋体"/>
          <w:b w:val="0"/>
          <w:position w:val="0"/>
          <w:szCs w:val="24"/>
          <w:highlight w:val="none"/>
          <w:lang w:val="en-US" w:eastAsia="zh-CN"/>
        </w:rPr>
      </w:pPr>
      <w:r>
        <w:rPr>
          <w:rFonts w:hint="eastAsia" w:hAnsi="宋体"/>
          <w:b w:val="0"/>
          <w:position w:val="0"/>
          <w:szCs w:val="24"/>
          <w:highlight w:val="none"/>
          <w:lang w:val="en-US" w:eastAsia="zh-CN"/>
        </w:rPr>
        <w:t xml:space="preserve">④备品备件保障服务：针对本项目设备型号，常备全套原装易损件、核心配件、备用组件，建立区域备件仓库，保障备件库存充足、型号匹配。质保期内，设备出现非人为损坏的配件故障，免费提供原装配件更换服务；针对老旧、停产配件，提前储备替代配件，确保无配件断供问题。</w:t>
      </w:r>
      <w:r/>
    </w:p>
    <w:p>
      <w:pPr>
        <w:spacing w:line="360" w:lineRule="auto"/>
        <w:rPr>
          <w:rFonts w:hint="default" w:hAnsi="宋体"/>
          <w:b w:val="0"/>
          <w:position w:val="0"/>
          <w:szCs w:val="24"/>
          <w:highlight w:val="none"/>
          <w:lang w:val="en-US" w:eastAsia="zh-CN"/>
        </w:rPr>
      </w:pPr>
      <w:r>
        <w:rPr>
          <w:rFonts w:hint="default" w:hAnsi="宋体"/>
          <w:b w:val="0"/>
          <w:position w:val="0"/>
          <w:szCs w:val="24"/>
          <w:highlight w:val="none"/>
          <w:lang w:val="en-US" w:eastAsia="zh-CN"/>
        </w:rPr>
      </w:r>
      <w:r/>
    </w:p>
    <w:p>
      <w:pPr>
        <w:spacing w:line="360" w:lineRule="auto"/>
        <w:rPr>
          <w:rFonts w:hint="eastAsia" w:hAnsi="宋体"/>
          <w:b w:val="0"/>
          <w:position w:val="0"/>
          <w:szCs w:val="24"/>
          <w:highlight w:val="none"/>
        </w:rPr>
      </w:pPr>
      <w:r>
        <w:rPr>
          <w:rFonts w:hint="eastAsia" w:hAnsi="宋体"/>
          <w:bCs/>
          <w:position w:val="0"/>
          <w:szCs w:val="24"/>
          <w:highlight w:val="none"/>
        </w:rPr>
        <w:t xml:space="preserve">7</w:t>
      </w:r>
      <w:r>
        <w:rPr>
          <w:rFonts w:hAnsi="宋体"/>
          <w:bCs/>
          <w:position w:val="0"/>
          <w:szCs w:val="24"/>
          <w:highlight w:val="none"/>
        </w:rPr>
        <w:t xml:space="preserve">.</w:t>
      </w:r>
      <w:r>
        <w:rPr>
          <w:rFonts w:hint="eastAsia" w:hAnsi="宋体"/>
          <w:bCs/>
          <w:position w:val="0"/>
          <w:szCs w:val="24"/>
          <w:highlight w:val="none"/>
        </w:rPr>
        <w:t xml:space="preserve">需提供人员培训方案，</w:t>
      </w:r>
      <w:r>
        <w:rPr>
          <w:rFonts w:hint="eastAsia" w:hAnsi="宋体"/>
          <w:b w:val="0"/>
          <w:position w:val="0"/>
          <w:szCs w:val="24"/>
          <w:highlight w:val="none"/>
        </w:rPr>
        <w:t xml:space="preserve">包括但不限于日常保养和定期保养培训、业务技术功能培训、常见故障处理培训</w:t>
      </w:r>
      <w:r>
        <w:rPr>
          <w:rFonts w:hint="eastAsia" w:hAnsi="宋体"/>
          <w:b w:val="0"/>
          <w:position w:val="0"/>
          <w:szCs w:val="24"/>
          <w:highlight w:val="none"/>
          <w:lang w:eastAsia="zh-CN"/>
        </w:rPr>
        <w:t xml:space="preserve">、</w:t>
      </w:r>
      <w:r>
        <w:rPr>
          <w:rFonts w:hint="eastAsia" w:hAnsi="宋体"/>
          <w:b w:val="0"/>
          <w:position w:val="0"/>
          <w:szCs w:val="24"/>
          <w:highlight w:val="none"/>
          <w:lang w:val="en-US" w:eastAsia="zh-CN"/>
        </w:rPr>
        <w:t xml:space="preserve">专项考核及长效答疑培训</w:t>
      </w:r>
      <w:r>
        <w:rPr>
          <w:rFonts w:hint="eastAsia" w:hAnsi="宋体"/>
          <w:b w:val="0"/>
          <w:position w:val="0"/>
          <w:szCs w:val="24"/>
          <w:highlight w:val="none"/>
        </w:rPr>
        <w:t xml:space="preserve">等：</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1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①</w:t>
      </w:r>
      <w:r>
        <w:rPr>
          <w:rFonts w:hint="eastAsia" w:hAnsi="宋体"/>
          <w:b w:val="0"/>
          <w:position w:val="0"/>
          <w:szCs w:val="24"/>
          <w:highlight w:val="none"/>
        </w:rPr>
        <w:fldChar w:fldCharType="end"/>
      </w:r>
      <w:r>
        <w:rPr>
          <w:rFonts w:hint="eastAsia" w:hAnsi="宋体"/>
          <w:b w:val="0"/>
          <w:position w:val="0"/>
          <w:szCs w:val="24"/>
          <w:highlight w:val="none"/>
        </w:rPr>
        <w:t xml:space="preserve">.日常保养和定期保养培训：需对于设备表面清洁、环境检查、开机自检等进行培训，并且进行日常记录与报告；</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2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②</w:t>
      </w:r>
      <w:r>
        <w:rPr>
          <w:rFonts w:hint="eastAsia" w:hAnsi="宋体"/>
          <w:b w:val="0"/>
          <w:position w:val="0"/>
          <w:szCs w:val="24"/>
          <w:highlight w:val="none"/>
        </w:rPr>
        <w:fldChar w:fldCharType="end"/>
      </w:r>
      <w:r>
        <w:rPr>
          <w:rFonts w:hint="eastAsia" w:hAnsi="宋体"/>
          <w:b w:val="0"/>
          <w:position w:val="0"/>
          <w:szCs w:val="24"/>
          <w:highlight w:val="none"/>
        </w:rPr>
        <w:t xml:space="preserve">.业务技术功能培训：需对于开关机流程、参数设置、界面导航等基础操作进行培训，并且对于设备的临床应用（如操作技巧等）以及设备的数据管理也需进行培训指导，每年免费技术升级培训不低于1次；</w:t>
      </w:r>
      <w:r/>
    </w:p>
    <w:p>
      <w:pPr>
        <w:spacing w:line="360" w:lineRule="auto"/>
        <w:rPr>
          <w:rFonts w:hint="eastAsia" w:hAnsi="宋体"/>
          <w:b w:val="0"/>
          <w:position w:val="0"/>
          <w:szCs w:val="24"/>
          <w:highlight w:val="none"/>
          <w:lang w:eastAsia="zh-CN"/>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3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③</w:t>
      </w:r>
      <w:r>
        <w:rPr>
          <w:rFonts w:hint="eastAsia" w:hAnsi="宋体"/>
          <w:b w:val="0"/>
          <w:position w:val="0"/>
          <w:szCs w:val="24"/>
          <w:highlight w:val="none"/>
        </w:rPr>
        <w:fldChar w:fldCharType="end"/>
      </w:r>
      <w:r>
        <w:rPr>
          <w:rFonts w:hint="eastAsia" w:hAnsi="宋体"/>
          <w:b w:val="0"/>
          <w:position w:val="0"/>
          <w:szCs w:val="24"/>
          <w:highlight w:val="none"/>
        </w:rPr>
        <w:t xml:space="preserve">.常见故障处理培训：结合项目特点，对于可能出现的常见设备故障进行举例，并且进行处理培训</w:t>
      </w:r>
      <w:r>
        <w:rPr>
          <w:rFonts w:hint="eastAsia" w:hAnsi="宋体"/>
          <w:b w:val="0"/>
          <w:position w:val="0"/>
          <w:szCs w:val="24"/>
          <w:highlight w:val="none"/>
          <w:lang w:eastAsia="zh-CN"/>
        </w:rPr>
        <w:t xml:space="preserve">；</w:t>
      </w:r>
      <w:r/>
    </w:p>
    <w:p>
      <w:pPr>
        <w:spacing w:line="360" w:lineRule="auto"/>
        <w:rPr>
          <w:rFonts w:hint="default" w:hAnsi="宋体"/>
          <w:b w:val="0"/>
          <w:position w:val="0"/>
          <w:szCs w:val="24"/>
          <w:highlight w:val="none"/>
          <w:lang w:val="en-US" w:eastAsia="zh-CN"/>
        </w:rPr>
      </w:pPr>
      <w:r>
        <w:rPr>
          <w:rFonts w:hint="eastAsia" w:hAnsi="宋体"/>
          <w:b w:val="0"/>
          <w:position w:val="0"/>
          <w:szCs w:val="24"/>
          <w:highlight w:val="none"/>
          <w:lang w:val="en-US" w:eastAsia="zh-CN"/>
        </w:rPr>
        <w:t xml:space="preserve">④.专项考核及长效答疑培训：每次培训结束后，开展线上理论考试+现场实操考核，针对操作不熟练、知识点掌握不牢固的人员，进行一对一专项复训、补训，直至全员考核合格。同时建立长效培训答疑机制，培训结束后永久提供技术答疑服务，工作人员日常操作中遇到的技术、操作、运维问题，可随时咨询我司技术团队，实时获得专业指导。</w:t>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8.业绩：具有与所投产品类似业绩的优先。</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9.投标产品为节能产品的优先。</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10.投标产品为环境标志产品的优先。</w:t>
      </w:r>
      <w:r/>
    </w:p>
    <w:p>
      <w:pPr>
        <w:jc w:val="left"/>
        <w:rPr>
          <w:rFonts w:ascii="Calibri" w:hAnsi="Calibri"/>
          <w:b w:val="0"/>
          <w:color w:val="auto"/>
          <w:position w:val="0"/>
          <w:sz w:val="21"/>
          <w:szCs w:val="24"/>
          <w:highlight w:val="none"/>
        </w:rPr>
      </w:pPr>
      <w:r>
        <w:rPr>
          <w:rFonts w:ascii="Calibri" w:hAnsi="Calibri"/>
          <w:b w:val="0"/>
          <w:color w:val="auto"/>
          <w:position w:val="0"/>
          <w:sz w:val="21"/>
          <w:szCs w:val="24"/>
          <w:highlight w:val="none"/>
        </w:rPr>
      </w:r>
      <w:r/>
    </w:p>
    <w:p>
      <w:pPr>
        <w:spacing w:line="420" w:lineRule="exact"/>
        <w:rPr>
          <w:rFonts w:hint="eastAsia" w:hAnsi="宋体"/>
          <w:b w:val="0"/>
          <w:bCs w:val="0"/>
          <w:i w:val="0"/>
          <w:iCs w:val="0"/>
          <w:color w:val="auto"/>
          <w:position w:val="0"/>
          <w:szCs w:val="24"/>
          <w:highlight w:val="none"/>
          <w:u w:val="none"/>
        </w:rPr>
      </w:pPr>
      <w:r>
        <w:rPr>
          <w:rFonts w:hint="eastAsia" w:hAnsi="宋体"/>
          <w:b w:val="0"/>
          <w:bCs w:val="0"/>
          <w:i w:val="0"/>
          <w:iCs w:val="0"/>
          <w:color w:val="auto"/>
          <w:position w:val="0"/>
          <w:szCs w:val="24"/>
          <w:highlight w:val="none"/>
          <w:u w:val="none"/>
        </w:rPr>
        <w:t xml:space="preserve">注：</w:t>
      </w:r>
      <w:r/>
    </w:p>
    <w:p>
      <w:pPr>
        <w:ind w:firstLine="480"/>
        <w:keepLines w:val="0"/>
        <w:keepNext w:val="0"/>
        <w:pageBreakBefore w:val="0"/>
        <w:spacing w:line="360" w:lineRule="auto"/>
        <w:widowControl w:val="off"/>
        <w:rPr>
          <w:rFonts w:hint="eastAsia" w:hAnsi="宋体"/>
          <w:b w:val="0"/>
          <w:bCs w:val="0"/>
          <w:i w:val="0"/>
          <w:iCs w:val="0"/>
          <w:color w:val="auto"/>
          <w:position w:val="0"/>
          <w:szCs w:val="24"/>
          <w:highlight w:val="none"/>
          <w:u w:val="none"/>
        </w:rPr>
      </w:pPr>
      <w:r>
        <w:rPr>
          <w:rFonts w:hAnsi="宋体"/>
          <w:b w:val="0"/>
          <w:bCs w:val="0"/>
          <w:i w:val="0"/>
          <w:iCs w:val="0"/>
          <w:color w:val="auto"/>
          <w:position w:val="0"/>
          <w:szCs w:val="24"/>
          <w:highlight w:val="none"/>
          <w:u w:val="none"/>
        </w:rPr>
        <w:t xml:space="preserve">1.</w:t>
      </w:r>
      <w:r>
        <w:rPr>
          <w:rFonts w:hint="eastAsia" w:hAnsi="宋体"/>
          <w:b w:val="0"/>
          <w:bCs w:val="0"/>
          <w:i w:val="0"/>
          <w:iCs w:val="0"/>
          <w:color w:val="auto"/>
          <w:position w:val="0"/>
          <w:szCs w:val="24"/>
          <w:highlight w:val="none"/>
          <w:u w:val="none"/>
        </w:rPr>
        <w:t xml:space="preserve">上述商务要求中的实质性要求</w:t>
      </w:r>
      <w:r>
        <w:rPr>
          <w:rFonts w:hint="eastAsia" w:hAnsi="宋体"/>
          <w:b/>
          <w:bCs/>
          <w:i w:val="0"/>
          <w:iCs w:val="0"/>
          <w:color w:val="auto"/>
          <w:position w:val="0"/>
          <w:szCs w:val="24"/>
          <w:highlight w:val="none"/>
          <w:u w:val="none"/>
        </w:rPr>
        <w:t xml:space="preserve">（</w:t>
      </w:r>
      <w:r>
        <w:rPr>
          <w:rFonts w:hint="eastAsia" w:hAnsi="宋体"/>
          <w:b/>
          <w:bCs/>
          <w:i w:val="0"/>
          <w:iCs w:val="0"/>
          <w:color w:val="auto"/>
          <w:position w:val="0"/>
          <w:szCs w:val="24"/>
          <w:highlight w:val="none"/>
          <w:u w:val="none"/>
          <w:lang w:val="en-US" w:eastAsia="zh-CN"/>
        </w:rPr>
        <w:t xml:space="preserve">★条款</w:t>
      </w:r>
      <w:r>
        <w:rPr>
          <w:rFonts w:hint="eastAsia" w:hAnsi="宋体"/>
          <w:b/>
          <w:bCs/>
          <w:i w:val="0"/>
          <w:iCs w:val="0"/>
          <w:color w:val="auto"/>
          <w:position w:val="0"/>
          <w:szCs w:val="24"/>
          <w:highlight w:val="none"/>
          <w:u w:val="none"/>
        </w:rPr>
        <w:t xml:space="preserve">）</w:t>
      </w:r>
      <w:r>
        <w:rPr>
          <w:rFonts w:hint="eastAsia" w:hAnsi="宋体"/>
          <w:b w:val="0"/>
          <w:bCs w:val="0"/>
          <w:i w:val="0"/>
          <w:iCs w:val="0"/>
          <w:color w:val="auto"/>
          <w:position w:val="0"/>
          <w:szCs w:val="24"/>
          <w:highlight w:val="none"/>
          <w:u w:val="none"/>
        </w:rPr>
        <w:t xml:space="preserve">需在商务要求及响应偏离表中逐条响应具体内容，且不允许负偏离，否则视为无效投标；其余内容根据评审标准中的要求进行响应即可。</w:t>
      </w:r>
      <w:r/>
    </w:p>
    <w:p>
      <w:pPr>
        <w:jc w:val="both"/>
        <w:keepLines w:val="0"/>
        <w:keepNext w:val="0"/>
        <w:pageBreakBefore w:val="0"/>
        <w:spacing w:line="360" w:lineRule="auto"/>
        <w:widowControl w:val="off"/>
        <w:rPr>
          <w:rFonts w:hint="eastAsia" w:hAnsi="宋体" w:cs="宋体"/>
          <w:bCs/>
          <w:color w:val="auto"/>
          <w:sz w:val="24"/>
          <w:szCs w:val="24"/>
          <w:highlight w:val="none"/>
          <w:lang w:val="en-US" w:eastAsia="zh-CN"/>
        </w:rPr>
      </w:pPr>
      <w:r>
        <w:rPr>
          <w:rFonts w:hint="eastAsia" w:hAnsi="宋体"/>
          <w:b w:val="0"/>
          <w:bCs w:val="0"/>
          <w:i w:val="0"/>
          <w:iCs w:val="0"/>
          <w:color w:val="auto"/>
          <w:position w:val="0"/>
          <w:szCs w:val="24"/>
          <w:highlight w:val="none"/>
          <w:u w:val="none"/>
          <w:lang w:val="en-US" w:eastAsia="zh-CN"/>
        </w:rPr>
        <w:t xml:space="preserve">    2</w:t>
      </w:r>
      <w:r>
        <w:rPr>
          <w:rFonts w:hint="eastAsia" w:hAnsi="宋体"/>
          <w:b w:val="0"/>
          <w:bCs w:val="0"/>
          <w:i w:val="0"/>
          <w:iCs w:val="0"/>
          <w:color w:val="auto"/>
          <w:position w:val="0"/>
          <w:szCs w:val="24"/>
          <w:highlight w:val="none"/>
          <w:u w:val="none"/>
        </w:rPr>
        <w:t xml:space="preserve">.本项目落实预付款制度，预付款比例为合同金额的30%。在签订合同时，中标供应商明确书面表示无需预付款或者主动要求降低预付款比例的，采购人可就预付款比例作相应调整。</w:t>
      </w:r>
      <w:r>
        <w:rPr>
          <w:rFonts w:hint="eastAsia" w:hAnsi="宋体" w:cs="宋体"/>
          <w:b w:val="0"/>
          <w:bCs/>
          <w:color w:val="auto"/>
          <w:sz w:val="44"/>
          <w:highlight w:val="none"/>
        </w:rPr>
        <w:br w:type="page" w:clear="all"/>
      </w:r>
      <w:r/>
    </w:p>
    <w:p>
      <w:pPr>
        <w:jc w:val="center"/>
        <w:rPr>
          <w:rFonts w:hint="eastAsia" w:hAnsi="宋体" w:cs="宋体"/>
          <w:bCs/>
          <w:color w:val="auto"/>
          <w:sz w:val="48"/>
          <w:szCs w:val="48"/>
          <w:highlight w:val="none"/>
          <w:lang w:val="en-US" w:eastAsia="zh-CN"/>
        </w:rPr>
      </w:pPr>
      <w:r>
        <w:rPr>
          <w:rFonts w:hint="eastAsia" w:hAnsi="宋体" w:cs="宋体"/>
          <w:bCs/>
          <w:color w:val="auto"/>
          <w:sz w:val="48"/>
          <w:szCs w:val="48"/>
          <w:highlight w:val="none"/>
          <w:lang w:val="en-US" w:eastAsia="zh-CN"/>
        </w:rPr>
        <w:t xml:space="preserve">第二包：CT02</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1、机架系统</w:t>
      </w:r>
      <w:r>
        <w:rPr>
          <w:rFonts w:hint="eastAsia" w:hAnsi="宋体" w:cs="宋体"/>
          <w:b w:val="0"/>
          <w:bCs w:val="0"/>
          <w:i w:val="0"/>
          <w:iCs w:val="0"/>
          <w:color w:val="auto"/>
          <w:sz w:val="24"/>
          <w:szCs w:val="24"/>
          <w:highlight w:val="none"/>
          <w:lang w:val="en-US" w:eastAsia="zh-CN"/>
        </w:rPr>
        <w:tab/>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1.1</w:t>
      </w:r>
      <w:r>
        <w:rPr>
          <w:rFonts w:hint="eastAsia" w:hAnsi="宋体" w:cs="宋体"/>
          <w:b w:val="0"/>
          <w:bCs w:val="0"/>
          <w:i w:val="0"/>
          <w:iCs w:val="0"/>
          <w:color w:val="auto"/>
          <w:sz w:val="24"/>
          <w:szCs w:val="24"/>
          <w:highlight w:val="none"/>
          <w:lang w:val="en-US" w:eastAsia="zh-CN"/>
        </w:rPr>
        <w:tab/>
      </w:r>
      <w:r>
        <w:rPr>
          <w:rFonts w:hint="eastAsia" w:hAnsi="宋体" w:cs="宋体"/>
          <w:b w:val="0"/>
          <w:bCs w:val="0"/>
          <w:i w:val="0"/>
          <w:iCs w:val="0"/>
          <w:color w:val="auto"/>
          <w:sz w:val="24"/>
          <w:szCs w:val="24"/>
          <w:highlight w:val="none"/>
          <w:lang w:val="en-US" w:eastAsia="zh-CN"/>
        </w:rPr>
        <w:t xml:space="preserve">.驱动方式：电磁直接驱动</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1.2</w:t>
      </w:r>
      <w:r>
        <w:rPr>
          <w:rFonts w:hint="eastAsia" w:hAnsi="宋体" w:cs="宋体"/>
          <w:b w:val="0"/>
          <w:bCs w:val="0"/>
          <w:i w:val="0"/>
          <w:iCs w:val="0"/>
          <w:color w:val="auto"/>
          <w:sz w:val="24"/>
          <w:szCs w:val="24"/>
          <w:highlight w:val="none"/>
          <w:lang w:val="en-US" w:eastAsia="zh-CN"/>
        </w:rPr>
        <w:tab/>
      </w:r>
      <w:r>
        <w:rPr>
          <w:rFonts w:hint="eastAsia" w:hAnsi="宋体" w:cs="宋体"/>
          <w:b w:val="0"/>
          <w:bCs w:val="0"/>
          <w:i w:val="0"/>
          <w:iCs w:val="0"/>
          <w:color w:val="auto"/>
          <w:sz w:val="24"/>
          <w:szCs w:val="24"/>
          <w:highlight w:val="none"/>
          <w:lang w:val="en-US" w:eastAsia="zh-CN"/>
        </w:rPr>
        <w:t xml:space="preserve">.滑环类型：低压滑环</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1.3.★机架完整（不拆外壳）且完全封闭的状态下，机架孔径≥78cm</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1.4</w:t>
      </w:r>
      <w:r>
        <w:rPr>
          <w:rFonts w:hint="eastAsia" w:hAnsi="宋体" w:cs="宋体"/>
          <w:b w:val="0"/>
          <w:bCs w:val="0"/>
          <w:i w:val="0"/>
          <w:iCs w:val="0"/>
          <w:color w:val="auto"/>
          <w:sz w:val="24"/>
          <w:szCs w:val="24"/>
          <w:highlight w:val="none"/>
          <w:lang w:val="en-US" w:eastAsia="zh-CN"/>
        </w:rPr>
        <w:tab/>
      </w:r>
      <w:r>
        <w:rPr>
          <w:rFonts w:hint="eastAsia" w:hAnsi="宋体" w:cs="宋体"/>
          <w:b w:val="0"/>
          <w:bCs w:val="0"/>
          <w:i w:val="0"/>
          <w:iCs w:val="0"/>
          <w:color w:val="auto"/>
          <w:sz w:val="24"/>
          <w:szCs w:val="24"/>
          <w:highlight w:val="none"/>
          <w:lang w:val="en-US" w:eastAsia="zh-CN"/>
        </w:rPr>
        <w:t xml:space="preserve">.机架激光定位系统：具备</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1.5</w:t>
      </w:r>
      <w:r>
        <w:rPr>
          <w:rFonts w:hint="eastAsia" w:hAnsi="宋体" w:cs="宋体"/>
          <w:b w:val="0"/>
          <w:bCs w:val="0"/>
          <w:i w:val="0"/>
          <w:iCs w:val="0"/>
          <w:color w:val="auto"/>
          <w:sz w:val="24"/>
          <w:szCs w:val="24"/>
          <w:highlight w:val="none"/>
          <w:lang w:val="en-US" w:eastAsia="zh-CN"/>
        </w:rPr>
        <w:tab/>
      </w:r>
      <w:r>
        <w:rPr>
          <w:rFonts w:hint="eastAsia" w:hAnsi="宋体" w:cs="宋体"/>
          <w:b w:val="0"/>
          <w:bCs w:val="0"/>
          <w:i w:val="0"/>
          <w:iCs w:val="0"/>
          <w:color w:val="auto"/>
          <w:sz w:val="24"/>
          <w:szCs w:val="24"/>
          <w:highlight w:val="none"/>
          <w:lang w:val="en-US" w:eastAsia="zh-CN"/>
        </w:rPr>
        <w:t xml:space="preserve">.机架激光定位灯精度：±1mm</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1.6</w:t>
      </w:r>
      <w:r>
        <w:rPr>
          <w:rFonts w:hint="eastAsia" w:hAnsi="宋体" w:cs="宋体"/>
          <w:b w:val="0"/>
          <w:bCs w:val="0"/>
          <w:i w:val="0"/>
          <w:iCs w:val="0"/>
          <w:color w:val="auto"/>
          <w:sz w:val="24"/>
          <w:szCs w:val="24"/>
          <w:highlight w:val="none"/>
          <w:lang w:val="en-US" w:eastAsia="zh-CN"/>
        </w:rPr>
        <w:tab/>
      </w:r>
      <w:r>
        <w:rPr>
          <w:rFonts w:hint="eastAsia" w:hAnsi="宋体" w:cs="宋体"/>
          <w:b w:val="0"/>
          <w:bCs w:val="0"/>
          <w:i w:val="0"/>
          <w:iCs w:val="0"/>
          <w:color w:val="auto"/>
          <w:sz w:val="24"/>
          <w:szCs w:val="24"/>
          <w:highlight w:val="none"/>
          <w:lang w:val="en-US" w:eastAsia="zh-CN"/>
        </w:rPr>
        <w:t xml:space="preserve">.一体化心电显示系统：具备</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1.7</w:t>
      </w:r>
      <w:r>
        <w:rPr>
          <w:rFonts w:hint="eastAsia" w:hAnsi="宋体" w:cs="宋体"/>
          <w:b w:val="0"/>
          <w:bCs w:val="0"/>
          <w:i w:val="0"/>
          <w:iCs w:val="0"/>
          <w:color w:val="auto"/>
          <w:sz w:val="24"/>
          <w:szCs w:val="24"/>
          <w:highlight w:val="none"/>
          <w:lang w:val="en-US" w:eastAsia="zh-CN"/>
        </w:rPr>
        <w:tab/>
      </w:r>
      <w:r>
        <w:rPr>
          <w:rFonts w:hint="eastAsia" w:hAnsi="宋体" w:cs="宋体"/>
          <w:b w:val="0"/>
          <w:bCs w:val="0"/>
          <w:i w:val="0"/>
          <w:iCs w:val="0"/>
          <w:color w:val="auto"/>
          <w:sz w:val="24"/>
          <w:szCs w:val="24"/>
          <w:highlight w:val="none"/>
          <w:lang w:val="en-US" w:eastAsia="zh-CN"/>
        </w:rPr>
        <w:t xml:space="preserve">.冷却方式：风冷或水冷</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2、扫描床</w:t>
      </w:r>
      <w:r>
        <w:rPr>
          <w:rFonts w:hint="eastAsia" w:hAnsi="宋体" w:cs="宋体"/>
          <w:b w:val="0"/>
          <w:bCs w:val="0"/>
          <w:i w:val="0"/>
          <w:iCs w:val="0"/>
          <w:color w:val="auto"/>
          <w:sz w:val="24"/>
          <w:szCs w:val="24"/>
          <w:highlight w:val="none"/>
          <w:lang w:val="en-US" w:eastAsia="zh-CN"/>
        </w:rPr>
        <w:tab/>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2.1.扫描床最低可降至离地面距离≤500 mm</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2.2.扫描床水平移动范围≥2000 mm</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2.3.扫描床最大扫描范围≥2000 mm</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2.4.扫描床定位精度≤±0.25mm</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2.5.▲床面水平移动速度≥300mm/s</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2.6.最大垂直移床速度≥30mm/s</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2.7.床载重量≥225Kg</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2.8.扫描床附件：标配</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3、探测器</w:t>
      </w:r>
      <w:r>
        <w:rPr>
          <w:rFonts w:hint="eastAsia" w:hAnsi="宋体" w:cs="宋体"/>
          <w:b w:val="0"/>
          <w:bCs w:val="0"/>
          <w:i w:val="0"/>
          <w:iCs w:val="0"/>
          <w:color w:val="auto"/>
          <w:sz w:val="24"/>
          <w:szCs w:val="24"/>
          <w:highlight w:val="none"/>
          <w:lang w:val="en-US" w:eastAsia="zh-CN"/>
        </w:rPr>
        <w:tab/>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3.1.探测器类型：新型集成化探测器</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3.2.★Z轴方向探测器物理总排数：单源CT≥256排或双层≥2×128排或双源≥2×96排</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3.3.Z轴单元最小像素尺寸（探测器Z轴覆盖总宽度/探测器排数）≤0.625mm</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3.4</w:t>
      </w:r>
      <w:r>
        <w:rPr>
          <w:rFonts w:hint="eastAsia" w:hAnsi="宋体" w:cs="宋体"/>
          <w:b w:val="0"/>
          <w:bCs w:val="0"/>
          <w:i w:val="0"/>
          <w:iCs w:val="0"/>
          <w:color w:val="auto"/>
          <w:sz w:val="24"/>
          <w:szCs w:val="24"/>
          <w:highlight w:val="none"/>
          <w:lang w:val="en-US" w:eastAsia="zh-CN"/>
        </w:rPr>
        <w:tab/>
      </w:r>
      <w:r>
        <w:rPr>
          <w:rFonts w:hint="eastAsia" w:hAnsi="宋体" w:cs="宋体"/>
          <w:b w:val="0"/>
          <w:bCs w:val="0"/>
          <w:i w:val="0"/>
          <w:iCs w:val="0"/>
          <w:color w:val="auto"/>
          <w:sz w:val="24"/>
          <w:szCs w:val="24"/>
          <w:highlight w:val="none"/>
          <w:lang w:val="en-US" w:eastAsia="zh-CN"/>
        </w:rPr>
        <w:t xml:space="preserve">数据传输方式：射频传输</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3.5</w:t>
      </w:r>
      <w:r>
        <w:rPr>
          <w:rFonts w:hint="eastAsia" w:hAnsi="宋体" w:cs="宋体"/>
          <w:b w:val="0"/>
          <w:bCs w:val="0"/>
          <w:i w:val="0"/>
          <w:iCs w:val="0"/>
          <w:color w:val="auto"/>
          <w:sz w:val="24"/>
          <w:szCs w:val="24"/>
          <w:highlight w:val="none"/>
          <w:lang w:val="en-US" w:eastAsia="zh-CN"/>
        </w:rPr>
        <w:tab/>
      </w:r>
      <w:r>
        <w:rPr>
          <w:rFonts w:hint="eastAsia" w:hAnsi="宋体" w:cs="宋体"/>
          <w:b w:val="0"/>
          <w:bCs w:val="0"/>
          <w:i w:val="0"/>
          <w:iCs w:val="0"/>
          <w:color w:val="auto"/>
          <w:sz w:val="24"/>
          <w:szCs w:val="24"/>
          <w:highlight w:val="none"/>
          <w:lang w:val="en-US" w:eastAsia="zh-CN"/>
        </w:rPr>
        <w:t xml:space="preserve">每排探测器最大物理个数（X-Y轴）≥672个</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4、X线系统</w:t>
      </w:r>
      <w:r>
        <w:rPr>
          <w:rFonts w:hint="eastAsia" w:hAnsi="宋体" w:cs="宋体"/>
          <w:b w:val="0"/>
          <w:bCs w:val="0"/>
          <w:i w:val="0"/>
          <w:iCs w:val="0"/>
          <w:color w:val="auto"/>
          <w:sz w:val="24"/>
          <w:szCs w:val="24"/>
          <w:highlight w:val="none"/>
          <w:lang w:val="en-US" w:eastAsia="zh-CN"/>
        </w:rPr>
        <w:tab/>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4.1.▲高压发生器总功率（非等效）≥100kW</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4.2.球管使用液态金属轴承技术：具备</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4.3.球管阳极热容量≥30MHU</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4.4.▲球管阳极散热率（非等效）≥1600kHU/min</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4.5.球管电压最大输出≥140KV</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4.6.球管电压最小输出≤80KV</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4.7.常规模式下球管电压可调节档数（提供技术白皮书证明材料）≥4档</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4.8.▲球管总电流最大输出（非等效）≥800mA</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4.9.球管电流最小输出≤20mA</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4.10.球管电流变化步进调节最小值≤5mA</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4.11.▲球管最小焦点≤0.7mm×1.0mm</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4.12.球管最大焦点≤1.5mm×1.8mm</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5、扫描和图像系统</w:t>
      </w:r>
      <w:r>
        <w:rPr>
          <w:rFonts w:hint="eastAsia" w:hAnsi="宋体" w:cs="宋体"/>
          <w:b w:val="0"/>
          <w:bCs w:val="0"/>
          <w:i w:val="0"/>
          <w:iCs w:val="0"/>
          <w:color w:val="auto"/>
          <w:sz w:val="24"/>
          <w:szCs w:val="24"/>
          <w:highlight w:val="none"/>
          <w:lang w:val="en-US" w:eastAsia="zh-CN"/>
        </w:rPr>
        <w:tab/>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5.1.★最短全周扫描时间（非等效）：源CT≥256排时，转速≤0.23秒/圈；单源CT≥320排时，转速≤0.24秒；双源CT时，转速≤0.25秒/圈；双层探测器CT时，转速≤0.27秒/圈</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5.2.采集180°数据的时间分辨率≤135ms</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5.3.多扇区重建功能：具备</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5.4.具备不受心率和心律限制的单心动周期心脏一站式成像技术：具备</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5.5.单次螺旋连续扫描时间≥60s</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5.6.▲螺旋扫描最大螺距≥1.5，多级可调</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5.7.▲超高清模式最薄层厚≤0.625mm</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5.8.最大扫描视野≥50cm</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5.9.最小扫描视野≤25cm</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5.10.标准图像重建矩阵≥512×512</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5.11.图像显示矩阵≥1024×1024</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5.12.扫描图像重建速度(512×512矩阵)≥60幅/秒</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5.13.CT值范围≥-1024至+3071</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5.14.定位像最大扫描长度≥180cm</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5.15.▲肾保护模式，腹部70KV双低成像，包括肾动脉、腹主动脉成像，最大总管电流输出（非等效）≥800mA</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5.16.3D自动mA及智能化剂量选择功能：具备</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5.17.自动KV功能：具备</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5.18.提供最新迭代重建算法：提供</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5.19.▲空间分辨率≥16Lp/cm @MTF 0%（x-y轴）</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5.20.空间分辨率≥13Lp/cm @MTF 10%（x-y轴）</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6、主计算机系统</w:t>
      </w:r>
      <w:r>
        <w:rPr>
          <w:rFonts w:hint="eastAsia" w:hAnsi="宋体" w:cs="宋体"/>
          <w:b w:val="0"/>
          <w:bCs w:val="0"/>
          <w:i w:val="0"/>
          <w:iCs w:val="0"/>
          <w:color w:val="auto"/>
          <w:sz w:val="24"/>
          <w:szCs w:val="24"/>
          <w:highlight w:val="none"/>
          <w:lang w:val="en-US" w:eastAsia="zh-CN"/>
        </w:rPr>
        <w:tab/>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6.1.显示器数目及规格：1台，≥19英寸彩色医用专用液晶超薄高分辨率平面显示器，显示器矩1280×1024</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6.2.主CPU频帧大小≥2.4GHz</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6.3.主CPU数目≥4颗</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6.4.主机硬盘容量≥1TB</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6.5.主机硬盘图像存储（512×512，未压缩）≥2000，000幅</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6.6.主机一体化光盘存储系统（支持CD、DVD、硬盘等）：具备</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6.7.DVD存储格式：DICOM3.0</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6.8.同步并行处理功能，扫描、重建、显示、存储和打印可同步进行：具备</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6.9.激光相机数字化接口：具备</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6.10.标准DICOM3.0接口：具备</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7、临床应用软件和功能</w:t>
      </w:r>
      <w:r>
        <w:rPr>
          <w:rFonts w:hint="eastAsia" w:hAnsi="宋体" w:cs="宋体"/>
          <w:b w:val="0"/>
          <w:bCs w:val="0"/>
          <w:i w:val="0"/>
          <w:iCs w:val="0"/>
          <w:color w:val="auto"/>
          <w:sz w:val="24"/>
          <w:szCs w:val="24"/>
          <w:highlight w:val="none"/>
          <w:lang w:val="en-US" w:eastAsia="zh-CN"/>
        </w:rPr>
        <w:tab/>
      </w:r>
      <w:r/>
    </w:p>
    <w:p>
      <w:pPr>
        <w:jc w:val="both"/>
        <w:keepLines w:val="0"/>
        <w:keepNext w:val="0"/>
        <w:pageBreakBefore w:val="0"/>
        <w:spacing w:line="360" w:lineRule="auto"/>
        <w:widowControl w:val="off"/>
        <w:rPr>
          <w:rFonts w:hint="default"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7.1.多平面重建成像（MPR）、最大密度投影成像（MIP）、最小密度投影成像（MinP）、多平面容积重建成像、三维容积重建成像（VR）、高级容积漫游软件、容积再现技术（SVR）、CT血管造影软件、自动去骨软件、模拟手术刀技术、器官融合、拆分技术、具备肥胖病人扫描技术、图像剪影功能、金属伪影消除技术、运动伪影消除技术、后颅窝伪影校正软件、具备去除检查床技术、扫描降噪软件、低剂量技术、自动化工具包:具备</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7.2.具备CTU尿路造影技术：具备</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7.3.实时智能剂量调控软件：提供</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7.4.一次注药自动触发造影跟踪软件：具备</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7.5.CT血管造影数字减影软件：提供</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7.6.心血管成像及高级后处理软件包：提供</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7.7.体部灌注成像软件：提供</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7.8.神经灌注成像软件：提供</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7.9.具备全身能谱扫描及后处理技术：高低压瞬切（快速切换）能谱技术、双层探测器能谱技术或双球管双能量技术，或其他能谱（能量）技术并做出详细描述：提供</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8、提供原厂原装后处理工作站：提供</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8.1.★提供原厂独立高级图像后处理工作站≥2套（包含所有后处理功能），含显示器、软件</w:t>
      </w:r>
      <w:r>
        <w:rPr>
          <w:rFonts w:hint="eastAsia" w:hAnsi="宋体" w:cs="宋体"/>
          <w:b/>
          <w:bCs/>
          <w:i w:val="0"/>
          <w:iCs w:val="0"/>
          <w:color w:val="auto"/>
          <w:sz w:val="24"/>
          <w:szCs w:val="24"/>
          <w:highlight w:val="none"/>
          <w:lang w:val="en-US" w:eastAsia="zh-CN"/>
        </w:rPr>
        <w:t xml:space="preserve">（以技术要求响应及偏离表中响应内容为准，无需提供其他证明材料）</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8.2.CPU主频及数目≥2.4GHz×2</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8.3.内存≥64GB</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8.4.硬盘总容量≥1TB</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8.5.DVD刻录数据存储系统：具备</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8.6.显示器尺寸≥19″彩色医用专用液晶超薄高分辨率平面显示器</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8.7.显示器矩阵：显示器矩阵≥1024x1024</w:t>
      </w:r>
      <w:r/>
    </w:p>
    <w:p>
      <w:pPr>
        <w:jc w:val="both"/>
        <w:keepLines w:val="0"/>
        <w:keepNext w:val="0"/>
        <w:pageBreakBefore w:val="0"/>
        <w:spacing w:line="360" w:lineRule="auto"/>
        <w:widowControl w:val="off"/>
        <w:rPr>
          <w:rFonts w:hint="eastAsia" w:hAnsi="宋体" w:cs="宋体"/>
          <w:b/>
          <w:bCs/>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9、★其他附属配置要求</w:t>
      </w:r>
      <w:r>
        <w:rPr>
          <w:rFonts w:hint="eastAsia" w:hAnsi="宋体" w:cs="宋体"/>
          <w:b/>
          <w:bCs/>
          <w:i w:val="0"/>
          <w:iCs w:val="0"/>
          <w:color w:val="auto"/>
          <w:sz w:val="24"/>
          <w:szCs w:val="24"/>
          <w:highlight w:val="none"/>
          <w:lang w:val="en-US" w:eastAsia="zh-CN"/>
        </w:rPr>
        <w:t xml:space="preserve">（以技术要求响应及偏离表中响应内容为准，无需提供其他证明材料）</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9.1.★高压注射器≥1套（质保与CT主机质保期相同）</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9.2.★维修工具≥1套</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9.3.★数据、系统备份移动磁盘≥1TB，各2块</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9.4.★CT维修专用笔记本电脑≥1套</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9.5.★6M医用显示器≥2套</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9.6.★CT专用X线防护系统≥1套</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9.7.★辐射防护服≥2套（分体式，含帽子、围脖）</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9.8.★终身免费开放数据接口协议：提供</w:t>
      </w:r>
      <w:r/>
    </w:p>
    <w:p>
      <w:pPr>
        <w:jc w:val="both"/>
        <w:keepLines w:val="0"/>
        <w:keepNext w:val="0"/>
        <w:pageBreakBefore w:val="0"/>
        <w:spacing w:line="360" w:lineRule="auto"/>
        <w:widowControl w:val="off"/>
        <w:rPr>
          <w:rFonts w:hint="eastAsia" w:hAnsi="宋体" w:cs="宋体"/>
          <w:b w:val="0"/>
          <w:bCs w:val="0"/>
          <w:i w:val="0"/>
          <w:iCs w:val="0"/>
          <w:color w:val="auto"/>
          <w:sz w:val="24"/>
          <w:szCs w:val="24"/>
          <w:highlight w:val="none"/>
          <w:lang w:val="en-US" w:eastAsia="zh-CN"/>
        </w:rPr>
      </w:pPr>
      <w:r>
        <w:rPr>
          <w:rFonts w:hint="eastAsia" w:hAnsi="宋体" w:cs="宋体"/>
          <w:b w:val="0"/>
          <w:bCs w:val="0"/>
          <w:i w:val="0"/>
          <w:iCs w:val="0"/>
          <w:color w:val="auto"/>
          <w:sz w:val="24"/>
          <w:szCs w:val="24"/>
          <w:highlight w:val="none"/>
          <w:lang w:val="en-US" w:eastAsia="zh-CN"/>
        </w:rPr>
        <w:t xml:space="preserve">9.9.★原厂配套操作桌椅≥2套</w:t>
      </w:r>
      <w:r/>
    </w:p>
    <w:p>
      <w:pPr>
        <w:jc w:val="both"/>
        <w:rPr>
          <w:rFonts w:hint="eastAsia" w:hAnsi="宋体" w:cs="宋体"/>
          <w:bCs/>
          <w:color w:val="auto"/>
          <w:sz w:val="24"/>
          <w:szCs w:val="24"/>
          <w:highlight w:val="none"/>
          <w:lang w:val="en-US" w:eastAsia="zh-CN"/>
        </w:rPr>
      </w:pPr>
      <w:r>
        <w:rPr>
          <w:rFonts w:hint="eastAsia" w:hAnsi="宋体" w:cs="宋体"/>
          <w:b w:val="0"/>
          <w:bCs w:val="0"/>
          <w:position w:val="0"/>
          <w:szCs w:val="24"/>
          <w:highlight w:val="none"/>
          <w:lang w:val="en-US" w:eastAsia="zh-CN"/>
        </w:rPr>
        <w:t xml:space="preserve">9.10</w:t>
      </w:r>
      <w:r>
        <w:rPr>
          <w:rFonts w:hint="eastAsia" w:ascii="宋体" w:hAnsi="宋体" w:eastAsia="宋体" w:cs="宋体"/>
          <w:b w:val="0"/>
          <w:bCs w:val="0"/>
          <w:position w:val="0"/>
          <w:szCs w:val="24"/>
          <w:highlight w:val="none"/>
        </w:rPr>
        <w:t xml:space="preserve">★</w:t>
      </w:r>
      <w:r>
        <w:rPr>
          <w:rFonts w:hint="eastAsia" w:hAnsi="宋体" w:cs="宋体"/>
          <w:b w:val="0"/>
          <w:bCs w:val="0"/>
          <w:position w:val="0"/>
          <w:szCs w:val="24"/>
          <w:highlight w:val="none"/>
          <w:lang w:val="en-US" w:eastAsia="zh-CN"/>
        </w:rPr>
        <w:t xml:space="preserve">投标人负责设备安装后首次计量检测及放射诊疗项目的环评和卫评</w:t>
      </w:r>
      <w:r/>
    </w:p>
    <w:p>
      <w:pPr>
        <w:spacing w:line="440" w:lineRule="exact"/>
        <w:rPr>
          <w:rFonts w:hint="eastAsia" w:hAnsi="宋体"/>
          <w:b/>
          <w:bCs/>
          <w:i w:val="0"/>
          <w:iCs w:val="0"/>
          <w:color w:val="auto"/>
          <w:position w:val="0"/>
          <w:szCs w:val="24"/>
          <w:highlight w:val="none"/>
          <w:u w:val="none"/>
        </w:rPr>
      </w:pPr>
      <w:r>
        <w:rPr>
          <w:rFonts w:hint="eastAsia" w:hAnsi="宋体"/>
          <w:b/>
          <w:bCs/>
          <w:i w:val="0"/>
          <w:iCs w:val="0"/>
          <w:color w:val="auto"/>
          <w:position w:val="0"/>
          <w:szCs w:val="24"/>
          <w:highlight w:val="none"/>
          <w:u w:val="none"/>
        </w:rPr>
        <w:t xml:space="preserve">注：上述技术要求均需在技术要求响应及偏离表中逐条响应</w:t>
      </w:r>
      <w:r>
        <w:rPr>
          <w:rFonts w:hint="eastAsia" w:hAnsi="宋体"/>
          <w:b/>
          <w:bCs/>
          <w:i w:val="0"/>
          <w:iCs w:val="0"/>
          <w:color w:val="auto"/>
          <w:position w:val="0"/>
          <w:szCs w:val="24"/>
          <w:highlight w:val="none"/>
          <w:u w:val="none"/>
          <w:lang w:eastAsia="zh-CN"/>
        </w:rPr>
        <w:t xml:space="preserve">，</w:t>
      </w:r>
      <w:r>
        <w:rPr>
          <w:rFonts w:hint="eastAsia" w:hAnsi="宋体"/>
          <w:b/>
          <w:bCs/>
          <w:i w:val="0"/>
          <w:iCs w:val="0"/>
          <w:color w:val="auto"/>
          <w:position w:val="0"/>
          <w:szCs w:val="24"/>
          <w:highlight w:val="none"/>
          <w:u w:val="none"/>
          <w:lang w:val="en-US" w:eastAsia="zh-CN"/>
        </w:rPr>
        <w:t xml:space="preserve">其中★条款不允许负偏离，否则视为无效投标</w:t>
      </w:r>
      <w:r>
        <w:rPr>
          <w:rFonts w:hint="eastAsia" w:hAnsi="宋体"/>
          <w:b/>
          <w:bCs/>
          <w:i w:val="0"/>
          <w:iCs w:val="0"/>
          <w:color w:val="auto"/>
          <w:position w:val="0"/>
          <w:szCs w:val="24"/>
          <w:highlight w:val="none"/>
          <w:u w:val="none"/>
        </w:rPr>
        <w:t xml:space="preserve">。</w:t>
      </w:r>
      <w:r/>
    </w:p>
    <w:p>
      <w:pPr>
        <w:spacing w:line="440" w:lineRule="exact"/>
        <w:rPr>
          <w:rFonts w:hint="eastAsia" w:hAnsi="宋体"/>
          <w:bCs/>
          <w:color w:val="auto"/>
          <w:position w:val="0"/>
          <w:szCs w:val="24"/>
          <w:highlight w:val="none"/>
        </w:rPr>
      </w:pPr>
      <w:r>
        <w:rPr>
          <w:rFonts w:hint="eastAsia" w:hAnsi="宋体"/>
          <w:bCs/>
          <w:color w:val="auto"/>
          <w:position w:val="0"/>
          <w:szCs w:val="24"/>
          <w:highlight w:val="none"/>
        </w:rPr>
      </w:r>
      <w:r/>
    </w:p>
    <w:p>
      <w:pPr>
        <w:rPr>
          <w:rFonts w:hint="eastAsia" w:hAnsi="宋体"/>
          <w:bCs/>
          <w:color w:val="auto"/>
          <w:position w:val="0"/>
          <w:szCs w:val="24"/>
          <w:highlight w:val="none"/>
        </w:rPr>
      </w:pPr>
      <w:r>
        <w:rPr>
          <w:rFonts w:hint="eastAsia" w:hAnsi="宋体"/>
          <w:bCs/>
          <w:color w:val="auto"/>
          <w:position w:val="0"/>
          <w:szCs w:val="24"/>
          <w:highlight w:val="none"/>
        </w:rPr>
        <w:br w:type="page" w:clear="all"/>
      </w:r>
      <w:r/>
    </w:p>
    <w:p>
      <w:pPr>
        <w:spacing w:line="440" w:lineRule="exact"/>
        <w:rPr>
          <w:rFonts w:hint="eastAsia" w:hAnsi="宋体"/>
          <w:bCs/>
          <w:color w:val="ff0000"/>
          <w:position w:val="0"/>
          <w:szCs w:val="24"/>
          <w:highlight w:val="none"/>
        </w:rPr>
      </w:pPr>
      <w:r>
        <w:rPr>
          <w:rFonts w:hint="eastAsia" w:hAnsi="宋体"/>
          <w:bCs/>
          <w:color w:val="ff0000"/>
          <w:position w:val="0"/>
          <w:szCs w:val="24"/>
          <w:highlight w:val="none"/>
        </w:rPr>
        <w:t xml:space="preserve">商务要求：</w:t>
      </w:r>
      <w:r/>
    </w:p>
    <w:p>
      <w:pPr>
        <w:spacing w:line="360" w:lineRule="auto"/>
        <w:rPr>
          <w:rFonts w:hint="eastAsia" w:hAnsi="宋体" w:cs="宋体"/>
          <w:b w:val="0"/>
          <w:bCs/>
          <w:i w:val="0"/>
          <w:iCs w:val="0"/>
          <w:highlight w:val="none"/>
          <w:u w:val="none"/>
        </w:rPr>
      </w:pPr>
      <w:r>
        <w:rPr>
          <w:rFonts w:hint="eastAsia" w:hAnsi="宋体" w:cs="宋体"/>
          <w:b w:val="0"/>
          <w:bCs/>
          <w:i w:val="0"/>
          <w:iCs w:val="0"/>
          <w:highlight w:val="none"/>
          <w:u w:val="none"/>
        </w:rPr>
        <w:t xml:space="preserve">1.</w:t>
      </w:r>
      <w:r>
        <w:rPr>
          <w:rFonts w:hint="eastAsia" w:ascii="宋体" w:hAnsi="宋体" w:eastAsia="宋体" w:cs="宋体"/>
          <w:b w:val="0"/>
          <w:bCs/>
          <w:i w:val="0"/>
          <w:iCs w:val="0"/>
          <w:color w:val="000000"/>
          <w:position w:val="-10"/>
          <w:sz w:val="24"/>
          <w:szCs w:val="24"/>
          <w:highlight w:val="none"/>
          <w:u w:val="none"/>
          <w:lang w:val="en-US" w:eastAsia="zh-CN" w:bidi="ar"/>
        </w:rPr>
        <w:t xml:space="preserve">★</w:t>
      </w:r>
      <w:r>
        <w:rPr>
          <w:rFonts w:hint="eastAsia" w:hAnsi="宋体" w:cs="宋体"/>
          <w:b w:val="0"/>
          <w:bCs/>
          <w:i w:val="0"/>
          <w:iCs w:val="0"/>
          <w:highlight w:val="none"/>
          <w:u w:val="none"/>
        </w:rPr>
        <w:t xml:space="preserve">交货时间：自采购人通知之日起90天内。</w:t>
      </w:r>
      <w:r/>
    </w:p>
    <w:p>
      <w:pPr>
        <w:spacing w:line="360" w:lineRule="auto"/>
        <w:rPr>
          <w:rFonts w:hint="eastAsia" w:hAnsi="宋体" w:cs="宋体"/>
          <w:b w:val="0"/>
          <w:bCs/>
          <w:i w:val="0"/>
          <w:iCs w:val="0"/>
          <w:highlight w:val="none"/>
          <w:u w:val="none"/>
        </w:rPr>
      </w:pPr>
      <w:r>
        <w:rPr>
          <w:rFonts w:hint="eastAsia" w:hAnsi="宋体" w:cs="宋体"/>
          <w:b w:val="0"/>
          <w:bCs/>
          <w:i w:val="0"/>
          <w:iCs w:val="0"/>
          <w:highlight w:val="none"/>
          <w:u w:val="none"/>
        </w:rPr>
        <w:t xml:space="preserve">2.</w:t>
      </w:r>
      <w:r>
        <w:rPr>
          <w:rFonts w:hint="eastAsia" w:ascii="宋体" w:hAnsi="宋体" w:eastAsia="宋体" w:cs="宋体"/>
          <w:b w:val="0"/>
          <w:bCs/>
          <w:i w:val="0"/>
          <w:iCs w:val="0"/>
          <w:color w:val="000000"/>
          <w:position w:val="-10"/>
          <w:sz w:val="24"/>
          <w:szCs w:val="24"/>
          <w:highlight w:val="none"/>
          <w:u w:val="none"/>
          <w:lang w:val="en-US" w:eastAsia="zh-CN" w:bidi="ar"/>
        </w:rPr>
        <w:t xml:space="preserve">★</w:t>
      </w:r>
      <w:r>
        <w:rPr>
          <w:rFonts w:hint="eastAsia" w:hAnsi="宋体" w:cs="宋体"/>
          <w:b w:val="0"/>
          <w:bCs/>
          <w:i w:val="0"/>
          <w:iCs w:val="0"/>
          <w:highlight w:val="none"/>
          <w:u w:val="none"/>
        </w:rPr>
        <w:t xml:space="preserve">交货地点：根据采购人要求送达指定地点</w:t>
      </w:r>
      <w:r>
        <w:rPr>
          <w:rFonts w:hint="eastAsia" w:hAnsi="宋体" w:cs="宋体"/>
          <w:i w:val="0"/>
          <w:iCs w:val="0"/>
          <w:highlight w:val="none"/>
          <w:u w:val="none"/>
        </w:rPr>
        <w:t xml:space="preserve">（本项目不集中组织踏勘，供应商可联系采购人自行前往，中标后，中标供应商不得以现场情况未了解清楚为由向采购人提出提升投标报价或其他任何要求）。</w:t>
      </w:r>
      <w:r/>
    </w:p>
    <w:p>
      <w:pPr>
        <w:spacing w:line="360" w:lineRule="auto"/>
        <w:rPr>
          <w:rFonts w:hint="eastAsia" w:hAnsi="宋体" w:eastAsia="宋体" w:cs="宋体"/>
          <w:b w:val="0"/>
          <w:bCs/>
          <w:i w:val="0"/>
          <w:iCs w:val="0"/>
          <w:highlight w:val="none"/>
          <w:u w:val="none"/>
          <w:lang w:eastAsia="zh-CN"/>
        </w:rPr>
      </w:pPr>
      <w:r>
        <w:rPr>
          <w:rFonts w:hint="eastAsia" w:hAnsi="宋体" w:cs="宋体"/>
          <w:b w:val="0"/>
          <w:bCs/>
          <w:i w:val="0"/>
          <w:iCs w:val="0"/>
          <w:highlight w:val="none"/>
          <w:u w:val="none"/>
        </w:rPr>
        <w:t xml:space="preserve">3.</w:t>
      </w:r>
      <w:r>
        <w:rPr>
          <w:rFonts w:hint="eastAsia" w:ascii="宋体" w:hAnsi="宋体" w:eastAsia="宋体" w:cs="宋体"/>
          <w:b w:val="0"/>
          <w:bCs/>
          <w:i w:val="0"/>
          <w:iCs w:val="0"/>
          <w:color w:val="000000"/>
          <w:position w:val="-10"/>
          <w:sz w:val="24"/>
          <w:szCs w:val="24"/>
          <w:highlight w:val="none"/>
          <w:u w:val="none"/>
          <w:lang w:val="en-US" w:eastAsia="zh-CN" w:bidi="ar"/>
        </w:rPr>
        <w:t xml:space="preserve">★</w:t>
      </w:r>
      <w:r>
        <w:rPr>
          <w:rFonts w:hint="eastAsia" w:hAnsi="宋体" w:cs="宋体"/>
          <w:b w:val="0"/>
          <w:bCs/>
          <w:i w:val="0"/>
          <w:iCs w:val="0"/>
          <w:highlight w:val="none"/>
          <w:u w:val="none"/>
        </w:rPr>
        <w:t xml:space="preserve">付款方式：</w:t>
      </w:r>
      <w:r>
        <w:rPr>
          <w:rFonts w:hint="eastAsia" w:hAnsi="宋体" w:cs="宋体"/>
          <w:b w:val="0"/>
          <w:bCs/>
          <w:i w:val="0"/>
          <w:iCs w:val="0"/>
          <w:highlight w:val="none"/>
          <w:u w:val="none"/>
          <w:lang w:eastAsia="zh-CN"/>
        </w:rPr>
        <w:t xml:space="preserve">合同签订</w:t>
      </w:r>
      <w:r>
        <w:rPr>
          <w:rFonts w:hint="eastAsia" w:hAnsi="宋体" w:cs="宋体"/>
          <w:b w:val="0"/>
          <w:bCs/>
          <w:i w:val="0"/>
          <w:iCs w:val="0"/>
          <w:highlight w:val="none"/>
          <w:u w:val="none"/>
          <w:lang w:val="en-US" w:eastAsia="zh-CN"/>
        </w:rPr>
        <w:t xml:space="preserve">后</w:t>
      </w:r>
      <w:r>
        <w:rPr>
          <w:rFonts w:hint="eastAsia" w:hAnsi="宋体" w:cs="宋体"/>
          <w:b w:val="0"/>
          <w:bCs/>
          <w:i w:val="0"/>
          <w:iCs w:val="0"/>
          <w:highlight w:val="none"/>
          <w:u w:val="none"/>
          <w:lang w:eastAsia="zh-CN"/>
        </w:rPr>
        <w:t xml:space="preserve">，</w:t>
      </w:r>
      <w:r>
        <w:rPr>
          <w:rFonts w:hint="eastAsia" w:hAnsi="宋体" w:cs="宋体"/>
          <w:b w:val="0"/>
          <w:bCs/>
          <w:i w:val="0"/>
          <w:iCs w:val="0"/>
          <w:highlight w:val="none"/>
          <w:u w:val="none"/>
          <w:lang w:val="en-US" w:eastAsia="zh-CN"/>
        </w:rPr>
        <w:t xml:space="preserve">采购人</w:t>
      </w:r>
      <w:r>
        <w:rPr>
          <w:rFonts w:hint="eastAsia" w:hAnsi="宋体" w:cs="宋体"/>
          <w:b w:val="0"/>
          <w:bCs/>
          <w:i w:val="0"/>
          <w:iCs w:val="0"/>
          <w:highlight w:val="none"/>
          <w:u w:val="none"/>
        </w:rPr>
        <w:t xml:space="preserve">在收到</w:t>
      </w:r>
      <w:r>
        <w:rPr>
          <w:rFonts w:hint="eastAsia" w:hAnsi="宋体" w:cs="宋体"/>
          <w:b w:val="0"/>
          <w:bCs/>
          <w:i w:val="0"/>
          <w:iCs w:val="0"/>
          <w:highlight w:val="none"/>
          <w:u w:val="none"/>
          <w:lang w:val="en-US" w:eastAsia="zh-CN"/>
        </w:rPr>
        <w:t xml:space="preserve">供应商</w:t>
      </w:r>
      <w:r>
        <w:rPr>
          <w:rFonts w:hint="eastAsia" w:hAnsi="宋体" w:cs="宋体"/>
          <w:b w:val="0"/>
          <w:bCs/>
          <w:i w:val="0"/>
          <w:iCs w:val="0"/>
          <w:highlight w:val="none"/>
          <w:u w:val="none"/>
        </w:rPr>
        <w:t xml:space="preserve">发票后10个工作日内</w:t>
      </w:r>
      <w:r>
        <w:rPr>
          <w:rFonts w:hint="eastAsia" w:hAnsi="宋体" w:cs="宋体"/>
          <w:b w:val="0"/>
          <w:bCs/>
          <w:i w:val="0"/>
          <w:iCs w:val="0"/>
          <w:highlight w:val="none"/>
          <w:u w:val="none"/>
          <w:lang w:eastAsia="zh-CN"/>
        </w:rPr>
        <w:t xml:space="preserve">，支付合同金额的30%作为预付款；货物验收合格后，</w:t>
      </w:r>
      <w:r>
        <w:rPr>
          <w:rFonts w:hint="eastAsia" w:hAnsi="宋体" w:cs="宋体"/>
          <w:b w:val="0"/>
          <w:bCs/>
          <w:i w:val="0"/>
          <w:iCs w:val="0"/>
          <w:highlight w:val="none"/>
          <w:u w:val="none"/>
        </w:rPr>
        <w:t xml:space="preserve">出具验收报告，</w:t>
      </w:r>
      <w:r>
        <w:rPr>
          <w:rFonts w:hint="eastAsia" w:hAnsi="宋体" w:cs="宋体"/>
          <w:b w:val="0"/>
          <w:bCs/>
          <w:i w:val="0"/>
          <w:iCs w:val="0"/>
          <w:highlight w:val="none"/>
          <w:u w:val="none"/>
          <w:lang w:val="en-US" w:eastAsia="zh-CN"/>
        </w:rPr>
        <w:t xml:space="preserve">采购人</w:t>
      </w:r>
      <w:r>
        <w:rPr>
          <w:rFonts w:hint="eastAsia" w:hAnsi="宋体" w:cs="宋体"/>
          <w:b w:val="0"/>
          <w:bCs/>
          <w:i w:val="0"/>
          <w:iCs w:val="0"/>
          <w:highlight w:val="none"/>
          <w:u w:val="none"/>
        </w:rPr>
        <w:t xml:space="preserve">收到</w:t>
      </w:r>
      <w:r>
        <w:rPr>
          <w:rFonts w:hint="eastAsia" w:hAnsi="宋体" w:cs="宋体"/>
          <w:b w:val="0"/>
          <w:bCs/>
          <w:i w:val="0"/>
          <w:iCs w:val="0"/>
          <w:highlight w:val="none"/>
          <w:u w:val="none"/>
          <w:lang w:val="en-US" w:eastAsia="zh-CN"/>
        </w:rPr>
        <w:t xml:space="preserve">供应商</w:t>
      </w:r>
      <w:r>
        <w:rPr>
          <w:rFonts w:hint="eastAsia" w:hAnsi="宋体" w:cs="宋体"/>
          <w:b w:val="0"/>
          <w:bCs/>
          <w:i w:val="0"/>
          <w:iCs w:val="0"/>
          <w:highlight w:val="none"/>
          <w:u w:val="none"/>
        </w:rPr>
        <w:t xml:space="preserve">发票后10个工作日内</w:t>
      </w:r>
      <w:r>
        <w:rPr>
          <w:rFonts w:hint="eastAsia" w:hAnsi="宋体" w:cs="宋体"/>
          <w:b w:val="0"/>
          <w:bCs/>
          <w:i w:val="0"/>
          <w:iCs w:val="0"/>
          <w:highlight w:val="none"/>
          <w:u w:val="none"/>
          <w:lang w:eastAsia="zh-CN"/>
        </w:rPr>
        <w:t xml:space="preserve">，</w:t>
      </w:r>
      <w:r>
        <w:rPr>
          <w:rFonts w:hint="eastAsia" w:hAnsi="宋体" w:cs="宋体"/>
          <w:b w:val="0"/>
          <w:bCs/>
          <w:i w:val="0"/>
          <w:iCs w:val="0"/>
          <w:highlight w:val="none"/>
          <w:u w:val="none"/>
        </w:rPr>
        <w:t xml:space="preserve">向</w:t>
      </w:r>
      <w:r>
        <w:rPr>
          <w:rFonts w:hint="eastAsia" w:hAnsi="宋体" w:cs="宋体"/>
          <w:b w:val="0"/>
          <w:bCs/>
          <w:i w:val="0"/>
          <w:iCs w:val="0"/>
          <w:highlight w:val="none"/>
          <w:u w:val="none"/>
          <w:lang w:val="en-US" w:eastAsia="zh-CN"/>
        </w:rPr>
        <w:t xml:space="preserve">供应商</w:t>
      </w:r>
      <w:r>
        <w:rPr>
          <w:rFonts w:hint="eastAsia" w:hAnsi="宋体" w:cs="宋体"/>
          <w:b w:val="0"/>
          <w:bCs/>
          <w:i w:val="0"/>
          <w:iCs w:val="0"/>
          <w:highlight w:val="none"/>
          <w:u w:val="none"/>
        </w:rPr>
        <w:t xml:space="preserve">支付合同剩余货款</w:t>
      </w:r>
      <w:r>
        <w:rPr>
          <w:rFonts w:hint="eastAsia" w:hAnsi="宋体" w:cs="宋体"/>
          <w:b w:val="0"/>
          <w:bCs/>
          <w:i w:val="0"/>
          <w:iCs w:val="0"/>
          <w:highlight w:val="none"/>
          <w:u w:val="none"/>
          <w:lang w:eastAsia="zh-CN"/>
        </w:rPr>
        <w:t xml:space="preserve">。</w:t>
      </w:r>
      <w:r/>
    </w:p>
    <w:p>
      <w:pPr>
        <w:pStyle w:val="964"/>
        <w:ind w:firstLine="0"/>
        <w:spacing w:after="0" w:line="360" w:lineRule="auto"/>
        <w:rPr>
          <w:rFonts w:hint="eastAsia" w:ascii="宋体" w:hAnsi="宋体" w:eastAsia="宋体" w:cs="宋体"/>
          <w:bCs/>
          <w:i w:val="0"/>
          <w:iCs w:val="0"/>
          <w:sz w:val="24"/>
          <w:highlight w:val="none"/>
          <w:u w:val="none"/>
        </w:rPr>
      </w:pPr>
      <w:r>
        <w:rPr>
          <w:rFonts w:hint="eastAsia" w:ascii="宋体" w:hAnsi="宋体" w:eastAsia="宋体" w:cs="宋体"/>
          <w:bCs/>
          <w:i w:val="0"/>
          <w:iCs w:val="0"/>
          <w:sz w:val="24"/>
          <w:highlight w:val="none"/>
          <w:u w:val="none"/>
        </w:rPr>
        <w:t xml:space="preserve">4.</w:t>
      </w:r>
      <w:r>
        <w:rPr>
          <w:rFonts w:hint="eastAsia" w:ascii="宋体" w:hAnsi="宋体" w:eastAsia="宋体" w:cs="宋体"/>
          <w:b w:val="0"/>
          <w:bCs/>
          <w:i w:val="0"/>
          <w:iCs w:val="0"/>
          <w:color w:val="000000"/>
          <w:position w:val="-10"/>
          <w:sz w:val="24"/>
          <w:szCs w:val="24"/>
          <w:highlight w:val="none"/>
          <w:u w:val="none"/>
          <w:lang w:val="en-US" w:eastAsia="zh-CN" w:bidi="ar"/>
        </w:rPr>
        <w:t xml:space="preserve">★</w:t>
      </w:r>
      <w:r>
        <w:rPr>
          <w:rFonts w:hint="eastAsia" w:ascii="宋体" w:hAnsi="宋体" w:eastAsia="宋体" w:cs="宋体"/>
          <w:bCs/>
          <w:i w:val="0"/>
          <w:iCs w:val="0"/>
          <w:sz w:val="24"/>
          <w:highlight w:val="none"/>
          <w:u w:val="none"/>
        </w:rPr>
        <w:t xml:space="preserve">质保期：整机原厂免费保修</w:t>
      </w:r>
      <w:r>
        <w:rPr>
          <w:rFonts w:hint="eastAsia" w:ascii="宋体" w:hAnsi="宋体" w:eastAsia="宋体" w:cs="宋体"/>
          <w:bCs/>
          <w:i w:val="0"/>
          <w:iCs w:val="0"/>
          <w:sz w:val="24"/>
          <w:highlight w:val="none"/>
          <w:u w:val="none"/>
          <w:lang w:val="en-US" w:eastAsia="zh-CN"/>
        </w:rPr>
        <w:t xml:space="preserve">3</w:t>
      </w:r>
      <w:r>
        <w:rPr>
          <w:rFonts w:hint="eastAsia" w:ascii="宋体" w:hAnsi="宋体" w:eastAsia="宋体" w:cs="宋体"/>
          <w:bCs/>
          <w:i w:val="0"/>
          <w:iCs w:val="0"/>
          <w:sz w:val="24"/>
          <w:highlight w:val="none"/>
          <w:u w:val="none"/>
        </w:rPr>
        <w:t xml:space="preserve">年</w:t>
      </w:r>
      <w:r>
        <w:rPr>
          <w:rFonts w:hint="eastAsia" w:ascii="宋体" w:hAnsi="宋体" w:eastAsia="宋体" w:cs="宋体"/>
          <w:bCs/>
          <w:i w:val="0"/>
          <w:iCs w:val="0"/>
          <w:sz w:val="24"/>
          <w:highlight w:val="none"/>
          <w:u w:val="none"/>
          <w:lang w:val="en-US" w:eastAsia="zh-CN"/>
        </w:rPr>
        <w:t xml:space="preserve">（供应商签订合同时，须同步提交原厂质保函），</w:t>
      </w:r>
      <w:r>
        <w:rPr>
          <w:rFonts w:hint="eastAsia" w:ascii="宋体" w:hAnsi="宋体" w:eastAsia="宋体" w:cs="宋体"/>
          <w:bCs/>
          <w:i w:val="0"/>
          <w:iCs w:val="0"/>
          <w:sz w:val="24"/>
          <w:highlight w:val="none"/>
          <w:u w:val="none"/>
        </w:rPr>
        <w:t xml:space="preserve">保修期自采购人验收合格之日算起，保修范围包括合同中所有配置。保修期外投标人对本设备终身负责维修。保修期外故障待修复后只收配件费、人工费，免收上门费。</w:t>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Cs/>
          <w:position w:val="0"/>
          <w:szCs w:val="24"/>
          <w:highlight w:val="none"/>
        </w:rPr>
        <w:t xml:space="preserve">5.需提供项目实施方案，</w:t>
      </w:r>
      <w:r>
        <w:rPr>
          <w:rFonts w:hint="eastAsia" w:hAnsi="宋体"/>
          <w:b w:val="0"/>
          <w:position w:val="0"/>
          <w:szCs w:val="24"/>
          <w:highlight w:val="none"/>
        </w:rPr>
        <w:t xml:space="preserve">包括但不限于关于供货周期及进度计划、进度保证措施、安装调试方案</w:t>
      </w:r>
      <w:r>
        <w:rPr>
          <w:rFonts w:hint="eastAsia" w:hAnsi="宋体"/>
          <w:b w:val="0"/>
          <w:position w:val="0"/>
          <w:szCs w:val="24"/>
          <w:highlight w:val="none"/>
          <w:lang w:eastAsia="zh-CN"/>
        </w:rPr>
        <w:t xml:space="preserve">、项目验收及交付保障措施</w:t>
      </w:r>
      <w:r>
        <w:rPr>
          <w:rFonts w:hint="eastAsia" w:hAnsi="宋体"/>
          <w:b w:val="0"/>
          <w:position w:val="0"/>
          <w:szCs w:val="24"/>
          <w:highlight w:val="none"/>
        </w:rPr>
        <w:t xml:space="preserve">等：</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1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①</w:t>
      </w:r>
      <w:r>
        <w:rPr>
          <w:rFonts w:hint="eastAsia" w:hAnsi="宋体"/>
          <w:b w:val="0"/>
          <w:position w:val="0"/>
          <w:szCs w:val="24"/>
          <w:highlight w:val="none"/>
        </w:rPr>
        <w:fldChar w:fldCharType="end"/>
      </w:r>
      <w:r>
        <w:rPr>
          <w:rFonts w:hint="eastAsia" w:hAnsi="宋体"/>
          <w:b w:val="0"/>
          <w:position w:val="0"/>
          <w:szCs w:val="24"/>
          <w:highlight w:val="none"/>
        </w:rPr>
        <w:t xml:space="preserve">.供货周期及进度计划：在满足招标文件交货时间的基础之上，制定详细的订货、生产和交货周期计划；</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2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②</w:t>
      </w:r>
      <w:r>
        <w:rPr>
          <w:rFonts w:hint="eastAsia" w:hAnsi="宋体"/>
          <w:b w:val="0"/>
          <w:position w:val="0"/>
          <w:szCs w:val="24"/>
          <w:highlight w:val="none"/>
        </w:rPr>
        <w:fldChar w:fldCharType="end"/>
      </w:r>
      <w:r>
        <w:rPr>
          <w:rFonts w:hint="eastAsia" w:hAnsi="宋体"/>
          <w:b w:val="0"/>
          <w:position w:val="0"/>
          <w:szCs w:val="24"/>
          <w:highlight w:val="none"/>
        </w:rPr>
        <w:t xml:space="preserve">.进度保证措施：对于制定的进度计划，需提供详细的实施措施，以确保能够保质保量完成交货；</w:t>
      </w:r>
      <w:r/>
    </w:p>
    <w:p>
      <w:pPr>
        <w:spacing w:line="360" w:lineRule="auto"/>
        <w:rPr>
          <w:rFonts w:hint="eastAsia" w:hAnsi="宋体"/>
          <w:b w:val="0"/>
          <w:position w:val="0"/>
          <w:szCs w:val="24"/>
          <w:highlight w:val="none"/>
          <w:lang w:eastAsia="zh-CN"/>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3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③</w:t>
      </w:r>
      <w:r>
        <w:rPr>
          <w:rFonts w:hint="eastAsia" w:hAnsi="宋体"/>
          <w:b w:val="0"/>
          <w:position w:val="0"/>
          <w:szCs w:val="24"/>
          <w:highlight w:val="none"/>
        </w:rPr>
        <w:fldChar w:fldCharType="end"/>
      </w:r>
      <w:r>
        <w:rPr>
          <w:rFonts w:hint="eastAsia" w:hAnsi="宋体"/>
          <w:b w:val="0"/>
          <w:position w:val="0"/>
          <w:szCs w:val="24"/>
          <w:highlight w:val="none"/>
        </w:rPr>
        <w:t xml:space="preserve">.安装调试方案：设备送到现场并且接采购人通知后，5个工作日内，需协调工程师进场安装调试</w:t>
      </w:r>
      <w:r>
        <w:rPr>
          <w:rFonts w:hint="eastAsia" w:hAnsi="宋体"/>
          <w:b w:val="0"/>
          <w:position w:val="0"/>
          <w:szCs w:val="24"/>
          <w:highlight w:val="none"/>
          <w:lang w:eastAsia="zh-CN"/>
        </w:rPr>
        <w:t xml:space="preserve">；</w:t>
      </w:r>
      <w:r/>
    </w:p>
    <w:p>
      <w:pPr>
        <w:spacing w:line="360" w:lineRule="auto"/>
        <w:rPr>
          <w:rFonts w:hint="eastAsia" w:hAnsi="宋体"/>
          <w:b w:val="0"/>
          <w:position w:val="0"/>
          <w:szCs w:val="24"/>
          <w:highlight w:val="none"/>
          <w:lang w:val="en-US" w:eastAsia="zh-CN"/>
        </w:rPr>
      </w:pPr>
      <w:r>
        <w:rPr>
          <w:rFonts w:hint="eastAsia" w:hAnsi="宋体"/>
          <w:b w:val="0"/>
          <w:position w:val="0"/>
          <w:szCs w:val="24"/>
          <w:highlight w:val="none"/>
          <w:lang w:val="en-US" w:eastAsia="zh-CN"/>
        </w:rPr>
        <w:t xml:space="preserve">④</w:t>
      </w:r>
      <w:r>
        <w:rPr>
          <w:rFonts w:hint="eastAsia" w:hAnsi="宋体"/>
          <w:b w:val="0"/>
          <w:position w:val="0"/>
          <w:szCs w:val="24"/>
          <w:highlight w:val="none"/>
          <w:lang w:eastAsia="zh-CN"/>
        </w:rPr>
        <w:t xml:space="preserve">项目验收及交付保障措施：</w:t>
      </w:r>
      <w:r>
        <w:rPr>
          <w:rFonts w:hint="eastAsia" w:hAnsi="宋体"/>
          <w:b w:val="0"/>
          <w:position w:val="0"/>
          <w:szCs w:val="24"/>
          <w:highlight w:val="none"/>
          <w:lang w:val="en-US" w:eastAsia="zh-CN"/>
        </w:rPr>
        <w:t xml:space="preserve">为完善项目闭环管理，保障设备交付后可直接合规投入使用，特制定专项验收及交付保障方案，针对验收过程中采购人提出的问题和整改意见，安排专人24小时响应，快速完成整改优化，确保一次性通过项目验收。验收合格后，正式完成项目交付，同步建立项目档案，留存设备信息、进度资料、验收资料，为后续售后服务、维保培训、设备运维提供数据支撑，保障项目落地闭环、无遗留问题。</w:t>
      </w:r>
      <w:r/>
    </w:p>
    <w:p>
      <w:pPr>
        <w:spacing w:line="360" w:lineRule="auto"/>
        <w:rPr>
          <w:rFonts w:hint="default" w:hAnsi="宋体"/>
          <w:b w:val="0"/>
          <w:position w:val="0"/>
          <w:szCs w:val="24"/>
          <w:highlight w:val="none"/>
          <w:lang w:val="en-US" w:eastAsia="zh-CN"/>
        </w:rPr>
      </w:pPr>
      <w:r>
        <w:rPr>
          <w:rFonts w:hint="default" w:hAnsi="宋体"/>
          <w:b w:val="0"/>
          <w:position w:val="0"/>
          <w:szCs w:val="24"/>
          <w:highlight w:val="none"/>
          <w:lang w:val="en-US" w:eastAsia="zh-CN"/>
        </w:rPr>
      </w:r>
      <w:r/>
    </w:p>
    <w:p>
      <w:pPr>
        <w:spacing w:line="360" w:lineRule="auto"/>
        <w:rPr>
          <w:rFonts w:hint="eastAsia" w:hAnsi="宋体"/>
          <w:b w:val="0"/>
          <w:position w:val="0"/>
          <w:szCs w:val="24"/>
          <w:highlight w:val="none"/>
        </w:rPr>
      </w:pPr>
      <w:r>
        <w:rPr>
          <w:rFonts w:hint="eastAsia" w:hAnsi="宋体"/>
          <w:bCs/>
          <w:position w:val="0"/>
          <w:szCs w:val="24"/>
          <w:highlight w:val="none"/>
        </w:rPr>
        <w:t xml:space="preserve">6</w:t>
      </w:r>
      <w:r>
        <w:rPr>
          <w:rFonts w:hAnsi="宋体"/>
          <w:bCs/>
          <w:position w:val="0"/>
          <w:szCs w:val="24"/>
          <w:highlight w:val="none"/>
        </w:rPr>
        <w:t xml:space="preserve">.</w:t>
      </w:r>
      <w:r>
        <w:rPr>
          <w:rFonts w:hint="eastAsia" w:hAnsi="宋体"/>
          <w:bCs/>
          <w:position w:val="0"/>
          <w:szCs w:val="24"/>
          <w:highlight w:val="none"/>
        </w:rPr>
        <w:t xml:space="preserve">需提供售后服务方案，</w:t>
      </w:r>
      <w:r>
        <w:rPr>
          <w:rFonts w:hint="eastAsia" w:hAnsi="宋体"/>
          <w:b w:val="0"/>
          <w:position w:val="0"/>
          <w:szCs w:val="24"/>
          <w:highlight w:val="none"/>
        </w:rPr>
        <w:t xml:space="preserve">包括但不限于服务体系、回访巡检方案、突发故障解决措施</w:t>
      </w:r>
      <w:r>
        <w:rPr>
          <w:rFonts w:hint="eastAsia" w:hAnsi="宋体"/>
          <w:b w:val="0"/>
          <w:position w:val="0"/>
          <w:szCs w:val="24"/>
          <w:highlight w:val="none"/>
          <w:lang w:eastAsia="zh-CN"/>
        </w:rPr>
        <w:t xml:space="preserve">、</w:t>
      </w:r>
      <w:r>
        <w:rPr>
          <w:rFonts w:hint="eastAsia" w:hAnsi="宋体"/>
          <w:b w:val="0"/>
          <w:position w:val="0"/>
          <w:szCs w:val="24"/>
          <w:highlight w:val="none"/>
          <w:lang w:val="en-US" w:eastAsia="zh-CN"/>
        </w:rPr>
        <w:t xml:space="preserve">备品备件保障服务等</w:t>
      </w:r>
      <w:r>
        <w:rPr>
          <w:rFonts w:hint="eastAsia" w:hAnsi="宋体"/>
          <w:b w:val="0"/>
          <w:position w:val="0"/>
          <w:szCs w:val="24"/>
          <w:highlight w:val="none"/>
        </w:rPr>
        <w:t xml:space="preserve">：</w:t>
      </w:r>
      <w:r/>
    </w:p>
    <w:p>
      <w:pPr>
        <w:spacing w:line="360" w:lineRule="auto"/>
        <w:rPr>
          <w:rFonts w:hint="eastAsia" w:hAnsi="宋体"/>
          <w:b w:val="0"/>
          <w:position w:val="0"/>
          <w:szCs w:val="24"/>
          <w:highlight w:val="none"/>
        </w:rPr>
      </w:pPr>
      <w:r>
        <w:rPr>
          <w:rFonts w:hAnsi="宋体"/>
          <w:b w:val="0"/>
          <w:position w:val="0"/>
          <w:szCs w:val="24"/>
          <w:highlight w:val="none"/>
        </w:rPr>
        <w:fldChar w:fldCharType="begin"/>
      </w:r>
      <w:r>
        <w:rPr>
          <w:rFonts w:hint="eastAsia" w:hAnsi="宋体"/>
          <w:b w:val="0"/>
          <w:position w:val="0"/>
          <w:szCs w:val="24"/>
          <w:highlight w:val="none"/>
        </w:rPr>
        <w:instrText xml:space="preserve"> = 1 \* GB3 </w:instrText>
      </w:r>
      <w:r>
        <w:rPr>
          <w:rFonts w:hAnsi="宋体"/>
          <w:b w:val="0"/>
          <w:position w:val="0"/>
          <w:szCs w:val="24"/>
          <w:highlight w:val="none"/>
        </w:rPr>
        <w:fldChar w:fldCharType="separate"/>
      </w:r>
      <w:r>
        <w:rPr>
          <w:rFonts w:hint="eastAsia" w:hAnsi="宋体"/>
          <w:b w:val="0"/>
          <w:position w:val="0"/>
          <w:szCs w:val="24"/>
          <w:highlight w:val="none"/>
        </w:rPr>
        <w:t xml:space="preserve">①</w:t>
      </w:r>
      <w:r>
        <w:rPr>
          <w:rFonts w:hAnsi="宋体"/>
          <w:b w:val="0"/>
          <w:position w:val="0"/>
          <w:szCs w:val="24"/>
          <w:highlight w:val="none"/>
        </w:rPr>
        <w:fldChar w:fldCharType="end"/>
      </w:r>
      <w:r>
        <w:rPr>
          <w:rFonts w:hint="eastAsia" w:hAnsi="宋体"/>
          <w:b w:val="0"/>
          <w:position w:val="0"/>
          <w:szCs w:val="24"/>
          <w:highlight w:val="none"/>
        </w:rPr>
        <w:t xml:space="preserve">.服务体系：服务体系需健全完善，确保在服务期内，能够快速有效的响应采购人的报修需求，提供远程诊断或现场服务；</w:t>
      </w:r>
      <w:r/>
    </w:p>
    <w:p>
      <w:pPr>
        <w:spacing w:line="360" w:lineRule="auto"/>
        <w:rPr>
          <w:rFonts w:hint="eastAsia" w:hAnsi="宋体"/>
          <w:b w:val="0"/>
          <w:position w:val="0"/>
          <w:szCs w:val="24"/>
          <w:highlight w:val="none"/>
        </w:rPr>
      </w:pPr>
      <w:r>
        <w:rPr>
          <w:rFonts w:hAnsi="宋体"/>
          <w:b w:val="0"/>
          <w:position w:val="0"/>
          <w:szCs w:val="24"/>
          <w:highlight w:val="none"/>
        </w:rPr>
        <w:fldChar w:fldCharType="begin"/>
      </w:r>
      <w:r>
        <w:rPr>
          <w:rFonts w:hint="eastAsia" w:hAnsi="宋体"/>
          <w:b w:val="0"/>
          <w:position w:val="0"/>
          <w:szCs w:val="24"/>
          <w:highlight w:val="none"/>
        </w:rPr>
        <w:instrText xml:space="preserve"> = 2 \* GB3 </w:instrText>
      </w:r>
      <w:r>
        <w:rPr>
          <w:rFonts w:hAnsi="宋体"/>
          <w:b w:val="0"/>
          <w:position w:val="0"/>
          <w:szCs w:val="24"/>
          <w:highlight w:val="none"/>
        </w:rPr>
        <w:fldChar w:fldCharType="separate"/>
      </w:r>
      <w:r>
        <w:rPr>
          <w:rFonts w:hint="eastAsia" w:hAnsi="宋体"/>
          <w:b w:val="0"/>
          <w:position w:val="0"/>
          <w:szCs w:val="24"/>
          <w:highlight w:val="none"/>
        </w:rPr>
        <w:t xml:space="preserve">②</w:t>
      </w:r>
      <w:r>
        <w:rPr>
          <w:rFonts w:hAnsi="宋体"/>
          <w:b w:val="0"/>
          <w:position w:val="0"/>
          <w:szCs w:val="24"/>
          <w:highlight w:val="none"/>
        </w:rPr>
        <w:fldChar w:fldCharType="end"/>
      </w:r>
      <w:r>
        <w:rPr>
          <w:rFonts w:hint="eastAsia" w:hAnsi="宋体"/>
          <w:b w:val="0"/>
          <w:position w:val="0"/>
          <w:szCs w:val="24"/>
          <w:highlight w:val="none"/>
        </w:rPr>
        <w:t xml:space="preserve">.回访巡检方案：质保期内，供应商每年提供不少于1次的常规巡检和保养；</w:t>
      </w:r>
      <w:r/>
    </w:p>
    <w:p>
      <w:pPr>
        <w:spacing w:line="360" w:lineRule="auto"/>
        <w:rPr>
          <w:rFonts w:hint="eastAsia" w:hAnsi="宋体"/>
          <w:b w:val="0"/>
          <w:position w:val="0"/>
          <w:szCs w:val="24"/>
          <w:highlight w:val="none"/>
          <w:lang w:eastAsia="zh-CN"/>
        </w:rPr>
      </w:pPr>
      <w:r>
        <w:rPr>
          <w:rFonts w:hAnsi="宋体"/>
          <w:b w:val="0"/>
          <w:position w:val="0"/>
          <w:szCs w:val="24"/>
          <w:highlight w:val="none"/>
        </w:rPr>
        <w:fldChar w:fldCharType="begin"/>
      </w:r>
      <w:r>
        <w:rPr>
          <w:rFonts w:hint="eastAsia" w:hAnsi="宋体"/>
          <w:b w:val="0"/>
          <w:position w:val="0"/>
          <w:szCs w:val="24"/>
          <w:highlight w:val="none"/>
        </w:rPr>
        <w:instrText xml:space="preserve"> = 3 \* GB3 </w:instrText>
      </w:r>
      <w:r>
        <w:rPr>
          <w:rFonts w:hAnsi="宋体"/>
          <w:b w:val="0"/>
          <w:position w:val="0"/>
          <w:szCs w:val="24"/>
          <w:highlight w:val="none"/>
        </w:rPr>
        <w:fldChar w:fldCharType="separate"/>
      </w:r>
      <w:r>
        <w:rPr>
          <w:rFonts w:hint="eastAsia" w:hAnsi="宋体"/>
          <w:b w:val="0"/>
          <w:position w:val="0"/>
          <w:szCs w:val="24"/>
          <w:highlight w:val="none"/>
        </w:rPr>
        <w:t xml:space="preserve">③</w:t>
      </w:r>
      <w:r>
        <w:rPr>
          <w:rFonts w:hAnsi="宋体"/>
          <w:b w:val="0"/>
          <w:position w:val="0"/>
          <w:szCs w:val="24"/>
          <w:highlight w:val="none"/>
        </w:rPr>
        <w:fldChar w:fldCharType="end"/>
      </w:r>
      <w:r>
        <w:rPr>
          <w:rFonts w:hint="eastAsia" w:hAnsi="宋体"/>
          <w:b w:val="0"/>
          <w:position w:val="0"/>
          <w:szCs w:val="24"/>
          <w:highlight w:val="none"/>
        </w:rPr>
        <w:t xml:space="preserve">.突发故障解决措施：供应商需结合项目特点，对于可能出现的突发设备故障进行举例，并且给出对应的解决措施</w:t>
      </w:r>
      <w:r>
        <w:rPr>
          <w:rFonts w:hint="eastAsia" w:hAnsi="宋体"/>
          <w:b w:val="0"/>
          <w:position w:val="0"/>
          <w:szCs w:val="24"/>
          <w:highlight w:val="none"/>
          <w:lang w:eastAsia="zh-CN"/>
        </w:rPr>
        <w:t xml:space="preserve">；</w:t>
      </w:r>
      <w:r/>
    </w:p>
    <w:p>
      <w:pPr>
        <w:spacing w:line="360" w:lineRule="auto"/>
        <w:rPr>
          <w:rFonts w:hint="eastAsia" w:hAnsi="宋体"/>
          <w:b w:val="0"/>
          <w:position w:val="0"/>
          <w:szCs w:val="24"/>
          <w:highlight w:val="none"/>
          <w:lang w:val="en-US" w:eastAsia="zh-CN"/>
        </w:rPr>
      </w:pPr>
      <w:r>
        <w:rPr>
          <w:rFonts w:hint="eastAsia" w:hAnsi="宋体"/>
          <w:b w:val="0"/>
          <w:position w:val="0"/>
          <w:szCs w:val="24"/>
          <w:highlight w:val="none"/>
          <w:lang w:val="en-US" w:eastAsia="zh-CN"/>
        </w:rPr>
        <w:t xml:space="preserve">④备品备件保障服务：针对本项目设备型号，常备全套原装易损件、核心配件、备用组件，建立区域备件仓库，保障备件库存充足、型号匹配。质保期内，设备出现非人为损坏的配件故障，免费提供原装配件更换服务；针对老旧、停产配件，提前储备替代配件，确保无配件断供问题。</w:t>
      </w:r>
      <w:r/>
    </w:p>
    <w:p>
      <w:pPr>
        <w:spacing w:line="360" w:lineRule="auto"/>
        <w:rPr>
          <w:rFonts w:hint="default" w:hAnsi="宋体"/>
          <w:b w:val="0"/>
          <w:position w:val="0"/>
          <w:szCs w:val="24"/>
          <w:highlight w:val="none"/>
          <w:lang w:val="en-US" w:eastAsia="zh-CN"/>
        </w:rPr>
      </w:pPr>
      <w:r>
        <w:rPr>
          <w:rFonts w:hint="default" w:hAnsi="宋体"/>
          <w:b w:val="0"/>
          <w:position w:val="0"/>
          <w:szCs w:val="24"/>
          <w:highlight w:val="none"/>
          <w:lang w:val="en-US" w:eastAsia="zh-CN"/>
        </w:rPr>
      </w:r>
      <w:r/>
    </w:p>
    <w:p>
      <w:pPr>
        <w:spacing w:line="360" w:lineRule="auto"/>
        <w:rPr>
          <w:rFonts w:hint="eastAsia" w:hAnsi="宋体"/>
          <w:b w:val="0"/>
          <w:position w:val="0"/>
          <w:szCs w:val="24"/>
          <w:highlight w:val="none"/>
        </w:rPr>
      </w:pPr>
      <w:r>
        <w:rPr>
          <w:rFonts w:hint="eastAsia" w:hAnsi="宋体"/>
          <w:bCs/>
          <w:position w:val="0"/>
          <w:szCs w:val="24"/>
          <w:highlight w:val="none"/>
        </w:rPr>
        <w:t xml:space="preserve">7</w:t>
      </w:r>
      <w:r>
        <w:rPr>
          <w:rFonts w:hAnsi="宋体"/>
          <w:bCs/>
          <w:position w:val="0"/>
          <w:szCs w:val="24"/>
          <w:highlight w:val="none"/>
        </w:rPr>
        <w:t xml:space="preserve">.</w:t>
      </w:r>
      <w:r>
        <w:rPr>
          <w:rFonts w:hint="eastAsia" w:hAnsi="宋体"/>
          <w:bCs/>
          <w:position w:val="0"/>
          <w:szCs w:val="24"/>
          <w:highlight w:val="none"/>
        </w:rPr>
        <w:t xml:space="preserve">需提供人员培训方案，</w:t>
      </w:r>
      <w:r>
        <w:rPr>
          <w:rFonts w:hint="eastAsia" w:hAnsi="宋体"/>
          <w:b w:val="0"/>
          <w:position w:val="0"/>
          <w:szCs w:val="24"/>
          <w:highlight w:val="none"/>
        </w:rPr>
        <w:t xml:space="preserve">包括但不限于日常保养和定期保养培训、业务技术功能培训、常见故障处理培训</w:t>
      </w:r>
      <w:r>
        <w:rPr>
          <w:rFonts w:hint="eastAsia" w:hAnsi="宋体"/>
          <w:b w:val="0"/>
          <w:position w:val="0"/>
          <w:szCs w:val="24"/>
          <w:highlight w:val="none"/>
          <w:lang w:eastAsia="zh-CN"/>
        </w:rPr>
        <w:t xml:space="preserve">、</w:t>
      </w:r>
      <w:r>
        <w:rPr>
          <w:rFonts w:hint="eastAsia" w:hAnsi="宋体"/>
          <w:b w:val="0"/>
          <w:position w:val="0"/>
          <w:szCs w:val="24"/>
          <w:highlight w:val="none"/>
          <w:lang w:val="en-US" w:eastAsia="zh-CN"/>
        </w:rPr>
        <w:t xml:space="preserve">专项考核及长效答疑培训</w:t>
      </w:r>
      <w:r>
        <w:rPr>
          <w:rFonts w:hint="eastAsia" w:hAnsi="宋体"/>
          <w:b w:val="0"/>
          <w:position w:val="0"/>
          <w:szCs w:val="24"/>
          <w:highlight w:val="none"/>
        </w:rPr>
        <w:t xml:space="preserve">等：</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1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①</w:t>
      </w:r>
      <w:r>
        <w:rPr>
          <w:rFonts w:hint="eastAsia" w:hAnsi="宋体"/>
          <w:b w:val="0"/>
          <w:position w:val="0"/>
          <w:szCs w:val="24"/>
          <w:highlight w:val="none"/>
        </w:rPr>
        <w:fldChar w:fldCharType="end"/>
      </w:r>
      <w:r>
        <w:rPr>
          <w:rFonts w:hint="eastAsia" w:hAnsi="宋体"/>
          <w:b w:val="0"/>
          <w:position w:val="0"/>
          <w:szCs w:val="24"/>
          <w:highlight w:val="none"/>
        </w:rPr>
        <w:t xml:space="preserve">.日常保养和定期保养培训：需对于设备表面清洁、环境检查、开机自检等进行培训，并且进行日常记录与报告；</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2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②</w:t>
      </w:r>
      <w:r>
        <w:rPr>
          <w:rFonts w:hint="eastAsia" w:hAnsi="宋体"/>
          <w:b w:val="0"/>
          <w:position w:val="0"/>
          <w:szCs w:val="24"/>
          <w:highlight w:val="none"/>
        </w:rPr>
        <w:fldChar w:fldCharType="end"/>
      </w:r>
      <w:r>
        <w:rPr>
          <w:rFonts w:hint="eastAsia" w:hAnsi="宋体"/>
          <w:b w:val="0"/>
          <w:position w:val="0"/>
          <w:szCs w:val="24"/>
          <w:highlight w:val="none"/>
        </w:rPr>
        <w:t xml:space="preserve">.业务技术功能培训：需对于开关机流程、参数设置、界面导航等基础操作进行培训，并且对于设备的临床应用（如操作技巧等）以及设备的数据管理也需进行培训指导，每年免费技术升级培训不低于1次；</w:t>
      </w:r>
      <w:r/>
    </w:p>
    <w:p>
      <w:pPr>
        <w:spacing w:line="360" w:lineRule="auto"/>
        <w:rPr>
          <w:rFonts w:hint="eastAsia" w:hAnsi="宋体"/>
          <w:b w:val="0"/>
          <w:position w:val="0"/>
          <w:szCs w:val="24"/>
          <w:highlight w:val="none"/>
          <w:lang w:eastAsia="zh-CN"/>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3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③</w:t>
      </w:r>
      <w:r>
        <w:rPr>
          <w:rFonts w:hint="eastAsia" w:hAnsi="宋体"/>
          <w:b w:val="0"/>
          <w:position w:val="0"/>
          <w:szCs w:val="24"/>
          <w:highlight w:val="none"/>
        </w:rPr>
        <w:fldChar w:fldCharType="end"/>
      </w:r>
      <w:r>
        <w:rPr>
          <w:rFonts w:hint="eastAsia" w:hAnsi="宋体"/>
          <w:b w:val="0"/>
          <w:position w:val="0"/>
          <w:szCs w:val="24"/>
          <w:highlight w:val="none"/>
        </w:rPr>
        <w:t xml:space="preserve">.常见故障处理培训：结合项目特点，对于可能出现的常见设备故障进行举例，并且进行处理培训</w:t>
      </w:r>
      <w:r>
        <w:rPr>
          <w:rFonts w:hint="eastAsia" w:hAnsi="宋体"/>
          <w:b w:val="0"/>
          <w:position w:val="0"/>
          <w:szCs w:val="24"/>
          <w:highlight w:val="none"/>
          <w:lang w:eastAsia="zh-CN"/>
        </w:rPr>
        <w:t xml:space="preserve">；</w:t>
      </w:r>
      <w:r/>
    </w:p>
    <w:p>
      <w:pPr>
        <w:spacing w:line="360" w:lineRule="auto"/>
        <w:rPr>
          <w:rFonts w:hint="default" w:hAnsi="宋体"/>
          <w:b w:val="0"/>
          <w:position w:val="0"/>
          <w:szCs w:val="24"/>
          <w:highlight w:val="none"/>
          <w:lang w:val="en-US" w:eastAsia="zh-CN"/>
        </w:rPr>
      </w:pPr>
      <w:r>
        <w:rPr>
          <w:rFonts w:hint="eastAsia" w:hAnsi="宋体"/>
          <w:b w:val="0"/>
          <w:position w:val="0"/>
          <w:szCs w:val="24"/>
          <w:highlight w:val="none"/>
          <w:lang w:val="en-US" w:eastAsia="zh-CN"/>
        </w:rPr>
        <w:t xml:space="preserve">④.专项考核及长效答疑培训：每次培训结束后，开展线上理论考试+现场实操考核，针对操作不熟练、知识点掌握不牢固的人员，进行一对一专项复训、补训，直至全员考核合格。同时建立长效培训答疑机制，培训结束后永久提供技术答疑服务，工作人员日常操作中遇到的技术、操作、运维问题，可随时咨询我司技术团队，实时获得专业指导。</w:t>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8.业绩：具有与所投产品类似业绩的优先。</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9.投标产品为节能产品的优先。</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10.投标产品为环境标志产品的优先。</w:t>
      </w:r>
      <w:r/>
    </w:p>
    <w:p>
      <w:pPr>
        <w:jc w:val="left"/>
        <w:rPr>
          <w:rFonts w:ascii="Calibri" w:hAnsi="Calibri"/>
          <w:b w:val="0"/>
          <w:color w:val="auto"/>
          <w:position w:val="0"/>
          <w:sz w:val="21"/>
          <w:szCs w:val="24"/>
          <w:highlight w:val="none"/>
        </w:rPr>
      </w:pPr>
      <w:r>
        <w:rPr>
          <w:rFonts w:ascii="Calibri" w:hAnsi="Calibri"/>
          <w:b w:val="0"/>
          <w:color w:val="auto"/>
          <w:position w:val="0"/>
          <w:sz w:val="21"/>
          <w:szCs w:val="24"/>
          <w:highlight w:val="none"/>
        </w:rPr>
      </w:r>
      <w:r/>
    </w:p>
    <w:p>
      <w:pPr>
        <w:spacing w:line="420" w:lineRule="exact"/>
        <w:rPr>
          <w:rFonts w:hint="eastAsia" w:hAnsi="宋体"/>
          <w:b w:val="0"/>
          <w:bCs w:val="0"/>
          <w:i w:val="0"/>
          <w:iCs w:val="0"/>
          <w:color w:val="auto"/>
          <w:position w:val="0"/>
          <w:szCs w:val="24"/>
          <w:highlight w:val="none"/>
          <w:u w:val="none"/>
        </w:rPr>
      </w:pPr>
      <w:r>
        <w:rPr>
          <w:rFonts w:hint="eastAsia" w:hAnsi="宋体"/>
          <w:b w:val="0"/>
          <w:bCs w:val="0"/>
          <w:i w:val="0"/>
          <w:iCs w:val="0"/>
          <w:color w:val="auto"/>
          <w:position w:val="0"/>
          <w:szCs w:val="24"/>
          <w:highlight w:val="none"/>
          <w:u w:val="none"/>
        </w:rPr>
        <w:t xml:space="preserve">注：</w:t>
      </w:r>
      <w:r/>
    </w:p>
    <w:p>
      <w:pPr>
        <w:ind w:firstLine="480"/>
        <w:spacing w:line="360" w:lineRule="auto"/>
        <w:rPr>
          <w:rFonts w:hint="eastAsia" w:hAnsi="宋体"/>
          <w:b w:val="0"/>
          <w:bCs w:val="0"/>
          <w:i w:val="0"/>
          <w:iCs w:val="0"/>
          <w:color w:val="auto"/>
          <w:position w:val="0"/>
          <w:szCs w:val="24"/>
          <w:highlight w:val="none"/>
          <w:u w:val="none"/>
        </w:rPr>
      </w:pPr>
      <w:r>
        <w:rPr>
          <w:rFonts w:hAnsi="宋体"/>
          <w:b w:val="0"/>
          <w:bCs w:val="0"/>
          <w:i w:val="0"/>
          <w:iCs w:val="0"/>
          <w:color w:val="auto"/>
          <w:position w:val="0"/>
          <w:szCs w:val="24"/>
          <w:highlight w:val="none"/>
          <w:u w:val="none"/>
        </w:rPr>
        <w:t xml:space="preserve">1.</w:t>
      </w:r>
      <w:r>
        <w:rPr>
          <w:rFonts w:hint="eastAsia" w:hAnsi="宋体"/>
          <w:b w:val="0"/>
          <w:bCs w:val="0"/>
          <w:i w:val="0"/>
          <w:iCs w:val="0"/>
          <w:color w:val="auto"/>
          <w:position w:val="0"/>
          <w:szCs w:val="24"/>
          <w:highlight w:val="none"/>
          <w:u w:val="none"/>
        </w:rPr>
        <w:t xml:space="preserve">上述商务要求中的实质性要求</w:t>
      </w:r>
      <w:r>
        <w:rPr>
          <w:rFonts w:hint="eastAsia" w:hAnsi="宋体"/>
          <w:b/>
          <w:bCs/>
          <w:i w:val="0"/>
          <w:iCs w:val="0"/>
          <w:color w:val="auto"/>
          <w:position w:val="0"/>
          <w:szCs w:val="24"/>
          <w:highlight w:val="none"/>
          <w:u w:val="none"/>
        </w:rPr>
        <w:t xml:space="preserve">（</w:t>
      </w:r>
      <w:r>
        <w:rPr>
          <w:rFonts w:hint="eastAsia" w:hAnsi="宋体"/>
          <w:b/>
          <w:bCs/>
          <w:i w:val="0"/>
          <w:iCs w:val="0"/>
          <w:color w:val="auto"/>
          <w:position w:val="0"/>
          <w:szCs w:val="24"/>
          <w:highlight w:val="none"/>
          <w:u w:val="none"/>
          <w:lang w:val="en-US" w:eastAsia="zh-CN"/>
        </w:rPr>
        <w:t xml:space="preserve">★条款</w:t>
      </w:r>
      <w:r>
        <w:rPr>
          <w:rFonts w:hint="eastAsia" w:hAnsi="宋体"/>
          <w:b/>
          <w:bCs/>
          <w:i w:val="0"/>
          <w:iCs w:val="0"/>
          <w:color w:val="auto"/>
          <w:position w:val="0"/>
          <w:szCs w:val="24"/>
          <w:highlight w:val="none"/>
          <w:u w:val="none"/>
        </w:rPr>
        <w:t xml:space="preserve">）</w:t>
      </w:r>
      <w:r>
        <w:rPr>
          <w:rFonts w:hint="eastAsia" w:hAnsi="宋体"/>
          <w:b w:val="0"/>
          <w:bCs w:val="0"/>
          <w:i w:val="0"/>
          <w:iCs w:val="0"/>
          <w:color w:val="auto"/>
          <w:position w:val="0"/>
          <w:szCs w:val="24"/>
          <w:highlight w:val="none"/>
          <w:u w:val="none"/>
        </w:rPr>
        <w:t xml:space="preserve">需在商务要求及响应偏离表中逐条响应具体内容，且不允许负偏离，否则视为无效投标；其余内容根据评审标准中的要求进行响应即可。</w:t>
      </w:r>
      <w:r/>
    </w:p>
    <w:p>
      <w:pPr>
        <w:ind w:firstLine="480"/>
        <w:jc w:val="left"/>
        <w:spacing w:line="360" w:lineRule="auto"/>
        <w:rPr>
          <w:rFonts w:hint="eastAsia" w:hAnsi="宋体" w:cs="宋体"/>
          <w:bCs/>
          <w:color w:val="auto"/>
          <w:sz w:val="24"/>
          <w:szCs w:val="24"/>
          <w:highlight w:val="none"/>
          <w:lang w:val="en-US" w:eastAsia="zh-CN"/>
        </w:rPr>
      </w:pPr>
      <w:r>
        <w:rPr>
          <w:rFonts w:hint="eastAsia" w:hAnsi="宋体"/>
          <w:b w:val="0"/>
          <w:bCs w:val="0"/>
          <w:i w:val="0"/>
          <w:iCs w:val="0"/>
          <w:color w:val="auto"/>
          <w:position w:val="0"/>
          <w:szCs w:val="24"/>
          <w:highlight w:val="none"/>
          <w:u w:val="none"/>
        </w:rPr>
        <w:t xml:space="preserve">2.本项目落实预付款制度，预付款比例为合同</w:t>
      </w:r>
      <w:r>
        <w:rPr>
          <w:rFonts w:hint="eastAsia" w:hAnsi="宋体"/>
          <w:b w:val="0"/>
          <w:bCs w:val="0"/>
          <w:i w:val="0"/>
          <w:iCs w:val="0"/>
          <w:position w:val="0"/>
          <w:szCs w:val="24"/>
          <w:highlight w:val="none"/>
          <w:u w:val="none"/>
        </w:rPr>
        <w:t xml:space="preserve">金额的30%。在签订合同时，中标供应商明确书面表示无需预付款或者主动要求降低预付款比例的，采购人可就预付款比例作相应调整。</w:t>
      </w:r>
      <w:r>
        <w:rPr>
          <w:rFonts w:hint="eastAsia" w:hAnsi="宋体" w:cs="宋体"/>
          <w:b w:val="0"/>
          <w:bCs/>
          <w:sz w:val="44"/>
          <w:highlight w:val="none"/>
        </w:rPr>
        <w:br w:type="page" w:clear="all"/>
      </w:r>
      <w:r/>
    </w:p>
    <w:p>
      <w:pPr>
        <w:jc w:val="center"/>
        <w:rPr>
          <w:rFonts w:hint="eastAsia" w:hAnsi="宋体" w:cs="宋体"/>
          <w:bCs/>
          <w:color w:val="auto"/>
          <w:sz w:val="48"/>
          <w:szCs w:val="48"/>
          <w:highlight w:val="none"/>
          <w:lang w:val="en-US" w:eastAsia="zh-CN"/>
        </w:rPr>
      </w:pPr>
      <w:r>
        <w:rPr>
          <w:rFonts w:hint="eastAsia" w:hAnsi="宋体" w:cs="宋体"/>
          <w:bCs/>
          <w:color w:val="auto"/>
          <w:sz w:val="48"/>
          <w:szCs w:val="48"/>
          <w:highlight w:val="none"/>
          <w:lang w:val="en-US" w:eastAsia="zh-CN"/>
        </w:rPr>
        <w:t xml:space="preserve">第三包：磁共振设备01</w:t>
      </w:r>
      <w:r/>
    </w:p>
    <w:p>
      <w:pPr>
        <w:keepLines w:val="0"/>
        <w:keepNext w:val="0"/>
        <w:pageBreakBefore w:val="0"/>
        <w:spacing w:line="360" w:lineRule="auto"/>
        <w:widowControl w:val="off"/>
        <w:rPr>
          <w:rFonts w:hint="eastAsia" w:hAnsi="宋体" w:cs="宋体"/>
          <w:bCs/>
          <w:color w:val="ff0000"/>
          <w:szCs w:val="24"/>
          <w:highlight w:val="none"/>
        </w:rPr>
      </w:pPr>
      <w:r>
        <w:rPr>
          <w:rFonts w:hint="eastAsia" w:hAnsi="宋体" w:cs="宋体"/>
          <w:bCs/>
          <w:color w:val="ff0000"/>
          <w:szCs w:val="24"/>
          <w:highlight w:val="none"/>
        </w:rPr>
        <w:t xml:space="preserve">技术要求：</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磁体</w:t>
      </w:r>
      <w:r/>
    </w:p>
    <w:p>
      <w:pPr>
        <w:keepLines w:val="0"/>
        <w:keepNext w:val="0"/>
        <w:pageBreakBefore w:val="0"/>
        <w:spacing w:line="360" w:lineRule="auto"/>
        <w:widowControl w:val="off"/>
        <w:rPr>
          <w:rFonts w:hint="eastAsia" w:ascii="宋体" w:hAnsi="宋体" w:eastAsia="宋体" w:cs="宋体"/>
          <w:b/>
          <w:bCs/>
          <w:position w:val="0"/>
          <w:szCs w:val="24"/>
          <w:highlight w:val="none"/>
          <w:lang w:eastAsia="zh-CN"/>
        </w:rPr>
      </w:pPr>
      <w:r>
        <w:rPr>
          <w:rFonts w:hint="eastAsia" w:ascii="宋体" w:hAnsi="宋体" w:eastAsia="宋体" w:cs="宋体"/>
          <w:b w:val="0"/>
          <w:bCs w:val="0"/>
          <w:position w:val="0"/>
          <w:szCs w:val="24"/>
          <w:highlight w:val="none"/>
        </w:rPr>
        <w:t xml:space="preserve">1.1.★磁场强度：3.0T</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1.2.▲中心共振频率≤128.23MHz</w:t>
      </w:r>
      <w:r/>
    </w:p>
    <w:p>
      <w:pPr>
        <w:keepLines w:val="0"/>
        <w:keepNext w:val="0"/>
        <w:pageBreakBefore w:val="0"/>
        <w:spacing w:line="360" w:lineRule="auto"/>
        <w:widowControl w:val="off"/>
        <w:rPr>
          <w:rFonts w:hint="eastAsia" w:ascii="宋体" w:hAnsi="宋体" w:eastAsia="宋体" w:cs="宋体"/>
          <w:b/>
          <w:bCs/>
          <w:position w:val="0"/>
          <w:szCs w:val="24"/>
          <w:highlight w:val="none"/>
          <w:lang w:eastAsia="zh-CN"/>
        </w:rPr>
      </w:pPr>
      <w:r>
        <w:rPr>
          <w:rFonts w:hint="eastAsia" w:ascii="宋体" w:hAnsi="宋体" w:eastAsia="宋体" w:cs="宋体"/>
          <w:b w:val="0"/>
          <w:bCs w:val="0"/>
          <w:position w:val="0"/>
          <w:szCs w:val="24"/>
          <w:highlight w:val="none"/>
        </w:rPr>
        <w:t xml:space="preserve">1.3.★磁体长度（不含外壳）≤1.75m</w:t>
      </w:r>
      <w:r/>
    </w:p>
    <w:p>
      <w:pPr>
        <w:keepLines w:val="0"/>
        <w:keepNext w:val="0"/>
        <w:pageBreakBefore w:val="0"/>
        <w:spacing w:line="360" w:lineRule="auto"/>
        <w:widowControl w:val="off"/>
        <w:rPr>
          <w:rFonts w:hint="eastAsia" w:ascii="宋体" w:hAnsi="宋体" w:eastAsia="宋体" w:cs="宋体"/>
          <w:b/>
          <w:bCs/>
          <w:position w:val="0"/>
          <w:szCs w:val="24"/>
          <w:highlight w:val="none"/>
          <w:lang w:eastAsia="zh-CN"/>
        </w:rPr>
      </w:pPr>
      <w:r>
        <w:rPr>
          <w:rFonts w:hint="eastAsia" w:ascii="宋体" w:hAnsi="宋体" w:eastAsia="宋体" w:cs="宋体"/>
          <w:b w:val="0"/>
          <w:bCs w:val="0"/>
          <w:position w:val="0"/>
          <w:szCs w:val="24"/>
          <w:highlight w:val="none"/>
        </w:rPr>
        <w:t xml:space="preserve">1.4.▲</w:t>
      </w:r>
      <w:r>
        <w:rPr>
          <w:rFonts w:hint="eastAsia" w:hAnsi="宋体" w:cs="宋体"/>
          <w:b w:val="0"/>
          <w:position w:val="0"/>
          <w:szCs w:val="24"/>
          <w:highlight w:val="none"/>
          <w:shd w:val="clear" w:color="auto" w:fill="ffffff"/>
          <w:lang w:val="en-US" w:eastAsia="zh-CN"/>
        </w:rPr>
        <w:t xml:space="preserve">磁体重量（含液氦）≤7吨</w:t>
      </w:r>
      <w:r/>
    </w:p>
    <w:p>
      <w:pPr>
        <w:keepLines w:val="0"/>
        <w:keepNext w:val="0"/>
        <w:pageBreakBefore w:val="0"/>
        <w:spacing w:line="360" w:lineRule="auto"/>
        <w:widowControl w:val="off"/>
        <w:rPr>
          <w:rFonts w:hint="eastAsia" w:ascii="宋体" w:hAnsi="宋体" w:eastAsia="宋体" w:cs="宋体"/>
          <w:b/>
          <w:bCs/>
          <w:position w:val="0"/>
          <w:szCs w:val="24"/>
          <w:highlight w:val="none"/>
          <w:lang w:eastAsia="zh-CN"/>
        </w:rPr>
      </w:pPr>
      <w:r>
        <w:rPr>
          <w:rFonts w:hint="eastAsia" w:ascii="宋体" w:hAnsi="宋体" w:eastAsia="宋体" w:cs="宋体"/>
          <w:b w:val="0"/>
          <w:bCs w:val="0"/>
          <w:position w:val="0"/>
          <w:szCs w:val="24"/>
          <w:highlight w:val="none"/>
        </w:rPr>
        <w:t xml:space="preserve">1.5.★磁体内径（患者检查孔道内径）大小≥70cm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lang w:eastAsia="zh-CN"/>
        </w:rPr>
      </w:pPr>
      <w:r>
        <w:rPr>
          <w:rFonts w:hint="eastAsia" w:ascii="宋体" w:hAnsi="宋体" w:eastAsia="宋体" w:cs="宋体"/>
          <w:b w:val="0"/>
          <w:bCs w:val="0"/>
          <w:position w:val="0"/>
          <w:szCs w:val="24"/>
          <w:highlight w:val="none"/>
        </w:rPr>
        <w:t xml:space="preserve">1.6.磁场均匀度</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典型值</w:t>
      </w:r>
      <w:r>
        <w:rPr>
          <w:rFonts w:hint="eastAsia" w:hAnsi="宋体" w:cs="宋体"/>
          <w:b w:val="0"/>
          <w:bCs w:val="0"/>
          <w:position w:val="0"/>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1.6.1.50cmDSV≤2ppm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1.6.2.45cmDSV≤1ppm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1.6.3.40cmDSV≤0.3ppm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1.6.4.30cmDSV≤0.1ppm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1.6.5.20cmDSV≤0.03ppm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1.6.6.10cmDSV≤0.001ppm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1.7.磁场稳定度＜0.1ppm/h</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1.8.液氦消耗：零液氦消耗</w:t>
      </w:r>
      <w:r/>
    </w:p>
    <w:p>
      <w:pPr>
        <w:keepLines w:val="0"/>
        <w:keepNext w:val="0"/>
        <w:pageBreakBefore w:val="0"/>
        <w:spacing w:line="360" w:lineRule="auto"/>
        <w:widowControl w:val="off"/>
        <w:rPr>
          <w:rFonts w:hint="eastAsia" w:ascii="宋体" w:hAnsi="宋体" w:eastAsia="宋体" w:cs="宋体"/>
          <w:b/>
          <w:bCs/>
          <w:position w:val="0"/>
          <w:szCs w:val="24"/>
          <w:highlight w:val="none"/>
          <w:lang w:eastAsia="zh-CN"/>
        </w:rPr>
      </w:pPr>
      <w:r>
        <w:rPr>
          <w:rFonts w:hint="eastAsia" w:ascii="宋体" w:hAnsi="宋体" w:eastAsia="宋体" w:cs="宋体"/>
          <w:b w:val="0"/>
          <w:bCs w:val="0"/>
          <w:position w:val="0"/>
          <w:szCs w:val="24"/>
          <w:highlight w:val="none"/>
        </w:rPr>
        <w:t xml:space="preserve">1.9.★液氦腔最大容积≤1880L</w:t>
      </w:r>
      <w:r/>
    </w:p>
    <w:p>
      <w:pPr>
        <w:keepLines w:val="0"/>
        <w:keepNext w:val="0"/>
        <w:pageBreakBefore w:val="0"/>
        <w:spacing w:line="360" w:lineRule="auto"/>
        <w:widowControl w:val="off"/>
        <w:rPr>
          <w:rFonts w:hint="eastAsia" w:ascii="宋体" w:hAnsi="宋体" w:eastAsia="宋体" w:cs="宋体"/>
          <w:b/>
          <w:bCs/>
          <w:position w:val="0"/>
          <w:szCs w:val="24"/>
          <w:highlight w:val="none"/>
          <w:lang w:eastAsia="zh-CN"/>
        </w:rPr>
      </w:pPr>
      <w:r>
        <w:rPr>
          <w:rFonts w:hint="eastAsia" w:ascii="宋体" w:hAnsi="宋体" w:eastAsia="宋体" w:cs="宋体"/>
          <w:b w:val="0"/>
          <w:bCs w:val="0"/>
          <w:position w:val="0"/>
          <w:szCs w:val="24"/>
          <w:highlight w:val="none"/>
        </w:rPr>
        <w:t xml:space="preserve">1.10.★5高斯磁力线径向范围：径向≤2.8m</w:t>
      </w:r>
      <w:r>
        <w:rPr>
          <w:rFonts w:hint="eastAsia" w:ascii="宋体" w:hAnsi="宋体" w:eastAsia="宋体" w:cs="宋体"/>
          <w:b/>
          <w:bCs/>
          <w:position w:val="0"/>
          <w:szCs w:val="24"/>
          <w:highlight w:val="none"/>
        </w:rPr>
        <w:t xml:space="preserve"> </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1.11.5高斯磁力线轴向范围：轴向≤5m  </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1.12.1高斯磁力线径向范围：径向≤5m </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1.13.1高斯磁力线轴向范围：轴向≤7.5m  </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梯度系统</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2.1.最大梯度场强（非有效值）≥45mT/m（非有效值）</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2.2.最大梯度切换率（非有效值）≥200T/m/s（非有效值）</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2.3.工作周期：100%</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2.4.梯度控制系统：全数字</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2.5.梯度放大器冷却方式：水冷</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3</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射频系统</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3.1.双独立射频放大器发射技术平台：具备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3.2.头颈联合线圈防磁模数转换器ADC内置于磁体旁（非线圈内）：具备</w:t>
      </w:r>
      <w:r/>
    </w:p>
    <w:p>
      <w:pPr>
        <w:keepLines w:val="0"/>
        <w:keepNext w:val="0"/>
        <w:pageBreakBefore w:val="0"/>
        <w:spacing w:line="360" w:lineRule="auto"/>
        <w:widowControl w:val="off"/>
        <w:rPr>
          <w:rFonts w:hint="eastAsia" w:ascii="宋体" w:hAnsi="宋体" w:eastAsia="宋体" w:cs="宋体"/>
          <w:b/>
          <w:bCs/>
          <w:position w:val="0"/>
          <w:szCs w:val="24"/>
          <w:highlight w:val="none"/>
          <w:lang w:eastAsia="zh-CN"/>
        </w:rPr>
      </w:pPr>
      <w:r>
        <w:rPr>
          <w:rFonts w:hint="eastAsia" w:ascii="宋体" w:hAnsi="宋体" w:eastAsia="宋体" w:cs="宋体"/>
          <w:b w:val="0"/>
          <w:bCs w:val="0"/>
          <w:position w:val="0"/>
          <w:szCs w:val="24"/>
          <w:highlight w:val="none"/>
        </w:rPr>
        <w:t xml:space="preserve">3.3.▲最大射频发射功率（总值）≤40kw</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3.4.单视野不移床一次扫描最大接收通道数，每通道可生成独立的部分图像（非线圈通道总和）≥64</w:t>
      </w:r>
      <w:r/>
    </w:p>
    <w:p>
      <w:pPr>
        <w:keepLines w:val="0"/>
        <w:keepNext w:val="0"/>
        <w:pageBreakBefore w:val="0"/>
        <w:spacing w:line="360" w:lineRule="auto"/>
        <w:widowControl w:val="off"/>
        <w:rPr>
          <w:rFonts w:hint="eastAsia" w:ascii="宋体" w:hAnsi="宋体" w:eastAsia="宋体" w:cs="宋体"/>
          <w:b/>
          <w:bCs/>
          <w:position w:val="0"/>
          <w:szCs w:val="24"/>
          <w:highlight w:val="none"/>
          <w:lang w:eastAsia="zh-CN"/>
        </w:rPr>
      </w:pPr>
      <w:r>
        <w:rPr>
          <w:rFonts w:hint="eastAsia" w:ascii="宋体" w:hAnsi="宋体" w:eastAsia="宋体" w:cs="宋体"/>
          <w:b w:val="0"/>
          <w:bCs w:val="0"/>
          <w:position w:val="0"/>
          <w:szCs w:val="24"/>
          <w:highlight w:val="none"/>
        </w:rPr>
        <w:t xml:space="preserve">3.5.★全身成像系统最大通道数≥200</w:t>
      </w:r>
      <w:r/>
    </w:p>
    <w:p>
      <w:pPr>
        <w:keepLines w:val="0"/>
        <w:keepNext w:val="0"/>
        <w:pageBreakBefore w:val="0"/>
        <w:spacing w:line="360" w:lineRule="auto"/>
        <w:widowControl w:val="off"/>
        <w:rPr>
          <w:rFonts w:hint="eastAsia" w:ascii="宋体" w:hAnsi="宋体" w:eastAsia="宋体" w:cs="宋体"/>
          <w:b/>
          <w:bCs/>
          <w:position w:val="0"/>
          <w:szCs w:val="24"/>
          <w:highlight w:val="none"/>
          <w:lang w:eastAsia="zh-CN"/>
        </w:rPr>
      </w:pPr>
      <w:r>
        <w:rPr>
          <w:rFonts w:hint="eastAsia" w:ascii="宋体" w:hAnsi="宋体" w:eastAsia="宋体" w:cs="宋体"/>
          <w:b w:val="0"/>
          <w:bCs w:val="0"/>
          <w:position w:val="0"/>
          <w:szCs w:val="24"/>
          <w:highlight w:val="none"/>
        </w:rPr>
        <w:t xml:space="preserve">3.6.▲射频发射带宽≥0.5MHz</w:t>
      </w:r>
      <w:r/>
    </w:p>
    <w:p>
      <w:pPr>
        <w:keepLines w:val="0"/>
        <w:keepNext w:val="0"/>
        <w:pageBreakBefore w:val="0"/>
        <w:spacing w:line="360" w:lineRule="auto"/>
        <w:widowControl w:val="off"/>
        <w:rPr>
          <w:rFonts w:hint="eastAsia" w:ascii="宋体" w:hAnsi="宋体" w:eastAsia="宋体" w:cs="宋体"/>
          <w:b/>
          <w:bCs/>
          <w:position w:val="0"/>
          <w:szCs w:val="24"/>
          <w:highlight w:val="none"/>
          <w:lang w:eastAsia="zh-CN"/>
        </w:rPr>
      </w:pPr>
      <w:r>
        <w:rPr>
          <w:rFonts w:hint="eastAsia" w:ascii="宋体" w:hAnsi="宋体" w:eastAsia="宋体" w:cs="宋体"/>
          <w:b w:val="0"/>
          <w:bCs w:val="0"/>
          <w:position w:val="0"/>
          <w:szCs w:val="24"/>
          <w:highlight w:val="none"/>
        </w:rPr>
        <w:t xml:space="preserve">3.7.★独立射频放大器个数≥2个，或最大单轴梯度放大器输出功率≥2.5MW</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射频线圈</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4.1.原厂头颈联合线圈1套（单片，非组合≥21通道）</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4.2.原厂全脊柱相控阵线圈1套（单片，非组合≥32通道）</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4.3.原厂体部相控阵线圈1套（单片，非组合≥16通道）</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4.4.原厂乳腺专用线圈通道数1套（单片，非组合≥8通道）</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4.5.原厂小号通用柔性线圈1套（≥16通道）</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4.6.原厂大号通用柔性线圈1套（≥16通道）</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4.7.膝关节线圈、肩关节线圈、手腕关节线圈、足踝关节线圈各1套（≥16通道）</w:t>
      </w:r>
      <w:r/>
    </w:p>
    <w:p>
      <w:pPr>
        <w:keepLines w:val="0"/>
        <w:keepNext w:val="0"/>
        <w:pageBreakBefore w:val="0"/>
        <w:spacing w:line="360" w:lineRule="auto"/>
        <w:widowControl w:val="off"/>
        <w:rPr>
          <w:rFonts w:hint="eastAsia" w:ascii="宋体" w:hAnsi="宋体" w:eastAsia="宋体" w:cs="宋体"/>
          <w:b/>
          <w:bCs/>
          <w:position w:val="0"/>
          <w:szCs w:val="24"/>
          <w:highlight w:val="none"/>
          <w:lang w:eastAsia="zh-CN"/>
        </w:rPr>
      </w:pPr>
      <w:r>
        <w:rPr>
          <w:rFonts w:hint="eastAsia" w:ascii="宋体" w:hAnsi="宋体" w:eastAsia="宋体" w:cs="宋体"/>
          <w:b w:val="0"/>
          <w:bCs w:val="0"/>
          <w:position w:val="0"/>
          <w:szCs w:val="24"/>
          <w:highlight w:val="none"/>
        </w:rPr>
        <w:t xml:space="preserve">4.8.▲原厂腹部线圈尺寸≥40cm×40cm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5</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扫描参数</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5.1.最大FOV≥500mm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5.2.最小FOV≤5mm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5.3.最小二维层厚≤0.1mm   </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5.4.最小三维层厚≤0.05mm     </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5.5.最大采集矩阵≥1024×1024</w:t>
      </w:r>
      <w:r/>
    </w:p>
    <w:p>
      <w:pPr>
        <w:keepLines w:val="0"/>
        <w:keepNext w:val="0"/>
        <w:pageBreakBefore w:val="0"/>
        <w:spacing w:line="360" w:lineRule="auto"/>
        <w:widowControl w:val="off"/>
        <w:rPr>
          <w:rFonts w:hint="default" w:ascii="宋体" w:hAnsi="宋体" w:eastAsia="宋体" w:cs="宋体"/>
          <w:b w:val="0"/>
          <w:bCs w:val="0"/>
          <w:position w:val="0"/>
          <w:szCs w:val="24"/>
          <w:highlight w:val="none"/>
          <w:lang w:val="en-US" w:eastAsia="zh-CN"/>
        </w:rPr>
      </w:pPr>
      <w:r>
        <w:rPr>
          <w:rFonts w:hint="eastAsia" w:ascii="宋体" w:hAnsi="宋体" w:eastAsia="宋体" w:cs="宋体"/>
          <w:b w:val="0"/>
          <w:bCs w:val="0"/>
          <w:position w:val="0"/>
          <w:szCs w:val="24"/>
          <w:highlight w:val="none"/>
        </w:rPr>
        <w:t xml:space="preserve">5.6.最小采集矩阵≤32×</w:t>
      </w:r>
      <w:r>
        <w:rPr>
          <w:rFonts w:hint="eastAsia" w:hAnsi="宋体" w:cs="宋体"/>
          <w:b w:val="0"/>
          <w:bCs w:val="0"/>
          <w:position w:val="0"/>
          <w:szCs w:val="24"/>
          <w:highlight w:val="none"/>
          <w:lang w:val="en-US" w:eastAsia="zh-CN"/>
        </w:rPr>
        <w:t xml:space="preserve">32</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5.7.临床采集弥散加权系数B值≥10,000s/mm2</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5.8.DTI弥散张量方向数≥256</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操作台、扫描床及环境调节系统</w:t>
      </w:r>
      <w:r/>
    </w:p>
    <w:p>
      <w:pPr>
        <w:keepLines w:val="0"/>
        <w:keepNext w:val="0"/>
        <w:pageBreakBefore w:val="0"/>
        <w:spacing w:line="360" w:lineRule="auto"/>
        <w:widowControl w:val="off"/>
        <w:rPr>
          <w:rFonts w:hint="eastAsia" w:ascii="宋体" w:hAnsi="宋体" w:eastAsia="宋体" w:cs="宋体"/>
          <w:b/>
          <w:bCs/>
          <w:position w:val="0"/>
          <w:szCs w:val="24"/>
          <w:highlight w:val="none"/>
          <w:lang w:eastAsia="zh-CN"/>
        </w:rPr>
      </w:pPr>
      <w:r>
        <w:rPr>
          <w:rFonts w:hint="eastAsia" w:ascii="宋体" w:hAnsi="宋体" w:eastAsia="宋体" w:cs="宋体"/>
          <w:b w:val="0"/>
          <w:bCs w:val="0"/>
          <w:position w:val="0"/>
          <w:szCs w:val="24"/>
          <w:highlight w:val="none"/>
        </w:rPr>
        <w:t xml:space="preserve">6.1.▲垂直运动时扫描床最大承受重量≥200kg</w:t>
      </w:r>
      <w:r/>
    </w:p>
    <w:p>
      <w:pPr>
        <w:keepLines w:val="0"/>
        <w:keepNext w:val="0"/>
        <w:pageBreakBefore w:val="0"/>
        <w:spacing w:line="360" w:lineRule="auto"/>
        <w:widowControl w:val="off"/>
        <w:rPr>
          <w:rFonts w:hint="eastAsia" w:ascii="宋体" w:hAnsi="宋体" w:eastAsia="宋体" w:cs="宋体"/>
          <w:b/>
          <w:bCs/>
          <w:position w:val="0"/>
          <w:szCs w:val="24"/>
          <w:highlight w:val="none"/>
          <w:lang w:eastAsia="zh-CN"/>
        </w:rPr>
      </w:pPr>
      <w:r>
        <w:rPr>
          <w:rFonts w:hint="eastAsia" w:ascii="宋体" w:hAnsi="宋体" w:eastAsia="宋体" w:cs="宋体"/>
          <w:b w:val="0"/>
          <w:bCs w:val="0"/>
          <w:position w:val="0"/>
          <w:szCs w:val="24"/>
          <w:highlight w:val="none"/>
        </w:rPr>
        <w:t xml:space="preserve">6.2.▲扫描床运动最大速度≥200mm/s</w:t>
      </w:r>
      <w:r/>
    </w:p>
    <w:p>
      <w:pPr>
        <w:keepLines w:val="0"/>
        <w:keepNext w:val="0"/>
        <w:pageBreakBefore w:val="0"/>
        <w:spacing w:line="360" w:lineRule="auto"/>
        <w:widowControl w:val="off"/>
        <w:rPr>
          <w:rFonts w:hint="eastAsia" w:ascii="宋体" w:hAnsi="宋体" w:eastAsia="宋体" w:cs="宋体"/>
          <w:b/>
          <w:bCs/>
          <w:position w:val="0"/>
          <w:szCs w:val="24"/>
          <w:highlight w:val="none"/>
          <w:lang w:eastAsia="zh-CN"/>
        </w:rPr>
      </w:pPr>
      <w:r>
        <w:rPr>
          <w:rFonts w:hint="eastAsia" w:ascii="宋体" w:hAnsi="宋体" w:eastAsia="宋体" w:cs="宋体"/>
          <w:b w:val="0"/>
          <w:bCs w:val="0"/>
          <w:position w:val="0"/>
          <w:szCs w:val="24"/>
          <w:highlight w:val="none"/>
        </w:rPr>
        <w:t xml:space="preserve">6.3.▲扫描床最低床位≤56cm</w:t>
      </w:r>
      <w:r/>
    </w:p>
    <w:p>
      <w:pPr>
        <w:keepLines w:val="0"/>
        <w:keepNext w:val="0"/>
        <w:pageBreakBefore w:val="0"/>
        <w:spacing w:line="360" w:lineRule="auto"/>
        <w:widowControl w:val="off"/>
        <w:rPr>
          <w:rFonts w:hint="eastAsia" w:ascii="宋体" w:hAnsi="宋体" w:eastAsia="宋体" w:cs="宋体"/>
          <w:b/>
          <w:bCs/>
          <w:position w:val="0"/>
          <w:szCs w:val="24"/>
          <w:highlight w:val="none"/>
          <w:lang w:eastAsia="zh-CN"/>
        </w:rPr>
      </w:pPr>
      <w:r>
        <w:rPr>
          <w:rFonts w:hint="eastAsia" w:ascii="宋体" w:hAnsi="宋体" w:eastAsia="宋体" w:cs="宋体"/>
          <w:b w:val="0"/>
          <w:bCs w:val="0"/>
          <w:position w:val="0"/>
          <w:szCs w:val="24"/>
          <w:highlight w:val="none"/>
        </w:rPr>
        <w:t xml:space="preserve">6.4.▲扫描床内一体化线圈物理长度≥100cm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6.5.磁体床旁双侧扫描控制面板：具备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6.6.磁体床旁双侧病人信息监视系统显示屏：具备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6.7.智能触控病人定位系统：具备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6.8.一键定位，无需激光灯：具备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6.9.扫描床最大移动范围≥250cm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6.10.扫描床最大扫描范围≥200cm</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7</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计算机系统</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7.1.主CPU主频≥3GHZ</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7.2.主内存≥32GB</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7.3.最大重建矩阵≥1024×1024</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7.4.重建速度≥60,000幅/秒（2D傅立叶变换，256×256矩阵，100% FOV，100%数据重建）</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7.5.阵列处理器内存≥96GB</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7.6.系统硬盘容量≥960GB</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7.7.DVD-RW光盘刻录机：提供，一体化DVD-RW刻录光驱，并能回读主系统（双向存储）</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7.8.同步扫描和创建功能：实时显示</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7.9.显示器</w:t>
      </w:r>
      <w:r>
        <w:rPr>
          <w:rFonts w:hint="eastAsia" w:hAnsi="宋体" w:cs="宋体"/>
          <w:b w:val="0"/>
          <w:bCs w:val="0"/>
          <w:position w:val="0"/>
          <w:szCs w:val="24"/>
          <w:highlight w:val="none"/>
          <w:lang w:val="en-US" w:eastAsia="zh-CN"/>
        </w:rPr>
        <w:t xml:space="preserve">尺寸</w:t>
      </w:r>
      <w:r>
        <w:rPr>
          <w:rFonts w:hint="eastAsia" w:ascii="宋体" w:hAnsi="宋体" w:eastAsia="宋体" w:cs="宋体"/>
          <w:b w:val="0"/>
          <w:bCs w:val="0"/>
          <w:position w:val="0"/>
          <w:szCs w:val="24"/>
          <w:highlight w:val="none"/>
        </w:rPr>
        <w:t xml:space="preserve">≥24英寸</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hAnsi="宋体" w:cs="宋体"/>
          <w:b w:val="0"/>
          <w:bCs w:val="0"/>
          <w:position w:val="0"/>
          <w:szCs w:val="24"/>
          <w:highlight w:val="none"/>
          <w:lang w:val="en-US" w:eastAsia="zh-CN"/>
        </w:rPr>
        <w:t xml:space="preserve">7.10</w:t>
      </w:r>
      <w:r>
        <w:rPr>
          <w:rFonts w:hint="eastAsia" w:ascii="宋体" w:hAnsi="宋体" w:eastAsia="宋体" w:cs="宋体"/>
          <w:b w:val="0"/>
          <w:bCs w:val="0"/>
          <w:position w:val="0"/>
          <w:szCs w:val="24"/>
          <w:highlight w:val="none"/>
        </w:rPr>
        <w:t xml:space="preserve">显示器</w:t>
      </w:r>
      <w:r>
        <w:rPr>
          <w:rFonts w:hint="eastAsia" w:hAnsi="宋体" w:cs="宋体"/>
          <w:b w:val="0"/>
          <w:bCs w:val="0"/>
          <w:position w:val="0"/>
          <w:szCs w:val="24"/>
          <w:highlight w:val="none"/>
          <w:lang w:val="en-US" w:eastAsia="zh-CN"/>
        </w:rPr>
        <w:t xml:space="preserve">显示：</w:t>
      </w:r>
      <w:r>
        <w:rPr>
          <w:rFonts w:hint="eastAsia" w:ascii="宋体" w:hAnsi="宋体" w:eastAsia="宋体" w:cs="宋体"/>
          <w:b w:val="0"/>
          <w:bCs w:val="0"/>
          <w:position w:val="0"/>
          <w:szCs w:val="24"/>
          <w:highlight w:val="none"/>
        </w:rPr>
        <w:t xml:space="preserve">彩色LCD液晶显示</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7.1</w:t>
      </w:r>
      <w:r>
        <w:rPr>
          <w:rFonts w:hint="eastAsia" w:hAnsi="宋体" w:cs="宋体"/>
          <w:b w:val="0"/>
          <w:bCs w:val="0"/>
          <w:position w:val="0"/>
          <w:szCs w:val="24"/>
          <w:highlight w:val="none"/>
          <w:lang w:val="en-US" w:eastAsia="zh-CN"/>
        </w:rPr>
        <w:t xml:space="preserve">1</w:t>
      </w:r>
      <w:r>
        <w:rPr>
          <w:rFonts w:hint="eastAsia" w:ascii="宋体" w:hAnsi="宋体" w:eastAsia="宋体" w:cs="宋体"/>
          <w:b w:val="0"/>
          <w:bCs w:val="0"/>
          <w:position w:val="0"/>
          <w:szCs w:val="24"/>
          <w:highlight w:val="none"/>
        </w:rPr>
        <w:t xml:space="preserve">.显示图像分辨率≥1920×1200</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7.1</w:t>
      </w:r>
      <w:r>
        <w:rPr>
          <w:rFonts w:hint="eastAsia" w:hAnsi="宋体" w:cs="宋体"/>
          <w:b w:val="0"/>
          <w:bCs w:val="0"/>
          <w:position w:val="0"/>
          <w:szCs w:val="24"/>
          <w:highlight w:val="none"/>
          <w:lang w:val="en-US" w:eastAsia="zh-CN"/>
        </w:rPr>
        <w:t xml:space="preserve">2</w:t>
      </w:r>
      <w:r>
        <w:rPr>
          <w:rFonts w:hint="eastAsia" w:ascii="宋体" w:hAnsi="宋体" w:eastAsia="宋体" w:cs="宋体"/>
          <w:b w:val="0"/>
          <w:bCs w:val="0"/>
          <w:position w:val="0"/>
          <w:szCs w:val="24"/>
          <w:highlight w:val="none"/>
        </w:rPr>
        <w:t xml:space="preserve">.实时心电波形显示：具备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7.1</w:t>
      </w:r>
      <w:r>
        <w:rPr>
          <w:rFonts w:hint="eastAsia" w:hAnsi="宋体" w:cs="宋体"/>
          <w:b w:val="0"/>
          <w:bCs w:val="0"/>
          <w:position w:val="0"/>
          <w:szCs w:val="24"/>
          <w:highlight w:val="none"/>
          <w:lang w:val="en-US" w:eastAsia="zh-CN"/>
        </w:rPr>
        <w:t xml:space="preserve">3</w:t>
      </w:r>
      <w:r>
        <w:rPr>
          <w:rFonts w:hint="eastAsia" w:ascii="宋体" w:hAnsi="宋体" w:eastAsia="宋体" w:cs="宋体"/>
          <w:b w:val="0"/>
          <w:bCs w:val="0"/>
          <w:position w:val="0"/>
          <w:szCs w:val="24"/>
          <w:highlight w:val="none"/>
        </w:rPr>
        <w:t xml:space="preserve">.实时呼吸波形显示：具备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扫描序列</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8.1.自旋回波序列：具备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8.2.梯度回波序列：具备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8.3.EPI 序列：具备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8.4.并行采集技术：具备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8.5.压缩感知技术：具备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8.6.全脑不打药灌注成像技术：具备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8.7.小视野高清弥散技术，可实现冠、矢、轴 三平面成像：具备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8.8.提供多次激励弥散成像技术：具备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8.9.提供自由呼吸体部多期动态增强扫描技术，对腹部脏器的增强检查能实现多个期相供血血管的显示，快速精准定位肿瘤的供血血管：具备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8.10.去金属伪影成像：具备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8.11.零TE回波或同类超短TE回波成像技术：具备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9</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原厂基于原始数据的深度学习技术：具备</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10</w:t>
      </w:r>
      <w:r>
        <w:rPr>
          <w:rFonts w:hint="eastAsia" w:ascii="宋体" w:hAnsi="宋体" w:eastAsia="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★提供原厂独立高级图像后处理工作站≥2套（包含所有后处理功能），含显示器、软件</w:t>
      </w:r>
      <w:r>
        <w:rPr>
          <w:rFonts w:hint="eastAsia" w:ascii="宋体" w:hAnsi="宋体" w:eastAsia="宋体" w:cs="宋体"/>
          <w:b/>
          <w:bCs/>
          <w:position w:val="0"/>
          <w:sz w:val="24"/>
          <w:szCs w:val="24"/>
          <w:highlight w:val="none"/>
          <w:lang w:val="en-US" w:eastAsia="zh-CN"/>
        </w:rPr>
        <w:t xml:space="preserve">（以技术要求响应及偏离表中响应内容为准，无需提供其他证明材料）</w:t>
      </w:r>
      <w:r/>
    </w:p>
    <w:p>
      <w:pPr>
        <w:jc w:val="both"/>
        <w:keepLines w:val="0"/>
        <w:keepNext w:val="0"/>
        <w:pageBreakBefore w:val="0"/>
        <w:spacing w:line="360" w:lineRule="auto"/>
        <w:widowControl w:val="off"/>
        <w:rPr>
          <w:rFonts w:hint="eastAsia" w:ascii="宋体" w:hAnsi="宋体" w:eastAsia="宋体" w:cs="宋体"/>
          <w:b/>
          <w:bCs/>
          <w:position w:val="0"/>
          <w:szCs w:val="24"/>
          <w:highlight w:val="none"/>
        </w:rPr>
      </w:pPr>
      <w:r>
        <w:rPr>
          <w:rFonts w:hint="eastAsia" w:ascii="宋体" w:hAnsi="宋体" w:eastAsia="宋体" w:cs="宋体"/>
          <w:b w:val="0"/>
          <w:bCs w:val="0"/>
          <w:position w:val="0"/>
          <w:szCs w:val="24"/>
          <w:highlight w:val="none"/>
        </w:rPr>
        <w:t xml:space="preserve">11</w:t>
      </w:r>
      <w:r>
        <w:rPr>
          <w:rFonts w:hint="eastAsia" w:hAnsi="宋体" w:cs="宋体"/>
          <w:b w:val="0"/>
          <w:bCs w:val="0"/>
          <w:position w:val="0"/>
          <w:szCs w:val="24"/>
          <w:highlight w:val="none"/>
          <w:lang w:eastAsia="zh-CN"/>
        </w:rPr>
        <w:t xml:space="preserve">、</w:t>
      </w:r>
      <w:r>
        <w:rPr>
          <w:rFonts w:hint="eastAsia" w:ascii="宋体" w:hAnsi="宋体" w:eastAsia="宋体" w:cs="宋体"/>
          <w:b w:val="0"/>
          <w:bCs w:val="0"/>
          <w:position w:val="0"/>
          <w:szCs w:val="24"/>
          <w:highlight w:val="none"/>
        </w:rPr>
        <w:t xml:space="preserve">★外围及附属设备</w:t>
      </w:r>
      <w:r>
        <w:rPr>
          <w:rFonts w:hint="eastAsia" w:ascii="宋体" w:hAnsi="宋体" w:eastAsia="宋体" w:cs="宋体"/>
          <w:b/>
          <w:bCs/>
          <w:position w:val="0"/>
          <w:szCs w:val="24"/>
          <w:highlight w:val="none"/>
          <w:lang w:val="en-US" w:eastAsia="zh-CN"/>
        </w:rPr>
        <w:t xml:space="preserve">（以技术要求响应及偏离表中响应内容为准，无需提供其他证明材料）</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11.1.★水冷机组、精密空调各1套（质保期与主机质保期相同）</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11.2.★高压注射器≥1套（质保期与主机质保期相同）</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11.3.★无磁转运床≥1套</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11.4.★无磁轮椅≥1套</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11.5.★铁磁探测器≥2套(双立柱)</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11.6.★维修工具≥1套（常规+无磁）</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11.7.★数据、系统备份移动磁盘（≥1TB）各2块</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11.8.★磁共振维修专用笔记本电脑≥1套</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11.9.★6M医用显示器≥2套</w:t>
      </w:r>
      <w:r/>
    </w:p>
    <w:p>
      <w:pPr>
        <w:keepLines w:val="0"/>
        <w:keepNext w:val="0"/>
        <w:pageBreakBefore w:val="0"/>
        <w:spacing w:line="360" w:lineRule="auto"/>
        <w:widowControl w:val="off"/>
        <w:rPr>
          <w:rFonts w:hint="eastAsia" w:ascii="宋体" w:hAnsi="宋体" w:eastAsia="宋体" w:cs="宋体"/>
          <w:b w:val="0"/>
          <w:bCs w:val="0"/>
          <w:position w:val="0"/>
          <w:szCs w:val="24"/>
          <w:highlight w:val="none"/>
        </w:rPr>
      </w:pPr>
      <w:r>
        <w:rPr>
          <w:rFonts w:hint="eastAsia" w:ascii="宋体" w:hAnsi="宋体" w:eastAsia="宋体" w:cs="宋体"/>
          <w:b w:val="0"/>
          <w:bCs w:val="0"/>
          <w:position w:val="0"/>
          <w:szCs w:val="24"/>
          <w:highlight w:val="none"/>
        </w:rPr>
        <w:t xml:space="preserve">11.10.★12M医用显示器≥1套</w:t>
      </w:r>
      <w:r/>
    </w:p>
    <w:p>
      <w:pPr>
        <w:keepLines w:val="0"/>
        <w:keepNext w:val="0"/>
        <w:pageBreakBefore w:val="0"/>
        <w:spacing w:line="360" w:lineRule="auto"/>
        <w:widowControl w:val="off"/>
        <w:rPr>
          <w:rFonts w:hint="eastAsia" w:ascii="宋体" w:hAnsi="宋体" w:eastAsia="宋体" w:cs="宋体"/>
          <w:b w:val="0"/>
          <w:bCs w:val="0"/>
          <w:color w:val="auto"/>
          <w:position w:val="0"/>
          <w:szCs w:val="24"/>
          <w:highlight w:val="none"/>
        </w:rPr>
      </w:pPr>
      <w:r>
        <w:rPr>
          <w:rFonts w:hint="eastAsia" w:ascii="宋体" w:hAnsi="宋体" w:eastAsia="宋体" w:cs="宋体"/>
          <w:b w:val="0"/>
          <w:bCs w:val="0"/>
          <w:position w:val="0"/>
          <w:szCs w:val="24"/>
          <w:highlight w:val="none"/>
        </w:rPr>
        <w:t xml:space="preserve">11.11.★终身免费开放数据接口协议</w:t>
      </w:r>
      <w:r/>
    </w:p>
    <w:p>
      <w:pPr>
        <w:keepLines w:val="0"/>
        <w:keepNext w:val="0"/>
        <w:pageBreakBefore w:val="0"/>
        <w:spacing w:line="360" w:lineRule="auto"/>
        <w:widowControl w:val="off"/>
        <w:rPr>
          <w:rFonts w:hint="eastAsia" w:ascii="宋体" w:hAnsi="宋体" w:eastAsia="宋体" w:cs="宋体"/>
          <w:b w:val="0"/>
          <w:bCs w:val="0"/>
          <w:color w:val="auto"/>
          <w:position w:val="0"/>
          <w:szCs w:val="24"/>
          <w:highlight w:val="none"/>
        </w:rPr>
      </w:pPr>
      <w:r>
        <w:rPr>
          <w:rFonts w:hint="eastAsia" w:ascii="宋体" w:hAnsi="宋体" w:eastAsia="宋体" w:cs="宋体"/>
          <w:b w:val="0"/>
          <w:bCs w:val="0"/>
          <w:color w:val="auto"/>
          <w:position w:val="0"/>
          <w:szCs w:val="24"/>
          <w:highlight w:val="none"/>
        </w:rPr>
        <w:t xml:space="preserve">11.12.★原厂配套操作桌椅≥2套</w:t>
      </w:r>
      <w:r/>
    </w:p>
    <w:p>
      <w:pPr>
        <w:keepLines w:val="0"/>
        <w:keepNext w:val="0"/>
        <w:pageBreakBefore w:val="0"/>
        <w:spacing w:line="360" w:lineRule="auto"/>
        <w:widowControl w:val="off"/>
        <w:rPr>
          <w:rFonts w:hint="eastAsia" w:ascii="宋体" w:hAnsi="宋体" w:eastAsia="宋体" w:cs="宋体"/>
          <w:b w:val="0"/>
          <w:bCs w:val="0"/>
          <w:color w:val="auto"/>
          <w:position w:val="0"/>
          <w:szCs w:val="24"/>
          <w:highlight w:val="none"/>
        </w:rPr>
      </w:pPr>
      <w:r>
        <w:rPr>
          <w:rFonts w:hint="eastAsia" w:ascii="宋体" w:hAnsi="宋体" w:eastAsia="宋体" w:cs="宋体"/>
          <w:b w:val="0"/>
          <w:bCs w:val="0"/>
          <w:color w:val="auto"/>
          <w:position w:val="0"/>
          <w:szCs w:val="24"/>
          <w:highlight w:val="none"/>
        </w:rPr>
        <w:t xml:space="preserve">11.13.★线圈储存柜</w:t>
      </w:r>
      <w:r/>
    </w:p>
    <w:p>
      <w:pPr>
        <w:keepLines w:val="0"/>
        <w:keepNext w:val="0"/>
        <w:pageBreakBefore w:val="0"/>
        <w:spacing w:line="360" w:lineRule="auto"/>
        <w:widowControl w:val="off"/>
        <w:rPr>
          <w:rFonts w:hint="default" w:ascii="宋体" w:hAnsi="宋体" w:eastAsia="宋体" w:cs="宋体"/>
          <w:b w:val="0"/>
          <w:bCs w:val="0"/>
          <w:color w:val="auto"/>
          <w:position w:val="0"/>
          <w:szCs w:val="24"/>
          <w:highlight w:val="none"/>
          <w:lang w:val="en-US" w:eastAsia="zh-CN"/>
        </w:rPr>
      </w:pPr>
      <w:r>
        <w:rPr>
          <w:rFonts w:hint="eastAsia" w:hAnsi="宋体" w:cs="宋体"/>
          <w:b w:val="0"/>
          <w:bCs w:val="0"/>
          <w:color w:val="auto"/>
          <w:position w:val="0"/>
          <w:szCs w:val="24"/>
          <w:highlight w:val="none"/>
          <w:lang w:val="en-US" w:eastAsia="zh-CN"/>
        </w:rPr>
        <w:t xml:space="preserve">11.14</w:t>
      </w:r>
      <w:r>
        <w:rPr>
          <w:rFonts w:hint="eastAsia" w:ascii="宋体" w:hAnsi="宋体" w:eastAsia="宋体" w:cs="宋体"/>
          <w:b w:val="0"/>
          <w:bCs w:val="0"/>
          <w:color w:val="auto"/>
          <w:position w:val="0"/>
          <w:szCs w:val="24"/>
          <w:highlight w:val="none"/>
        </w:rPr>
        <w:t xml:space="preserve">.★</w:t>
      </w:r>
      <w:r>
        <w:rPr>
          <w:rFonts w:hint="eastAsia" w:hAnsi="宋体" w:cs="宋体"/>
          <w:b w:val="0"/>
          <w:bCs w:val="0"/>
          <w:color w:val="auto"/>
          <w:position w:val="0"/>
          <w:szCs w:val="24"/>
          <w:highlight w:val="none"/>
          <w:lang w:val="en-US" w:eastAsia="zh-CN"/>
        </w:rPr>
        <w:t xml:space="preserve">投标人负责设备安装后首次计量检测</w:t>
      </w:r>
      <w:r/>
    </w:p>
    <w:p>
      <w:pPr>
        <w:keepLines w:val="0"/>
        <w:keepNext w:val="0"/>
        <w:pageBreakBefore w:val="0"/>
        <w:spacing w:line="360" w:lineRule="auto"/>
        <w:widowControl w:val="off"/>
        <w:rPr>
          <w:rFonts w:hint="eastAsia" w:hAnsi="宋体"/>
          <w:b/>
          <w:bCs/>
          <w:i w:val="0"/>
          <w:iCs w:val="0"/>
          <w:color w:val="auto"/>
          <w:position w:val="0"/>
          <w:szCs w:val="24"/>
          <w:highlight w:val="none"/>
          <w:u w:val="none"/>
        </w:rPr>
      </w:pPr>
      <w:r>
        <w:rPr>
          <w:rFonts w:hint="eastAsia" w:hAnsi="宋体"/>
          <w:b/>
          <w:bCs/>
          <w:i w:val="0"/>
          <w:iCs w:val="0"/>
          <w:color w:val="auto"/>
          <w:position w:val="0"/>
          <w:szCs w:val="24"/>
          <w:highlight w:val="none"/>
          <w:u w:val="none"/>
        </w:rPr>
        <w:t xml:space="preserve">注：上述技术要求均需在技术要求响应及偏离表中逐条响应</w:t>
      </w:r>
      <w:r>
        <w:rPr>
          <w:rFonts w:hint="eastAsia" w:hAnsi="宋体"/>
          <w:b/>
          <w:bCs/>
          <w:i w:val="0"/>
          <w:iCs w:val="0"/>
          <w:color w:val="auto"/>
          <w:position w:val="0"/>
          <w:szCs w:val="24"/>
          <w:highlight w:val="none"/>
          <w:u w:val="none"/>
          <w:lang w:eastAsia="zh-CN"/>
        </w:rPr>
        <w:t xml:space="preserve">，</w:t>
      </w:r>
      <w:r>
        <w:rPr>
          <w:rFonts w:hint="eastAsia" w:hAnsi="宋体"/>
          <w:b/>
          <w:bCs/>
          <w:i w:val="0"/>
          <w:iCs w:val="0"/>
          <w:color w:val="auto"/>
          <w:position w:val="0"/>
          <w:szCs w:val="24"/>
          <w:highlight w:val="none"/>
          <w:u w:val="none"/>
          <w:lang w:val="en-US" w:eastAsia="zh-CN"/>
        </w:rPr>
        <w:t xml:space="preserve">其中★条款不允许负偏离，否则视为无效投标</w:t>
      </w:r>
      <w:r>
        <w:rPr>
          <w:rFonts w:hint="eastAsia" w:hAnsi="宋体"/>
          <w:b/>
          <w:bCs/>
          <w:i w:val="0"/>
          <w:iCs w:val="0"/>
          <w:color w:val="auto"/>
          <w:position w:val="0"/>
          <w:szCs w:val="24"/>
          <w:highlight w:val="none"/>
          <w:u w:val="none"/>
        </w:rPr>
        <w:t xml:space="preserve">。</w:t>
      </w:r>
      <w:r/>
    </w:p>
    <w:p>
      <w:pPr>
        <w:keepLines w:val="0"/>
        <w:keepNext w:val="0"/>
        <w:pageBreakBefore w:val="0"/>
        <w:spacing w:line="360" w:lineRule="auto"/>
        <w:widowControl w:val="off"/>
        <w:rPr>
          <w:rFonts w:hint="eastAsia" w:hAnsi="宋体"/>
          <w:bCs/>
          <w:color w:val="auto"/>
          <w:position w:val="0"/>
          <w:szCs w:val="24"/>
          <w:highlight w:val="none"/>
        </w:rPr>
      </w:pPr>
      <w:r>
        <w:rPr>
          <w:rFonts w:hint="eastAsia" w:hAnsi="宋体"/>
          <w:bCs/>
          <w:color w:val="auto"/>
          <w:position w:val="0"/>
          <w:szCs w:val="24"/>
          <w:highlight w:val="none"/>
        </w:rPr>
        <w:br w:type="page" w:clear="all"/>
      </w:r>
      <w:r/>
    </w:p>
    <w:p>
      <w:pPr>
        <w:spacing w:line="440" w:lineRule="exact"/>
        <w:rPr>
          <w:rFonts w:hint="eastAsia" w:hAnsi="宋体"/>
          <w:bCs/>
          <w:color w:val="ff0000"/>
          <w:position w:val="0"/>
          <w:szCs w:val="24"/>
          <w:highlight w:val="none"/>
        </w:rPr>
      </w:pPr>
      <w:r>
        <w:rPr>
          <w:rFonts w:hint="eastAsia" w:hAnsi="宋体"/>
          <w:bCs/>
          <w:color w:val="ff0000"/>
          <w:position w:val="0"/>
          <w:szCs w:val="24"/>
          <w:highlight w:val="none"/>
        </w:rPr>
        <w:t xml:space="preserve">商务要求：</w:t>
      </w:r>
      <w:r/>
    </w:p>
    <w:p>
      <w:pPr>
        <w:spacing w:line="360" w:lineRule="auto"/>
        <w:rPr>
          <w:rFonts w:hint="eastAsia" w:hAnsi="宋体" w:cs="宋体"/>
          <w:b w:val="0"/>
          <w:bCs/>
          <w:i w:val="0"/>
          <w:iCs w:val="0"/>
          <w:highlight w:val="none"/>
          <w:u w:val="none"/>
        </w:rPr>
      </w:pPr>
      <w:r>
        <w:rPr>
          <w:rFonts w:hint="eastAsia" w:hAnsi="宋体" w:cs="宋体"/>
          <w:b w:val="0"/>
          <w:bCs/>
          <w:i w:val="0"/>
          <w:iCs w:val="0"/>
          <w:highlight w:val="none"/>
          <w:u w:val="none"/>
        </w:rPr>
        <w:t xml:space="preserve">1.</w:t>
      </w:r>
      <w:r>
        <w:rPr>
          <w:rFonts w:hint="eastAsia" w:ascii="宋体" w:hAnsi="宋体" w:eastAsia="宋体" w:cs="宋体"/>
          <w:b w:val="0"/>
          <w:bCs/>
          <w:i w:val="0"/>
          <w:iCs w:val="0"/>
          <w:color w:val="000000"/>
          <w:position w:val="-10"/>
          <w:sz w:val="24"/>
          <w:szCs w:val="24"/>
          <w:highlight w:val="none"/>
          <w:u w:val="none"/>
          <w:lang w:val="en-US" w:eastAsia="zh-CN" w:bidi="ar"/>
        </w:rPr>
        <w:t xml:space="preserve">★</w:t>
      </w:r>
      <w:r>
        <w:rPr>
          <w:rFonts w:hint="eastAsia" w:hAnsi="宋体" w:cs="宋体"/>
          <w:b w:val="0"/>
          <w:bCs/>
          <w:i w:val="0"/>
          <w:iCs w:val="0"/>
          <w:highlight w:val="none"/>
          <w:u w:val="none"/>
        </w:rPr>
        <w:t xml:space="preserve">交货时间：自采购人通知之日起90天内。</w:t>
      </w:r>
      <w:r/>
    </w:p>
    <w:p>
      <w:pPr>
        <w:spacing w:line="360" w:lineRule="auto"/>
        <w:rPr>
          <w:rFonts w:hint="eastAsia" w:hAnsi="宋体" w:cs="宋体"/>
          <w:b w:val="0"/>
          <w:bCs/>
          <w:i w:val="0"/>
          <w:iCs w:val="0"/>
          <w:highlight w:val="none"/>
          <w:u w:val="none"/>
        </w:rPr>
      </w:pPr>
      <w:r>
        <w:rPr>
          <w:rFonts w:hint="eastAsia" w:hAnsi="宋体" w:cs="宋体"/>
          <w:b w:val="0"/>
          <w:bCs/>
          <w:i w:val="0"/>
          <w:iCs w:val="0"/>
          <w:highlight w:val="none"/>
          <w:u w:val="none"/>
        </w:rPr>
        <w:t xml:space="preserve">2.</w:t>
      </w:r>
      <w:r>
        <w:rPr>
          <w:rFonts w:hint="eastAsia" w:ascii="宋体" w:hAnsi="宋体" w:eastAsia="宋体" w:cs="宋体"/>
          <w:b w:val="0"/>
          <w:bCs/>
          <w:i w:val="0"/>
          <w:iCs w:val="0"/>
          <w:color w:val="000000"/>
          <w:position w:val="-10"/>
          <w:sz w:val="24"/>
          <w:szCs w:val="24"/>
          <w:highlight w:val="none"/>
          <w:u w:val="none"/>
          <w:lang w:val="en-US" w:eastAsia="zh-CN" w:bidi="ar"/>
        </w:rPr>
        <w:t xml:space="preserve">★</w:t>
      </w:r>
      <w:r>
        <w:rPr>
          <w:rFonts w:hint="eastAsia" w:hAnsi="宋体" w:cs="宋体"/>
          <w:b w:val="0"/>
          <w:bCs/>
          <w:i w:val="0"/>
          <w:iCs w:val="0"/>
          <w:highlight w:val="none"/>
          <w:u w:val="none"/>
        </w:rPr>
        <w:t xml:space="preserve">交货地点：根据采购人要求送达指定地点</w:t>
      </w:r>
      <w:r>
        <w:rPr>
          <w:rFonts w:hint="eastAsia" w:hAnsi="宋体" w:cs="宋体"/>
          <w:i w:val="0"/>
          <w:iCs w:val="0"/>
          <w:highlight w:val="none"/>
          <w:u w:val="none"/>
        </w:rPr>
        <w:t xml:space="preserve">（本项目不集中组织踏勘，供应商可联系采购人自行前往，中标后，中标供应商不得以现场情况未了解清楚为由向采购人提出提升投标报价或其他任何要求）。</w:t>
      </w:r>
      <w:r/>
    </w:p>
    <w:p>
      <w:pPr>
        <w:spacing w:line="360" w:lineRule="auto"/>
        <w:rPr>
          <w:rFonts w:hint="eastAsia" w:hAnsi="宋体" w:eastAsia="宋体" w:cs="宋体"/>
          <w:b w:val="0"/>
          <w:bCs/>
          <w:i w:val="0"/>
          <w:iCs w:val="0"/>
          <w:highlight w:val="none"/>
          <w:u w:val="none"/>
          <w:lang w:eastAsia="zh-CN"/>
        </w:rPr>
      </w:pPr>
      <w:r>
        <w:rPr>
          <w:rFonts w:hint="eastAsia" w:hAnsi="宋体" w:cs="宋体"/>
          <w:b w:val="0"/>
          <w:bCs/>
          <w:i w:val="0"/>
          <w:iCs w:val="0"/>
          <w:highlight w:val="none"/>
          <w:u w:val="none"/>
        </w:rPr>
        <w:t xml:space="preserve">3.</w:t>
      </w:r>
      <w:r>
        <w:rPr>
          <w:rFonts w:hint="eastAsia" w:ascii="宋体" w:hAnsi="宋体" w:eastAsia="宋体" w:cs="宋体"/>
          <w:b w:val="0"/>
          <w:bCs/>
          <w:i w:val="0"/>
          <w:iCs w:val="0"/>
          <w:color w:val="000000"/>
          <w:position w:val="-10"/>
          <w:sz w:val="24"/>
          <w:szCs w:val="24"/>
          <w:highlight w:val="none"/>
          <w:u w:val="none"/>
          <w:lang w:val="en-US" w:eastAsia="zh-CN" w:bidi="ar"/>
        </w:rPr>
        <w:t xml:space="preserve">★</w:t>
      </w:r>
      <w:r>
        <w:rPr>
          <w:rFonts w:hint="eastAsia" w:hAnsi="宋体" w:cs="宋体"/>
          <w:b w:val="0"/>
          <w:bCs/>
          <w:i w:val="0"/>
          <w:iCs w:val="0"/>
          <w:highlight w:val="none"/>
          <w:u w:val="none"/>
        </w:rPr>
        <w:t xml:space="preserve">付款方式：</w:t>
      </w:r>
      <w:r>
        <w:rPr>
          <w:rFonts w:hint="eastAsia" w:hAnsi="宋体" w:cs="宋体"/>
          <w:b w:val="0"/>
          <w:bCs/>
          <w:i w:val="0"/>
          <w:iCs w:val="0"/>
          <w:highlight w:val="none"/>
          <w:u w:val="none"/>
          <w:lang w:eastAsia="zh-CN"/>
        </w:rPr>
        <w:t xml:space="preserve">合同签订</w:t>
      </w:r>
      <w:r>
        <w:rPr>
          <w:rFonts w:hint="eastAsia" w:hAnsi="宋体" w:cs="宋体"/>
          <w:b w:val="0"/>
          <w:bCs/>
          <w:i w:val="0"/>
          <w:iCs w:val="0"/>
          <w:highlight w:val="none"/>
          <w:u w:val="none"/>
          <w:lang w:val="en-US" w:eastAsia="zh-CN"/>
        </w:rPr>
        <w:t xml:space="preserve">后</w:t>
      </w:r>
      <w:r>
        <w:rPr>
          <w:rFonts w:hint="eastAsia" w:hAnsi="宋体" w:cs="宋体"/>
          <w:b w:val="0"/>
          <w:bCs/>
          <w:i w:val="0"/>
          <w:iCs w:val="0"/>
          <w:highlight w:val="none"/>
          <w:u w:val="none"/>
          <w:lang w:eastAsia="zh-CN"/>
        </w:rPr>
        <w:t xml:space="preserve">，</w:t>
      </w:r>
      <w:r>
        <w:rPr>
          <w:rFonts w:hint="eastAsia" w:hAnsi="宋体" w:cs="宋体"/>
          <w:b w:val="0"/>
          <w:bCs/>
          <w:i w:val="0"/>
          <w:iCs w:val="0"/>
          <w:highlight w:val="none"/>
          <w:u w:val="none"/>
          <w:lang w:val="en-US" w:eastAsia="zh-CN"/>
        </w:rPr>
        <w:t xml:space="preserve">采购人</w:t>
      </w:r>
      <w:r>
        <w:rPr>
          <w:rFonts w:hint="eastAsia" w:hAnsi="宋体" w:cs="宋体"/>
          <w:b w:val="0"/>
          <w:bCs/>
          <w:i w:val="0"/>
          <w:iCs w:val="0"/>
          <w:highlight w:val="none"/>
          <w:u w:val="none"/>
        </w:rPr>
        <w:t xml:space="preserve">在收到</w:t>
      </w:r>
      <w:r>
        <w:rPr>
          <w:rFonts w:hint="eastAsia" w:hAnsi="宋体" w:cs="宋体"/>
          <w:b w:val="0"/>
          <w:bCs/>
          <w:i w:val="0"/>
          <w:iCs w:val="0"/>
          <w:highlight w:val="none"/>
          <w:u w:val="none"/>
          <w:lang w:val="en-US" w:eastAsia="zh-CN"/>
        </w:rPr>
        <w:t xml:space="preserve">供应商</w:t>
      </w:r>
      <w:r>
        <w:rPr>
          <w:rFonts w:hint="eastAsia" w:hAnsi="宋体" w:cs="宋体"/>
          <w:b w:val="0"/>
          <w:bCs/>
          <w:i w:val="0"/>
          <w:iCs w:val="0"/>
          <w:highlight w:val="none"/>
          <w:u w:val="none"/>
        </w:rPr>
        <w:t xml:space="preserve">发票后10个工作日内</w:t>
      </w:r>
      <w:r>
        <w:rPr>
          <w:rFonts w:hint="eastAsia" w:hAnsi="宋体" w:cs="宋体"/>
          <w:b w:val="0"/>
          <w:bCs/>
          <w:i w:val="0"/>
          <w:iCs w:val="0"/>
          <w:highlight w:val="none"/>
          <w:u w:val="none"/>
          <w:lang w:eastAsia="zh-CN"/>
        </w:rPr>
        <w:t xml:space="preserve">，支付合同金额的30%作为预付款；货物验收合格后，</w:t>
      </w:r>
      <w:r>
        <w:rPr>
          <w:rFonts w:hint="eastAsia" w:hAnsi="宋体" w:cs="宋体"/>
          <w:b w:val="0"/>
          <w:bCs/>
          <w:i w:val="0"/>
          <w:iCs w:val="0"/>
          <w:highlight w:val="none"/>
          <w:u w:val="none"/>
        </w:rPr>
        <w:t xml:space="preserve">出具验收报告，</w:t>
      </w:r>
      <w:r>
        <w:rPr>
          <w:rFonts w:hint="eastAsia" w:hAnsi="宋体" w:cs="宋体"/>
          <w:b w:val="0"/>
          <w:bCs/>
          <w:i w:val="0"/>
          <w:iCs w:val="0"/>
          <w:highlight w:val="none"/>
          <w:u w:val="none"/>
          <w:lang w:val="en-US" w:eastAsia="zh-CN"/>
        </w:rPr>
        <w:t xml:space="preserve">采购人</w:t>
      </w:r>
      <w:r>
        <w:rPr>
          <w:rFonts w:hint="eastAsia" w:hAnsi="宋体" w:cs="宋体"/>
          <w:b w:val="0"/>
          <w:bCs/>
          <w:i w:val="0"/>
          <w:iCs w:val="0"/>
          <w:highlight w:val="none"/>
          <w:u w:val="none"/>
        </w:rPr>
        <w:t xml:space="preserve">收到</w:t>
      </w:r>
      <w:r>
        <w:rPr>
          <w:rFonts w:hint="eastAsia" w:hAnsi="宋体" w:cs="宋体"/>
          <w:b w:val="0"/>
          <w:bCs/>
          <w:i w:val="0"/>
          <w:iCs w:val="0"/>
          <w:highlight w:val="none"/>
          <w:u w:val="none"/>
          <w:lang w:val="en-US" w:eastAsia="zh-CN"/>
        </w:rPr>
        <w:t xml:space="preserve">供应商</w:t>
      </w:r>
      <w:r>
        <w:rPr>
          <w:rFonts w:hint="eastAsia" w:hAnsi="宋体" w:cs="宋体"/>
          <w:b w:val="0"/>
          <w:bCs/>
          <w:i w:val="0"/>
          <w:iCs w:val="0"/>
          <w:highlight w:val="none"/>
          <w:u w:val="none"/>
        </w:rPr>
        <w:t xml:space="preserve">发票后10个工作日内</w:t>
      </w:r>
      <w:r>
        <w:rPr>
          <w:rFonts w:hint="eastAsia" w:hAnsi="宋体" w:cs="宋体"/>
          <w:b w:val="0"/>
          <w:bCs/>
          <w:i w:val="0"/>
          <w:iCs w:val="0"/>
          <w:highlight w:val="none"/>
          <w:u w:val="none"/>
          <w:lang w:eastAsia="zh-CN"/>
        </w:rPr>
        <w:t xml:space="preserve">，</w:t>
      </w:r>
      <w:r>
        <w:rPr>
          <w:rFonts w:hint="eastAsia" w:hAnsi="宋体" w:cs="宋体"/>
          <w:b w:val="0"/>
          <w:bCs/>
          <w:i w:val="0"/>
          <w:iCs w:val="0"/>
          <w:highlight w:val="none"/>
          <w:u w:val="none"/>
        </w:rPr>
        <w:t xml:space="preserve">向</w:t>
      </w:r>
      <w:r>
        <w:rPr>
          <w:rFonts w:hint="eastAsia" w:hAnsi="宋体" w:cs="宋体"/>
          <w:b w:val="0"/>
          <w:bCs/>
          <w:i w:val="0"/>
          <w:iCs w:val="0"/>
          <w:highlight w:val="none"/>
          <w:u w:val="none"/>
          <w:lang w:val="en-US" w:eastAsia="zh-CN"/>
        </w:rPr>
        <w:t xml:space="preserve">供应商</w:t>
      </w:r>
      <w:r>
        <w:rPr>
          <w:rFonts w:hint="eastAsia" w:hAnsi="宋体" w:cs="宋体"/>
          <w:b w:val="0"/>
          <w:bCs/>
          <w:i w:val="0"/>
          <w:iCs w:val="0"/>
          <w:highlight w:val="none"/>
          <w:u w:val="none"/>
        </w:rPr>
        <w:t xml:space="preserve">支付合同剩余货款</w:t>
      </w:r>
      <w:r>
        <w:rPr>
          <w:rFonts w:hint="eastAsia" w:hAnsi="宋体" w:cs="宋体"/>
          <w:b w:val="0"/>
          <w:bCs/>
          <w:i w:val="0"/>
          <w:iCs w:val="0"/>
          <w:highlight w:val="none"/>
          <w:u w:val="none"/>
          <w:lang w:eastAsia="zh-CN"/>
        </w:rPr>
        <w:t xml:space="preserve">。</w:t>
      </w:r>
      <w:r/>
    </w:p>
    <w:p>
      <w:pPr>
        <w:pStyle w:val="964"/>
        <w:ind w:firstLine="0"/>
        <w:spacing w:after="0" w:line="360" w:lineRule="auto"/>
        <w:rPr>
          <w:rFonts w:hint="eastAsia" w:ascii="宋体" w:hAnsi="宋体" w:eastAsia="宋体" w:cs="宋体"/>
          <w:bCs/>
          <w:i w:val="0"/>
          <w:iCs w:val="0"/>
          <w:sz w:val="24"/>
          <w:highlight w:val="none"/>
          <w:u w:val="none"/>
        </w:rPr>
      </w:pPr>
      <w:r>
        <w:rPr>
          <w:rFonts w:hint="eastAsia" w:ascii="宋体" w:hAnsi="宋体" w:eastAsia="宋体" w:cs="宋体"/>
          <w:bCs/>
          <w:i w:val="0"/>
          <w:iCs w:val="0"/>
          <w:sz w:val="24"/>
          <w:highlight w:val="none"/>
          <w:u w:val="none"/>
        </w:rPr>
        <w:t xml:space="preserve">4.</w:t>
      </w:r>
      <w:r>
        <w:rPr>
          <w:rFonts w:hint="eastAsia" w:ascii="宋体" w:hAnsi="宋体" w:eastAsia="宋体" w:cs="宋体"/>
          <w:b w:val="0"/>
          <w:bCs/>
          <w:i w:val="0"/>
          <w:iCs w:val="0"/>
          <w:color w:val="000000"/>
          <w:position w:val="-10"/>
          <w:sz w:val="24"/>
          <w:szCs w:val="24"/>
          <w:highlight w:val="none"/>
          <w:u w:val="none"/>
          <w:lang w:val="en-US" w:eastAsia="zh-CN" w:bidi="ar"/>
        </w:rPr>
        <w:t xml:space="preserve">★</w:t>
      </w:r>
      <w:r>
        <w:rPr>
          <w:rFonts w:hint="eastAsia" w:ascii="宋体" w:hAnsi="宋体" w:eastAsia="宋体" w:cs="宋体"/>
          <w:bCs/>
          <w:i w:val="0"/>
          <w:iCs w:val="0"/>
          <w:sz w:val="24"/>
          <w:highlight w:val="none"/>
          <w:u w:val="none"/>
        </w:rPr>
        <w:t xml:space="preserve">质保期：整机原厂免费保修</w:t>
      </w:r>
      <w:r>
        <w:rPr>
          <w:rFonts w:hint="eastAsia" w:ascii="宋体" w:hAnsi="宋体" w:eastAsia="宋体" w:cs="宋体"/>
          <w:bCs/>
          <w:i w:val="0"/>
          <w:iCs w:val="0"/>
          <w:sz w:val="24"/>
          <w:highlight w:val="none"/>
          <w:u w:val="none"/>
          <w:lang w:val="en-US" w:eastAsia="zh-CN"/>
        </w:rPr>
        <w:t xml:space="preserve">3</w:t>
      </w:r>
      <w:r>
        <w:rPr>
          <w:rFonts w:hint="eastAsia" w:ascii="宋体" w:hAnsi="宋体" w:eastAsia="宋体" w:cs="宋体"/>
          <w:bCs/>
          <w:i w:val="0"/>
          <w:iCs w:val="0"/>
          <w:sz w:val="24"/>
          <w:highlight w:val="none"/>
          <w:u w:val="none"/>
        </w:rPr>
        <w:t xml:space="preserve">年</w:t>
      </w:r>
      <w:r>
        <w:rPr>
          <w:rFonts w:hint="eastAsia" w:ascii="宋体" w:hAnsi="宋体" w:eastAsia="宋体" w:cs="宋体"/>
          <w:bCs/>
          <w:i w:val="0"/>
          <w:iCs w:val="0"/>
          <w:sz w:val="24"/>
          <w:highlight w:val="none"/>
          <w:u w:val="none"/>
          <w:lang w:val="en-US" w:eastAsia="zh-CN"/>
        </w:rPr>
        <w:t xml:space="preserve">（供应商签订合同时，须同步提交原厂质保函），</w:t>
      </w:r>
      <w:r>
        <w:rPr>
          <w:rFonts w:hint="eastAsia" w:ascii="宋体" w:hAnsi="宋体" w:eastAsia="宋体" w:cs="宋体"/>
          <w:bCs/>
          <w:i w:val="0"/>
          <w:iCs w:val="0"/>
          <w:sz w:val="24"/>
          <w:highlight w:val="none"/>
          <w:u w:val="none"/>
        </w:rPr>
        <w:t xml:space="preserve">保修期自采购人验收合格之日算起，保修范围包括合同中所有配置。保修期外投标人对本设备终身负责维修。保修期外故障待修复后只收配件费、人工费，免收上门费。</w:t>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Cs/>
          <w:position w:val="0"/>
          <w:szCs w:val="24"/>
          <w:highlight w:val="none"/>
        </w:rPr>
        <w:t xml:space="preserve">5.需提供项目实施方案，</w:t>
      </w:r>
      <w:r>
        <w:rPr>
          <w:rFonts w:hint="eastAsia" w:hAnsi="宋体"/>
          <w:b w:val="0"/>
          <w:position w:val="0"/>
          <w:szCs w:val="24"/>
          <w:highlight w:val="none"/>
        </w:rPr>
        <w:t xml:space="preserve">包括但不限于关于供货周期及进度计划、进度保证措施、安装调试方案</w:t>
      </w:r>
      <w:r>
        <w:rPr>
          <w:rFonts w:hint="eastAsia" w:hAnsi="宋体"/>
          <w:b w:val="0"/>
          <w:position w:val="0"/>
          <w:szCs w:val="24"/>
          <w:highlight w:val="none"/>
          <w:lang w:eastAsia="zh-CN"/>
        </w:rPr>
        <w:t xml:space="preserve">、项目验收及交付保障措施</w:t>
      </w:r>
      <w:r>
        <w:rPr>
          <w:rFonts w:hint="eastAsia" w:hAnsi="宋体"/>
          <w:b w:val="0"/>
          <w:position w:val="0"/>
          <w:szCs w:val="24"/>
          <w:highlight w:val="none"/>
        </w:rPr>
        <w:t xml:space="preserve">等：</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1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①</w:t>
      </w:r>
      <w:r>
        <w:rPr>
          <w:rFonts w:hint="eastAsia" w:hAnsi="宋体"/>
          <w:b w:val="0"/>
          <w:position w:val="0"/>
          <w:szCs w:val="24"/>
          <w:highlight w:val="none"/>
        </w:rPr>
        <w:fldChar w:fldCharType="end"/>
      </w:r>
      <w:r>
        <w:rPr>
          <w:rFonts w:hint="eastAsia" w:hAnsi="宋体"/>
          <w:b w:val="0"/>
          <w:position w:val="0"/>
          <w:szCs w:val="24"/>
          <w:highlight w:val="none"/>
        </w:rPr>
        <w:t xml:space="preserve">.供货周期及进度计划：在满足招标文件交货时间的基础之上，制定详细的订货、生产和交货周期计划；</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2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②</w:t>
      </w:r>
      <w:r>
        <w:rPr>
          <w:rFonts w:hint="eastAsia" w:hAnsi="宋体"/>
          <w:b w:val="0"/>
          <w:position w:val="0"/>
          <w:szCs w:val="24"/>
          <w:highlight w:val="none"/>
        </w:rPr>
        <w:fldChar w:fldCharType="end"/>
      </w:r>
      <w:r>
        <w:rPr>
          <w:rFonts w:hint="eastAsia" w:hAnsi="宋体"/>
          <w:b w:val="0"/>
          <w:position w:val="0"/>
          <w:szCs w:val="24"/>
          <w:highlight w:val="none"/>
        </w:rPr>
        <w:t xml:space="preserve">.进度保证措施：对于制定的进度计划，需提供详细的实施措施，以确保能够保质保量完成交货；</w:t>
      </w:r>
      <w:r/>
    </w:p>
    <w:p>
      <w:pPr>
        <w:spacing w:line="360" w:lineRule="auto"/>
        <w:rPr>
          <w:rFonts w:hint="eastAsia" w:hAnsi="宋体"/>
          <w:b w:val="0"/>
          <w:position w:val="0"/>
          <w:szCs w:val="24"/>
          <w:highlight w:val="none"/>
          <w:lang w:eastAsia="zh-CN"/>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3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③</w:t>
      </w:r>
      <w:r>
        <w:rPr>
          <w:rFonts w:hint="eastAsia" w:hAnsi="宋体"/>
          <w:b w:val="0"/>
          <w:position w:val="0"/>
          <w:szCs w:val="24"/>
          <w:highlight w:val="none"/>
        </w:rPr>
        <w:fldChar w:fldCharType="end"/>
      </w:r>
      <w:r>
        <w:rPr>
          <w:rFonts w:hint="eastAsia" w:hAnsi="宋体"/>
          <w:b w:val="0"/>
          <w:position w:val="0"/>
          <w:szCs w:val="24"/>
          <w:highlight w:val="none"/>
        </w:rPr>
        <w:t xml:space="preserve">.安装调试方案：设备送到现场并且接采购人通知后，5个工作日内，需协调工程师进场安装调试</w:t>
      </w:r>
      <w:r>
        <w:rPr>
          <w:rFonts w:hint="eastAsia" w:hAnsi="宋体"/>
          <w:b w:val="0"/>
          <w:position w:val="0"/>
          <w:szCs w:val="24"/>
          <w:highlight w:val="none"/>
          <w:lang w:eastAsia="zh-CN"/>
        </w:rPr>
        <w:t xml:space="preserve">；</w:t>
      </w:r>
      <w:r/>
    </w:p>
    <w:p>
      <w:pPr>
        <w:spacing w:line="360" w:lineRule="auto"/>
        <w:rPr>
          <w:rFonts w:hint="eastAsia" w:hAnsi="宋体"/>
          <w:b w:val="0"/>
          <w:position w:val="0"/>
          <w:szCs w:val="24"/>
          <w:highlight w:val="none"/>
          <w:lang w:val="en-US" w:eastAsia="zh-CN"/>
        </w:rPr>
      </w:pPr>
      <w:r>
        <w:rPr>
          <w:rFonts w:hint="eastAsia" w:hAnsi="宋体"/>
          <w:b w:val="0"/>
          <w:position w:val="0"/>
          <w:szCs w:val="24"/>
          <w:highlight w:val="none"/>
          <w:lang w:val="en-US" w:eastAsia="zh-CN"/>
        </w:rPr>
        <w:t xml:space="preserve">④</w:t>
      </w:r>
      <w:r>
        <w:rPr>
          <w:rFonts w:hint="eastAsia" w:hAnsi="宋体"/>
          <w:b w:val="0"/>
          <w:position w:val="0"/>
          <w:szCs w:val="24"/>
          <w:highlight w:val="none"/>
          <w:lang w:eastAsia="zh-CN"/>
        </w:rPr>
        <w:t xml:space="preserve">项目验收及交付保障措施：</w:t>
      </w:r>
      <w:r>
        <w:rPr>
          <w:rFonts w:hint="eastAsia" w:hAnsi="宋体"/>
          <w:b w:val="0"/>
          <w:position w:val="0"/>
          <w:szCs w:val="24"/>
          <w:highlight w:val="none"/>
          <w:lang w:val="en-US" w:eastAsia="zh-CN"/>
        </w:rPr>
        <w:t xml:space="preserve">为完善项目闭环管理，保障设备交付后可直接合规投入使用，特制定专项验收及交付保障方案，针对验收过程中采购人提出的问题和整改意见，安排专人24小时响应，快速完成整改优化，确保一次性通过项目验收。验收合格后，正式完成项目交付，同步建立项目档案，留存设备信息、进度资料、验收资料，为后续售后服务、维保培训、设备运维提供数据支撑，保障项目落地闭环、无遗留问题。</w:t>
      </w:r>
      <w:r/>
    </w:p>
    <w:p>
      <w:pPr>
        <w:spacing w:line="360" w:lineRule="auto"/>
        <w:rPr>
          <w:rFonts w:hint="default" w:hAnsi="宋体"/>
          <w:b w:val="0"/>
          <w:position w:val="0"/>
          <w:szCs w:val="24"/>
          <w:highlight w:val="none"/>
          <w:lang w:val="en-US" w:eastAsia="zh-CN"/>
        </w:rPr>
      </w:pPr>
      <w:r>
        <w:rPr>
          <w:rFonts w:hint="default" w:hAnsi="宋体"/>
          <w:b w:val="0"/>
          <w:position w:val="0"/>
          <w:szCs w:val="24"/>
          <w:highlight w:val="none"/>
          <w:lang w:val="en-US" w:eastAsia="zh-CN"/>
        </w:rPr>
      </w:r>
      <w:r/>
    </w:p>
    <w:p>
      <w:pPr>
        <w:spacing w:line="360" w:lineRule="auto"/>
        <w:rPr>
          <w:rFonts w:hint="eastAsia" w:hAnsi="宋体"/>
          <w:b w:val="0"/>
          <w:position w:val="0"/>
          <w:szCs w:val="24"/>
          <w:highlight w:val="none"/>
        </w:rPr>
      </w:pPr>
      <w:r>
        <w:rPr>
          <w:rFonts w:hint="eastAsia" w:hAnsi="宋体"/>
          <w:bCs/>
          <w:position w:val="0"/>
          <w:szCs w:val="24"/>
          <w:highlight w:val="none"/>
        </w:rPr>
        <w:t xml:space="preserve">6</w:t>
      </w:r>
      <w:r>
        <w:rPr>
          <w:rFonts w:hAnsi="宋体"/>
          <w:bCs/>
          <w:position w:val="0"/>
          <w:szCs w:val="24"/>
          <w:highlight w:val="none"/>
        </w:rPr>
        <w:t xml:space="preserve">.</w:t>
      </w:r>
      <w:r>
        <w:rPr>
          <w:rFonts w:hint="eastAsia" w:hAnsi="宋体"/>
          <w:bCs/>
          <w:position w:val="0"/>
          <w:szCs w:val="24"/>
          <w:highlight w:val="none"/>
        </w:rPr>
        <w:t xml:space="preserve">需提供售后服务方案，</w:t>
      </w:r>
      <w:r>
        <w:rPr>
          <w:rFonts w:hint="eastAsia" w:hAnsi="宋体"/>
          <w:b w:val="0"/>
          <w:position w:val="0"/>
          <w:szCs w:val="24"/>
          <w:highlight w:val="none"/>
        </w:rPr>
        <w:t xml:space="preserve">包括但不限于服务体系、回访巡检方案、突发故障解决措施</w:t>
      </w:r>
      <w:r>
        <w:rPr>
          <w:rFonts w:hint="eastAsia" w:hAnsi="宋体"/>
          <w:b w:val="0"/>
          <w:position w:val="0"/>
          <w:szCs w:val="24"/>
          <w:highlight w:val="none"/>
          <w:lang w:eastAsia="zh-CN"/>
        </w:rPr>
        <w:t xml:space="preserve">、</w:t>
      </w:r>
      <w:r>
        <w:rPr>
          <w:rFonts w:hint="eastAsia" w:hAnsi="宋体"/>
          <w:b w:val="0"/>
          <w:position w:val="0"/>
          <w:szCs w:val="24"/>
          <w:highlight w:val="none"/>
          <w:lang w:val="en-US" w:eastAsia="zh-CN"/>
        </w:rPr>
        <w:t xml:space="preserve">备品备件保障服务等</w:t>
      </w:r>
      <w:r>
        <w:rPr>
          <w:rFonts w:hint="eastAsia" w:hAnsi="宋体"/>
          <w:b w:val="0"/>
          <w:position w:val="0"/>
          <w:szCs w:val="24"/>
          <w:highlight w:val="none"/>
        </w:rPr>
        <w:t xml:space="preserve">：</w:t>
      </w:r>
      <w:r/>
    </w:p>
    <w:p>
      <w:pPr>
        <w:spacing w:line="360" w:lineRule="auto"/>
        <w:rPr>
          <w:rFonts w:hint="eastAsia" w:hAnsi="宋体"/>
          <w:b w:val="0"/>
          <w:position w:val="0"/>
          <w:szCs w:val="24"/>
          <w:highlight w:val="none"/>
        </w:rPr>
      </w:pPr>
      <w:r>
        <w:rPr>
          <w:rFonts w:hAnsi="宋体"/>
          <w:b w:val="0"/>
          <w:position w:val="0"/>
          <w:szCs w:val="24"/>
          <w:highlight w:val="none"/>
        </w:rPr>
        <w:fldChar w:fldCharType="begin"/>
      </w:r>
      <w:r>
        <w:rPr>
          <w:rFonts w:hint="eastAsia" w:hAnsi="宋体"/>
          <w:b w:val="0"/>
          <w:position w:val="0"/>
          <w:szCs w:val="24"/>
          <w:highlight w:val="none"/>
        </w:rPr>
        <w:instrText xml:space="preserve"> = 1 \* GB3 </w:instrText>
      </w:r>
      <w:r>
        <w:rPr>
          <w:rFonts w:hAnsi="宋体"/>
          <w:b w:val="0"/>
          <w:position w:val="0"/>
          <w:szCs w:val="24"/>
          <w:highlight w:val="none"/>
        </w:rPr>
        <w:fldChar w:fldCharType="separate"/>
      </w:r>
      <w:r>
        <w:rPr>
          <w:rFonts w:hint="eastAsia" w:hAnsi="宋体"/>
          <w:b w:val="0"/>
          <w:position w:val="0"/>
          <w:szCs w:val="24"/>
          <w:highlight w:val="none"/>
        </w:rPr>
        <w:t xml:space="preserve">①</w:t>
      </w:r>
      <w:r>
        <w:rPr>
          <w:rFonts w:hAnsi="宋体"/>
          <w:b w:val="0"/>
          <w:position w:val="0"/>
          <w:szCs w:val="24"/>
          <w:highlight w:val="none"/>
        </w:rPr>
        <w:fldChar w:fldCharType="end"/>
      </w:r>
      <w:r>
        <w:rPr>
          <w:rFonts w:hint="eastAsia" w:hAnsi="宋体"/>
          <w:b w:val="0"/>
          <w:position w:val="0"/>
          <w:szCs w:val="24"/>
          <w:highlight w:val="none"/>
        </w:rPr>
        <w:t xml:space="preserve">.服务体系：服务体系需健全完善，确保在服务期内，能够快速有效的响应采购人的报修需求，提供远程诊断或现场服务；</w:t>
      </w:r>
      <w:r/>
    </w:p>
    <w:p>
      <w:pPr>
        <w:spacing w:line="360" w:lineRule="auto"/>
        <w:rPr>
          <w:rFonts w:hint="eastAsia" w:hAnsi="宋体"/>
          <w:b w:val="0"/>
          <w:position w:val="0"/>
          <w:szCs w:val="24"/>
          <w:highlight w:val="none"/>
        </w:rPr>
      </w:pPr>
      <w:r>
        <w:rPr>
          <w:rFonts w:hAnsi="宋体"/>
          <w:b w:val="0"/>
          <w:position w:val="0"/>
          <w:szCs w:val="24"/>
          <w:highlight w:val="none"/>
        </w:rPr>
        <w:fldChar w:fldCharType="begin"/>
      </w:r>
      <w:r>
        <w:rPr>
          <w:rFonts w:hint="eastAsia" w:hAnsi="宋体"/>
          <w:b w:val="0"/>
          <w:position w:val="0"/>
          <w:szCs w:val="24"/>
          <w:highlight w:val="none"/>
        </w:rPr>
        <w:instrText xml:space="preserve"> = 2 \* GB3 </w:instrText>
      </w:r>
      <w:r>
        <w:rPr>
          <w:rFonts w:hAnsi="宋体"/>
          <w:b w:val="0"/>
          <w:position w:val="0"/>
          <w:szCs w:val="24"/>
          <w:highlight w:val="none"/>
        </w:rPr>
        <w:fldChar w:fldCharType="separate"/>
      </w:r>
      <w:r>
        <w:rPr>
          <w:rFonts w:hint="eastAsia" w:hAnsi="宋体"/>
          <w:b w:val="0"/>
          <w:position w:val="0"/>
          <w:szCs w:val="24"/>
          <w:highlight w:val="none"/>
        </w:rPr>
        <w:t xml:space="preserve">②</w:t>
      </w:r>
      <w:r>
        <w:rPr>
          <w:rFonts w:hAnsi="宋体"/>
          <w:b w:val="0"/>
          <w:position w:val="0"/>
          <w:szCs w:val="24"/>
          <w:highlight w:val="none"/>
        </w:rPr>
        <w:fldChar w:fldCharType="end"/>
      </w:r>
      <w:r>
        <w:rPr>
          <w:rFonts w:hint="eastAsia" w:hAnsi="宋体"/>
          <w:b w:val="0"/>
          <w:position w:val="0"/>
          <w:szCs w:val="24"/>
          <w:highlight w:val="none"/>
        </w:rPr>
        <w:t xml:space="preserve">.回访巡检方案：质保期内，供应商每年提供不少于1次的常规巡检和保养；</w:t>
      </w:r>
      <w:r/>
    </w:p>
    <w:p>
      <w:pPr>
        <w:spacing w:line="360" w:lineRule="auto"/>
        <w:rPr>
          <w:rFonts w:hint="eastAsia" w:hAnsi="宋体"/>
          <w:b w:val="0"/>
          <w:position w:val="0"/>
          <w:szCs w:val="24"/>
          <w:highlight w:val="none"/>
          <w:lang w:eastAsia="zh-CN"/>
        </w:rPr>
      </w:pPr>
      <w:r>
        <w:rPr>
          <w:rFonts w:hAnsi="宋体"/>
          <w:b w:val="0"/>
          <w:position w:val="0"/>
          <w:szCs w:val="24"/>
          <w:highlight w:val="none"/>
        </w:rPr>
        <w:fldChar w:fldCharType="begin"/>
      </w:r>
      <w:r>
        <w:rPr>
          <w:rFonts w:hint="eastAsia" w:hAnsi="宋体"/>
          <w:b w:val="0"/>
          <w:position w:val="0"/>
          <w:szCs w:val="24"/>
          <w:highlight w:val="none"/>
        </w:rPr>
        <w:instrText xml:space="preserve"> = 3 \* GB3 </w:instrText>
      </w:r>
      <w:r>
        <w:rPr>
          <w:rFonts w:hAnsi="宋体"/>
          <w:b w:val="0"/>
          <w:position w:val="0"/>
          <w:szCs w:val="24"/>
          <w:highlight w:val="none"/>
        </w:rPr>
        <w:fldChar w:fldCharType="separate"/>
      </w:r>
      <w:r>
        <w:rPr>
          <w:rFonts w:hint="eastAsia" w:hAnsi="宋体"/>
          <w:b w:val="0"/>
          <w:position w:val="0"/>
          <w:szCs w:val="24"/>
          <w:highlight w:val="none"/>
        </w:rPr>
        <w:t xml:space="preserve">③</w:t>
      </w:r>
      <w:r>
        <w:rPr>
          <w:rFonts w:hAnsi="宋体"/>
          <w:b w:val="0"/>
          <w:position w:val="0"/>
          <w:szCs w:val="24"/>
          <w:highlight w:val="none"/>
        </w:rPr>
        <w:fldChar w:fldCharType="end"/>
      </w:r>
      <w:r>
        <w:rPr>
          <w:rFonts w:hint="eastAsia" w:hAnsi="宋体"/>
          <w:b w:val="0"/>
          <w:position w:val="0"/>
          <w:szCs w:val="24"/>
          <w:highlight w:val="none"/>
        </w:rPr>
        <w:t xml:space="preserve">.突发故障解决措施：供应商需结合项目特点，对于可能出现的突发设备故障进行举例，并且给出对应的解决措施</w:t>
      </w:r>
      <w:r>
        <w:rPr>
          <w:rFonts w:hint="eastAsia" w:hAnsi="宋体"/>
          <w:b w:val="0"/>
          <w:position w:val="0"/>
          <w:szCs w:val="24"/>
          <w:highlight w:val="none"/>
          <w:lang w:eastAsia="zh-CN"/>
        </w:rPr>
        <w:t xml:space="preserve">；</w:t>
      </w:r>
      <w:r/>
    </w:p>
    <w:p>
      <w:pPr>
        <w:spacing w:line="360" w:lineRule="auto"/>
        <w:rPr>
          <w:rFonts w:hint="eastAsia" w:hAnsi="宋体"/>
          <w:b w:val="0"/>
          <w:position w:val="0"/>
          <w:szCs w:val="24"/>
          <w:highlight w:val="none"/>
          <w:lang w:val="en-US" w:eastAsia="zh-CN"/>
        </w:rPr>
      </w:pPr>
      <w:r>
        <w:rPr>
          <w:rFonts w:hint="eastAsia" w:hAnsi="宋体"/>
          <w:b w:val="0"/>
          <w:position w:val="0"/>
          <w:szCs w:val="24"/>
          <w:highlight w:val="none"/>
          <w:lang w:val="en-US" w:eastAsia="zh-CN"/>
        </w:rPr>
        <w:t xml:space="preserve">④备品备件保障服务：针对本项目设备型号，常备全套原装易损件、核心配件、备用组件，建立区域备件仓库，保障备件库存充足、型号匹配。质保期内，设备出现非人为损坏的配件故障，免费提供原装配件更换服务；针对老旧、停产配件，提前储备替代配件，确保无配件断供问题。</w:t>
      </w:r>
      <w:r/>
    </w:p>
    <w:p>
      <w:pPr>
        <w:spacing w:line="360" w:lineRule="auto"/>
        <w:rPr>
          <w:rFonts w:hint="default" w:hAnsi="宋体"/>
          <w:b w:val="0"/>
          <w:position w:val="0"/>
          <w:szCs w:val="24"/>
          <w:highlight w:val="none"/>
          <w:lang w:val="en-US" w:eastAsia="zh-CN"/>
        </w:rPr>
      </w:pPr>
      <w:r>
        <w:rPr>
          <w:rFonts w:hint="default" w:hAnsi="宋体"/>
          <w:b w:val="0"/>
          <w:position w:val="0"/>
          <w:szCs w:val="24"/>
          <w:highlight w:val="none"/>
          <w:lang w:val="en-US" w:eastAsia="zh-CN"/>
        </w:rPr>
      </w:r>
      <w:r/>
    </w:p>
    <w:p>
      <w:pPr>
        <w:spacing w:line="360" w:lineRule="auto"/>
        <w:rPr>
          <w:rFonts w:hint="eastAsia" w:hAnsi="宋体"/>
          <w:b w:val="0"/>
          <w:position w:val="0"/>
          <w:szCs w:val="24"/>
          <w:highlight w:val="none"/>
        </w:rPr>
      </w:pPr>
      <w:r>
        <w:rPr>
          <w:rFonts w:hint="eastAsia" w:hAnsi="宋体"/>
          <w:bCs/>
          <w:position w:val="0"/>
          <w:szCs w:val="24"/>
          <w:highlight w:val="none"/>
        </w:rPr>
        <w:t xml:space="preserve">7</w:t>
      </w:r>
      <w:r>
        <w:rPr>
          <w:rFonts w:hAnsi="宋体"/>
          <w:bCs/>
          <w:position w:val="0"/>
          <w:szCs w:val="24"/>
          <w:highlight w:val="none"/>
        </w:rPr>
        <w:t xml:space="preserve">.</w:t>
      </w:r>
      <w:r>
        <w:rPr>
          <w:rFonts w:hint="eastAsia" w:hAnsi="宋体"/>
          <w:bCs/>
          <w:position w:val="0"/>
          <w:szCs w:val="24"/>
          <w:highlight w:val="none"/>
        </w:rPr>
        <w:t xml:space="preserve">需提供人员培训方案，</w:t>
      </w:r>
      <w:r>
        <w:rPr>
          <w:rFonts w:hint="eastAsia" w:hAnsi="宋体"/>
          <w:b w:val="0"/>
          <w:position w:val="0"/>
          <w:szCs w:val="24"/>
          <w:highlight w:val="none"/>
        </w:rPr>
        <w:t xml:space="preserve">包括但不限于日常保养和定期保养培训、业务技术功能培训、常见故障处理培训</w:t>
      </w:r>
      <w:r>
        <w:rPr>
          <w:rFonts w:hint="eastAsia" w:hAnsi="宋体"/>
          <w:b w:val="0"/>
          <w:position w:val="0"/>
          <w:szCs w:val="24"/>
          <w:highlight w:val="none"/>
          <w:lang w:eastAsia="zh-CN"/>
        </w:rPr>
        <w:t xml:space="preserve">、</w:t>
      </w:r>
      <w:r>
        <w:rPr>
          <w:rFonts w:hint="eastAsia" w:hAnsi="宋体"/>
          <w:b w:val="0"/>
          <w:position w:val="0"/>
          <w:szCs w:val="24"/>
          <w:highlight w:val="none"/>
          <w:lang w:val="en-US" w:eastAsia="zh-CN"/>
        </w:rPr>
        <w:t xml:space="preserve">专项考核及长效答疑培训</w:t>
      </w:r>
      <w:r>
        <w:rPr>
          <w:rFonts w:hint="eastAsia" w:hAnsi="宋体"/>
          <w:b w:val="0"/>
          <w:position w:val="0"/>
          <w:szCs w:val="24"/>
          <w:highlight w:val="none"/>
        </w:rPr>
        <w:t xml:space="preserve">等：</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1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①</w:t>
      </w:r>
      <w:r>
        <w:rPr>
          <w:rFonts w:hint="eastAsia" w:hAnsi="宋体"/>
          <w:b w:val="0"/>
          <w:position w:val="0"/>
          <w:szCs w:val="24"/>
          <w:highlight w:val="none"/>
        </w:rPr>
        <w:fldChar w:fldCharType="end"/>
      </w:r>
      <w:r>
        <w:rPr>
          <w:rFonts w:hint="eastAsia" w:hAnsi="宋体"/>
          <w:b w:val="0"/>
          <w:position w:val="0"/>
          <w:szCs w:val="24"/>
          <w:highlight w:val="none"/>
        </w:rPr>
        <w:t xml:space="preserve">.日常保养和定期保养培训：需对于设备表面清洁、环境检查、开机自检等进行培训，并且进行日常记录与报告；</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2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②</w:t>
      </w:r>
      <w:r>
        <w:rPr>
          <w:rFonts w:hint="eastAsia" w:hAnsi="宋体"/>
          <w:b w:val="0"/>
          <w:position w:val="0"/>
          <w:szCs w:val="24"/>
          <w:highlight w:val="none"/>
        </w:rPr>
        <w:fldChar w:fldCharType="end"/>
      </w:r>
      <w:r>
        <w:rPr>
          <w:rFonts w:hint="eastAsia" w:hAnsi="宋体"/>
          <w:b w:val="0"/>
          <w:position w:val="0"/>
          <w:szCs w:val="24"/>
          <w:highlight w:val="none"/>
        </w:rPr>
        <w:t xml:space="preserve">.业务技术功能培训：需对于开关机流程、参数设置、界面导航等基础操作进行培训，并且对于设备的临床应用（如操作技巧等）以及设备的数据管理也需进行培训指导，每年免费技术升级培训不低于1次；</w:t>
      </w:r>
      <w:r/>
    </w:p>
    <w:p>
      <w:pPr>
        <w:spacing w:line="360" w:lineRule="auto"/>
        <w:rPr>
          <w:rFonts w:hint="eastAsia" w:hAnsi="宋体"/>
          <w:b w:val="0"/>
          <w:position w:val="0"/>
          <w:szCs w:val="24"/>
          <w:highlight w:val="none"/>
          <w:lang w:eastAsia="zh-CN"/>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3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③</w:t>
      </w:r>
      <w:r>
        <w:rPr>
          <w:rFonts w:hint="eastAsia" w:hAnsi="宋体"/>
          <w:b w:val="0"/>
          <w:position w:val="0"/>
          <w:szCs w:val="24"/>
          <w:highlight w:val="none"/>
        </w:rPr>
        <w:fldChar w:fldCharType="end"/>
      </w:r>
      <w:r>
        <w:rPr>
          <w:rFonts w:hint="eastAsia" w:hAnsi="宋体"/>
          <w:b w:val="0"/>
          <w:position w:val="0"/>
          <w:szCs w:val="24"/>
          <w:highlight w:val="none"/>
        </w:rPr>
        <w:t xml:space="preserve">.常见故障处理培训：结合项目特点，对于可能出现的常见设备故障进行举例，并且进行处理培训</w:t>
      </w:r>
      <w:r>
        <w:rPr>
          <w:rFonts w:hint="eastAsia" w:hAnsi="宋体"/>
          <w:b w:val="0"/>
          <w:position w:val="0"/>
          <w:szCs w:val="24"/>
          <w:highlight w:val="none"/>
          <w:lang w:eastAsia="zh-CN"/>
        </w:rPr>
        <w:t xml:space="preserve">；</w:t>
      </w:r>
      <w:r/>
    </w:p>
    <w:p>
      <w:pPr>
        <w:spacing w:line="360" w:lineRule="auto"/>
        <w:rPr>
          <w:rFonts w:hint="default" w:hAnsi="宋体"/>
          <w:b w:val="0"/>
          <w:position w:val="0"/>
          <w:szCs w:val="24"/>
          <w:highlight w:val="none"/>
          <w:lang w:val="en-US" w:eastAsia="zh-CN"/>
        </w:rPr>
      </w:pPr>
      <w:r>
        <w:rPr>
          <w:rFonts w:hint="eastAsia" w:hAnsi="宋体"/>
          <w:b w:val="0"/>
          <w:position w:val="0"/>
          <w:szCs w:val="24"/>
          <w:highlight w:val="none"/>
          <w:lang w:val="en-US" w:eastAsia="zh-CN"/>
        </w:rPr>
        <w:t xml:space="preserve">④.专项考核及长效答疑培训：每次培训结束后，开展线上理论考试+现场实操考核，针对操作不熟练、知识点掌握不牢固的人员，进行一对一专项复训、补训，直至全员考核合格。同时建立长效培训答疑机制，培训结束后永久提供技术答疑服务，工作人员日常操作中遇到的技术、操作、运维问题，可随时咨询我司技术团队，实时获得专业指导。</w:t>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8.业绩：具有与所投产品类似业绩的优先。</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9.投标产品为节能产品的优先。</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10.投标产品为环境标志产品的优先。</w:t>
      </w:r>
      <w:r/>
    </w:p>
    <w:p>
      <w:pPr>
        <w:jc w:val="left"/>
        <w:rPr>
          <w:rFonts w:ascii="Calibri" w:hAnsi="Calibri"/>
          <w:b w:val="0"/>
          <w:color w:val="auto"/>
          <w:position w:val="0"/>
          <w:sz w:val="21"/>
          <w:szCs w:val="24"/>
          <w:highlight w:val="none"/>
        </w:rPr>
      </w:pPr>
      <w:r>
        <w:rPr>
          <w:rFonts w:ascii="Calibri" w:hAnsi="Calibri"/>
          <w:b w:val="0"/>
          <w:color w:val="auto"/>
          <w:position w:val="0"/>
          <w:sz w:val="21"/>
          <w:szCs w:val="24"/>
          <w:highlight w:val="none"/>
        </w:rPr>
      </w:r>
      <w:r/>
    </w:p>
    <w:p>
      <w:pPr>
        <w:spacing w:line="420" w:lineRule="exact"/>
        <w:rPr>
          <w:rFonts w:hint="eastAsia" w:hAnsi="宋体"/>
          <w:b w:val="0"/>
          <w:bCs w:val="0"/>
          <w:i w:val="0"/>
          <w:iCs w:val="0"/>
          <w:color w:val="auto"/>
          <w:position w:val="0"/>
          <w:szCs w:val="24"/>
          <w:highlight w:val="none"/>
          <w:u w:val="none"/>
        </w:rPr>
      </w:pPr>
      <w:r>
        <w:rPr>
          <w:rFonts w:hint="eastAsia" w:hAnsi="宋体"/>
          <w:b w:val="0"/>
          <w:bCs w:val="0"/>
          <w:i w:val="0"/>
          <w:iCs w:val="0"/>
          <w:color w:val="auto"/>
          <w:position w:val="0"/>
          <w:szCs w:val="24"/>
          <w:highlight w:val="none"/>
          <w:u w:val="none"/>
        </w:rPr>
        <w:t xml:space="preserve">注：</w:t>
      </w:r>
      <w:r/>
    </w:p>
    <w:p>
      <w:pPr>
        <w:ind w:firstLine="480"/>
        <w:spacing w:line="360" w:lineRule="auto"/>
        <w:rPr>
          <w:rFonts w:hint="eastAsia" w:hAnsi="宋体"/>
          <w:b w:val="0"/>
          <w:bCs w:val="0"/>
          <w:i w:val="0"/>
          <w:iCs w:val="0"/>
          <w:position w:val="0"/>
          <w:szCs w:val="24"/>
          <w:highlight w:val="none"/>
          <w:u w:val="none"/>
        </w:rPr>
      </w:pPr>
      <w:r>
        <w:rPr>
          <w:rFonts w:hAnsi="宋体"/>
          <w:b w:val="0"/>
          <w:bCs w:val="0"/>
          <w:i w:val="0"/>
          <w:iCs w:val="0"/>
          <w:color w:val="auto"/>
          <w:position w:val="0"/>
          <w:szCs w:val="24"/>
          <w:highlight w:val="none"/>
          <w:u w:val="none"/>
        </w:rPr>
        <w:t xml:space="preserve">1.</w:t>
      </w:r>
      <w:r>
        <w:rPr>
          <w:rFonts w:hint="eastAsia" w:hAnsi="宋体"/>
          <w:b w:val="0"/>
          <w:bCs w:val="0"/>
          <w:i w:val="0"/>
          <w:iCs w:val="0"/>
          <w:color w:val="auto"/>
          <w:position w:val="0"/>
          <w:szCs w:val="24"/>
          <w:highlight w:val="none"/>
          <w:u w:val="none"/>
        </w:rPr>
        <w:t xml:space="preserve">上述商务要求中的实质性要求</w:t>
      </w:r>
      <w:r>
        <w:rPr>
          <w:rFonts w:hint="eastAsia" w:hAnsi="宋体"/>
          <w:b/>
          <w:bCs/>
          <w:i w:val="0"/>
          <w:iCs w:val="0"/>
          <w:color w:val="auto"/>
          <w:position w:val="0"/>
          <w:szCs w:val="24"/>
          <w:highlight w:val="none"/>
          <w:u w:val="none"/>
        </w:rPr>
        <w:t xml:space="preserve">（</w:t>
      </w:r>
      <w:r>
        <w:rPr>
          <w:rFonts w:hint="eastAsia" w:hAnsi="宋体"/>
          <w:b/>
          <w:bCs/>
          <w:i w:val="0"/>
          <w:iCs w:val="0"/>
          <w:color w:val="auto"/>
          <w:position w:val="0"/>
          <w:szCs w:val="24"/>
          <w:highlight w:val="none"/>
          <w:u w:val="none"/>
          <w:lang w:val="en-US" w:eastAsia="zh-CN"/>
        </w:rPr>
        <w:t xml:space="preserve">★条款</w:t>
      </w:r>
      <w:r>
        <w:rPr>
          <w:rFonts w:hint="eastAsia" w:hAnsi="宋体"/>
          <w:b/>
          <w:bCs/>
          <w:i w:val="0"/>
          <w:iCs w:val="0"/>
          <w:color w:val="auto"/>
          <w:position w:val="0"/>
          <w:szCs w:val="24"/>
          <w:highlight w:val="none"/>
          <w:u w:val="none"/>
        </w:rPr>
        <w:t xml:space="preserve">）</w:t>
      </w:r>
      <w:r>
        <w:rPr>
          <w:rFonts w:hint="eastAsia" w:hAnsi="宋体"/>
          <w:b w:val="0"/>
          <w:bCs w:val="0"/>
          <w:i w:val="0"/>
          <w:iCs w:val="0"/>
          <w:color w:val="auto"/>
          <w:position w:val="0"/>
          <w:szCs w:val="24"/>
          <w:highlight w:val="none"/>
          <w:u w:val="none"/>
        </w:rPr>
        <w:t xml:space="preserve">需在商务要求及响应偏离表中逐条响应具体内容，且不允许负偏离，否则视为无效投标；</w:t>
      </w:r>
      <w:r>
        <w:rPr>
          <w:rFonts w:hint="eastAsia" w:hAnsi="宋体"/>
          <w:b w:val="0"/>
          <w:bCs w:val="0"/>
          <w:i w:val="0"/>
          <w:iCs w:val="0"/>
          <w:position w:val="0"/>
          <w:szCs w:val="24"/>
          <w:highlight w:val="none"/>
          <w:u w:val="none"/>
        </w:rPr>
        <w:t xml:space="preserve">其余内容根据评审标准中的要求进行响应即可。</w:t>
      </w:r>
      <w:r/>
    </w:p>
    <w:p>
      <w:pPr>
        <w:ind w:firstLine="480"/>
        <w:jc w:val="left"/>
        <w:spacing w:line="360" w:lineRule="auto"/>
        <w:rPr>
          <w:rFonts w:hint="eastAsia" w:hAnsi="宋体" w:cs="宋体"/>
          <w:bCs/>
          <w:color w:val="auto"/>
          <w:sz w:val="48"/>
          <w:szCs w:val="48"/>
          <w:highlight w:val="none"/>
          <w:lang w:val="en-US" w:eastAsia="zh-CN"/>
        </w:rPr>
      </w:pPr>
      <w:r>
        <w:rPr>
          <w:rFonts w:hint="eastAsia" w:hAnsi="宋体"/>
          <w:b w:val="0"/>
          <w:bCs w:val="0"/>
          <w:i w:val="0"/>
          <w:iCs w:val="0"/>
          <w:position w:val="0"/>
          <w:szCs w:val="24"/>
          <w:highlight w:val="none"/>
          <w:u w:val="none"/>
        </w:rPr>
        <w:t xml:space="preserve">2.本项目落实预付款制度，预付款比例为合同金额的30%。在签订合同时，中标供应商明确书面表示无需预付款或者主动要求降低预付款比例的，采购人可就预付款比例作相应调整。</w:t>
      </w:r>
      <w:r>
        <w:rPr>
          <w:rFonts w:hint="eastAsia" w:hAnsi="宋体" w:cs="宋体"/>
          <w:bCs/>
          <w:color w:val="auto"/>
          <w:sz w:val="48"/>
          <w:szCs w:val="48"/>
          <w:highlight w:val="none"/>
          <w:lang w:val="en-US" w:eastAsia="zh-CN"/>
        </w:rPr>
        <w:br w:type="page" w:clear="all"/>
      </w:r>
      <w:r/>
    </w:p>
    <w:p>
      <w:pPr>
        <w:jc w:val="center"/>
        <w:rPr>
          <w:rFonts w:hint="default" w:hAnsi="宋体" w:cs="宋体"/>
          <w:bCs/>
          <w:color w:val="auto"/>
          <w:sz w:val="48"/>
          <w:szCs w:val="48"/>
          <w:highlight w:val="none"/>
          <w:lang w:val="en-US" w:eastAsia="zh-CN"/>
        </w:rPr>
      </w:pPr>
      <w:r>
        <w:rPr>
          <w:rFonts w:hint="eastAsia" w:hAnsi="宋体" w:cs="宋体"/>
          <w:bCs/>
          <w:color w:val="auto"/>
          <w:sz w:val="48"/>
          <w:szCs w:val="48"/>
          <w:highlight w:val="none"/>
          <w:lang w:val="en-US" w:eastAsia="zh-CN"/>
        </w:rPr>
        <w:t xml:space="preserve">第四包：磁共振设备02</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磁体系统</w:t>
      </w:r>
      <w:r>
        <w:rPr>
          <w:rFonts w:hint="eastAsia" w:ascii="宋体" w:hAnsi="宋体" w:eastAsia="宋体" w:cs="宋体"/>
          <w:b w:val="0"/>
          <w:bCs w:val="0"/>
          <w:position w:val="0"/>
          <w:sz w:val="24"/>
          <w:szCs w:val="24"/>
          <w:highlight w:val="none"/>
        </w:rPr>
        <w:tab/>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1.1</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磁体类型</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超导磁体</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1.2</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★磁场强度</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3T</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1.3</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屏蔽方式</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主动屏蔽</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1.4</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抗外界电磁干扰屏蔽技术</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1.5</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匀场方式</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主动+被动</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1.6</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磁场稳定度&lt;0.1ppm/h</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1.7</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匀场通道数≥8个</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1.8</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磁场均匀度</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典型值</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1.8.1</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▲10cm DSV≤0.005ppm</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1.8.2</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20cm DSV≤0.02ppm</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1.8.3</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30cm DSV≤0.07ppm</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1.8.4</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40cm DSV≤0.34ppm</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1.9</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★液氦腔最大容量≤1820L    </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1.10</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▲磁体长度（不含外壳”）≤175cm    </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1.11</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★磁体最小孔径≥70 cm</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1.12</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五高斯磁力线轴向≤5.2m</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1.13</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五高斯磁力线径向≤2.8m</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1.14</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▲磁体重量(含液氦)≤7吨     </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1.15</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液氦消耗</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0液氦消耗    </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梯度系统</w:t>
      </w:r>
      <w:r>
        <w:rPr>
          <w:rFonts w:hint="eastAsia" w:ascii="宋体" w:hAnsi="宋体" w:eastAsia="宋体" w:cs="宋体"/>
          <w:b w:val="0"/>
          <w:bCs w:val="0"/>
          <w:position w:val="0"/>
          <w:sz w:val="24"/>
          <w:szCs w:val="24"/>
          <w:highlight w:val="none"/>
        </w:rPr>
        <w:tab/>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2.1</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单轴最大梯度场强（非有效值；非等效值；非峰值）≥60mT/m  </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2.2</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★最大梯度场强≥100mT/m  </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2.3</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单轴最大梯度切换率（非有效值；非等效值；非峰值）≥200 T/m/s</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2.4</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▲最短爬升时间≤500us   </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2.5</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★梯度放大器最大单轴功率≥2.0MW</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2.6</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硬件降噪技术</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2.7</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梯度线圈冷却</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水冷</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2.8</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梯度放大器冷却</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水冷</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3</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射频系统</w:t>
      </w:r>
      <w:r>
        <w:rPr>
          <w:rFonts w:hint="eastAsia" w:ascii="宋体" w:hAnsi="宋体" w:eastAsia="宋体" w:cs="宋体"/>
          <w:b w:val="0"/>
          <w:bCs w:val="0"/>
          <w:position w:val="0"/>
          <w:sz w:val="24"/>
          <w:szCs w:val="24"/>
          <w:highlight w:val="none"/>
        </w:rPr>
        <w:tab/>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3.1</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射频类型</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全数字实时控制系统</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3.2</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▲射频发射功率≥30kW</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3.3</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射频噪音水平≤0.5dB</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3.4</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射频发射带宽≥600kHz</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3.5</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★最大系统通道数≥200</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3.6</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单个扫描野内一次扫描最大通道数≥64</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3.7</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各通道接收带宽≥1MHz</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3.8</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独立射频放大器数量或并行发射通道数≥2个</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3.9</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同时可连接的线圈数量≥4个</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3.10</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▲扫描床线圈接口数量≥4个</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4</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全身各部位射频接收线圈(以下线圈为单独或组合使用)</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4.1</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头颈联合（神经血管）矩阵线圈≥</w:t>
      </w:r>
      <w:r>
        <w:rPr>
          <w:rFonts w:hint="eastAsia" w:hAnsi="宋体" w:cs="宋体"/>
          <w:b w:val="0"/>
          <w:bCs w:val="0"/>
          <w:position w:val="0"/>
          <w:sz w:val="24"/>
          <w:szCs w:val="24"/>
          <w:highlight w:val="none"/>
          <w:lang w:val="en-US" w:eastAsia="zh-CN"/>
        </w:rPr>
        <w:t xml:space="preserve">64</w:t>
      </w:r>
      <w:r>
        <w:rPr>
          <w:rFonts w:hint="eastAsia" w:ascii="宋体" w:hAnsi="宋体" w:eastAsia="宋体" w:cs="宋体"/>
          <w:b w:val="0"/>
          <w:bCs w:val="0"/>
          <w:position w:val="0"/>
          <w:sz w:val="24"/>
          <w:szCs w:val="24"/>
          <w:highlight w:val="none"/>
        </w:rPr>
        <w:t xml:space="preserve">通道</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4.2</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全脊柱矩阵线圈≥32通道</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4.</w:t>
      </w:r>
      <w:r>
        <w:rPr>
          <w:rFonts w:hint="eastAsia" w:hAnsi="宋体" w:cs="宋体"/>
          <w:b w:val="0"/>
          <w:bCs w:val="0"/>
          <w:position w:val="0"/>
          <w:sz w:val="24"/>
          <w:szCs w:val="24"/>
          <w:highlight w:val="none"/>
          <w:lang w:val="en-US" w:eastAsia="zh-CN"/>
        </w:rPr>
        <w:t xml:space="preserve">3.</w:t>
      </w:r>
      <w:r>
        <w:rPr>
          <w:rFonts w:hint="eastAsia" w:ascii="宋体" w:hAnsi="宋体" w:eastAsia="宋体" w:cs="宋体"/>
          <w:b w:val="0"/>
          <w:bCs w:val="0"/>
          <w:position w:val="0"/>
          <w:sz w:val="24"/>
          <w:szCs w:val="24"/>
          <w:highlight w:val="none"/>
        </w:rPr>
        <w:t xml:space="preserve">▲全脊柱矩阵线圈物理长度≥90cm</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4.</w:t>
      </w:r>
      <w:r>
        <w:rPr>
          <w:rFonts w:hint="eastAsia" w:hAnsi="宋体" w:cs="宋体"/>
          <w:b w:val="0"/>
          <w:bCs w:val="0"/>
          <w:position w:val="0"/>
          <w:sz w:val="24"/>
          <w:szCs w:val="24"/>
          <w:highlight w:val="none"/>
          <w:lang w:val="en-US" w:eastAsia="zh-CN"/>
        </w:rPr>
        <w:t xml:space="preserve">4.</w:t>
      </w:r>
      <w:r>
        <w:rPr>
          <w:rFonts w:hint="eastAsia" w:ascii="宋体" w:hAnsi="宋体" w:eastAsia="宋体" w:cs="宋体"/>
          <w:b w:val="0"/>
          <w:bCs w:val="0"/>
          <w:position w:val="0"/>
          <w:sz w:val="24"/>
          <w:szCs w:val="24"/>
          <w:highlight w:val="none"/>
        </w:rPr>
        <w:t xml:space="preserve">体部矩阵线圈≥18通道</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4.</w:t>
      </w:r>
      <w:r>
        <w:rPr>
          <w:rFonts w:hint="eastAsia" w:hAnsi="宋体" w:cs="宋体"/>
          <w:b w:val="0"/>
          <w:bCs w:val="0"/>
          <w:position w:val="0"/>
          <w:sz w:val="24"/>
          <w:szCs w:val="24"/>
          <w:highlight w:val="none"/>
          <w:lang w:val="en-US" w:eastAsia="zh-CN"/>
        </w:rPr>
        <w:t xml:space="preserve">5.</w:t>
      </w:r>
      <w:r>
        <w:rPr>
          <w:rFonts w:hint="eastAsia" w:ascii="宋体" w:hAnsi="宋体" w:eastAsia="宋体" w:cs="宋体"/>
          <w:b w:val="0"/>
          <w:bCs w:val="0"/>
          <w:position w:val="0"/>
          <w:sz w:val="24"/>
          <w:szCs w:val="24"/>
          <w:highlight w:val="none"/>
        </w:rPr>
        <w:t xml:space="preserve">原厂大号柔软线圈≥16通道</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4.</w:t>
      </w:r>
      <w:r>
        <w:rPr>
          <w:rFonts w:hint="eastAsia" w:hAnsi="宋体" w:cs="宋体"/>
          <w:b w:val="0"/>
          <w:bCs w:val="0"/>
          <w:position w:val="0"/>
          <w:sz w:val="24"/>
          <w:szCs w:val="24"/>
          <w:highlight w:val="none"/>
          <w:lang w:val="en-US" w:eastAsia="zh-CN"/>
        </w:rPr>
        <w:t xml:space="preserve">6.</w:t>
      </w:r>
      <w:r>
        <w:rPr>
          <w:rFonts w:hint="eastAsia" w:ascii="宋体" w:hAnsi="宋体" w:eastAsia="宋体" w:cs="宋体"/>
          <w:b w:val="0"/>
          <w:bCs w:val="0"/>
          <w:position w:val="0"/>
          <w:sz w:val="24"/>
          <w:szCs w:val="24"/>
          <w:highlight w:val="none"/>
        </w:rPr>
        <w:t xml:space="preserve">原厂小号柔软线圈≥16通道</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4.</w:t>
      </w:r>
      <w:r>
        <w:rPr>
          <w:rFonts w:hint="eastAsia" w:hAnsi="宋体" w:cs="宋体"/>
          <w:b w:val="0"/>
          <w:bCs w:val="0"/>
          <w:position w:val="0"/>
          <w:sz w:val="24"/>
          <w:szCs w:val="24"/>
          <w:highlight w:val="none"/>
          <w:lang w:val="en-US" w:eastAsia="zh-CN"/>
        </w:rPr>
        <w:t xml:space="preserve">7.</w:t>
      </w:r>
      <w:r>
        <w:rPr>
          <w:rFonts w:hint="eastAsia" w:ascii="宋体" w:hAnsi="宋体" w:eastAsia="宋体" w:cs="宋体"/>
          <w:b w:val="0"/>
          <w:bCs w:val="0"/>
          <w:position w:val="0"/>
          <w:sz w:val="24"/>
          <w:szCs w:val="24"/>
          <w:highlight w:val="none"/>
        </w:rPr>
        <w:t xml:space="preserve">乳腺线圈≥16通道</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4.</w:t>
      </w:r>
      <w:r>
        <w:rPr>
          <w:rFonts w:hint="eastAsia" w:hAnsi="宋体" w:cs="宋体"/>
          <w:b w:val="0"/>
          <w:bCs w:val="0"/>
          <w:position w:val="0"/>
          <w:sz w:val="24"/>
          <w:szCs w:val="24"/>
          <w:highlight w:val="none"/>
          <w:lang w:val="en-US" w:eastAsia="zh-CN"/>
        </w:rPr>
        <w:t xml:space="preserve">8.</w:t>
      </w:r>
      <w:r>
        <w:rPr>
          <w:rFonts w:hint="eastAsia" w:ascii="宋体" w:hAnsi="宋体" w:eastAsia="宋体" w:cs="宋体"/>
          <w:b w:val="0"/>
          <w:bCs w:val="0"/>
          <w:position w:val="0"/>
          <w:sz w:val="24"/>
          <w:szCs w:val="24"/>
          <w:highlight w:val="none"/>
        </w:rPr>
        <w:t xml:space="preserve">▲原厂高清科研头颈联合线圈或头部线圈（非组合）≥32通道</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4.</w:t>
      </w:r>
      <w:r>
        <w:rPr>
          <w:rFonts w:hint="eastAsia" w:hAnsi="宋体" w:cs="宋体"/>
          <w:b w:val="0"/>
          <w:bCs w:val="0"/>
          <w:position w:val="0"/>
          <w:sz w:val="24"/>
          <w:szCs w:val="24"/>
          <w:highlight w:val="none"/>
          <w:lang w:val="en-US" w:eastAsia="zh-CN"/>
        </w:rPr>
        <w:t xml:space="preserve">9.</w:t>
      </w:r>
      <w:r>
        <w:rPr>
          <w:rFonts w:hint="eastAsia" w:ascii="宋体" w:hAnsi="宋体" w:eastAsia="宋体" w:cs="宋体"/>
          <w:b w:val="0"/>
          <w:bCs w:val="0"/>
          <w:position w:val="0"/>
          <w:sz w:val="24"/>
          <w:szCs w:val="24"/>
          <w:highlight w:val="none"/>
        </w:rPr>
        <w:t xml:space="preserve">膝关节线圈≥16通道</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4.</w:t>
      </w:r>
      <w:r>
        <w:rPr>
          <w:rFonts w:hint="eastAsia" w:hAnsi="宋体" w:cs="宋体"/>
          <w:b w:val="0"/>
          <w:bCs w:val="0"/>
          <w:position w:val="0"/>
          <w:sz w:val="24"/>
          <w:szCs w:val="24"/>
          <w:highlight w:val="none"/>
          <w:lang w:val="en-US" w:eastAsia="zh-CN"/>
        </w:rPr>
        <w:t xml:space="preserve">10.</w:t>
      </w:r>
      <w:r>
        <w:rPr>
          <w:rFonts w:hint="eastAsia" w:ascii="宋体" w:hAnsi="宋体" w:eastAsia="宋体" w:cs="宋体"/>
          <w:b w:val="0"/>
          <w:bCs w:val="0"/>
          <w:position w:val="0"/>
          <w:sz w:val="24"/>
          <w:szCs w:val="24"/>
          <w:highlight w:val="none"/>
        </w:rPr>
        <w:t xml:space="preserve">肩关节线圈≥16通道</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4.1</w:t>
      </w:r>
      <w:r>
        <w:rPr>
          <w:rFonts w:hint="eastAsia" w:hAnsi="宋体" w:cs="宋体"/>
          <w:b w:val="0"/>
          <w:bCs w:val="0"/>
          <w:position w:val="0"/>
          <w:sz w:val="24"/>
          <w:szCs w:val="24"/>
          <w:highlight w:val="none"/>
          <w:lang w:val="en-US" w:eastAsia="zh-CN"/>
        </w:rPr>
        <w:t xml:space="preserve">1.</w:t>
      </w:r>
      <w:r>
        <w:rPr>
          <w:rFonts w:hint="eastAsia" w:ascii="宋体" w:hAnsi="宋体" w:eastAsia="宋体" w:cs="宋体"/>
          <w:b w:val="0"/>
          <w:bCs w:val="0"/>
          <w:position w:val="0"/>
          <w:sz w:val="24"/>
          <w:szCs w:val="24"/>
          <w:highlight w:val="none"/>
        </w:rPr>
        <w:t xml:space="preserve">腕关节线圈≥16通道</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4.1</w:t>
      </w:r>
      <w:r>
        <w:rPr>
          <w:rFonts w:hint="eastAsia" w:hAnsi="宋体" w:cs="宋体"/>
          <w:b w:val="0"/>
          <w:bCs w:val="0"/>
          <w:position w:val="0"/>
          <w:sz w:val="24"/>
          <w:szCs w:val="24"/>
          <w:highlight w:val="none"/>
          <w:lang w:val="en-US" w:eastAsia="zh-CN"/>
        </w:rPr>
        <w:t xml:space="preserve">2.</w:t>
      </w:r>
      <w:r>
        <w:rPr>
          <w:rFonts w:hint="eastAsia" w:ascii="宋体" w:hAnsi="宋体" w:eastAsia="宋体" w:cs="宋体"/>
          <w:b w:val="0"/>
          <w:bCs w:val="0"/>
          <w:position w:val="0"/>
          <w:sz w:val="24"/>
          <w:szCs w:val="24"/>
          <w:highlight w:val="none"/>
        </w:rPr>
        <w:t xml:space="preserve">颞颌关节线圈≥16通道</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5</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静音扫描技术</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6</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主控计算机系统</w:t>
      </w:r>
      <w:r>
        <w:rPr>
          <w:rFonts w:hint="eastAsia" w:ascii="宋体" w:hAnsi="宋体" w:eastAsia="宋体" w:cs="宋体"/>
          <w:b w:val="0"/>
          <w:bCs w:val="0"/>
          <w:position w:val="0"/>
          <w:sz w:val="24"/>
          <w:szCs w:val="24"/>
          <w:highlight w:val="none"/>
        </w:rPr>
        <w:tab/>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6.1</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CPU主频大小≥3.0GHz</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6.2</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内存大小≥64GB  </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6.3</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计算机显示器≥24英寸彩色LCD</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6.4</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显示器分辨率≥1920×1200</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6.5</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硬盘容量≥480GB         </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6.6</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图像重建速度(256X256, 100% FOV)≥40000幅/秒</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7</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系统后处理功能</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8</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操作台、扫描床及环境调节系统</w:t>
      </w:r>
      <w:r>
        <w:rPr>
          <w:rFonts w:hint="eastAsia" w:ascii="宋体" w:hAnsi="宋体" w:eastAsia="宋体" w:cs="宋体"/>
          <w:b w:val="0"/>
          <w:bCs w:val="0"/>
          <w:position w:val="0"/>
          <w:sz w:val="24"/>
          <w:szCs w:val="24"/>
          <w:highlight w:val="none"/>
        </w:rPr>
        <w:tab/>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8.1</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垂直移动时扫描床最大承重≥250Kg</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8.2</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扫描床移动精度≤±0.5mm</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8.3</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病人监视系统</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8.4</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★最低床位≤59cm</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8.5</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▲最大扫描范围≥160cm</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9</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全景一体化成像系统</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10</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智能操作平台</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11</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扫描参数</w:t>
      </w:r>
      <w:r>
        <w:rPr>
          <w:rFonts w:hint="eastAsia" w:ascii="宋体" w:hAnsi="宋体" w:eastAsia="宋体" w:cs="宋体"/>
          <w:b w:val="0"/>
          <w:bCs w:val="0"/>
          <w:position w:val="0"/>
          <w:sz w:val="24"/>
          <w:szCs w:val="24"/>
          <w:highlight w:val="none"/>
        </w:rPr>
        <w:tab/>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11.1</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最小二维层厚≤0.1mm   </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11.2</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最小三维层厚≤0.05mm     </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11.3</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最大扫描视野≥550mm</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11.4</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最小扫描视野≤0.5cm  </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11.5</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TSE最大回波链长度≥512        </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11.6</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EPI最大因子≥256</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11.7</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最大采集矩阵≥1024×1024</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11.8</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弥散加权B值≥10000   </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12</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基础成像序列和技术</w:t>
      </w:r>
      <w:r>
        <w:rPr>
          <w:rFonts w:hint="eastAsia" w:ascii="宋体" w:hAnsi="宋体" w:eastAsia="宋体" w:cs="宋体"/>
          <w:b w:val="0"/>
          <w:bCs w:val="0"/>
          <w:position w:val="0"/>
          <w:sz w:val="24"/>
          <w:szCs w:val="24"/>
          <w:highlight w:val="none"/>
        </w:rPr>
        <w:tab/>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12.1</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自旋回波（SE）序列</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反转恢复（IR）序列</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12.2</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梯度回波(GRE) 序列</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平面回波(EPI)序列</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13</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体部成像</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14</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神经系统成像</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15</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肿瘤成像</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16</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心血管成像</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17</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乳腺成像</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18</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骨关节成像</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19</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最新深度学习重建平台</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20</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压缩感知成像技术</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jc w:val="both"/>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21</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w:t>
      </w:r>
      <w:r>
        <w:rPr>
          <w:rFonts w:hint="eastAsia" w:ascii="宋体" w:hAnsi="宋体" w:eastAsia="宋体" w:cs="宋体"/>
          <w:b w:val="0"/>
          <w:bCs w:val="0"/>
          <w:position w:val="0"/>
          <w:szCs w:val="24"/>
          <w:highlight w:val="none"/>
        </w:rPr>
        <w:t xml:space="preserve">提供原厂独立高级图像后处理工作站≥2套（包含所有后处理功能），含显示器、软件</w:t>
      </w:r>
      <w:r>
        <w:rPr>
          <w:rFonts w:hint="eastAsia" w:ascii="宋体" w:hAnsi="宋体" w:eastAsia="宋体" w:cs="宋体"/>
          <w:b/>
          <w:bCs/>
          <w:position w:val="0"/>
          <w:sz w:val="24"/>
          <w:szCs w:val="24"/>
          <w:highlight w:val="none"/>
          <w:lang w:val="en-US" w:eastAsia="zh-CN"/>
        </w:rPr>
        <w:t xml:space="preserve">（以技术要求响应及偏离表中响应内容为准，无需提供其他证明材料）</w:t>
      </w:r>
      <w:r/>
    </w:p>
    <w:p>
      <w:pPr>
        <w:jc w:val="both"/>
        <w:keepLines w:val="0"/>
        <w:keepNext w:val="0"/>
        <w:pageBreakBefore w:val="0"/>
        <w:spacing w:line="360" w:lineRule="auto"/>
        <w:widowControl w:val="off"/>
        <w:rPr>
          <w:rFonts w:hint="eastAsia" w:ascii="宋体" w:hAnsi="宋体" w:eastAsia="宋体" w:cs="宋体"/>
          <w:b/>
          <w:bCs/>
          <w:position w:val="0"/>
          <w:sz w:val="24"/>
          <w:szCs w:val="24"/>
          <w:highlight w:val="none"/>
          <w:lang w:val="en-US" w:eastAsia="zh-CN"/>
        </w:rPr>
      </w:pPr>
      <w:r>
        <w:rPr>
          <w:rFonts w:hint="eastAsia" w:ascii="宋体" w:hAnsi="宋体" w:eastAsia="宋体" w:cs="宋体"/>
          <w:b w:val="0"/>
          <w:bCs w:val="0"/>
          <w:position w:val="0"/>
          <w:sz w:val="24"/>
          <w:szCs w:val="24"/>
          <w:highlight w:val="none"/>
        </w:rPr>
        <w:t xml:space="preserve">22</w:t>
      </w:r>
      <w:r>
        <w:rPr>
          <w:rFonts w:hint="eastAsia" w:ascii="宋体" w:hAnsi="宋体" w:eastAsia="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★外围及附属设备</w:t>
      </w:r>
      <w:r>
        <w:rPr>
          <w:rFonts w:hint="eastAsia" w:ascii="宋体" w:hAnsi="宋体" w:eastAsia="宋体" w:cs="宋体"/>
          <w:b/>
          <w:bCs/>
          <w:position w:val="0"/>
          <w:sz w:val="24"/>
          <w:szCs w:val="24"/>
          <w:highlight w:val="none"/>
          <w:lang w:val="en-US" w:eastAsia="zh-CN"/>
        </w:rPr>
        <w:t xml:space="preserve">（以技术要求响应及偏离表中响应内容为准，无需提供其他证明材料）</w:t>
      </w:r>
      <w:r/>
    </w:p>
    <w:p>
      <w:pPr>
        <w:jc w:val="both"/>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22.1</w:t>
      </w:r>
      <w:r>
        <w:rPr>
          <w:rFonts w:hint="eastAsia" w:ascii="宋体" w:hAnsi="宋体" w:eastAsia="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★水冷机组、精密空调</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各1套（质保期与主机质保期相同）</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22.2</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★高压注射器≥1套（质保期与主机质保期相同）</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22.3</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★无磁转运床≥1套</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22.4</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★无磁轮椅≥1套</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22.5</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★铁磁探测器≥2套(双立柱)</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22.6</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★无磁监护≥1套</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22.7</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★维修工具≥1套（常规+无磁）</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22.8</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★数据、系统备份移动磁盘≥1TB</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各2块</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22.9</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★磁共振维修专用笔记本电脑≥1套</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22.10</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★6M医用显示器≥2套</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22.11</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★12M医用显示器≥1套</w:t>
      </w:r>
      <w:r/>
    </w:p>
    <w:p>
      <w:pPr>
        <w:keepLines w:val="0"/>
        <w:keepNext w:val="0"/>
        <w:pageBreakBefore w:val="0"/>
        <w:spacing w:line="360" w:lineRule="auto"/>
        <w:widowControl w:val="off"/>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22.12</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★终身免费开放数据接口协议</w:t>
      </w:r>
      <w:r>
        <w:rPr>
          <w:rFonts w:hint="eastAsia" w:hAnsi="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rPr>
        <w:t xml:space="preserve">具备</w:t>
      </w:r>
      <w:r/>
    </w:p>
    <w:p>
      <w:pPr>
        <w:keepLines w:val="0"/>
        <w:keepNext w:val="0"/>
        <w:pageBreakBefore w:val="0"/>
        <w:spacing w:line="360" w:lineRule="auto"/>
        <w:widowControl w:val="off"/>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position w:val="0"/>
          <w:sz w:val="24"/>
          <w:szCs w:val="24"/>
          <w:highlight w:val="none"/>
        </w:rPr>
        <w:t xml:space="preserve">22.13</w:t>
      </w:r>
      <w:r>
        <w:rPr>
          <w:rFonts w:hint="eastAsia" w:hAnsi="宋体" w:cs="宋体"/>
          <w:b w:val="0"/>
          <w:bCs w:val="0"/>
          <w:position w:val="0"/>
          <w:sz w:val="24"/>
          <w:szCs w:val="24"/>
          <w:highlight w:val="none"/>
          <w:lang w:val="en-US" w:eastAsia="zh-CN"/>
        </w:rPr>
        <w:t xml:space="preserve">.</w:t>
      </w:r>
      <w:r>
        <w:rPr>
          <w:rFonts w:hint="eastAsia" w:ascii="宋体" w:hAnsi="宋体" w:eastAsia="宋体" w:cs="宋体"/>
          <w:b w:val="0"/>
          <w:bCs w:val="0"/>
          <w:position w:val="0"/>
          <w:sz w:val="24"/>
          <w:szCs w:val="24"/>
          <w:highlight w:val="none"/>
        </w:rPr>
        <w:t xml:space="preserve">★原厂配套操作桌椅≥2套</w:t>
      </w:r>
      <w:r/>
    </w:p>
    <w:p>
      <w:pPr>
        <w:keepLines w:val="0"/>
        <w:keepNext w:val="0"/>
        <w:pageBreakBefore w:val="0"/>
        <w:spacing w:line="360" w:lineRule="auto"/>
        <w:widowControl w:val="off"/>
        <w:rPr>
          <w:rFonts w:hint="eastAsia" w:ascii="宋体" w:hAnsi="宋体" w:eastAsia="宋体" w:cs="宋体"/>
          <w:b w:val="0"/>
          <w:bCs w:val="0"/>
          <w:color w:val="auto"/>
          <w:position w:val="0"/>
          <w:sz w:val="24"/>
          <w:szCs w:val="24"/>
          <w:highlight w:val="none"/>
        </w:rPr>
      </w:pPr>
      <w:r>
        <w:rPr>
          <w:rFonts w:hint="eastAsia" w:ascii="宋体" w:hAnsi="宋体" w:eastAsia="宋体" w:cs="宋体"/>
          <w:b w:val="0"/>
          <w:bCs w:val="0"/>
          <w:color w:val="auto"/>
          <w:position w:val="0"/>
          <w:sz w:val="24"/>
          <w:szCs w:val="24"/>
          <w:highlight w:val="none"/>
        </w:rPr>
        <w:t xml:space="preserve">22.14</w:t>
      </w:r>
      <w:r>
        <w:rPr>
          <w:rFonts w:hint="eastAsia" w:hAnsi="宋体" w:cs="宋体"/>
          <w:b w:val="0"/>
          <w:bCs w:val="0"/>
          <w:color w:val="auto"/>
          <w:position w:val="0"/>
          <w:sz w:val="24"/>
          <w:szCs w:val="24"/>
          <w:highlight w:val="none"/>
          <w:lang w:val="en-US" w:eastAsia="zh-CN"/>
        </w:rPr>
        <w:t xml:space="preserve">.</w:t>
      </w:r>
      <w:r>
        <w:rPr>
          <w:rFonts w:hint="eastAsia" w:ascii="宋体" w:hAnsi="宋体" w:eastAsia="宋体" w:cs="宋体"/>
          <w:b w:val="0"/>
          <w:bCs w:val="0"/>
          <w:color w:val="auto"/>
          <w:position w:val="0"/>
          <w:sz w:val="24"/>
          <w:szCs w:val="24"/>
          <w:highlight w:val="none"/>
        </w:rPr>
        <w:t xml:space="preserve">★线圈储存柜</w:t>
      </w:r>
      <w:r>
        <w:rPr>
          <w:rFonts w:hint="eastAsia" w:hAnsi="宋体" w:cs="宋体"/>
          <w:b w:val="0"/>
          <w:bCs w:val="0"/>
          <w:color w:val="auto"/>
          <w:position w:val="0"/>
          <w:sz w:val="24"/>
          <w:szCs w:val="24"/>
          <w:highlight w:val="none"/>
          <w:lang w:eastAsia="zh-CN"/>
        </w:rPr>
        <w:t xml:space="preserve">：</w:t>
      </w:r>
      <w:r>
        <w:rPr>
          <w:rFonts w:hint="eastAsia" w:ascii="宋体" w:hAnsi="宋体" w:eastAsia="宋体" w:cs="宋体"/>
          <w:b w:val="0"/>
          <w:bCs w:val="0"/>
          <w:color w:val="auto"/>
          <w:position w:val="0"/>
          <w:sz w:val="24"/>
          <w:szCs w:val="24"/>
          <w:highlight w:val="none"/>
        </w:rPr>
        <w:t xml:space="preserve">具备</w:t>
      </w:r>
      <w:r/>
    </w:p>
    <w:p>
      <w:pPr>
        <w:keepLines w:val="0"/>
        <w:keepNext w:val="0"/>
        <w:pageBreakBefore w:val="0"/>
        <w:spacing w:line="360" w:lineRule="auto"/>
        <w:widowControl w:val="off"/>
        <w:rPr>
          <w:rFonts w:hint="default" w:ascii="宋体" w:hAnsi="宋体" w:eastAsia="宋体" w:cs="宋体"/>
          <w:b w:val="0"/>
          <w:bCs w:val="0"/>
          <w:color w:val="auto"/>
          <w:position w:val="0"/>
          <w:sz w:val="24"/>
          <w:szCs w:val="24"/>
          <w:highlight w:val="none"/>
          <w:lang w:val="en-US" w:eastAsia="zh-CN"/>
        </w:rPr>
      </w:pPr>
      <w:r>
        <w:rPr>
          <w:rFonts w:hint="eastAsia" w:hAnsi="宋体" w:cs="宋体"/>
          <w:b w:val="0"/>
          <w:bCs w:val="0"/>
          <w:color w:val="auto"/>
          <w:position w:val="0"/>
          <w:sz w:val="24"/>
          <w:szCs w:val="24"/>
          <w:highlight w:val="none"/>
          <w:lang w:val="en-US" w:eastAsia="zh-CN"/>
        </w:rPr>
        <w:t xml:space="preserve">22.15.</w:t>
      </w:r>
      <w:r>
        <w:rPr>
          <w:rFonts w:hint="eastAsia" w:ascii="宋体" w:hAnsi="宋体" w:eastAsia="宋体" w:cs="宋体"/>
          <w:b w:val="0"/>
          <w:bCs w:val="0"/>
          <w:color w:val="auto"/>
          <w:position w:val="0"/>
          <w:sz w:val="24"/>
          <w:szCs w:val="24"/>
          <w:highlight w:val="none"/>
        </w:rPr>
        <w:t xml:space="preserve">★</w:t>
      </w:r>
      <w:r>
        <w:rPr>
          <w:rFonts w:hint="eastAsia" w:hAnsi="宋体" w:cs="宋体"/>
          <w:b w:val="0"/>
          <w:bCs w:val="0"/>
          <w:color w:val="auto"/>
          <w:position w:val="0"/>
          <w:sz w:val="24"/>
          <w:szCs w:val="24"/>
          <w:highlight w:val="none"/>
          <w:lang w:val="en-US" w:eastAsia="zh-CN"/>
        </w:rPr>
        <w:t xml:space="preserve">投标人负责设备安装后首次计量检测</w:t>
      </w:r>
      <w:r/>
    </w:p>
    <w:p>
      <w:pPr>
        <w:keepLines w:val="0"/>
        <w:keepNext w:val="0"/>
        <w:pageBreakBefore w:val="0"/>
        <w:spacing w:line="360" w:lineRule="auto"/>
        <w:widowControl w:val="off"/>
        <w:rPr>
          <w:rFonts w:hint="default" w:hAnsi="宋体" w:eastAsia="宋体"/>
          <w:bCs/>
          <w:color w:val="auto"/>
          <w:position w:val="0"/>
          <w:szCs w:val="24"/>
          <w:highlight w:val="none"/>
          <w:lang w:val="en-US" w:eastAsia="zh-CN"/>
        </w:rPr>
      </w:pPr>
      <w:r>
        <w:rPr>
          <w:rFonts w:hint="default" w:hAnsi="宋体" w:eastAsia="宋体"/>
          <w:bCs/>
          <w:color w:val="auto"/>
          <w:position w:val="0"/>
          <w:szCs w:val="24"/>
          <w:highlight w:val="none"/>
          <w:lang w:val="en-US" w:eastAsia="zh-CN"/>
        </w:rPr>
      </w:r>
      <w:r/>
    </w:p>
    <w:p>
      <w:pPr>
        <w:keepLines w:val="0"/>
        <w:keepNext w:val="0"/>
        <w:pageBreakBefore w:val="0"/>
        <w:spacing w:line="360" w:lineRule="auto"/>
        <w:widowControl w:val="off"/>
        <w:rPr>
          <w:rFonts w:hint="eastAsia" w:hAnsi="宋体"/>
          <w:b/>
          <w:bCs/>
          <w:i w:val="0"/>
          <w:iCs w:val="0"/>
          <w:color w:val="auto"/>
          <w:position w:val="0"/>
          <w:szCs w:val="24"/>
          <w:highlight w:val="none"/>
          <w:u w:val="none"/>
        </w:rPr>
      </w:pPr>
      <w:r>
        <w:rPr>
          <w:rFonts w:hint="eastAsia" w:hAnsi="宋体"/>
          <w:b/>
          <w:bCs/>
          <w:i w:val="0"/>
          <w:iCs w:val="0"/>
          <w:color w:val="auto"/>
          <w:position w:val="0"/>
          <w:szCs w:val="24"/>
          <w:highlight w:val="none"/>
          <w:u w:val="none"/>
        </w:rPr>
        <w:t xml:space="preserve">注：上述技术要求均需在技术要求响应及偏离表中逐条响应</w:t>
      </w:r>
      <w:r>
        <w:rPr>
          <w:rFonts w:hint="eastAsia" w:hAnsi="宋体"/>
          <w:b/>
          <w:bCs/>
          <w:i w:val="0"/>
          <w:iCs w:val="0"/>
          <w:color w:val="auto"/>
          <w:position w:val="0"/>
          <w:szCs w:val="24"/>
          <w:highlight w:val="none"/>
          <w:u w:val="none"/>
          <w:lang w:eastAsia="zh-CN"/>
        </w:rPr>
        <w:t xml:space="preserve">，</w:t>
      </w:r>
      <w:r>
        <w:rPr>
          <w:rFonts w:hint="eastAsia" w:hAnsi="宋体"/>
          <w:b/>
          <w:bCs/>
          <w:i w:val="0"/>
          <w:iCs w:val="0"/>
          <w:color w:val="auto"/>
          <w:position w:val="0"/>
          <w:szCs w:val="24"/>
          <w:highlight w:val="none"/>
          <w:u w:val="none"/>
          <w:lang w:val="en-US" w:eastAsia="zh-CN"/>
        </w:rPr>
        <w:t xml:space="preserve">其中★条款不允许负偏离，否则视为无效投标</w:t>
      </w:r>
      <w:r>
        <w:rPr>
          <w:rFonts w:hint="eastAsia" w:hAnsi="宋体"/>
          <w:b/>
          <w:bCs/>
          <w:i w:val="0"/>
          <w:iCs w:val="0"/>
          <w:color w:val="auto"/>
          <w:position w:val="0"/>
          <w:szCs w:val="24"/>
          <w:highlight w:val="none"/>
          <w:u w:val="none"/>
        </w:rPr>
        <w:t xml:space="preserve">。</w:t>
      </w:r>
      <w:r/>
    </w:p>
    <w:p>
      <w:pPr>
        <w:keepLines w:val="0"/>
        <w:keepNext w:val="0"/>
        <w:pageBreakBefore w:val="0"/>
        <w:spacing w:line="360" w:lineRule="auto"/>
        <w:widowControl w:val="off"/>
        <w:rPr>
          <w:rFonts w:hint="eastAsia" w:hAnsi="宋体"/>
          <w:bCs/>
          <w:i/>
          <w:iCs/>
          <w:color w:val="auto"/>
          <w:position w:val="0"/>
          <w:szCs w:val="24"/>
          <w:highlight w:val="none"/>
          <w:u w:val="single"/>
        </w:rPr>
      </w:pPr>
      <w:r>
        <w:rPr>
          <w:rFonts w:hint="eastAsia" w:hAnsi="宋体"/>
          <w:bCs/>
          <w:i/>
          <w:iCs/>
          <w:color w:val="auto"/>
          <w:position w:val="0"/>
          <w:szCs w:val="24"/>
          <w:highlight w:val="none"/>
          <w:u w:val="single"/>
        </w:rPr>
      </w:r>
      <w:r/>
    </w:p>
    <w:p>
      <w:pPr>
        <w:keepLines w:val="0"/>
        <w:keepNext w:val="0"/>
        <w:pageBreakBefore w:val="0"/>
        <w:spacing w:line="360" w:lineRule="auto"/>
        <w:widowControl w:val="off"/>
        <w:rPr>
          <w:rFonts w:hint="eastAsia" w:hAnsi="宋体"/>
          <w:bCs/>
          <w:i/>
          <w:iCs/>
          <w:color w:val="auto"/>
          <w:position w:val="0"/>
          <w:szCs w:val="24"/>
          <w:highlight w:val="none"/>
          <w:u w:val="single"/>
        </w:rPr>
      </w:pPr>
      <w:r>
        <w:rPr>
          <w:rFonts w:hint="eastAsia" w:hAnsi="宋体"/>
          <w:bCs/>
          <w:i/>
          <w:iCs/>
          <w:color w:val="auto"/>
          <w:position w:val="0"/>
          <w:szCs w:val="24"/>
          <w:highlight w:val="none"/>
          <w:u w:val="single"/>
        </w:rPr>
      </w:r>
      <w:r/>
    </w:p>
    <w:p>
      <w:pPr>
        <w:keepLines w:val="0"/>
        <w:keepNext w:val="0"/>
        <w:pageBreakBefore w:val="0"/>
        <w:spacing w:line="360" w:lineRule="auto"/>
        <w:widowControl w:val="off"/>
        <w:rPr>
          <w:rFonts w:hint="eastAsia" w:hAnsi="宋体"/>
          <w:bCs/>
          <w:i/>
          <w:iCs/>
          <w:color w:val="ff0000"/>
          <w:position w:val="0"/>
          <w:szCs w:val="24"/>
          <w:highlight w:val="none"/>
          <w:u w:val="single"/>
        </w:rPr>
      </w:pPr>
      <w:r>
        <w:rPr>
          <w:rFonts w:hint="eastAsia" w:hAnsi="宋体"/>
          <w:bCs/>
          <w:i/>
          <w:iCs/>
          <w:color w:val="ff0000"/>
          <w:position w:val="0"/>
          <w:szCs w:val="24"/>
          <w:highlight w:val="none"/>
          <w:u w:val="single"/>
        </w:rPr>
      </w:r>
      <w:r/>
    </w:p>
    <w:p>
      <w:pPr>
        <w:rPr>
          <w:rFonts w:hint="eastAsia" w:hAnsi="宋体"/>
          <w:bCs/>
          <w:color w:val="ff0000"/>
          <w:position w:val="0"/>
          <w:szCs w:val="24"/>
          <w:highlight w:val="none"/>
        </w:rPr>
      </w:pPr>
      <w:r>
        <w:rPr>
          <w:rFonts w:hint="eastAsia" w:hAnsi="宋体"/>
          <w:bCs/>
          <w:color w:val="ff0000"/>
          <w:position w:val="0"/>
          <w:szCs w:val="24"/>
          <w:highlight w:val="none"/>
        </w:rPr>
        <w:br w:type="page" w:clear="all"/>
      </w:r>
      <w:r/>
    </w:p>
    <w:p>
      <w:pPr>
        <w:spacing w:line="440" w:lineRule="exact"/>
        <w:rPr>
          <w:rFonts w:hint="eastAsia" w:hAnsi="宋体"/>
          <w:bCs/>
          <w:color w:val="ff0000"/>
          <w:position w:val="0"/>
          <w:szCs w:val="24"/>
          <w:highlight w:val="none"/>
        </w:rPr>
      </w:pPr>
      <w:r>
        <w:rPr>
          <w:rFonts w:hint="eastAsia" w:hAnsi="宋体"/>
          <w:bCs/>
          <w:color w:val="ff0000"/>
          <w:position w:val="0"/>
          <w:szCs w:val="24"/>
          <w:highlight w:val="none"/>
        </w:rPr>
        <w:t xml:space="preserve">商务要求：</w:t>
      </w:r>
      <w:r/>
    </w:p>
    <w:p>
      <w:pPr>
        <w:spacing w:line="360" w:lineRule="auto"/>
        <w:rPr>
          <w:rFonts w:hint="eastAsia" w:hAnsi="宋体" w:cs="宋体"/>
          <w:b w:val="0"/>
          <w:bCs/>
          <w:i w:val="0"/>
          <w:iCs w:val="0"/>
          <w:highlight w:val="none"/>
          <w:u w:val="none"/>
        </w:rPr>
      </w:pPr>
      <w:r/>
      <w:bookmarkStart w:id="154" w:name="OLE_LINK141"/>
      <w:r>
        <w:rPr>
          <w:rFonts w:hint="eastAsia" w:ascii="宋体" w:hAnsi="宋体" w:eastAsia="宋体" w:cs="宋体"/>
          <w:b w:val="0"/>
          <w:bCs/>
          <w:i w:val="0"/>
          <w:iCs w:val="0"/>
          <w:color w:val="000000"/>
          <w:position w:val="-10"/>
          <w:sz w:val="24"/>
          <w:szCs w:val="24"/>
          <w:highlight w:val="none"/>
          <w:u w:val="none"/>
          <w:lang w:val="en-US" w:eastAsia="zh-CN" w:bidi="ar"/>
        </w:rPr>
        <w:t xml:space="preserve">★</w:t>
      </w:r>
      <w:r>
        <w:rPr>
          <w:rFonts w:hint="eastAsia" w:hAnsi="宋体" w:cs="宋体"/>
          <w:b w:val="0"/>
          <w:bCs/>
          <w:i w:val="0"/>
          <w:iCs w:val="0"/>
          <w:highlight w:val="none"/>
          <w:u w:val="none"/>
        </w:rPr>
        <w:t xml:space="preserve">1.交货时间：自采购人通知之日起90天内。</w:t>
      </w:r>
      <w:r/>
    </w:p>
    <w:p>
      <w:pPr>
        <w:spacing w:line="360" w:lineRule="auto"/>
        <w:rPr>
          <w:rFonts w:hint="eastAsia" w:hAnsi="宋体" w:cs="宋体"/>
          <w:b w:val="0"/>
          <w:bCs/>
          <w:i w:val="0"/>
          <w:iCs w:val="0"/>
          <w:highlight w:val="none"/>
          <w:u w:val="none"/>
        </w:rPr>
      </w:pPr>
      <w:r>
        <w:rPr>
          <w:rFonts w:hint="eastAsia" w:ascii="宋体" w:hAnsi="宋体" w:eastAsia="宋体" w:cs="宋体"/>
          <w:b w:val="0"/>
          <w:bCs/>
          <w:i w:val="0"/>
          <w:iCs w:val="0"/>
          <w:color w:val="000000"/>
          <w:position w:val="-10"/>
          <w:sz w:val="24"/>
          <w:szCs w:val="24"/>
          <w:highlight w:val="none"/>
          <w:u w:val="none"/>
          <w:lang w:val="en-US" w:eastAsia="zh-CN" w:bidi="ar"/>
        </w:rPr>
        <w:t xml:space="preserve">★</w:t>
      </w:r>
      <w:r>
        <w:rPr>
          <w:rFonts w:hint="eastAsia" w:hAnsi="宋体" w:cs="宋体"/>
          <w:b w:val="0"/>
          <w:bCs/>
          <w:i w:val="0"/>
          <w:iCs w:val="0"/>
          <w:highlight w:val="none"/>
          <w:u w:val="none"/>
        </w:rPr>
        <w:t xml:space="preserve">2.交货地点：根据采购人要求送达指定地点</w:t>
      </w:r>
      <w:r>
        <w:rPr>
          <w:rFonts w:hint="eastAsia" w:hAnsi="宋体" w:cs="宋体"/>
          <w:i w:val="0"/>
          <w:iCs w:val="0"/>
          <w:highlight w:val="none"/>
          <w:u w:val="none"/>
        </w:rPr>
        <w:t xml:space="preserve">（本项目不集中组织踏勘，供应商可联系采购人自行前往，中标后，中标供应商不得以现场情况未了解清楚为由向采购人提出提升投标报价或其他任何要求）。</w:t>
      </w:r>
      <w:r/>
    </w:p>
    <w:p>
      <w:pPr>
        <w:spacing w:line="360" w:lineRule="auto"/>
        <w:rPr>
          <w:rFonts w:hint="eastAsia" w:hAnsi="宋体" w:eastAsia="宋体" w:cs="宋体"/>
          <w:b w:val="0"/>
          <w:bCs/>
          <w:i w:val="0"/>
          <w:iCs w:val="0"/>
          <w:highlight w:val="none"/>
          <w:u w:val="none"/>
          <w:lang w:eastAsia="zh-CN"/>
        </w:rPr>
      </w:pPr>
      <w:r>
        <w:rPr>
          <w:rFonts w:hint="eastAsia" w:ascii="宋体" w:hAnsi="宋体" w:eastAsia="宋体" w:cs="宋体"/>
          <w:b w:val="0"/>
          <w:bCs/>
          <w:i w:val="0"/>
          <w:iCs w:val="0"/>
          <w:color w:val="000000"/>
          <w:position w:val="-10"/>
          <w:sz w:val="24"/>
          <w:szCs w:val="24"/>
          <w:highlight w:val="none"/>
          <w:u w:val="none"/>
          <w:lang w:val="en-US" w:eastAsia="zh-CN" w:bidi="ar"/>
        </w:rPr>
        <w:t xml:space="preserve">★</w:t>
      </w:r>
      <w:r>
        <w:rPr>
          <w:rFonts w:hint="eastAsia" w:hAnsi="宋体" w:cs="宋体"/>
          <w:b w:val="0"/>
          <w:bCs/>
          <w:i w:val="0"/>
          <w:iCs w:val="0"/>
          <w:highlight w:val="none"/>
          <w:u w:val="none"/>
        </w:rPr>
        <w:t xml:space="preserve">3.付款方式：</w:t>
      </w:r>
      <w:r>
        <w:rPr>
          <w:rFonts w:hint="eastAsia" w:hAnsi="宋体" w:cs="宋体"/>
          <w:b w:val="0"/>
          <w:bCs/>
          <w:i w:val="0"/>
          <w:iCs w:val="0"/>
          <w:highlight w:val="none"/>
          <w:u w:val="none"/>
          <w:lang w:eastAsia="zh-CN"/>
        </w:rPr>
        <w:t xml:space="preserve">合同签订</w:t>
      </w:r>
      <w:r>
        <w:rPr>
          <w:rFonts w:hint="eastAsia" w:hAnsi="宋体" w:cs="宋体"/>
          <w:b w:val="0"/>
          <w:bCs/>
          <w:i w:val="0"/>
          <w:iCs w:val="0"/>
          <w:highlight w:val="none"/>
          <w:u w:val="none"/>
          <w:lang w:val="en-US" w:eastAsia="zh-CN"/>
        </w:rPr>
        <w:t xml:space="preserve">后</w:t>
      </w:r>
      <w:r>
        <w:rPr>
          <w:rFonts w:hint="eastAsia" w:hAnsi="宋体" w:cs="宋体"/>
          <w:b w:val="0"/>
          <w:bCs/>
          <w:i w:val="0"/>
          <w:iCs w:val="0"/>
          <w:highlight w:val="none"/>
          <w:u w:val="none"/>
          <w:lang w:eastAsia="zh-CN"/>
        </w:rPr>
        <w:t xml:space="preserve">，</w:t>
      </w:r>
      <w:r>
        <w:rPr>
          <w:rFonts w:hint="eastAsia" w:hAnsi="宋体" w:cs="宋体"/>
          <w:b w:val="0"/>
          <w:bCs/>
          <w:i w:val="0"/>
          <w:iCs w:val="0"/>
          <w:highlight w:val="none"/>
          <w:u w:val="none"/>
          <w:lang w:val="en-US" w:eastAsia="zh-CN"/>
        </w:rPr>
        <w:t xml:space="preserve">采购人</w:t>
      </w:r>
      <w:r>
        <w:rPr>
          <w:rFonts w:hint="eastAsia" w:hAnsi="宋体" w:cs="宋体"/>
          <w:b w:val="0"/>
          <w:bCs/>
          <w:i w:val="0"/>
          <w:iCs w:val="0"/>
          <w:highlight w:val="none"/>
          <w:u w:val="none"/>
        </w:rPr>
        <w:t xml:space="preserve">在收到</w:t>
      </w:r>
      <w:r>
        <w:rPr>
          <w:rFonts w:hint="eastAsia" w:hAnsi="宋体" w:cs="宋体"/>
          <w:b w:val="0"/>
          <w:bCs/>
          <w:i w:val="0"/>
          <w:iCs w:val="0"/>
          <w:highlight w:val="none"/>
          <w:u w:val="none"/>
          <w:lang w:val="en-US" w:eastAsia="zh-CN"/>
        </w:rPr>
        <w:t xml:space="preserve">供应商</w:t>
      </w:r>
      <w:r>
        <w:rPr>
          <w:rFonts w:hint="eastAsia" w:hAnsi="宋体" w:cs="宋体"/>
          <w:b w:val="0"/>
          <w:bCs/>
          <w:i w:val="0"/>
          <w:iCs w:val="0"/>
          <w:highlight w:val="none"/>
          <w:u w:val="none"/>
        </w:rPr>
        <w:t xml:space="preserve">发票后10个工作日内</w:t>
      </w:r>
      <w:r>
        <w:rPr>
          <w:rFonts w:hint="eastAsia" w:hAnsi="宋体" w:cs="宋体"/>
          <w:b w:val="0"/>
          <w:bCs/>
          <w:i w:val="0"/>
          <w:iCs w:val="0"/>
          <w:highlight w:val="none"/>
          <w:u w:val="none"/>
          <w:lang w:eastAsia="zh-CN"/>
        </w:rPr>
        <w:t xml:space="preserve">，支付合同金额的30%作为预付款；货物验收合格后，</w:t>
      </w:r>
      <w:r>
        <w:rPr>
          <w:rFonts w:hint="eastAsia" w:hAnsi="宋体" w:cs="宋体"/>
          <w:b w:val="0"/>
          <w:bCs/>
          <w:i w:val="0"/>
          <w:iCs w:val="0"/>
          <w:highlight w:val="none"/>
          <w:u w:val="none"/>
        </w:rPr>
        <w:t xml:space="preserve">出具验收报告，</w:t>
      </w:r>
      <w:r>
        <w:rPr>
          <w:rFonts w:hint="eastAsia" w:hAnsi="宋体" w:cs="宋体"/>
          <w:b w:val="0"/>
          <w:bCs/>
          <w:i w:val="0"/>
          <w:iCs w:val="0"/>
          <w:highlight w:val="none"/>
          <w:u w:val="none"/>
          <w:lang w:val="en-US" w:eastAsia="zh-CN"/>
        </w:rPr>
        <w:t xml:space="preserve">采购人</w:t>
      </w:r>
      <w:r>
        <w:rPr>
          <w:rFonts w:hint="eastAsia" w:hAnsi="宋体" w:cs="宋体"/>
          <w:b w:val="0"/>
          <w:bCs/>
          <w:i w:val="0"/>
          <w:iCs w:val="0"/>
          <w:highlight w:val="none"/>
          <w:u w:val="none"/>
        </w:rPr>
        <w:t xml:space="preserve">收到</w:t>
      </w:r>
      <w:r>
        <w:rPr>
          <w:rFonts w:hint="eastAsia" w:hAnsi="宋体" w:cs="宋体"/>
          <w:b w:val="0"/>
          <w:bCs/>
          <w:i w:val="0"/>
          <w:iCs w:val="0"/>
          <w:highlight w:val="none"/>
          <w:u w:val="none"/>
          <w:lang w:val="en-US" w:eastAsia="zh-CN"/>
        </w:rPr>
        <w:t xml:space="preserve">供应商</w:t>
      </w:r>
      <w:r>
        <w:rPr>
          <w:rFonts w:hint="eastAsia" w:hAnsi="宋体" w:cs="宋体"/>
          <w:b w:val="0"/>
          <w:bCs/>
          <w:i w:val="0"/>
          <w:iCs w:val="0"/>
          <w:highlight w:val="none"/>
          <w:u w:val="none"/>
        </w:rPr>
        <w:t xml:space="preserve">发票后10个工作日内</w:t>
      </w:r>
      <w:r>
        <w:rPr>
          <w:rFonts w:hint="eastAsia" w:hAnsi="宋体" w:cs="宋体"/>
          <w:b w:val="0"/>
          <w:bCs/>
          <w:i w:val="0"/>
          <w:iCs w:val="0"/>
          <w:highlight w:val="none"/>
          <w:u w:val="none"/>
          <w:lang w:eastAsia="zh-CN"/>
        </w:rPr>
        <w:t xml:space="preserve">，</w:t>
      </w:r>
      <w:r>
        <w:rPr>
          <w:rFonts w:hint="eastAsia" w:hAnsi="宋体" w:cs="宋体"/>
          <w:b w:val="0"/>
          <w:bCs/>
          <w:i w:val="0"/>
          <w:iCs w:val="0"/>
          <w:highlight w:val="none"/>
          <w:u w:val="none"/>
        </w:rPr>
        <w:t xml:space="preserve">向</w:t>
      </w:r>
      <w:r>
        <w:rPr>
          <w:rFonts w:hint="eastAsia" w:hAnsi="宋体" w:cs="宋体"/>
          <w:b w:val="0"/>
          <w:bCs/>
          <w:i w:val="0"/>
          <w:iCs w:val="0"/>
          <w:highlight w:val="none"/>
          <w:u w:val="none"/>
          <w:lang w:val="en-US" w:eastAsia="zh-CN"/>
        </w:rPr>
        <w:t xml:space="preserve">供应商</w:t>
      </w:r>
      <w:r>
        <w:rPr>
          <w:rFonts w:hint="eastAsia" w:hAnsi="宋体" w:cs="宋体"/>
          <w:b w:val="0"/>
          <w:bCs/>
          <w:i w:val="0"/>
          <w:iCs w:val="0"/>
          <w:highlight w:val="none"/>
          <w:u w:val="none"/>
        </w:rPr>
        <w:t xml:space="preserve">支付合同剩余货款</w:t>
      </w:r>
      <w:r>
        <w:rPr>
          <w:rFonts w:hint="eastAsia" w:hAnsi="宋体" w:cs="宋体"/>
          <w:b w:val="0"/>
          <w:bCs/>
          <w:i w:val="0"/>
          <w:iCs w:val="0"/>
          <w:highlight w:val="none"/>
          <w:u w:val="none"/>
          <w:lang w:eastAsia="zh-CN"/>
        </w:rPr>
        <w:t xml:space="preserve">。</w:t>
      </w:r>
      <w:r/>
    </w:p>
    <w:p>
      <w:pPr>
        <w:pStyle w:val="964"/>
        <w:ind w:firstLine="0"/>
        <w:spacing w:after="0" w:line="360" w:lineRule="auto"/>
        <w:rPr>
          <w:rFonts w:hint="eastAsia" w:ascii="宋体" w:hAnsi="宋体" w:eastAsia="宋体" w:cs="宋体"/>
          <w:bCs/>
          <w:i w:val="0"/>
          <w:iCs w:val="0"/>
          <w:sz w:val="24"/>
          <w:highlight w:val="none"/>
          <w:u w:val="none"/>
        </w:rPr>
      </w:pPr>
      <w:r>
        <w:rPr>
          <w:rFonts w:hint="eastAsia" w:ascii="宋体" w:hAnsi="宋体" w:eastAsia="宋体" w:cs="宋体"/>
          <w:b w:val="0"/>
          <w:bCs/>
          <w:i w:val="0"/>
          <w:iCs w:val="0"/>
          <w:color w:val="000000"/>
          <w:position w:val="-10"/>
          <w:sz w:val="24"/>
          <w:szCs w:val="24"/>
          <w:highlight w:val="none"/>
          <w:u w:val="none"/>
          <w:lang w:val="en-US" w:eastAsia="zh-CN" w:bidi="ar"/>
        </w:rPr>
        <w:t xml:space="preserve">★</w:t>
      </w:r>
      <w:r>
        <w:rPr>
          <w:rFonts w:hint="eastAsia" w:ascii="宋体" w:hAnsi="宋体" w:eastAsia="宋体" w:cs="宋体"/>
          <w:bCs/>
          <w:i w:val="0"/>
          <w:iCs w:val="0"/>
          <w:sz w:val="24"/>
          <w:highlight w:val="none"/>
          <w:u w:val="none"/>
        </w:rPr>
        <w:t xml:space="preserve">4.质保期：整机原厂免费保修</w:t>
      </w:r>
      <w:r>
        <w:rPr>
          <w:rFonts w:hint="eastAsia" w:ascii="宋体" w:hAnsi="宋体" w:eastAsia="宋体" w:cs="宋体"/>
          <w:bCs/>
          <w:i w:val="0"/>
          <w:iCs w:val="0"/>
          <w:sz w:val="24"/>
          <w:highlight w:val="none"/>
          <w:u w:val="none"/>
          <w:lang w:val="en-US" w:eastAsia="zh-CN"/>
        </w:rPr>
        <w:t xml:space="preserve">3</w:t>
      </w:r>
      <w:r>
        <w:rPr>
          <w:rFonts w:hint="eastAsia" w:ascii="宋体" w:hAnsi="宋体" w:eastAsia="宋体" w:cs="宋体"/>
          <w:bCs/>
          <w:i w:val="0"/>
          <w:iCs w:val="0"/>
          <w:sz w:val="24"/>
          <w:highlight w:val="none"/>
          <w:u w:val="none"/>
        </w:rPr>
        <w:t xml:space="preserve">年</w:t>
      </w:r>
      <w:r>
        <w:rPr>
          <w:rFonts w:hint="eastAsia" w:ascii="宋体" w:hAnsi="宋体" w:eastAsia="宋体" w:cs="宋体"/>
          <w:bCs/>
          <w:i w:val="0"/>
          <w:iCs w:val="0"/>
          <w:sz w:val="24"/>
          <w:highlight w:val="none"/>
          <w:u w:val="none"/>
          <w:lang w:val="en-US" w:eastAsia="zh-CN"/>
        </w:rPr>
        <w:t xml:space="preserve">（供应商签订合同时，须同步提交原厂质保函），</w:t>
      </w:r>
      <w:r>
        <w:rPr>
          <w:rFonts w:hint="eastAsia" w:ascii="宋体" w:hAnsi="宋体" w:eastAsia="宋体" w:cs="宋体"/>
          <w:bCs/>
          <w:i w:val="0"/>
          <w:iCs w:val="0"/>
          <w:sz w:val="24"/>
          <w:highlight w:val="none"/>
          <w:u w:val="none"/>
        </w:rPr>
        <w:t xml:space="preserve">保修期自采购人验收合格之日算起，保修范围包括合同中所有配置。保修期外投标人对本设备终身负责维修。保修期外故障待修复后只收配件费、人工费，免收上门费。</w:t>
      </w:r>
      <w:bookmarkEnd w:id="154"/>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Cs/>
          <w:position w:val="0"/>
          <w:szCs w:val="24"/>
          <w:highlight w:val="none"/>
        </w:rPr>
        <w:t xml:space="preserve">5.需提供项目实施方案，</w:t>
      </w:r>
      <w:r>
        <w:rPr>
          <w:rFonts w:hint="eastAsia" w:hAnsi="宋体"/>
          <w:b w:val="0"/>
          <w:position w:val="0"/>
          <w:szCs w:val="24"/>
          <w:highlight w:val="none"/>
        </w:rPr>
        <w:t xml:space="preserve">包括但不限于关于供货周期及进度计划、进度保证措施、安装调试方案</w:t>
      </w:r>
      <w:r>
        <w:rPr>
          <w:rFonts w:hint="eastAsia" w:hAnsi="宋体"/>
          <w:b w:val="0"/>
          <w:position w:val="0"/>
          <w:szCs w:val="24"/>
          <w:highlight w:val="none"/>
          <w:lang w:eastAsia="zh-CN"/>
        </w:rPr>
        <w:t xml:space="preserve">、项目验收及交付保障措施</w:t>
      </w:r>
      <w:r>
        <w:rPr>
          <w:rFonts w:hint="eastAsia" w:hAnsi="宋体"/>
          <w:b w:val="0"/>
          <w:position w:val="0"/>
          <w:szCs w:val="24"/>
          <w:highlight w:val="none"/>
        </w:rPr>
        <w:t xml:space="preserve">等：</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1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①</w:t>
      </w:r>
      <w:r>
        <w:rPr>
          <w:rFonts w:hint="eastAsia" w:hAnsi="宋体"/>
          <w:b w:val="0"/>
          <w:position w:val="0"/>
          <w:szCs w:val="24"/>
          <w:highlight w:val="none"/>
        </w:rPr>
        <w:fldChar w:fldCharType="end"/>
      </w:r>
      <w:r>
        <w:rPr>
          <w:rFonts w:hint="eastAsia" w:hAnsi="宋体"/>
          <w:b w:val="0"/>
          <w:position w:val="0"/>
          <w:szCs w:val="24"/>
          <w:highlight w:val="none"/>
        </w:rPr>
        <w:t xml:space="preserve">.供货周期及进度计划：在满足招标文件交货时间的基础之上，制定详细的订货、生产和交货周期计划；</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2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②</w:t>
      </w:r>
      <w:r>
        <w:rPr>
          <w:rFonts w:hint="eastAsia" w:hAnsi="宋体"/>
          <w:b w:val="0"/>
          <w:position w:val="0"/>
          <w:szCs w:val="24"/>
          <w:highlight w:val="none"/>
        </w:rPr>
        <w:fldChar w:fldCharType="end"/>
      </w:r>
      <w:r>
        <w:rPr>
          <w:rFonts w:hint="eastAsia" w:hAnsi="宋体"/>
          <w:b w:val="0"/>
          <w:position w:val="0"/>
          <w:szCs w:val="24"/>
          <w:highlight w:val="none"/>
        </w:rPr>
        <w:t xml:space="preserve">.进度保证措施：对于制定的进度计划，需提供详细的实施措施，以确保能够保质保量完成交货；</w:t>
      </w:r>
      <w:r/>
    </w:p>
    <w:p>
      <w:pPr>
        <w:spacing w:line="360" w:lineRule="auto"/>
        <w:rPr>
          <w:rFonts w:hint="eastAsia" w:hAnsi="宋体"/>
          <w:b w:val="0"/>
          <w:position w:val="0"/>
          <w:szCs w:val="24"/>
          <w:highlight w:val="none"/>
          <w:lang w:eastAsia="zh-CN"/>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3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③</w:t>
      </w:r>
      <w:r>
        <w:rPr>
          <w:rFonts w:hint="eastAsia" w:hAnsi="宋体"/>
          <w:b w:val="0"/>
          <w:position w:val="0"/>
          <w:szCs w:val="24"/>
          <w:highlight w:val="none"/>
        </w:rPr>
        <w:fldChar w:fldCharType="end"/>
      </w:r>
      <w:r>
        <w:rPr>
          <w:rFonts w:hint="eastAsia" w:hAnsi="宋体"/>
          <w:b w:val="0"/>
          <w:position w:val="0"/>
          <w:szCs w:val="24"/>
          <w:highlight w:val="none"/>
        </w:rPr>
        <w:t xml:space="preserve">.安装调试方案：设备送到现场并且接采购人通知后，5个工作日内，需协调工程师进场安装调试</w:t>
      </w:r>
      <w:r>
        <w:rPr>
          <w:rFonts w:hint="eastAsia" w:hAnsi="宋体"/>
          <w:b w:val="0"/>
          <w:position w:val="0"/>
          <w:szCs w:val="24"/>
          <w:highlight w:val="none"/>
          <w:lang w:eastAsia="zh-CN"/>
        </w:rPr>
        <w:t xml:space="preserve">；</w:t>
      </w:r>
      <w:r/>
    </w:p>
    <w:p>
      <w:pPr>
        <w:spacing w:line="360" w:lineRule="auto"/>
        <w:rPr>
          <w:rFonts w:hint="eastAsia" w:hAnsi="宋体"/>
          <w:b w:val="0"/>
          <w:position w:val="0"/>
          <w:szCs w:val="24"/>
          <w:highlight w:val="none"/>
          <w:lang w:val="en-US" w:eastAsia="zh-CN"/>
        </w:rPr>
      </w:pPr>
      <w:r>
        <w:rPr>
          <w:rFonts w:hint="eastAsia" w:hAnsi="宋体"/>
          <w:b w:val="0"/>
          <w:position w:val="0"/>
          <w:szCs w:val="24"/>
          <w:highlight w:val="none"/>
          <w:lang w:val="en-US" w:eastAsia="zh-CN"/>
        </w:rPr>
        <w:t xml:space="preserve">④</w:t>
      </w:r>
      <w:r>
        <w:rPr>
          <w:rFonts w:hint="eastAsia" w:hAnsi="宋体"/>
          <w:b w:val="0"/>
          <w:position w:val="0"/>
          <w:szCs w:val="24"/>
          <w:highlight w:val="none"/>
          <w:lang w:eastAsia="zh-CN"/>
        </w:rPr>
        <w:t xml:space="preserve">项目验收及交付保障措施：</w:t>
      </w:r>
      <w:r>
        <w:rPr>
          <w:rFonts w:hint="eastAsia" w:hAnsi="宋体"/>
          <w:b w:val="0"/>
          <w:position w:val="0"/>
          <w:szCs w:val="24"/>
          <w:highlight w:val="none"/>
          <w:lang w:val="en-US" w:eastAsia="zh-CN"/>
        </w:rPr>
        <w:t xml:space="preserve">为完善项目闭环管理，保障设备交付后可直接合规投入使用，特制定专项验收及交付保障方案，针对验收过程中采购人提出的问题和整改意见，安排专人24小时响应，快速完成整改优化，确保一次性通过项目验收。验收合格后，正式完成项目交付，同步建立项目档案，留存设备信息、进度资料、验收资料，为后续售后服务、维保培训、设备运维提供数据支撑，保障项目落地闭环、无遗留问题。</w:t>
      </w:r>
      <w:r/>
    </w:p>
    <w:p>
      <w:pPr>
        <w:spacing w:line="360" w:lineRule="auto"/>
        <w:rPr>
          <w:rFonts w:hint="default" w:hAnsi="宋体"/>
          <w:b w:val="0"/>
          <w:position w:val="0"/>
          <w:szCs w:val="24"/>
          <w:highlight w:val="none"/>
          <w:lang w:val="en-US" w:eastAsia="zh-CN"/>
        </w:rPr>
      </w:pPr>
      <w:r>
        <w:rPr>
          <w:rFonts w:hint="default" w:hAnsi="宋体"/>
          <w:b w:val="0"/>
          <w:position w:val="0"/>
          <w:szCs w:val="24"/>
          <w:highlight w:val="none"/>
          <w:lang w:val="en-US" w:eastAsia="zh-CN"/>
        </w:rPr>
      </w:r>
      <w:r/>
    </w:p>
    <w:p>
      <w:pPr>
        <w:spacing w:line="360" w:lineRule="auto"/>
        <w:rPr>
          <w:rFonts w:hint="eastAsia" w:hAnsi="宋体"/>
          <w:b w:val="0"/>
          <w:position w:val="0"/>
          <w:szCs w:val="24"/>
          <w:highlight w:val="none"/>
        </w:rPr>
      </w:pPr>
      <w:r>
        <w:rPr>
          <w:rFonts w:hint="eastAsia" w:hAnsi="宋体"/>
          <w:bCs/>
          <w:position w:val="0"/>
          <w:szCs w:val="24"/>
          <w:highlight w:val="none"/>
        </w:rPr>
        <w:t xml:space="preserve">6</w:t>
      </w:r>
      <w:r>
        <w:rPr>
          <w:rFonts w:hAnsi="宋体"/>
          <w:bCs/>
          <w:position w:val="0"/>
          <w:szCs w:val="24"/>
          <w:highlight w:val="none"/>
        </w:rPr>
        <w:t xml:space="preserve">.</w:t>
      </w:r>
      <w:r>
        <w:rPr>
          <w:rFonts w:hint="eastAsia" w:hAnsi="宋体"/>
          <w:bCs/>
          <w:position w:val="0"/>
          <w:szCs w:val="24"/>
          <w:highlight w:val="none"/>
        </w:rPr>
        <w:t xml:space="preserve">需提供售后服务方案，</w:t>
      </w:r>
      <w:r>
        <w:rPr>
          <w:rFonts w:hint="eastAsia" w:hAnsi="宋体"/>
          <w:b w:val="0"/>
          <w:position w:val="0"/>
          <w:szCs w:val="24"/>
          <w:highlight w:val="none"/>
        </w:rPr>
        <w:t xml:space="preserve">包括但不限于服务体系、回访巡检方案、突发故障解决措施</w:t>
      </w:r>
      <w:r>
        <w:rPr>
          <w:rFonts w:hint="eastAsia" w:hAnsi="宋体"/>
          <w:b w:val="0"/>
          <w:position w:val="0"/>
          <w:szCs w:val="24"/>
          <w:highlight w:val="none"/>
          <w:lang w:eastAsia="zh-CN"/>
        </w:rPr>
        <w:t xml:space="preserve">、</w:t>
      </w:r>
      <w:r>
        <w:rPr>
          <w:rFonts w:hint="eastAsia" w:hAnsi="宋体"/>
          <w:b w:val="0"/>
          <w:position w:val="0"/>
          <w:szCs w:val="24"/>
          <w:highlight w:val="none"/>
          <w:lang w:val="en-US" w:eastAsia="zh-CN"/>
        </w:rPr>
        <w:t xml:space="preserve">备品备件保障服务等</w:t>
      </w:r>
      <w:r>
        <w:rPr>
          <w:rFonts w:hint="eastAsia" w:hAnsi="宋体"/>
          <w:b w:val="0"/>
          <w:position w:val="0"/>
          <w:szCs w:val="24"/>
          <w:highlight w:val="none"/>
        </w:rPr>
        <w:t xml:space="preserve">：</w:t>
      </w:r>
      <w:r/>
    </w:p>
    <w:p>
      <w:pPr>
        <w:spacing w:line="360" w:lineRule="auto"/>
        <w:rPr>
          <w:rFonts w:hint="eastAsia" w:hAnsi="宋体"/>
          <w:b w:val="0"/>
          <w:position w:val="0"/>
          <w:szCs w:val="24"/>
          <w:highlight w:val="none"/>
        </w:rPr>
      </w:pPr>
      <w:r>
        <w:rPr>
          <w:rFonts w:hAnsi="宋体"/>
          <w:b w:val="0"/>
          <w:position w:val="0"/>
          <w:szCs w:val="24"/>
          <w:highlight w:val="none"/>
        </w:rPr>
        <w:fldChar w:fldCharType="begin"/>
      </w:r>
      <w:r>
        <w:rPr>
          <w:rFonts w:hint="eastAsia" w:hAnsi="宋体"/>
          <w:b w:val="0"/>
          <w:position w:val="0"/>
          <w:szCs w:val="24"/>
          <w:highlight w:val="none"/>
        </w:rPr>
        <w:instrText xml:space="preserve"> = 1 \* GB3 </w:instrText>
      </w:r>
      <w:r>
        <w:rPr>
          <w:rFonts w:hAnsi="宋体"/>
          <w:b w:val="0"/>
          <w:position w:val="0"/>
          <w:szCs w:val="24"/>
          <w:highlight w:val="none"/>
        </w:rPr>
        <w:fldChar w:fldCharType="separate"/>
      </w:r>
      <w:r>
        <w:rPr>
          <w:rFonts w:hint="eastAsia" w:hAnsi="宋体"/>
          <w:b w:val="0"/>
          <w:position w:val="0"/>
          <w:szCs w:val="24"/>
          <w:highlight w:val="none"/>
        </w:rPr>
        <w:t xml:space="preserve">①</w:t>
      </w:r>
      <w:r>
        <w:rPr>
          <w:rFonts w:hAnsi="宋体"/>
          <w:b w:val="0"/>
          <w:position w:val="0"/>
          <w:szCs w:val="24"/>
          <w:highlight w:val="none"/>
        </w:rPr>
        <w:fldChar w:fldCharType="end"/>
      </w:r>
      <w:r>
        <w:rPr>
          <w:rFonts w:hint="eastAsia" w:hAnsi="宋体"/>
          <w:b w:val="0"/>
          <w:position w:val="0"/>
          <w:szCs w:val="24"/>
          <w:highlight w:val="none"/>
        </w:rPr>
        <w:t xml:space="preserve">.服务体系：服务体系需健全完善，确保在服务期内，能够快速有效的响应采购人的报修需求，提供远程诊断或现场服务；</w:t>
      </w:r>
      <w:r/>
    </w:p>
    <w:p>
      <w:pPr>
        <w:spacing w:line="360" w:lineRule="auto"/>
        <w:rPr>
          <w:rFonts w:hint="eastAsia" w:hAnsi="宋体"/>
          <w:b w:val="0"/>
          <w:position w:val="0"/>
          <w:szCs w:val="24"/>
          <w:highlight w:val="none"/>
        </w:rPr>
      </w:pPr>
      <w:r>
        <w:rPr>
          <w:rFonts w:hAnsi="宋体"/>
          <w:b w:val="0"/>
          <w:position w:val="0"/>
          <w:szCs w:val="24"/>
          <w:highlight w:val="none"/>
        </w:rPr>
        <w:fldChar w:fldCharType="begin"/>
      </w:r>
      <w:r>
        <w:rPr>
          <w:rFonts w:hint="eastAsia" w:hAnsi="宋体"/>
          <w:b w:val="0"/>
          <w:position w:val="0"/>
          <w:szCs w:val="24"/>
          <w:highlight w:val="none"/>
        </w:rPr>
        <w:instrText xml:space="preserve"> = 2 \* GB3 </w:instrText>
      </w:r>
      <w:r>
        <w:rPr>
          <w:rFonts w:hAnsi="宋体"/>
          <w:b w:val="0"/>
          <w:position w:val="0"/>
          <w:szCs w:val="24"/>
          <w:highlight w:val="none"/>
        </w:rPr>
        <w:fldChar w:fldCharType="separate"/>
      </w:r>
      <w:r>
        <w:rPr>
          <w:rFonts w:hint="eastAsia" w:hAnsi="宋体"/>
          <w:b w:val="0"/>
          <w:position w:val="0"/>
          <w:szCs w:val="24"/>
          <w:highlight w:val="none"/>
        </w:rPr>
        <w:t xml:space="preserve">②</w:t>
      </w:r>
      <w:r>
        <w:rPr>
          <w:rFonts w:hAnsi="宋体"/>
          <w:b w:val="0"/>
          <w:position w:val="0"/>
          <w:szCs w:val="24"/>
          <w:highlight w:val="none"/>
        </w:rPr>
        <w:fldChar w:fldCharType="end"/>
      </w:r>
      <w:r>
        <w:rPr>
          <w:rFonts w:hint="eastAsia" w:hAnsi="宋体"/>
          <w:b w:val="0"/>
          <w:position w:val="0"/>
          <w:szCs w:val="24"/>
          <w:highlight w:val="none"/>
        </w:rPr>
        <w:t xml:space="preserve">.回访巡检方案：质保期内，供应商每年提供不少于1次的常规巡检和保养；</w:t>
      </w:r>
      <w:r/>
    </w:p>
    <w:p>
      <w:pPr>
        <w:spacing w:line="360" w:lineRule="auto"/>
        <w:rPr>
          <w:rFonts w:hint="eastAsia" w:hAnsi="宋体"/>
          <w:b w:val="0"/>
          <w:position w:val="0"/>
          <w:szCs w:val="24"/>
          <w:highlight w:val="none"/>
          <w:lang w:eastAsia="zh-CN"/>
        </w:rPr>
      </w:pPr>
      <w:r>
        <w:rPr>
          <w:rFonts w:hAnsi="宋体"/>
          <w:b w:val="0"/>
          <w:position w:val="0"/>
          <w:szCs w:val="24"/>
          <w:highlight w:val="none"/>
        </w:rPr>
        <w:fldChar w:fldCharType="begin"/>
      </w:r>
      <w:r>
        <w:rPr>
          <w:rFonts w:hint="eastAsia" w:hAnsi="宋体"/>
          <w:b w:val="0"/>
          <w:position w:val="0"/>
          <w:szCs w:val="24"/>
          <w:highlight w:val="none"/>
        </w:rPr>
        <w:instrText xml:space="preserve"> = 3 \* GB3 </w:instrText>
      </w:r>
      <w:r>
        <w:rPr>
          <w:rFonts w:hAnsi="宋体"/>
          <w:b w:val="0"/>
          <w:position w:val="0"/>
          <w:szCs w:val="24"/>
          <w:highlight w:val="none"/>
        </w:rPr>
        <w:fldChar w:fldCharType="separate"/>
      </w:r>
      <w:r>
        <w:rPr>
          <w:rFonts w:hint="eastAsia" w:hAnsi="宋体"/>
          <w:b w:val="0"/>
          <w:position w:val="0"/>
          <w:szCs w:val="24"/>
          <w:highlight w:val="none"/>
        </w:rPr>
        <w:t xml:space="preserve">③</w:t>
      </w:r>
      <w:r>
        <w:rPr>
          <w:rFonts w:hAnsi="宋体"/>
          <w:b w:val="0"/>
          <w:position w:val="0"/>
          <w:szCs w:val="24"/>
          <w:highlight w:val="none"/>
        </w:rPr>
        <w:fldChar w:fldCharType="end"/>
      </w:r>
      <w:r>
        <w:rPr>
          <w:rFonts w:hint="eastAsia" w:hAnsi="宋体"/>
          <w:b w:val="0"/>
          <w:position w:val="0"/>
          <w:szCs w:val="24"/>
          <w:highlight w:val="none"/>
        </w:rPr>
        <w:t xml:space="preserve">.突发故障解决措施：供应商需结合项目特点，对于可能出现的突发设备故障进行举例，并且给出对应的解决措施</w:t>
      </w:r>
      <w:r>
        <w:rPr>
          <w:rFonts w:hint="eastAsia" w:hAnsi="宋体"/>
          <w:b w:val="0"/>
          <w:position w:val="0"/>
          <w:szCs w:val="24"/>
          <w:highlight w:val="none"/>
          <w:lang w:eastAsia="zh-CN"/>
        </w:rPr>
        <w:t xml:space="preserve">；</w:t>
      </w:r>
      <w:r/>
    </w:p>
    <w:p>
      <w:pPr>
        <w:spacing w:line="360" w:lineRule="auto"/>
        <w:rPr>
          <w:rFonts w:hint="eastAsia" w:hAnsi="宋体"/>
          <w:b w:val="0"/>
          <w:position w:val="0"/>
          <w:szCs w:val="24"/>
          <w:highlight w:val="none"/>
          <w:lang w:val="en-US" w:eastAsia="zh-CN"/>
        </w:rPr>
      </w:pPr>
      <w:r>
        <w:rPr>
          <w:rFonts w:hint="eastAsia" w:hAnsi="宋体"/>
          <w:b w:val="0"/>
          <w:position w:val="0"/>
          <w:szCs w:val="24"/>
          <w:highlight w:val="none"/>
          <w:lang w:val="en-US" w:eastAsia="zh-CN"/>
        </w:rPr>
        <w:t xml:space="preserve">④备品备件保障服务：针对本项目设备型号，常备全套原装易损件、核心配件、备用组件，建立区域备件仓库，保障备件库存充足、型号匹配。质保期内，设备出现非人为损坏的配件故障，免费提供原装配件更换服务；针对老旧、停产配件，提前储备替代配件，确保无配件断供问题。</w:t>
      </w:r>
      <w:r/>
    </w:p>
    <w:p>
      <w:pPr>
        <w:spacing w:line="360" w:lineRule="auto"/>
        <w:rPr>
          <w:rFonts w:hint="default" w:hAnsi="宋体"/>
          <w:b w:val="0"/>
          <w:position w:val="0"/>
          <w:szCs w:val="24"/>
          <w:highlight w:val="none"/>
          <w:lang w:val="en-US" w:eastAsia="zh-CN"/>
        </w:rPr>
      </w:pPr>
      <w:r>
        <w:rPr>
          <w:rFonts w:hint="default" w:hAnsi="宋体"/>
          <w:b w:val="0"/>
          <w:position w:val="0"/>
          <w:szCs w:val="24"/>
          <w:highlight w:val="none"/>
          <w:lang w:val="en-US" w:eastAsia="zh-CN"/>
        </w:rPr>
      </w:r>
      <w:r/>
    </w:p>
    <w:p>
      <w:pPr>
        <w:spacing w:line="360" w:lineRule="auto"/>
        <w:rPr>
          <w:rFonts w:hint="eastAsia" w:hAnsi="宋体"/>
          <w:b w:val="0"/>
          <w:position w:val="0"/>
          <w:szCs w:val="24"/>
          <w:highlight w:val="none"/>
        </w:rPr>
      </w:pPr>
      <w:r>
        <w:rPr>
          <w:rFonts w:hint="eastAsia" w:hAnsi="宋体"/>
          <w:bCs/>
          <w:position w:val="0"/>
          <w:szCs w:val="24"/>
          <w:highlight w:val="none"/>
        </w:rPr>
        <w:t xml:space="preserve">7</w:t>
      </w:r>
      <w:r>
        <w:rPr>
          <w:rFonts w:hAnsi="宋体"/>
          <w:bCs/>
          <w:position w:val="0"/>
          <w:szCs w:val="24"/>
          <w:highlight w:val="none"/>
        </w:rPr>
        <w:t xml:space="preserve">.</w:t>
      </w:r>
      <w:r>
        <w:rPr>
          <w:rFonts w:hint="eastAsia" w:hAnsi="宋体"/>
          <w:bCs/>
          <w:position w:val="0"/>
          <w:szCs w:val="24"/>
          <w:highlight w:val="none"/>
        </w:rPr>
        <w:t xml:space="preserve">需提供人员培训方案，</w:t>
      </w:r>
      <w:r>
        <w:rPr>
          <w:rFonts w:hint="eastAsia" w:hAnsi="宋体"/>
          <w:b w:val="0"/>
          <w:position w:val="0"/>
          <w:szCs w:val="24"/>
          <w:highlight w:val="none"/>
        </w:rPr>
        <w:t xml:space="preserve">包括但不限于日常保养和定期保养培训、业务技术功能培训、常见故障处理培训</w:t>
      </w:r>
      <w:r>
        <w:rPr>
          <w:rFonts w:hint="eastAsia" w:hAnsi="宋体"/>
          <w:b w:val="0"/>
          <w:position w:val="0"/>
          <w:szCs w:val="24"/>
          <w:highlight w:val="none"/>
          <w:lang w:eastAsia="zh-CN"/>
        </w:rPr>
        <w:t xml:space="preserve">、</w:t>
      </w:r>
      <w:r>
        <w:rPr>
          <w:rFonts w:hint="eastAsia" w:hAnsi="宋体"/>
          <w:b w:val="0"/>
          <w:position w:val="0"/>
          <w:szCs w:val="24"/>
          <w:highlight w:val="none"/>
          <w:lang w:val="en-US" w:eastAsia="zh-CN"/>
        </w:rPr>
        <w:t xml:space="preserve">专项考核及长效答疑培训</w:t>
      </w:r>
      <w:r>
        <w:rPr>
          <w:rFonts w:hint="eastAsia" w:hAnsi="宋体"/>
          <w:b w:val="0"/>
          <w:position w:val="0"/>
          <w:szCs w:val="24"/>
          <w:highlight w:val="none"/>
        </w:rPr>
        <w:t xml:space="preserve">等：</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1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①</w:t>
      </w:r>
      <w:r>
        <w:rPr>
          <w:rFonts w:hint="eastAsia" w:hAnsi="宋体"/>
          <w:b w:val="0"/>
          <w:position w:val="0"/>
          <w:szCs w:val="24"/>
          <w:highlight w:val="none"/>
        </w:rPr>
        <w:fldChar w:fldCharType="end"/>
      </w:r>
      <w:r>
        <w:rPr>
          <w:rFonts w:hint="eastAsia" w:hAnsi="宋体"/>
          <w:b w:val="0"/>
          <w:position w:val="0"/>
          <w:szCs w:val="24"/>
          <w:highlight w:val="none"/>
        </w:rPr>
        <w:t xml:space="preserve">.日常保养和定期保养培训：需对于设备表面清洁、环境检查、开机自检等进行培训，并且进行日常记录与报告；</w:t>
      </w:r>
      <w:r/>
    </w:p>
    <w:p>
      <w:pPr>
        <w:spacing w:line="360" w:lineRule="auto"/>
        <w:rPr>
          <w:rFonts w:hint="eastAsia" w:hAnsi="宋体"/>
          <w:b w:val="0"/>
          <w:position w:val="0"/>
          <w:szCs w:val="24"/>
          <w:highlight w:val="none"/>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2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②</w:t>
      </w:r>
      <w:r>
        <w:rPr>
          <w:rFonts w:hint="eastAsia" w:hAnsi="宋体"/>
          <w:b w:val="0"/>
          <w:position w:val="0"/>
          <w:szCs w:val="24"/>
          <w:highlight w:val="none"/>
        </w:rPr>
        <w:fldChar w:fldCharType="end"/>
      </w:r>
      <w:r>
        <w:rPr>
          <w:rFonts w:hint="eastAsia" w:hAnsi="宋体"/>
          <w:b w:val="0"/>
          <w:position w:val="0"/>
          <w:szCs w:val="24"/>
          <w:highlight w:val="none"/>
        </w:rPr>
        <w:t xml:space="preserve">.业务技术功能培训：需对于开关机流程、参数设置、界面导航等基础操作进行培训，并且对于设备的临床应用（如操作技巧等）以及设备的数据管理也需进行培训指导，每年免费技术升级培训不低于1次；</w:t>
      </w:r>
      <w:r/>
    </w:p>
    <w:p>
      <w:pPr>
        <w:spacing w:line="360" w:lineRule="auto"/>
        <w:rPr>
          <w:rFonts w:hint="eastAsia" w:hAnsi="宋体"/>
          <w:b w:val="0"/>
          <w:position w:val="0"/>
          <w:szCs w:val="24"/>
          <w:highlight w:val="none"/>
          <w:lang w:eastAsia="zh-CN"/>
        </w:rPr>
      </w:pPr>
      <w:r>
        <w:rPr>
          <w:rFonts w:hint="eastAsia" w:hAnsi="宋体"/>
          <w:b w:val="0"/>
          <w:position w:val="0"/>
          <w:szCs w:val="24"/>
          <w:highlight w:val="none"/>
        </w:rPr>
        <w:fldChar w:fldCharType="begin"/>
      </w:r>
      <w:r>
        <w:rPr>
          <w:rFonts w:hint="eastAsia" w:hAnsi="宋体"/>
          <w:b w:val="0"/>
          <w:position w:val="0"/>
          <w:szCs w:val="24"/>
          <w:highlight w:val="none"/>
        </w:rPr>
        <w:instrText xml:space="preserve"> = 3 \* GB3 </w:instrText>
      </w:r>
      <w:r>
        <w:rPr>
          <w:rFonts w:hint="eastAsia" w:hAnsi="宋体"/>
          <w:b w:val="0"/>
          <w:position w:val="0"/>
          <w:szCs w:val="24"/>
          <w:highlight w:val="none"/>
        </w:rPr>
        <w:fldChar w:fldCharType="separate"/>
      </w:r>
      <w:r>
        <w:rPr>
          <w:rFonts w:hint="eastAsia" w:hAnsi="宋体"/>
          <w:b w:val="0"/>
          <w:position w:val="0"/>
          <w:szCs w:val="24"/>
          <w:highlight w:val="none"/>
        </w:rPr>
        <w:t xml:space="preserve">③</w:t>
      </w:r>
      <w:r>
        <w:rPr>
          <w:rFonts w:hint="eastAsia" w:hAnsi="宋体"/>
          <w:b w:val="0"/>
          <w:position w:val="0"/>
          <w:szCs w:val="24"/>
          <w:highlight w:val="none"/>
        </w:rPr>
        <w:fldChar w:fldCharType="end"/>
      </w:r>
      <w:r>
        <w:rPr>
          <w:rFonts w:hint="eastAsia" w:hAnsi="宋体"/>
          <w:b w:val="0"/>
          <w:position w:val="0"/>
          <w:szCs w:val="24"/>
          <w:highlight w:val="none"/>
        </w:rPr>
        <w:t xml:space="preserve">.常见故障处理培训：结合项目特点，对于可能出现的常见设备故障进行举例，并且进行处理培训</w:t>
      </w:r>
      <w:r>
        <w:rPr>
          <w:rFonts w:hint="eastAsia" w:hAnsi="宋体"/>
          <w:b w:val="0"/>
          <w:position w:val="0"/>
          <w:szCs w:val="24"/>
          <w:highlight w:val="none"/>
          <w:lang w:eastAsia="zh-CN"/>
        </w:rPr>
        <w:t xml:space="preserve">；</w:t>
      </w:r>
      <w:r/>
    </w:p>
    <w:p>
      <w:pPr>
        <w:spacing w:line="360" w:lineRule="auto"/>
        <w:rPr>
          <w:rFonts w:hint="default" w:hAnsi="宋体"/>
          <w:b w:val="0"/>
          <w:position w:val="0"/>
          <w:szCs w:val="24"/>
          <w:highlight w:val="none"/>
          <w:lang w:val="en-US" w:eastAsia="zh-CN"/>
        </w:rPr>
      </w:pPr>
      <w:r>
        <w:rPr>
          <w:rFonts w:hint="eastAsia" w:hAnsi="宋体"/>
          <w:b w:val="0"/>
          <w:position w:val="0"/>
          <w:szCs w:val="24"/>
          <w:highlight w:val="none"/>
          <w:lang w:val="en-US" w:eastAsia="zh-CN"/>
        </w:rPr>
        <w:t xml:space="preserve">④.专项考核及长效答疑培训：每次培训结束后，开展线上理论考试+现场实操考核，针对操作不熟练、知识点掌握不牢固的人员，进行一对一专项复训、补训，直至全员考核合格。同时建立长效培训答疑机制，培训结束后永久提供技术答疑服务，工作人员日常操作中遇到的技术、操作、运维问题，可随时咨询我司技术团队，实时获得专业指导。</w:t>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8.业绩：具有与所投产品类似业绩的优先。</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9.投标产品为节能产品的优先。</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10.投标产品为环境标志产品的优先。</w:t>
      </w:r>
      <w:r/>
    </w:p>
    <w:p>
      <w:pPr>
        <w:jc w:val="left"/>
        <w:rPr>
          <w:rFonts w:ascii="Calibri" w:hAnsi="Calibri"/>
          <w:b w:val="0"/>
          <w:color w:val="auto"/>
          <w:position w:val="0"/>
          <w:sz w:val="21"/>
          <w:szCs w:val="24"/>
          <w:highlight w:val="none"/>
        </w:rPr>
      </w:pPr>
      <w:r>
        <w:rPr>
          <w:rFonts w:ascii="Calibri" w:hAnsi="Calibri"/>
          <w:b w:val="0"/>
          <w:color w:val="auto"/>
          <w:position w:val="0"/>
          <w:sz w:val="21"/>
          <w:szCs w:val="24"/>
          <w:highlight w:val="none"/>
        </w:rPr>
      </w:r>
      <w:r/>
    </w:p>
    <w:p>
      <w:pPr>
        <w:spacing w:line="420" w:lineRule="exact"/>
        <w:rPr>
          <w:rFonts w:hint="eastAsia" w:hAnsi="宋体"/>
          <w:b w:val="0"/>
          <w:bCs w:val="0"/>
          <w:i w:val="0"/>
          <w:iCs w:val="0"/>
          <w:color w:val="auto"/>
          <w:position w:val="0"/>
          <w:szCs w:val="24"/>
          <w:highlight w:val="none"/>
          <w:u w:val="none"/>
        </w:rPr>
      </w:pPr>
      <w:r>
        <w:rPr>
          <w:rFonts w:hint="eastAsia" w:hAnsi="宋体"/>
          <w:b w:val="0"/>
          <w:bCs w:val="0"/>
          <w:i w:val="0"/>
          <w:iCs w:val="0"/>
          <w:color w:val="auto"/>
          <w:position w:val="0"/>
          <w:szCs w:val="24"/>
          <w:highlight w:val="none"/>
          <w:u w:val="none"/>
        </w:rPr>
        <w:t xml:space="preserve">注：</w:t>
      </w:r>
      <w:r/>
    </w:p>
    <w:p>
      <w:pPr>
        <w:ind w:firstLine="480"/>
        <w:spacing w:line="360" w:lineRule="auto"/>
        <w:rPr>
          <w:rFonts w:hint="eastAsia" w:hAnsi="宋体"/>
          <w:b w:val="0"/>
          <w:bCs w:val="0"/>
          <w:i w:val="0"/>
          <w:iCs w:val="0"/>
          <w:color w:val="auto"/>
          <w:position w:val="0"/>
          <w:szCs w:val="24"/>
          <w:highlight w:val="none"/>
          <w:u w:val="none"/>
        </w:rPr>
      </w:pPr>
      <w:r>
        <w:rPr>
          <w:rFonts w:hAnsi="宋体"/>
          <w:b w:val="0"/>
          <w:bCs w:val="0"/>
          <w:i w:val="0"/>
          <w:iCs w:val="0"/>
          <w:color w:val="auto"/>
          <w:position w:val="0"/>
          <w:szCs w:val="24"/>
          <w:highlight w:val="none"/>
          <w:u w:val="none"/>
        </w:rPr>
        <w:t xml:space="preserve">1.</w:t>
      </w:r>
      <w:r>
        <w:rPr>
          <w:rFonts w:hint="eastAsia" w:hAnsi="宋体"/>
          <w:b w:val="0"/>
          <w:bCs w:val="0"/>
          <w:i w:val="0"/>
          <w:iCs w:val="0"/>
          <w:color w:val="auto"/>
          <w:position w:val="0"/>
          <w:szCs w:val="24"/>
          <w:highlight w:val="none"/>
          <w:u w:val="none"/>
        </w:rPr>
        <w:t xml:space="preserve">上述商务要求中的实质性要求</w:t>
      </w:r>
      <w:bookmarkStart w:id="155" w:name="OLE_LINK121"/>
      <w:r>
        <w:rPr>
          <w:rFonts w:hint="eastAsia" w:hAnsi="宋体"/>
          <w:b/>
          <w:bCs/>
          <w:i w:val="0"/>
          <w:iCs w:val="0"/>
          <w:color w:val="auto"/>
          <w:position w:val="0"/>
          <w:szCs w:val="24"/>
          <w:highlight w:val="none"/>
          <w:u w:val="none"/>
        </w:rPr>
        <w:t xml:space="preserve">（</w:t>
      </w:r>
      <w:r>
        <w:rPr>
          <w:rFonts w:hint="eastAsia" w:hAnsi="宋体"/>
          <w:b/>
          <w:bCs/>
          <w:i w:val="0"/>
          <w:iCs w:val="0"/>
          <w:color w:val="auto"/>
          <w:position w:val="0"/>
          <w:szCs w:val="24"/>
          <w:highlight w:val="none"/>
          <w:u w:val="none"/>
          <w:lang w:val="en-US" w:eastAsia="zh-CN"/>
        </w:rPr>
        <w:t xml:space="preserve">★条款</w:t>
      </w:r>
      <w:r>
        <w:rPr>
          <w:rFonts w:hint="eastAsia" w:hAnsi="宋体"/>
          <w:b/>
          <w:bCs/>
          <w:i w:val="0"/>
          <w:iCs w:val="0"/>
          <w:color w:val="auto"/>
          <w:position w:val="0"/>
          <w:szCs w:val="24"/>
          <w:highlight w:val="none"/>
          <w:u w:val="none"/>
        </w:rPr>
        <w:t xml:space="preserve">）</w:t>
      </w:r>
      <w:r>
        <w:rPr>
          <w:rFonts w:hint="eastAsia" w:hAnsi="宋体"/>
          <w:b w:val="0"/>
          <w:bCs w:val="0"/>
          <w:i w:val="0"/>
          <w:iCs w:val="0"/>
          <w:color w:val="auto"/>
          <w:position w:val="0"/>
          <w:szCs w:val="24"/>
          <w:highlight w:val="none"/>
          <w:u w:val="none"/>
        </w:rPr>
        <w:t xml:space="preserve">需在商务要求及响应偏离表中逐条响应具体内容，且不允许负偏离，否则视为无效投标</w:t>
      </w:r>
      <w:bookmarkEnd w:id="155"/>
      <w:r>
        <w:rPr>
          <w:rFonts w:hint="eastAsia" w:hAnsi="宋体"/>
          <w:b w:val="0"/>
          <w:bCs w:val="0"/>
          <w:i w:val="0"/>
          <w:iCs w:val="0"/>
          <w:color w:val="auto"/>
          <w:position w:val="0"/>
          <w:szCs w:val="24"/>
          <w:highlight w:val="none"/>
          <w:u w:val="none"/>
        </w:rPr>
        <w:t xml:space="preserve">；其余内容根据评审标准中的要求进行响应即可。</w:t>
      </w:r>
      <w:r/>
    </w:p>
    <w:p>
      <w:pPr>
        <w:ind w:firstLine="480"/>
        <w:jc w:val="left"/>
        <w:spacing w:line="360" w:lineRule="auto"/>
        <w:rPr>
          <w:rFonts w:hint="eastAsia" w:hAnsi="宋体"/>
          <w:bCs/>
          <w:position w:val="0"/>
          <w:szCs w:val="24"/>
          <w:highlight w:val="none"/>
        </w:rPr>
      </w:pPr>
      <w:r>
        <w:rPr>
          <w:rFonts w:hint="eastAsia" w:hAnsi="宋体"/>
          <w:b w:val="0"/>
          <w:bCs w:val="0"/>
          <w:i w:val="0"/>
          <w:iCs w:val="0"/>
          <w:color w:val="auto"/>
          <w:position w:val="0"/>
          <w:szCs w:val="24"/>
          <w:highlight w:val="none"/>
          <w:u w:val="none"/>
        </w:rPr>
        <w:t xml:space="preserve">2.本项目落实预付款制度，预付款比例为合同金额的30%。在</w:t>
      </w:r>
      <w:r>
        <w:rPr>
          <w:rFonts w:hint="eastAsia" w:hAnsi="宋体"/>
          <w:b w:val="0"/>
          <w:bCs w:val="0"/>
          <w:i w:val="0"/>
          <w:iCs w:val="0"/>
          <w:position w:val="0"/>
          <w:szCs w:val="24"/>
          <w:highlight w:val="none"/>
          <w:u w:val="none"/>
        </w:rPr>
        <w:t xml:space="preserve">签订合同时，中标供应商明确书面表示无需预付款或者主动要求降低预付款比例的，采购人可就预付款比例作相应调整。</w:t>
      </w:r>
      <w:r>
        <w:rPr>
          <w:rFonts w:hint="eastAsia" w:hAnsi="宋体" w:cs="宋体"/>
          <w:b w:val="0"/>
          <w:bCs/>
          <w:sz w:val="44"/>
          <w:highlight w:val="none"/>
        </w:rPr>
        <w:br w:type="page" w:clear="all"/>
      </w:r>
      <w:r/>
    </w:p>
    <w:p>
      <w:pPr>
        <w:pStyle w:val="905"/>
        <w:spacing w:line="360" w:lineRule="auto"/>
        <w:rPr>
          <w:rFonts w:hint="eastAsia" w:ascii="宋体" w:hAnsi="宋体" w:eastAsia="宋体" w:cs="宋体"/>
          <w:b/>
          <w:bCs/>
          <w:sz w:val="44"/>
          <w:highlight w:val="none"/>
        </w:rPr>
      </w:pPr>
      <w:r>
        <w:rPr>
          <w:rFonts w:hint="eastAsia" w:ascii="宋体" w:hAnsi="宋体" w:eastAsia="宋体" w:cs="宋体"/>
          <w:b/>
          <w:bCs/>
          <w:sz w:val="44"/>
          <w:highlight w:val="none"/>
        </w:rPr>
        <w:t xml:space="preserve">第五章  评标方法与评标标准</w:t>
      </w:r>
      <w:bookmarkEnd w:id="153"/>
      <w:r/>
      <w:r/>
    </w:p>
    <w:p>
      <w:pPr>
        <w:jc w:val="left"/>
        <w:spacing w:line="360" w:lineRule="auto"/>
        <w:rPr>
          <w:rFonts w:hint="eastAsia" w:hAnsi="宋体" w:cs="宋体"/>
          <w:sz w:val="28"/>
          <w:szCs w:val="28"/>
          <w:highlight w:val="none"/>
        </w:rPr>
      </w:pPr>
      <w:r/>
      <w:bookmarkStart w:id="156" w:name="_Toc49090577"/>
      <w:r/>
      <w:bookmarkStart w:id="157" w:name="_Toc513029276"/>
      <w:r/>
      <w:bookmarkStart w:id="158" w:name="_Toc120614283"/>
      <w:r/>
      <w:bookmarkStart w:id="159" w:name="_Toc23828478"/>
      <w:r/>
      <w:bookmarkStart w:id="160" w:name="_Toc26554095"/>
      <w:r/>
      <w:bookmarkStart w:id="161" w:name="_Toc22356580"/>
      <w:r/>
      <w:bookmarkStart w:id="162" w:name="_Toc460901585"/>
      <w:r>
        <w:rPr>
          <w:rFonts w:hint="eastAsia" w:hAnsi="宋体" w:cs="宋体"/>
          <w:sz w:val="28"/>
          <w:szCs w:val="28"/>
          <w:highlight w:val="none"/>
        </w:rPr>
        <w:t xml:space="preserve">一、评标方法</w:t>
      </w:r>
      <w:r/>
    </w:p>
    <w:p>
      <w:pPr>
        <w:ind w:firstLine="420"/>
        <w:jc w:val="left"/>
        <w:spacing w:line="360" w:lineRule="auto"/>
        <w:rPr>
          <w:rFonts w:hint="eastAsia" w:hAnsi="宋体" w:cs="宋体"/>
          <w:b w:val="0"/>
          <w:bCs/>
          <w:szCs w:val="24"/>
          <w:highlight w:val="none"/>
        </w:rPr>
      </w:pPr>
      <w:r>
        <w:rPr>
          <w:rFonts w:hint="eastAsia" w:hAnsi="宋体" w:cs="宋体"/>
          <w:b w:val="0"/>
          <w:bCs/>
          <w:szCs w:val="24"/>
          <w:highlight w:val="none"/>
        </w:rPr>
        <w:t xml:space="preserve">本项目采用</w:t>
      </w:r>
      <w:r>
        <w:rPr>
          <w:rFonts w:hint="eastAsia" w:hAnsi="宋体" w:cs="宋体"/>
          <w:b w:val="0"/>
          <w:bCs/>
          <w:szCs w:val="24"/>
          <w:highlight w:val="none"/>
          <w:u w:val="single"/>
        </w:rPr>
        <w:t xml:space="preserve">综合评分</w:t>
      </w:r>
      <w:r>
        <w:rPr>
          <w:rFonts w:hint="eastAsia" w:hAnsi="宋体" w:cs="宋体"/>
          <w:b w:val="0"/>
          <w:bCs/>
          <w:szCs w:val="24"/>
          <w:highlight w:val="none"/>
        </w:rPr>
        <w:t xml:space="preserve">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20"/>
        <w:jc w:val="left"/>
        <w:spacing w:line="360" w:lineRule="auto"/>
        <w:rPr>
          <w:rFonts w:hint="eastAsia" w:hAnsi="宋体" w:cs="宋体"/>
          <w:b w:val="0"/>
          <w:bCs/>
          <w:szCs w:val="24"/>
          <w:highlight w:val="none"/>
          <w:lang w:eastAsia="zh-CN"/>
        </w:rPr>
      </w:pPr>
      <w:r>
        <w:rPr>
          <w:rFonts w:hint="eastAsia" w:hAnsi="宋体" w:cs="宋体"/>
          <w:b w:val="0"/>
          <w:bCs/>
          <w:szCs w:val="24"/>
          <w:highlight w:val="none"/>
        </w:rPr>
        <w:t xml:space="preserve">评标委员会根据评审后投标人排序推荐</w:t>
      </w:r>
      <w:r>
        <w:rPr>
          <w:rFonts w:hint="eastAsia" w:hAnsi="宋体" w:cs="宋体"/>
          <w:b w:val="0"/>
          <w:bCs/>
          <w:szCs w:val="24"/>
          <w:highlight w:val="none"/>
          <w:lang w:val="en-US" w:eastAsia="zh-CN"/>
        </w:rPr>
        <w:t xml:space="preserve">3名</w:t>
      </w:r>
      <w:r>
        <w:rPr>
          <w:rFonts w:hint="eastAsia" w:hAnsi="宋体" w:cs="宋体"/>
          <w:b w:val="0"/>
          <w:bCs/>
          <w:szCs w:val="24"/>
          <w:highlight w:val="none"/>
        </w:rPr>
        <w:t xml:space="preserve">中标候选人。投标文件满足招标文件全部实质性要求，且评审后排序第一的投标人为第一中标候选人，依次类推</w:t>
      </w:r>
      <w:r>
        <w:rPr>
          <w:rFonts w:hint="eastAsia" w:hAnsi="宋体" w:cs="宋体"/>
          <w:b w:val="0"/>
          <w:bCs/>
          <w:szCs w:val="24"/>
          <w:highlight w:val="none"/>
          <w:lang w:eastAsia="zh-CN"/>
        </w:rPr>
        <w:t xml:space="preserve">。</w:t>
      </w:r>
      <w:r/>
    </w:p>
    <w:p>
      <w:pPr>
        <w:ind w:firstLine="420"/>
        <w:jc w:val="left"/>
        <w:spacing w:line="360" w:lineRule="auto"/>
        <w:rPr>
          <w:rFonts w:hint="eastAsia" w:hAnsi="宋体" w:eastAsia="宋体" w:cs="宋体"/>
          <w:b w:val="0"/>
          <w:bCs/>
          <w:szCs w:val="24"/>
          <w:highlight w:val="none"/>
          <w:lang w:eastAsia="zh-CN"/>
        </w:rPr>
      </w:pPr>
      <w:r>
        <w:rPr>
          <w:rFonts w:hint="eastAsia" w:hAnsi="宋体" w:cs="宋体"/>
          <w:b w:val="0"/>
          <w:bCs/>
          <w:szCs w:val="24"/>
          <w:highlight w:val="none"/>
        </w:rPr>
        <w:t xml:space="preserve">综合评分保留至小数点后两位。</w:t>
      </w:r>
      <w:r/>
    </w:p>
    <w:p>
      <w:pPr>
        <w:jc w:val="left"/>
        <w:spacing w:line="360" w:lineRule="auto"/>
        <w:rPr>
          <w:rFonts w:hint="eastAsia" w:hAnsi="宋体" w:cs="宋体"/>
          <w:sz w:val="28"/>
          <w:szCs w:val="28"/>
          <w:highlight w:val="none"/>
        </w:rPr>
      </w:pPr>
      <w:r>
        <w:rPr>
          <w:rFonts w:hint="eastAsia" w:hAnsi="宋体" w:cs="宋体"/>
          <w:sz w:val="28"/>
          <w:szCs w:val="28"/>
          <w:highlight w:val="none"/>
        </w:rPr>
        <w:t xml:space="preserve">二、政府采购政策功能落实</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1、小微型企业价格扣除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（1）本项目为非专门面向中小企业采购，采购标的所属行业为</w:t>
      </w:r>
      <w:r>
        <w:rPr>
          <w:rFonts w:hint="eastAsia" w:hAnsi="宋体"/>
          <w:bCs/>
          <w:color w:val="ff0000"/>
          <w:position w:val="0"/>
          <w:szCs w:val="24"/>
          <w:highlight w:val="none"/>
          <w:u w:val="single"/>
        </w:rPr>
        <w:t xml:space="preserve">工业</w:t>
      </w:r>
      <w:r>
        <w:rPr>
          <w:rFonts w:hint="eastAsia" w:hAnsi="宋体"/>
          <w:bCs/>
          <w:color w:val="ff0000"/>
          <w:position w:val="0"/>
          <w:szCs w:val="24"/>
          <w:highlight w:val="none"/>
        </w:rPr>
        <w:t xml:space="preserve">，</w:t>
      </w:r>
      <w:r>
        <w:rPr>
          <w:rFonts w:hint="eastAsia" w:hAnsi="宋体"/>
          <w:b w:val="0"/>
          <w:position w:val="0"/>
          <w:szCs w:val="24"/>
          <w:highlight w:val="none"/>
        </w:rPr>
        <w:t xml:space="preserve">对符合规定的小型和微型企业报价给予10%的扣除价格，用扣除后的价格参与评审。</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（2）供应商需按照采购文件的要求提供相应的《中小企业声明函》。</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（3）企业标准请参照《关于印发中小企业划型标准规定的通知》（工信部联企业[2011]300号）文件规定自行填写。</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2、残疾人福利单位价格扣除</w:t>
      </w:r>
      <w:r/>
    </w:p>
    <w:p>
      <w:pPr>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（1）本项目对残疾人福利性单位视同小型、微型企业，给予</w:t>
      </w:r>
      <w:r>
        <w:rPr>
          <w:rFonts w:hint="eastAsia" w:hAnsi="宋体"/>
          <w:b w:val="0"/>
          <w:position w:val="0"/>
          <w:szCs w:val="24"/>
          <w:highlight w:val="none"/>
          <w:u w:val="single"/>
        </w:rPr>
        <w:t xml:space="preserve">10%</w:t>
      </w:r>
      <w:r>
        <w:rPr>
          <w:rFonts w:hint="eastAsia" w:hAnsi="宋体"/>
          <w:b w:val="0"/>
          <w:position w:val="0"/>
          <w:szCs w:val="24"/>
          <w:highlight w:val="none"/>
        </w:rPr>
        <w:t xml:space="preserve">的价格扣除。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（2）残疾人福利单位需按照采购文件的要求提供《残疾人福利性单位声明函》。</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（3）残疾人福利单位标准请参照《关于促进残疾人就业政府采购政策的通知》（财库〔2017〕141号）。</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3、监狱和戒毒企业价格扣除</w:t>
      </w:r>
      <w:r/>
    </w:p>
    <w:p>
      <w:pPr>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（1）本项目对监狱和戒毒企业（简称监狱企业）视同小型、微型企业，给予</w:t>
      </w:r>
      <w:r>
        <w:rPr>
          <w:rFonts w:hint="eastAsia" w:hAnsi="宋体"/>
          <w:b w:val="0"/>
          <w:position w:val="0"/>
          <w:szCs w:val="24"/>
          <w:highlight w:val="none"/>
          <w:u w:val="single"/>
        </w:rPr>
        <w:t xml:space="preserve">10%</w:t>
      </w:r>
      <w:r>
        <w:rPr>
          <w:rFonts w:hint="eastAsia" w:hAnsi="宋体"/>
          <w:b w:val="0"/>
          <w:position w:val="0"/>
          <w:szCs w:val="24"/>
          <w:highlight w:val="none"/>
        </w:rPr>
        <w:t xml:space="preserve">的价格扣除。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（3）监狱企业标准请参照《关于政府采购支持监狱企业发展有关问题的通知》（财库[2014]68号）。</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4、残疾人福利单位、监狱企业属于小型、微型企业的，不重复享受政策。</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hAnsi="宋体"/>
          <w:b w:val="0"/>
          <w:position w:val="0"/>
          <w:szCs w:val="24"/>
          <w:highlight w:val="none"/>
          <w:u w:val="single"/>
        </w:rPr>
        <w:t xml:space="preserve">5%</w:t>
      </w:r>
      <w:r>
        <w:rPr>
          <w:rFonts w:hint="eastAsia" w:hAnsi="宋体"/>
          <w:b w:val="0"/>
          <w:position w:val="0"/>
          <w:szCs w:val="24"/>
          <w:highlight w:val="none"/>
        </w:rPr>
        <w:t xml:space="preserve">的价格扣除，用扣除后的价格参与评审。</w:t>
      </w:r>
      <w:r/>
    </w:p>
    <w:p>
      <w:pPr>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6、联合体各方均为小型、微型企业（残疾人福利单位、监狱企业）的，联合体享受</w:t>
      </w:r>
      <w:r>
        <w:rPr>
          <w:rFonts w:hint="eastAsia" w:hAnsi="宋体"/>
          <w:b w:val="0"/>
          <w:position w:val="0"/>
          <w:szCs w:val="24"/>
          <w:highlight w:val="none"/>
          <w:u w:val="single"/>
        </w:rPr>
        <w:t xml:space="preserve">10%</w:t>
      </w:r>
      <w:r>
        <w:rPr>
          <w:rFonts w:hint="eastAsia" w:hAnsi="宋体"/>
          <w:b w:val="0"/>
          <w:position w:val="0"/>
          <w:szCs w:val="24"/>
          <w:highlight w:val="none"/>
        </w:rPr>
        <w:t xml:space="preserve">的价格扣除。</w:t>
      </w:r>
      <w:r/>
    </w:p>
    <w:p>
      <w:pPr>
        <w:jc w:val="left"/>
        <w:spacing w:line="360" w:lineRule="auto"/>
        <w:rPr>
          <w:rFonts w:hint="eastAsia" w:hAnsi="宋体"/>
          <w:b w:val="0"/>
          <w:color w:val="000000"/>
          <w:position w:val="0"/>
          <w:szCs w:val="24"/>
          <w:highlight w:val="none"/>
        </w:rPr>
      </w:pPr>
      <w:r>
        <w:rPr>
          <w:rFonts w:hint="eastAsia" w:hAnsi="宋体"/>
          <w:b w:val="0"/>
          <w:position w:val="0"/>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hAnsi="宋体"/>
          <w:b w:val="0"/>
          <w:i/>
          <w:iCs/>
          <w:position w:val="0"/>
          <w:szCs w:val="24"/>
          <w:highlight w:val="none"/>
          <w:u w:val="single"/>
        </w:rPr>
        <w:t xml:space="preserve">如属政府强制采购产品未提供认证证书的或认证证书提供不全的将视为未实质性响应采购要求</w:t>
      </w:r>
      <w:r>
        <w:rPr>
          <w:rFonts w:hint="eastAsia" w:hAnsi="宋体"/>
          <w:b w:val="0"/>
          <w:i/>
          <w:iCs/>
          <w:position w:val="0"/>
          <w:szCs w:val="24"/>
          <w:highlight w:val="none"/>
        </w:rPr>
        <w:t xml:space="preserve">。</w:t>
      </w:r>
      <w:r>
        <w:rPr>
          <w:rFonts w:hint="eastAsia" w:hAnsi="宋体"/>
          <w:b w:val="0"/>
          <w:position w:val="0"/>
          <w:szCs w:val="24"/>
          <w:highlight w:val="none"/>
        </w:rPr>
        <w:t xml:space="preserve">其他条</w:t>
      </w:r>
      <w:r>
        <w:rPr>
          <w:rFonts w:hint="eastAsia" w:hAnsi="宋体"/>
          <w:b w:val="0"/>
          <w:color w:val="000000"/>
          <w:position w:val="0"/>
          <w:szCs w:val="24"/>
          <w:highlight w:val="none"/>
        </w:rPr>
        <w:t xml:space="preserve">件相同情况下，应当优先采购节能产品、环境标志产品。</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8、采购本国产品的支持政策</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（3）本项目政府采购活动中既有本国产品又有非本国产品参与竞争的，依法对本国产品给予价格评审优惠，对本国产品的报价给予20%的价格扣除，用扣除后的价格参与评审。</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（5）投标人需按照招标文件的要求提供《关于符合本国产品标准的声明函》（以下简称《声明函》），如不提供将不享受本国产品价格评审优惠。</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int="eastAsia" w:hAnsi="宋体" w:cs="宋体"/>
          <w:position w:val="0"/>
          <w:sz w:val="44"/>
          <w:szCs w:val="44"/>
          <w:highlight w:val="none"/>
        </w:rPr>
      </w:pPr>
      <w:r>
        <w:rPr>
          <w:rFonts w:hint="eastAsia" w:hAnsi="宋体" w:cs="宋体"/>
          <w:sz w:val="28"/>
          <w:szCs w:val="28"/>
          <w:highlight w:val="none"/>
        </w:rPr>
        <w:t xml:space="preserve">三、评标标准</w:t>
      </w:r>
      <w:r/>
    </w:p>
    <w:p>
      <w:pPr>
        <w:ind w:firstLine="480"/>
        <w:jc w:val="left"/>
        <w:spacing w:line="360" w:lineRule="auto"/>
        <w:rPr>
          <w:rFonts w:hint="eastAsia" w:hAnsi="宋体" w:cs="宋体"/>
          <w:b w:val="0"/>
          <w:bCs/>
          <w:szCs w:val="24"/>
          <w:highlight w:val="none"/>
        </w:rPr>
      </w:pPr>
      <w:r>
        <w:rPr>
          <w:rFonts w:hint="eastAsia" w:hAnsi="宋体" w:cs="宋体"/>
          <w:b w:val="0"/>
          <w:bCs/>
          <w:szCs w:val="24"/>
          <w:highlight w:val="none"/>
        </w:rPr>
        <w:t xml:space="preserve">本项目采用综合评分法确定中标候选人。评标委员会将按下列评分办法和标准进行评分，总分值为100分。</w:t>
      </w:r>
      <w:bookmarkEnd w:id="156"/>
      <w:r/>
      <w:bookmarkEnd w:id="157"/>
      <w:r/>
      <w:bookmarkEnd w:id="158"/>
      <w:r/>
      <w:bookmarkEnd w:id="159"/>
      <w:r/>
      <w:bookmarkEnd w:id="160"/>
      <w:r/>
      <w:bookmarkEnd w:id="161"/>
      <w:r/>
      <w:bookmarkEnd w:id="162"/>
      <w:r/>
      <w:r/>
    </w:p>
    <w:tbl>
      <w:tblPr>
        <w:tblStyle w:val="915"/>
        <w:tblW w:w="5856"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1339"/>
        <w:gridCol w:w="844"/>
        <w:gridCol w:w="7567"/>
      </w:tblGrid>
      <w:tr>
        <w:trPr>
          <w:jc w:val="center"/>
          <w:trHeight w:val="23"/>
        </w:trPr>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bookmarkStart w:id="163" w:name="_Hlk193984834"/>
            <w:r/>
            <w:bookmarkStart w:id="164" w:name="_Toc4661"/>
            <w:r>
              <w:rPr>
                <w:rFonts w:hint="eastAsia" w:hAnsi="宋体" w:cs="宋体"/>
                <w:b w:val="0"/>
                <w:position w:val="0"/>
                <w:szCs w:val="24"/>
                <w:highlight w:val="none"/>
                <w:shd w:val="clear" w:color="auto" w:fill="ffffff"/>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8"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评分因素</w:t>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06" w:type="pct"/>
            <w:vAlign w:val="center"/>
            <w:textDirection w:val="lrTb"/>
            <w:noWrap w:val="false"/>
          </w:tcPr>
          <w:p>
            <w:pPr>
              <w:jc w:val="center"/>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65" w:name="_Hlk183701873"/>
            <w:r>
              <w:rPr>
                <w:rFonts w:hint="eastAsia" w:hAnsi="宋体" w:cs="宋体"/>
                <w:b w:val="0"/>
                <w:position w:val="0"/>
                <w:szCs w:val="24"/>
                <w:highlight w:val="none"/>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8"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rPr>
              <w:t xml:space="preserve">价格分</w:t>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Ansi="宋体" w:cs="宋体"/>
                <w:b w:val="0"/>
                <w:position w:val="0"/>
                <w:szCs w:val="24"/>
                <w:highlight w:val="none"/>
                <w:shd w:val="clear" w:color="auto" w:fill="ffffff"/>
                <w:lang w:eastAsia="en-US"/>
              </w:rPr>
              <w:t xml:space="preserve">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06" w:type="pct"/>
            <w:vAlign w:val="center"/>
            <w:textDirection w:val="lrTb"/>
            <w:noWrap w:val="false"/>
          </w:tcPr>
          <w:p>
            <w:pPr>
              <w:jc w:val="left"/>
              <w:spacing w:line="360" w:lineRule="auto"/>
              <w:widowControl/>
              <w:rPr>
                <w:rFonts w:hint="eastAsia" w:hAnsi="宋体" w:cs="宋体"/>
                <w:b w:val="0"/>
                <w:position w:val="0"/>
                <w:szCs w:val="24"/>
                <w:highlight w:val="none"/>
                <w:shd w:val="clear" w:color="auto" w:fill="ffffff"/>
              </w:rPr>
            </w:pPr>
            <w:r/>
            <w:bookmarkStart w:id="166" w:name="OLE_LINK91"/>
            <w:r>
              <w:rPr>
                <w:rFonts w:hAnsi="宋体" w:cs="宋体"/>
                <w:b w:val="0"/>
                <w:position w:val="0"/>
                <w:szCs w:val="24"/>
                <w:highlight w:val="none"/>
                <w:shd w:val="clear" w:color="auto" w:fill="ffffff"/>
              </w:rPr>
              <w:t xml:space="preserve">1</w:t>
            </w:r>
            <w:r>
              <w:rPr>
                <w:rFonts w:hint="eastAsia" w:hAnsi="宋体" w:cs="宋体"/>
                <w:b w:val="0"/>
                <w:position w:val="0"/>
                <w:szCs w:val="24"/>
                <w:highlight w:val="none"/>
                <w:shd w:val="clear" w:color="auto" w:fill="ffffff"/>
              </w:rPr>
              <w:t xml:space="preserve">.</w:t>
            </w:r>
            <w:r>
              <w:rPr>
                <w:rFonts w:hAnsi="宋体" w:cs="宋体"/>
                <w:b w:val="0"/>
                <w:position w:val="0"/>
                <w:szCs w:val="24"/>
                <w:highlight w:val="none"/>
                <w:shd w:val="clear" w:color="auto" w:fill="ffffff"/>
              </w:rPr>
              <w:t xml:space="preserve">采用低价优先法，</w:t>
            </w:r>
            <w:r>
              <w:rPr>
                <w:rFonts w:hint="eastAsia" w:hAnsi="宋体" w:cs="宋体"/>
                <w:b w:val="0"/>
                <w:position w:val="0"/>
                <w:szCs w:val="24"/>
                <w:highlight w:val="none"/>
                <w:shd w:val="clear" w:color="auto" w:fill="ffffff"/>
              </w:rPr>
              <w:t xml:space="preserve">经商务性评审（修正、小微企业扣除等）后的最低</w:t>
            </w:r>
            <w:r>
              <w:rPr>
                <w:rFonts w:hAnsi="宋体" w:cs="宋体"/>
                <w:b w:val="0"/>
                <w:position w:val="0"/>
                <w:szCs w:val="24"/>
                <w:highlight w:val="none"/>
                <w:shd w:val="clear" w:color="auto" w:fill="ffffff"/>
              </w:rPr>
              <w:t xml:space="preserve">有效投标报价为评标基准价，其价格分为满分3</w:t>
            </w:r>
            <w:r>
              <w:rPr>
                <w:rFonts w:hint="eastAsia" w:hAnsi="宋体" w:cs="宋体"/>
                <w:b w:val="0"/>
                <w:position w:val="0"/>
                <w:szCs w:val="24"/>
                <w:highlight w:val="none"/>
                <w:shd w:val="clear" w:color="auto" w:fill="ffffff"/>
              </w:rPr>
              <w:t xml:space="preserve">0</w:t>
            </w:r>
            <w:r>
              <w:rPr>
                <w:rFonts w:hAnsi="宋体" w:cs="宋体"/>
                <w:b w:val="0"/>
                <w:position w:val="0"/>
                <w:szCs w:val="24"/>
                <w:highlight w:val="none"/>
                <w:shd w:val="clear" w:color="auto" w:fill="ffffff"/>
              </w:rPr>
              <w:t xml:space="preserve">分。</w:t>
            </w:r>
            <w:r/>
          </w:p>
          <w:p>
            <w:pPr>
              <w:jc w:val="left"/>
              <w:spacing w:line="360" w:lineRule="auto"/>
              <w:widowControl/>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2</w:t>
            </w:r>
            <w:r>
              <w:rPr>
                <w:rFonts w:hint="eastAsia" w:hAnsi="宋体" w:cs="宋体"/>
                <w:b w:val="0"/>
                <w:position w:val="0"/>
                <w:szCs w:val="24"/>
                <w:highlight w:val="none"/>
                <w:shd w:val="clear" w:color="auto" w:fill="ffffff"/>
              </w:rPr>
              <w:t xml:space="preserve">.</w:t>
            </w:r>
            <w:r>
              <w:rPr>
                <w:rFonts w:hAnsi="宋体" w:cs="宋体"/>
                <w:b w:val="0"/>
                <w:position w:val="0"/>
                <w:szCs w:val="24"/>
                <w:highlight w:val="none"/>
                <w:shd w:val="clear" w:color="auto" w:fill="ffffff"/>
              </w:rPr>
              <w:t xml:space="preserve">其他投标人的价格分统一按下列公式计算：投标报价得分＝（评标基准价/投标报价）×30（四舍五入后保留小数点后两位）。</w:t>
            </w:r>
            <w:bookmarkEnd w:id="166"/>
            <w:r/>
            <w:bookmarkEnd w:id="165"/>
            <w:r/>
            <w:r/>
          </w:p>
        </w:tc>
      </w:tr>
      <w:tr>
        <w:trPr>
          <w:jc w:val="center"/>
          <w:trHeight w:val="23"/>
        </w:trPr>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8"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技术要求响应</w:t>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lang w:val="en-US" w:eastAsia="zh-CN"/>
              </w:rPr>
              <w:t xml:space="preserve">40</w:t>
            </w:r>
            <w:r>
              <w:rPr>
                <w:rFonts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06" w:type="pct"/>
            <w:vAlign w:val="center"/>
            <w:textDirection w:val="lrTb"/>
            <w:noWrap w:val="false"/>
          </w:tcPr>
          <w:p>
            <w:pPr>
              <w:jc w:val="left"/>
              <w:spacing w:line="360" w:lineRule="auto"/>
              <w:widowControl/>
              <w:rPr>
                <w:rFonts w:hint="eastAsia" w:hAnsi="宋体" w:cs="宋体"/>
                <w:b w:val="0"/>
                <w:position w:val="0"/>
                <w:szCs w:val="24"/>
                <w:highlight w:val="none"/>
                <w:shd w:val="clear" w:color="auto" w:fill="ffffff"/>
              </w:rPr>
            </w:pPr>
            <w:r/>
            <w:bookmarkStart w:id="167" w:name="OLE_LINK92"/>
            <w:r>
              <w:rPr>
                <w:rFonts w:hint="eastAsia" w:hAnsi="宋体" w:cs="宋体"/>
                <w:b w:val="0"/>
                <w:position w:val="0"/>
                <w:szCs w:val="24"/>
                <w:highlight w:val="none"/>
                <w:shd w:val="clear" w:color="auto" w:fill="ffffff"/>
              </w:rPr>
              <w:t xml:space="preserve">招标文件第四章“项目需求”中的技术要求：</w:t>
            </w:r>
            <w:r/>
          </w:p>
          <w:p>
            <w:pPr>
              <w:jc w:val="left"/>
              <w:spacing w:line="360" w:lineRule="auto"/>
              <w:widowControl/>
              <w:rPr>
                <w:rFonts w:hint="default" w:hAnsi="宋体" w:eastAsia="宋体" w:cs="宋体"/>
                <w:b/>
                <w:bCs/>
                <w:color w:val="ff0000"/>
                <w:position w:val="0"/>
                <w:szCs w:val="24"/>
                <w:highlight w:val="none"/>
                <w:shd w:val="clear" w:color="auto" w:fill="ffffff"/>
                <w:lang w:val="en-US" w:eastAsia="zh-CN"/>
              </w:rPr>
            </w:pPr>
            <w:r>
              <w:rPr>
                <w:rFonts w:hint="eastAsia" w:hAnsi="宋体" w:cs="宋体"/>
                <w:b/>
                <w:bCs/>
                <w:color w:val="ff0000"/>
                <w:position w:val="0"/>
                <w:szCs w:val="24"/>
                <w:highlight w:val="none"/>
                <w:shd w:val="clear" w:color="auto" w:fill="ffffff"/>
                <w:lang w:val="en-US" w:eastAsia="zh-CN"/>
              </w:rPr>
              <w:t xml:space="preserve">采购包1：</w:t>
            </w:r>
            <w:r/>
          </w:p>
          <w:p>
            <w:pPr>
              <w:jc w:val="left"/>
              <w:spacing w:line="360" w:lineRule="auto"/>
              <w:widowControl/>
              <w:rPr>
                <w:rFonts w:hint="default" w:hAnsi="宋体" w:eastAsia="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1.标★号的为实质性要求，不允许负偏离，否则视为无效投标；</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2</w:t>
            </w:r>
            <w:r>
              <w:rPr>
                <w:rFonts w:hAnsi="宋体" w:cs="宋体"/>
                <w:b w:val="0"/>
                <w:position w:val="0"/>
                <w:szCs w:val="24"/>
                <w:highlight w:val="none"/>
                <w:shd w:val="clear" w:color="auto" w:fill="ffffff"/>
              </w:rPr>
              <w:t xml:space="preserve">.</w:t>
            </w:r>
            <w:r>
              <w:rPr>
                <w:rFonts w:hint="eastAsia" w:hAnsi="宋体" w:cs="宋体"/>
                <w:b w:val="0"/>
                <w:position w:val="0"/>
                <w:szCs w:val="24"/>
                <w:highlight w:val="none"/>
                <w:shd w:val="clear" w:color="auto" w:fill="ffffff"/>
              </w:rPr>
              <w:t xml:space="preserve">标▲号的技术要求</w:t>
            </w:r>
            <w:r>
              <w:rPr>
                <w:rFonts w:hint="eastAsia" w:hAnsi="宋体" w:cs="宋体"/>
                <w:bCs/>
                <w:position w:val="0"/>
                <w:szCs w:val="24"/>
                <w:highlight w:val="none"/>
                <w:shd w:val="clear" w:color="auto" w:fill="ffffff"/>
              </w:rPr>
              <w:t xml:space="preserve">（共</w:t>
            </w:r>
            <w:r>
              <w:rPr>
                <w:rFonts w:hint="eastAsia" w:hAnsi="宋体" w:cs="宋体"/>
                <w:bCs/>
                <w:position w:val="0"/>
                <w:szCs w:val="24"/>
                <w:highlight w:val="none"/>
                <w:shd w:val="clear" w:color="auto" w:fill="ffffff"/>
                <w:lang w:val="en-US" w:eastAsia="zh-CN"/>
              </w:rPr>
              <w:t xml:space="preserve">7</w:t>
            </w:r>
            <w:r>
              <w:rPr>
                <w:rFonts w:hint="eastAsia" w:hAnsi="宋体" w:cs="宋体"/>
                <w:bCs/>
                <w:position w:val="0"/>
                <w:szCs w:val="24"/>
                <w:highlight w:val="none"/>
                <w:shd w:val="clear" w:color="auto" w:fill="ffffff"/>
              </w:rPr>
              <w:t xml:space="preserve">项）</w:t>
            </w:r>
            <w:r>
              <w:rPr>
                <w:rFonts w:hint="eastAsia" w:hAnsi="宋体" w:cs="宋体"/>
                <w:b w:val="0"/>
                <w:position w:val="0"/>
                <w:szCs w:val="24"/>
                <w:highlight w:val="none"/>
                <w:shd w:val="clear" w:color="auto" w:fill="ffffff"/>
              </w:rPr>
              <w:t xml:space="preserve">为重要条款</w:t>
            </w:r>
            <w:r>
              <w:rPr>
                <w:rFonts w:hint="eastAsia" w:hAnsi="宋体" w:cs="宋体"/>
                <w:b w:val="0"/>
                <w:position w:val="0"/>
                <w:szCs w:val="24"/>
                <w:highlight w:val="none"/>
                <w:shd w:val="clear" w:color="auto" w:fill="ffffff"/>
                <w:lang w:eastAsia="zh-CN"/>
              </w:rPr>
              <w:t xml:space="preserve">，</w:t>
            </w:r>
            <w:r>
              <w:rPr>
                <w:rFonts w:hint="eastAsia" w:hAnsi="宋体" w:cs="宋体"/>
                <w:b w:val="0"/>
                <w:position w:val="0"/>
                <w:szCs w:val="24"/>
                <w:highlight w:val="none"/>
                <w:shd w:val="clear" w:color="auto" w:fill="ffffff"/>
                <w:lang w:val="en-US" w:eastAsia="zh-CN"/>
              </w:rPr>
              <w:t xml:space="preserve">评审规则如下：</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2.1.“1.4.▲每排探测器物理单元个数（X-Y轴）≥672个”：</w:t>
            </w:r>
            <w:r/>
          </w:p>
          <w:p>
            <w:pPr>
              <w:jc w:val="left"/>
              <w:spacing w:line="360" w:lineRule="auto"/>
              <w:widowControl/>
              <w:rPr>
                <w:rFonts w:hint="eastAsia" w:hAnsi="宋体" w:cs="宋体"/>
                <w:b w:val="0"/>
                <w:bCs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w:t>
            </w:r>
            <w:r>
              <w:rPr>
                <w:rFonts w:hint="eastAsia" w:hAnsi="宋体" w:cs="宋体"/>
                <w:b w:val="0"/>
                <w:bCs w:val="0"/>
                <w:position w:val="0"/>
                <w:szCs w:val="24"/>
                <w:highlight w:val="none"/>
                <w:shd w:val="clear" w:color="auto" w:fill="ffffff"/>
                <w:lang w:val="en-US" w:eastAsia="zh-CN"/>
              </w:rPr>
              <w:t xml:space="preserve">每排探测器物理单元个数（X-Y轴）≥910个，得3分</w:t>
            </w:r>
            <w:r/>
          </w:p>
          <w:p>
            <w:pPr>
              <w:jc w:val="left"/>
              <w:spacing w:line="360" w:lineRule="auto"/>
              <w:widowControl/>
              <w:rPr>
                <w:rFonts w:hint="eastAsia" w:hAnsi="宋体" w:cs="宋体"/>
                <w:b w:val="0"/>
                <w:bCs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②910个&gt;每排探测器物理单元个数（X-Y轴）≥840个，得2分</w:t>
            </w:r>
            <w:r/>
          </w:p>
          <w:p>
            <w:pPr>
              <w:jc w:val="left"/>
              <w:spacing w:line="360" w:lineRule="auto"/>
              <w:widowControl/>
              <w:rPr>
                <w:rFonts w:hint="eastAsia" w:hAnsi="宋体" w:cs="宋体"/>
                <w:b w:val="0"/>
                <w:bCs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③840个&gt;每排探测器物理单元个数（X-Y轴）≥672个，得1分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注：每排探测器单元不均匀物理排列时按实际每排最小值</w:t>
            </w:r>
            <w:r>
              <w:rPr>
                <w:rFonts w:hint="eastAsia" w:hAnsi="宋体" w:cs="宋体"/>
                <w:b w:val="0"/>
                <w:position w:val="0"/>
                <w:szCs w:val="24"/>
                <w:highlight w:val="none"/>
                <w:shd w:val="clear" w:color="auto" w:fill="ffffff"/>
                <w:lang w:val="en-US" w:eastAsia="zh-CN"/>
              </w:rPr>
              <w:t xml:space="preserve">计算</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2.2.“1.6.▲每排探测器Z轴单元物理尺寸≤0.7mm”：</w:t>
            </w:r>
            <w:r/>
          </w:p>
          <w:p>
            <w:pPr>
              <w:jc w:val="left"/>
              <w:spacing w:line="360" w:lineRule="auto"/>
              <w:widowControl/>
              <w:rPr>
                <w:rFonts w:hint="eastAsia" w:hAnsi="宋体" w:cs="宋体"/>
                <w:b w:val="0"/>
                <w:bCs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①每排探测器Z轴单元物理尺寸≤0.5mm，得3分</w:t>
            </w:r>
            <w:r/>
          </w:p>
          <w:p>
            <w:pPr>
              <w:jc w:val="left"/>
              <w:spacing w:line="360" w:lineRule="auto"/>
              <w:widowControl/>
              <w:rPr>
                <w:rFonts w:hint="eastAsia" w:hAnsi="宋体" w:cs="宋体"/>
                <w:b w:val="0"/>
                <w:bCs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②0.5mm&lt;每排探测器Z轴单元物理尺寸≤0.6mm，得2分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③0.6mm&lt;每排探测器Z轴单元物理尺寸≤0.7mm，得1</w:t>
            </w:r>
            <w:r>
              <w:rPr>
                <w:rFonts w:hint="eastAsia" w:hAnsi="宋体" w:cs="宋体"/>
                <w:b w:val="0"/>
                <w:position w:val="0"/>
                <w:szCs w:val="24"/>
                <w:highlight w:val="none"/>
                <w:shd w:val="clear" w:color="auto" w:fill="ffffff"/>
                <w:lang w:val="en-US" w:eastAsia="zh-CN"/>
              </w:rPr>
              <w:t xml:space="preserve">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2.3.“1.8.▲焦点到等中心点距离≥56cm”：</w:t>
            </w:r>
            <w:r/>
          </w:p>
          <w:p>
            <w:pPr>
              <w:jc w:val="left"/>
              <w:spacing w:line="360" w:lineRule="auto"/>
              <w:widowControl/>
              <w:rPr>
                <w:rFonts w:hint="eastAsia" w:hAnsi="宋体" w:cs="宋体"/>
                <w:b w:val="0"/>
                <w:bCs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①焦点到等中心点距离≥60cm（或</w:t>
            </w:r>
            <w:r>
              <w:rPr>
                <w:rFonts w:hint="eastAsia" w:hAnsi="宋体" w:cs="宋体"/>
                <w:b w:val="0"/>
                <w:position w:val="0"/>
                <w:szCs w:val="24"/>
                <w:highlight w:val="none"/>
                <w:shd w:val="clear" w:color="auto" w:fill="ffffff"/>
                <w:lang w:val="en-US" w:eastAsia="zh-CN"/>
              </w:rPr>
              <w:t xml:space="preserve">双源、双层探测器</w:t>
            </w:r>
            <w:r>
              <w:rPr>
                <w:rFonts w:hint="eastAsia" w:hAnsi="宋体" w:cs="宋体"/>
                <w:b w:val="0"/>
                <w:bCs w:val="0"/>
                <w:position w:val="0"/>
                <w:szCs w:val="24"/>
                <w:highlight w:val="none"/>
                <w:shd w:val="clear" w:color="auto" w:fill="ffffff"/>
                <w:lang w:val="en-US" w:eastAsia="zh-CN"/>
              </w:rPr>
              <w:t xml:space="preserve">），得3分</w:t>
            </w:r>
            <w:r/>
          </w:p>
          <w:p>
            <w:pPr>
              <w:jc w:val="left"/>
              <w:spacing w:line="360" w:lineRule="auto"/>
              <w:widowControl/>
              <w:rPr>
                <w:rFonts w:hint="eastAsia" w:hAnsi="宋体" w:cs="宋体"/>
                <w:b w:val="0"/>
                <w:bCs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②60cm&gt;焦点到等中心点距离≥58cm，得2分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③58cm&gt;焦点到等中心点距离≥56</w:t>
            </w:r>
            <w:r>
              <w:rPr>
                <w:rFonts w:hint="eastAsia" w:hAnsi="宋体" w:cs="宋体"/>
                <w:b w:val="0"/>
                <w:position w:val="0"/>
                <w:szCs w:val="24"/>
                <w:highlight w:val="none"/>
                <w:shd w:val="clear" w:color="auto" w:fill="ffffff"/>
                <w:lang w:val="en-US" w:eastAsia="zh-CN"/>
              </w:rPr>
              <w:t xml:space="preserve">cm，得1分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2.4.“1.9.▲焦点到探测器距离≥103cm”：</w:t>
            </w:r>
            <w:r/>
          </w:p>
          <w:p>
            <w:pPr>
              <w:jc w:val="left"/>
              <w:spacing w:line="360" w:lineRule="auto"/>
              <w:widowControl/>
              <w:rPr>
                <w:rFonts w:hint="eastAsia" w:hAnsi="宋体" w:cs="宋体"/>
                <w:b w:val="0"/>
                <w:bCs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w:t>
            </w:r>
            <w:r>
              <w:rPr>
                <w:rFonts w:hint="eastAsia" w:hAnsi="宋体" w:cs="宋体"/>
                <w:b w:val="0"/>
                <w:bCs w:val="0"/>
                <w:position w:val="0"/>
                <w:szCs w:val="24"/>
                <w:highlight w:val="none"/>
                <w:shd w:val="clear" w:color="auto" w:fill="ffffff"/>
                <w:lang w:val="en-US" w:eastAsia="zh-CN"/>
              </w:rPr>
              <w:t xml:space="preserve">焦点到探测器距离≥109cm（或</w:t>
            </w:r>
            <w:r>
              <w:rPr>
                <w:rFonts w:hint="eastAsia" w:hAnsi="宋体" w:cs="宋体"/>
                <w:b w:val="0"/>
                <w:position w:val="0"/>
                <w:szCs w:val="24"/>
                <w:highlight w:val="none"/>
                <w:shd w:val="clear" w:color="auto" w:fill="ffffff"/>
                <w:lang w:val="en-US" w:eastAsia="zh-CN"/>
              </w:rPr>
              <w:t xml:space="preserve">双源、双层探测器</w:t>
            </w:r>
            <w:r>
              <w:rPr>
                <w:rFonts w:hint="eastAsia" w:hAnsi="宋体" w:cs="宋体"/>
                <w:b w:val="0"/>
                <w:bCs w:val="0"/>
                <w:position w:val="0"/>
                <w:szCs w:val="24"/>
                <w:highlight w:val="none"/>
                <w:shd w:val="clear" w:color="auto" w:fill="ffffff"/>
                <w:lang w:val="en-US" w:eastAsia="zh-CN"/>
              </w:rPr>
              <w:t xml:space="preserve">），得3分</w:t>
            </w:r>
            <w:r/>
          </w:p>
          <w:p>
            <w:pPr>
              <w:jc w:val="left"/>
              <w:spacing w:line="360" w:lineRule="auto"/>
              <w:widowControl/>
              <w:rPr>
                <w:rFonts w:hint="eastAsia" w:hAnsi="宋体" w:cs="宋体"/>
                <w:b w:val="0"/>
                <w:bCs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②109cm＞焦点到探测器距离≥106cm，得2分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③106cm＞焦点到探测器距离≥103cm</w:t>
            </w:r>
            <w:r>
              <w:rPr>
                <w:rFonts w:hint="eastAsia" w:hAnsi="宋体" w:cs="宋体"/>
                <w:b w:val="0"/>
                <w:position w:val="0"/>
                <w:szCs w:val="24"/>
                <w:highlight w:val="none"/>
                <w:shd w:val="clear" w:color="auto" w:fill="ffffff"/>
                <w:lang w:val="en-US" w:eastAsia="zh-CN"/>
              </w:rPr>
              <w:t xml:space="preserve">，得1分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2.5.“2.3.▲最小焦点尺寸≤1mmx0.7mm”：</w:t>
            </w:r>
            <w:r>
              <w:rPr>
                <w:rFonts w:hint="eastAsia" w:hAnsi="宋体" w:cs="宋体"/>
                <w:b/>
                <w:bCs/>
                <w:position w:val="0"/>
                <w:szCs w:val="24"/>
                <w:highlight w:val="none"/>
                <w:shd w:val="clear" w:color="auto" w:fill="ffffff"/>
                <w:lang w:val="en-US" w:eastAsia="zh-CN"/>
              </w:rPr>
              <w:tab/>
            </w:r>
            <w:r/>
          </w:p>
          <w:p>
            <w:pPr>
              <w:jc w:val="left"/>
              <w:spacing w:line="360" w:lineRule="auto"/>
              <w:widowControl/>
              <w:rPr>
                <w:rFonts w:hint="eastAsia" w:hAnsi="宋体" w:cs="宋体"/>
                <w:b w:val="0"/>
                <w:bCs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w:t>
            </w:r>
            <w:r>
              <w:rPr>
                <w:rFonts w:hint="eastAsia" w:hAnsi="宋体" w:cs="宋体"/>
                <w:b w:val="0"/>
                <w:bCs w:val="0"/>
                <w:position w:val="0"/>
                <w:szCs w:val="24"/>
                <w:highlight w:val="none"/>
                <w:shd w:val="clear" w:color="auto" w:fill="ffffff"/>
                <w:lang w:val="en-US" w:eastAsia="zh-CN"/>
              </w:rPr>
              <w:t xml:space="preserve">最小焦点尺寸≤0.4mm x 0.5mm，得3分</w:t>
            </w:r>
            <w:r/>
          </w:p>
          <w:p>
            <w:pPr>
              <w:jc w:val="left"/>
              <w:spacing w:line="360" w:lineRule="auto"/>
              <w:widowControl/>
              <w:rPr>
                <w:rFonts w:hint="eastAsia" w:hAnsi="宋体" w:cs="宋体"/>
                <w:b w:val="0"/>
                <w:bCs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②0.4mm x 0.5mm&lt;最小焦点尺寸≤0.4mm x 0.7mm，得2分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③0.4mm x 0.7mm&lt;最小焦点尺寸≤1mm x 0.7mm，得1</w:t>
            </w:r>
            <w:r>
              <w:rPr>
                <w:rFonts w:hint="eastAsia" w:hAnsi="宋体" w:cs="宋体"/>
                <w:b w:val="0"/>
                <w:position w:val="0"/>
                <w:szCs w:val="24"/>
                <w:highlight w:val="none"/>
                <w:shd w:val="clear" w:color="auto" w:fill="ffffff"/>
                <w:lang w:val="en-US" w:eastAsia="zh-CN"/>
              </w:rPr>
              <w:t xml:space="preserve">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2.6.“3.3.▲机架具备物理倾角</w:t>
            </w:r>
            <w:r>
              <w:rPr>
                <w:rFonts w:hint="eastAsia" w:hAnsi="宋体" w:cs="宋体"/>
                <w:b w:val="0"/>
                <w:bCs w:val="0"/>
                <w:position w:val="0"/>
                <w:szCs w:val="24"/>
                <w:highlight w:val="none"/>
                <w:shd w:val="clear" w:color="auto" w:fill="ffffff"/>
                <w:lang w:val="en-US" w:eastAsia="zh-CN"/>
              </w:rPr>
              <w:t xml:space="preserve">≥±18°</w:t>
            </w:r>
            <w:r>
              <w:rPr>
                <w:rFonts w:hint="eastAsia" w:hAnsi="宋体" w:cs="宋体"/>
                <w:b/>
                <w:bCs/>
                <w:position w:val="0"/>
                <w:szCs w:val="24"/>
                <w:highlight w:val="none"/>
                <w:shd w:val="clear" w:color="auto" w:fill="ffffff"/>
                <w:lang w:val="en-US" w:eastAsia="zh-CN"/>
              </w:rPr>
              <w:t xml:space="preserve">”：</w:t>
            </w:r>
            <w:r/>
          </w:p>
          <w:p>
            <w:pPr>
              <w:jc w:val="left"/>
              <w:spacing w:line="360" w:lineRule="auto"/>
              <w:widowControl/>
              <w:rPr>
                <w:rFonts w:hint="eastAsia" w:hAnsi="宋体" w:cs="宋体"/>
                <w:b w:val="0"/>
                <w:bCs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w:t>
            </w:r>
            <w:r>
              <w:rPr>
                <w:rFonts w:hint="eastAsia" w:hAnsi="宋体" w:cs="宋体"/>
                <w:b w:val="0"/>
                <w:bCs w:val="0"/>
                <w:position w:val="0"/>
                <w:szCs w:val="24"/>
                <w:highlight w:val="none"/>
                <w:shd w:val="clear" w:color="auto" w:fill="ffffff"/>
                <w:lang w:val="en-US" w:eastAsia="zh-CN"/>
              </w:rPr>
              <w:t xml:space="preserve">机架具备物理倾角≥±30°，得3分</w:t>
            </w:r>
            <w:r/>
          </w:p>
          <w:p>
            <w:pPr>
              <w:jc w:val="left"/>
              <w:spacing w:line="360" w:lineRule="auto"/>
              <w:widowControl/>
              <w:rPr>
                <w:rFonts w:hint="eastAsia" w:hAnsi="宋体" w:cs="宋体"/>
                <w:b w:val="0"/>
                <w:bCs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②±30°&gt;机架具备物理倾角≥±24°，得2分</w:t>
            </w:r>
            <w:r/>
          </w:p>
          <w:p>
            <w:pPr>
              <w:jc w:val="left"/>
              <w:spacing w:line="360" w:lineRule="auto"/>
              <w:widowControl/>
              <w:rPr>
                <w:rFonts w:hint="eastAsia" w:hAnsi="宋体" w:cs="宋体"/>
                <w:b w:val="0"/>
                <w:bCs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③±24°&gt;机架具备物理倾角≥±18°，得1分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2.7.“6.12.▲能谱基物质分离种类≥2种”：</w:t>
            </w:r>
            <w:r/>
          </w:p>
          <w:p>
            <w:pPr>
              <w:jc w:val="left"/>
              <w:spacing w:line="360" w:lineRule="auto"/>
              <w:widowControl/>
              <w:rPr>
                <w:rFonts w:hint="eastAsia" w:hAnsi="宋体" w:cs="宋体"/>
                <w:b w:val="0"/>
                <w:bCs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w:t>
            </w:r>
            <w:r>
              <w:rPr>
                <w:rFonts w:hint="eastAsia" w:hAnsi="宋体" w:cs="宋体"/>
                <w:b w:val="0"/>
                <w:bCs w:val="0"/>
                <w:position w:val="0"/>
                <w:szCs w:val="24"/>
                <w:highlight w:val="none"/>
                <w:shd w:val="clear" w:color="auto" w:fill="ffffff"/>
                <w:lang w:val="en-US" w:eastAsia="zh-CN"/>
              </w:rPr>
              <w:t xml:space="preserve">能谱基物质分离种类≥10种，得3分</w:t>
            </w:r>
            <w:r/>
          </w:p>
          <w:p>
            <w:pPr>
              <w:jc w:val="left"/>
              <w:spacing w:line="360" w:lineRule="auto"/>
              <w:widowControl/>
              <w:rPr>
                <w:rFonts w:hint="eastAsia" w:hAnsi="宋体" w:cs="宋体"/>
                <w:b w:val="0"/>
                <w:bCs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②10种&gt;能谱基物质分离种类≥6种，得2分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bCs w:val="0"/>
                <w:position w:val="0"/>
                <w:szCs w:val="24"/>
                <w:highlight w:val="none"/>
                <w:shd w:val="clear" w:color="auto" w:fill="ffffff"/>
                <w:lang w:val="en-US" w:eastAsia="zh-CN"/>
              </w:rPr>
              <w:t xml:space="preserve">③6种&gt;能谱基物质分离种类≥2种，得1</w:t>
            </w:r>
            <w:r>
              <w:rPr>
                <w:rFonts w:hint="eastAsia" w:hAnsi="宋体" w:cs="宋体"/>
                <w:b w:val="0"/>
                <w:position w:val="0"/>
                <w:szCs w:val="24"/>
                <w:highlight w:val="none"/>
                <w:shd w:val="clear" w:color="auto" w:fill="ffffff"/>
                <w:lang w:val="en-US" w:eastAsia="zh-CN"/>
              </w:rPr>
              <w:t xml:space="preserve">分</w:t>
            </w:r>
            <w:r/>
          </w:p>
          <w:p>
            <w:pPr>
              <w:jc w:val="left"/>
              <w:spacing w:line="360" w:lineRule="auto"/>
              <w:widowControl/>
              <w:rPr>
                <w:rFonts w:hint="eastAsia" w:hAnsi="宋体" w:cs="宋体"/>
                <w:b w:val="0"/>
                <w:position w:val="0"/>
                <w:szCs w:val="24"/>
                <w:highlight w:val="none"/>
                <w:shd w:val="clear" w:color="auto" w:fill="ffffff"/>
                <w:lang w:eastAsia="zh-CN"/>
              </w:rPr>
            </w:pPr>
            <w:r>
              <w:rPr>
                <w:rFonts w:hint="eastAsia" w:hAnsi="宋体" w:cs="宋体"/>
                <w:b w:val="0"/>
                <w:position w:val="0"/>
                <w:szCs w:val="24"/>
                <w:highlight w:val="none"/>
                <w:shd w:val="clear" w:color="auto" w:fill="ffffff"/>
                <w:lang w:val="en-US" w:eastAsia="zh-CN"/>
              </w:rPr>
              <w:t xml:space="preserve">3</w:t>
            </w:r>
            <w:r>
              <w:rPr>
                <w:rFonts w:hAnsi="宋体" w:cs="宋体"/>
                <w:b w:val="0"/>
                <w:position w:val="0"/>
                <w:szCs w:val="24"/>
                <w:highlight w:val="none"/>
                <w:shd w:val="clear" w:color="auto" w:fill="ffffff"/>
              </w:rPr>
              <w:t xml:space="preserve">.</w:t>
            </w:r>
            <w:r>
              <w:rPr>
                <w:rFonts w:hint="eastAsia" w:hAnsi="宋体" w:cs="宋体"/>
                <w:b w:val="0"/>
                <w:position w:val="0"/>
                <w:szCs w:val="24"/>
                <w:highlight w:val="none"/>
                <w:shd w:val="clear" w:color="auto" w:fill="ffffff"/>
              </w:rPr>
              <w:t xml:space="preserve">非</w:t>
            </w:r>
            <w:r>
              <w:rPr>
                <w:rFonts w:hint="eastAsia" w:hAnsi="宋体" w:cs="宋体"/>
                <w:b w:val="0"/>
                <w:position w:val="0"/>
                <w:szCs w:val="24"/>
                <w:highlight w:val="none"/>
                <w:shd w:val="clear" w:color="auto" w:fill="ffffff"/>
                <w:lang w:val="en-US" w:eastAsia="zh-CN"/>
              </w:rPr>
              <w:t xml:space="preserve">★、</w:t>
            </w:r>
            <w:r>
              <w:rPr>
                <w:rFonts w:hint="eastAsia" w:hAnsi="宋体" w:cs="宋体"/>
                <w:b w:val="0"/>
                <w:position w:val="0"/>
                <w:szCs w:val="24"/>
                <w:highlight w:val="none"/>
                <w:shd w:val="clear" w:color="auto" w:fill="ffffff"/>
              </w:rPr>
              <w:t xml:space="preserve">▲号的技术要求</w:t>
            </w:r>
            <w:r>
              <w:rPr>
                <w:rFonts w:hint="eastAsia" w:hAnsi="宋体" w:cs="宋体"/>
                <w:bCs/>
                <w:position w:val="0"/>
                <w:szCs w:val="24"/>
                <w:highlight w:val="none"/>
                <w:shd w:val="clear" w:color="auto" w:fill="ffffff"/>
              </w:rPr>
              <w:t xml:space="preserve">（共</w:t>
            </w:r>
            <w:r>
              <w:rPr>
                <w:rFonts w:hint="eastAsia" w:hAnsi="宋体" w:cs="宋体"/>
                <w:bCs/>
                <w:position w:val="0"/>
                <w:szCs w:val="24"/>
                <w:highlight w:val="none"/>
                <w:shd w:val="clear" w:color="auto" w:fill="ffffff"/>
                <w:lang w:val="en-US" w:eastAsia="zh-CN"/>
              </w:rPr>
              <w:t xml:space="preserve">95</w:t>
            </w:r>
            <w:r>
              <w:rPr>
                <w:rFonts w:hint="eastAsia" w:hAnsi="宋体" w:cs="宋体"/>
                <w:bCs/>
                <w:position w:val="0"/>
                <w:szCs w:val="24"/>
                <w:highlight w:val="none"/>
                <w:shd w:val="clear" w:color="auto" w:fill="ffffff"/>
              </w:rPr>
              <w:t xml:space="preserve">项）</w:t>
            </w:r>
            <w:r>
              <w:rPr>
                <w:rFonts w:hint="eastAsia" w:hAnsi="宋体" w:cs="宋体"/>
                <w:b w:val="0"/>
                <w:position w:val="0"/>
                <w:szCs w:val="24"/>
                <w:highlight w:val="none"/>
                <w:shd w:val="clear" w:color="auto" w:fill="ffffff"/>
              </w:rPr>
              <w:t xml:space="preserve">为一般条款，响应招标文件要求的，每项加0.</w:t>
            </w:r>
            <w:r>
              <w:rPr>
                <w:rFonts w:hint="eastAsia" w:hAnsi="宋体" w:cs="宋体"/>
                <w:b w:val="0"/>
                <w:position w:val="0"/>
                <w:szCs w:val="24"/>
                <w:highlight w:val="none"/>
                <w:shd w:val="clear" w:color="auto" w:fill="ffffff"/>
                <w:lang w:val="en-US" w:eastAsia="zh-CN"/>
              </w:rPr>
              <w:t xml:space="preserve">2</w:t>
            </w:r>
            <w:r>
              <w:rPr>
                <w:rFonts w:hint="eastAsia" w:hAnsi="宋体" w:cs="宋体"/>
                <w:b w:val="0"/>
                <w:position w:val="0"/>
                <w:szCs w:val="24"/>
                <w:highlight w:val="none"/>
                <w:shd w:val="clear" w:color="auto" w:fill="ffffff"/>
              </w:rPr>
              <w:t xml:space="preserve">分，最高得</w:t>
            </w:r>
            <w:r>
              <w:rPr>
                <w:rFonts w:hint="eastAsia" w:hAnsi="宋体" w:cs="宋体"/>
                <w:b w:val="0"/>
                <w:position w:val="0"/>
                <w:szCs w:val="24"/>
                <w:highlight w:val="none"/>
                <w:shd w:val="clear" w:color="auto" w:fill="ffffff"/>
                <w:lang w:val="en-US" w:eastAsia="zh-CN"/>
              </w:rPr>
              <w:t xml:space="preserve">19</w:t>
            </w:r>
            <w:r>
              <w:rPr>
                <w:rFonts w:hint="eastAsia" w:hAnsi="宋体" w:cs="宋体"/>
                <w:b w:val="0"/>
                <w:position w:val="0"/>
                <w:szCs w:val="24"/>
                <w:highlight w:val="none"/>
                <w:shd w:val="clear" w:color="auto" w:fill="ffffff"/>
              </w:rPr>
              <w:t xml:space="preserve">分</w:t>
            </w:r>
            <w:r>
              <w:rPr>
                <w:rFonts w:hint="eastAsia" w:hAnsi="宋体" w:cs="宋体"/>
                <w:b w:val="0"/>
                <w:position w:val="0"/>
                <w:szCs w:val="24"/>
                <w:highlight w:val="none"/>
                <w:shd w:val="clear" w:color="auto" w:fill="ffffff"/>
                <w:lang w:eastAsia="zh-CN"/>
              </w:rPr>
              <w:t xml:space="preserve">。</w:t>
            </w:r>
            <w:r/>
          </w:p>
          <w:p>
            <w:pPr>
              <w:jc w:val="left"/>
              <w:spacing w:line="360" w:lineRule="auto"/>
              <w:widowControl/>
              <w:rPr>
                <w:rFonts w:hint="eastAsia" w:hAnsi="宋体" w:cs="宋体"/>
                <w:b/>
                <w:bCs/>
                <w:color w:val="ff0000"/>
                <w:position w:val="0"/>
                <w:szCs w:val="24"/>
                <w:highlight w:val="none"/>
                <w:shd w:val="clear" w:color="auto" w:fill="ffffff"/>
                <w:lang w:val="en-US" w:eastAsia="zh-CN"/>
              </w:rPr>
            </w:pPr>
            <w:r>
              <w:rPr>
                <w:rFonts w:hint="eastAsia" w:hAnsi="宋体" w:cs="宋体"/>
                <w:b/>
                <w:bCs/>
                <w:color w:val="ff0000"/>
                <w:position w:val="0"/>
                <w:szCs w:val="24"/>
                <w:highlight w:val="none"/>
                <w:shd w:val="clear" w:color="auto" w:fill="ffffff"/>
                <w:lang w:val="en-US" w:eastAsia="zh-CN"/>
              </w:rPr>
            </w:r>
            <w:r/>
          </w:p>
          <w:p>
            <w:pPr>
              <w:jc w:val="left"/>
              <w:spacing w:line="360" w:lineRule="auto"/>
              <w:widowControl/>
              <w:rPr>
                <w:rFonts w:hint="eastAsia" w:hAnsi="宋体" w:cs="宋体"/>
                <w:b/>
                <w:bCs/>
                <w:color w:val="ff0000"/>
                <w:position w:val="0"/>
                <w:szCs w:val="24"/>
                <w:highlight w:val="none"/>
                <w:shd w:val="clear" w:color="auto" w:fill="ffffff"/>
                <w:lang w:val="en-US" w:eastAsia="zh-CN"/>
              </w:rPr>
            </w:pPr>
            <w:r>
              <w:rPr>
                <w:rFonts w:hint="eastAsia" w:hAnsi="宋体" w:cs="宋体"/>
                <w:b/>
                <w:bCs/>
                <w:color w:val="ff0000"/>
                <w:position w:val="0"/>
                <w:szCs w:val="24"/>
                <w:highlight w:val="none"/>
                <w:shd w:val="clear" w:color="auto" w:fill="ffffff"/>
                <w:lang w:val="en-US" w:eastAsia="zh-CN"/>
              </w:rPr>
              <w:t xml:space="preserve">采购包2：</w:t>
            </w:r>
            <w:r/>
          </w:p>
          <w:p>
            <w:pPr>
              <w:jc w:val="left"/>
              <w:spacing w:line="360" w:lineRule="auto"/>
              <w:widowControl/>
              <w:rPr>
                <w:rFonts w:hint="default" w:hAnsi="宋体" w:eastAsia="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1.标★号的为实质性要求，不允许负偏离，否则视为无效投标；</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2</w:t>
            </w:r>
            <w:r>
              <w:rPr>
                <w:rFonts w:hAnsi="宋体" w:cs="宋体"/>
                <w:b w:val="0"/>
                <w:position w:val="0"/>
                <w:szCs w:val="24"/>
                <w:highlight w:val="none"/>
                <w:shd w:val="clear" w:color="auto" w:fill="ffffff"/>
              </w:rPr>
              <w:t xml:space="preserve">.</w:t>
            </w:r>
            <w:r>
              <w:rPr>
                <w:rFonts w:hint="eastAsia" w:hAnsi="宋体" w:cs="宋体"/>
                <w:b w:val="0"/>
                <w:position w:val="0"/>
                <w:szCs w:val="24"/>
                <w:highlight w:val="none"/>
                <w:shd w:val="clear" w:color="auto" w:fill="ffffff"/>
              </w:rPr>
              <w:t xml:space="preserve">标▲号的技术要求</w:t>
            </w:r>
            <w:r>
              <w:rPr>
                <w:rFonts w:hint="eastAsia" w:hAnsi="宋体" w:cs="宋体"/>
                <w:bCs/>
                <w:position w:val="0"/>
                <w:szCs w:val="24"/>
                <w:highlight w:val="none"/>
                <w:shd w:val="clear" w:color="auto" w:fill="ffffff"/>
              </w:rPr>
              <w:t xml:space="preserve">（共</w:t>
            </w:r>
            <w:r>
              <w:rPr>
                <w:rFonts w:hint="eastAsia" w:hAnsi="宋体" w:cs="宋体"/>
                <w:bCs/>
                <w:position w:val="0"/>
                <w:szCs w:val="24"/>
                <w:highlight w:val="none"/>
                <w:shd w:val="clear" w:color="auto" w:fill="ffffff"/>
                <w:lang w:val="en-US" w:eastAsia="zh-CN"/>
              </w:rPr>
              <w:t xml:space="preserve">9</w:t>
            </w:r>
            <w:r>
              <w:rPr>
                <w:rFonts w:hint="eastAsia" w:hAnsi="宋体" w:cs="宋体"/>
                <w:bCs/>
                <w:position w:val="0"/>
                <w:szCs w:val="24"/>
                <w:highlight w:val="none"/>
                <w:shd w:val="clear" w:color="auto" w:fill="ffffff"/>
              </w:rPr>
              <w:t xml:space="preserve">项）</w:t>
            </w:r>
            <w:r>
              <w:rPr>
                <w:rFonts w:hint="eastAsia" w:hAnsi="宋体" w:cs="宋体"/>
                <w:b w:val="0"/>
                <w:position w:val="0"/>
                <w:szCs w:val="24"/>
                <w:highlight w:val="none"/>
                <w:shd w:val="clear" w:color="auto" w:fill="ffffff"/>
              </w:rPr>
              <w:t xml:space="preserve">为重要条款</w:t>
            </w:r>
            <w:r>
              <w:rPr>
                <w:rFonts w:hint="eastAsia" w:hAnsi="宋体" w:cs="宋体"/>
                <w:b w:val="0"/>
                <w:position w:val="0"/>
                <w:szCs w:val="24"/>
                <w:highlight w:val="none"/>
                <w:shd w:val="clear" w:color="auto" w:fill="ffffff"/>
                <w:lang w:eastAsia="zh-CN"/>
              </w:rPr>
              <w:t xml:space="preserve">，</w:t>
            </w:r>
            <w:r>
              <w:rPr>
                <w:rFonts w:hint="eastAsia" w:hAnsi="宋体" w:cs="宋体"/>
                <w:b w:val="0"/>
                <w:position w:val="0"/>
                <w:szCs w:val="24"/>
                <w:highlight w:val="none"/>
                <w:shd w:val="clear" w:color="auto" w:fill="ffffff"/>
                <w:lang w:val="en-US" w:eastAsia="zh-CN"/>
              </w:rPr>
              <w:t xml:space="preserve">评审规则如下：</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2.1.“2.5.▲床面水平移动速度≥300mm/s”：</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①Z轴最快扫描速度≥610mm/s，得3分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②610mm/s&gt;Z轴最快扫描速度≥455mm/s，得2分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③455mm/s&gt;Z轴最快扫描速度≥300mm/s，得1分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2.2.“4.1.▲高压发生器总功率（非等效）≥100kW”：</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①高压发生器最大标称输出功率（非等效）≥120kW，得3分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②108kW≤高压发生器最大标称输出功率（非等效）＜120kW，得2分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③100kW≤高压发生器最大标称输出功率（非等效）＜108kW，得1分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2.3.“4.4.▲球管阳极散热率（非等效）≥1600kHU/min”：</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①球管阳极最大散热率≥1700kHU/min，得3分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②1650kHU/min≤球管阳极最大散热率＜1700kHU/min，得2分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③1600kHU/min≤球管阳极最大总散热率＜1650kHU/min，得1分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2.4.“4.8.▲球管总电流最大输出（非等效）≥800mA”：</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①球管最大输出电流（非等效）≥1300mA，得3分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②1000mA≤球管最大输出电流（非等效）＜1300mA，得2分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③800mA≤球管最大输出电流（非等效）＜1000mA，得1分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2.5.“4.11.▲球管最小焦点≤0.7mm×1.0mm”：</w:t>
            </w:r>
            <w:r>
              <w:rPr>
                <w:rFonts w:hint="eastAsia" w:hAnsi="宋体" w:cs="宋体"/>
                <w:b/>
                <w:bCs/>
                <w:position w:val="0"/>
                <w:szCs w:val="24"/>
                <w:highlight w:val="none"/>
                <w:shd w:val="clear" w:color="auto" w:fill="ffffff"/>
                <w:lang w:val="en-US" w:eastAsia="zh-CN"/>
              </w:rPr>
              <w:tab/>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①球管小焦点尺寸≤0.4mm×0.8mm，得3分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②0.4mm×0.8mm＜球管小焦点尺寸≤0.6mm×0.7mm，得2分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③0.6mm×0.7mm＜球管小焦点尺寸≤0.7mm×1.0mm，得1分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2.6.“5.6.▲螺旋扫描最大螺距≥1.5，多级可调”：</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①螺旋扫描最大螺距≥2.0，得3分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②1.75≤螺旋扫描最大螺距＜2.0，得2分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③1.5≤螺旋扫描最大螺距＜1.75，得1分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2.7.“5.7.▲超高清模式最薄层厚≤0.625mm”：</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①等距探测器且最薄重建层厚≤0.4mm，得3分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②0.4mm&lt;等距探测器且最薄重建层厚≤0.5mm，得2分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③0.5mm&lt;等距探测器且最薄重建层厚≤0.625mm，得1分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2.8.“5.15.▲肾保护模式，腹部70KV双低成像，包括肾动脉、腹主动脉成像，最大总管电流输出（非等效）≥800mA”：</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①球管最大输出电流（非等效）≥1300mA，得3分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②1000mA≤球管最大输出电流（非等效）＜1300mA，得2分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③800mA≤球管最大输出电流（非等效）＜1000mA，得1分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2.9.“5.19.▲空间分辨率≥16Lp/cm @MTF 0%（x-y轴）”：</w:t>
            </w:r>
            <w:r>
              <w:rPr>
                <w:rFonts w:hint="eastAsia" w:hAnsi="宋体" w:cs="宋体"/>
                <w:b w:val="0"/>
                <w:position w:val="0"/>
                <w:szCs w:val="24"/>
                <w:highlight w:val="none"/>
                <w:shd w:val="clear" w:color="auto" w:fill="ffffff"/>
                <w:lang w:val="en-US" w:eastAsia="zh-CN"/>
              </w:rPr>
              <w:tab/>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①空间分辨率≥32 Lp/cm @MTF 0%（x-y轴），得3分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②24Lp/cm @MTF 0%（x-y轴）≤空间分辨率＜32 Lp/cm @MTF 0%（x-y轴），得2分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③16 Lp/cm @MTF 0%（x-y轴）≤空间分辨率＜24 Lp/cm @MTF 0%（x-y轴），得1分</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lang w:val="en-US" w:eastAsia="zh-CN"/>
              </w:rPr>
              <w:t xml:space="preserve">3</w:t>
            </w:r>
            <w:r>
              <w:rPr>
                <w:rFonts w:hAnsi="宋体" w:cs="宋体"/>
                <w:b w:val="0"/>
                <w:position w:val="0"/>
                <w:szCs w:val="24"/>
                <w:highlight w:val="none"/>
                <w:shd w:val="clear" w:color="auto" w:fill="ffffff"/>
              </w:rPr>
              <w:t xml:space="preserve">.</w:t>
            </w:r>
            <w:r>
              <w:rPr>
                <w:rFonts w:hint="eastAsia" w:hAnsi="宋体" w:cs="宋体"/>
                <w:b w:val="0"/>
                <w:position w:val="0"/>
                <w:szCs w:val="24"/>
                <w:highlight w:val="none"/>
                <w:shd w:val="clear" w:color="auto" w:fill="ffffff"/>
              </w:rPr>
              <w:t xml:space="preserve">非</w:t>
            </w:r>
            <w:r>
              <w:rPr>
                <w:rFonts w:hint="eastAsia" w:hAnsi="宋体" w:cs="宋体"/>
                <w:b w:val="0"/>
                <w:position w:val="0"/>
                <w:szCs w:val="24"/>
                <w:highlight w:val="none"/>
                <w:shd w:val="clear" w:color="auto" w:fill="ffffff"/>
                <w:lang w:val="en-US" w:eastAsia="zh-CN"/>
              </w:rPr>
              <w:t xml:space="preserve">★、</w:t>
            </w:r>
            <w:r>
              <w:rPr>
                <w:rFonts w:hint="eastAsia" w:hAnsi="宋体" w:cs="宋体"/>
                <w:b w:val="0"/>
                <w:position w:val="0"/>
                <w:szCs w:val="24"/>
                <w:highlight w:val="none"/>
                <w:shd w:val="clear" w:color="auto" w:fill="ffffff"/>
              </w:rPr>
              <w:t xml:space="preserve">▲号的技术要求</w:t>
            </w:r>
            <w:r>
              <w:rPr>
                <w:rFonts w:hint="eastAsia" w:hAnsi="宋体" w:cs="宋体"/>
                <w:bCs/>
                <w:position w:val="0"/>
                <w:szCs w:val="24"/>
                <w:highlight w:val="none"/>
                <w:shd w:val="clear" w:color="auto" w:fill="ffffff"/>
              </w:rPr>
              <w:t xml:space="preserve">（共</w:t>
            </w:r>
            <w:r>
              <w:rPr>
                <w:rFonts w:hint="eastAsia" w:hAnsi="宋体" w:cs="宋体"/>
                <w:bCs/>
                <w:position w:val="0"/>
                <w:szCs w:val="24"/>
                <w:highlight w:val="none"/>
                <w:shd w:val="clear" w:color="auto" w:fill="ffffff"/>
                <w:lang w:val="en-US" w:eastAsia="zh-CN"/>
              </w:rPr>
              <w:t xml:space="preserve">65</w:t>
            </w:r>
            <w:r>
              <w:rPr>
                <w:rFonts w:hint="eastAsia" w:hAnsi="宋体" w:cs="宋体"/>
                <w:bCs/>
                <w:position w:val="0"/>
                <w:szCs w:val="24"/>
                <w:highlight w:val="none"/>
                <w:shd w:val="clear" w:color="auto" w:fill="ffffff"/>
              </w:rPr>
              <w:t xml:space="preserve">项）</w:t>
            </w:r>
            <w:r>
              <w:rPr>
                <w:rFonts w:hint="eastAsia" w:hAnsi="宋体" w:cs="宋体"/>
                <w:b w:val="0"/>
                <w:position w:val="0"/>
                <w:szCs w:val="24"/>
                <w:highlight w:val="none"/>
                <w:shd w:val="clear" w:color="auto" w:fill="ffffff"/>
              </w:rPr>
              <w:t xml:space="preserve">为一般条款，响应招标文件要求的，每项加0.</w:t>
            </w:r>
            <w:r>
              <w:rPr>
                <w:rFonts w:hint="eastAsia" w:hAnsi="宋体" w:cs="宋体"/>
                <w:b w:val="0"/>
                <w:position w:val="0"/>
                <w:szCs w:val="24"/>
                <w:highlight w:val="none"/>
                <w:shd w:val="clear" w:color="auto" w:fill="ffffff"/>
                <w:lang w:val="en-US" w:eastAsia="zh-CN"/>
              </w:rPr>
              <w:t xml:space="preserve">2</w:t>
            </w:r>
            <w:r>
              <w:rPr>
                <w:rFonts w:hint="eastAsia" w:hAnsi="宋体" w:cs="宋体"/>
                <w:b w:val="0"/>
                <w:position w:val="0"/>
                <w:szCs w:val="24"/>
                <w:highlight w:val="none"/>
                <w:shd w:val="clear" w:color="auto" w:fill="ffffff"/>
              </w:rPr>
              <w:t xml:space="preserve">分，最高得</w:t>
            </w:r>
            <w:r>
              <w:rPr>
                <w:rFonts w:hint="eastAsia" w:hAnsi="宋体" w:cs="宋体"/>
                <w:b w:val="0"/>
                <w:position w:val="0"/>
                <w:szCs w:val="24"/>
                <w:highlight w:val="none"/>
                <w:shd w:val="clear" w:color="auto" w:fill="ffffff"/>
                <w:lang w:val="en-US" w:eastAsia="zh-CN"/>
              </w:rPr>
              <w:t xml:space="preserve">13</w:t>
            </w:r>
            <w:r>
              <w:rPr>
                <w:rFonts w:hint="eastAsia" w:hAnsi="宋体" w:cs="宋体"/>
                <w:b w:val="0"/>
                <w:position w:val="0"/>
                <w:szCs w:val="24"/>
                <w:highlight w:val="none"/>
                <w:shd w:val="clear" w:color="auto" w:fill="ffffff"/>
              </w:rPr>
              <w:t xml:space="preserve">分。</w:t>
            </w:r>
            <w:r/>
          </w:p>
          <w:p>
            <w:pPr>
              <w:jc w:val="left"/>
              <w:spacing w:line="360" w:lineRule="auto"/>
              <w:widowControl/>
              <w:rPr>
                <w:rFonts w:hint="eastAsia" w:hAnsi="宋体" w:cs="宋体"/>
                <w:b/>
                <w:bCs/>
                <w:color w:val="ff0000"/>
                <w:position w:val="0"/>
                <w:szCs w:val="24"/>
                <w:highlight w:val="none"/>
                <w:shd w:val="clear" w:color="auto" w:fill="ffffff"/>
                <w:lang w:val="en-US" w:eastAsia="zh-CN"/>
              </w:rPr>
            </w:pPr>
            <w:r>
              <w:rPr>
                <w:rFonts w:hint="eastAsia" w:hAnsi="宋体" w:cs="宋体"/>
                <w:b/>
                <w:bCs/>
                <w:color w:val="ff0000"/>
                <w:position w:val="0"/>
                <w:szCs w:val="24"/>
                <w:highlight w:val="none"/>
                <w:shd w:val="clear" w:color="auto" w:fill="ffffff"/>
                <w:lang w:val="en-US" w:eastAsia="zh-CN"/>
              </w:rPr>
            </w:r>
            <w:r/>
          </w:p>
          <w:p>
            <w:pPr>
              <w:jc w:val="left"/>
              <w:spacing w:line="360" w:lineRule="auto"/>
              <w:widowControl/>
              <w:rPr>
                <w:rFonts w:hint="eastAsia" w:hAnsi="宋体" w:cs="宋体"/>
                <w:b/>
                <w:bCs/>
                <w:color w:val="ff0000"/>
                <w:position w:val="0"/>
                <w:szCs w:val="24"/>
                <w:highlight w:val="none"/>
                <w:shd w:val="clear" w:color="auto" w:fill="ffffff"/>
                <w:lang w:val="en-US" w:eastAsia="zh-CN"/>
              </w:rPr>
            </w:pPr>
            <w:r>
              <w:rPr>
                <w:rFonts w:hint="eastAsia" w:hAnsi="宋体" w:cs="宋体"/>
                <w:b/>
                <w:bCs/>
                <w:color w:val="ff0000"/>
                <w:position w:val="0"/>
                <w:szCs w:val="24"/>
                <w:highlight w:val="none"/>
                <w:shd w:val="clear" w:color="auto" w:fill="ffffff"/>
                <w:lang w:val="en-US" w:eastAsia="zh-CN"/>
              </w:rPr>
              <w:t xml:space="preserve">采购包3：</w:t>
            </w:r>
            <w:r/>
          </w:p>
          <w:p>
            <w:pPr>
              <w:jc w:val="left"/>
              <w:spacing w:line="360" w:lineRule="auto"/>
              <w:widowControl/>
              <w:rPr>
                <w:rFonts w:hint="default" w:hAnsi="宋体" w:eastAsia="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1.标★号的为实质性要求，不允许负偏离，否则视为无效投标；</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2</w:t>
            </w:r>
            <w:r>
              <w:rPr>
                <w:rFonts w:hAnsi="宋体" w:cs="宋体"/>
                <w:b w:val="0"/>
                <w:position w:val="0"/>
                <w:szCs w:val="24"/>
                <w:highlight w:val="none"/>
                <w:shd w:val="clear" w:color="auto" w:fill="ffffff"/>
              </w:rPr>
              <w:t xml:space="preserve">.</w:t>
            </w:r>
            <w:r>
              <w:rPr>
                <w:rFonts w:hint="eastAsia" w:hAnsi="宋体" w:cs="宋体"/>
                <w:b w:val="0"/>
                <w:position w:val="0"/>
                <w:szCs w:val="24"/>
                <w:highlight w:val="none"/>
                <w:shd w:val="clear" w:color="auto" w:fill="ffffff"/>
              </w:rPr>
              <w:t xml:space="preserve">标▲号的技术要求</w:t>
            </w:r>
            <w:r>
              <w:rPr>
                <w:rFonts w:hint="eastAsia" w:hAnsi="宋体" w:cs="宋体"/>
                <w:bCs/>
                <w:position w:val="0"/>
                <w:szCs w:val="24"/>
                <w:highlight w:val="none"/>
                <w:shd w:val="clear" w:color="auto" w:fill="ffffff"/>
              </w:rPr>
              <w:t xml:space="preserve">（共</w:t>
            </w:r>
            <w:r>
              <w:rPr>
                <w:rFonts w:hint="eastAsia" w:hAnsi="宋体" w:cs="宋体"/>
                <w:bCs/>
                <w:position w:val="0"/>
                <w:szCs w:val="24"/>
                <w:highlight w:val="none"/>
                <w:shd w:val="clear" w:color="auto" w:fill="ffffff"/>
                <w:lang w:val="en-US" w:eastAsia="zh-CN"/>
              </w:rPr>
              <w:t xml:space="preserve">9</w:t>
            </w:r>
            <w:r>
              <w:rPr>
                <w:rFonts w:hint="eastAsia" w:hAnsi="宋体" w:cs="宋体"/>
                <w:bCs/>
                <w:position w:val="0"/>
                <w:szCs w:val="24"/>
                <w:highlight w:val="none"/>
                <w:shd w:val="clear" w:color="auto" w:fill="ffffff"/>
              </w:rPr>
              <w:t xml:space="preserve">项）</w:t>
            </w:r>
            <w:r>
              <w:rPr>
                <w:rFonts w:hint="eastAsia" w:hAnsi="宋体" w:cs="宋体"/>
                <w:b w:val="0"/>
                <w:position w:val="0"/>
                <w:szCs w:val="24"/>
                <w:highlight w:val="none"/>
                <w:shd w:val="clear" w:color="auto" w:fill="ffffff"/>
              </w:rPr>
              <w:t xml:space="preserve">为重要条款</w:t>
            </w:r>
            <w:r>
              <w:rPr>
                <w:rFonts w:hint="eastAsia" w:hAnsi="宋体" w:cs="宋体"/>
                <w:b w:val="0"/>
                <w:position w:val="0"/>
                <w:szCs w:val="24"/>
                <w:highlight w:val="none"/>
                <w:shd w:val="clear" w:color="auto" w:fill="ffffff"/>
                <w:lang w:eastAsia="zh-CN"/>
              </w:rPr>
              <w:t xml:space="preserve">，</w:t>
            </w:r>
            <w:r>
              <w:rPr>
                <w:rFonts w:hint="eastAsia" w:hAnsi="宋体" w:cs="宋体"/>
                <w:b w:val="0"/>
                <w:position w:val="0"/>
                <w:szCs w:val="24"/>
                <w:highlight w:val="none"/>
                <w:shd w:val="clear" w:color="auto" w:fill="ffffff"/>
                <w:lang w:val="en-US" w:eastAsia="zh-CN"/>
              </w:rPr>
              <w:t xml:space="preserve">评审规则如下：</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2.1.“1.2.▲中心共振频率≤128.23MHz”：</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①中心共振频率≤127.74MHz，得3分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②127.74MHz＜中心共振频率≤128MHz，得2分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③128MHz＜中心共振频率≤128.23MHz，得1分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2.2.“1.4.▲磁体重量（含液氦）≤7吨</w:t>
            </w:r>
            <w:r>
              <w:rPr>
                <w:rFonts w:hint="default" w:hAnsi="宋体" w:cs="宋体"/>
                <w:b/>
                <w:bCs/>
                <w:position w:val="0"/>
                <w:szCs w:val="24"/>
                <w:highlight w:val="none"/>
                <w:shd w:val="clear" w:color="auto" w:fill="ffffff"/>
                <w:lang w:val="en-US" w:eastAsia="zh-CN"/>
              </w:rPr>
              <w:t xml:space="preserve">”</w:t>
            </w:r>
            <w:r>
              <w:rPr>
                <w:rFonts w:hint="eastAsia" w:hAnsi="宋体" w:cs="宋体"/>
                <w:b/>
                <w:bCs/>
                <w:position w:val="0"/>
                <w:szCs w:val="24"/>
                <w:highlight w:val="none"/>
                <w:shd w:val="clear" w:color="auto" w:fill="ffffff"/>
                <w:lang w:val="en-US" w:eastAsia="zh-CN"/>
              </w:rPr>
              <w:t xml:space="preserve">：</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①磁体重量（含液氦）≤5吨，得3分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②5吨＜磁体重量（含液氦）≤6吨，得2分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③6吨＜磁体重量（含液氦）≤7吨，得1分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2.3.“3.3.▲最大射频发射功率（总值）≤40kw”：</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①最大射频发射功率（总值）≤35kw，得3分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②35kw＜最大射频发射功率（总值）≤37.5kw，得2分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③37.5kw＜最大射频发射功率（总值）≤40kw，得1分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2.4.“3.6.▲射频发射带宽≥0.5MHz”：</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①射频发射带宽≥1MHz，得3分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②0.75MHz≤射频发射带宽＜1MHz，得2分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③0.5MHz≤射频发射带宽＜0.75MHz，得1分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2.5.“4.8.▲原厂腹部线圈尺寸≥40cm×40cm”：</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①原厂腹部线圈尺寸≥50cm×50cm，得3分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②40cm×50cm≤原厂腹部线圈尺寸＜50cm×50cm，得2分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③40cm×40cm≤原厂腹部线圈尺寸＜40cm×50cm，得1分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2.6.“6.1.▲垂直运动时扫描床最大承受重量≥200kg”：</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①垂直运动时扫描床最大承受重量≥250kg，得3分</w:t>
            </w:r>
            <w:r/>
          </w:p>
          <w:p>
            <w:pPr>
              <w:jc w:val="left"/>
              <w:spacing w:line="360" w:lineRule="auto"/>
              <w:widowControl/>
              <w:rPr>
                <w:rFonts w:hint="eastAsia" w:hAnsi="宋体" w:cs="宋体"/>
                <w:b w:val="0"/>
                <w:color w:val="auto"/>
                <w:position w:val="0"/>
                <w:szCs w:val="24"/>
                <w:highlight w:val="none"/>
                <w:shd w:val="clear" w:color="auto" w:fill="ffffff"/>
                <w:lang w:val="en-US" w:eastAsia="zh-CN"/>
              </w:rPr>
            </w:pPr>
            <w:r>
              <w:rPr>
                <w:rFonts w:hint="eastAsia" w:hAnsi="宋体" w:cs="宋体"/>
                <w:b w:val="0"/>
                <w:color w:val="auto"/>
                <w:position w:val="0"/>
                <w:szCs w:val="24"/>
                <w:highlight w:val="none"/>
                <w:shd w:val="clear" w:color="auto" w:fill="ffffff"/>
                <w:lang w:val="en-US" w:eastAsia="zh-CN"/>
              </w:rPr>
              <w:t xml:space="preserve">②225kg≤</w:t>
            </w:r>
            <w:r>
              <w:rPr>
                <w:rFonts w:hint="eastAsia" w:hAnsi="宋体" w:cs="宋体"/>
                <w:b w:val="0"/>
                <w:position w:val="0"/>
                <w:szCs w:val="24"/>
                <w:highlight w:val="none"/>
                <w:shd w:val="clear" w:color="auto" w:fill="ffffff"/>
                <w:lang w:val="en-US" w:eastAsia="zh-CN"/>
              </w:rPr>
              <w:t xml:space="preserve">垂直运动时扫描床最大承受重量</w:t>
            </w:r>
            <w:r>
              <w:rPr>
                <w:rFonts w:hint="eastAsia" w:hAnsi="宋体" w:cs="宋体"/>
                <w:b w:val="0"/>
                <w:color w:val="auto"/>
                <w:position w:val="0"/>
                <w:szCs w:val="24"/>
                <w:highlight w:val="none"/>
                <w:shd w:val="clear" w:color="auto" w:fill="ffffff"/>
                <w:lang w:val="en-US" w:eastAsia="zh-CN"/>
              </w:rPr>
              <w:t xml:space="preserve">＜250kg，得2分</w:t>
            </w:r>
            <w:r/>
          </w:p>
          <w:p>
            <w:pPr>
              <w:jc w:val="left"/>
              <w:spacing w:line="360" w:lineRule="auto"/>
              <w:widowControl/>
              <w:rPr>
                <w:rFonts w:hint="eastAsia" w:hAnsi="宋体" w:cs="宋体"/>
                <w:b w:val="0"/>
                <w:color w:val="auto"/>
                <w:position w:val="0"/>
                <w:szCs w:val="24"/>
                <w:highlight w:val="none"/>
                <w:shd w:val="clear" w:color="auto" w:fill="ffffff"/>
                <w:lang w:val="en-US" w:eastAsia="zh-CN"/>
              </w:rPr>
            </w:pPr>
            <w:r>
              <w:rPr>
                <w:rFonts w:hint="eastAsia" w:hAnsi="宋体" w:cs="宋体"/>
                <w:b w:val="0"/>
                <w:color w:val="auto"/>
                <w:position w:val="0"/>
                <w:szCs w:val="24"/>
                <w:highlight w:val="none"/>
                <w:shd w:val="clear" w:color="auto" w:fill="ffffff"/>
                <w:lang w:val="en-US" w:eastAsia="zh-CN"/>
              </w:rPr>
              <w:t xml:space="preserve">③200kg≤</w:t>
            </w:r>
            <w:r>
              <w:rPr>
                <w:rFonts w:hint="eastAsia" w:hAnsi="宋体" w:cs="宋体"/>
                <w:b w:val="0"/>
                <w:position w:val="0"/>
                <w:szCs w:val="24"/>
                <w:highlight w:val="none"/>
                <w:shd w:val="clear" w:color="auto" w:fill="ffffff"/>
                <w:lang w:val="en-US" w:eastAsia="zh-CN"/>
              </w:rPr>
              <w:t xml:space="preserve">垂直运动时扫描床最大承受重量</w:t>
            </w:r>
            <w:r>
              <w:rPr>
                <w:rFonts w:hint="eastAsia" w:hAnsi="宋体" w:cs="宋体"/>
                <w:b w:val="0"/>
                <w:color w:val="auto"/>
                <w:position w:val="0"/>
                <w:szCs w:val="24"/>
                <w:highlight w:val="none"/>
                <w:shd w:val="clear" w:color="auto" w:fill="ffffff"/>
                <w:lang w:val="en-US" w:eastAsia="zh-CN"/>
              </w:rPr>
              <w:t xml:space="preserve">＜225kg，得1分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2.7.“6.2.▲扫描床运动最大速度≥200mm/s”：</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①扫描床运动最大速度≥250mm/s，得3分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②225mm/s≤扫描床运动最大速度＜250mm/s，得2分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③200mm/s≤扫描床运动最大速度＜225mm/s，得1分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2.8.“6.3.▲扫描床最低床位≤56cm”：</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①扫描床最低床位≤52cm，得3分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②52cm＜扫描床最低床位≤54cm，得2分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③54cm＜扫描床最低床位≤56cm，得1分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2.9.“6.4.▲扫描床内一体化线圈物理长度≥100cm”：</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①扫描床内一体化线圈物理长度≥120cm，得3分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②115cm≤扫描床内一体化线圈物理长度＜120cm，得2分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③100cm≤扫描床内一体化线圈物理长度＜115cm，得1分</w:t>
            </w:r>
            <w:r/>
          </w:p>
          <w:p>
            <w:pPr>
              <w:jc w:val="left"/>
              <w:spacing w:line="360" w:lineRule="auto"/>
              <w:widowControl/>
              <w:rPr>
                <w:rFonts w:hint="eastAsia" w:hAnsi="宋体" w:eastAsia="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3</w:t>
            </w:r>
            <w:r>
              <w:rPr>
                <w:rFonts w:hAnsi="宋体" w:cs="宋体"/>
                <w:b w:val="0"/>
                <w:position w:val="0"/>
                <w:szCs w:val="24"/>
                <w:highlight w:val="none"/>
                <w:shd w:val="clear" w:color="auto" w:fill="ffffff"/>
              </w:rPr>
              <w:t xml:space="preserve">.</w:t>
            </w:r>
            <w:r>
              <w:rPr>
                <w:rFonts w:hint="eastAsia" w:hAnsi="宋体" w:cs="宋体"/>
                <w:b w:val="0"/>
                <w:position w:val="0"/>
                <w:szCs w:val="24"/>
                <w:highlight w:val="none"/>
                <w:shd w:val="clear" w:color="auto" w:fill="ffffff"/>
                <w:lang w:val="en-US" w:eastAsia="zh-CN"/>
              </w:rPr>
              <w:t xml:space="preserve">非★、▲</w:t>
            </w:r>
            <w:r>
              <w:rPr>
                <w:rFonts w:hint="eastAsia" w:hAnsi="宋体" w:cs="宋体"/>
                <w:b w:val="0"/>
                <w:position w:val="0"/>
                <w:szCs w:val="24"/>
                <w:highlight w:val="none"/>
                <w:shd w:val="clear" w:color="auto" w:fill="ffffff"/>
              </w:rPr>
              <w:t xml:space="preserve">号的技术要求</w:t>
            </w:r>
            <w:r>
              <w:rPr>
                <w:rFonts w:hint="eastAsia" w:hAnsi="宋体" w:cs="宋体"/>
                <w:bCs/>
                <w:position w:val="0"/>
                <w:szCs w:val="24"/>
                <w:highlight w:val="none"/>
                <w:shd w:val="clear" w:color="auto" w:fill="ffffff"/>
              </w:rPr>
              <w:t xml:space="preserve">（共</w:t>
            </w:r>
            <w:r>
              <w:rPr>
                <w:rFonts w:hint="eastAsia" w:hAnsi="宋体" w:cs="宋体"/>
                <w:bCs/>
                <w:position w:val="0"/>
                <w:szCs w:val="24"/>
                <w:highlight w:val="none"/>
                <w:shd w:val="clear" w:color="auto" w:fill="ffffff"/>
                <w:lang w:val="en-US" w:eastAsia="zh-CN"/>
              </w:rPr>
              <w:t xml:space="preserve">65</w:t>
            </w:r>
            <w:r>
              <w:rPr>
                <w:rFonts w:hint="eastAsia" w:hAnsi="宋体" w:cs="宋体"/>
                <w:bCs/>
                <w:position w:val="0"/>
                <w:szCs w:val="24"/>
                <w:highlight w:val="none"/>
                <w:shd w:val="clear" w:color="auto" w:fill="ffffff"/>
              </w:rPr>
              <w:t xml:space="preserve">项）</w:t>
            </w:r>
            <w:r>
              <w:rPr>
                <w:rFonts w:hint="eastAsia" w:hAnsi="宋体" w:cs="宋体"/>
                <w:b w:val="0"/>
                <w:position w:val="0"/>
                <w:szCs w:val="24"/>
                <w:highlight w:val="none"/>
                <w:shd w:val="clear" w:color="auto" w:fill="ffffff"/>
              </w:rPr>
              <w:t xml:space="preserve">为一般条款，响应招标文件要求的，每项加0.</w:t>
            </w:r>
            <w:r>
              <w:rPr>
                <w:rFonts w:hint="eastAsia" w:hAnsi="宋体" w:cs="宋体"/>
                <w:b w:val="0"/>
                <w:position w:val="0"/>
                <w:szCs w:val="24"/>
                <w:highlight w:val="none"/>
                <w:shd w:val="clear" w:color="auto" w:fill="ffffff"/>
                <w:lang w:val="en-US" w:eastAsia="zh-CN"/>
              </w:rPr>
              <w:t xml:space="preserve">2</w:t>
            </w:r>
            <w:r>
              <w:rPr>
                <w:rFonts w:hint="eastAsia" w:hAnsi="宋体" w:cs="宋体"/>
                <w:b w:val="0"/>
                <w:position w:val="0"/>
                <w:szCs w:val="24"/>
                <w:highlight w:val="none"/>
                <w:shd w:val="clear" w:color="auto" w:fill="ffffff"/>
              </w:rPr>
              <w:t xml:space="preserve">分，最高得</w:t>
            </w:r>
            <w:r>
              <w:rPr>
                <w:rFonts w:hint="eastAsia" w:hAnsi="宋体" w:cs="宋体"/>
                <w:b w:val="0"/>
                <w:position w:val="0"/>
                <w:szCs w:val="24"/>
                <w:highlight w:val="none"/>
                <w:shd w:val="clear" w:color="auto" w:fill="ffffff"/>
                <w:lang w:val="en-US" w:eastAsia="zh-CN"/>
              </w:rPr>
              <w:t xml:space="preserve">13</w:t>
            </w:r>
            <w:r>
              <w:rPr>
                <w:rFonts w:hint="eastAsia" w:hAnsi="宋体" w:cs="宋体"/>
                <w:b w:val="0"/>
                <w:position w:val="0"/>
                <w:szCs w:val="24"/>
                <w:highlight w:val="none"/>
                <w:shd w:val="clear" w:color="auto" w:fill="ffffff"/>
              </w:rPr>
              <w:t xml:space="preserve">分</w:t>
            </w:r>
            <w:r>
              <w:rPr>
                <w:rFonts w:hint="eastAsia" w:hAnsi="宋体" w:cs="宋体"/>
                <w:b w:val="0"/>
                <w:position w:val="0"/>
                <w:szCs w:val="24"/>
                <w:highlight w:val="none"/>
                <w:shd w:val="clear" w:color="auto" w:fill="ffffff"/>
                <w:lang w:eastAsia="zh-CN"/>
              </w:rPr>
              <w:t xml:space="preserve">。</w:t>
            </w:r>
            <w:r/>
          </w:p>
          <w:p>
            <w:pPr>
              <w:jc w:val="left"/>
              <w:spacing w:line="360" w:lineRule="auto"/>
              <w:widowControl/>
              <w:rPr>
                <w:rFonts w:hint="eastAsia" w:hAnsi="宋体" w:cs="宋体"/>
                <w:b/>
                <w:bCs/>
                <w:color w:val="ff0000"/>
                <w:position w:val="0"/>
                <w:szCs w:val="24"/>
                <w:highlight w:val="none"/>
                <w:shd w:val="clear" w:color="auto" w:fill="ffffff"/>
                <w:lang w:val="en-US" w:eastAsia="zh-CN"/>
              </w:rPr>
            </w:pPr>
            <w:r>
              <w:rPr>
                <w:rFonts w:hint="eastAsia" w:hAnsi="宋体" w:cs="宋体"/>
                <w:b/>
                <w:bCs/>
                <w:color w:val="ff0000"/>
                <w:position w:val="0"/>
                <w:szCs w:val="24"/>
                <w:highlight w:val="none"/>
                <w:shd w:val="clear" w:color="auto" w:fill="ffffff"/>
                <w:lang w:val="en-US" w:eastAsia="zh-CN"/>
              </w:rPr>
            </w:r>
            <w:r/>
          </w:p>
          <w:p>
            <w:pPr>
              <w:jc w:val="left"/>
              <w:spacing w:line="360" w:lineRule="auto"/>
              <w:widowControl/>
              <w:rPr>
                <w:rFonts w:hint="default" w:hAnsi="宋体" w:cs="宋体"/>
                <w:b/>
                <w:bCs/>
                <w:color w:val="ff0000"/>
                <w:position w:val="0"/>
                <w:szCs w:val="24"/>
                <w:highlight w:val="none"/>
                <w:shd w:val="clear" w:color="auto" w:fill="ffffff"/>
                <w:lang w:val="en-US" w:eastAsia="zh-CN"/>
              </w:rPr>
            </w:pPr>
            <w:r>
              <w:rPr>
                <w:rFonts w:hint="eastAsia" w:hAnsi="宋体" w:cs="宋体"/>
                <w:b/>
                <w:bCs/>
                <w:color w:val="ff0000"/>
                <w:position w:val="0"/>
                <w:szCs w:val="24"/>
                <w:highlight w:val="none"/>
                <w:shd w:val="clear" w:color="auto" w:fill="ffffff"/>
                <w:lang w:val="en-US" w:eastAsia="zh-CN"/>
              </w:rPr>
              <w:t xml:space="preserve">采购包4:</w:t>
            </w:r>
            <w:r/>
          </w:p>
          <w:p>
            <w:pPr>
              <w:jc w:val="left"/>
              <w:spacing w:line="360" w:lineRule="auto"/>
              <w:widowControl/>
              <w:rPr>
                <w:rFonts w:hint="default" w:hAnsi="宋体" w:eastAsia="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1.标★号的为实质性要求，不允许负偏离，否则视为无效投标；</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2</w:t>
            </w:r>
            <w:r>
              <w:rPr>
                <w:rFonts w:hAnsi="宋体" w:cs="宋体"/>
                <w:b w:val="0"/>
                <w:position w:val="0"/>
                <w:szCs w:val="24"/>
                <w:highlight w:val="none"/>
                <w:shd w:val="clear" w:color="auto" w:fill="ffffff"/>
              </w:rPr>
              <w:t xml:space="preserve">.</w:t>
            </w:r>
            <w:r>
              <w:rPr>
                <w:rFonts w:hint="eastAsia" w:hAnsi="宋体" w:cs="宋体"/>
                <w:b w:val="0"/>
                <w:position w:val="0"/>
                <w:szCs w:val="24"/>
                <w:highlight w:val="none"/>
                <w:shd w:val="clear" w:color="auto" w:fill="ffffff"/>
              </w:rPr>
              <w:t xml:space="preserve">标</w:t>
            </w:r>
            <w:bookmarkStart w:id="168" w:name="OLE_LINK13"/>
            <w:r>
              <w:rPr>
                <w:rFonts w:hint="eastAsia" w:hAnsi="宋体" w:cs="宋体"/>
                <w:b w:val="0"/>
                <w:position w:val="0"/>
                <w:szCs w:val="24"/>
                <w:highlight w:val="none"/>
                <w:shd w:val="clear" w:color="auto" w:fill="ffffff"/>
              </w:rPr>
              <w:t xml:space="preserve">▲</w:t>
            </w:r>
            <w:bookmarkEnd w:id="168"/>
            <w:r>
              <w:rPr>
                <w:rFonts w:hint="eastAsia" w:hAnsi="宋体" w:cs="宋体"/>
                <w:b w:val="0"/>
                <w:position w:val="0"/>
                <w:szCs w:val="24"/>
                <w:highlight w:val="none"/>
                <w:shd w:val="clear" w:color="auto" w:fill="ffffff"/>
              </w:rPr>
              <w:t xml:space="preserve">号的技术要求</w:t>
            </w:r>
            <w:r>
              <w:rPr>
                <w:rFonts w:hint="eastAsia" w:hAnsi="宋体" w:cs="宋体"/>
                <w:bCs/>
                <w:position w:val="0"/>
                <w:szCs w:val="24"/>
                <w:highlight w:val="none"/>
                <w:shd w:val="clear" w:color="auto" w:fill="ffffff"/>
              </w:rPr>
              <w:t xml:space="preserve">（共</w:t>
            </w:r>
            <w:r>
              <w:rPr>
                <w:rFonts w:hint="eastAsia" w:hAnsi="宋体" w:cs="宋体"/>
                <w:bCs/>
                <w:position w:val="0"/>
                <w:szCs w:val="24"/>
                <w:highlight w:val="none"/>
                <w:shd w:val="clear" w:color="auto" w:fill="ffffff"/>
                <w:lang w:val="en-US" w:eastAsia="zh-CN"/>
              </w:rPr>
              <w:t xml:space="preserve">9</w:t>
            </w:r>
            <w:r>
              <w:rPr>
                <w:rFonts w:hint="eastAsia" w:hAnsi="宋体" w:cs="宋体"/>
                <w:bCs/>
                <w:position w:val="0"/>
                <w:szCs w:val="24"/>
                <w:highlight w:val="none"/>
                <w:shd w:val="clear" w:color="auto" w:fill="ffffff"/>
              </w:rPr>
              <w:t xml:space="preserve">项）</w:t>
            </w:r>
            <w:r>
              <w:rPr>
                <w:rFonts w:hint="eastAsia" w:hAnsi="宋体" w:cs="宋体"/>
                <w:b w:val="0"/>
                <w:position w:val="0"/>
                <w:szCs w:val="24"/>
                <w:highlight w:val="none"/>
                <w:shd w:val="clear" w:color="auto" w:fill="ffffff"/>
              </w:rPr>
              <w:t xml:space="preserve">为重要条款</w:t>
            </w:r>
            <w:r>
              <w:rPr>
                <w:rFonts w:hint="eastAsia" w:hAnsi="宋体" w:cs="宋体"/>
                <w:b w:val="0"/>
                <w:position w:val="0"/>
                <w:szCs w:val="24"/>
                <w:highlight w:val="none"/>
                <w:shd w:val="clear" w:color="auto" w:fill="ffffff"/>
                <w:lang w:eastAsia="zh-CN"/>
              </w:rPr>
              <w:t xml:space="preserve">，</w:t>
            </w:r>
            <w:r>
              <w:rPr>
                <w:rFonts w:hint="eastAsia" w:hAnsi="宋体" w:cs="宋体"/>
                <w:b w:val="0"/>
                <w:position w:val="0"/>
                <w:szCs w:val="24"/>
                <w:highlight w:val="none"/>
                <w:shd w:val="clear" w:color="auto" w:fill="ffffff"/>
                <w:lang w:val="en-US" w:eastAsia="zh-CN"/>
              </w:rPr>
              <w:t xml:space="preserve">评审规则如下：</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2.1.“1.8.1.▲10cm DSV≤0.005ppm”：</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①10cm DSV≤0.0008ppm，得3分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②0.0008＜10cm DSV≤0.002ppm，得2分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③0.002ppm＜10cm DSV≤0.005ppm，得1分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2.2.“1.10.▲磁体长度（不含外壳”）≤175cm” ：</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①磁体长度≤169cm，得3分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②169cm＜磁体长度≤172cm，得2分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③172cm＜磁体长度≤175cm，得1分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2.3.“1.14.▲磁体重量(含液氦)≤7吨”：</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①磁体重量≤5吨，得3分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②5吨＜磁体重量≤6吨，得2分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③6吨＜磁体重量≤7吨，得1分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2.4.“2.4.▲最短爬升时间≤500us”：</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①最短爬升时间≤300us，得3分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②300us＜最短爬升时间≤400us，得2分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③400us＜最短爬升时间≤500us，得1分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2.5.“3.2.▲射频发射功率≥30kW”：</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①40kw≤射频发射功率，得3分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②35kw≤射频发射功率＜40kw，得2分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③30kw≤射频发射功率＜35kw，得1分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2.6.“3.10.▲扫描床线圈接口数量≥4个”：</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①8个≤接口数量，得3分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②6个≤接口数量＜8个，得2分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③4个≤接口数量＜6个，得1分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2.7.“4.3.▲全脊柱矩阵线圈物理长度≥90cm”：</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①120cm≤线圈物理长度，得3分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②105cm≤线圈物理长度＜120cm，得2分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③90cm≤线圈物理长度＜105cm，得1分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2.8.“4.8.▲原厂高清科研头颈联合线圈或头部线圈（非组合）≥32通道”：</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①64通道≤线圈通道，得3分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②48通道≤线圈通道＜64通道，得2分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③32通道≤线圈通道＜48通道，得1分</w:t>
            </w:r>
            <w:r/>
          </w:p>
          <w:p>
            <w:pPr>
              <w:jc w:val="left"/>
              <w:spacing w:line="360" w:lineRule="auto"/>
              <w:widowControl/>
              <w:rPr>
                <w:rFonts w:hint="eastAsia" w:hAnsi="宋体" w:cs="宋体"/>
                <w:b/>
                <w:bCs/>
                <w:position w:val="0"/>
                <w:szCs w:val="24"/>
                <w:highlight w:val="none"/>
                <w:shd w:val="clear" w:color="auto" w:fill="ffffff"/>
                <w:lang w:val="en-US" w:eastAsia="zh-CN"/>
              </w:rPr>
            </w:pPr>
            <w:r>
              <w:rPr>
                <w:rFonts w:hint="eastAsia" w:hAnsi="宋体" w:cs="宋体"/>
                <w:b/>
                <w:bCs/>
                <w:position w:val="0"/>
                <w:szCs w:val="24"/>
                <w:highlight w:val="none"/>
                <w:shd w:val="clear" w:color="auto" w:fill="ffffff"/>
                <w:lang w:val="en-US" w:eastAsia="zh-CN"/>
              </w:rPr>
              <w:t xml:space="preserve">2.9.“8.5.▲最大扫描范围≥160cm”：</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①200cm≤扫描范围，得3分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②180cm≤扫描范围＜200cm，得2分</w:t>
            </w:r>
            <w:r/>
          </w:p>
          <w:p>
            <w:pPr>
              <w:jc w:val="left"/>
              <w:spacing w:line="360" w:lineRule="auto"/>
              <w:widowControl/>
              <w:rPr>
                <w:rFonts w:hint="eastAsia" w:hAnsi="宋体" w:cs="宋体"/>
                <w:b w:val="0"/>
                <w:position w:val="0"/>
                <w:szCs w:val="24"/>
                <w:highlight w:val="none"/>
                <w:shd w:val="clear" w:color="auto" w:fill="ffffff"/>
                <w:lang w:val="en-US" w:eastAsia="zh-CN"/>
              </w:rPr>
            </w:pPr>
            <w:r>
              <w:rPr>
                <w:rFonts w:hint="eastAsia" w:hAnsi="宋体" w:cs="宋体"/>
                <w:b w:val="0"/>
                <w:position w:val="0"/>
                <w:szCs w:val="24"/>
                <w:highlight w:val="none"/>
                <w:shd w:val="clear" w:color="auto" w:fill="ffffff"/>
                <w:lang w:val="en-US" w:eastAsia="zh-CN"/>
              </w:rPr>
              <w:t xml:space="preserve">③160cm≤扫描范围＜180cm，得1分</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lang w:val="en-US" w:eastAsia="zh-CN"/>
              </w:rPr>
              <w:t xml:space="preserve">3</w:t>
            </w:r>
            <w:r>
              <w:rPr>
                <w:rFonts w:hAnsi="宋体" w:cs="宋体"/>
                <w:b w:val="0"/>
                <w:position w:val="0"/>
                <w:szCs w:val="24"/>
                <w:highlight w:val="none"/>
                <w:shd w:val="clear" w:color="auto" w:fill="ffffff"/>
              </w:rPr>
              <w:t xml:space="preserve">.</w:t>
            </w:r>
            <w:r>
              <w:rPr>
                <w:rFonts w:hint="eastAsia" w:hAnsi="宋体" w:cs="宋体"/>
                <w:b w:val="0"/>
                <w:position w:val="0"/>
                <w:szCs w:val="24"/>
                <w:highlight w:val="none"/>
                <w:shd w:val="clear" w:color="auto" w:fill="ffffff"/>
                <w:lang w:val="en-US" w:eastAsia="zh-CN"/>
              </w:rPr>
              <w:t xml:space="preserve">非★、▲</w:t>
            </w:r>
            <w:r>
              <w:rPr>
                <w:rFonts w:hint="eastAsia" w:hAnsi="宋体" w:cs="宋体"/>
                <w:b w:val="0"/>
                <w:position w:val="0"/>
                <w:szCs w:val="24"/>
                <w:highlight w:val="none"/>
                <w:shd w:val="clear" w:color="auto" w:fill="ffffff"/>
              </w:rPr>
              <w:t xml:space="preserve">号的技术要求</w:t>
            </w:r>
            <w:r>
              <w:rPr>
                <w:rFonts w:hint="eastAsia" w:hAnsi="宋体" w:cs="宋体"/>
                <w:bCs/>
                <w:position w:val="0"/>
                <w:szCs w:val="24"/>
                <w:highlight w:val="none"/>
                <w:shd w:val="clear" w:color="auto" w:fill="ffffff"/>
              </w:rPr>
              <w:t xml:space="preserve">（共</w:t>
            </w:r>
            <w:r>
              <w:rPr>
                <w:rFonts w:hint="eastAsia" w:hAnsi="宋体" w:cs="宋体"/>
                <w:bCs/>
                <w:position w:val="0"/>
                <w:szCs w:val="24"/>
                <w:highlight w:val="none"/>
                <w:shd w:val="clear" w:color="auto" w:fill="ffffff"/>
                <w:lang w:val="en-US" w:eastAsia="zh-CN"/>
              </w:rPr>
              <w:t xml:space="preserve">65</w:t>
            </w:r>
            <w:r>
              <w:rPr>
                <w:rFonts w:hint="eastAsia" w:hAnsi="宋体" w:cs="宋体"/>
                <w:bCs/>
                <w:position w:val="0"/>
                <w:szCs w:val="24"/>
                <w:highlight w:val="none"/>
                <w:shd w:val="clear" w:color="auto" w:fill="ffffff"/>
              </w:rPr>
              <w:t xml:space="preserve">项）</w:t>
            </w:r>
            <w:r>
              <w:rPr>
                <w:rFonts w:hint="eastAsia" w:hAnsi="宋体" w:cs="宋体"/>
                <w:b w:val="0"/>
                <w:position w:val="0"/>
                <w:szCs w:val="24"/>
                <w:highlight w:val="none"/>
                <w:shd w:val="clear" w:color="auto" w:fill="ffffff"/>
              </w:rPr>
              <w:t xml:space="preserve">为一般条款，响应招标文件要求的，每项加0.</w:t>
            </w:r>
            <w:r>
              <w:rPr>
                <w:rFonts w:hint="eastAsia" w:hAnsi="宋体" w:cs="宋体"/>
                <w:b w:val="0"/>
                <w:position w:val="0"/>
                <w:szCs w:val="24"/>
                <w:highlight w:val="none"/>
                <w:shd w:val="clear" w:color="auto" w:fill="ffffff"/>
                <w:lang w:val="en-US" w:eastAsia="zh-CN"/>
              </w:rPr>
              <w:t xml:space="preserve">2</w:t>
            </w:r>
            <w:r>
              <w:rPr>
                <w:rFonts w:hint="eastAsia" w:hAnsi="宋体" w:cs="宋体"/>
                <w:b w:val="0"/>
                <w:position w:val="0"/>
                <w:szCs w:val="24"/>
                <w:highlight w:val="none"/>
                <w:shd w:val="clear" w:color="auto" w:fill="ffffff"/>
              </w:rPr>
              <w:t xml:space="preserve">分，最高得</w:t>
            </w:r>
            <w:r>
              <w:rPr>
                <w:rFonts w:hint="eastAsia" w:hAnsi="宋体" w:cs="宋体"/>
                <w:b w:val="0"/>
                <w:position w:val="0"/>
                <w:szCs w:val="24"/>
                <w:highlight w:val="none"/>
                <w:shd w:val="clear" w:color="auto" w:fill="ffffff"/>
                <w:lang w:val="en-US" w:eastAsia="zh-CN"/>
              </w:rPr>
              <w:t xml:space="preserve">13</w:t>
            </w:r>
            <w:r>
              <w:rPr>
                <w:rFonts w:hint="eastAsia" w:hAnsi="宋体" w:cs="宋体"/>
                <w:b w:val="0"/>
                <w:position w:val="0"/>
                <w:szCs w:val="24"/>
                <w:highlight w:val="none"/>
                <w:shd w:val="clear" w:color="auto" w:fill="ffffff"/>
              </w:rPr>
              <w:t xml:space="preserve">分。</w:t>
            </w:r>
            <w:r/>
          </w:p>
          <w:p>
            <w:pPr>
              <w:jc w:val="left"/>
              <w:spacing w:line="360" w:lineRule="auto"/>
              <w:widowControl/>
              <w:rPr>
                <w:rFonts w:hAnsi="宋体" w:cs="宋体"/>
                <w:b/>
                <w:bCs/>
                <w:position w:val="0"/>
                <w:szCs w:val="24"/>
                <w:highlight w:val="none"/>
                <w:shd w:val="clear" w:color="auto" w:fill="ffffff"/>
              </w:rPr>
            </w:pPr>
            <w:r>
              <w:rPr>
                <w:rFonts w:hAnsi="宋体" w:cs="宋体"/>
                <w:b/>
                <w:bCs/>
                <w:position w:val="0"/>
                <w:szCs w:val="24"/>
                <w:highlight w:val="none"/>
                <w:shd w:val="clear" w:color="auto" w:fill="ffffff"/>
              </w:rPr>
            </w:r>
            <w:r/>
          </w:p>
          <w:p>
            <w:pPr>
              <w:jc w:val="left"/>
              <w:spacing w:line="360" w:lineRule="auto"/>
              <w:widowControl/>
              <w:rPr>
                <w:rFonts w:hint="eastAsia" w:hAnsi="宋体" w:cs="宋体"/>
                <w:b/>
                <w:bCs/>
                <w:position w:val="0"/>
                <w:szCs w:val="24"/>
                <w:highlight w:val="none"/>
                <w:shd w:val="clear" w:color="auto" w:fill="ffffff"/>
              </w:rPr>
            </w:pPr>
            <w:r>
              <w:rPr>
                <w:rFonts w:hAnsi="宋体" w:cs="宋体"/>
                <w:b/>
                <w:bCs/>
                <w:position w:val="0"/>
                <w:szCs w:val="24"/>
                <w:highlight w:val="none"/>
                <w:shd w:val="clear" w:color="auto" w:fill="ffffff"/>
              </w:rPr>
              <w:t xml:space="preserve">注：</w:t>
            </w:r>
            <w:r/>
          </w:p>
          <w:p>
            <w:pPr>
              <w:jc w:val="left"/>
              <w:spacing w:line="360" w:lineRule="auto"/>
              <w:widowControl/>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1</w:t>
            </w:r>
            <w:r>
              <w:rPr>
                <w:rFonts w:hint="eastAsia" w:hAnsi="宋体" w:cs="宋体"/>
                <w:b w:val="0"/>
                <w:position w:val="0"/>
                <w:szCs w:val="24"/>
                <w:highlight w:val="none"/>
                <w:shd w:val="clear" w:color="auto" w:fill="ffffff"/>
              </w:rPr>
              <w:t xml:space="preserve">.</w:t>
            </w:r>
            <w:r>
              <w:rPr>
                <w:rFonts w:hAnsi="宋体" w:cs="宋体"/>
                <w:b w:val="0"/>
                <w:position w:val="0"/>
                <w:szCs w:val="24"/>
                <w:highlight w:val="none"/>
                <w:shd w:val="clear" w:color="auto" w:fill="ffffff"/>
              </w:rPr>
              <w:t xml:space="preserve">以上“</w:t>
            </w:r>
            <w:r>
              <w:rPr>
                <w:rFonts w:hint="eastAsia" w:hAnsi="宋体" w:cs="宋体"/>
                <w:b w:val="0"/>
                <w:position w:val="0"/>
                <w:szCs w:val="24"/>
                <w:highlight w:val="none"/>
                <w:shd w:val="clear" w:color="auto" w:fill="ffffff"/>
              </w:rPr>
              <w:t xml:space="preserve">技术要求</w:t>
            </w:r>
            <w:r>
              <w:rPr>
                <w:rFonts w:hAnsi="宋体" w:cs="宋体"/>
                <w:b w:val="0"/>
                <w:position w:val="0"/>
                <w:szCs w:val="24"/>
                <w:highlight w:val="none"/>
                <w:shd w:val="clear" w:color="auto" w:fill="ffffff"/>
              </w:rPr>
              <w:t xml:space="preserve">”响应情况均须在投标文件《技术要求响应及偏离表》中表述清楚，如表述不清，则按</w:t>
            </w:r>
            <w:r>
              <w:rPr>
                <w:rFonts w:hint="eastAsia" w:hAnsi="宋体" w:cs="宋体"/>
                <w:b w:val="0"/>
                <w:position w:val="0"/>
                <w:szCs w:val="24"/>
                <w:highlight w:val="none"/>
                <w:shd w:val="clear" w:color="auto" w:fill="ffffff"/>
              </w:rPr>
              <w:t xml:space="preserve">负偏离</w:t>
            </w:r>
            <w:r>
              <w:rPr>
                <w:rFonts w:hAnsi="宋体" w:cs="宋体"/>
                <w:b w:val="0"/>
                <w:position w:val="0"/>
                <w:szCs w:val="24"/>
                <w:highlight w:val="none"/>
                <w:shd w:val="clear" w:color="auto" w:fill="ffffff"/>
              </w:rPr>
              <w:t xml:space="preserve">处理</w:t>
            </w:r>
            <w:r>
              <w:rPr>
                <w:rFonts w:hint="eastAsia" w:hAnsi="宋体" w:cs="宋体"/>
                <w:b w:val="0"/>
                <w:position w:val="0"/>
                <w:szCs w:val="24"/>
                <w:highlight w:val="none"/>
                <w:shd w:val="clear" w:color="auto" w:fill="ffffff"/>
              </w:rPr>
              <w:t xml:space="preserve">。</w:t>
            </w:r>
            <w:r/>
          </w:p>
          <w:p>
            <w:pPr>
              <w:jc w:val="left"/>
              <w:spacing w:line="360" w:lineRule="auto"/>
              <w:widowControl/>
              <w:rPr>
                <w:rFonts w:hint="eastAsia" w:hAnsi="宋体" w:cs="宋体"/>
                <w:b w:val="0"/>
                <w:position w:val="0"/>
                <w:szCs w:val="24"/>
                <w:highlight w:val="none"/>
                <w:shd w:val="clear" w:color="auto" w:fill="ffffff"/>
              </w:rPr>
            </w:pPr>
            <w:r>
              <w:rPr>
                <w:rFonts w:hAnsi="宋体" w:cs="宋体"/>
                <w:b w:val="0"/>
                <w:position w:val="0"/>
                <w:szCs w:val="24"/>
                <w:highlight w:val="none"/>
                <w:shd w:val="clear" w:color="auto" w:fill="ffffff"/>
              </w:rPr>
              <w:t xml:space="preserve">2</w:t>
            </w:r>
            <w:r>
              <w:rPr>
                <w:rFonts w:hint="eastAsia" w:hAnsi="宋体" w:cs="宋体"/>
                <w:b w:val="0"/>
                <w:position w:val="0"/>
                <w:szCs w:val="24"/>
                <w:highlight w:val="none"/>
                <w:shd w:val="clear" w:color="auto" w:fill="ffffff"/>
              </w:rPr>
              <w:t xml:space="preserve">.“技术要求”中标</w:t>
            </w:r>
            <w:r>
              <w:rPr>
                <w:rFonts w:hint="eastAsia" w:hAnsi="宋体" w:cs="宋体"/>
                <w:b w:val="0"/>
                <w:position w:val="0"/>
                <w:szCs w:val="24"/>
                <w:highlight w:val="none"/>
                <w:shd w:val="clear" w:color="auto" w:fill="ffffff"/>
                <w:lang w:val="en-US" w:eastAsia="zh-CN"/>
              </w:rPr>
              <w:t xml:space="preserve">★、</w:t>
            </w:r>
            <w:r>
              <w:rPr>
                <w:rFonts w:hint="eastAsia" w:hAnsi="宋体" w:cs="宋体"/>
                <w:b w:val="0"/>
                <w:position w:val="0"/>
                <w:szCs w:val="24"/>
                <w:highlight w:val="none"/>
                <w:shd w:val="clear" w:color="auto" w:fill="ffffff"/>
              </w:rPr>
              <w:t xml:space="preserve">▲条款需提供技术证明材料，证明材料包括但不限于医疗器械注册证或加盖厂家公章的技术白皮书或第三方出具的产品检测报告或厂家公开发行的宣传彩页等，</w:t>
            </w:r>
            <w:r>
              <w:rPr>
                <w:rFonts w:hint="eastAsia" w:hAnsi="宋体" w:cs="宋体"/>
                <w:b/>
                <w:bCs/>
                <w:color w:val="auto"/>
                <w:position w:val="0"/>
                <w:szCs w:val="24"/>
                <w:highlight w:val="none"/>
                <w:shd w:val="clear" w:color="auto" w:fill="ffffff"/>
                <w:lang w:val="en-US" w:eastAsia="zh-CN"/>
              </w:rPr>
              <w:t xml:space="preserve">如技术要求中对于技术证明材料有明确形式要求的，以具体要求为准</w:t>
            </w:r>
            <w:r>
              <w:rPr>
                <w:rFonts w:hint="eastAsia" w:hAnsi="宋体" w:cs="宋体"/>
                <w:b w:val="0"/>
                <w:position w:val="0"/>
                <w:szCs w:val="24"/>
                <w:highlight w:val="none"/>
                <w:shd w:val="clear" w:color="auto" w:fill="ffffff"/>
                <w:lang w:val="en-US" w:eastAsia="zh-CN"/>
              </w:rPr>
              <w:t xml:space="preserve">。</w:t>
            </w:r>
            <w:r>
              <w:rPr>
                <w:rFonts w:hint="eastAsia" w:hAnsi="宋体" w:cs="宋体"/>
                <w:b w:val="0"/>
                <w:position w:val="0"/>
                <w:szCs w:val="24"/>
                <w:highlight w:val="none"/>
                <w:shd w:val="clear" w:color="auto" w:fill="ffffff"/>
              </w:rPr>
              <w:t xml:space="preserve">投标人需在</w:t>
            </w:r>
            <w:r>
              <w:rPr>
                <w:rFonts w:hAnsi="宋体" w:cs="宋体"/>
                <w:b w:val="0"/>
                <w:position w:val="0"/>
                <w:szCs w:val="24"/>
                <w:highlight w:val="none"/>
                <w:shd w:val="clear" w:color="auto" w:fill="ffffff"/>
              </w:rPr>
              <w:t xml:space="preserve">《技术要求响应及偏离表》中清楚标注每一证明材料对应项</w:t>
            </w:r>
            <w:r>
              <w:rPr>
                <w:rFonts w:hint="eastAsia" w:hAnsi="宋体" w:cs="宋体"/>
                <w:b w:val="0"/>
                <w:position w:val="0"/>
                <w:szCs w:val="24"/>
                <w:highlight w:val="none"/>
                <w:shd w:val="clear" w:color="auto" w:fill="ffffff"/>
              </w:rPr>
              <w:t xml:space="preserve">的具体</w:t>
            </w:r>
            <w:r>
              <w:rPr>
                <w:rFonts w:hAnsi="宋体" w:cs="宋体"/>
                <w:b w:val="0"/>
                <w:position w:val="0"/>
                <w:szCs w:val="24"/>
                <w:highlight w:val="none"/>
                <w:shd w:val="clear" w:color="auto" w:fill="ffffff"/>
              </w:rPr>
              <w:t xml:space="preserve">页码</w:t>
            </w:r>
            <w:r>
              <w:rPr>
                <w:rFonts w:hint="eastAsia" w:hAnsi="宋体" w:cs="宋体"/>
                <w:b w:val="0"/>
                <w:position w:val="0"/>
                <w:szCs w:val="24"/>
                <w:highlight w:val="none"/>
                <w:shd w:val="clear" w:color="auto" w:fill="ffffff"/>
              </w:rPr>
              <w:t xml:space="preserve">（建议证明材料放置在《技术要求响应及偏离表》模块）</w:t>
            </w:r>
            <w:r>
              <w:rPr>
                <w:rFonts w:hAnsi="宋体" w:cs="宋体"/>
                <w:b w:val="0"/>
                <w:position w:val="0"/>
                <w:szCs w:val="24"/>
                <w:highlight w:val="none"/>
                <w:shd w:val="clear" w:color="auto" w:fill="ffffff"/>
              </w:rPr>
              <w:t xml:space="preserve">，</w:t>
            </w:r>
            <w:r>
              <w:rPr>
                <w:rFonts w:hint="eastAsia" w:hAnsi="宋体" w:cs="宋体"/>
                <w:b/>
                <w:bCs/>
                <w:color w:val="ff0000"/>
                <w:position w:val="0"/>
                <w:szCs w:val="24"/>
                <w:highlight w:val="none"/>
                <w:shd w:val="clear" w:color="auto" w:fill="ffffff"/>
                <w:lang w:val="en-US" w:eastAsia="zh-CN"/>
              </w:rPr>
              <w:t xml:space="preserve">并用方框或圆圈标注出明确的响应内容</w:t>
            </w:r>
            <w:r>
              <w:rPr>
                <w:rFonts w:hint="eastAsia" w:hAnsi="宋体" w:cs="宋体"/>
                <w:b w:val="0"/>
                <w:position w:val="0"/>
                <w:szCs w:val="24"/>
                <w:highlight w:val="none"/>
                <w:shd w:val="clear" w:color="auto" w:fill="ffffff"/>
                <w:lang w:val="en-US" w:eastAsia="zh-CN"/>
              </w:rPr>
              <w:t xml:space="preserve">，</w:t>
            </w:r>
            <w:r>
              <w:rPr>
                <w:rFonts w:hint="eastAsia" w:hAnsi="宋体" w:cs="宋体"/>
                <w:b w:val="0"/>
                <w:position w:val="0"/>
                <w:szCs w:val="24"/>
                <w:highlight w:val="none"/>
                <w:shd w:val="clear" w:color="auto" w:fill="ffffff"/>
              </w:rPr>
              <w:t xml:space="preserve">未提供或提供的不符合要求的，自行承担被视为负偏离的风险。</w:t>
            </w:r>
            <w:r/>
          </w:p>
          <w:p>
            <w:pPr>
              <w:spacing w:after="120" w:line="360" w:lineRule="auto"/>
              <w:rPr>
                <w:rFonts w:hint="eastAsia" w:hAnsi="宋体" w:cs="宋体"/>
                <w:bCs/>
                <w:position w:val="0"/>
                <w:szCs w:val="24"/>
                <w:highlight w:val="none"/>
                <w:shd w:val="clear" w:color="auto" w:fill="ffffff"/>
              </w:rPr>
            </w:pPr>
            <w:r>
              <w:rPr>
                <w:rFonts w:hint="eastAsia" w:hAnsi="宋体" w:cs="宋体"/>
                <w:bCs/>
                <w:position w:val="0"/>
                <w:szCs w:val="24"/>
                <w:highlight w:val="none"/>
                <w:shd w:val="clear" w:color="auto" w:fill="ffffff"/>
              </w:rPr>
              <w:t xml:space="preserve">3.投标人如虚假</w:t>
            </w:r>
            <w:r>
              <w:rPr>
                <w:rFonts w:hint="eastAsia" w:hAnsi="宋体" w:cs="宋体"/>
                <w:bCs/>
                <w:position w:val="0"/>
                <w:szCs w:val="24"/>
                <w:highlight w:val="none"/>
                <w:shd w:val="clear" w:color="auto" w:fill="ffffff"/>
              </w:rPr>
              <w:t xml:space="preserve">响应</w:t>
            </w:r>
            <w:r>
              <w:rPr>
                <w:rFonts w:hint="eastAsia" w:hAnsi="宋体" w:cs="宋体"/>
                <w:bCs/>
                <w:position w:val="0"/>
                <w:szCs w:val="24"/>
                <w:highlight w:val="none"/>
                <w:shd w:val="clear" w:color="auto" w:fill="ffffff"/>
              </w:rPr>
              <w:t xml:space="preserve">或提供虚假证明材料，一经发现将取消中标资格，并上报财政主管部门。</w:t>
            </w:r>
            <w:bookmarkEnd w:id="167"/>
            <w:r/>
            <w:r/>
          </w:p>
        </w:tc>
      </w:tr>
      <w:tr>
        <w:trPr>
          <w:jc w:val="center"/>
          <w:trHeight w:val="23"/>
        </w:trPr>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69" w:name="_Hlk205286650"/>
            <w:r>
              <w:rPr>
                <w:rFonts w:hint="eastAsia" w:hAnsi="宋体" w:cs="宋体"/>
                <w:b w:val="0"/>
                <w:position w:val="0"/>
                <w:szCs w:val="24"/>
                <w:highlight w:val="none"/>
                <w:shd w:val="clear" w:color="auto" w:fill="ffffff"/>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项目实施方案</w:t>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lang w:val="en-US" w:eastAsia="zh-CN"/>
              </w:rPr>
              <w:t xml:space="preserve">8</w:t>
            </w:r>
            <w:r>
              <w:rPr>
                <w:rFonts w:hAnsi="宋体" w:cs="宋体"/>
                <w:b w:val="0"/>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06" w:type="pct"/>
            <w:vAlign w:val="center"/>
            <w:textDirection w:val="lrTb"/>
            <w:noWrap w:val="false"/>
          </w:tcPr>
          <w:p>
            <w:pPr>
              <w:keepLines/>
              <w:keepNext/>
              <w:spacing w:line="360" w:lineRule="auto"/>
              <w:rPr>
                <w:rFonts w:hint="eastAsia" w:hAnsi="宋体" w:cs="宋体"/>
                <w:b w:val="0"/>
                <w:position w:val="0"/>
                <w:szCs w:val="24"/>
                <w:highlight w:val="none"/>
                <w:shd w:val="clear" w:color="auto" w:fill="ffffff"/>
              </w:rPr>
              <w:outlineLvl w:val="0"/>
            </w:pPr>
            <w:r/>
            <w:bookmarkStart w:id="170" w:name="_Hlk193983731"/>
            <w:r>
              <w:rPr>
                <w:rFonts w:hint="eastAsia" w:hAnsi="宋体" w:cs="宋体"/>
                <w:b w:val="0"/>
                <w:position w:val="0"/>
                <w:szCs w:val="24"/>
                <w:highlight w:val="none"/>
                <w:shd w:val="clear" w:color="auto" w:fill="ffffff"/>
              </w:rPr>
              <w:t xml:space="preserve">投标</w:t>
            </w:r>
            <w:bookmarkStart w:id="171" w:name="OLE_LINK82"/>
            <w:r>
              <w:rPr>
                <w:rFonts w:hint="eastAsia" w:hAnsi="宋体" w:cs="宋体"/>
                <w:b w:val="0"/>
                <w:position w:val="0"/>
                <w:szCs w:val="24"/>
                <w:highlight w:val="none"/>
                <w:shd w:val="clear" w:color="auto" w:fill="ffffff"/>
              </w:rPr>
              <w:t xml:space="preserve">人根</w:t>
            </w:r>
            <w:bookmarkEnd w:id="171"/>
            <w:r>
              <w:rPr>
                <w:rFonts w:hint="eastAsia" w:hAnsi="宋体" w:cs="宋体"/>
                <w:b w:val="0"/>
                <w:position w:val="0"/>
                <w:szCs w:val="24"/>
                <w:highlight w:val="none"/>
                <w:shd w:val="clear" w:color="auto" w:fill="ffffff"/>
              </w:rPr>
              <w:t xml:space="preserve">据本项目第四章商务要求中“5.项目实施方案”要求，提供有针对性的、科学有效的项目实施方案，至少包含：</w:t>
            </w:r>
            <w:bookmarkStart w:id="172" w:name="OLE_LINK86"/>
            <w:r>
              <w:rPr>
                <w:rFonts w:hint="eastAsia" w:hAnsi="宋体" w:cs="宋体"/>
                <w:b w:val="0"/>
                <w:position w:val="0"/>
                <w:szCs w:val="24"/>
                <w:highlight w:val="none"/>
                <w:shd w:val="clear" w:color="auto" w:fill="ffffff"/>
              </w:rPr>
              <w:t xml:space="preserve">①</w:t>
            </w:r>
            <w:bookmarkEnd w:id="172"/>
            <w:r>
              <w:rPr>
                <w:rFonts w:hint="eastAsia" w:hAnsi="宋体" w:cs="宋体"/>
                <w:b w:val="0"/>
                <w:position w:val="0"/>
                <w:szCs w:val="24"/>
                <w:highlight w:val="none"/>
                <w:shd w:val="clear" w:color="auto" w:fill="ffffff"/>
              </w:rPr>
              <w:t xml:space="preserve">供货周期及进度计划；</w:t>
            </w:r>
            <w:bookmarkStart w:id="173" w:name="OLE_LINK87"/>
            <w:r>
              <w:rPr>
                <w:rFonts w:hint="eastAsia" w:hAnsi="宋体" w:cs="宋体"/>
                <w:b w:val="0"/>
                <w:position w:val="0"/>
                <w:szCs w:val="24"/>
                <w:highlight w:val="none"/>
                <w:shd w:val="clear" w:color="auto" w:fill="ffffff"/>
              </w:rPr>
              <w:t xml:space="preserve">②</w:t>
            </w:r>
            <w:bookmarkEnd w:id="173"/>
            <w:r>
              <w:rPr>
                <w:rFonts w:hint="eastAsia" w:hAnsi="宋体" w:cs="宋体"/>
                <w:b w:val="0"/>
                <w:position w:val="0"/>
                <w:szCs w:val="24"/>
                <w:highlight w:val="none"/>
                <w:shd w:val="clear" w:color="auto" w:fill="ffffff"/>
              </w:rPr>
              <w:t xml:space="preserve">进度保证措施；</w:t>
            </w:r>
            <w:bookmarkStart w:id="174" w:name="OLE_LINK88"/>
            <w:r>
              <w:rPr>
                <w:rFonts w:hint="eastAsia" w:hAnsi="宋体" w:cs="宋体"/>
                <w:b w:val="0"/>
                <w:position w:val="0"/>
                <w:szCs w:val="24"/>
                <w:highlight w:val="none"/>
                <w:shd w:val="clear" w:color="auto" w:fill="ffffff"/>
              </w:rPr>
              <w:t xml:space="preserve">③</w:t>
            </w:r>
            <w:bookmarkEnd w:id="174"/>
            <w:r>
              <w:rPr>
                <w:rFonts w:hint="eastAsia" w:hAnsi="宋体" w:cs="宋体"/>
                <w:b w:val="0"/>
                <w:position w:val="0"/>
                <w:szCs w:val="24"/>
                <w:highlight w:val="none"/>
                <w:shd w:val="clear" w:color="auto" w:fill="ffffff"/>
              </w:rPr>
              <w:t xml:space="preserve">安</w:t>
            </w:r>
            <w:bookmarkStart w:id="175" w:name="OLE_LINK78"/>
            <w:r>
              <w:rPr>
                <w:rFonts w:hint="eastAsia" w:hAnsi="宋体" w:cs="宋体"/>
                <w:b w:val="0"/>
                <w:position w:val="0"/>
                <w:szCs w:val="24"/>
                <w:highlight w:val="none"/>
                <w:shd w:val="clear" w:color="auto" w:fill="ffffff"/>
              </w:rPr>
              <w:t xml:space="preserve">装调试方案</w:t>
            </w:r>
            <w:bookmarkEnd w:id="170"/>
            <w:r>
              <w:rPr>
                <w:rFonts w:hint="eastAsia" w:hAnsi="宋体" w:cs="宋体"/>
                <w:b w:val="0"/>
                <w:position w:val="0"/>
                <w:szCs w:val="24"/>
                <w:highlight w:val="none"/>
                <w:shd w:val="clear" w:color="auto" w:fill="ffffff"/>
                <w:lang w:eastAsia="zh-CN"/>
              </w:rPr>
              <w:t xml:space="preserve">；</w:t>
            </w:r>
            <w:r>
              <w:rPr>
                <w:rFonts w:hint="eastAsia" w:hAnsi="宋体" w:cs="宋体"/>
                <w:b w:val="0"/>
                <w:position w:val="0"/>
                <w:szCs w:val="24"/>
                <w:highlight w:val="none"/>
                <w:shd w:val="clear" w:color="auto" w:fill="ffffff"/>
                <w:lang w:val="en-US" w:eastAsia="zh-CN"/>
              </w:rPr>
              <w:t xml:space="preserve">④项目验收及交付保障措施等</w:t>
            </w:r>
            <w:r>
              <w:rPr>
                <w:rFonts w:hint="eastAsia" w:hAnsi="宋体" w:cs="宋体"/>
                <w:b w:val="0"/>
                <w:position w:val="0"/>
                <w:szCs w:val="24"/>
                <w:highlight w:val="none"/>
                <w:shd w:val="clear" w:color="auto" w:fill="ffffff"/>
              </w:rPr>
              <w:t xml:space="preserve">。</w:t>
            </w:r>
            <w:r/>
          </w:p>
          <w:p>
            <w:pPr>
              <w:spacing w:line="360" w:lineRule="auto"/>
              <w:widowControl/>
              <w:rPr>
                <w:rFonts w:hint="eastAsia" w:hAnsi="宋体" w:cs="宋体"/>
                <w:b w:val="0"/>
                <w:position w:val="0"/>
                <w:szCs w:val="24"/>
                <w:highlight w:val="none"/>
                <w:shd w:val="clear" w:color="auto" w:fill="ffffff"/>
              </w:rPr>
            </w:pPr>
            <w:r/>
            <w:bookmarkStart w:id="176" w:name="OLE_LINK83"/>
            <w:r>
              <w:rPr>
                <w:rFonts w:hint="eastAsia" w:hAnsi="宋体" w:cs="宋体"/>
                <w:b w:val="0"/>
                <w:position w:val="0"/>
                <w:szCs w:val="24"/>
                <w:highlight w:val="none"/>
                <w:shd w:val="clear" w:color="auto" w:fill="ffffff"/>
              </w:rPr>
              <w:t xml:space="preserve">方案内容满足以上全部要求且符合本项目实际需求的，得</w:t>
            </w:r>
            <w:r>
              <w:rPr>
                <w:rFonts w:hint="eastAsia" w:hAnsi="宋体" w:cs="宋体"/>
                <w:b w:val="0"/>
                <w:position w:val="0"/>
                <w:szCs w:val="24"/>
                <w:highlight w:val="none"/>
                <w:shd w:val="clear" w:color="auto" w:fill="ffffff"/>
                <w:lang w:val="en-US" w:eastAsia="zh-CN"/>
              </w:rPr>
              <w:t xml:space="preserve">8</w:t>
            </w:r>
            <w:r>
              <w:rPr>
                <w:rFonts w:hint="eastAsia" w:hAnsi="宋体" w:cs="宋体"/>
                <w:b w:val="0"/>
                <w:position w:val="0"/>
                <w:szCs w:val="24"/>
                <w:highlight w:val="none"/>
                <w:shd w:val="clear" w:color="auto" w:fill="ffffff"/>
              </w:rPr>
              <w:t xml:space="preserve">分，每有一项内容缺失的扣</w:t>
            </w:r>
            <w:r>
              <w:rPr>
                <w:rFonts w:hint="eastAsia" w:hAnsi="宋体" w:cs="宋体"/>
                <w:b w:val="0"/>
                <w:position w:val="0"/>
                <w:szCs w:val="24"/>
                <w:highlight w:val="none"/>
                <w:shd w:val="clear" w:color="auto" w:fill="ffffff"/>
                <w:lang w:val="en-US" w:eastAsia="zh-CN"/>
              </w:rPr>
              <w:t xml:space="preserve">2</w:t>
            </w:r>
            <w:r>
              <w:rPr>
                <w:rFonts w:hint="eastAsia" w:hAnsi="宋体" w:cs="宋体"/>
                <w:b w:val="0"/>
                <w:position w:val="0"/>
                <w:szCs w:val="24"/>
                <w:highlight w:val="none"/>
                <w:shd w:val="clear" w:color="auto" w:fill="ffffff"/>
              </w:rPr>
              <w:t xml:space="preserve">分，每有一处内容存在缺陷或不满足要求的扣</w:t>
            </w:r>
            <w:r>
              <w:rPr>
                <w:rFonts w:hint="eastAsia" w:hAnsi="宋体" w:cs="宋体"/>
                <w:b w:val="0"/>
                <w:position w:val="0"/>
                <w:szCs w:val="24"/>
                <w:highlight w:val="none"/>
                <w:shd w:val="clear" w:color="auto" w:fill="ffffff"/>
                <w:lang w:val="en-US" w:eastAsia="zh-CN"/>
              </w:rPr>
              <w:t xml:space="preserve">0.5</w:t>
            </w:r>
            <w:r>
              <w:rPr>
                <w:rFonts w:hint="eastAsia" w:hAnsi="宋体" w:cs="宋体"/>
                <w:b w:val="0"/>
                <w:position w:val="0"/>
                <w:szCs w:val="24"/>
                <w:highlight w:val="none"/>
                <w:shd w:val="clear" w:color="auto" w:fill="ffffff"/>
              </w:rPr>
              <w:t xml:space="preserve">分，扣完为止。（缺陷或不满足指：与实际需求不符、套用其他项目方案、有规范性或常识性错误、存在无关的事项等任意一种情形）</w:t>
            </w:r>
            <w:bookmarkEnd w:id="175"/>
            <w:r/>
            <w:bookmarkEnd w:id="176"/>
            <w:r/>
            <w:bookmarkEnd w:id="169"/>
            <w:r/>
            <w:r/>
          </w:p>
        </w:tc>
      </w:tr>
      <w:tr>
        <w:trPr>
          <w:jc w:val="center"/>
          <w:trHeight w:val="23"/>
        </w:trPr>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77" w:name="_Hlk205286654"/>
            <w:r>
              <w:rPr>
                <w:rFonts w:hint="eastAsia" w:hAnsi="宋体" w:cs="宋体"/>
                <w:b w:val="0"/>
                <w:position w:val="0"/>
                <w:szCs w:val="24"/>
                <w:highlight w:val="none"/>
                <w:shd w:val="clear" w:color="auto" w:fill="ffffff"/>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8" w:type="pct"/>
            <w:vAlign w:val="center"/>
            <w:textDirection w:val="lrTb"/>
            <w:noWrap w:val="false"/>
          </w:tcPr>
          <w:p>
            <w:pPr>
              <w:jc w:val="center"/>
              <w:spacing w:line="360" w:lineRule="auto"/>
              <w:rPr>
                <w:rFonts w:hint="eastAsia" w:hAnsi="宋体" w:cs="宋体"/>
                <w:b w:val="0"/>
                <w:bCs/>
                <w:position w:val="0"/>
                <w:szCs w:val="24"/>
                <w:highlight w:val="none"/>
                <w:shd w:val="clear" w:color="auto" w:fill="ffffff"/>
              </w:rPr>
            </w:pPr>
            <w:r>
              <w:rPr>
                <w:rFonts w:hint="eastAsia" w:hAnsi="宋体" w:cs="宋体"/>
                <w:b w:val="0"/>
                <w:bCs/>
                <w:position w:val="0"/>
                <w:szCs w:val="24"/>
                <w:highlight w:val="none"/>
                <w:shd w:val="clear" w:color="auto" w:fill="ffffff"/>
              </w:rPr>
              <w:t xml:space="preserve">售后服务方案</w:t>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360" w:lineRule="auto"/>
              <w:rPr>
                <w:rFonts w:hint="eastAsia" w:hAnsi="宋体" w:cs="宋体"/>
                <w:b w:val="0"/>
                <w:bCs/>
                <w:position w:val="0"/>
                <w:szCs w:val="24"/>
                <w:highlight w:val="none"/>
                <w:shd w:val="clear" w:color="auto" w:fill="ffffff"/>
              </w:rPr>
            </w:pPr>
            <w:r>
              <w:rPr>
                <w:rFonts w:hint="eastAsia" w:hAnsi="宋体" w:cs="宋体"/>
                <w:b w:val="0"/>
                <w:bCs/>
                <w:position w:val="0"/>
                <w:szCs w:val="24"/>
                <w:highlight w:val="none"/>
                <w:shd w:val="clear" w:color="auto" w:fill="ffffff"/>
                <w:lang w:val="en-US" w:eastAsia="zh-CN"/>
              </w:rPr>
              <w:t xml:space="preserve">8</w:t>
            </w:r>
            <w:r>
              <w:rPr>
                <w:rFonts w:hint="eastAsia" w:hAnsi="宋体" w:cs="宋体"/>
                <w:b w:val="0"/>
                <w:bCs/>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06" w:type="pct"/>
            <w:vAlign w:val="center"/>
            <w:textDirection w:val="lrTb"/>
            <w:noWrap w:val="false"/>
          </w:tcPr>
          <w:p>
            <w:pPr>
              <w:spacing w:line="360" w:lineRule="auto"/>
              <w:rPr>
                <w:rFonts w:hint="eastAsia" w:hAnsi="宋体" w:cs="宋体"/>
                <w:b w:val="0"/>
                <w:position w:val="0"/>
                <w:szCs w:val="24"/>
                <w:highlight w:val="none"/>
                <w:shd w:val="clear" w:color="auto" w:fill="ffffff"/>
              </w:rPr>
            </w:pPr>
            <w:r/>
            <w:bookmarkStart w:id="178" w:name="_Hlk193983736"/>
            <w:r>
              <w:rPr>
                <w:rFonts w:hint="eastAsia" w:hAnsi="宋体" w:cs="宋体"/>
                <w:b w:val="0"/>
                <w:position w:val="0"/>
                <w:szCs w:val="24"/>
                <w:highlight w:val="none"/>
                <w:shd w:val="clear" w:color="auto" w:fill="ffffff"/>
              </w:rPr>
              <w:t xml:space="preserve">投标人根据本项目第四章商务要求中“6.售后服务方案”要求，提供有针对性的、科学高效的售后服务方案，</w:t>
            </w:r>
            <w:r>
              <w:rPr>
                <w:rFonts w:hint="eastAsia" w:hAnsi="宋体" w:cs="宋体"/>
                <w:b w:val="0"/>
                <w:bCs/>
                <w:position w:val="0"/>
                <w:szCs w:val="24"/>
                <w:highlight w:val="none"/>
                <w:shd w:val="clear" w:color="auto" w:fill="ffffff"/>
              </w:rPr>
              <w:t xml:space="preserve">至少包</w:t>
            </w:r>
            <w:r>
              <w:rPr>
                <w:rFonts w:hint="eastAsia" w:hAnsi="宋体" w:cs="宋体"/>
                <w:b w:val="0"/>
                <w:position w:val="0"/>
                <w:szCs w:val="24"/>
                <w:highlight w:val="none"/>
                <w:shd w:val="clear" w:color="auto" w:fill="ffffff"/>
              </w:rPr>
              <w:t xml:space="preserve">含：</w:t>
            </w:r>
            <w:bookmarkStart w:id="179" w:name="OLE_LINK89"/>
            <w:r>
              <w:rPr>
                <w:rFonts w:hint="eastAsia" w:hAnsi="宋体" w:cs="宋体"/>
                <w:b w:val="0"/>
                <w:position w:val="0"/>
                <w:szCs w:val="24"/>
                <w:highlight w:val="none"/>
                <w:shd w:val="clear" w:color="auto" w:fill="ffffff"/>
              </w:rPr>
              <w:t xml:space="preserve">①</w:t>
            </w:r>
            <w:bookmarkEnd w:id="179"/>
            <w:r>
              <w:rPr>
                <w:rFonts w:hint="eastAsia" w:hAnsi="宋体" w:cs="宋体"/>
                <w:b w:val="0"/>
                <w:position w:val="0"/>
                <w:szCs w:val="24"/>
                <w:highlight w:val="none"/>
                <w:shd w:val="clear" w:color="auto" w:fill="ffffff"/>
              </w:rPr>
              <w:t xml:space="preserve">服务体系；</w:t>
            </w:r>
            <w:bookmarkStart w:id="180" w:name="OLE_LINK90"/>
            <w:r>
              <w:rPr>
                <w:rFonts w:hint="eastAsia" w:hAnsi="宋体" w:cs="宋体"/>
                <w:b w:val="0"/>
                <w:position w:val="0"/>
                <w:szCs w:val="24"/>
                <w:highlight w:val="none"/>
                <w:shd w:val="clear" w:color="auto" w:fill="ffffff"/>
              </w:rPr>
              <w:t xml:space="preserve">②</w:t>
            </w:r>
            <w:bookmarkEnd w:id="180"/>
            <w:r>
              <w:rPr>
                <w:rFonts w:hint="eastAsia" w:hAnsi="宋体" w:cs="宋体"/>
                <w:b w:val="0"/>
                <w:position w:val="0"/>
                <w:szCs w:val="24"/>
                <w:highlight w:val="none"/>
                <w:shd w:val="clear" w:color="auto" w:fill="ffffff"/>
              </w:rPr>
              <w:t xml:space="preserve">回访巡检方案；③突发故障解决措施</w:t>
            </w:r>
            <w:bookmarkEnd w:id="178"/>
            <w:r>
              <w:rPr>
                <w:rFonts w:hint="eastAsia" w:hAnsi="宋体" w:cs="宋体"/>
                <w:b w:val="0"/>
                <w:position w:val="0"/>
                <w:szCs w:val="24"/>
                <w:highlight w:val="none"/>
                <w:shd w:val="clear" w:color="auto" w:fill="ffffff"/>
                <w:lang w:eastAsia="zh-CN"/>
              </w:rPr>
              <w:t xml:space="preserve">；</w:t>
            </w:r>
            <w:r>
              <w:rPr>
                <w:rFonts w:hint="eastAsia" w:hAnsi="宋体" w:cs="宋体"/>
                <w:b w:val="0"/>
                <w:position w:val="0"/>
                <w:szCs w:val="24"/>
                <w:highlight w:val="none"/>
                <w:shd w:val="clear" w:color="auto" w:fill="ffffff"/>
                <w:lang w:val="en-US" w:eastAsia="zh-CN"/>
              </w:rPr>
              <w:t xml:space="preserve">④备品备件保障服务等</w:t>
            </w:r>
            <w:r>
              <w:rPr>
                <w:rFonts w:hint="eastAsia" w:hAnsi="宋体" w:cs="宋体"/>
                <w:b w:val="0"/>
                <w:position w:val="0"/>
                <w:szCs w:val="24"/>
                <w:highlight w:val="none"/>
                <w:shd w:val="clear" w:color="auto" w:fill="ffffff"/>
              </w:rPr>
              <w:t xml:space="preserve">。</w:t>
            </w:r>
            <w:r/>
          </w:p>
          <w:p>
            <w:pPr>
              <w:jc w:val="left"/>
              <w:spacing w:line="360" w:lineRule="auto"/>
              <w:rPr>
                <w:rFonts w:hAnsi="Calibri" w:cs="宋体"/>
                <w:b w:val="0"/>
                <w:position w:val="0"/>
                <w:szCs w:val="24"/>
                <w:highlight w:val="none"/>
              </w:rPr>
            </w:pPr>
            <w:r>
              <w:rPr>
                <w:rFonts w:hint="eastAsia" w:hAnsi="宋体" w:cs="宋体"/>
                <w:b w:val="0"/>
                <w:position w:val="0"/>
                <w:szCs w:val="24"/>
                <w:highlight w:val="none"/>
                <w:shd w:val="clear" w:color="auto" w:fill="ffffff"/>
              </w:rPr>
              <w:t xml:space="preserve">方案内容满足以上全部要求且符合本项目实际需求的，得</w:t>
            </w:r>
            <w:r>
              <w:rPr>
                <w:rFonts w:hint="eastAsia" w:hAnsi="宋体" w:cs="宋体"/>
                <w:b w:val="0"/>
                <w:position w:val="0"/>
                <w:szCs w:val="24"/>
                <w:highlight w:val="none"/>
                <w:shd w:val="clear" w:color="auto" w:fill="ffffff"/>
                <w:lang w:val="en-US" w:eastAsia="zh-CN"/>
              </w:rPr>
              <w:t xml:space="preserve">8</w:t>
            </w:r>
            <w:r>
              <w:rPr>
                <w:rFonts w:hint="eastAsia" w:hAnsi="宋体" w:cs="宋体"/>
                <w:b w:val="0"/>
                <w:position w:val="0"/>
                <w:szCs w:val="24"/>
                <w:highlight w:val="none"/>
                <w:shd w:val="clear" w:color="auto" w:fill="ffffff"/>
              </w:rPr>
              <w:t xml:space="preserve">分，每有一项内容缺失的扣</w:t>
            </w:r>
            <w:r>
              <w:rPr>
                <w:rFonts w:hint="eastAsia" w:hAnsi="宋体" w:cs="宋体"/>
                <w:b w:val="0"/>
                <w:position w:val="0"/>
                <w:szCs w:val="24"/>
                <w:highlight w:val="none"/>
                <w:shd w:val="clear" w:color="auto" w:fill="ffffff"/>
                <w:lang w:val="en-US" w:eastAsia="zh-CN"/>
              </w:rPr>
              <w:t xml:space="preserve">2</w:t>
            </w:r>
            <w:r>
              <w:rPr>
                <w:rFonts w:hint="eastAsia" w:hAnsi="宋体" w:cs="宋体"/>
                <w:b w:val="0"/>
                <w:position w:val="0"/>
                <w:szCs w:val="24"/>
                <w:highlight w:val="none"/>
                <w:shd w:val="clear" w:color="auto" w:fill="ffffff"/>
              </w:rPr>
              <w:t xml:space="preserve">分，每有一处内容存在缺陷或不满足要求的扣</w:t>
            </w:r>
            <w:r>
              <w:rPr>
                <w:rFonts w:hint="eastAsia" w:hAnsi="宋体" w:cs="宋体"/>
                <w:b w:val="0"/>
                <w:position w:val="0"/>
                <w:szCs w:val="24"/>
                <w:highlight w:val="none"/>
                <w:shd w:val="clear" w:color="auto" w:fill="ffffff"/>
                <w:lang w:val="en-US" w:eastAsia="zh-CN"/>
              </w:rPr>
              <w:t xml:space="preserve">0.5</w:t>
            </w:r>
            <w:r>
              <w:rPr>
                <w:rFonts w:hint="eastAsia" w:hAnsi="宋体" w:cs="宋体"/>
                <w:b w:val="0"/>
                <w:position w:val="0"/>
                <w:szCs w:val="24"/>
                <w:highlight w:val="none"/>
                <w:shd w:val="clear" w:color="auto" w:fill="ffffff"/>
              </w:rPr>
              <w:t xml:space="preserve">分，扣完为止。（缺陷或不满足指：与实际需求不符、套用其他项目方案、有规范性或常识性错误、存在无关的事项等任意一种情形）</w:t>
            </w:r>
            <w:bookmarkEnd w:id="177"/>
            <w:r/>
            <w:r/>
          </w:p>
        </w:tc>
      </w:tr>
      <w:tr>
        <w:trPr>
          <w:jc w:val="center"/>
          <w:trHeight w:val="23"/>
        </w:trPr>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81" w:name="_Hlk205286658"/>
            <w:r>
              <w:rPr>
                <w:rFonts w:hint="eastAsia" w:hAnsi="宋体" w:cs="宋体"/>
                <w:b w:val="0"/>
                <w:position w:val="0"/>
                <w:szCs w:val="24"/>
                <w:highlight w:val="none"/>
                <w:shd w:val="clear" w:color="auto" w:fill="ffffff"/>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lang w:eastAsia="en-US"/>
              </w:rPr>
            </w:pPr>
            <w:r>
              <w:rPr>
                <w:rFonts w:hAnsi="宋体" w:cs="宋体"/>
                <w:b w:val="0"/>
                <w:position w:val="0"/>
                <w:szCs w:val="24"/>
                <w:highlight w:val="none"/>
                <w:shd w:val="clear" w:color="auto" w:fill="ffffff"/>
              </w:rPr>
              <w:t xml:space="preserve">人员培训方案</w:t>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lang w:eastAsia="en-US"/>
              </w:rPr>
            </w:pPr>
            <w:r>
              <w:rPr>
                <w:rFonts w:hint="eastAsia" w:hAnsi="宋体" w:cs="宋体"/>
                <w:b w:val="0"/>
                <w:position w:val="0"/>
                <w:szCs w:val="24"/>
                <w:highlight w:val="none"/>
                <w:shd w:val="clear" w:color="auto" w:fill="ffffff"/>
                <w:lang w:val="en-US" w:eastAsia="zh-CN"/>
              </w:rPr>
              <w:t xml:space="preserve">8</w:t>
            </w:r>
            <w:r>
              <w:rPr>
                <w:rFonts w:hAnsi="宋体" w:cs="宋体"/>
                <w:b w:val="0"/>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06" w:type="pct"/>
            <w:vAlign w:val="center"/>
            <w:textDirection w:val="lrTb"/>
            <w:noWrap w:val="false"/>
          </w:tcPr>
          <w:p>
            <w:pPr>
              <w:spacing w:line="360" w:lineRule="auto"/>
              <w:rPr>
                <w:rFonts w:hint="eastAsia" w:hAnsi="宋体" w:cs="宋体"/>
                <w:b w:val="0"/>
                <w:bCs/>
                <w:position w:val="0"/>
                <w:szCs w:val="24"/>
                <w:highlight w:val="none"/>
                <w:shd w:val="clear" w:color="auto" w:fill="ffffff"/>
              </w:rPr>
            </w:pPr>
            <w:r/>
            <w:bookmarkStart w:id="182" w:name="_Hlk193983742"/>
            <w:r/>
            <w:bookmarkStart w:id="183" w:name="OLE_LINK43"/>
            <w:r>
              <w:rPr>
                <w:rFonts w:hint="eastAsia" w:hAnsi="宋体" w:cs="宋体"/>
                <w:b w:val="0"/>
                <w:position w:val="0"/>
                <w:szCs w:val="24"/>
                <w:highlight w:val="none"/>
                <w:shd w:val="clear" w:color="auto" w:fill="ffffff"/>
              </w:rPr>
              <w:t xml:space="preserve">投标人根据本项目第四章商务要求中“7.人员培训方案”要求，</w:t>
            </w:r>
            <w:r>
              <w:rPr>
                <w:rFonts w:hint="eastAsia" w:hAnsi="宋体" w:cs="宋体"/>
                <w:b w:val="0"/>
                <w:bCs/>
                <w:position w:val="0"/>
                <w:szCs w:val="24"/>
                <w:highlight w:val="none"/>
                <w:shd w:val="clear" w:color="auto" w:fill="ffffff"/>
              </w:rPr>
              <w:t xml:space="preserve">提供有针对性的、科学高效的人员培训方案，至少包含：①日常保养和定期保养培训；②业务技术功能培训；③常见故障处理培训</w:t>
            </w:r>
            <w:r>
              <w:rPr>
                <w:rFonts w:hint="eastAsia" w:hAnsi="宋体" w:cs="宋体"/>
                <w:b w:val="0"/>
                <w:bCs/>
                <w:position w:val="0"/>
                <w:szCs w:val="24"/>
                <w:highlight w:val="none"/>
                <w:shd w:val="clear" w:color="auto" w:fill="ffffff"/>
                <w:lang w:eastAsia="zh-CN"/>
              </w:rPr>
              <w:t xml:space="preserve">；</w:t>
            </w:r>
            <w:r>
              <w:rPr>
                <w:rFonts w:hint="eastAsia" w:hAnsi="宋体" w:cs="宋体"/>
                <w:b w:val="0"/>
                <w:bCs/>
                <w:position w:val="0"/>
                <w:szCs w:val="24"/>
                <w:highlight w:val="none"/>
                <w:shd w:val="clear" w:color="auto" w:fill="ffffff"/>
                <w:lang w:val="en-US" w:eastAsia="zh-CN"/>
              </w:rPr>
              <w:t xml:space="preserve">④专项考核及长效答疑培训</w:t>
            </w:r>
            <w:r>
              <w:rPr>
                <w:rFonts w:hint="eastAsia" w:hAnsi="宋体" w:cs="宋体"/>
                <w:b w:val="0"/>
                <w:bCs/>
                <w:position w:val="0"/>
                <w:szCs w:val="24"/>
                <w:highlight w:val="none"/>
                <w:shd w:val="clear" w:color="auto" w:fill="ffffff"/>
              </w:rPr>
              <w:t xml:space="preserve">等</w:t>
            </w:r>
            <w:bookmarkEnd w:id="182"/>
            <w:r>
              <w:rPr>
                <w:rFonts w:hint="eastAsia" w:hAnsi="宋体" w:cs="宋体"/>
                <w:b w:val="0"/>
                <w:bCs/>
                <w:position w:val="0"/>
                <w:szCs w:val="24"/>
                <w:highlight w:val="none"/>
                <w:shd w:val="clear" w:color="auto" w:fill="ffffff"/>
              </w:rPr>
              <w:t xml:space="preserve">。</w:t>
            </w:r>
            <w:bookmarkEnd w:id="183"/>
            <w:r/>
            <w:r/>
          </w:p>
          <w:p>
            <w:pPr>
              <w:jc w:val="left"/>
              <w:spacing w:line="360" w:lineRule="auto"/>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方案内容满足以上全部要求且符合本项目实际需求的，得</w:t>
            </w:r>
            <w:r>
              <w:rPr>
                <w:rFonts w:hint="eastAsia" w:hAnsi="宋体" w:cs="宋体"/>
                <w:b w:val="0"/>
                <w:position w:val="0"/>
                <w:szCs w:val="24"/>
                <w:highlight w:val="none"/>
                <w:shd w:val="clear" w:color="auto" w:fill="ffffff"/>
                <w:lang w:val="en-US" w:eastAsia="zh-CN"/>
              </w:rPr>
              <w:t xml:space="preserve">8</w:t>
            </w:r>
            <w:r>
              <w:rPr>
                <w:rFonts w:hint="eastAsia" w:hAnsi="宋体" w:cs="宋体"/>
                <w:b w:val="0"/>
                <w:position w:val="0"/>
                <w:szCs w:val="24"/>
                <w:highlight w:val="none"/>
                <w:shd w:val="clear" w:color="auto" w:fill="ffffff"/>
              </w:rPr>
              <w:t xml:space="preserve">分，每有一项内容缺失的扣</w:t>
            </w:r>
            <w:r>
              <w:rPr>
                <w:rFonts w:hint="eastAsia" w:hAnsi="宋体" w:cs="宋体"/>
                <w:b w:val="0"/>
                <w:position w:val="0"/>
                <w:szCs w:val="24"/>
                <w:highlight w:val="none"/>
                <w:shd w:val="clear" w:color="auto" w:fill="ffffff"/>
                <w:lang w:val="en-US" w:eastAsia="zh-CN"/>
              </w:rPr>
              <w:t xml:space="preserve">2</w:t>
            </w:r>
            <w:r>
              <w:rPr>
                <w:rFonts w:hint="eastAsia" w:hAnsi="宋体" w:cs="宋体"/>
                <w:b w:val="0"/>
                <w:position w:val="0"/>
                <w:szCs w:val="24"/>
                <w:highlight w:val="none"/>
                <w:shd w:val="clear" w:color="auto" w:fill="ffffff"/>
              </w:rPr>
              <w:t xml:space="preserve">分，每有一处内容存在缺陷或不满足要求的扣</w:t>
            </w:r>
            <w:r>
              <w:rPr>
                <w:rFonts w:hint="eastAsia" w:hAnsi="宋体" w:cs="宋体"/>
                <w:b w:val="0"/>
                <w:position w:val="0"/>
                <w:szCs w:val="24"/>
                <w:highlight w:val="none"/>
                <w:shd w:val="clear" w:color="auto" w:fill="ffffff"/>
                <w:lang w:val="en-US" w:eastAsia="zh-CN"/>
              </w:rPr>
              <w:t xml:space="preserve">0.5</w:t>
            </w:r>
            <w:r>
              <w:rPr>
                <w:rFonts w:hint="eastAsia" w:hAnsi="宋体" w:cs="宋体"/>
                <w:b w:val="0"/>
                <w:position w:val="0"/>
                <w:szCs w:val="24"/>
                <w:highlight w:val="none"/>
                <w:shd w:val="clear" w:color="auto" w:fill="ffffff"/>
              </w:rPr>
              <w:t xml:space="preserve">分，扣完为止。（缺陷或不满足指：与实际需求不符、套用其他项目方案、有规范性或常识性错误、存在无关的事项等任意一种情形）</w:t>
            </w:r>
            <w:bookmarkEnd w:id="181"/>
            <w:r/>
            <w:r/>
          </w:p>
        </w:tc>
      </w:tr>
      <w:tr>
        <w:trPr>
          <w:jc w:val="center"/>
          <w:trHeight w:val="23"/>
        </w:trPr>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84" w:name="_Hlk212815918"/>
            <w:r/>
            <w:r/>
          </w:p>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8" w:type="pct"/>
            <w:vAlign w:val="center"/>
            <w:textDirection w:val="lrTb"/>
            <w:noWrap w:val="false"/>
          </w:tcPr>
          <w:p>
            <w:pPr>
              <w:jc w:val="center"/>
              <w:spacing w:line="360" w:lineRule="auto"/>
              <w:widowControl/>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r>
            <w:r/>
          </w:p>
          <w:p>
            <w:pPr>
              <w:jc w:val="center"/>
              <w:spacing w:line="360" w:lineRule="auto"/>
              <w:widowControl/>
              <w:rPr>
                <w:rFonts w:hint="eastAsia" w:hAnsi="宋体" w:cs="宋体"/>
                <w:b w:val="0"/>
                <w:position w:val="0"/>
                <w:szCs w:val="24"/>
                <w:highlight w:val="none"/>
                <w:shd w:val="clear" w:color="auto" w:fill="ffffff"/>
              </w:rPr>
            </w:pPr>
            <w:r>
              <w:rPr>
                <w:rFonts w:hint="eastAsia" w:hAnsi="宋体"/>
                <w:b w:val="0"/>
                <w:position w:val="0"/>
                <w:szCs w:val="24"/>
                <w:highlight w:val="none"/>
                <w:shd w:val="clear" w:color="auto" w:fill="ffffff"/>
              </w:rPr>
              <w:t xml:space="preserve">投标产品业绩</w:t>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r>
            <w:r/>
          </w:p>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lang w:val="en-US" w:eastAsia="zh-CN"/>
              </w:rPr>
              <w:t xml:space="preserve">4</w:t>
            </w:r>
            <w:r>
              <w:rPr>
                <w:rFonts w:hint="eastAsia" w:hAnsi="宋体" w:cs="宋体"/>
                <w:b w:val="0"/>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06" w:type="pct"/>
            <w:vAlign w:val="center"/>
            <w:textDirection w:val="lrTb"/>
            <w:noWrap w:val="false"/>
          </w:tcPr>
          <w:p>
            <w:pPr>
              <w:jc w:val="left"/>
              <w:spacing w:line="360" w:lineRule="auto"/>
              <w:widowControl/>
              <w:rPr>
                <w:rFonts w:hint="eastAsia" w:hAnsi="宋体" w:cs="宋体"/>
                <w:b w:val="0"/>
                <w:bCs/>
                <w:szCs w:val="24"/>
                <w:highlight w:val="none"/>
              </w:rPr>
            </w:pPr>
            <w:r>
              <w:rPr>
                <w:rFonts w:hint="eastAsia" w:hAnsi="宋体" w:cs="宋体"/>
                <w:b w:val="0"/>
                <w:bCs/>
                <w:szCs w:val="24"/>
                <w:highlight w:val="none"/>
              </w:rPr>
              <w:t xml:space="preserve">投标人或所投产品制造商或所投产品制造商的其他代理商，自2023年1月1日（含，以合同签订时间为准）以来，</w:t>
            </w:r>
            <w:r>
              <w:rPr>
                <w:rFonts w:hint="eastAsia" w:hAnsi="宋体" w:cs="宋体"/>
                <w:b w:val="0"/>
                <w:bCs/>
                <w:szCs w:val="24"/>
                <w:highlight w:val="none"/>
                <w:lang w:val="en-US" w:eastAsia="zh-CN"/>
              </w:rPr>
              <w:t xml:space="preserve">与</w:t>
            </w:r>
            <w:r>
              <w:rPr>
                <w:rFonts w:hint="eastAsia" w:hAnsi="宋体" w:cs="宋体"/>
                <w:b w:val="0"/>
                <w:bCs/>
                <w:szCs w:val="24"/>
                <w:highlight w:val="none"/>
              </w:rPr>
              <w:t xml:space="preserve">所投产品同类医疗设备</w:t>
            </w:r>
            <w:r>
              <w:rPr>
                <w:rFonts w:hint="eastAsia" w:hAnsi="宋体" w:cs="宋体"/>
                <w:b w:val="0"/>
                <w:bCs/>
                <w:szCs w:val="24"/>
                <w:highlight w:val="none"/>
                <w:lang w:val="en-US" w:eastAsia="zh-CN"/>
              </w:rPr>
              <w:t xml:space="preserve">销售</w:t>
            </w:r>
            <w:r>
              <w:rPr>
                <w:rFonts w:hint="eastAsia" w:hAnsi="宋体" w:cs="宋体"/>
                <w:b w:val="0"/>
                <w:bCs/>
                <w:szCs w:val="24"/>
                <w:highlight w:val="none"/>
              </w:rPr>
              <w:t xml:space="preserve">业绩，需提供合同扫描件。</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bCs/>
                <w:szCs w:val="24"/>
                <w:highlight w:val="none"/>
              </w:rPr>
              <w:t xml:space="preserve">合同扫描件需体现合同签订时间、产品名称。满足前述要求的业绩证明材料，有一份得</w:t>
            </w:r>
            <w:r>
              <w:rPr>
                <w:rFonts w:hint="eastAsia" w:hAnsi="宋体" w:cs="宋体"/>
                <w:b w:val="0"/>
                <w:bCs/>
                <w:szCs w:val="24"/>
                <w:highlight w:val="none"/>
                <w:lang w:val="en-US" w:eastAsia="zh-CN"/>
              </w:rPr>
              <w:t xml:space="preserve">1</w:t>
            </w:r>
            <w:r>
              <w:rPr>
                <w:rFonts w:hint="eastAsia" w:hAnsi="宋体" w:cs="宋体"/>
                <w:b w:val="0"/>
                <w:bCs/>
                <w:szCs w:val="24"/>
                <w:highlight w:val="none"/>
              </w:rPr>
              <w:t xml:space="preserve">分，否则不得分，本项最多得</w:t>
            </w:r>
            <w:r>
              <w:rPr>
                <w:rFonts w:hint="eastAsia" w:hAnsi="宋体" w:cs="宋体"/>
                <w:b w:val="0"/>
                <w:bCs/>
                <w:szCs w:val="24"/>
                <w:highlight w:val="none"/>
                <w:lang w:val="en-US" w:eastAsia="zh-CN"/>
              </w:rPr>
              <w:t xml:space="preserve">4</w:t>
            </w:r>
            <w:r>
              <w:rPr>
                <w:rFonts w:hint="eastAsia" w:hAnsi="宋体" w:cs="宋体"/>
                <w:b w:val="0"/>
                <w:bCs/>
                <w:szCs w:val="24"/>
                <w:highlight w:val="none"/>
              </w:rPr>
              <w:t xml:space="preserve">分。</w:t>
            </w:r>
            <w:r/>
          </w:p>
        </w:tc>
      </w:tr>
      <w:tr>
        <w:trPr>
          <w:jc w:val="center"/>
          <w:trHeight w:val="23"/>
        </w:trPr>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85" w:name="_Hlk208583925"/>
            <w:r/>
            <w:bookmarkEnd w:id="185"/>
            <w:r>
              <w:rPr>
                <w:rFonts w:hint="eastAsia" w:hAnsi="宋体" w:cs="宋体"/>
                <w:b w:val="0"/>
                <w:position w:val="0"/>
                <w:szCs w:val="24"/>
                <w:highlight w:val="none"/>
                <w:shd w:val="clear" w:color="auto" w:fill="ffffff"/>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节能产品</w:t>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lang w:val="en-US" w:eastAsia="zh-CN"/>
              </w:rPr>
              <w:t xml:space="preserve">1</w:t>
            </w:r>
            <w:r>
              <w:rPr>
                <w:rFonts w:hint="eastAsia" w:hAnsi="宋体" w:cs="宋体"/>
                <w:b w:val="0"/>
                <w:bCs/>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06" w:type="pct"/>
            <w:vAlign w:val="center"/>
            <w:textDirection w:val="lrTb"/>
            <w:noWrap w:val="false"/>
          </w:tcPr>
          <w:p>
            <w:pPr>
              <w:spacing w:line="360" w:lineRule="auto"/>
              <w:rPr>
                <w:rFonts w:hint="eastAsia" w:hAnsi="宋体" w:cs="宋体"/>
                <w:b w:val="0"/>
                <w:bCs/>
                <w:position w:val="0"/>
                <w:szCs w:val="24"/>
                <w:highlight w:val="none"/>
                <w:shd w:val="clear" w:color="auto" w:fill="ffffff"/>
              </w:rPr>
            </w:pPr>
            <w:r>
              <w:rPr>
                <w:rFonts w:hint="eastAsia" w:hAnsi="宋体" w:cs="宋体"/>
                <w:b w:val="0"/>
                <w:bCs/>
                <w:position w:val="0"/>
                <w:szCs w:val="24"/>
                <w:highlight w:val="none"/>
                <w:shd w:val="clear" w:color="auto" w:fill="ffffff"/>
              </w:rPr>
              <w:t xml:space="preserve">投标产品属于财政部、国家发改委公布的“</w:t>
            </w:r>
            <w:bookmarkStart w:id="186" w:name="OLE_LINK31"/>
            <w:r>
              <w:rPr>
                <w:rFonts w:hint="eastAsia" w:hAnsi="宋体" w:cs="宋体"/>
                <w:b w:val="0"/>
                <w:bCs/>
                <w:position w:val="0"/>
                <w:szCs w:val="24"/>
                <w:highlight w:val="none"/>
                <w:shd w:val="clear" w:color="auto" w:fill="ffffff"/>
              </w:rPr>
              <w:t xml:space="preserve">节能产品</w:t>
            </w:r>
            <w:bookmarkEnd w:id="186"/>
            <w:r>
              <w:rPr>
                <w:rFonts w:hint="eastAsia" w:hAnsi="宋体" w:cs="宋体"/>
                <w:b w:val="0"/>
                <w:bCs/>
                <w:position w:val="0"/>
                <w:szCs w:val="24"/>
                <w:highlight w:val="none"/>
                <w:shd w:val="clear" w:color="auto" w:fill="ffffff"/>
              </w:rPr>
              <w:t xml:space="preserve">品目清单”范围内的，投标人提供国家确定的认证机构出具的、在开标当日处于有效期之内的该节能产品认证证书复印件并标识出产品型号的，</w:t>
            </w:r>
            <w:bookmarkStart w:id="187" w:name="OLE_LINK63"/>
            <w:r>
              <w:rPr>
                <w:rFonts w:hint="eastAsia" w:hAnsi="宋体" w:cs="宋体"/>
                <w:b w:val="0"/>
                <w:bCs/>
                <w:position w:val="0"/>
                <w:szCs w:val="24"/>
                <w:highlight w:val="none"/>
                <w:shd w:val="clear" w:color="auto" w:fill="ffffff"/>
              </w:rPr>
              <w:t xml:space="preserve">符合要求得</w:t>
            </w:r>
            <w:r>
              <w:rPr>
                <w:rFonts w:hint="eastAsia" w:hAnsi="宋体" w:cs="宋体"/>
                <w:b w:val="0"/>
                <w:bCs/>
                <w:position w:val="0"/>
                <w:szCs w:val="24"/>
                <w:highlight w:val="none"/>
                <w:shd w:val="clear" w:color="auto" w:fill="ffffff"/>
                <w:lang w:val="en-US" w:eastAsia="zh-CN"/>
              </w:rPr>
              <w:t xml:space="preserve">1</w:t>
            </w:r>
            <w:r>
              <w:rPr>
                <w:rFonts w:hint="eastAsia" w:hAnsi="宋体" w:cs="宋体"/>
                <w:b w:val="0"/>
                <w:bCs/>
                <w:position w:val="0"/>
                <w:szCs w:val="24"/>
                <w:highlight w:val="none"/>
                <w:shd w:val="clear" w:color="auto" w:fill="ffffff"/>
              </w:rPr>
              <w:t xml:space="preserve">分</w:t>
            </w:r>
            <w:bookmarkEnd w:id="187"/>
            <w:r>
              <w:rPr>
                <w:rFonts w:hint="eastAsia" w:hAnsi="宋体" w:cs="宋体"/>
                <w:b w:val="0"/>
                <w:bCs/>
                <w:position w:val="0"/>
                <w:szCs w:val="24"/>
                <w:highlight w:val="none"/>
                <w:shd w:val="clear" w:color="auto" w:fill="ffffff"/>
              </w:rPr>
              <w:t xml:space="preserve">。</w:t>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特别说明：本项目采购产品未被财政部、国家发改委等列入“节能产品品目清单”强制采购范围。</w:t>
            </w:r>
            <w:r/>
          </w:p>
        </w:tc>
      </w:tr>
      <w:tr>
        <w:trPr>
          <w:jc w:val="center"/>
          <w:trHeight w:val="23"/>
        </w:trPr>
        <w:tc>
          <w:tcPr>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bookmarkStart w:id="188" w:name="_Hlk236038339"/>
            <w:r>
              <w:rPr>
                <w:rFonts w:hint="eastAsia" w:hAnsi="宋体" w:cs="宋体"/>
                <w:b w:val="0"/>
                <w:position w:val="0"/>
                <w:szCs w:val="24"/>
                <w:highlight w:val="none"/>
                <w:shd w:val="clear" w:color="auto" w:fill="ffffff"/>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8"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环境标志产品</w:t>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lang w:val="en-US" w:eastAsia="zh-CN"/>
              </w:rPr>
              <w:t xml:space="preserve">1</w:t>
            </w:r>
            <w:r>
              <w:rPr>
                <w:rFonts w:hint="eastAsia" w:hAnsi="宋体" w:cs="宋体"/>
                <w:b w:val="0"/>
                <w:bCs/>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06" w:type="pct"/>
            <w:vAlign w:val="center"/>
            <w:textDirection w:val="lrTb"/>
            <w:noWrap w:val="false"/>
          </w:tcPr>
          <w:p>
            <w:pPr>
              <w:spacing w:line="360" w:lineRule="auto"/>
              <w:rPr>
                <w:rFonts w:hint="eastAsia" w:hAnsi="宋体" w:cs="宋体"/>
                <w:b w:val="0"/>
                <w:bCs/>
                <w:position w:val="0"/>
                <w:szCs w:val="24"/>
                <w:highlight w:val="none"/>
                <w:shd w:val="clear" w:color="auto" w:fill="ffffff"/>
              </w:rPr>
            </w:pPr>
            <w:r/>
            <w:bookmarkStart w:id="189" w:name="OLE_LINK46"/>
            <w:r>
              <w:rPr>
                <w:rFonts w:hint="eastAsia" w:hAnsi="宋体" w:cs="宋体"/>
                <w:b w:val="0"/>
                <w:bCs/>
                <w:position w:val="0"/>
                <w:szCs w:val="24"/>
                <w:highlight w:val="none"/>
                <w:shd w:val="clear" w:color="auto" w:fill="ffffff"/>
              </w:rPr>
              <w:t xml:space="preserve">投标产品属于财政部、生态环境部公布的“</w:t>
            </w:r>
            <w:bookmarkEnd w:id="189"/>
            <w:r/>
            <w:bookmarkStart w:id="190" w:name="OLE_LINK32"/>
            <w:r/>
            <w:bookmarkStart w:id="191" w:name="OLE_LINK70"/>
            <w:r>
              <w:rPr>
                <w:rFonts w:hint="eastAsia" w:hAnsi="宋体" w:cs="宋体"/>
                <w:b w:val="0"/>
                <w:bCs/>
                <w:position w:val="0"/>
                <w:szCs w:val="24"/>
                <w:highlight w:val="none"/>
                <w:shd w:val="clear" w:color="auto" w:fill="ffffff"/>
              </w:rPr>
              <w:t xml:space="preserve">环境标志产品</w:t>
            </w:r>
            <w:bookmarkEnd w:id="190"/>
            <w:r>
              <w:rPr>
                <w:rFonts w:hint="eastAsia" w:hAnsi="宋体" w:cs="宋体"/>
                <w:b w:val="0"/>
                <w:bCs/>
                <w:position w:val="0"/>
                <w:szCs w:val="24"/>
                <w:highlight w:val="none"/>
                <w:shd w:val="clear" w:color="auto" w:fill="ffffff"/>
              </w:rPr>
              <w:t xml:space="preserve">品目清单</w:t>
            </w:r>
            <w:bookmarkEnd w:id="191"/>
            <w:r>
              <w:rPr>
                <w:rFonts w:hint="eastAsia" w:hAnsi="宋体" w:cs="宋体"/>
                <w:b w:val="0"/>
                <w:bCs/>
                <w:position w:val="0"/>
                <w:szCs w:val="24"/>
                <w:highlight w:val="none"/>
                <w:shd w:val="clear" w:color="auto" w:fill="ffffff"/>
              </w:rPr>
              <w:t xml:space="preserve">”范围内的，投标人提供国家确定的认证机构出具的、在开标当日处于有效期内的该环保产品认证证书复印件并标识出产品型号的，符合要求得</w:t>
            </w:r>
            <w:r>
              <w:rPr>
                <w:rFonts w:hint="eastAsia" w:hAnsi="宋体" w:cs="宋体"/>
                <w:b w:val="0"/>
                <w:bCs/>
                <w:position w:val="0"/>
                <w:szCs w:val="24"/>
                <w:highlight w:val="none"/>
                <w:shd w:val="clear" w:color="auto" w:fill="ffffff"/>
                <w:lang w:val="en-US" w:eastAsia="zh-CN"/>
              </w:rPr>
              <w:t xml:space="preserve">1</w:t>
            </w:r>
            <w:r>
              <w:rPr>
                <w:rFonts w:hint="eastAsia" w:hAnsi="宋体" w:cs="宋体"/>
                <w:b w:val="0"/>
                <w:bCs/>
                <w:position w:val="0"/>
                <w:szCs w:val="24"/>
                <w:highlight w:val="none"/>
                <w:shd w:val="clear" w:color="auto" w:fill="ffffff"/>
              </w:rPr>
              <w:t xml:space="preserve">分。</w:t>
            </w:r>
            <w:bookmarkStart w:id="192" w:name="OLE_LINK60"/>
            <w:r/>
            <w:r/>
          </w:p>
          <w:p>
            <w:pPr>
              <w:jc w:val="left"/>
              <w:spacing w:line="360" w:lineRule="auto"/>
              <w:widowControl/>
              <w:rPr>
                <w:rFonts w:hint="eastAsia" w:hAnsi="宋体" w:cs="宋体"/>
                <w:b w:val="0"/>
                <w:position w:val="0"/>
                <w:szCs w:val="24"/>
                <w:highlight w:val="none"/>
                <w:shd w:val="clear" w:color="auto" w:fill="ffffff"/>
              </w:rPr>
            </w:pPr>
            <w:r>
              <w:rPr>
                <w:rFonts w:hint="eastAsia" w:hAnsi="宋体" w:cs="宋体"/>
                <w:b w:val="0"/>
                <w:bCs/>
                <w:position w:val="0"/>
                <w:szCs w:val="24"/>
                <w:highlight w:val="none"/>
                <w:shd w:val="clear" w:color="auto" w:fill="ffffff"/>
              </w:rPr>
              <w:t xml:space="preserve">特别说明：本项目采购产品未被财政部、生态环境部等列入 “环境标志产品品目清单”强制采购范围</w:t>
            </w:r>
            <w:bookmarkEnd w:id="192"/>
            <w:r>
              <w:rPr>
                <w:rFonts w:hint="eastAsia" w:hAnsi="宋体" w:cs="宋体"/>
                <w:b w:val="0"/>
                <w:bCs/>
                <w:position w:val="0"/>
                <w:szCs w:val="24"/>
                <w:highlight w:val="none"/>
                <w:shd w:val="clear" w:color="auto" w:fill="ffffff"/>
              </w:rPr>
              <w:t xml:space="preserve">。</w:t>
            </w:r>
            <w:bookmarkEnd w:id="163"/>
            <w:r/>
            <w:bookmarkEnd w:id="184"/>
            <w:r/>
            <w:bookmarkEnd w:id="188"/>
            <w:r/>
            <w:r/>
          </w:p>
        </w:tc>
      </w:tr>
    </w:tbl>
    <w:p>
      <w:pPr>
        <w:jc w:val="left"/>
        <w:keepLines w:val="0"/>
        <w:keepNext w:val="0"/>
        <w:pageBreakBefore w:val="0"/>
        <w:spacing w:line="360" w:lineRule="auto"/>
        <w:widowControl w:val="off"/>
        <w:rPr>
          <w:rFonts w:hint="eastAsia" w:hAnsi="宋体"/>
          <w:b w:val="0"/>
          <w:position w:val="0"/>
          <w:szCs w:val="24"/>
          <w:highlight w:val="none"/>
          <w:lang w:val="en-US" w:eastAsia="zh-CN"/>
        </w:rPr>
      </w:pPr>
      <w:r>
        <w:rPr>
          <w:rFonts w:hint="eastAsia" w:hAnsi="宋体"/>
          <w:b w:val="0"/>
          <w:position w:val="0"/>
          <w:szCs w:val="24"/>
          <w:highlight w:val="none"/>
          <w:lang w:val="en-US" w:eastAsia="zh-CN"/>
        </w:rPr>
      </w:r>
      <w:r/>
    </w:p>
    <w:p>
      <w:pPr>
        <w:jc w:val="left"/>
        <w:keepLines w:val="0"/>
        <w:keepNext w:val="0"/>
        <w:pageBreakBefore w:val="0"/>
        <w:spacing w:line="360" w:lineRule="auto"/>
        <w:widowControl w:val="off"/>
        <w:rPr>
          <w:rFonts w:hint="eastAsia" w:hAnsi="宋体"/>
          <w:b w:val="0"/>
          <w:position w:val="0"/>
          <w:szCs w:val="24"/>
          <w:highlight w:val="none"/>
          <w:lang w:val="en-US" w:eastAsia="zh-CN"/>
        </w:rPr>
      </w:pPr>
      <w:r>
        <w:rPr>
          <w:rFonts w:hint="eastAsia" w:hAnsi="宋体"/>
          <w:b w:val="0"/>
          <w:position w:val="0"/>
          <w:szCs w:val="24"/>
          <w:highlight w:val="none"/>
          <w:lang w:val="en-US" w:eastAsia="zh-CN"/>
        </w:rPr>
      </w:r>
      <w:r/>
    </w:p>
    <w:p>
      <w:pPr>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br w:type="page" w:clear="all"/>
      </w:r>
      <w:r/>
    </w:p>
    <w:p>
      <w:pPr>
        <w:pStyle w:val="905"/>
        <w:spacing w:line="360" w:lineRule="auto"/>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第六章  投标文件格式</w:t>
      </w:r>
      <w:bookmarkEnd w:id="139"/>
      <w:r/>
      <w:bookmarkEnd w:id="140"/>
      <w:r/>
      <w:bookmarkEnd w:id="164"/>
      <w:r/>
      <w:r/>
    </w:p>
    <w:p>
      <w:pPr>
        <w:rPr>
          <w:rFonts w:hint="eastAsia" w:hAnsi="宋体"/>
          <w:highlight w:val="none"/>
        </w:rPr>
      </w:pPr>
      <w:r>
        <w:rPr>
          <w:rFonts w:hint="eastAsia" w:hAnsi="宋体"/>
          <w:highlight w:val="none"/>
        </w:rPr>
      </w:r>
      <w:r/>
    </w:p>
    <w:p>
      <w:pPr>
        <w:pStyle w:val="929"/>
        <w:rPr>
          <w:rFonts w:hint="eastAsia" w:ascii="宋体" w:hAnsi="宋体" w:eastAsia="宋体"/>
          <w:highlight w:val="none"/>
        </w:rPr>
      </w:pPr>
      <w:r>
        <w:rPr>
          <w:rFonts w:hint="eastAsia" w:ascii="宋体" w:hAnsi="宋体" w:eastAsia="宋体"/>
          <w:highlight w:val="none"/>
        </w:rPr>
      </w:r>
      <w:r/>
    </w:p>
    <w:p>
      <w:pPr>
        <w:ind w:firstLine="1446"/>
        <w:jc w:val="left"/>
        <w:rPr>
          <w:rFonts w:hint="eastAsia" w:hAnsi="宋体"/>
          <w:b w:val="0"/>
          <w:position w:val="0"/>
          <w:szCs w:val="24"/>
          <w:highlight w:val="none"/>
        </w:rPr>
      </w:pPr>
      <w:r>
        <w:rPr>
          <w:rFonts w:hint="eastAsia" w:hAnsi="宋体" w:cs="宋体"/>
          <w:color w:val="000000"/>
          <w:position w:val="0"/>
          <w:sz w:val="72"/>
          <w:szCs w:val="72"/>
          <w:highlight w:val="none"/>
        </w:rPr>
        <w:t xml:space="preserve">投  标  文  件</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项 目 名 称：</w:t>
      </w:r>
      <w:r>
        <w:rPr>
          <w:rFonts w:hint="eastAsia" w:hAnsi="宋体" w:cs="宋体"/>
          <w:color w:val="000000"/>
          <w:position w:val="0"/>
          <w:sz w:val="36"/>
          <w:szCs w:val="36"/>
          <w:highlight w:val="none"/>
          <w:u w:val="single"/>
        </w:rPr>
        <w:t xml:space="preserve">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项 目 编 号：</w:t>
      </w:r>
      <w:r>
        <w:rPr>
          <w:rFonts w:hint="eastAsia" w:hAnsi="宋体" w:cs="宋体"/>
          <w:color w:val="000000"/>
          <w:position w:val="0"/>
          <w:sz w:val="36"/>
          <w:szCs w:val="36"/>
          <w:highlight w:val="none"/>
          <w:u w:val="single"/>
        </w:rPr>
        <w:t xml:space="preserve">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投标人名称 ：</w:t>
      </w:r>
      <w:r>
        <w:rPr>
          <w:rFonts w:hint="eastAsia" w:hAnsi="宋体" w:cs="宋体"/>
          <w:color w:val="000000"/>
          <w:position w:val="0"/>
          <w:sz w:val="36"/>
          <w:szCs w:val="36"/>
          <w:highlight w:val="none"/>
          <w:u w:val="single"/>
        </w:rPr>
        <w:t xml:space="preserve">（加盖CA电子公章）</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日   期 ：</w:t>
      </w:r>
      <w:r>
        <w:rPr>
          <w:rFonts w:hint="eastAsia" w:hAnsi="宋体" w:cs="宋体"/>
          <w:color w:val="000000"/>
          <w:position w:val="0"/>
          <w:sz w:val="36"/>
          <w:szCs w:val="36"/>
          <w:highlight w:val="none"/>
          <w:u w:val="single"/>
        </w:rPr>
        <w:t xml:space="preserve">             </w:t>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3855"/>
        <w:jc w:val="left"/>
        <w:spacing w:line="0" w:lineRule="atLeast"/>
        <w:rPr>
          <w:rFonts w:hint="eastAsia" w:hAnsi="宋体"/>
          <w:b w:val="0"/>
          <w:position w:val="0"/>
          <w:szCs w:val="24"/>
          <w:highlight w:val="none"/>
        </w:rPr>
      </w:pPr>
      <w:r>
        <w:rPr>
          <w:rFonts w:hint="eastAsia" w:hAnsi="宋体" w:cs="宋体"/>
          <w:color w:val="000000"/>
          <w:position w:val="0"/>
          <w:sz w:val="32"/>
          <w:szCs w:val="32"/>
          <w:highlight w:val="none"/>
        </w:rPr>
        <w:t xml:space="preserve">投标文件目录</w:t>
      </w:r>
      <w:r>
        <w:rPr>
          <w:rFonts w:hAnsi="宋体"/>
          <w:b w:val="0"/>
          <w:position w:val="0"/>
          <w:szCs w:val="24"/>
          <w:highlight w:val="none"/>
        </w:rPr>
        <w:t xml:space="preserve"> </w:t>
      </w:r>
      <w:r/>
    </w:p>
    <w:p>
      <w:pPr>
        <w:spacing w:line="360" w:lineRule="auto"/>
        <w:rPr>
          <w:rFonts w:hint="eastAsia" w:hAnsi="宋体" w:cs="宋体"/>
          <w:color w:val="000000"/>
          <w:sz w:val="28"/>
          <w:szCs w:val="28"/>
          <w:highlight w:val="none"/>
        </w:rPr>
      </w:pPr>
      <w:r>
        <w:rPr>
          <w:rFonts w:hint="eastAsia" w:hAnsi="宋体" w:cs="宋体"/>
          <w:color w:val="000000"/>
          <w:sz w:val="28"/>
          <w:szCs w:val="28"/>
          <w:highlight w:val="none"/>
        </w:rPr>
        <w:t xml:space="preserve">一、投标声明及承诺函</w:t>
      </w:r>
      <w:r/>
    </w:p>
    <w:p>
      <w:pPr>
        <w:spacing w:line="360" w:lineRule="auto"/>
        <w:rPr>
          <w:rFonts w:hint="eastAsia" w:hAnsi="宋体" w:cs="宋体"/>
          <w:color w:val="000000"/>
          <w:sz w:val="28"/>
          <w:szCs w:val="28"/>
          <w:highlight w:val="none"/>
        </w:rPr>
      </w:pPr>
      <w:r>
        <w:rPr>
          <w:rFonts w:hint="eastAsia" w:hAnsi="宋体" w:cs="宋体"/>
          <w:color w:val="000000"/>
          <w:sz w:val="28"/>
          <w:szCs w:val="28"/>
          <w:highlight w:val="none"/>
        </w:rPr>
        <w:t xml:space="preserve">二、投标人基本情况</w:t>
      </w:r>
      <w:r/>
    </w:p>
    <w:p>
      <w:pPr>
        <w:spacing w:line="360" w:lineRule="auto"/>
        <w:rPr>
          <w:rFonts w:hint="eastAsia" w:hAnsi="宋体" w:cs="宋体"/>
          <w:color w:val="000000"/>
          <w:sz w:val="28"/>
          <w:szCs w:val="28"/>
          <w:highlight w:val="none"/>
        </w:rPr>
      </w:pPr>
      <w:r>
        <w:rPr>
          <w:rFonts w:hint="eastAsia" w:hAnsi="宋体" w:cs="宋体"/>
          <w:color w:val="000000"/>
          <w:sz w:val="28"/>
          <w:szCs w:val="28"/>
          <w:highlight w:val="none"/>
        </w:rPr>
        <w:t xml:space="preserve">三、满足特定资格要求的证明文件</w:t>
      </w:r>
      <w:r/>
    </w:p>
    <w:p>
      <w:pPr>
        <w:spacing w:line="360" w:lineRule="auto"/>
        <w:rPr>
          <w:rFonts w:hint="eastAsia" w:hAnsi="宋体" w:cs="宋体"/>
          <w:color w:val="000000"/>
          <w:sz w:val="28"/>
          <w:szCs w:val="28"/>
          <w:highlight w:val="none"/>
        </w:rPr>
      </w:pPr>
      <w:r>
        <w:rPr>
          <w:rFonts w:hint="eastAsia" w:hAnsi="宋体" w:cs="宋体"/>
          <w:color w:val="000000"/>
          <w:sz w:val="28"/>
          <w:szCs w:val="28"/>
          <w:highlight w:val="none"/>
        </w:rPr>
        <w:t xml:space="preserve">四、</w:t>
      </w:r>
      <w:r>
        <w:rPr>
          <w:rFonts w:hint="eastAsia" w:hAnsi="宋体" w:cs="宋体"/>
          <w:color w:val="000000"/>
          <w:sz w:val="28"/>
          <w:szCs w:val="28"/>
          <w:highlight w:val="none"/>
          <w:lang w:val="en-US" w:eastAsia="zh-CN"/>
        </w:rPr>
        <w:t xml:space="preserve">法人代表</w:t>
      </w:r>
      <w:r>
        <w:rPr>
          <w:rFonts w:hint="eastAsia" w:hAnsi="宋体" w:cs="宋体"/>
          <w:color w:val="000000"/>
          <w:sz w:val="28"/>
          <w:szCs w:val="28"/>
          <w:highlight w:val="none"/>
        </w:rPr>
        <w:t xml:space="preserve">授权书</w:t>
      </w:r>
      <w:r/>
    </w:p>
    <w:p>
      <w:pPr>
        <w:spacing w:line="360" w:lineRule="auto"/>
        <w:rPr>
          <w:rFonts w:hint="eastAsia" w:hAnsi="宋体" w:cs="宋体"/>
          <w:color w:val="000000"/>
          <w:sz w:val="28"/>
          <w:szCs w:val="28"/>
          <w:highlight w:val="none"/>
        </w:rPr>
      </w:pPr>
      <w:r>
        <w:rPr>
          <w:rFonts w:hint="eastAsia" w:hAnsi="宋体" w:cs="宋体"/>
          <w:color w:val="000000"/>
          <w:sz w:val="28"/>
          <w:szCs w:val="28"/>
          <w:highlight w:val="none"/>
        </w:rPr>
        <w:t xml:space="preserve">五、开标一览表</w:t>
      </w:r>
      <w:r/>
    </w:p>
    <w:p>
      <w:pPr>
        <w:spacing w:line="360" w:lineRule="auto"/>
        <w:rPr>
          <w:rFonts w:hint="eastAsia" w:hAnsi="宋体" w:cs="宋体"/>
          <w:color w:val="000000"/>
          <w:sz w:val="28"/>
          <w:szCs w:val="28"/>
          <w:highlight w:val="none"/>
        </w:rPr>
      </w:pPr>
      <w:r>
        <w:rPr>
          <w:rFonts w:hint="eastAsia" w:hAnsi="宋体" w:cs="宋体"/>
          <w:color w:val="000000"/>
          <w:sz w:val="28"/>
          <w:szCs w:val="28"/>
          <w:highlight w:val="none"/>
        </w:rPr>
        <w:t xml:space="preserve">六、投标分项报价表</w:t>
      </w:r>
      <w:r/>
    </w:p>
    <w:p>
      <w:pPr>
        <w:spacing w:line="360" w:lineRule="auto"/>
        <w:rPr>
          <w:rFonts w:hint="eastAsia" w:hAnsi="宋体" w:cs="宋体"/>
          <w:color w:val="000000"/>
          <w:sz w:val="28"/>
          <w:szCs w:val="28"/>
          <w:highlight w:val="none"/>
        </w:rPr>
      </w:pPr>
      <w:r>
        <w:rPr>
          <w:rFonts w:hint="eastAsia" w:hAnsi="宋体" w:cs="宋体"/>
          <w:color w:val="000000"/>
          <w:sz w:val="28"/>
          <w:szCs w:val="28"/>
          <w:highlight w:val="none"/>
        </w:rPr>
        <w:t xml:space="preserve">七、中小微企业声明函（货物类项目）</w:t>
      </w:r>
      <w:r/>
    </w:p>
    <w:p>
      <w:pPr>
        <w:spacing w:line="360" w:lineRule="auto"/>
        <w:rPr>
          <w:rFonts w:hint="eastAsia" w:hAnsi="宋体" w:cs="宋体"/>
          <w:color w:val="000000"/>
          <w:sz w:val="28"/>
          <w:szCs w:val="28"/>
          <w:highlight w:val="none"/>
        </w:rPr>
      </w:pPr>
      <w:r>
        <w:rPr>
          <w:rFonts w:hint="eastAsia" w:hAnsi="宋体" w:cs="宋体"/>
          <w:color w:val="000000"/>
          <w:sz w:val="28"/>
          <w:szCs w:val="28"/>
          <w:highlight w:val="none"/>
        </w:rPr>
        <w:t xml:space="preserve">八、残疾人福利性单位声明函（货物类项目）</w:t>
      </w:r>
      <w:r/>
    </w:p>
    <w:p>
      <w:pPr>
        <w:spacing w:line="360" w:lineRule="auto"/>
        <w:rPr>
          <w:rFonts w:hint="eastAsia" w:hAnsi="宋体" w:cs="宋体"/>
          <w:color w:val="000000"/>
          <w:sz w:val="28"/>
          <w:szCs w:val="28"/>
          <w:highlight w:val="none"/>
        </w:rPr>
      </w:pPr>
      <w:r>
        <w:rPr>
          <w:rFonts w:hint="eastAsia" w:hAnsi="宋体" w:cs="宋体"/>
          <w:color w:val="000000"/>
          <w:sz w:val="28"/>
          <w:szCs w:val="28"/>
          <w:highlight w:val="none"/>
        </w:rPr>
        <w:t xml:space="preserve">九、关于符合本国产品标准的声明函</w:t>
      </w:r>
      <w:r/>
    </w:p>
    <w:p>
      <w:pPr>
        <w:spacing w:line="360" w:lineRule="auto"/>
        <w:rPr>
          <w:rFonts w:hint="eastAsia" w:hAnsi="宋体" w:cs="宋体"/>
          <w:color w:val="000000"/>
          <w:sz w:val="28"/>
          <w:szCs w:val="28"/>
          <w:highlight w:val="none"/>
        </w:rPr>
      </w:pPr>
      <w:r>
        <w:rPr>
          <w:rFonts w:hint="eastAsia" w:hAnsi="宋体" w:cs="宋体"/>
          <w:color w:val="000000"/>
          <w:sz w:val="28"/>
          <w:szCs w:val="28"/>
          <w:highlight w:val="none"/>
        </w:rPr>
        <w:t xml:space="preserve">十、技术要求响应及偏离表</w:t>
      </w:r>
      <w:r/>
    </w:p>
    <w:p>
      <w:pPr>
        <w:spacing w:line="360" w:lineRule="auto"/>
        <w:rPr>
          <w:rFonts w:hint="eastAsia" w:hAnsi="宋体" w:cs="宋体"/>
          <w:color w:val="000000"/>
          <w:sz w:val="28"/>
          <w:szCs w:val="28"/>
          <w:highlight w:val="none"/>
        </w:rPr>
      </w:pPr>
      <w:r>
        <w:rPr>
          <w:rFonts w:hint="eastAsia" w:hAnsi="宋体" w:cs="宋体"/>
          <w:color w:val="000000"/>
          <w:sz w:val="28"/>
          <w:szCs w:val="28"/>
          <w:highlight w:val="none"/>
        </w:rPr>
        <w:t xml:space="preserve">十一、商务要求响应及偏离表</w:t>
      </w:r>
      <w:r/>
    </w:p>
    <w:p>
      <w:pPr>
        <w:spacing w:line="360" w:lineRule="auto"/>
        <w:rPr>
          <w:rFonts w:hint="eastAsia" w:hAnsi="宋体" w:cs="宋体"/>
          <w:color w:val="000000"/>
          <w:sz w:val="28"/>
          <w:szCs w:val="28"/>
          <w:highlight w:val="none"/>
        </w:rPr>
      </w:pPr>
      <w:r>
        <w:rPr>
          <w:rFonts w:hint="eastAsia" w:hAnsi="宋体" w:cs="宋体"/>
          <w:color w:val="000000"/>
          <w:sz w:val="28"/>
          <w:szCs w:val="28"/>
          <w:highlight w:val="none"/>
        </w:rPr>
        <w:t xml:space="preserve">十二、招标文件中规定要求提供的证明材料和投标人认为需要提供的其他材料</w:t>
      </w:r>
      <w:r/>
    </w:p>
    <w:p>
      <w:pPr>
        <w:jc w:val="left"/>
        <w:spacing w:line="0" w:lineRule="atLeast"/>
        <w:rPr>
          <w:rFonts w:hint="eastAsia" w:hAnsi="宋体"/>
          <w:b w:val="0"/>
          <w:position w:val="0"/>
          <w:szCs w:val="24"/>
          <w:highlight w:val="none"/>
        </w:rPr>
      </w:pPr>
      <w:r>
        <w:rPr>
          <w:rFonts w:hint="eastAsia" w:hAnsi="宋体"/>
          <w:b w:val="0"/>
          <w:position w:val="0"/>
          <w:szCs w:val="24"/>
          <w:highlight w:val="none"/>
        </w:rPr>
      </w:r>
      <w:r/>
    </w:p>
    <w:p>
      <w:pPr>
        <w:rPr>
          <w:rFonts w:hint="eastAsia" w:hAnsi="宋体"/>
          <w:b w:val="0"/>
          <w:position w:val="0"/>
          <w:szCs w:val="24"/>
          <w:highlight w:val="none"/>
        </w:rPr>
      </w:pPr>
      <w:r/>
      <w:bookmarkStart w:id="193" w:name="_Hlk226125414"/>
      <w:r>
        <w:rPr>
          <w:rFonts w:hint="eastAsia" w:hAnsi="宋体"/>
          <w:b w:val="0"/>
          <w:position w:val="0"/>
          <w:szCs w:val="24"/>
          <w:highlight w:val="none"/>
        </w:rPr>
        <w:br w:type="page" w:clear="all"/>
      </w:r>
      <w:r/>
    </w:p>
    <w:p>
      <w:pPr>
        <w:pStyle w:val="1371"/>
        <w:rPr>
          <w:rFonts w:hint="eastAsia" w:ascii="宋体" w:hAnsi="宋体" w:eastAsia="宋体" w:cs="宋体"/>
          <w:b/>
          <w:color w:val="000000"/>
          <w:sz w:val="32"/>
          <w:szCs w:val="32"/>
          <w:highlight w:val="none"/>
        </w:rPr>
        <w:outlineLvl w:val="1"/>
      </w:pPr>
      <w:r>
        <w:rPr>
          <w:rFonts w:hint="eastAsia" w:ascii="宋体" w:hAnsi="宋体" w:eastAsia="宋体" w:cs="宋体"/>
          <w:b/>
          <w:color w:val="000000"/>
          <w:sz w:val="32"/>
          <w:szCs w:val="32"/>
          <w:highlight w:val="none"/>
        </w:rPr>
        <w:t xml:space="preserve">一、投标声明及承诺函</w:t>
      </w:r>
      <w:r/>
    </w:p>
    <w:p>
      <w:pPr>
        <w:pStyle w:val="1372"/>
        <w:jc w:val="left"/>
        <w:spacing w:line="50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            （采购单位名称）：</w:t>
      </w:r>
      <w:r/>
    </w:p>
    <w:p>
      <w:pPr>
        <w:pStyle w:val="1372"/>
        <w:ind w:firstLine="480"/>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根据已收到的项目编号为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项目的招标文件，我方在参加本项目招投标活动中，特作出如下承诺：</w:t>
      </w:r>
      <w:r/>
    </w:p>
    <w:p>
      <w:pPr>
        <w:pStyle w:val="1372"/>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一、我方</w:t>
      </w:r>
      <w:r>
        <w:rPr>
          <w:rFonts w:hint="eastAsia" w:ascii="宋体" w:hAnsi="宋体" w:cs="宋体"/>
          <w:color w:val="000000"/>
          <w:sz w:val="24"/>
          <w:highlight w:val="none"/>
        </w:rPr>
        <w:t xml:space="preserve">具备《中华人民共和国政府采购法》第二十二条第一款规定的6项条件；</w:t>
      </w:r>
      <w:r/>
    </w:p>
    <w:p>
      <w:pPr>
        <w:pStyle w:val="1372"/>
        <w:ind w:firstLine="480"/>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372"/>
        <w:ind w:firstLine="480"/>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三、我方按招标文件要求提交投标文件，响应招标文件规定的投标有效期；</w:t>
      </w:r>
      <w:r/>
    </w:p>
    <w:p>
      <w:pPr>
        <w:pStyle w:val="1372"/>
        <w:ind w:firstLine="480"/>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四、如果我方的投标文件被接受，我方将按照《中华人民共和国民法典（第三编合同）》及其他有关法律法规的规定，按期、按质、按量交付采购单位，全面做到履约守信；</w:t>
      </w:r>
      <w:r/>
    </w:p>
    <w:p>
      <w:pPr>
        <w:pStyle w:val="1372"/>
        <w:ind w:firstLine="480"/>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五、我方若违背本声明及承诺约定，经查实，自愿接受招标人及相关主管部门相应的规定处理，并依法承担相应的法律责任。</w:t>
      </w:r>
      <w:r/>
    </w:p>
    <w:p>
      <w:pPr>
        <w:pStyle w:val="1372"/>
        <w:ind w:firstLine="480"/>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六、我方同意招标人、采购代理机构将本声明及承诺函上网公开。</w:t>
      </w:r>
      <w:r/>
    </w:p>
    <w:p>
      <w:pPr>
        <w:pStyle w:val="1372"/>
        <w:ind w:firstLine="480"/>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372"/>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372"/>
        <w:ind w:firstLine="480"/>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投标人名称：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（加盖CA电子公章）</w:t>
      </w:r>
      <w:r/>
    </w:p>
    <w:p>
      <w:pPr>
        <w:pStyle w:val="1372"/>
        <w:ind w:firstLine="480"/>
        <w:rPr>
          <w:rFonts w:hint="eastAsia" w:ascii="宋体" w:hAnsi="宋体" w:cs="宋体"/>
          <w:color w:val="000000"/>
          <w:highlight w:val="none"/>
        </w:rPr>
      </w:pPr>
      <w:r>
        <w:rPr>
          <w:rFonts w:hint="eastAsia" w:ascii="宋体" w:hAnsi="宋体" w:cs="宋体"/>
          <w:color w:val="000000"/>
          <w:sz w:val="24"/>
          <w:szCs w:val="24"/>
          <w:highlight w:val="none"/>
        </w:rPr>
        <w:t xml:space="preserve">日期：    年    月   日</w:t>
      </w:r>
      <w:r/>
    </w:p>
    <w:p>
      <w:pPr>
        <w:pStyle w:val="1371"/>
        <w:rPr>
          <w:rFonts w:hint="eastAsia" w:ascii="宋体" w:hAnsi="宋体" w:eastAsia="宋体" w:cs="宋体"/>
          <w:color w:val="000000"/>
          <w:highlight w:val="none"/>
        </w:rPr>
        <w:outlineLvl w:val="1"/>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32"/>
          <w:highlight w:val="none"/>
        </w:rPr>
        <w:t xml:space="preserve">二、投标人基本情况</w:t>
      </w:r>
      <w:r/>
    </w:p>
    <w:p>
      <w:pPr>
        <w:pStyle w:val="1362"/>
        <w:jc w:val="center"/>
        <w:rPr>
          <w:rFonts w:hint="eastAsia" w:ascii="宋体" w:hAnsi="宋体" w:cs="宋体"/>
          <w:color w:val="000000"/>
          <w:sz w:val="44"/>
          <w:szCs w:val="44"/>
          <w:highlight w:val="none"/>
        </w:rPr>
      </w:pPr>
      <w:r>
        <w:rPr>
          <w:rFonts w:hint="eastAsia" w:ascii="宋体" w:hAnsi="宋体" w:cs="宋体"/>
          <w:color w:val="000000"/>
          <w:sz w:val="44"/>
          <w:szCs w:val="44"/>
          <w:highlight w:val="none"/>
        </w:rPr>
        <w:t xml:space="preserve">投标人基本情况表</w:t>
      </w:r>
      <w:r/>
    </w:p>
    <w:tbl>
      <w:tblPr>
        <w:tblStyle w:val="91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投标人名称</w:t>
            </w:r>
            <w:r/>
          </w:p>
        </w:tc>
        <w:tc>
          <w:tcPr>
            <w:gridSpan w:val="3"/>
            <w:tcW w:w="6998"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1526"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p>
        </w:tc>
        <w:tc>
          <w:tcPr>
            <w:tcW w:w="3118"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6"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注册地区</w:t>
            </w:r>
            <w:r/>
          </w:p>
        </w:tc>
        <w:tc>
          <w:tcPr>
            <w:tcW w:w="2604"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1526"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w:t>
            </w:r>
            <w:r/>
          </w:p>
        </w:tc>
        <w:tc>
          <w:tcPr>
            <w:tcW w:w="3118"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6"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邮政编码</w:t>
            </w:r>
            <w:r/>
          </w:p>
        </w:tc>
        <w:tc>
          <w:tcPr>
            <w:tcW w:w="2604"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1526"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成立时间</w:t>
            </w:r>
            <w:r/>
          </w:p>
        </w:tc>
        <w:tc>
          <w:tcPr>
            <w:tcW w:w="3118"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6"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单位性质</w:t>
            </w:r>
            <w:r/>
          </w:p>
        </w:tc>
        <w:tc>
          <w:tcPr>
            <w:tcW w:w="2604"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1526"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注册号或社会信用代码</w:t>
            </w:r>
            <w:r/>
          </w:p>
        </w:tc>
        <w:tc>
          <w:tcPr>
            <w:tcW w:w="3118"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6"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注册资本（万元）</w:t>
            </w:r>
            <w:r/>
          </w:p>
        </w:tc>
        <w:tc>
          <w:tcPr>
            <w:tcW w:w="2604"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1526"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投标人类别</w:t>
            </w:r>
            <w:r/>
          </w:p>
        </w:tc>
        <w:tc>
          <w:tcPr>
            <w:gridSpan w:val="3"/>
            <w:tcW w:w="6998"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1526"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开户银行</w:t>
            </w:r>
            <w:r/>
          </w:p>
        </w:tc>
        <w:tc>
          <w:tcPr>
            <w:tcW w:w="3118"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6"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账号</w:t>
            </w:r>
            <w:r/>
          </w:p>
        </w:tc>
        <w:tc>
          <w:tcPr>
            <w:tcW w:w="2604"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1526"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p>
        </w:tc>
        <w:tc>
          <w:tcPr>
            <w:tcW w:w="3118"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6"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p>
        </w:tc>
        <w:tc>
          <w:tcPr>
            <w:tcW w:w="2604" w:type="dxa"/>
            <w:vAlign w:val="center"/>
            <w:textDirection w:val="lrTb"/>
            <w:noWrap w:val="false"/>
          </w:tcPr>
          <w:p>
            <w:pPr>
              <w:pStyle w:val="1362"/>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376"/>
        </w:trPr>
        <w:tc>
          <w:tcPr>
            <w:tcW w:w="1526" w:type="dxa"/>
            <w:vAlign w:val="center"/>
            <w:textDirection w:val="lrTb"/>
            <w:noWrap w:val="false"/>
          </w:tcPr>
          <w:p>
            <w:pPr>
              <w:pStyle w:val="1362"/>
              <w:jc w:val="center"/>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经营范围</w:t>
            </w:r>
            <w:r/>
          </w:p>
        </w:tc>
        <w:tc>
          <w:tcPr>
            <w:gridSpan w:val="3"/>
            <w:tcW w:w="6998" w:type="dxa"/>
            <w:textDirection w:val="lrTb"/>
            <w:noWrap w:val="false"/>
          </w:tcPr>
          <w:p>
            <w:pPr>
              <w:pStyle w:val="1362"/>
              <w:ind w:firstLine="1432"/>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1134"/>
        </w:trPr>
        <w:tc>
          <w:tcPr>
            <w:tcW w:w="1526" w:type="dxa"/>
            <w:vAlign w:val="center"/>
            <w:textDirection w:val="lrTb"/>
            <w:noWrap w:val="false"/>
          </w:tcPr>
          <w:p>
            <w:pPr>
              <w:pStyle w:val="1362"/>
              <w:jc w:val="center"/>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p>
        </w:tc>
        <w:tc>
          <w:tcPr>
            <w:gridSpan w:val="3"/>
            <w:tcW w:w="6998" w:type="dxa"/>
            <w:vAlign w:val="center"/>
            <w:textDirection w:val="lrTb"/>
            <w:noWrap w:val="false"/>
          </w:tcPr>
          <w:p>
            <w:pPr>
              <w:pStyle w:val="1362"/>
              <w:jc w:val="cente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提供营业执照等证明材料</w:t>
            </w:r>
            <w:r/>
          </w:p>
        </w:tc>
      </w:tr>
    </w:tbl>
    <w:p>
      <w:pPr>
        <w:ind w:firstLine="480"/>
        <w:spacing w:line="440" w:lineRule="exact"/>
        <w:rPr>
          <w:rFonts w:hint="eastAsia" w:hAnsi="宋体" w:cs="宋体"/>
          <w:color w:val="000000"/>
          <w:highlight w:val="none"/>
        </w:rPr>
      </w:pPr>
      <w:r>
        <w:rPr>
          <w:rFonts w:hint="eastAsia" w:hAnsi="宋体" w:cs="宋体"/>
          <w:color w:val="000000"/>
          <w:highlight w:val="none"/>
        </w:rPr>
      </w:r>
      <w:r/>
    </w:p>
    <w:p>
      <w:pPr>
        <w:ind w:firstLine="480"/>
        <w:spacing w:line="440" w:lineRule="exact"/>
        <w:rPr>
          <w:rFonts w:hint="eastAsia" w:hAnsi="宋体" w:cs="宋体"/>
          <w:color w:val="000000"/>
          <w:highlight w:val="none"/>
        </w:rPr>
      </w:pPr>
      <w:r>
        <w:rPr>
          <w:rFonts w:hint="eastAsia" w:hAnsi="宋体" w:cs="宋体"/>
          <w:color w:val="000000"/>
          <w:highlight w:val="none"/>
        </w:rPr>
      </w:r>
      <w:r/>
    </w:p>
    <w:p>
      <w:pPr>
        <w:ind w:firstLine="480"/>
        <w:spacing w:line="440" w:lineRule="exact"/>
        <w:rPr>
          <w:rFonts w:hint="eastAsia" w:hAnsi="宋体" w:cs="宋体"/>
          <w:color w:val="000000"/>
          <w:highlight w:val="none"/>
        </w:rPr>
      </w:pPr>
      <w:r>
        <w:rPr>
          <w:rFonts w:hint="eastAsia" w:hAnsi="宋体" w:cs="宋体"/>
          <w:color w:val="000000"/>
          <w:highlight w:val="none"/>
        </w:rPr>
      </w:r>
      <w:r/>
    </w:p>
    <w:p>
      <w:pPr>
        <w:rPr>
          <w:rFonts w:hint="eastAsia" w:hAnsi="宋体"/>
          <w:b w:val="0"/>
          <w:position w:val="0"/>
          <w:szCs w:val="24"/>
          <w:highlight w:val="none"/>
        </w:rPr>
      </w:pPr>
      <w:r>
        <w:rPr>
          <w:rFonts w:hint="eastAsia" w:hAnsi="宋体"/>
          <w:b w:val="0"/>
          <w:position w:val="0"/>
          <w:szCs w:val="24"/>
          <w:highlight w:val="none"/>
        </w:rPr>
        <w:br w:type="page" w:clear="all"/>
      </w:r>
      <w:r/>
    </w:p>
    <w:p>
      <w:pPr>
        <w:spacing w:line="360" w:lineRule="auto"/>
        <w:rPr>
          <w:rFonts w:hint="eastAsia" w:hAnsi="宋体" w:cs="宋体"/>
          <w:color w:val="000000"/>
          <w:sz w:val="32"/>
          <w:szCs w:val="32"/>
          <w:highlight w:val="none"/>
        </w:rPr>
      </w:pPr>
      <w:r>
        <w:rPr>
          <w:rFonts w:hint="eastAsia" w:hAnsi="宋体" w:cs="宋体"/>
          <w:color w:val="000000"/>
          <w:sz w:val="32"/>
          <w:szCs w:val="32"/>
          <w:highlight w:val="none"/>
        </w:rPr>
        <w:t xml:space="preserve">三、满足特定资格要求的证明文件</w:t>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1.投标人须提供所投产品有效的医疗器械产品注册证，投标时需提供复印件加盖公章。</w:t>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2.若投标人为投标产品制造商，须提供有效的《医疗器械生产许可证》，投标时需提供复印件加盖公章；若投标人非投标产品制造商，须根据所投产品类别，提供有效的《医疗器械经营许可证》或《第二类医疗器械经营备案凭证》，投标时需提供复印件加盖公章。</w:t>
      </w:r>
      <w:r/>
    </w:p>
    <w:p>
      <w:pPr>
        <w:rPr>
          <w:rFonts w:hint="eastAsia" w:hAnsi="宋体" w:cs="宋体"/>
          <w:color w:val="000000"/>
          <w:sz w:val="32"/>
          <w:szCs w:val="32"/>
          <w:highlight w:val="none"/>
        </w:rPr>
      </w:pPr>
      <w:r>
        <w:rPr>
          <w:rFonts w:hint="eastAsia" w:hAnsi="宋体" w:cs="宋体"/>
          <w:color w:val="000000"/>
          <w:sz w:val="32"/>
          <w:szCs w:val="32"/>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eastAsia="宋体"/>
          <w:b w:val="0"/>
          <w:position w:val="0"/>
          <w:szCs w:val="24"/>
          <w:highlight w:val="none"/>
          <w:lang w:eastAsia="zh-CN"/>
        </w:rPr>
      </w:pPr>
      <w:r>
        <w:rPr>
          <w:rFonts w:hint="eastAsia" w:hAnsi="宋体"/>
          <w:b w:val="0"/>
          <w:position w:val="0"/>
          <w:szCs w:val="24"/>
          <w:highlight w:val="none"/>
          <w:lang w:val="en-US" w:eastAsia="zh-CN"/>
        </w:rPr>
        <w:t xml:space="preserve">3.</w:t>
      </w:r>
      <w:r>
        <w:rPr>
          <w:rFonts w:hint="eastAsia" w:hAnsi="宋体"/>
          <w:b w:val="0"/>
          <w:position w:val="0"/>
          <w:szCs w:val="24"/>
          <w:highlight w:val="none"/>
        </w:rPr>
        <w:t xml:space="preserve">如投标人是所投产品的制造商，需提供有效期内的《辐射安全许可证》，投标时需提供复印件加盖公章</w:t>
      </w:r>
      <w:r>
        <w:rPr>
          <w:rFonts w:hint="eastAsia" w:hAnsi="宋体"/>
          <w:b/>
          <w:bCs/>
          <w:color w:val="ff0000"/>
          <w:position w:val="0"/>
          <w:szCs w:val="24"/>
          <w:highlight w:val="none"/>
          <w:lang w:eastAsia="zh-CN"/>
        </w:rPr>
        <w:t xml:space="preserve">（</w:t>
      </w:r>
      <w:r>
        <w:rPr>
          <w:rFonts w:hint="eastAsia" w:hAnsi="宋体"/>
          <w:b/>
          <w:bCs/>
          <w:color w:val="ff0000"/>
          <w:position w:val="0"/>
          <w:szCs w:val="24"/>
          <w:highlight w:val="none"/>
          <w:lang w:val="en-US" w:eastAsia="zh-CN"/>
        </w:rPr>
        <w:t xml:space="preserve">仅适用于采购包1、采购包2</w:t>
      </w:r>
      <w:r>
        <w:rPr>
          <w:rFonts w:hint="eastAsia" w:hAnsi="宋体"/>
          <w:b/>
          <w:bCs/>
          <w:color w:val="ff0000"/>
          <w:position w:val="0"/>
          <w:szCs w:val="24"/>
          <w:highlight w:val="none"/>
          <w:lang w:eastAsia="zh-CN"/>
        </w:rPr>
        <w:t xml:space="preserve">）</w:t>
      </w:r>
      <w:r>
        <w:rPr>
          <w:rFonts w:hint="eastAsia" w:hAnsi="宋体"/>
          <w:b w:val="0"/>
          <w:position w:val="0"/>
          <w:szCs w:val="24"/>
          <w:highlight w:val="none"/>
          <w:lang w:eastAsia="zh-CN"/>
        </w:rPr>
        <w:t xml:space="preserve">。</w:t>
      </w:r>
      <w:r/>
    </w:p>
    <w:p>
      <w:pPr>
        <w:numPr>
          <w:ilvl w:val="0"/>
          <w:numId w:val="0"/>
        </w:numPr>
        <w:jc w:val="both"/>
        <w:spacing w:line="360" w:lineRule="auto"/>
        <w:widowControl w:val="off"/>
        <w:rPr>
          <w:rFonts w:hint="eastAsia" w:hAnsi="宋体"/>
          <w:b w:val="0"/>
          <w:position w:val="0"/>
          <w:szCs w:val="24"/>
          <w:highlight w:val="none"/>
        </w:rPr>
      </w:pPr>
      <w:r>
        <w:rPr>
          <w:rFonts w:hint="eastAsia" w:hAnsi="宋体"/>
          <w:b w:val="0"/>
          <w:position w:val="0"/>
          <w:szCs w:val="24"/>
          <w:highlight w:val="none"/>
        </w:rPr>
      </w:r>
      <w:r/>
    </w:p>
    <w:p>
      <w:pPr>
        <w:numPr>
          <w:ilvl w:val="0"/>
          <w:numId w:val="0"/>
        </w:numPr>
        <w:jc w:val="both"/>
        <w:spacing w:line="360" w:lineRule="auto"/>
        <w:widowControl w:val="off"/>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eastAsia="宋体" w:cs="宋体"/>
          <w:color w:val="000000"/>
          <w:sz w:val="32"/>
          <w:szCs w:val="32"/>
          <w:highlight w:val="none"/>
          <w:lang w:eastAsia="zh-CN"/>
        </w:rPr>
      </w:pPr>
      <w:r>
        <w:rPr>
          <w:rFonts w:hint="eastAsia" w:hAnsi="宋体"/>
          <w:b w:val="0"/>
          <w:position w:val="0"/>
          <w:szCs w:val="24"/>
          <w:highlight w:val="none"/>
          <w:lang w:val="en-US" w:eastAsia="zh-CN"/>
        </w:rPr>
        <w:t xml:space="preserve">4</w:t>
      </w:r>
      <w:r>
        <w:rPr>
          <w:rFonts w:hint="eastAsia" w:hAnsi="宋体"/>
          <w:b w:val="0"/>
          <w:position w:val="0"/>
          <w:szCs w:val="24"/>
          <w:highlight w:val="none"/>
        </w:rPr>
        <w:t xml:space="preserve">.</w:t>
      </w:r>
      <w:r>
        <w:rPr>
          <w:rFonts w:hint="eastAsia" w:hAnsi="宋体"/>
          <w:b w:val="0"/>
          <w:position w:val="0"/>
          <w:szCs w:val="24"/>
          <w:highlight w:val="none"/>
          <w:lang w:val="en-US" w:eastAsia="zh-CN"/>
        </w:rPr>
        <w:t xml:space="preserve">如</w:t>
      </w:r>
      <w:r>
        <w:rPr>
          <w:rFonts w:hint="eastAsia" w:hAnsi="宋体"/>
          <w:b w:val="0"/>
          <w:position w:val="0"/>
          <w:szCs w:val="24"/>
          <w:highlight w:val="none"/>
        </w:rPr>
        <w:t xml:space="preserve">投标人非所投产品的制造商，需提供投标人有效期内的《辐射安全许可证》，还需提供所投产品制造商有效期内的《辐射安全许可证》，投标时需提供复印件加盖公章</w:t>
      </w:r>
      <w:r>
        <w:rPr>
          <w:rFonts w:hint="eastAsia" w:hAnsi="宋体"/>
          <w:b/>
          <w:bCs/>
          <w:color w:val="ff0000"/>
          <w:position w:val="0"/>
          <w:szCs w:val="24"/>
          <w:highlight w:val="none"/>
          <w:lang w:eastAsia="zh-CN"/>
        </w:rPr>
        <w:t xml:space="preserve">（</w:t>
      </w:r>
      <w:r>
        <w:rPr>
          <w:rFonts w:hint="eastAsia" w:hAnsi="宋体"/>
          <w:b/>
          <w:bCs/>
          <w:color w:val="ff0000"/>
          <w:position w:val="0"/>
          <w:szCs w:val="24"/>
          <w:highlight w:val="none"/>
          <w:lang w:val="en-US" w:eastAsia="zh-CN"/>
        </w:rPr>
        <w:t xml:space="preserve">仅适用于采购包1、采购包2</w:t>
      </w:r>
      <w:r>
        <w:rPr>
          <w:rFonts w:hint="eastAsia" w:hAnsi="宋体"/>
          <w:b/>
          <w:bCs/>
          <w:color w:val="ff0000"/>
          <w:position w:val="0"/>
          <w:szCs w:val="24"/>
          <w:highlight w:val="none"/>
          <w:lang w:eastAsia="zh-CN"/>
        </w:rPr>
        <w:t xml:space="preserve">）</w:t>
      </w:r>
      <w:r>
        <w:rPr>
          <w:rFonts w:hint="eastAsia" w:hAnsi="宋体"/>
          <w:b w:val="0"/>
          <w:position w:val="0"/>
          <w:szCs w:val="24"/>
          <w:highlight w:val="none"/>
          <w:lang w:eastAsia="zh-CN"/>
        </w:rPr>
        <w:t xml:space="preserve">。</w:t>
      </w:r>
      <w:r/>
    </w:p>
    <w:p>
      <w:pPr>
        <w:rPr>
          <w:rFonts w:hint="eastAsia" w:hAnsi="宋体" w:cs="宋体"/>
          <w:color w:val="000000"/>
          <w:sz w:val="32"/>
          <w:szCs w:val="32"/>
          <w:highlight w:val="none"/>
        </w:rPr>
      </w:pPr>
      <w:r>
        <w:rPr>
          <w:rFonts w:hint="eastAsia" w:hAnsi="宋体" w:cs="宋体"/>
          <w:color w:val="000000"/>
          <w:sz w:val="32"/>
          <w:szCs w:val="32"/>
          <w:highlight w:val="none"/>
        </w:rPr>
        <w:br w:type="page" w:clear="all"/>
      </w:r>
      <w:r/>
    </w:p>
    <w:p>
      <w:pPr>
        <w:rPr>
          <w:rFonts w:hint="default" w:hAnsi="宋体" w:eastAsia="宋体" w:cs="宋体"/>
          <w:color w:val="000000"/>
          <w:sz w:val="32"/>
          <w:szCs w:val="32"/>
          <w:highlight w:val="none"/>
          <w:lang w:val="en-US" w:eastAsia="zh-CN"/>
        </w:rPr>
        <w:outlineLvl w:val="1"/>
      </w:pPr>
      <w:r>
        <w:rPr>
          <w:rFonts w:hint="eastAsia" w:hAnsi="宋体" w:cs="宋体"/>
          <w:color w:val="000000"/>
          <w:sz w:val="32"/>
          <w:szCs w:val="32"/>
          <w:highlight w:val="none"/>
        </w:rPr>
        <w:t xml:space="preserve">四、</w:t>
      </w:r>
      <w:r>
        <w:rPr>
          <w:rFonts w:hint="eastAsia" w:hAnsi="宋体" w:cs="宋体"/>
          <w:color w:val="000000"/>
          <w:sz w:val="32"/>
          <w:szCs w:val="32"/>
          <w:highlight w:val="none"/>
          <w:lang w:val="en-US" w:eastAsia="zh-CN"/>
        </w:rPr>
        <w:t xml:space="preserve">法人代表授权书</w:t>
      </w:r>
      <w:r/>
    </w:p>
    <w:p>
      <w:pPr>
        <w:jc w:val="center"/>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jc w:val="center"/>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lang w:val="en-US" w:eastAsia="zh-CN"/>
        </w:rPr>
        <w:t xml:space="preserve">法人代表</w:t>
      </w:r>
      <w:r>
        <w:rPr>
          <w:rFonts w:hint="eastAsia" w:hAnsi="宋体" w:cs="宋体"/>
          <w:bCs/>
          <w:color w:val="000000"/>
          <w:sz w:val="28"/>
          <w:szCs w:val="28"/>
          <w:highlight w:val="none"/>
        </w:rPr>
        <w:t xml:space="preserve">授权书</w:t>
      </w:r>
      <w:r/>
    </w:p>
    <w:p>
      <w:pPr>
        <w:pStyle w:val="1138"/>
        <w:ind w:firstLine="480"/>
        <w:spacing w:line="480" w:lineRule="auto"/>
        <w:tabs>
          <w:tab w:val="left" w:pos="360" w:leader="none"/>
        </w:tabs>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38"/>
        <w:ind w:firstLine="480"/>
        <w:spacing w:line="480" w:lineRule="auto"/>
        <w:tabs>
          <w:tab w:val="left" w:pos="360" w:leader="none"/>
        </w:tabs>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本授权书声明：____________（投标人名称）授权________________（被授权人的姓名）为我方就项目编号为</w:t>
      </w:r>
      <w:r>
        <w:rPr>
          <w:rFonts w:hint="eastAsia" w:ascii="宋体" w:hAnsi="宋体" w:eastAsia="宋体" w:cs="宋体"/>
          <w:color w:val="000000"/>
          <w:szCs w:val="24"/>
          <w:highlight w:val="none"/>
          <w:u w:val="single"/>
          <w:lang w:val="en-US"/>
        </w:rPr>
        <w:t xml:space="preserve">                  </w:t>
      </w:r>
      <w:r>
        <w:rPr>
          <w:rFonts w:hint="eastAsia" w:ascii="宋体" w:hAnsi="宋体" w:eastAsia="宋体" w:cs="宋体"/>
          <w:color w:val="000000"/>
          <w:szCs w:val="24"/>
          <w:highlight w:val="none"/>
        </w:rPr>
        <w:t xml:space="preserve">的</w:t>
      </w:r>
      <w:r>
        <w:rPr>
          <w:rFonts w:hint="eastAsia" w:ascii="宋体" w:hAnsi="宋体" w:eastAsia="宋体" w:cs="宋体"/>
          <w:color w:val="000000"/>
          <w:szCs w:val="24"/>
          <w:highlight w:val="none"/>
          <w:u w:val="single"/>
        </w:rPr>
        <w:t xml:space="preserve">江苏省人民医院宿迁医院（国家区域医疗中心）CT和磁共振设备一批</w:t>
      </w:r>
      <w:r>
        <w:rPr>
          <w:rFonts w:hint="eastAsia" w:ascii="宋体" w:hAnsi="宋体" w:cs="宋体"/>
          <w:color w:val="000000"/>
          <w:szCs w:val="24"/>
          <w:highlight w:val="none"/>
          <w:u w:val="single"/>
        </w:rPr>
        <w:t xml:space="preserve">采购项目</w:t>
      </w:r>
      <w:r>
        <w:rPr>
          <w:rFonts w:hint="eastAsia" w:ascii="宋体" w:hAnsi="宋体" w:eastAsia="宋体" w:cs="宋体"/>
          <w:color w:val="000000"/>
          <w:szCs w:val="24"/>
          <w:highlight w:val="none"/>
          <w:u w:val="single"/>
        </w:rPr>
        <w:t xml:space="preserve">（</w:t>
      </w:r>
      <w:r>
        <w:rPr>
          <w:rFonts w:hint="eastAsia" w:ascii="宋体" w:hAnsi="宋体" w:eastAsia="宋体" w:cs="宋体"/>
          <w:color w:val="000000"/>
          <w:szCs w:val="24"/>
          <w:highlight w:val="none"/>
        </w:rPr>
        <w:t xml:space="preserve">项目名称）采购活动的合法代理人，以本单位名义全权处理一切与该项目采购有关的事务。</w:t>
      </w:r>
      <w:r/>
    </w:p>
    <w:p>
      <w:pPr>
        <w:pStyle w:val="1138"/>
        <w:ind w:firstLine="480"/>
        <w:spacing w:line="480" w:lineRule="auto"/>
        <w:tabs>
          <w:tab w:val="left" w:pos="360" w:leader="none"/>
        </w:tabs>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本授权书于______年____月____日起生效，特此声明。</w:t>
      </w:r>
      <w:r/>
    </w:p>
    <w:p>
      <w:pPr>
        <w:pStyle w:val="1138"/>
        <w:spacing w:line="480" w:lineRule="auto"/>
        <w:tabs>
          <w:tab w:val="left" w:pos="360" w:leader="none"/>
        </w:tabs>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rPr>
        <w:t xml:space="preserve">          被授权人身份证号码：</w:t>
      </w:r>
      <w:r>
        <w:rPr>
          <w:rFonts w:hint="eastAsia" w:ascii="宋体" w:hAnsi="宋体" w:eastAsia="宋体" w:cs="宋体"/>
          <w:color w:val="000000"/>
          <w:szCs w:val="24"/>
          <w:highlight w:val="none"/>
          <w:u w:val="single"/>
        </w:rPr>
        <w:t xml:space="preserve">                              </w:t>
      </w:r>
      <w:r/>
    </w:p>
    <w:p>
      <w:pPr>
        <w:pStyle w:val="1138"/>
        <w:spacing w:line="480" w:lineRule="auto"/>
        <w:tabs>
          <w:tab w:val="left" w:pos="360" w:leader="none"/>
        </w:tabs>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rPr>
        <w:t xml:space="preserve">          被授权人联系电话：（手机）</w:t>
      </w:r>
      <w:r>
        <w:rPr>
          <w:rFonts w:hint="eastAsia" w:ascii="宋体" w:hAnsi="宋体" w:eastAsia="宋体" w:cs="宋体"/>
          <w:color w:val="000000"/>
          <w:szCs w:val="24"/>
          <w:highlight w:val="none"/>
          <w:u w:val="single"/>
        </w:rPr>
        <w:t xml:space="preserve">                        </w:t>
      </w:r>
      <w:r/>
    </w:p>
    <w:p>
      <w:pPr>
        <w:pStyle w:val="1138"/>
        <w:ind w:firstLine="1200"/>
        <w:spacing w:line="480" w:lineRule="auto"/>
        <w:tabs>
          <w:tab w:val="left" w:pos="360" w:leader="none"/>
        </w:tabs>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rPr>
        <w:t xml:space="preserve">授权单位名称：</w:t>
      </w:r>
      <w:r>
        <w:rPr>
          <w:rFonts w:hint="eastAsia" w:ascii="宋体" w:hAnsi="宋体" w:eastAsia="宋体" w:cs="宋体"/>
          <w:color w:val="000000"/>
          <w:szCs w:val="24"/>
          <w:highlight w:val="none"/>
          <w:u w:val="single"/>
        </w:rPr>
        <w:t xml:space="preserve">（加盖CA电子公章）</w:t>
      </w:r>
      <w:r/>
    </w:p>
    <w:p>
      <w:pPr>
        <w:pStyle w:val="1138"/>
        <w:ind w:firstLine="1200"/>
        <w:spacing w:line="480" w:lineRule="auto"/>
        <w:tabs>
          <w:tab w:val="left" w:pos="360" w:leader="none"/>
        </w:tabs>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法定代表人（签字或盖章）：</w:t>
      </w:r>
      <w:r>
        <w:rPr>
          <w:rFonts w:hint="eastAsia" w:ascii="宋体" w:hAnsi="宋体" w:eastAsia="宋体" w:cs="宋体"/>
          <w:color w:val="000000"/>
          <w:szCs w:val="24"/>
          <w:highlight w:val="none"/>
          <w:u w:val="single"/>
        </w:rPr>
        <w:t xml:space="preserve">                          </w:t>
      </w:r>
      <w:r/>
    </w:p>
    <w:p>
      <w:pPr>
        <w:pStyle w:val="1138"/>
        <w:ind w:firstLine="1200"/>
        <w:spacing w:line="480" w:lineRule="auto"/>
        <w:tabs>
          <w:tab w:val="left" w:pos="360" w:leader="none"/>
        </w:tabs>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rPr>
        <w:t xml:space="preserve">被授权人（签字或盖章）：</w:t>
      </w:r>
      <w:r>
        <w:rPr>
          <w:rFonts w:hint="eastAsia" w:ascii="宋体" w:hAnsi="宋体" w:eastAsia="宋体" w:cs="宋体"/>
          <w:color w:val="000000"/>
          <w:szCs w:val="24"/>
          <w:highlight w:val="none"/>
          <w:u w:val="single"/>
        </w:rPr>
        <w:t xml:space="preserve">                            </w:t>
      </w:r>
      <w:r/>
    </w:p>
    <w:p>
      <w:pPr>
        <w:pStyle w:val="1138"/>
        <w:ind w:firstLine="480"/>
        <w:spacing w:line="480" w:lineRule="auto"/>
        <w:tabs>
          <w:tab w:val="left" w:pos="360" w:leader="none"/>
        </w:tabs>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rPr>
        <w:t xml:space="preserve">      单位地址：</w:t>
      </w:r>
      <w:r>
        <w:rPr>
          <w:rFonts w:hint="eastAsia" w:ascii="宋体" w:hAnsi="宋体" w:eastAsia="宋体" w:cs="宋体"/>
          <w:color w:val="000000"/>
          <w:szCs w:val="24"/>
          <w:highlight w:val="none"/>
          <w:u w:val="single"/>
        </w:rPr>
        <w:t xml:space="preserve">                                        </w:t>
      </w:r>
      <w:r/>
    </w:p>
    <w:p>
      <w:pPr>
        <w:pStyle w:val="1138"/>
        <w:ind w:firstLine="480"/>
        <w:spacing w:line="480" w:lineRule="auto"/>
        <w:tabs>
          <w:tab w:val="left" w:pos="360" w:leader="none"/>
        </w:tabs>
        <w:rPr>
          <w:rFonts w:hint="eastAsia" w:hAnsi="宋体" w:cs="宋体"/>
          <w:bCs/>
          <w:color w:val="000000"/>
          <w:szCs w:val="24"/>
          <w:highlight w:val="none"/>
        </w:rPr>
      </w:pPr>
      <w:r>
        <w:rPr>
          <w:rFonts w:hint="eastAsia" w:ascii="宋体" w:hAnsi="宋体" w:eastAsia="宋体" w:cs="宋体"/>
          <w:color w:val="000000"/>
          <w:szCs w:val="24"/>
          <w:highlight w:val="none"/>
        </w:rPr>
        <w:t xml:space="preserve">      日期：</w:t>
      </w:r>
      <w:r>
        <w:rPr>
          <w:rFonts w:hint="eastAsia" w:ascii="宋体" w:hAnsi="宋体" w:eastAsia="宋体" w:cs="宋体"/>
          <w:color w:val="000000"/>
          <w:szCs w:val="24"/>
          <w:highlight w:val="none"/>
          <w:u w:val="single"/>
        </w:rPr>
        <w:t xml:space="preserve">                                            </w:t>
      </w:r>
      <w:r/>
    </w:p>
    <w:p>
      <w:pPr>
        <w:spacing w:line="460" w:lineRule="exact"/>
        <w:rPr>
          <w:rFonts w:hint="eastAsia" w:hAnsi="宋体" w:cs="宋体"/>
          <w:bCs/>
          <w:color w:val="000000"/>
          <w:highlight w:val="none"/>
        </w:rPr>
      </w:pPr>
      <w:r>
        <w:rPr>
          <w:rFonts w:hint="eastAsia" w:hAnsi="宋体" w:cs="宋体"/>
          <w:bCs/>
          <w:color w:val="000000"/>
          <w:highlight w:val="none"/>
        </w:rPr>
      </w:r>
      <w:r/>
    </w:p>
    <w:p>
      <w:pPr>
        <w:ind w:firstLine="482"/>
        <w:keepLines w:val="0"/>
        <w:keepNext w:val="0"/>
        <w:pageBreakBefore w:val="0"/>
        <w:spacing w:line="360" w:lineRule="auto"/>
        <w:widowControl w:val="off"/>
        <w:rPr>
          <w:rFonts w:hint="eastAsia" w:hAnsi="宋体" w:cs="宋体"/>
          <w:color w:val="000000"/>
          <w:highlight w:val="none"/>
        </w:rPr>
      </w:pPr>
      <w:r>
        <w:rPr>
          <w:rFonts w:hint="eastAsia" w:hAnsi="宋体" w:cs="宋体"/>
          <w:color w:val="000000"/>
          <w:highlight w:val="none"/>
          <w:lang w:val="en-US" w:eastAsia="zh-CN"/>
        </w:rPr>
        <w:t xml:space="preserve">注：</w:t>
      </w:r>
      <w:r>
        <w:rPr>
          <w:rFonts w:hint="eastAsia" w:hAnsi="宋体" w:cs="宋体"/>
          <w:color w:val="000000"/>
          <w:highlight w:val="none"/>
        </w:rPr>
        <w:t xml:space="preserve">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rPr>
          <w:rFonts w:hint="eastAsia" w:hAnsi="宋体" w:cs="宋体"/>
          <w:color w:val="000000"/>
          <w:highlight w:val="none"/>
          <w:lang w:eastAsia="zh-CN"/>
        </w:rPr>
        <w:t xml:space="preserve">。</w:t>
      </w:r>
      <w:r>
        <w:rPr>
          <w:rFonts w:hint="eastAsia" w:hAnsi="宋体" w:cs="宋体"/>
          <w:color w:val="000000"/>
          <w:highlight w:val="none"/>
        </w:rPr>
        <w:br w:type="page" w:clear="all"/>
      </w:r>
      <w:r/>
    </w:p>
    <w:p>
      <w:pPr>
        <w:rPr>
          <w:rFonts w:hint="eastAsia" w:hAnsi="宋体" w:cs="宋体"/>
          <w:color w:val="000000"/>
          <w:highlight w:val="none"/>
        </w:rPr>
        <w:outlineLvl w:val="1"/>
      </w:pPr>
      <w:r>
        <w:rPr>
          <w:rFonts w:hint="eastAsia" w:hAnsi="宋体" w:cs="宋体"/>
          <w:color w:val="000000"/>
          <w:sz w:val="32"/>
          <w:szCs w:val="32"/>
          <w:highlight w:val="none"/>
        </w:rPr>
        <w:t xml:space="preserve">五、开标一览表</w:t>
      </w:r>
      <w:r/>
    </w:p>
    <w:p>
      <w:pPr>
        <w:ind w:firstLine="480"/>
        <w:spacing w:line="480" w:lineRule="auto"/>
        <w:rPr>
          <w:rFonts w:hint="eastAsia" w:hAnsi="宋体" w:cs="宋体"/>
          <w:color w:val="000000"/>
          <w:szCs w:val="24"/>
          <w:highlight w:val="none"/>
        </w:rPr>
      </w:pPr>
      <w:r>
        <w:rPr>
          <w:rFonts w:hint="eastAsia" w:hAnsi="宋体" w:cs="宋体"/>
          <w:color w:val="000000"/>
          <w:szCs w:val="24"/>
          <w:highlight w:val="none"/>
        </w:rPr>
      </w:r>
      <w:r/>
    </w:p>
    <w:p>
      <w:pPr>
        <w:ind w:firstLine="480"/>
        <w:spacing w:line="360" w:lineRule="auto"/>
        <w:rPr>
          <w:rFonts w:hint="eastAsia" w:hAnsi="宋体" w:cs="宋体"/>
          <w:b w:val="0"/>
          <w:bCs/>
          <w:color w:val="000000"/>
          <w:szCs w:val="24"/>
          <w:highlight w:val="none"/>
        </w:rPr>
      </w:pPr>
      <w:r>
        <w:rPr>
          <w:rFonts w:hint="eastAsia" w:hAnsi="宋体" w:cs="宋体"/>
          <w:b w:val="0"/>
          <w:bCs/>
          <w:color w:val="000000"/>
          <w:szCs w:val="24"/>
          <w:highlight w:val="none"/>
        </w:rPr>
        <w:t xml:space="preserve">投标人全称（CA公章）：供应商名称</w:t>
      </w:r>
      <w:r/>
    </w:p>
    <w:p>
      <w:pPr>
        <w:ind w:firstLine="480"/>
        <w:spacing w:line="360" w:lineRule="auto"/>
        <w:rPr>
          <w:rFonts w:hint="eastAsia" w:hAnsi="宋体" w:cs="宋体"/>
          <w:b w:val="0"/>
          <w:bCs/>
          <w:color w:val="000000"/>
          <w:szCs w:val="24"/>
          <w:highlight w:val="none"/>
        </w:rPr>
      </w:pPr>
      <w:r>
        <w:rPr>
          <w:rFonts w:hint="eastAsia" w:hAnsi="宋体" w:cs="宋体"/>
          <w:b w:val="0"/>
          <w:bCs/>
          <w:color w:val="000000"/>
          <w:szCs w:val="24"/>
          <w:highlight w:val="none"/>
        </w:rPr>
        <w:t xml:space="preserve">项目名称：江苏省人民医院宿迁医院（国家区域医疗中心）CT和磁共振设备一批</w:t>
      </w:r>
      <w:r/>
    </w:p>
    <w:p>
      <w:pPr>
        <w:ind w:firstLine="480"/>
        <w:spacing w:line="360" w:lineRule="auto"/>
        <w:rPr>
          <w:rFonts w:hint="eastAsia" w:hAnsi="宋体" w:cs="宋体"/>
          <w:b w:val="0"/>
          <w:bCs/>
          <w:color w:val="000000"/>
          <w:szCs w:val="24"/>
          <w:highlight w:val="none"/>
        </w:rPr>
      </w:pPr>
      <w:r>
        <w:rPr>
          <w:rFonts w:hint="eastAsia" w:hAnsi="宋体" w:cs="宋体"/>
          <w:b w:val="0"/>
          <w:bCs/>
          <w:color w:val="000000"/>
          <w:szCs w:val="24"/>
          <w:highlight w:val="none"/>
        </w:rPr>
        <w:t xml:space="preserve">项目编号：JSZC-321300-HWZX-G2026-</w:t>
      </w:r>
      <w:r>
        <w:rPr>
          <w:rFonts w:hint="eastAsia" w:hAnsi="宋体" w:cs="宋体"/>
          <w:b w:val="0"/>
          <w:bCs/>
          <w:color w:val="000000"/>
          <w:szCs w:val="24"/>
          <w:highlight w:val="none"/>
          <w:lang w:val="en-US" w:eastAsia="zh-CN"/>
        </w:rPr>
        <w:t xml:space="preserve">0603</w:t>
      </w:r>
      <w:r>
        <w:rPr>
          <w:rFonts w:hint="eastAsia" w:hAnsi="宋体" w:cs="宋体"/>
          <w:b w:val="0"/>
          <w:bCs/>
          <w:color w:val="000000"/>
          <w:szCs w:val="24"/>
          <w:highlight w:val="none"/>
        </w:rPr>
        <w:t xml:space="preserve"> </w:t>
      </w:r>
      <w:r/>
    </w:p>
    <w:p>
      <w:pPr>
        <w:ind w:firstLine="480"/>
        <w:spacing w:line="360" w:lineRule="auto"/>
        <w:rPr>
          <w:rFonts w:hint="eastAsia" w:hAnsi="宋体" w:cs="宋体"/>
          <w:b w:val="0"/>
          <w:bCs/>
          <w:color w:val="000000"/>
          <w:szCs w:val="24"/>
          <w:highlight w:val="none"/>
        </w:rPr>
      </w:pPr>
      <w:r>
        <w:rPr>
          <w:rFonts w:hint="eastAsia" w:hAnsi="宋体" w:cs="宋体"/>
          <w:b w:val="0"/>
          <w:bCs/>
          <w:color w:val="000000"/>
          <w:szCs w:val="24"/>
          <w:highlight w:val="none"/>
        </w:rPr>
        <w:t xml:space="preserve">采购包号：分包号 </w:t>
      </w:r>
      <w:r/>
    </w:p>
    <w:tbl>
      <w:tblPr>
        <w:tblStyle w:val="915"/>
        <w:tblW w:w="9534"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7809"/>
      </w:tblGrid>
      <w:tr>
        <w:trPr>
          <w:cantSplit/>
          <w:trHeight w:val="668"/>
        </w:trPr>
        <w:tc>
          <w:tcPr>
            <w:tcW w:w="1725" w:type="dxa"/>
            <w:vAlign w:val="center"/>
            <w:textDirection w:val="lrTb"/>
            <w:noWrap w:val="false"/>
          </w:tcPr>
          <w:p>
            <w:pPr>
              <w:jc w:val="center"/>
              <w:spacing w:line="360" w:lineRule="auto"/>
              <w:rPr>
                <w:rFonts w:hint="eastAsia" w:hAnsi="宋体" w:cs="宋体"/>
                <w:color w:val="000000"/>
                <w:szCs w:val="24"/>
                <w:highlight w:val="none"/>
              </w:rPr>
            </w:pPr>
            <w:r>
              <w:rPr>
                <w:rFonts w:hint="eastAsia" w:hAnsi="宋体" w:cs="宋体"/>
                <w:color w:val="000000"/>
                <w:szCs w:val="24"/>
                <w:highlight w:val="none"/>
              </w:rPr>
              <w:t xml:space="preserve">标题</w:t>
            </w:r>
            <w:r/>
          </w:p>
        </w:tc>
        <w:tc>
          <w:tcPr>
            <w:tcW w:w="7809" w:type="dxa"/>
            <w:vAlign w:val="center"/>
            <w:textDirection w:val="lrTb"/>
            <w:noWrap w:val="false"/>
          </w:tcPr>
          <w:p>
            <w:pPr>
              <w:jc w:val="center"/>
              <w:spacing w:line="360" w:lineRule="auto"/>
              <w:rPr>
                <w:rFonts w:hint="eastAsia" w:hAnsi="宋体" w:cs="宋体"/>
                <w:color w:val="000000"/>
                <w:szCs w:val="24"/>
                <w:highlight w:val="none"/>
              </w:rPr>
            </w:pPr>
            <w:r>
              <w:rPr>
                <w:rFonts w:hint="eastAsia" w:hAnsi="宋体" w:cs="宋体"/>
                <w:color w:val="000000"/>
                <w:szCs w:val="24"/>
                <w:highlight w:val="none"/>
              </w:rPr>
              <w:t xml:space="preserve">内容</w:t>
            </w:r>
            <w:r/>
          </w:p>
        </w:tc>
      </w:tr>
      <w:tr>
        <w:trPr>
          <w:cantSplit/>
          <w:trHeight w:val="592"/>
        </w:trPr>
        <w:tc>
          <w:tcPr>
            <w:tcW w:w="1725" w:type="dxa"/>
            <w:vAlign w:val="center"/>
            <w:textDirection w:val="lrTb"/>
            <w:noWrap w:val="false"/>
          </w:tcPr>
          <w:p>
            <w:pPr>
              <w:pStyle w:val="1070"/>
              <w:ind w:firstLine="0"/>
              <w:spacing w:before="0" w:after="0"/>
              <w:rPr>
                <w:rFonts w:hint="eastAsia" w:ascii="宋体" w:hAnsi="宋体" w:cs="宋体"/>
                <w:b w:val="0"/>
                <w:bCs/>
                <w:color w:val="000000"/>
                <w:highlight w:val="none"/>
              </w:rPr>
            </w:pPr>
            <w:r>
              <w:rPr>
                <w:rFonts w:hint="eastAsia" w:ascii="宋体" w:hAnsi="宋体" w:cs="宋体"/>
                <w:b w:val="0"/>
                <w:bCs/>
                <w:color w:val="000000"/>
                <w:highlight w:val="none"/>
              </w:rPr>
              <w:t xml:space="preserve">报价（小写）                           </w:t>
            </w:r>
            <w:r/>
          </w:p>
        </w:tc>
        <w:tc>
          <w:tcPr>
            <w:tcW w:w="7809" w:type="dxa"/>
            <w:vAlign w:val="center"/>
            <w:textDirection w:val="lrTb"/>
            <w:noWrap w:val="false"/>
          </w:tcPr>
          <w:p>
            <w:pPr>
              <w:pStyle w:val="1070"/>
              <w:ind w:firstLine="0"/>
              <w:spacing w:before="0" w:after="0"/>
              <w:rPr>
                <w:rFonts w:hint="eastAsia" w:ascii="宋体" w:hAnsi="宋体" w:cs="宋体"/>
                <w:b w:val="0"/>
                <w:bCs/>
                <w:color w:val="000000"/>
                <w:highlight w:val="none"/>
              </w:rPr>
            </w:pPr>
            <w:r>
              <w:rPr>
                <w:rFonts w:hint="eastAsia" w:ascii="宋体" w:hAnsi="宋体" w:cs="宋体"/>
                <w:b w:val="0"/>
                <w:bCs/>
                <w:color w:val="000000"/>
                <w:highlight w:val="none"/>
              </w:rPr>
              <w:t xml:space="preserve">                  元</w:t>
            </w:r>
            <w:r/>
          </w:p>
        </w:tc>
      </w:tr>
      <w:tr>
        <w:trPr>
          <w:cantSplit/>
          <w:trHeight w:val="612"/>
        </w:trPr>
        <w:tc>
          <w:tcPr>
            <w:tcW w:w="1725" w:type="dxa"/>
            <w:vAlign w:val="center"/>
            <w:textDirection w:val="lrTb"/>
            <w:noWrap w:val="false"/>
          </w:tcPr>
          <w:p>
            <w:pPr>
              <w:pStyle w:val="1070"/>
              <w:ind w:firstLine="0"/>
              <w:spacing w:before="0" w:after="0"/>
              <w:rPr>
                <w:rFonts w:hint="eastAsia" w:ascii="宋体" w:hAnsi="宋体" w:cs="宋体"/>
                <w:b w:val="0"/>
                <w:bCs/>
                <w:color w:val="000000"/>
                <w:highlight w:val="none"/>
              </w:rPr>
            </w:pPr>
            <w:r>
              <w:rPr>
                <w:rFonts w:hint="eastAsia" w:ascii="宋体" w:hAnsi="宋体" w:cs="宋体"/>
                <w:b w:val="0"/>
                <w:bCs/>
                <w:color w:val="000000"/>
                <w:highlight w:val="none"/>
              </w:rPr>
              <w:t xml:space="preserve">报价（大写）    </w:t>
            </w:r>
            <w:r/>
          </w:p>
        </w:tc>
        <w:tc>
          <w:tcPr>
            <w:tcW w:w="7809" w:type="dxa"/>
            <w:vAlign w:val="center"/>
            <w:textDirection w:val="lrTb"/>
            <w:noWrap w:val="false"/>
          </w:tcPr>
          <w:p>
            <w:pPr>
              <w:pStyle w:val="1070"/>
              <w:ind w:firstLine="0"/>
              <w:spacing w:before="0" w:after="0"/>
              <w:rPr>
                <w:rFonts w:hint="eastAsia" w:ascii="宋体" w:hAnsi="宋体" w:cs="宋体"/>
                <w:b w:val="0"/>
                <w:bCs/>
                <w:color w:val="000000"/>
                <w:highlight w:val="none"/>
              </w:rPr>
            </w:pPr>
            <w:r>
              <w:rPr>
                <w:rFonts w:hint="eastAsia" w:ascii="宋体" w:hAnsi="宋体" w:cs="宋体"/>
                <w:b w:val="0"/>
                <w:bCs/>
                <w:color w:val="000000"/>
                <w:highlight w:val="none"/>
              </w:rPr>
              <w:t xml:space="preserve">金额大写（人民币：元）</w:t>
            </w:r>
            <w:r/>
          </w:p>
        </w:tc>
      </w:tr>
    </w:tbl>
    <w:p>
      <w:pPr>
        <w:jc w:val="left"/>
        <w:spacing w:line="360" w:lineRule="auto"/>
        <w:rPr>
          <w:rFonts w:hint="eastAsia" w:hAnsi="宋体" w:cs="宋体"/>
          <w:b w:val="0"/>
          <w:bCs/>
          <w:color w:val="000000"/>
          <w:szCs w:val="24"/>
          <w:highlight w:val="none"/>
        </w:rPr>
      </w:pPr>
      <w:r>
        <w:rPr>
          <w:rFonts w:hint="eastAsia" w:hAnsi="宋体" w:cs="宋体"/>
          <w:b w:val="0"/>
          <w:bCs/>
          <w:color w:val="000000"/>
          <w:szCs w:val="24"/>
          <w:highlight w:val="none"/>
        </w:rPr>
      </w:r>
      <w:r/>
    </w:p>
    <w:p>
      <w:pPr>
        <w:jc w:val="left"/>
        <w:spacing w:line="360" w:lineRule="auto"/>
        <w:rPr>
          <w:rFonts w:hint="eastAsia" w:hAnsi="宋体" w:cs="宋体"/>
          <w:b w:val="0"/>
          <w:bCs/>
          <w:color w:val="000000"/>
          <w:szCs w:val="24"/>
          <w:highlight w:val="none"/>
        </w:rPr>
      </w:pPr>
      <w:r>
        <w:rPr>
          <w:rFonts w:hint="eastAsia" w:hAnsi="宋体" w:cs="宋体"/>
          <w:b w:val="0"/>
          <w:bCs/>
          <w:color w:val="000000"/>
          <w:szCs w:val="24"/>
          <w:highlight w:val="none"/>
        </w:rPr>
      </w:r>
      <w:r/>
    </w:p>
    <w:p>
      <w:pPr>
        <w:jc w:val="left"/>
        <w:spacing w:line="360" w:lineRule="auto"/>
        <w:rPr>
          <w:rFonts w:hint="eastAsia" w:hAnsi="宋体" w:cs="宋体"/>
          <w:b w:val="0"/>
          <w:bCs/>
          <w:color w:val="000000"/>
          <w:szCs w:val="24"/>
          <w:highlight w:val="none"/>
        </w:rPr>
        <w:sectPr>
          <w:headerReference w:type="default" r:id="rId11"/>
          <w:footerReference w:type="default" r:id="rId14"/>
          <w:footnotePr/>
          <w:endnotePr/>
          <w:type w:val="nextPage"/>
          <w:pgSz w:w="11906" w:h="16838" w:orient="portrait"/>
          <w:pgMar w:top="1417" w:right="1587" w:bottom="1417" w:left="1366" w:header="851" w:footer="907" w:gutter="0"/>
          <w:cols w:num="1" w:sep="0" w:space="1701" w:equalWidth="1"/>
          <w:docGrid w:linePitch="360"/>
        </w:sectPr>
      </w:pPr>
      <w:r>
        <w:rPr>
          <w:rFonts w:hint="eastAsia" w:hAnsi="宋体" w:cs="宋体"/>
          <w:b w:val="0"/>
          <w:bCs/>
          <w:color w:val="000000"/>
          <w:szCs w:val="24"/>
          <w:highlight w:val="none"/>
        </w:rPr>
        <w:t xml:space="preserve">日期：  </w:t>
      </w:r>
      <w:r>
        <w:rPr>
          <w:rFonts w:hint="eastAsia" w:hAnsi="宋体" w:cs="宋体"/>
          <w:b w:val="0"/>
          <w:bCs/>
          <w:color w:val="000000"/>
          <w:szCs w:val="24"/>
          <w:highlight w:val="none"/>
          <w:u w:val="single"/>
        </w:rPr>
        <w:t xml:space="preserve">     </w:t>
      </w:r>
      <w:r>
        <w:rPr>
          <w:rFonts w:hint="eastAsia" w:hAnsi="宋体" w:cs="宋体"/>
          <w:b w:val="0"/>
          <w:bCs/>
          <w:color w:val="000000"/>
          <w:szCs w:val="24"/>
          <w:highlight w:val="none"/>
        </w:rPr>
        <w:t xml:space="preserve">年</w:t>
      </w:r>
      <w:r>
        <w:rPr>
          <w:rFonts w:hint="eastAsia" w:hAnsi="宋体" w:cs="宋体"/>
          <w:b w:val="0"/>
          <w:bCs/>
          <w:color w:val="000000"/>
          <w:szCs w:val="24"/>
          <w:highlight w:val="none"/>
          <w:u w:val="single"/>
        </w:rPr>
        <w:t xml:space="preserve">   </w:t>
      </w:r>
      <w:r>
        <w:rPr>
          <w:rFonts w:hint="eastAsia" w:hAnsi="宋体" w:cs="宋体"/>
          <w:b w:val="0"/>
          <w:bCs/>
          <w:color w:val="000000"/>
          <w:szCs w:val="24"/>
          <w:highlight w:val="none"/>
        </w:rPr>
        <w:t xml:space="preserve">月</w:t>
      </w:r>
      <w:r>
        <w:rPr>
          <w:rFonts w:hint="eastAsia" w:hAnsi="宋体" w:cs="宋体"/>
          <w:b w:val="0"/>
          <w:bCs/>
          <w:color w:val="000000"/>
          <w:szCs w:val="24"/>
          <w:highlight w:val="none"/>
          <w:u w:val="single"/>
        </w:rPr>
        <w:t xml:space="preserve">   </w:t>
      </w:r>
      <w:r>
        <w:rPr>
          <w:rFonts w:hint="eastAsia" w:hAnsi="宋体" w:cs="宋体"/>
          <w:b w:val="0"/>
          <w:bCs/>
          <w:color w:val="000000"/>
          <w:szCs w:val="24"/>
          <w:highlight w:val="none"/>
        </w:rPr>
        <w:t xml:space="preserve">日</w:t>
      </w:r>
      <w:r/>
    </w:p>
    <w:p>
      <w:pPr>
        <w:spacing w:line="360" w:lineRule="auto"/>
        <w:rPr>
          <w:rFonts w:hint="eastAsia" w:hAnsi="宋体" w:cs="宋体"/>
          <w:color w:val="000000"/>
          <w:sz w:val="32"/>
          <w:szCs w:val="32"/>
          <w:highlight w:val="none"/>
        </w:rPr>
        <w:outlineLvl w:val="1"/>
      </w:pPr>
      <w:r>
        <w:rPr>
          <w:rFonts w:hint="eastAsia" w:hAnsi="宋体" w:cs="宋体"/>
          <w:color w:val="000000"/>
          <w:sz w:val="32"/>
          <w:szCs w:val="32"/>
          <w:highlight w:val="none"/>
        </w:rPr>
        <w:t xml:space="preserve">六、投标分项报价表</w:t>
      </w:r>
      <w:r/>
    </w:p>
    <w:p>
      <w:pPr>
        <w:jc w:val="left"/>
        <w:spacing w:line="360" w:lineRule="auto"/>
        <w:rPr>
          <w:rFonts w:hint="eastAsia" w:hAnsi="宋体"/>
          <w:b w:val="0"/>
          <w:bCs/>
          <w:position w:val="0"/>
          <w:sz w:val="21"/>
          <w:szCs w:val="24"/>
          <w:highlight w:val="none"/>
          <w:shd w:val="clear" w:color="auto" w:fill="ffffff"/>
        </w:rPr>
        <w:pBdr>
          <w:top w:val="none" w:color="000000" w:sz="0" w:space="0"/>
          <w:left w:val="none" w:color="000000" w:sz="0" w:space="0"/>
          <w:bottom w:val="none" w:color="000000" w:sz="0" w:space="0"/>
          <w:right w:val="none" w:color="000000" w:sz="0" w:space="0"/>
        </w:pBdr>
      </w:pPr>
      <w:r>
        <w:rPr>
          <w:rFonts w:hAnsi="宋体" w:cs="宋体"/>
          <w:b w:val="0"/>
          <w:bCs/>
          <w:position w:val="0"/>
          <w:szCs w:val="24"/>
          <w:highlight w:val="none"/>
          <w:shd w:val="clear" w:color="auto" w:fill="ffffff"/>
        </w:rPr>
        <w:t xml:space="preserve">按照采购内容，自行填报，金额单位：人民币元。</w:t>
      </w:r>
      <w:r/>
    </w:p>
    <w:tbl>
      <w:tblPr>
        <w:tblStyle w:val="915"/>
        <w:tblW w:w="9073" w:type="dxa"/>
        <w:tblCellSpacing w:w="0"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2558"/>
        <w:gridCol w:w="567"/>
        <w:gridCol w:w="850"/>
        <w:gridCol w:w="709"/>
        <w:gridCol w:w="992"/>
        <w:gridCol w:w="709"/>
        <w:gridCol w:w="851"/>
        <w:gridCol w:w="850"/>
      </w:tblGrid>
      <w:tr>
        <w:trPr>
          <w:tblCellSpacing w:w="0" w:type="dxa"/>
          <w:trHeight w:val="544"/>
        </w:trPr>
        <w:tc>
          <w:tcPr>
            <w:tcW w:w="987"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序号</w:t>
            </w:r>
            <w:r/>
          </w:p>
        </w:tc>
        <w:tc>
          <w:tcPr>
            <w:tcW w:w="2558"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1</w:t>
            </w:r>
            <w:r/>
          </w:p>
        </w:tc>
        <w:tc>
          <w:tcPr>
            <w:tcW w:w="567"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2</w:t>
            </w:r>
            <w:r/>
          </w:p>
        </w:tc>
        <w:tc>
          <w:tcPr>
            <w:tcW w:w="850"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3</w:t>
            </w:r>
            <w:r/>
          </w:p>
        </w:tc>
        <w:tc>
          <w:tcPr>
            <w:tcW w:w="709"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4</w:t>
            </w:r>
            <w:r/>
          </w:p>
        </w:tc>
        <w:tc>
          <w:tcPr>
            <w:tcW w:w="992"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5</w:t>
            </w:r>
            <w:r/>
          </w:p>
        </w:tc>
        <w:tc>
          <w:tcPr>
            <w:tcW w:w="709"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6</w:t>
            </w:r>
            <w:r/>
          </w:p>
        </w:tc>
        <w:tc>
          <w:tcPr>
            <w:tcW w:w="851"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7</w:t>
            </w:r>
            <w:r/>
          </w:p>
        </w:tc>
        <w:tc>
          <w:tcPr>
            <w:tcW w:w="850"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8</w:t>
            </w:r>
            <w:r/>
          </w:p>
        </w:tc>
      </w:tr>
      <w:tr>
        <w:trPr>
          <w:tblCellSpacing w:w="0" w:type="dxa"/>
          <w:trHeight w:val="294"/>
        </w:trPr>
        <w:tc>
          <w:tcPr>
            <w:tcW w:w="987"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1</w:t>
            </w:r>
            <w:r/>
          </w:p>
        </w:tc>
        <w:tc>
          <w:tcPr>
            <w:tcW w:w="2558"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产品名称</w:t>
            </w:r>
            <w:r/>
          </w:p>
        </w:tc>
        <w:tc>
          <w:tcPr>
            <w:tcW w:w="567"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品牌</w:t>
            </w:r>
            <w:r/>
          </w:p>
        </w:tc>
        <w:tc>
          <w:tcPr>
            <w:tcW w:w="850"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规格</w:t>
            </w:r>
            <w:r/>
          </w:p>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型号</w:t>
            </w:r>
            <w:r/>
          </w:p>
        </w:tc>
        <w:tc>
          <w:tcPr>
            <w:tcW w:w="709"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产地</w:t>
            </w:r>
            <w:r/>
          </w:p>
        </w:tc>
        <w:tc>
          <w:tcPr>
            <w:tcW w:w="992"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交付期</w:t>
            </w:r>
            <w:r/>
          </w:p>
        </w:tc>
        <w:tc>
          <w:tcPr>
            <w:tcW w:w="709"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数量</w:t>
            </w:r>
            <w:r/>
          </w:p>
        </w:tc>
        <w:tc>
          <w:tcPr>
            <w:tcW w:w="851"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分项单价</w:t>
            </w:r>
            <w:r/>
          </w:p>
        </w:tc>
        <w:tc>
          <w:tcPr>
            <w:tcW w:w="850"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分项总价</w:t>
            </w:r>
            <w:r/>
          </w:p>
        </w:tc>
      </w:tr>
      <w:tr>
        <w:trPr>
          <w:tblCellSpacing w:w="0" w:type="dxa"/>
          <w:trHeight w:val="403"/>
        </w:trPr>
        <w:tc>
          <w:tcPr>
            <w:tcW w:w="987" w:type="dxa"/>
            <w:vAlign w:val="center"/>
            <w:textDirection w:val="lrTb"/>
            <w:noWrap w:val="false"/>
          </w:tcPr>
          <w:p>
            <w:pPr>
              <w:jc w:val="center"/>
              <w:spacing w:line="360" w:lineRule="auto"/>
              <w:rPr>
                <w:rFonts w:hint="eastAsia" w:hAnsi="宋体"/>
                <w:b w:val="0"/>
                <w:bCs/>
                <w:position w:val="0"/>
                <w:szCs w:val="24"/>
                <w:highlight w:val="none"/>
              </w:rPr>
            </w:pPr>
            <w:r>
              <w:rPr>
                <w:rFonts w:hint="eastAsia" w:hAnsi="宋体" w:cs="宋体"/>
                <w:b w:val="0"/>
                <w:bCs/>
                <w:position w:val="0"/>
                <w:szCs w:val="24"/>
                <w:highlight w:val="none"/>
              </w:rPr>
              <w:t xml:space="preserve">2</w:t>
            </w:r>
            <w:r/>
          </w:p>
        </w:tc>
        <w:tc>
          <w:tcPr>
            <w:tcW w:w="2558" w:type="dxa"/>
            <w:vAlign w:val="center"/>
            <w:textDirection w:val="lrTb"/>
            <w:noWrap w:val="false"/>
          </w:tcPr>
          <w:p>
            <w:pPr>
              <w:spacing w:line="360" w:lineRule="auto"/>
              <w:rPr>
                <w:rFonts w:hint="eastAsia" w:hAnsi="宋体"/>
                <w:b w:val="0"/>
                <w:bCs/>
                <w:position w:val="0"/>
                <w:szCs w:val="24"/>
                <w:highlight w:val="none"/>
              </w:rPr>
            </w:pPr>
            <w:r>
              <w:rPr>
                <w:rFonts w:hint="eastAsia" w:hAnsi="宋体"/>
                <w:b w:val="0"/>
                <w:bCs/>
                <w:position w:val="0"/>
                <w:szCs w:val="24"/>
                <w:highlight w:val="none"/>
              </w:rPr>
            </w:r>
            <w:r/>
          </w:p>
        </w:tc>
        <w:tc>
          <w:tcPr>
            <w:tcW w:w="567" w:type="dxa"/>
            <w:vAlign w:val="center"/>
            <w:textDirection w:val="lrTb"/>
            <w:noWrap w:val="false"/>
          </w:tcPr>
          <w:p>
            <w:pPr>
              <w:spacing w:line="360" w:lineRule="auto"/>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360" w:lineRule="auto"/>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360" w:lineRule="auto"/>
              <w:rPr>
                <w:rFonts w:hint="eastAsia" w:hAnsi="宋体"/>
                <w:b w:val="0"/>
                <w:bCs/>
                <w:position w:val="0"/>
                <w:szCs w:val="24"/>
                <w:highlight w:val="none"/>
              </w:rPr>
            </w:pPr>
            <w:r>
              <w:rPr>
                <w:rFonts w:hAnsi="宋体"/>
                <w:b w:val="0"/>
                <w:bCs/>
                <w:position w:val="0"/>
                <w:szCs w:val="24"/>
                <w:highlight w:val="none"/>
              </w:rPr>
              <w:t xml:space="preserve"> </w:t>
            </w:r>
            <w:r/>
          </w:p>
        </w:tc>
        <w:tc>
          <w:tcPr>
            <w:tcW w:w="992" w:type="dxa"/>
            <w:vAlign w:val="center"/>
            <w:textDirection w:val="lrTb"/>
            <w:noWrap w:val="false"/>
          </w:tcPr>
          <w:p>
            <w:pPr>
              <w:spacing w:line="360" w:lineRule="auto"/>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360" w:lineRule="auto"/>
              <w:rPr>
                <w:rFonts w:hint="eastAsia" w:hAnsi="宋体"/>
                <w:b w:val="0"/>
                <w:bCs/>
                <w:position w:val="0"/>
                <w:szCs w:val="24"/>
                <w:highlight w:val="none"/>
              </w:rPr>
            </w:pPr>
            <w:r>
              <w:rPr>
                <w:rFonts w:hAnsi="宋体"/>
                <w:b w:val="0"/>
                <w:bCs/>
                <w:position w:val="0"/>
                <w:szCs w:val="24"/>
                <w:highlight w:val="none"/>
              </w:rPr>
              <w:t xml:space="preserve"> </w:t>
            </w:r>
            <w:r/>
          </w:p>
        </w:tc>
        <w:tc>
          <w:tcPr>
            <w:tcW w:w="851" w:type="dxa"/>
            <w:vAlign w:val="center"/>
            <w:textDirection w:val="lrTb"/>
            <w:noWrap w:val="false"/>
          </w:tcPr>
          <w:p>
            <w:pPr>
              <w:spacing w:line="360" w:lineRule="auto"/>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360" w:lineRule="auto"/>
              <w:rPr>
                <w:rFonts w:hint="eastAsia" w:hAnsi="宋体"/>
                <w:b w:val="0"/>
                <w:bCs/>
                <w:position w:val="0"/>
                <w:szCs w:val="24"/>
                <w:highlight w:val="none"/>
              </w:rPr>
            </w:pPr>
            <w:r>
              <w:rPr>
                <w:rFonts w:hAnsi="宋体"/>
                <w:b w:val="0"/>
                <w:bCs/>
                <w:position w:val="0"/>
                <w:szCs w:val="24"/>
                <w:highlight w:val="none"/>
              </w:rPr>
              <w:t xml:space="preserve"> </w:t>
            </w:r>
            <w:r/>
          </w:p>
        </w:tc>
      </w:tr>
      <w:tr>
        <w:trPr>
          <w:tblCellSpacing w:w="0" w:type="dxa"/>
          <w:trHeight w:val="408"/>
        </w:trPr>
        <w:tc>
          <w:tcPr>
            <w:tcW w:w="987"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position w:val="0"/>
                <w:szCs w:val="24"/>
                <w:highlight w:val="none"/>
              </w:rPr>
              <w:t xml:space="preserve">3</w:t>
            </w:r>
            <w:r/>
          </w:p>
        </w:tc>
        <w:tc>
          <w:tcPr>
            <w:tcW w:w="2558"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567"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r>
      <w:tr>
        <w:trPr>
          <w:tblCellSpacing w:w="0" w:type="dxa"/>
          <w:trHeight w:val="528"/>
        </w:trPr>
        <w:tc>
          <w:tcPr>
            <w:tcW w:w="987"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position w:val="0"/>
                <w:szCs w:val="24"/>
                <w:highlight w:val="none"/>
              </w:rPr>
              <w:t xml:space="preserve">4</w:t>
            </w:r>
            <w:r/>
          </w:p>
        </w:tc>
        <w:tc>
          <w:tcPr>
            <w:tcW w:w="2558"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567"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r>
      <w:tr>
        <w:trPr>
          <w:tblCellSpacing w:w="0" w:type="dxa"/>
          <w:trHeight w:val="423"/>
        </w:trPr>
        <w:tc>
          <w:tcPr>
            <w:tcW w:w="987" w:type="dxa"/>
            <w:vAlign w:val="center"/>
            <w:textDirection w:val="lrTb"/>
            <w:noWrap w:val="false"/>
          </w:tcPr>
          <w:p>
            <w:pPr>
              <w:jc w:val="center"/>
              <w:spacing w:line="0" w:lineRule="atLeast"/>
              <w:rPr>
                <w:rFonts w:hint="eastAsia" w:hAnsi="宋体" w:cs="宋体"/>
                <w:b w:val="0"/>
                <w:bCs/>
                <w:position w:val="0"/>
                <w:szCs w:val="24"/>
                <w:highlight w:val="none"/>
              </w:rPr>
            </w:pPr>
            <w:r>
              <w:rPr>
                <w:rFonts w:hint="eastAsia" w:hAnsi="宋体" w:cs="宋体"/>
                <w:b w:val="0"/>
                <w:bCs/>
                <w:position w:val="0"/>
                <w:szCs w:val="24"/>
                <w:highlight w:val="none"/>
              </w:rPr>
              <w:t xml:space="preserve">5</w:t>
            </w:r>
            <w:r/>
          </w:p>
        </w:tc>
        <w:tc>
          <w:tcPr>
            <w:tcW w:w="2558"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567"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r>
      <w:tr>
        <w:trPr>
          <w:tblCellSpacing w:w="0" w:type="dxa"/>
          <w:trHeight w:val="543"/>
        </w:trPr>
        <w:tc>
          <w:tcPr>
            <w:tcW w:w="987" w:type="dxa"/>
            <w:vAlign w:val="center"/>
            <w:textDirection w:val="lrTb"/>
            <w:noWrap w:val="false"/>
          </w:tcPr>
          <w:p>
            <w:pPr>
              <w:jc w:val="center"/>
              <w:spacing w:line="0" w:lineRule="atLeast"/>
              <w:rPr>
                <w:rFonts w:hint="eastAsia" w:hAnsi="宋体" w:cs="宋体"/>
                <w:b w:val="0"/>
                <w:bCs/>
                <w:position w:val="0"/>
                <w:szCs w:val="24"/>
                <w:highlight w:val="none"/>
              </w:rPr>
            </w:pPr>
            <w:r>
              <w:rPr>
                <w:rFonts w:hint="eastAsia" w:hAnsi="宋体" w:cs="宋体"/>
                <w:b w:val="0"/>
                <w:bCs/>
                <w:position w:val="0"/>
                <w:szCs w:val="24"/>
                <w:highlight w:val="none"/>
              </w:rPr>
              <w:t xml:space="preserve">6</w:t>
            </w:r>
            <w:r/>
          </w:p>
        </w:tc>
        <w:tc>
          <w:tcPr>
            <w:tcW w:w="2558"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567"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r>
      <w:tr>
        <w:trPr>
          <w:tblCellSpacing w:w="0" w:type="dxa"/>
          <w:trHeight w:val="551"/>
        </w:trPr>
        <w:tc>
          <w:tcPr>
            <w:tcW w:w="987" w:type="dxa"/>
            <w:vAlign w:val="center"/>
            <w:textDirection w:val="lrTb"/>
            <w:noWrap w:val="false"/>
          </w:tcPr>
          <w:p>
            <w:pPr>
              <w:jc w:val="center"/>
              <w:spacing w:line="0" w:lineRule="atLeast"/>
              <w:rPr>
                <w:rFonts w:hint="eastAsia" w:hAnsi="宋体"/>
                <w:b w:val="0"/>
                <w:bCs/>
                <w:position w:val="0"/>
                <w:szCs w:val="24"/>
                <w:highlight w:val="none"/>
              </w:rPr>
            </w:pPr>
            <w:r>
              <w:rPr>
                <w:rFonts w:hint="eastAsia" w:hAnsi="宋体" w:cs="宋体"/>
                <w:b w:val="0"/>
                <w:bCs/>
                <w:position w:val="0"/>
                <w:szCs w:val="24"/>
                <w:highlight w:val="none"/>
              </w:rPr>
              <w:t xml:space="preserve">7</w:t>
            </w:r>
            <w:r/>
          </w:p>
        </w:tc>
        <w:tc>
          <w:tcPr>
            <w:tcW w:w="2558"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567"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Ansi="宋体"/>
                <w:b w:val="0"/>
                <w:bCs/>
                <w:position w:val="0"/>
                <w:szCs w:val="24"/>
                <w:highlight w:val="none"/>
              </w:rPr>
              <w:t xml:space="preserve"> </w:t>
            </w:r>
            <w:r/>
          </w:p>
        </w:tc>
      </w:tr>
      <w:tr>
        <w:trPr>
          <w:tblCellSpacing w:w="0" w:type="dxa"/>
          <w:trHeight w:val="403"/>
        </w:trPr>
        <w:tc>
          <w:tcPr>
            <w:tcW w:w="987" w:type="dxa"/>
            <w:vAlign w:val="center"/>
            <w:textDirection w:val="lrTb"/>
            <w:noWrap w:val="false"/>
          </w:tcPr>
          <w:p>
            <w:pPr>
              <w:jc w:val="center"/>
              <w:spacing w:line="0" w:lineRule="atLeast"/>
              <w:rPr>
                <w:rFonts w:hint="eastAsia" w:hAnsi="宋体" w:cs="宋体"/>
                <w:b w:val="0"/>
                <w:bCs/>
                <w:position w:val="0"/>
                <w:szCs w:val="24"/>
                <w:highlight w:val="none"/>
              </w:rPr>
            </w:pPr>
            <w:r>
              <w:rPr>
                <w:rFonts w:hint="eastAsia" w:hAnsi="宋体" w:cs="宋体"/>
                <w:b w:val="0"/>
                <w:bCs/>
                <w:position w:val="0"/>
                <w:szCs w:val="24"/>
                <w:highlight w:val="none"/>
              </w:rPr>
              <w:t xml:space="preserve">8</w:t>
            </w:r>
            <w:r/>
          </w:p>
        </w:tc>
        <w:tc>
          <w:tcPr>
            <w:tcW w:w="2558"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567"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992"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709"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1"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c>
          <w:tcPr>
            <w:tcW w:w="850" w:type="dxa"/>
            <w:vAlign w:val="center"/>
            <w:textDirection w:val="lrTb"/>
            <w:noWrap w:val="false"/>
          </w:tcPr>
          <w:p>
            <w:pPr>
              <w:spacing w:line="0" w:lineRule="atLeast"/>
              <w:rPr>
                <w:rFonts w:hint="eastAsia" w:hAnsi="宋体"/>
                <w:b w:val="0"/>
                <w:bCs/>
                <w:position w:val="0"/>
                <w:szCs w:val="24"/>
                <w:highlight w:val="none"/>
              </w:rPr>
            </w:pPr>
            <w:r>
              <w:rPr>
                <w:rFonts w:hint="eastAsia" w:hAnsi="宋体"/>
                <w:b w:val="0"/>
                <w:bCs/>
                <w:position w:val="0"/>
                <w:szCs w:val="24"/>
                <w:highlight w:val="none"/>
              </w:rPr>
            </w:r>
            <w:r/>
          </w:p>
        </w:tc>
      </w:tr>
      <w:tr>
        <w:trPr>
          <w:tblCellSpacing w:w="0" w:type="dxa"/>
          <w:trHeight w:val="485"/>
        </w:trPr>
        <w:tc>
          <w:tcPr>
            <w:gridSpan w:val="8"/>
            <w:tcW w:w="8223" w:type="dxa"/>
            <w:vAlign w:val="center"/>
            <w:textDirection w:val="lrTb"/>
            <w:noWrap w:val="false"/>
          </w:tcPr>
          <w:p>
            <w:pPr>
              <w:jc w:val="center"/>
              <w:rPr>
                <w:rFonts w:hint="eastAsia" w:hAnsi="宋体"/>
                <w:b w:val="0"/>
                <w:bCs/>
                <w:position w:val="0"/>
                <w:szCs w:val="24"/>
                <w:highlight w:val="none"/>
              </w:rPr>
            </w:pPr>
            <w:r>
              <w:rPr>
                <w:rFonts w:hint="eastAsia" w:hAnsi="宋体" w:cs="宋体"/>
                <w:b w:val="0"/>
                <w:bCs/>
                <w:position w:val="0"/>
                <w:szCs w:val="24"/>
                <w:highlight w:val="none"/>
              </w:rPr>
              <w:t xml:space="preserve">投标总报价（人民币：元）</w:t>
            </w:r>
            <w:r/>
          </w:p>
        </w:tc>
        <w:tc>
          <w:tcPr>
            <w:tcW w:w="850" w:type="dxa"/>
            <w:vAlign w:val="center"/>
            <w:textDirection w:val="lrTb"/>
            <w:noWrap w:val="false"/>
          </w:tcPr>
          <w:p>
            <w:pPr>
              <w:rPr>
                <w:rFonts w:hint="eastAsia" w:hAnsi="宋体"/>
                <w:b w:val="0"/>
                <w:bCs/>
                <w:position w:val="0"/>
                <w:szCs w:val="24"/>
                <w:highlight w:val="none"/>
              </w:rPr>
            </w:pPr>
            <w:r>
              <w:rPr>
                <w:rFonts w:hAnsi="宋体"/>
                <w:b w:val="0"/>
                <w:bCs/>
                <w:position w:val="0"/>
                <w:szCs w:val="24"/>
                <w:highlight w:val="none"/>
              </w:rPr>
              <w:t xml:space="preserve"> </w:t>
            </w:r>
            <w:r/>
          </w:p>
        </w:tc>
      </w:tr>
      <w:tr>
        <w:trPr>
          <w:tblCellSpacing w:w="0" w:type="dxa"/>
          <w:trHeight w:val="1030"/>
        </w:trPr>
        <w:tc>
          <w:tcPr>
            <w:gridSpan w:val="9"/>
            <w:tcW w:w="9073" w:type="dxa"/>
            <w:vAlign w:val="center"/>
            <w:textDirection w:val="lrTb"/>
            <w:noWrap w:val="false"/>
          </w:tcPr>
          <w:p>
            <w:pPr>
              <w:rPr>
                <w:rFonts w:hint="eastAsia" w:hAnsi="宋体"/>
                <w:b w:val="0"/>
                <w:bCs/>
                <w:position w:val="0"/>
                <w:szCs w:val="24"/>
                <w:highlight w:val="none"/>
              </w:rPr>
            </w:pPr>
            <w:r>
              <w:rPr>
                <w:rFonts w:hint="eastAsia" w:hAnsi="宋体" w:cs="宋体"/>
                <w:b w:val="0"/>
                <w:bCs/>
                <w:position w:val="0"/>
                <w:szCs w:val="24"/>
                <w:highlight w:val="none"/>
              </w:rPr>
              <w:t xml:space="preserve">本采购包中提供的符合本国产品标准的产品成本之和占该采购包提供的全部产品成本之和的比例为________%。</w:t>
            </w:r>
            <w:r/>
          </w:p>
        </w:tc>
      </w:tr>
    </w:tbl>
    <w:p>
      <w:pPr>
        <w:spacing w:line="360" w:lineRule="auto"/>
        <w:rPr>
          <w:rFonts w:hint="eastAsia" w:hAnsi="宋体" w:cs="宋体"/>
          <w:b w:val="0"/>
          <w:bCs/>
          <w:position w:val="0"/>
          <w:szCs w:val="24"/>
          <w:highlight w:val="none"/>
        </w:rPr>
        <w:pBdr>
          <w:top w:val="none" w:color="000000" w:sz="0" w:space="0"/>
          <w:left w:val="none" w:color="000000" w:sz="0" w:space="23"/>
          <w:bottom w:val="none" w:color="000000" w:sz="0" w:space="0"/>
          <w:right w:val="none" w:color="000000" w:sz="0" w:space="0"/>
        </w:pBdr>
      </w:pPr>
      <w:r>
        <w:rPr>
          <w:rFonts w:hAnsi="宋体" w:cs="宋体"/>
          <w:b w:val="0"/>
          <w:bCs/>
          <w:position w:val="0"/>
          <w:szCs w:val="24"/>
          <w:highlight w:val="none"/>
        </w:rPr>
        <w:t xml:space="preserve">注：</w:t>
      </w:r>
      <w:r/>
    </w:p>
    <w:p>
      <w:pPr>
        <w:spacing w:line="360" w:lineRule="auto"/>
        <w:rPr>
          <w:rFonts w:hint="eastAsia" w:hAnsi="宋体" w:cs="宋体"/>
          <w:b w:val="0"/>
          <w:bCs/>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highlight w:val="none"/>
        </w:rPr>
        <w:t xml:space="preserve">1.投标报价采用总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int="eastAsia" w:hAnsi="宋体" w:cs="宋体"/>
          <w:b w:val="0"/>
          <w:bCs/>
          <w:position w:val="0"/>
          <w:szCs w:val="24"/>
          <w:highlight w:val="none"/>
          <w:lang w:val="en-US" w:eastAsia="zh-CN"/>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highlight w:val="none"/>
        </w:rPr>
        <w:t xml:space="preserve">2.“投标分项报价表”中“投标总报价”数额应当与“开标一览表”中“投标总报价”数额一致。</w:t>
      </w:r>
      <w:r/>
    </w:p>
    <w:p>
      <w:pPr>
        <w:spacing w:line="360" w:lineRule="auto"/>
        <w:rPr>
          <w:rFonts w:hint="default" w:hAnsi="宋体" w:cs="宋体"/>
          <w:b w:val="0"/>
          <w:bCs/>
          <w:position w:val="0"/>
          <w:szCs w:val="24"/>
          <w:highlight w:val="none"/>
          <w:lang w:val="en-US" w:eastAsia="zh-CN"/>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highlight w:val="none"/>
          <w:lang w:val="en-US" w:eastAsia="zh-CN"/>
        </w:rPr>
        <w:t xml:space="preserve">3.技术要求中的相关附属设备，也需在上述分项报价表中按要求进行填写。</w:t>
      </w:r>
      <w:r/>
    </w:p>
    <w:p>
      <w:pPr>
        <w:spacing w:line="360" w:lineRule="auto"/>
        <w:rPr>
          <w:rFonts w:hint="eastAsia" w:hAnsi="宋体" w:cs="宋体"/>
          <w:b w:val="0"/>
          <w:bCs/>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highlight w:val="none"/>
          <w:lang w:val="en-US" w:eastAsia="zh-CN"/>
        </w:rPr>
        <w:t xml:space="preserve">4</w:t>
      </w:r>
      <w:r>
        <w:rPr>
          <w:rFonts w:hint="eastAsia" w:hAnsi="宋体" w:cs="宋体"/>
          <w:b w:val="0"/>
          <w:bCs/>
          <w:position w:val="0"/>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240"/>
        <w:spacing w:line="360" w:lineRule="auto"/>
        <w:rPr>
          <w:rFonts w:hint="eastAsia" w:hAnsi="宋体" w:cs="宋体"/>
          <w:color w:val="000000"/>
          <w:highlight w:val="none"/>
        </w:rPr>
      </w:pPr>
      <w:r>
        <w:rPr>
          <w:rFonts w:hint="eastAsia" w:hAnsi="宋体" w:cs="宋体"/>
          <w:color w:val="000000"/>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jc w:val="left"/>
        <w:spacing w:line="0" w:lineRule="atLeast"/>
        <w:rPr>
          <w:rFonts w:hint="eastAsia" w:hAnsi="宋体"/>
          <w:b w:val="0"/>
          <w:position w:val="0"/>
          <w:szCs w:val="24"/>
          <w:highlight w:val="none"/>
        </w:rPr>
      </w:pPr>
      <w:r>
        <w:rPr>
          <w:rFonts w:hint="eastAsia" w:hAnsi="宋体" w:cs="黑体"/>
          <w:position w:val="0"/>
          <w:sz w:val="30"/>
          <w:szCs w:val="30"/>
          <w:highlight w:val="none"/>
        </w:rPr>
        <w:t xml:space="preserve">七、中小微企业声明函（货物类项目）（采购包号：**）</w:t>
      </w:r>
      <w:r/>
    </w:p>
    <w:p>
      <w:pPr>
        <w:ind w:firstLine="240"/>
        <w:jc w:val="center"/>
        <w:rPr>
          <w:rFonts w:hint="eastAsia" w:hAnsi="宋体" w:cs="宋体"/>
          <w:b w:val="0"/>
          <w:position w:val="0"/>
          <w:szCs w:val="24"/>
          <w:highlight w:val="none"/>
        </w:rPr>
      </w:pPr>
      <w:r>
        <w:rPr>
          <w:rFonts w:hAnsi="宋体" w:cs="宋体"/>
          <w:b w:val="0"/>
          <w:position w:val="0"/>
          <w:szCs w:val="24"/>
          <w:highlight w:val="none"/>
        </w:rPr>
        <w:t xml:space="preserve"> </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本公司（联合体）郑重声明，根据《政府采购促进中小企业发展管理办法》(财库〔2020〕46号)的规定，本公司（联合体）参加</w:t>
      </w:r>
      <w:r>
        <w:rPr>
          <w:rFonts w:hint="eastAsia" w:hAnsi="宋体" w:cs="宋体"/>
          <w:b w:val="0"/>
          <w:color w:val="000000"/>
          <w:position w:val="0"/>
          <w:szCs w:val="24"/>
          <w:highlight w:val="none"/>
          <w:u w:val="single"/>
        </w:rPr>
        <w:t xml:space="preserve">（单位名称）</w:t>
      </w:r>
      <w:r>
        <w:rPr>
          <w:rFonts w:hint="eastAsia" w:hAnsi="宋体" w:cs="宋体"/>
          <w:b w:val="0"/>
          <w:color w:val="000000"/>
          <w:position w:val="0"/>
          <w:szCs w:val="24"/>
          <w:highlight w:val="none"/>
        </w:rPr>
        <w:t xml:space="preserve">采购编号为</w:t>
      </w:r>
      <w:r>
        <w:rPr>
          <w:rFonts w:hint="eastAsia" w:hAnsi="宋体" w:cs="宋体"/>
          <w:b w:val="0"/>
          <w:color w:val="000000"/>
          <w:position w:val="0"/>
          <w:szCs w:val="24"/>
          <w:highlight w:val="none"/>
          <w:u w:val="single"/>
        </w:rPr>
        <w:t xml:space="preserve">（采购编号）</w:t>
      </w:r>
      <w:r>
        <w:rPr>
          <w:rFonts w:hint="eastAsia" w:hAnsi="宋体" w:cs="宋体"/>
          <w:b w:val="0"/>
          <w:color w:val="000000"/>
          <w:position w:val="0"/>
          <w:szCs w:val="24"/>
          <w:highlight w:val="none"/>
        </w:rPr>
        <w:t xml:space="preserve">，</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1.</w:t>
      </w:r>
      <w:r>
        <w:rPr>
          <w:rFonts w:hint="eastAsia" w:hAnsi="宋体" w:cs="宋体"/>
          <w:b w:val="0"/>
          <w:color w:val="000000"/>
          <w:position w:val="0"/>
          <w:szCs w:val="24"/>
          <w:highlight w:val="none"/>
          <w:u w:val="single"/>
        </w:rPr>
        <w:t xml:space="preserve">（标的名称）</w:t>
      </w:r>
      <w:r>
        <w:rPr>
          <w:rFonts w:hint="eastAsia" w:hAnsi="宋体" w:cs="宋体"/>
          <w:b w:val="0"/>
          <w:i/>
          <w:iCs/>
          <w:color w:val="000000"/>
          <w:position w:val="0"/>
          <w:szCs w:val="24"/>
          <w:highlight w:val="none"/>
        </w:rPr>
        <w:t xml:space="preserve">，</w:t>
      </w:r>
      <w:r>
        <w:rPr>
          <w:rFonts w:hint="eastAsia" w:hAnsi="宋体" w:cs="宋体"/>
          <w:b w:val="0"/>
          <w:color w:val="000000"/>
          <w:position w:val="0"/>
          <w:szCs w:val="24"/>
          <w:highlight w:val="none"/>
        </w:rPr>
        <w:t xml:space="preserve">属于</w:t>
      </w:r>
      <w:r>
        <w:rPr>
          <w:rFonts w:hint="eastAsia" w:hAnsi="宋体" w:cs="宋体"/>
          <w:b w:val="0"/>
          <w:color w:val="000000"/>
          <w:position w:val="0"/>
          <w:szCs w:val="24"/>
          <w:highlight w:val="none"/>
          <w:u w:val="single"/>
        </w:rPr>
        <w:t xml:space="preserve">（供应商填写招标文件中明确的所属行业）</w:t>
      </w:r>
      <w:r>
        <w:rPr>
          <w:rFonts w:hint="eastAsia" w:hAnsi="宋体" w:cs="宋体"/>
          <w:b w:val="0"/>
          <w:color w:val="000000"/>
          <w:position w:val="0"/>
          <w:szCs w:val="24"/>
          <w:highlight w:val="none"/>
        </w:rPr>
        <w:t xml:space="preserve">行业；投标产品制造商为</w:t>
      </w:r>
      <w:r>
        <w:rPr>
          <w:rFonts w:hint="eastAsia" w:hAnsi="宋体" w:cs="宋体"/>
          <w:b w:val="0"/>
          <w:color w:val="000000"/>
          <w:position w:val="0"/>
          <w:szCs w:val="24"/>
          <w:highlight w:val="none"/>
          <w:u w:val="single"/>
        </w:rPr>
        <w:t xml:space="preserve">（企业名称）</w:t>
      </w:r>
      <w:r>
        <w:rPr>
          <w:rFonts w:hint="eastAsia" w:hAnsi="宋体" w:cs="宋体"/>
          <w:b w:val="0"/>
          <w:color w:val="000000"/>
          <w:position w:val="0"/>
          <w:szCs w:val="24"/>
          <w:highlight w:val="none"/>
        </w:rPr>
        <w:t xml:space="preserve">，从业人员</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人，营业收入为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万元，资产总额为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万元，属于</w:t>
      </w:r>
      <w:r>
        <w:rPr>
          <w:rFonts w:hint="eastAsia" w:hAnsi="宋体" w:cs="宋体"/>
          <w:b w:val="0"/>
          <w:color w:val="000000"/>
          <w:position w:val="0"/>
          <w:szCs w:val="24"/>
          <w:highlight w:val="none"/>
          <w:u w:val="single"/>
        </w:rPr>
        <w:t xml:space="preserve">（□中型企业 □小型企业 □微型企业）；</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2.</w:t>
      </w:r>
      <w:r>
        <w:rPr>
          <w:rFonts w:hint="eastAsia" w:hAnsi="宋体" w:cs="宋体"/>
          <w:b w:val="0"/>
          <w:color w:val="000000"/>
          <w:position w:val="0"/>
          <w:szCs w:val="24"/>
          <w:highlight w:val="none"/>
          <w:u w:val="single"/>
        </w:rPr>
        <w:t xml:space="preserve">（标的名称）</w:t>
      </w:r>
      <w:r>
        <w:rPr>
          <w:rFonts w:hint="eastAsia" w:hAnsi="宋体" w:cs="宋体"/>
          <w:b w:val="0"/>
          <w:i/>
          <w:iCs/>
          <w:color w:val="000000"/>
          <w:position w:val="0"/>
          <w:szCs w:val="24"/>
          <w:highlight w:val="none"/>
        </w:rPr>
        <w:t xml:space="preserve">，</w:t>
      </w:r>
      <w:r>
        <w:rPr>
          <w:rFonts w:hint="eastAsia" w:hAnsi="宋体" w:cs="宋体"/>
          <w:b w:val="0"/>
          <w:color w:val="000000"/>
          <w:position w:val="0"/>
          <w:szCs w:val="24"/>
          <w:highlight w:val="none"/>
        </w:rPr>
        <w:t xml:space="preserve">属于</w:t>
      </w:r>
      <w:r>
        <w:rPr>
          <w:rFonts w:hint="eastAsia" w:hAnsi="宋体" w:cs="宋体"/>
          <w:b w:val="0"/>
          <w:color w:val="000000"/>
          <w:position w:val="0"/>
          <w:szCs w:val="24"/>
          <w:highlight w:val="none"/>
          <w:u w:val="single"/>
        </w:rPr>
        <w:t xml:space="preserve">（供应商填写招标文件中明确的所属行业）</w:t>
      </w:r>
      <w:r>
        <w:rPr>
          <w:rFonts w:hint="eastAsia" w:hAnsi="宋体" w:cs="宋体"/>
          <w:b w:val="0"/>
          <w:color w:val="000000"/>
          <w:position w:val="0"/>
          <w:szCs w:val="24"/>
          <w:highlight w:val="none"/>
        </w:rPr>
        <w:t xml:space="preserve">行业；投标产品制造商为</w:t>
      </w:r>
      <w:r>
        <w:rPr>
          <w:rFonts w:hint="eastAsia" w:hAnsi="宋体" w:cs="宋体"/>
          <w:b w:val="0"/>
          <w:color w:val="000000"/>
          <w:position w:val="0"/>
          <w:szCs w:val="24"/>
          <w:highlight w:val="none"/>
          <w:u w:val="single"/>
        </w:rPr>
        <w:t xml:space="preserve">（企业名称）</w:t>
      </w:r>
      <w:r>
        <w:rPr>
          <w:rFonts w:hint="eastAsia" w:hAnsi="宋体" w:cs="宋体"/>
          <w:b w:val="0"/>
          <w:color w:val="000000"/>
          <w:position w:val="0"/>
          <w:szCs w:val="24"/>
          <w:highlight w:val="none"/>
        </w:rPr>
        <w:t xml:space="preserve">，从业人员</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人，营业收入为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万元，资产总额为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万元，属于</w:t>
      </w:r>
      <w:r>
        <w:rPr>
          <w:rFonts w:hint="eastAsia" w:hAnsi="宋体" w:cs="宋体"/>
          <w:b w:val="0"/>
          <w:color w:val="000000"/>
          <w:position w:val="0"/>
          <w:szCs w:val="24"/>
          <w:highlight w:val="none"/>
          <w:u w:val="single"/>
        </w:rPr>
        <w:t xml:space="preserve">（□中型企业 □小型企业 □微型企业）；</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本企业对上述声明内容的真实性负责。如有虚假，将依法承担相应责任</w:t>
      </w:r>
      <w:r>
        <w:rPr>
          <w:rFonts w:hAnsi="宋体" w:cs="宋体"/>
          <w:b w:val="0"/>
          <w:position w:val="0"/>
          <w:szCs w:val="24"/>
          <w:highlight w:val="none"/>
        </w:rPr>
        <w:t xml:space="preserve"> </w:t>
      </w:r>
      <w:r/>
    </w:p>
    <w:p>
      <w:pPr>
        <w:ind w:right="180" w:firstLine="360"/>
        <w:jc w:val="center"/>
        <w:spacing w:line="360" w:lineRule="auto"/>
        <w:rPr>
          <w:rFonts w:hint="eastAsia" w:hAnsi="宋体" w:cs="宋体"/>
          <w:b w:val="0"/>
          <w:position w:val="0"/>
          <w:szCs w:val="24"/>
          <w:highlight w:val="none"/>
        </w:rPr>
      </w:pPr>
      <w:r>
        <w:rPr>
          <w:rFonts w:hAnsi="宋体" w:cs="宋体"/>
          <w:b w:val="0"/>
          <w:color w:val="000000"/>
          <w:position w:val="0"/>
          <w:szCs w:val="24"/>
          <w:highlight w:val="none"/>
        </w:rPr>
        <w:t xml:space="preserve">                         </w:t>
      </w:r>
      <w:r>
        <w:rPr>
          <w:rFonts w:hint="eastAsia" w:hAnsi="宋体" w:cs="宋体"/>
          <w:b w:val="0"/>
          <w:color w:val="000000"/>
          <w:position w:val="0"/>
          <w:szCs w:val="24"/>
          <w:highlight w:val="none"/>
        </w:rPr>
        <w:t xml:space="preserve">企业名称（加盖CA电子公章）：</w:t>
      </w:r>
      <w:r/>
    </w:p>
    <w:p>
      <w:pPr>
        <w:ind w:right="480" w:firstLine="45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日  期：___年____月____日</w:t>
      </w:r>
      <w:r/>
    </w:p>
    <w:p>
      <w:pPr>
        <w:ind w:firstLine="1680"/>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备注：</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1.从业人员、营业收入、资产总额填报上一年度数据，无上一年度数据的新成立企业可不填报。</w:t>
      </w:r>
      <w:r/>
    </w:p>
    <w:p>
      <w:pPr>
        <w:ind w:firstLine="480"/>
        <w:spacing w:line="360" w:lineRule="auto"/>
        <w:rPr>
          <w:rFonts w:hint="eastAsia" w:hAnsi="宋体" w:cs="宋体"/>
          <w:bCs/>
          <w:position w:val="0"/>
          <w:szCs w:val="24"/>
          <w:highlight w:val="none"/>
        </w:rPr>
      </w:pPr>
      <w:r>
        <w:rPr>
          <w:rFonts w:hint="eastAsia" w:hAnsi="宋体" w:cs="宋体"/>
          <w:b w:val="0"/>
          <w:color w:val="000000"/>
          <w:position w:val="0"/>
          <w:szCs w:val="24"/>
          <w:highlight w:val="none"/>
        </w:rPr>
        <w:t xml:space="preserve">2.专门面向中小微型企业采购的项目，供应商如不提供此声明函，则不能通过资格审查；</w:t>
      </w:r>
      <w:r>
        <w:rPr>
          <w:rFonts w:hint="eastAsia" w:hAnsi="宋体" w:cs="宋体"/>
          <w:bCs/>
          <w:color w:val="000000"/>
          <w:position w:val="0"/>
          <w:szCs w:val="24"/>
          <w:highlight w:val="none"/>
        </w:rPr>
        <w:t xml:space="preserve">非专门面向中小微型企业采购的项目，供应商如不提供此声明函，价格将不做相应扣除。</w:t>
      </w:r>
      <w:r/>
    </w:p>
    <w:p>
      <w:pPr>
        <w:ind w:left="540" w:hanging="120"/>
        <w:spacing w:line="360" w:lineRule="auto"/>
        <w:rPr>
          <w:rFonts w:hint="eastAsia" w:hAnsi="宋体" w:cs="宋体"/>
          <w:b w:val="0"/>
          <w:bCs w:val="0"/>
          <w:color w:val="000000"/>
          <w:position w:val="0"/>
          <w:highlight w:val="none"/>
        </w:rPr>
      </w:pPr>
      <w:r>
        <w:rPr>
          <w:rFonts w:hint="eastAsia" w:hAnsi="宋体" w:cs="宋体"/>
          <w:b w:val="0"/>
          <w:color w:val="000000"/>
          <w:position w:val="0"/>
          <w:szCs w:val="24"/>
          <w:highlight w:val="none"/>
        </w:rPr>
        <w:t xml:space="preserve">3.供应商应对照《工业和信息化部、国家统计局、国家发展和改革委员</w:t>
      </w:r>
      <w:r>
        <w:rPr>
          <w:rFonts w:hint="eastAsia" w:hAnsi="宋体" w:cs="宋体"/>
          <w:b w:val="0"/>
          <w:position w:val="0"/>
          <w:szCs w:val="24"/>
          <w:highlight w:val="none"/>
        </w:rPr>
      </w:r>
      <w:r/>
    </w:p>
    <w:p>
      <w:pPr>
        <w:ind w:left="0" w:firstLine="0"/>
        <w:spacing w:line="360" w:lineRule="auto"/>
        <w:rPr>
          <w:rFonts w:hint="eastAsia" w:hAnsi="宋体" w:cs="宋体"/>
          <w:b w:val="0"/>
          <w:bCs w:val="0"/>
          <w:position w:val="0"/>
          <w:highlight w:val="none"/>
        </w:rPr>
      </w:pPr>
      <w:r>
        <w:rPr>
          <w:rFonts w:hint="eastAsia" w:hAnsi="宋体" w:cs="宋体"/>
          <w:b w:val="0"/>
          <w:color w:val="000000"/>
          <w:position w:val="0"/>
          <w:szCs w:val="24"/>
          <w:highlight w:val="none"/>
        </w:rPr>
        <w:t xml:space="preserve">会、</w:t>
      </w:r>
      <w:r>
        <w:rPr>
          <w:rFonts w:hint="eastAsia" w:hAnsi="宋体" w:cs="宋体"/>
          <w:b w:val="0"/>
          <w:color w:val="000000"/>
          <w:position w:val="0"/>
          <w:szCs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bookmarkEnd w:id="193"/>
      <w:r>
        <w:rPr>
          <w:rFonts w:hint="eastAsia" w:hAnsi="宋体" w:cs="宋体"/>
          <w:b w:val="0"/>
          <w:bCs w:val="0"/>
          <w:position w:val="0"/>
          <w:highlight w:val="none"/>
        </w:rPr>
      </w:r>
      <w:r/>
    </w:p>
    <w:p>
      <w:pPr>
        <w:rPr>
          <w:rFonts w:hint="eastAsia" w:hAnsi="宋体" w:cs="宋体"/>
          <w:b w:val="0"/>
          <w:position w:val="0"/>
          <w:szCs w:val="24"/>
          <w:highlight w:val="none"/>
        </w:rPr>
      </w:pPr>
      <w:r/>
      <w:bookmarkStart w:id="194" w:name="OLE_LINK54"/>
      <w:r/>
      <w:bookmarkStart w:id="195" w:name="OLE_LINK102"/>
      <w:r/>
      <w:bookmarkStart w:id="196" w:name="_格式3__银行出具的资信证明"/>
      <w:r/>
      <w:bookmarkStart w:id="197" w:name="_Toc120614284"/>
      <w:r/>
      <w:bookmarkStart w:id="198" w:name="_Hlt26671380"/>
      <w:r/>
      <w:bookmarkStart w:id="199" w:name="_Hlt26955070"/>
      <w:r>
        <w:rPr>
          <w:rFonts w:hint="eastAsia" w:hAnsi="宋体" w:cs="黑体"/>
          <w:color w:val="000000"/>
          <w:position w:val="0"/>
          <w:sz w:val="30"/>
          <w:szCs w:val="30"/>
          <w:highlight w:val="none"/>
        </w:rPr>
        <w:t xml:space="preserve">八、</w:t>
      </w:r>
      <w:bookmarkStart w:id="200" w:name="_Hlk226728736"/>
      <w:r>
        <w:rPr>
          <w:rFonts w:hint="eastAsia" w:hAnsi="宋体" w:cs="黑体"/>
          <w:color w:val="000000"/>
          <w:position w:val="0"/>
          <w:sz w:val="30"/>
          <w:szCs w:val="30"/>
          <w:highlight w:val="none"/>
        </w:rPr>
        <w:t xml:space="preserve">残疾人福利性单位声明函（货物类项目）</w:t>
      </w:r>
      <w:r>
        <w:rPr>
          <w:rFonts w:hint="eastAsia" w:hAnsi="宋体" w:cs="黑体"/>
          <w:position w:val="0"/>
          <w:sz w:val="30"/>
          <w:szCs w:val="30"/>
          <w:highlight w:val="none"/>
        </w:rPr>
        <w:t xml:space="preserve">（采购包号：**</w:t>
      </w:r>
      <w:bookmarkEnd w:id="200"/>
      <w:r>
        <w:rPr>
          <w:rFonts w:hint="eastAsia" w:hAnsi="宋体" w:cs="黑体"/>
          <w:position w:val="0"/>
          <w:sz w:val="30"/>
          <w:szCs w:val="30"/>
          <w:highlight w:val="none"/>
        </w:rPr>
        <w:t xml:space="preserve">）</w:t>
      </w:r>
      <w:r/>
    </w:p>
    <w:p>
      <w:pPr>
        <w:spacing w:line="360" w:lineRule="auto"/>
        <w:rPr>
          <w:rFonts w:hint="eastAsia" w:hAnsi="宋体" w:cs="宋体"/>
          <w:b w:val="0"/>
          <w:position w:val="0"/>
          <w:szCs w:val="24"/>
          <w:highlight w:val="none"/>
        </w:rPr>
      </w:pPr>
      <w:r>
        <w:rPr>
          <w:rFonts w:hAnsi="宋体" w:cs="宋体"/>
          <w:b w:val="0"/>
          <w:position w:val="0"/>
          <w:szCs w:val="24"/>
          <w:highlight w:val="none"/>
        </w:rPr>
        <w:t xml:space="preserve"> </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highlight w:val="none"/>
          <w:u w:val="single"/>
        </w:rPr>
        <w:t xml:space="preserve">（单位名称）</w:t>
      </w:r>
      <w:r>
        <w:rPr>
          <w:rFonts w:hint="eastAsia" w:hAnsi="宋体" w:cs="宋体"/>
          <w:b w:val="0"/>
          <w:color w:val="000000"/>
          <w:position w:val="0"/>
          <w:szCs w:val="24"/>
          <w:highlight w:val="none"/>
        </w:rPr>
        <w:t xml:space="preserve">采购编号为</w:t>
      </w:r>
      <w:r>
        <w:rPr>
          <w:rFonts w:hint="eastAsia" w:hAnsi="宋体" w:cs="宋体"/>
          <w:b w:val="0"/>
          <w:color w:val="000000"/>
          <w:position w:val="0"/>
          <w:szCs w:val="24"/>
          <w:highlight w:val="none"/>
          <w:u w:val="single"/>
        </w:rPr>
        <w:t xml:space="preserve">（采购编号）</w:t>
      </w:r>
      <w:r>
        <w:rPr>
          <w:rFonts w:hint="eastAsia" w:hAnsi="宋体" w:cs="宋体"/>
          <w:b w:val="0"/>
          <w:color w:val="000000"/>
          <w:position w:val="0"/>
          <w:szCs w:val="24"/>
          <w:highlight w:val="none"/>
        </w:rPr>
        <w:t xml:space="preserve">，</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本单位对上述声明的真实性负责。如有虚假，将依法承担相应责任。</w:t>
      </w:r>
      <w:r/>
    </w:p>
    <w:p>
      <w:pPr>
        <w:ind w:firstLine="480"/>
        <w:spacing w:line="360" w:lineRule="auto"/>
        <w:rPr>
          <w:rFonts w:hint="eastAsia" w:hAnsi="宋体" w:cs="宋体"/>
          <w:b w:val="0"/>
          <w:position w:val="0"/>
          <w:szCs w:val="24"/>
          <w:highlight w:val="none"/>
        </w:rPr>
      </w:pPr>
      <w:r>
        <w:rPr>
          <w:rFonts w:hAnsi="宋体" w:cs="宋体"/>
          <w:b w:val="0"/>
          <w:position w:val="0"/>
          <w:szCs w:val="24"/>
          <w:highlight w:val="none"/>
        </w:rPr>
        <w:t xml:space="preserve"> </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备注：</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2.非专门面向中小微型企业采购的项目，供应商如不提供此声明函，价格将不做相应扣除。</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3.中标/成交供应商为残疾人福利性单位的，此声明函将随中标/成交结果同时公告，接受社会监督。</w:t>
      </w:r>
      <w:r/>
    </w:p>
    <w:p>
      <w:pPr>
        <w:ind w:firstLine="624"/>
        <w:spacing w:line="360" w:lineRule="auto"/>
        <w:rPr>
          <w:rFonts w:hint="eastAsia" w:hAnsi="宋体" w:cs="宋体"/>
          <w:b w:val="0"/>
          <w:position w:val="0"/>
          <w:szCs w:val="24"/>
          <w:highlight w:val="none"/>
        </w:rPr>
      </w:pPr>
      <w:r>
        <w:rPr>
          <w:rFonts w:hAnsi="宋体" w:cs="宋体"/>
          <w:b w:val="0"/>
          <w:position w:val="0"/>
          <w:szCs w:val="24"/>
          <w:highlight w:val="none"/>
        </w:rPr>
        <w:t xml:space="preserve"> </w:t>
      </w:r>
      <w:r/>
    </w:p>
    <w:p>
      <w:pPr>
        <w:ind w:right="1559" w:firstLine="624"/>
        <w:jc w:val="center"/>
        <w:spacing w:line="360" w:lineRule="auto"/>
        <w:tabs>
          <w:tab w:val="left" w:pos="4860" w:leader="none"/>
        </w:tabs>
        <w:rPr>
          <w:rFonts w:hint="eastAsia" w:hAnsi="宋体" w:cs="宋体"/>
          <w:b w:val="0"/>
          <w:position w:val="0"/>
          <w:szCs w:val="24"/>
          <w:highlight w:val="none"/>
        </w:rPr>
      </w:pPr>
      <w:r>
        <w:rPr>
          <w:rFonts w:hint="eastAsia" w:ascii="仿宋_GB2312" w:hAnsi="宋体" w:eastAsia="仿宋_GB2312" w:cs="宋体"/>
          <w:b w:val="0"/>
          <w:color w:val="000000"/>
          <w:position w:val="0"/>
          <w:sz w:val="30"/>
          <w:szCs w:val="30"/>
          <w:highlight w:val="none"/>
        </w:rPr>
        <w:t xml:space="preserve">       </w:t>
      </w:r>
      <w:r>
        <w:rPr>
          <w:rFonts w:hint="eastAsia" w:hAnsi="宋体" w:cs="宋体"/>
          <w:b w:val="0"/>
          <w:color w:val="000000"/>
          <w:position w:val="0"/>
          <w:szCs w:val="24"/>
          <w:highlight w:val="none"/>
        </w:rPr>
        <w:t xml:space="preserve"> 供应商全称（加盖CA电子公章）：</w:t>
      </w:r>
      <w:r/>
    </w:p>
    <w:p>
      <w:pPr>
        <w:ind w:right="1559" w:firstLine="480"/>
        <w:jc w:val="center"/>
        <w:spacing w:line="360" w:lineRule="auto"/>
        <w:tabs>
          <w:tab w:val="left" w:pos="4860" w:leader="none"/>
        </w:tabs>
        <w:rPr>
          <w:rFonts w:hint="eastAsia" w:hAnsi="宋体" w:cs="宋体"/>
          <w:b w:val="0"/>
          <w:position w:val="0"/>
          <w:szCs w:val="24"/>
          <w:highlight w:val="none"/>
        </w:rPr>
      </w:pPr>
      <w:r>
        <w:rPr>
          <w:rFonts w:hint="eastAsia" w:hAnsi="宋体" w:cs="宋体"/>
          <w:b w:val="0"/>
          <w:color w:val="000000"/>
          <w:position w:val="0"/>
          <w:szCs w:val="24"/>
          <w:highlight w:val="none"/>
        </w:rPr>
        <w:t xml:space="preserve">            日  期：___年____月____日</w:t>
      </w:r>
      <w:r>
        <w:rPr>
          <w:rFonts w:hint="eastAsia" w:hAnsi="宋体" w:cs="宋体"/>
          <w:b w:val="0"/>
          <w:color w:val="000000"/>
          <w:position w:val="0"/>
          <w:szCs w:val="24"/>
          <w:highlight w:val="none"/>
          <w:shd w:val="clear" w:color="auto" w:fill="ffffff"/>
        </w:rPr>
        <w:t xml:space="preserve"> </w:t>
      </w:r>
      <w:r/>
    </w:p>
    <w:p>
      <w:pPr>
        <w:ind w:firstLine="1680"/>
        <w:jc w:val="left"/>
        <w:spacing w:line="0" w:lineRule="atLeast"/>
        <w:rPr>
          <w:rFonts w:hint="eastAsia" w:hAnsi="宋体"/>
          <w:b w:val="0"/>
          <w:position w:val="0"/>
          <w:szCs w:val="24"/>
          <w:highlight w:val="none"/>
        </w:rPr>
      </w:pPr>
      <w:r>
        <w:rPr>
          <w:rFonts w:hAnsi="宋体"/>
          <w:b w:val="0"/>
          <w:position w:val="0"/>
          <w:szCs w:val="24"/>
          <w:highlight w:val="none"/>
        </w:rPr>
        <w:t xml:space="preserve"> </w:t>
      </w:r>
      <w:bookmarkEnd w:id="194"/>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bookmarkEnd w:id="195"/>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pStyle w:val="929"/>
        <w:rPr>
          <w:rFonts w:hint="eastAsia" w:ascii="宋体" w:hAnsi="宋体" w:eastAsia="宋体"/>
          <w:highlight w:val="none"/>
        </w:rPr>
      </w:pPr>
      <w:r>
        <w:rPr>
          <w:rFonts w:hint="eastAsia" w:ascii="宋体" w:hAnsi="宋体" w:eastAsia="宋体"/>
          <w:highlight w:val="none"/>
        </w:rPr>
      </w:r>
      <w:r/>
    </w:p>
    <w:p>
      <w:pPr>
        <w:jc w:val="left"/>
        <w:rPr>
          <w:rFonts w:hint="eastAsia" w:hAnsi="宋体" w:cs="黑体"/>
          <w:color w:val="000000"/>
          <w:position w:val="0"/>
          <w:sz w:val="30"/>
          <w:szCs w:val="30"/>
          <w:highlight w:val="none"/>
        </w:rPr>
      </w:pPr>
      <w:r/>
      <w:bookmarkStart w:id="201" w:name="OLE_LINK12"/>
      <w:r>
        <w:rPr>
          <w:rFonts w:hint="eastAsia" w:hAnsi="宋体" w:cs="黑体"/>
          <w:color w:val="000000"/>
          <w:position w:val="0"/>
          <w:sz w:val="30"/>
          <w:szCs w:val="30"/>
          <w:highlight w:val="none"/>
        </w:rPr>
        <w:t xml:space="preserve">九、</w:t>
      </w:r>
      <w:bookmarkEnd w:id="201"/>
      <w:r>
        <w:rPr>
          <w:rFonts w:hint="eastAsia" w:hAnsi="宋体" w:cs="黑体"/>
          <w:color w:val="000000"/>
          <w:position w:val="0"/>
          <w:sz w:val="30"/>
          <w:szCs w:val="30"/>
          <w:highlight w:val="none"/>
        </w:rPr>
        <w:t xml:space="preserve">关于符合本国产品标准的声明函</w:t>
      </w:r>
      <w:r/>
    </w:p>
    <w:p>
      <w:pPr>
        <w:ind w:firstLine="2570"/>
        <w:jc w:val="left"/>
        <w:rPr>
          <w:rFonts w:hint="eastAsia" w:hAnsi="宋体" w:cs="黑体"/>
          <w:color w:val="000000"/>
          <w:position w:val="0"/>
          <w:sz w:val="32"/>
          <w:szCs w:val="32"/>
          <w:highlight w:val="none"/>
        </w:rPr>
      </w:pPr>
      <w:r>
        <w:rPr>
          <w:rFonts w:hint="eastAsia" w:hAnsi="宋体" w:cs="黑体"/>
          <w:color w:val="000000"/>
          <w:position w:val="0"/>
          <w:sz w:val="32"/>
          <w:szCs w:val="32"/>
          <w:highlight w:val="none"/>
        </w:rPr>
      </w:r>
      <w:r/>
    </w:p>
    <w:p>
      <w:pPr>
        <w:ind w:firstLine="420"/>
        <w:jc w:val="left"/>
        <w:spacing w:line="360" w:lineRule="auto"/>
        <w:widowControl/>
        <w:rPr>
          <w:rFonts w:hint="eastAsia" w:hAnsi="宋体" w:cs="宋体"/>
          <w:b w:val="0"/>
          <w:position w:val="0"/>
          <w:szCs w:val="24"/>
          <w:highlight w:val="none"/>
        </w:rPr>
      </w:pPr>
      <w:r/>
      <w:bookmarkStart w:id="202" w:name="_Hlk226652799"/>
      <w:r>
        <w:rPr>
          <w:rFonts w:hint="eastAsia" w:hAnsi="宋体" w:cs="宋体"/>
          <w:b w:val="0"/>
          <w:color w:val="000000"/>
          <w:position w:val="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1.</w:t>
      </w:r>
      <w:r>
        <w:rPr>
          <w:rFonts w:hint="eastAsia" w:hAnsi="宋体" w:cs="宋体"/>
          <w:b w:val="0"/>
          <w:color w:val="000000"/>
          <w:position w:val="0"/>
          <w:szCs w:val="24"/>
          <w:highlight w:val="none"/>
          <w:u w:val="single"/>
          <w:shd w:val="clear" w:color="auto" w:fill="ffffff"/>
        </w:rPr>
        <w:t xml:space="preserve">（产品名称1）</w:t>
      </w:r>
      <w:r>
        <w:rPr>
          <w:rFonts w:hint="eastAsia" w:hAnsi="宋体" w:cs="宋体"/>
          <w:b w:val="0"/>
          <w:color w:val="000000"/>
          <w:position w:val="0"/>
          <w:szCs w:val="24"/>
          <w:highlight w:val="none"/>
          <w:shd w:val="clear" w:color="auto" w:fill="ffffff"/>
          <w:vertAlign w:val="superscript"/>
        </w:rPr>
        <w:t xml:space="preserve">1</w:t>
      </w:r>
      <w:r>
        <w:rPr>
          <w:rFonts w:hint="eastAsia" w:hAnsi="宋体" w:cs="宋体"/>
          <w:b w:val="0"/>
          <w:color w:val="000000"/>
          <w:position w:val="0"/>
          <w:szCs w:val="24"/>
          <w:highlight w:val="none"/>
          <w:shd w:val="clear" w:color="auto" w:fill="ffffff"/>
        </w:rPr>
        <w:t xml:space="preserve">，生产厂为</w:t>
      </w:r>
      <w:r>
        <w:rPr>
          <w:rFonts w:hint="eastAsia" w:hAnsi="宋体" w:cs="宋体"/>
          <w:b w:val="0"/>
          <w:color w:val="000000"/>
          <w:position w:val="0"/>
          <w:szCs w:val="24"/>
          <w:highlight w:val="none"/>
          <w:u w:val="single"/>
          <w:shd w:val="clear" w:color="auto" w:fill="ffffff"/>
        </w:rPr>
        <w:t xml:space="preserve">（厂名）</w:t>
      </w:r>
      <w:r>
        <w:rPr>
          <w:rFonts w:hint="eastAsia" w:hAnsi="宋体" w:cs="宋体"/>
          <w:b w:val="0"/>
          <w:color w:val="000000"/>
          <w:position w:val="0"/>
          <w:szCs w:val="24"/>
          <w:highlight w:val="none"/>
          <w:shd w:val="clear" w:color="auto" w:fill="ffffff"/>
          <w:vertAlign w:val="superscript"/>
        </w:rPr>
        <w:t xml:space="preserve">2</w:t>
      </w:r>
      <w:r>
        <w:rPr>
          <w:rFonts w:hint="eastAsia" w:hAnsi="宋体" w:cs="宋体"/>
          <w:b w:val="0"/>
          <w:color w:val="000000"/>
          <w:position w:val="0"/>
          <w:szCs w:val="24"/>
          <w:highlight w:val="none"/>
          <w:shd w:val="clear" w:color="auto" w:fill="ffffff"/>
        </w:rPr>
        <w:t xml:space="preserve">，厂址为</w:t>
      </w:r>
      <w:r>
        <w:rPr>
          <w:rFonts w:hint="eastAsia" w:hAnsi="宋体" w:cs="宋体"/>
          <w:b w:val="0"/>
          <w:color w:val="000000"/>
          <w:position w:val="0"/>
          <w:szCs w:val="24"/>
          <w:highlight w:val="none"/>
          <w:u w:val="single"/>
          <w:shd w:val="clear" w:color="auto" w:fill="ffffff"/>
        </w:rPr>
        <w:t xml:space="preserve">（生产厂址）</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w:t>
      </w:r>
      <w:r>
        <w:rPr>
          <w:rFonts w:hint="eastAsia" w:hAnsi="宋体" w:cs="宋体"/>
          <w:b w:val="0"/>
          <w:color w:val="000000"/>
          <w:position w:val="0"/>
          <w:szCs w:val="24"/>
          <w:highlight w:val="none"/>
          <w:shd w:val="clear" w:color="auto" w:fill="ffffff"/>
        </w:rPr>
        <w:t xml:space="preserve">的中国境内生产的组件成本占比≥</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3</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4</w:t>
      </w:r>
      <w:r>
        <w:rPr>
          <w:rFonts w:hint="eastAsia" w:hAnsi="宋体" w:cs="宋体"/>
          <w:b w:val="0"/>
          <w:color w:val="000000"/>
          <w:position w:val="0"/>
          <w:szCs w:val="24"/>
          <w:highlight w:val="none"/>
          <w:shd w:val="clear" w:color="auto" w:fill="ffffff"/>
        </w:rPr>
        <w:t xml:space="preserve">在中国境内生产。</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5</w:t>
      </w:r>
      <w:r>
        <w:rPr>
          <w:rFonts w:hint="eastAsia" w:hAnsi="宋体" w:cs="宋体"/>
          <w:b w:val="0"/>
          <w:color w:val="000000"/>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2.</w:t>
      </w:r>
      <w:r>
        <w:rPr>
          <w:rFonts w:hint="eastAsia" w:hAnsi="宋体" w:cs="宋体"/>
          <w:b w:val="0"/>
          <w:color w:val="000000"/>
          <w:position w:val="0"/>
          <w:szCs w:val="24"/>
          <w:highlight w:val="none"/>
          <w:u w:val="single"/>
          <w:shd w:val="clear" w:color="auto" w:fill="ffffff"/>
        </w:rPr>
        <w:t xml:space="preserve">（产品名称2）</w:t>
      </w:r>
      <w:r>
        <w:rPr>
          <w:rFonts w:hint="eastAsia" w:hAnsi="宋体" w:cs="宋体"/>
          <w:b w:val="0"/>
          <w:color w:val="000000"/>
          <w:position w:val="0"/>
          <w:szCs w:val="24"/>
          <w:highlight w:val="none"/>
          <w:shd w:val="clear" w:color="auto" w:fill="ffffff"/>
        </w:rPr>
        <w:t xml:space="preserve">，生产厂为</w:t>
      </w:r>
      <w:r>
        <w:rPr>
          <w:rFonts w:hint="eastAsia" w:hAnsi="宋体" w:cs="宋体"/>
          <w:b w:val="0"/>
          <w:color w:val="000000"/>
          <w:position w:val="0"/>
          <w:szCs w:val="24"/>
          <w:highlight w:val="none"/>
          <w:u w:val="single"/>
          <w:shd w:val="clear" w:color="auto" w:fill="ffffff"/>
        </w:rPr>
        <w:t xml:space="preserve">（厂名）</w:t>
      </w:r>
      <w:r>
        <w:rPr>
          <w:rFonts w:hint="eastAsia" w:hAnsi="宋体" w:cs="宋体"/>
          <w:b w:val="0"/>
          <w:color w:val="000000"/>
          <w:position w:val="0"/>
          <w:szCs w:val="24"/>
          <w:highlight w:val="none"/>
          <w:shd w:val="clear" w:color="auto" w:fill="ffffff"/>
        </w:rPr>
        <w:t xml:space="preserve">，厂址为</w:t>
      </w:r>
      <w:r>
        <w:rPr>
          <w:rFonts w:hint="eastAsia" w:hAnsi="宋体" w:cs="宋体"/>
          <w:b w:val="0"/>
          <w:color w:val="000000"/>
          <w:position w:val="0"/>
          <w:szCs w:val="24"/>
          <w:highlight w:val="none"/>
          <w:u w:val="single"/>
          <w:shd w:val="clear" w:color="auto" w:fill="ffffff"/>
        </w:rPr>
        <w:t xml:space="preserve">（生产厂址）</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w:t>
      </w:r>
      <w:r>
        <w:rPr>
          <w:rFonts w:hint="eastAsia" w:hAnsi="宋体" w:cs="宋体"/>
          <w:b w:val="0"/>
          <w:color w:val="000000"/>
          <w:position w:val="0"/>
          <w:szCs w:val="24"/>
          <w:highlight w:val="none"/>
          <w:shd w:val="clear" w:color="auto" w:fill="ffffff"/>
        </w:rPr>
        <w:t xml:space="preserve">的中国境内生产的组件成本占比≥</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在中国境内生产。</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position w:val="0"/>
          <w:szCs w:val="24"/>
          <w:highlight w:val="none"/>
        </w:rPr>
      </w:pPr>
      <w:r>
        <w:rPr>
          <w:rFonts w:hAnsi="宋体" w:cs="宋体"/>
          <w:b w:val="0"/>
          <w:position w:val="0"/>
          <w:szCs w:val="24"/>
          <w:highlight w:val="none"/>
        </w:rPr>
        <w:t xml:space="preserve"> </w:t>
      </w:r>
      <w:r/>
    </w:p>
    <w:p>
      <w:pPr>
        <w:jc w:val="righ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   公司（单位）名称（加盖CA电子公章）：         </w:t>
      </w:r>
      <w:r/>
    </w:p>
    <w:p>
      <w:pPr>
        <w:jc w:val="center"/>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          日期：      年   月   日         </w:t>
      </w:r>
      <w:r/>
    </w:p>
    <w:p>
      <w:pPr>
        <w:jc w:val="left"/>
        <w:spacing w:before="30" w:after="30" w:line="0" w:lineRule="atLeast"/>
        <w:shd w:val="clear" w:color="auto" w:fill="ffffff"/>
        <w:widowControl/>
        <w:rPr>
          <w:rFonts w:hint="eastAsia" w:hAnsi="宋体" w:cs="宋体"/>
          <w:b w:val="0"/>
          <w:position w:val="0"/>
          <w:szCs w:val="24"/>
          <w:highlight w:val="none"/>
        </w:rPr>
      </w:pPr>
      <w:r>
        <w:rPr>
          <w:rFonts w:hAnsi="宋体" w:cs="宋体"/>
          <w:b w:val="0"/>
          <w:position w:val="0"/>
          <w:szCs w:val="24"/>
          <w:highlight w:val="none"/>
        </w:rPr>
        <w:t xml:space="preserve"> </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hAnsi="宋体" w:cs="黑体"/>
          <w:color w:val="000000"/>
          <w:position w:val="0"/>
          <w:sz w:val="30"/>
          <w:szCs w:val="30"/>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color w:val="000000"/>
          <w:position w:val="0"/>
          <w:szCs w:val="24"/>
          <w:highlight w:val="none"/>
          <w:shd w:val="clear" w:color="auto" w:fill="ffffff"/>
        </w:rPr>
        <w:t xml:space="preserve">6.《声明函》中标注“</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”的地方无需填写。</w:t>
      </w:r>
      <w:bookmarkEnd w:id="202"/>
      <w:r/>
      <w:r/>
    </w:p>
    <w:p>
      <w:pPr>
        <w:rPr>
          <w:rFonts w:hint="eastAsia" w:hAnsi="宋体"/>
          <w:b w:val="0"/>
          <w:position w:val="0"/>
          <w:sz w:val="30"/>
          <w:szCs w:val="30"/>
          <w:highlight w:val="none"/>
        </w:rPr>
      </w:pPr>
      <w:r/>
      <w:bookmarkStart w:id="203" w:name="OLE_LINK129"/>
      <w:r/>
      <w:bookmarkStart w:id="204" w:name="OLE_LINK56"/>
      <w:r/>
      <w:bookmarkStart w:id="205" w:name="OLE_LINK117"/>
      <w:r/>
      <w:bookmarkStart w:id="206" w:name="OLE_LINK115"/>
      <w:r>
        <w:rPr>
          <w:rFonts w:hint="eastAsia" w:hAnsi="宋体" w:cs="黑体"/>
          <w:color w:val="000000"/>
          <w:position w:val="0"/>
          <w:sz w:val="30"/>
          <w:szCs w:val="30"/>
          <w:highlight w:val="none"/>
        </w:rPr>
        <w:t xml:space="preserve">十、技术要求响应及偏离表</w:t>
      </w:r>
      <w:bookmarkEnd w:id="203"/>
      <w:r/>
      <w:bookmarkEnd w:id="204"/>
      <w:r/>
      <w:r/>
    </w:p>
    <w:tbl>
      <w:tblPr>
        <w:tblStyle w:val="915"/>
        <w:tblW w:w="52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2159"/>
        <w:gridCol w:w="1899"/>
        <w:gridCol w:w="1482"/>
        <w:gridCol w:w="2217"/>
      </w:tblGrid>
      <w:tr>
        <w:trPr>
          <w:jc w:val="center"/>
        </w:trPr>
        <w:tc>
          <w:tcPr>
            <w:tcW w:w="523" w:type="pct"/>
            <w:vAlign w:val="center"/>
            <w:textDirection w:val="lrTb"/>
            <w:noWrap w:val="false"/>
          </w:tcPr>
          <w:p>
            <w:pPr>
              <w:jc w:val="center"/>
              <w:spacing w:line="360" w:lineRule="auto"/>
              <w:rPr>
                <w:rFonts w:hint="eastAsia" w:hAnsi="宋体"/>
                <w:b w:val="0"/>
                <w:szCs w:val="24"/>
                <w:highlight w:val="none"/>
              </w:rPr>
            </w:pPr>
            <w:r/>
            <w:bookmarkStart w:id="207" w:name="_Hlk232687527"/>
            <w:r>
              <w:rPr>
                <w:rFonts w:hint="eastAsia" w:hAnsi="宋体"/>
                <w:b w:val="0"/>
                <w:szCs w:val="24"/>
                <w:highlight w:val="none"/>
              </w:rPr>
              <w:t xml:space="preserve">序号</w:t>
            </w:r>
            <w:r/>
          </w:p>
        </w:tc>
        <w:tc>
          <w:tcPr>
            <w:tcW w:w="1246"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招标文件要求</w:t>
            </w:r>
            <w:r/>
          </w:p>
        </w:tc>
        <w:tc>
          <w:tcPr>
            <w:tcW w:w="1096"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投标人响应内容</w:t>
            </w:r>
            <w:r/>
          </w:p>
        </w:tc>
        <w:tc>
          <w:tcPr>
            <w:tcW w:w="855"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偏离及说明</w:t>
            </w:r>
            <w:r/>
          </w:p>
        </w:tc>
        <w:tc>
          <w:tcPr>
            <w:tcW w:w="1279" w:type="pct"/>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证明材料所在页码</w:t>
            </w:r>
            <w:r/>
          </w:p>
        </w:tc>
      </w:tr>
      <w:tr>
        <w:trPr>
          <w:jc w:val="center"/>
        </w:trPr>
        <w:tc>
          <w:tcPr>
            <w:tcW w:w="52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24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09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85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27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23"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24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09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85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27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23"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24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09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85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27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23"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24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09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85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27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23"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24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09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85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27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23"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24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09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85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27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23"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24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09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85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27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23"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24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09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85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27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23"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24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09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85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27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23"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24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096"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85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27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2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246"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096"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85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27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2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246"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096"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85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27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2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246"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096"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85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27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2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246"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096"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85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27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2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246"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096"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85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27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bookmarkEnd w:id="207"/>
            <w:r/>
            <w:r/>
          </w:p>
        </w:tc>
      </w:tr>
    </w:tbl>
    <w:p>
      <w:pPr>
        <w:pStyle w:val="929"/>
        <w:rPr>
          <w:rFonts w:hint="eastAsia" w:ascii="宋体" w:hAnsi="宋体" w:eastAsia="宋体"/>
          <w:highlight w:val="none"/>
        </w:rPr>
      </w:pPr>
      <w:r>
        <w:rPr>
          <w:rFonts w:hint="eastAsia" w:ascii="宋体" w:hAnsi="宋体" w:eastAsia="宋体"/>
          <w:highlight w:val="none"/>
        </w:rPr>
      </w:r>
      <w:r/>
    </w:p>
    <w:p>
      <w:pPr>
        <w:spacing w:line="360" w:lineRule="auto"/>
        <w:rPr>
          <w:rFonts w:hint="eastAsia" w:hAnsi="宋体"/>
          <w:bCs/>
          <w:color w:val="ff0000"/>
          <w:position w:val="0"/>
          <w:szCs w:val="24"/>
          <w:highlight w:val="none"/>
        </w:rPr>
      </w:pPr>
      <w:r>
        <w:rPr>
          <w:rFonts w:hint="eastAsia" w:hAnsi="宋体"/>
          <w:bCs/>
          <w:color w:val="ff0000"/>
          <w:position w:val="0"/>
          <w:szCs w:val="24"/>
          <w:highlight w:val="none"/>
        </w:rPr>
        <w:t xml:space="preserve">注：</w:t>
      </w:r>
      <w:r/>
    </w:p>
    <w:p>
      <w:pPr>
        <w:spacing w:line="360" w:lineRule="auto"/>
        <w:rPr>
          <w:rFonts w:hint="eastAsia" w:hAnsi="宋体"/>
          <w:bCs/>
          <w:color w:val="ff0000"/>
          <w:position w:val="0"/>
          <w:szCs w:val="24"/>
          <w:highlight w:val="none"/>
        </w:rPr>
      </w:pPr>
      <w:r>
        <w:rPr>
          <w:rFonts w:hint="eastAsia" w:hAnsi="宋体"/>
          <w:bCs/>
          <w:color w:val="ff0000"/>
          <w:position w:val="0"/>
          <w:szCs w:val="24"/>
          <w:highlight w:val="none"/>
        </w:rPr>
        <w:t xml:space="preserve">1.投标人须对照招标文件第四章“技术要求”，在技术要求响应及偏离表中逐条响应。</w:t>
      </w:r>
      <w:r/>
    </w:p>
    <w:p>
      <w:pPr>
        <w:spacing w:line="360" w:lineRule="auto"/>
        <w:rPr>
          <w:rFonts w:hint="eastAsia" w:hAnsi="宋体"/>
          <w:bCs/>
          <w:color w:val="ff0000"/>
          <w:position w:val="0"/>
          <w:szCs w:val="24"/>
          <w:highlight w:val="none"/>
        </w:rPr>
      </w:pPr>
      <w:r>
        <w:rPr>
          <w:rFonts w:hint="eastAsia" w:hAnsi="宋体"/>
          <w:bCs/>
          <w:color w:val="ff0000"/>
          <w:position w:val="0"/>
          <w:szCs w:val="24"/>
          <w:highlight w:val="none"/>
        </w:rPr>
        <w:t xml:space="preserve">2.针对采购需求中要求提供证明材料的，以证明材料为准；若《技术要求响应及偏离表》填写情况与提供证明材料的内容不一致，以证明材料为准；采购需求中未要求提供证明材料的，以《技术要求响应及偏离表》为准。</w:t>
      </w:r>
      <w:bookmarkEnd w:id="205"/>
      <w:r/>
      <w:r/>
    </w:p>
    <w:p>
      <w:pPr>
        <w:spacing w:line="360" w:lineRule="auto"/>
        <w:rPr>
          <w:rFonts w:hint="eastAsia" w:hAnsi="宋体"/>
          <w:bCs/>
          <w:color w:val="ff0000"/>
          <w:position w:val="0"/>
          <w:szCs w:val="24"/>
          <w:highlight w:val="none"/>
        </w:rPr>
      </w:pPr>
      <w:r>
        <w:rPr>
          <w:rFonts w:hint="eastAsia" w:hAnsi="宋体"/>
          <w:bCs/>
          <w:color w:val="ff0000"/>
          <w:position w:val="0"/>
          <w:szCs w:val="24"/>
          <w:highlight w:val="none"/>
        </w:rPr>
        <w:t xml:space="preserve">3.供应商所投产品如与招标文件要求的规格及配置不一致，则须在上表偏离说明中详细注明。</w:t>
      </w:r>
      <w:r/>
    </w:p>
    <w:p>
      <w:pPr>
        <w:spacing w:line="360" w:lineRule="auto"/>
        <w:rPr>
          <w:rFonts w:hint="eastAsia" w:hAnsi="宋体"/>
          <w:bCs/>
          <w:color w:val="ff0000"/>
          <w:position w:val="0"/>
          <w:szCs w:val="24"/>
          <w:highlight w:val="none"/>
        </w:rPr>
      </w:pPr>
      <w:r>
        <w:rPr>
          <w:rFonts w:hint="eastAsia" w:hAnsi="宋体"/>
          <w:bCs/>
          <w:color w:val="ff0000"/>
          <w:position w:val="0"/>
          <w:szCs w:val="24"/>
          <w:highlight w:val="none"/>
        </w:rPr>
        <w:t xml:space="preserve">4.行数不够，可自行添加。</w:t>
      </w:r>
      <w:r/>
    </w:p>
    <w:p>
      <w:pPr>
        <w:jc w:val="left"/>
        <w:rPr>
          <w:rFonts w:hint="eastAsia" w:hAnsi="宋体"/>
          <w:bCs/>
          <w:color w:val="ff0000"/>
          <w:position w:val="0"/>
          <w:szCs w:val="24"/>
          <w:highlight w:val="none"/>
        </w:rPr>
      </w:pPr>
      <w:r>
        <w:rPr>
          <w:rFonts w:hint="eastAsia" w:hAnsi="宋体"/>
          <w:bCs/>
          <w:color w:val="ff0000"/>
          <w:position w:val="0"/>
          <w:szCs w:val="24"/>
          <w:highlight w:val="none"/>
        </w:rPr>
      </w:r>
      <w:bookmarkEnd w:id="206"/>
      <w:r/>
      <w:r/>
    </w:p>
    <w:p>
      <w:pPr>
        <w:rPr>
          <w:rFonts w:hint="eastAsia" w:hAnsi="宋体" w:cs="黑体"/>
          <w:color w:val="000000"/>
          <w:position w:val="0"/>
          <w:sz w:val="30"/>
          <w:szCs w:val="30"/>
          <w:highlight w:val="none"/>
        </w:rPr>
      </w:pPr>
      <w:r/>
      <w:bookmarkStart w:id="208" w:name="_Hlt26955054"/>
      <w:r>
        <w:rPr>
          <w:rFonts w:hint="eastAsia" w:hAnsi="宋体" w:cs="黑体"/>
          <w:color w:val="000000"/>
          <w:position w:val="0"/>
          <w:sz w:val="30"/>
          <w:szCs w:val="30"/>
          <w:highlight w:val="none"/>
        </w:rPr>
        <w:br w:type="page" w:clear="all"/>
      </w:r>
      <w:r/>
    </w:p>
    <w:p>
      <w:pPr>
        <w:jc w:val="left"/>
        <w:rPr>
          <w:rFonts w:hint="eastAsia" w:hAnsi="宋体"/>
          <w:b w:val="0"/>
          <w:position w:val="0"/>
          <w:sz w:val="30"/>
          <w:szCs w:val="30"/>
          <w:highlight w:val="none"/>
        </w:rPr>
      </w:pPr>
      <w:r>
        <w:rPr>
          <w:rFonts w:hint="eastAsia" w:hAnsi="宋体" w:cs="黑体"/>
          <w:color w:val="000000"/>
          <w:position w:val="0"/>
          <w:sz w:val="30"/>
          <w:szCs w:val="30"/>
          <w:highlight w:val="none"/>
        </w:rPr>
        <w:t xml:space="preserve">十一、</w:t>
      </w:r>
      <w:bookmarkStart w:id="209" w:name="OLE_LINK21"/>
      <w:r/>
      <w:bookmarkStart w:id="210" w:name="OLE_LINK105"/>
      <w:r/>
      <w:bookmarkStart w:id="211" w:name="OLE_LINK109"/>
      <w:r/>
      <w:bookmarkStart w:id="212" w:name="OLE_LINK57"/>
      <w:r>
        <w:rPr>
          <w:rFonts w:hint="eastAsia" w:hAnsi="宋体" w:cs="黑体"/>
          <w:color w:val="000000"/>
          <w:position w:val="0"/>
          <w:sz w:val="30"/>
          <w:szCs w:val="30"/>
          <w:highlight w:val="none"/>
        </w:rPr>
        <w:t xml:space="preserve">商务要求响应及偏离表</w:t>
      </w:r>
      <w:bookmarkEnd w:id="209"/>
      <w:r/>
      <w:r/>
    </w:p>
    <w:tbl>
      <w:tblPr>
        <w:tblStyle w:val="9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序号</w:t>
            </w:r>
            <w:r/>
          </w:p>
        </w:tc>
        <w:tc>
          <w:tcPr>
            <w:tcW w:w="1675"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招标文件要求</w:t>
            </w:r>
            <w:r/>
          </w:p>
        </w:tc>
        <w:tc>
          <w:tcPr>
            <w:tcW w:w="1189"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投标人响应内容</w:t>
            </w:r>
            <w:r/>
          </w:p>
        </w:tc>
        <w:tc>
          <w:tcPr>
            <w:tcW w:w="1432"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偏离及说明</w:t>
            </w:r>
            <w:r/>
          </w:p>
        </w:tc>
      </w:tr>
      <w:tr>
        <w:trPr>
          <w:jc w:val="center"/>
        </w:trPr>
        <w:tc>
          <w:tcPr>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bl>
    <w:p>
      <w:pPr>
        <w:ind w:firstLine="2891"/>
        <w:jc w:val="left"/>
        <w:spacing w:line="480" w:lineRule="auto"/>
        <w:rPr>
          <w:rFonts w:hint="eastAsia" w:hAnsi="宋体"/>
          <w:b w:val="0"/>
          <w:position w:val="0"/>
          <w:szCs w:val="24"/>
          <w:highlight w:val="none"/>
        </w:rPr>
      </w:pPr>
      <w:r>
        <w:rPr>
          <w:rFonts w:hAnsi="宋体"/>
          <w:b w:val="0"/>
          <w:position w:val="0"/>
          <w:szCs w:val="24"/>
          <w:highlight w:val="none"/>
        </w:rPr>
        <w:t xml:space="preserve"> </w:t>
      </w:r>
      <w:bookmarkEnd w:id="210"/>
      <w:r/>
      <w:r/>
    </w:p>
    <w:p>
      <w:pPr>
        <w:ind w:firstLine="2891"/>
        <w:jc w:val="left"/>
        <w:rPr>
          <w:rFonts w:hint="eastAsia" w:hAnsi="宋体"/>
          <w:b w:val="0"/>
          <w:position w:val="0"/>
          <w:szCs w:val="24"/>
          <w:highlight w:val="none"/>
        </w:rPr>
      </w:pPr>
      <w:r/>
      <w:bookmarkStart w:id="213" w:name="_Hlt26671374"/>
      <w:r/>
      <w:bookmarkStart w:id="214" w:name="_Hlt26609389"/>
      <w:r/>
      <w:bookmarkStart w:id="215" w:name="_Toc462564146"/>
      <w:r/>
      <w:bookmarkStart w:id="216" w:name="_Hlt26955066"/>
      <w:r/>
      <w:bookmarkStart w:id="217" w:name="_格式2__法定代表人授权书"/>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jc w:val="left"/>
        <w:rPr>
          <w:rFonts w:hint="eastAsia" w:hAnsi="宋体"/>
          <w:b w:val="0"/>
          <w:position w:val="0"/>
          <w:sz w:val="21"/>
          <w:szCs w:val="24"/>
          <w:highlight w:val="none"/>
          <w:shd w:val="clear" w:color="auto" w:fill="ffffff"/>
        </w:rPr>
      </w:pPr>
      <w:r>
        <w:rPr>
          <w:rFonts w:hint="eastAsia" w:hAnsi="宋体"/>
          <w:b w:val="0"/>
          <w:position w:val="0"/>
          <w:sz w:val="21"/>
          <w:szCs w:val="24"/>
          <w:highlight w:val="none"/>
          <w:shd w:val="clear" w:color="auto" w:fill="ffffff"/>
        </w:rPr>
        <w:t xml:space="preserve"> </w:t>
      </w:r>
      <w:r/>
    </w:p>
    <w:p>
      <w:pPr>
        <w:pStyle w:val="929"/>
        <w:rPr>
          <w:highlight w:val="none"/>
        </w:rPr>
      </w:pPr>
      <w:r>
        <w:rPr>
          <w:highlight w:val="none"/>
        </w:rPr>
      </w:r>
      <w:r/>
    </w:p>
    <w:p>
      <w:pPr>
        <w:jc w:val="left"/>
        <w:spacing w:line="440" w:lineRule="exact"/>
        <w:rPr>
          <w:rFonts w:hint="eastAsia" w:hAnsi="宋体"/>
          <w:b w:val="0"/>
          <w:i w:val="0"/>
          <w:iCs w:val="0"/>
          <w:position w:val="0"/>
          <w:szCs w:val="24"/>
          <w:highlight w:val="none"/>
          <w:u w:val="none"/>
        </w:rPr>
      </w:pPr>
      <w:r>
        <w:rPr>
          <w:rFonts w:hint="eastAsia" w:hAnsi="宋体"/>
          <w:b w:val="0"/>
          <w:position w:val="0"/>
          <w:sz w:val="21"/>
          <w:szCs w:val="24"/>
          <w:highlight w:val="none"/>
          <w:shd w:val="clear" w:color="auto" w:fill="ffffff"/>
        </w:rPr>
        <w:t xml:space="preserve"> </w:t>
      </w:r>
      <w:r>
        <w:rPr>
          <w:rFonts w:hint="eastAsia" w:hAnsi="宋体"/>
          <w:bCs/>
          <w:i w:val="0"/>
          <w:iCs w:val="0"/>
          <w:color w:val="ee0000"/>
          <w:position w:val="0"/>
          <w:szCs w:val="24"/>
          <w:highlight w:val="none"/>
          <w:u w:val="none"/>
        </w:rPr>
        <w:t xml:space="preserve">注：商务要求中的实质性要求（</w:t>
      </w:r>
      <w:r>
        <w:rPr>
          <w:rFonts w:hint="eastAsia" w:hAnsi="宋体"/>
          <w:b/>
          <w:bCs/>
          <w:i w:val="0"/>
          <w:iCs w:val="0"/>
          <w:color w:val="ff0000"/>
          <w:position w:val="0"/>
          <w:szCs w:val="24"/>
          <w:highlight w:val="none"/>
          <w:u w:val="none"/>
          <w:lang w:val="en-US" w:eastAsia="zh-CN"/>
        </w:rPr>
        <w:t xml:space="preserve">★条款</w:t>
      </w:r>
      <w:r>
        <w:rPr>
          <w:rFonts w:hint="eastAsia" w:hAnsi="宋体"/>
          <w:bCs/>
          <w:i w:val="0"/>
          <w:iCs w:val="0"/>
          <w:color w:val="ee0000"/>
          <w:position w:val="0"/>
          <w:szCs w:val="24"/>
          <w:highlight w:val="none"/>
          <w:u w:val="none"/>
        </w:rPr>
        <w:t xml:space="preserve">）需在商务要求响应及偏离表中逐条响应具体内容，且不允许负偏离，否则视为无效投标。</w:t>
      </w:r>
      <w:r/>
    </w:p>
    <w:p>
      <w:pPr>
        <w:jc w:val="left"/>
        <w:rPr>
          <w:rFonts w:hint="eastAsia" w:hAnsi="宋体"/>
          <w:b w:val="0"/>
          <w:i w:val="0"/>
          <w:iCs w:val="0"/>
          <w:position w:val="0"/>
          <w:sz w:val="21"/>
          <w:szCs w:val="24"/>
          <w:highlight w:val="none"/>
          <w:u w:val="none"/>
          <w:shd w:val="clear" w:color="auto" w:fill="ffffff"/>
        </w:rPr>
      </w:pPr>
      <w:r>
        <w:rPr>
          <w:rFonts w:hAnsi="宋体"/>
          <w:b w:val="0"/>
          <w:i w:val="0"/>
          <w:iCs w:val="0"/>
          <w:position w:val="0"/>
          <w:szCs w:val="24"/>
          <w:highlight w:val="none"/>
          <w:u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bookmarkEnd w:id="211"/>
      <w:r/>
      <w:r/>
    </w:p>
    <w:p>
      <w:pPr>
        <w:ind w:firstLine="2891"/>
        <w:jc w:val="left"/>
        <w:rPr>
          <w:rFonts w:hint="eastAsia" w:hAnsi="宋体"/>
          <w:b w:val="0"/>
          <w:position w:val="0"/>
          <w:szCs w:val="24"/>
          <w:highlight w:val="none"/>
        </w:rPr>
      </w:pPr>
      <w:r>
        <w:rPr>
          <w:rFonts w:hAnsi="宋体"/>
          <w:b w:val="0"/>
          <w:position w:val="0"/>
          <w:szCs w:val="24"/>
          <w:highlight w:val="none"/>
        </w:rPr>
        <w:t xml:space="preserve"> </w:t>
      </w:r>
      <w:bookmarkEnd w:id="212"/>
      <w:r/>
      <w:r/>
    </w:p>
    <w:p>
      <w:pPr>
        <w:ind w:firstLine="2160"/>
        <w:jc w:val="left"/>
        <w:spacing w:beforeAutospacing="1" w:afterAutospacing="1"/>
        <w:rPr>
          <w:rFonts w:hint="eastAsia" w:hAnsi="宋体"/>
          <w:b w:val="0"/>
          <w:position w:val="0"/>
          <w:szCs w:val="24"/>
          <w:highlight w:val="none"/>
        </w:rPr>
      </w:pPr>
      <w:r>
        <w:rPr>
          <w:rFonts w:hint="eastAsia" w:hAnsi="宋体"/>
          <w:b w:val="0"/>
          <w:position w:val="0"/>
          <w:szCs w:val="24"/>
          <w:highlight w:val="none"/>
        </w:rPr>
      </w:r>
      <w:r/>
    </w:p>
    <w:p>
      <w:pPr>
        <w:jc w:val="center"/>
        <w:spacing w:line="360" w:lineRule="auto"/>
        <w:widowControl/>
        <w:rPr>
          <w:rFonts w:hint="eastAsia" w:hAnsi="宋体" w:cs="宋体"/>
          <w:bCs/>
          <w:color w:val="000000"/>
          <w:position w:val="0"/>
          <w:sz w:val="30"/>
          <w:szCs w:val="30"/>
          <w:highlight w:val="none"/>
        </w:rPr>
      </w:pPr>
      <w:r>
        <w:rPr>
          <w:rFonts w:hint="eastAsia" w:hAnsi="宋体" w:cs="宋体"/>
          <w:bCs/>
          <w:color w:val="000000"/>
          <w:position w:val="0"/>
          <w:sz w:val="30"/>
          <w:szCs w:val="30"/>
          <w:highlight w:val="none"/>
        </w:rPr>
        <w:t xml:space="preserve">十二、</w:t>
      </w:r>
      <w:bookmarkStart w:id="218" w:name="OLE_LINK58"/>
      <w:r/>
      <w:bookmarkStart w:id="219" w:name="OLE_LINK116"/>
      <w:r>
        <w:rPr>
          <w:rFonts w:hint="eastAsia" w:hAnsi="宋体" w:cs="宋体"/>
          <w:bCs/>
          <w:color w:val="000000"/>
          <w:position w:val="0"/>
          <w:sz w:val="30"/>
          <w:szCs w:val="30"/>
          <w:highlight w:val="none"/>
        </w:rPr>
        <w:t xml:space="preserve">招标文件中规定要求提供的证明材料和投标人认为需要提供的其他材料</w:t>
      </w:r>
      <w:r/>
    </w:p>
    <w:p>
      <w:pPr>
        <w:ind w:firstLine="560"/>
        <w:spacing w:line="360" w:lineRule="auto"/>
        <w:widowControl/>
        <w:rPr>
          <w:rFonts w:hint="eastAsia" w:hAnsi="宋体" w:cs="宋体"/>
          <w:b w:val="0"/>
          <w:bCs/>
          <w:color w:val="000000"/>
          <w:position w:val="0"/>
          <w:sz w:val="30"/>
          <w:szCs w:val="30"/>
          <w:highlight w:val="none"/>
        </w:rPr>
      </w:pPr>
      <w:r>
        <w:rPr>
          <w:rFonts w:hint="eastAsia" w:hAnsi="宋体" w:cs="宋体"/>
          <w:b w:val="0"/>
          <w:bCs/>
          <w:color w:val="000000"/>
          <w:sz w:val="28"/>
          <w:szCs w:val="28"/>
          <w:highlight w:val="none"/>
        </w:rPr>
        <w:t xml:space="preserve">请在此文档中增加投标所需其他相关内容（包括资格要求、评分办法、采购需求中涉及的证件证明及其它投标人认为有必要提供的资料），如没有请将此空文档上传。</w:t>
      </w:r>
      <w:bookmarkEnd w:id="218"/>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bookmarkEnd w:id="219"/>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bookmarkEnd w:id="196"/>
      <w:r/>
      <w:bookmarkEnd w:id="197"/>
      <w:r/>
      <w:bookmarkEnd w:id="198"/>
      <w:r/>
      <w:bookmarkEnd w:id="199"/>
      <w:r/>
      <w:bookmarkEnd w:id="208"/>
      <w:r/>
      <w:bookmarkEnd w:id="213"/>
      <w:r/>
      <w:bookmarkEnd w:id="214"/>
      <w:r/>
      <w:bookmarkEnd w:id="215"/>
      <w:r/>
      <w:bookmarkEnd w:id="216"/>
      <w:r/>
      <w:bookmarkEnd w:id="217"/>
      <w:r/>
      <w:r/>
    </w:p>
    <w:p>
      <w:pPr>
        <w:shd w:val="nil" w:color="auto"/>
        <w:rPr>
          <w:rFonts w:hint="eastAsia" w:hAnsi="宋体" w:cs="宋体"/>
          <w:color w:val="000000"/>
          <w:position w:val="0"/>
          <w:sz w:val="32"/>
          <w:szCs w:val="32"/>
          <w:highlight w:val="none"/>
        </w:rPr>
      </w:pPr>
      <w:r>
        <w:rPr>
          <w:rFonts w:hint="eastAsia" w:hAnsi="宋体" w:cs="宋体"/>
          <w:color w:val="000000"/>
          <w:position w:val="0"/>
          <w:sz w:val="32"/>
          <w:szCs w:val="32"/>
          <w:highlight w:val="none"/>
        </w:rPr>
        <w:br w:type="page" w:clear="all"/>
      </w:r>
      <w:r>
        <w:rPr>
          <w:rFonts w:hint="eastAsia" w:hAnsi="宋体" w:cs="宋体"/>
          <w:color w:val="000000"/>
          <w:position w:val="0"/>
          <w:sz w:val="32"/>
          <w:szCs w:val="32"/>
          <w:highlight w:val="none"/>
        </w:rPr>
      </w:r>
      <w:r/>
    </w:p>
    <w:p>
      <w:pPr>
        <w:ind w:firstLine="3855"/>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t xml:space="preserve">质疑函范本</w:t>
      </w:r>
      <w:r/>
    </w:p>
    <w:p>
      <w:pPr>
        <w:jc w:val="left"/>
        <w:spacing w:before="290"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一、质疑供应商基本信息</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质疑供应商：</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 xml:space="preserve">地址：</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邮编：</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 xml:space="preserve">联系人：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联系电话：</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授权代表：</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联系电话：</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 xml:space="preserve">地址： </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邮编：</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二、质疑项目基本情况</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质疑项目的名称：</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 xml:space="preserve">质疑项目的编号：</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包号：</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采购人名称：</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采购文件获取日期：</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三、质疑事项具体内容</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质疑事项1：</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事实依据：</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法律依据：</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质疑事项2</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四、与质疑事项相关的质疑请求</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请求：</w:t>
      </w:r>
      <w:r>
        <w:rPr>
          <w:rFonts w:hint="eastAsia" w:hAnsi="宋体" w:cs="宋体"/>
          <w:b w:val="0"/>
          <w:color w:val="000000"/>
          <w:position w:val="0"/>
          <w:szCs w:val="24"/>
          <w:highlight w:val="none"/>
          <w:u w:val="single"/>
        </w:rPr>
        <w:t xml:space="preserve">                                                          </w:t>
      </w:r>
      <w:r/>
    </w:p>
    <w:p>
      <w:pPr>
        <w:jc w:val="left"/>
        <w:rPr>
          <w:rFonts w:hint="eastAsia" w:hAnsi="宋体" w:cs="宋体"/>
          <w:b w:val="0"/>
          <w:position w:val="0"/>
          <w:szCs w:val="24"/>
          <w:highlight w:val="none"/>
        </w:rPr>
      </w:pPr>
      <w:r>
        <w:rPr>
          <w:rFonts w:hint="eastAsia" w:hAnsi="宋体" w:cs="宋体"/>
          <w:b w:val="0"/>
          <w:color w:val="000000"/>
          <w:position w:val="0"/>
          <w:szCs w:val="24"/>
          <w:highlight w:val="none"/>
        </w:rPr>
        <w:t xml:space="preserve">签字(签章)：                 公章：               日期：    </w:t>
      </w:r>
      <w:r/>
    </w:p>
    <w:p>
      <w:pPr>
        <w:ind w:firstLine="2880"/>
        <w:jc w:val="left"/>
        <w:spacing w:line="0" w:lineRule="atLeast"/>
        <w:rPr>
          <w:rFonts w:hint="eastAsia" w:hAnsi="宋体" w:cs="宋体"/>
          <w:color w:val="000000"/>
          <w:position w:val="0"/>
          <w:szCs w:val="24"/>
          <w:highlight w:val="none"/>
        </w:rPr>
      </w:pPr>
      <w:r>
        <w:rPr>
          <w:rFonts w:hint="eastAsia" w:hAnsi="宋体" w:cs="宋体"/>
          <w:color w:val="000000"/>
          <w:position w:val="0"/>
          <w:szCs w:val="24"/>
          <w:highlight w:val="none"/>
        </w:rPr>
      </w:r>
      <w:r/>
    </w:p>
    <w:p>
      <w:pPr>
        <w:jc w:val="left"/>
        <w:spacing w:line="0" w:lineRule="atLeast"/>
        <w:rPr>
          <w:rFonts w:hint="eastAsia" w:hAnsi="宋体" w:cs="宋体"/>
          <w:color w:val="000000"/>
          <w:position w:val="0"/>
          <w:szCs w:val="24"/>
          <w:highlight w:val="none"/>
        </w:rPr>
      </w:pPr>
      <w:r>
        <w:rPr>
          <w:rFonts w:hint="eastAsia" w:hAnsi="宋体" w:cs="宋体"/>
          <w:color w:val="000000"/>
          <w:position w:val="0"/>
          <w:szCs w:val="24"/>
          <w:highlight w:val="none"/>
        </w:rPr>
      </w:r>
      <w:r/>
    </w:p>
    <w:p>
      <w:pPr>
        <w:jc w:val="left"/>
        <w:spacing w:line="0" w:lineRule="atLeast"/>
        <w:rPr>
          <w:rFonts w:hint="eastAsia" w:hAnsi="宋体" w:cs="宋体"/>
          <w:color w:val="000000"/>
          <w:position w:val="0"/>
          <w:szCs w:val="24"/>
          <w:highlight w:val="none"/>
        </w:rPr>
      </w:pPr>
      <w:r>
        <w:rPr>
          <w:rFonts w:hint="eastAsia" w:hAnsi="宋体" w:cs="宋体"/>
          <w:color w:val="000000"/>
          <w:position w:val="0"/>
          <w:szCs w:val="24"/>
          <w:highlight w:val="none"/>
        </w:rPr>
      </w:r>
      <w:r/>
    </w:p>
    <w:p>
      <w:pPr>
        <w:jc w:val="left"/>
        <w:spacing w:line="0" w:lineRule="atLeast"/>
        <w:rPr>
          <w:rFonts w:hint="eastAsia" w:hAnsi="宋体" w:cs="宋体"/>
          <w:color w:val="000000"/>
          <w:position w:val="0"/>
          <w:szCs w:val="24"/>
          <w:highlight w:val="none"/>
        </w:rPr>
      </w:pPr>
      <w:r>
        <w:rPr>
          <w:rFonts w:hint="eastAsia" w:hAnsi="宋体" w:cs="宋体"/>
          <w:color w:val="000000"/>
          <w:position w:val="0"/>
          <w:szCs w:val="24"/>
          <w:highlight w:val="none"/>
        </w:rPr>
      </w:r>
      <w:r/>
    </w:p>
    <w:p>
      <w:pPr>
        <w:shd w:val="nil" w:color="auto"/>
        <w:rPr>
          <w:rFonts w:hint="eastAsia" w:hAnsi="宋体" w:cs="宋体"/>
          <w:b w:val="0"/>
          <w:bCs w:val="0"/>
          <w:position w:val="0"/>
          <w:highlight w:val="none"/>
        </w:rPr>
      </w:pPr>
      <w:r>
        <w:rPr>
          <w:rFonts w:hint="eastAsia" w:hAnsi="宋体" w:cs="宋体"/>
          <w:color w:val="000000"/>
          <w:position w:val="0"/>
          <w:szCs w:val="24"/>
          <w:highlight w:val="none"/>
        </w:rPr>
        <w:br w:type="page" w:clear="all"/>
      </w:r>
      <w:r>
        <w:rPr>
          <w:rFonts w:hint="eastAsia" w:hAnsi="宋体" w:cs="宋体"/>
          <w:color w:val="000000"/>
          <w:position w:val="0"/>
          <w:szCs w:val="24"/>
          <w:highlight w:val="none"/>
        </w:rPr>
      </w:r>
      <w:r/>
    </w:p>
    <w:p>
      <w:pPr>
        <w:jc w:val="left"/>
        <w:spacing w:line="0" w:lineRule="atLeast"/>
        <w:rPr>
          <w:rFonts w:hint="eastAsia" w:hAnsi="宋体" w:cs="宋体"/>
          <w:color w:val="000000"/>
          <w:position w:val="0"/>
          <w:highlight w:val="none"/>
        </w:rPr>
      </w:pPr>
      <w:r>
        <w:rPr>
          <w:rFonts w:hint="eastAsia" w:hAnsi="宋体" w:cs="宋体"/>
          <w:color w:val="000000"/>
          <w:position w:val="0"/>
          <w:szCs w:val="24"/>
          <w:highlight w:val="none"/>
        </w:rPr>
        <w:t xml:space="preserve">质疑函制作说明：</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1.供应商提出质疑时，应提交质疑函和必要的证明材料。</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3.质疑供应商若对项目的某一分包进行质疑，质疑函中应列明具体分包号。</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4.质疑函的质疑事项应具体、明确，并有必要的事实依据和法律依据。</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5.质疑函的质疑请求应与质疑事项相关。</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2891"/>
        <w:jc w:val="left"/>
        <w:rPr>
          <w:rFonts w:hint="eastAsia" w:hAnsi="宋体"/>
          <w:b w:val="0"/>
          <w:position w:val="0"/>
          <w:szCs w:val="24"/>
          <w:highlight w:val="none"/>
        </w:rPr>
      </w:pPr>
      <w:r>
        <w:rPr>
          <w:rFonts w:hint="eastAsia" w:hAnsi="宋体"/>
          <w:b w:val="0"/>
          <w:position w:val="0"/>
          <w:szCs w:val="24"/>
          <w:highlight w:val="none"/>
        </w:rPr>
      </w:r>
      <w:r/>
    </w:p>
    <w:p>
      <w:pPr>
        <w:pStyle w:val="929"/>
        <w:rPr>
          <w:rFonts w:hint="eastAsia" w:ascii="宋体" w:hAnsi="宋体" w:eastAsia="宋体"/>
          <w:highlight w:val="none"/>
        </w:rPr>
      </w:pPr>
      <w:r>
        <w:rPr>
          <w:rFonts w:hint="eastAsia" w:ascii="宋体" w:hAnsi="宋体" w:eastAsia="宋体"/>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942"/>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942"/>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jc w:val="center"/>
      <w:tabs>
        <w:tab w:val="center" w:pos="4153" w:leader="none"/>
        <w:tab w:val="right" w:pos="8306" w:leader="none"/>
      </w:tabs>
      <w:rPr>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2858770</wp:posOffset>
              </wp:positionH>
              <wp:positionV relativeFrom="paragraph">
                <wp:posOffset>-50800</wp:posOffset>
              </wp:positionV>
              <wp:extent cx="327660" cy="1828800"/>
              <wp:effectExtent l="0" t="0" r="15240" b="444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27660" cy="1828800"/>
                      </a:xfrm>
                      <a:prstGeom prst="rect">
                        <a:avLst/>
                      </a:prstGeom>
                      <a:noFill/>
                      <a:ln>
                        <a:noFill/>
                      </a:ln>
                    </wps:spPr>
                    <wps:txbx>
                      <w:txbxContent>
                        <w:p>
                          <w:pPr>
                            <w:pStyle w:val="1374"/>
                            <w:tabs>
                              <w:tab w:val="clear" w:pos="7143" w:leader="none"/>
                              <w:tab w:val="clear" w:pos="14287" w:leader="none"/>
                            </w:tabs>
                          </w:pPr>
                          <w:r>
                            <w:fldChar w:fldCharType="begin"/>
                          </w:r>
                          <w:r>
                            <w:instrText xml:space="preserve"> PAGE  \* MERGEFORMAT </w:instrText>
                          </w:r>
                          <w:r>
                            <w:fldChar w:fldCharType="separate"/>
                          </w:r>
                          <w:r>
                            <w:t xml:space="preserve">37</w:t>
                          </w:r>
                          <w:r>
                            <w:fldChar w:fldCharType="end"/>
                          </w:r>
                          <w:r/>
                        </w:p>
                        <w:p>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225.1pt;mso-position-horizontal:absolute;mso-position-vertical-relative:text;margin-top:-4.0pt;mso-position-vertical:absolute;width:25.8pt;height:144.0pt;mso-wrap-distance-left:9.0pt;mso-wrap-distance-top:0.0pt;mso-wrap-distance-right:9.0pt;mso-wrap-distance-bottom:0.0pt;visibility:visible;" filled="f" stroked="f">
              <v:textbox inset="0,0,0,0">
                <w:txbxContent>
                  <w:p>
                    <w:pPr>
                      <w:pStyle w:val="1374"/>
                      <w:tabs>
                        <w:tab w:val="clear" w:pos="7143" w:leader="none"/>
                        <w:tab w:val="clear" w:pos="14287" w:leader="none"/>
                      </w:tabs>
                    </w:pPr>
                    <w:r>
                      <w:fldChar w:fldCharType="begin"/>
                    </w:r>
                    <w:r>
                      <w:instrText xml:space="preserve"> PAGE  \* MERGEFORMAT </w:instrText>
                    </w:r>
                    <w:r>
                      <w:fldChar w:fldCharType="separate"/>
                    </w:r>
                    <w:r>
                      <w:t xml:space="preserve">37</w:t>
                    </w:r>
                    <w:r>
                      <w:fldChar w:fldCharType="end"/>
                    </w:r>
                    <w:r/>
                  </w:p>
                  <w:p>
                    <w:r/>
                    <w:r/>
                  </w:p>
                </w:txbxContent>
              </v:textbox>
            </v:shape>
          </w:pict>
        </mc:Fallback>
      </mc:AlternateContent>
    </w:r>
    <w:r>
      <w:rPr>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right"/>
      <w:rPr>
        <w:rFonts w:hint="eastAsia" w:ascii="宋体" w:hAnsi="宋体" w:eastAsia="宋体" w:cs="宋体"/>
        <w:bCs/>
        <w:lang w:eastAsia="zh-CN"/>
      </w:rPr>
      <w:pBdr>
        <w:bottom w:val="single" w:color="auto" w:sz="4" w:space="0"/>
      </w:pBdr>
    </w:pPr>
    <w:r>
      <w:rPr>
        <w:rFonts w:hint="eastAsia"/>
        <w:lang w:eastAsia="zh-CN"/>
      </w:rPr>
      <w:t xml:space="preserve">江苏海外集团国际工程咨询有限公司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right"/>
      <w:rPr>
        <w:rFonts w:hint="eastAsia" w:eastAsia="宋体"/>
        <w:lang w:eastAsia="zh-CN"/>
      </w:rPr>
    </w:pPr>
    <w:r>
      <w:rPr>
        <w:rFonts w:hint="eastAsia"/>
        <w:lang w:eastAsia="zh-CN"/>
      </w:rPr>
      <w:t xml:space="preserve">江苏海外集团国际工程咨询有限公司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2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119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japaneseCounting"/>
      <w:isLgl w:val="false"/>
      <w:suff w:val="tab"/>
      <w:lvlText w:val="第%1条"/>
      <w:lvlJc w:val="left"/>
      <w:pPr>
        <w:ind w:left="1247" w:hanging="765"/>
      </w:pPr>
      <w:rPr>
        <w:rFonts w:hint="default"/>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9">
    <w:name w:val="Heading 1 Char"/>
    <w:basedOn w:val="914"/>
    <w:link w:val="905"/>
    <w:uiPriority w:val="9"/>
    <w:rPr>
      <w:rFonts w:ascii="Arial" w:hAnsi="Arial" w:eastAsia="Arial" w:cs="Arial"/>
      <w:sz w:val="40"/>
      <w:szCs w:val="40"/>
    </w:rPr>
  </w:style>
  <w:style w:type="character" w:styleId="760">
    <w:name w:val="Heading 2 Char"/>
    <w:basedOn w:val="914"/>
    <w:link w:val="906"/>
    <w:uiPriority w:val="9"/>
    <w:rPr>
      <w:rFonts w:ascii="Arial" w:hAnsi="Arial" w:eastAsia="Arial" w:cs="Arial"/>
      <w:sz w:val="34"/>
    </w:rPr>
  </w:style>
  <w:style w:type="character" w:styleId="761">
    <w:name w:val="Heading 3 Char"/>
    <w:basedOn w:val="914"/>
    <w:link w:val="907"/>
    <w:uiPriority w:val="9"/>
    <w:rPr>
      <w:rFonts w:ascii="Arial" w:hAnsi="Arial" w:eastAsia="Arial" w:cs="Arial"/>
      <w:sz w:val="30"/>
      <w:szCs w:val="30"/>
    </w:rPr>
  </w:style>
  <w:style w:type="character" w:styleId="762">
    <w:name w:val="Heading 4 Char"/>
    <w:basedOn w:val="914"/>
    <w:link w:val="908"/>
    <w:uiPriority w:val="9"/>
    <w:rPr>
      <w:rFonts w:ascii="Arial" w:hAnsi="Arial" w:eastAsia="Arial" w:cs="Arial"/>
      <w:b/>
      <w:bCs/>
      <w:sz w:val="26"/>
      <w:szCs w:val="26"/>
    </w:rPr>
  </w:style>
  <w:style w:type="character" w:styleId="763">
    <w:name w:val="Heading 5 Char"/>
    <w:basedOn w:val="914"/>
    <w:link w:val="909"/>
    <w:uiPriority w:val="9"/>
    <w:rPr>
      <w:rFonts w:ascii="Arial" w:hAnsi="Arial" w:eastAsia="Arial" w:cs="Arial"/>
      <w:b/>
      <w:bCs/>
      <w:sz w:val="24"/>
      <w:szCs w:val="24"/>
    </w:rPr>
  </w:style>
  <w:style w:type="character" w:styleId="764">
    <w:name w:val="Heading 6 Char"/>
    <w:basedOn w:val="914"/>
    <w:link w:val="910"/>
    <w:uiPriority w:val="9"/>
    <w:rPr>
      <w:rFonts w:ascii="Arial" w:hAnsi="Arial" w:eastAsia="Arial" w:cs="Arial"/>
      <w:b/>
      <w:bCs/>
      <w:sz w:val="22"/>
      <w:szCs w:val="22"/>
    </w:rPr>
  </w:style>
  <w:style w:type="character" w:styleId="765">
    <w:name w:val="Heading 7 Char"/>
    <w:basedOn w:val="914"/>
    <w:link w:val="911"/>
    <w:uiPriority w:val="9"/>
    <w:rPr>
      <w:rFonts w:ascii="Arial" w:hAnsi="Arial" w:eastAsia="Arial" w:cs="Arial"/>
      <w:b/>
      <w:bCs/>
      <w:i/>
      <w:iCs/>
      <w:sz w:val="22"/>
      <w:szCs w:val="22"/>
    </w:rPr>
  </w:style>
  <w:style w:type="character" w:styleId="766">
    <w:name w:val="Heading 8 Char"/>
    <w:basedOn w:val="914"/>
    <w:link w:val="912"/>
    <w:uiPriority w:val="9"/>
    <w:rPr>
      <w:rFonts w:ascii="Arial" w:hAnsi="Arial" w:eastAsia="Arial" w:cs="Arial"/>
      <w:i/>
      <w:iCs/>
      <w:sz w:val="22"/>
      <w:szCs w:val="22"/>
    </w:rPr>
  </w:style>
  <w:style w:type="character" w:styleId="767">
    <w:name w:val="Heading 9 Char"/>
    <w:basedOn w:val="914"/>
    <w:link w:val="913"/>
    <w:uiPriority w:val="9"/>
    <w:rPr>
      <w:rFonts w:ascii="Arial" w:hAnsi="Arial" w:eastAsia="Arial" w:cs="Arial"/>
      <w:i/>
      <w:iCs/>
      <w:sz w:val="21"/>
      <w:szCs w:val="21"/>
    </w:rPr>
  </w:style>
  <w:style w:type="character" w:styleId="768">
    <w:name w:val="Title Char"/>
    <w:basedOn w:val="914"/>
    <w:link w:val="962"/>
    <w:uiPriority w:val="10"/>
    <w:rPr>
      <w:sz w:val="48"/>
      <w:szCs w:val="48"/>
    </w:rPr>
  </w:style>
  <w:style w:type="character" w:styleId="769">
    <w:name w:val="Subtitle Char"/>
    <w:basedOn w:val="914"/>
    <w:link w:val="949"/>
    <w:uiPriority w:val="11"/>
    <w:rPr>
      <w:sz w:val="24"/>
      <w:szCs w:val="24"/>
    </w:rPr>
  </w:style>
  <w:style w:type="character" w:styleId="770">
    <w:name w:val="Quote Char"/>
    <w:link w:val="1056"/>
    <w:uiPriority w:val="29"/>
    <w:rPr>
      <w:i/>
    </w:rPr>
  </w:style>
  <w:style w:type="character" w:styleId="771">
    <w:name w:val="Intense Quote Char"/>
    <w:link w:val="1204"/>
    <w:uiPriority w:val="30"/>
    <w:rPr>
      <w:i/>
    </w:rPr>
  </w:style>
  <w:style w:type="character" w:styleId="772">
    <w:name w:val="Header Char"/>
    <w:basedOn w:val="914"/>
    <w:link w:val="943"/>
    <w:uiPriority w:val="99"/>
  </w:style>
  <w:style w:type="character" w:styleId="773">
    <w:name w:val="Footer Char"/>
    <w:basedOn w:val="914"/>
    <w:link w:val="942"/>
    <w:uiPriority w:val="99"/>
  </w:style>
  <w:style w:type="paragraph" w:styleId="774">
    <w:name w:val="Caption"/>
    <w:basedOn w:val="904"/>
    <w:next w:val="904"/>
    <w:uiPriority w:val="35"/>
    <w:semiHidden/>
    <w:unhideWhenUsed/>
    <w:qFormat/>
    <w:pPr>
      <w:spacing w:line="276" w:lineRule="auto"/>
    </w:pPr>
    <w:rPr>
      <w:b/>
      <w:bCs/>
      <w:color w:val="4f81bd" w:themeColor="accent1"/>
      <w:sz w:val="18"/>
      <w:szCs w:val="18"/>
    </w:rPr>
  </w:style>
  <w:style w:type="character" w:styleId="775">
    <w:name w:val="Caption Char"/>
    <w:basedOn w:val="774"/>
    <w:link w:val="942"/>
    <w:uiPriority w:val="99"/>
  </w:style>
  <w:style w:type="table" w:styleId="776">
    <w:name w:val="Table Grid Light"/>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basedOn w:val="9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basedOn w:val="9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basedOn w:val="9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basedOn w:val="9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basedOn w:val="9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basedOn w:val="9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basedOn w:val="9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basedOn w:val="9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basedOn w:val="9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12">
    <w:name w:val="Grid Table 5 Dark - Accent 2"/>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3">
    <w:name w:val="Grid Table 5 Dark - Accent 3"/>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4">
    <w:name w:val="Grid Table 5 Dark- Accent 4"/>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5">
    <w:name w:val="Grid Table 5 Dark - Accent 5"/>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16">
    <w:name w:val="Grid Table 5 Dark - Accent 6"/>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7">
    <w:name w:val="Grid Table 6 Colorful"/>
    <w:basedOn w:val="9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basedOn w:val="9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basedOn w:val="9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basedOn w:val="9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3">
    <w:name w:val="Grid Table 6 Colorful - Accent 6"/>
    <w:basedOn w:val="9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4">
    <w:name w:val="Grid Table 7 Colorful"/>
    <w:basedOn w:val="9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basedOn w:val="9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basedOn w:val="9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basedOn w:val="9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basedOn w:val="9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basedOn w:val="9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basedOn w:val="9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basedOn w:val="9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basedOn w:val="91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basedOn w:val="91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basedOn w:val="91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basedOn w:val="91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basedOn w:val="91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basedOn w:val="91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basedOn w:val="9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basedOn w:val="9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basedOn w:val="9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basedOn w:val="9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basedOn w:val="9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basedOn w:val="9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basedOn w:val="9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basedOn w:val="9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47">
    <w:name w:val="List Table 3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8">
    <w:name w:val="List Table 3 - Accent 3"/>
    <w:basedOn w:val="9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9">
    <w:name w:val="List Table 3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0">
    <w:name w:val="List Table 3 - Accent 5"/>
    <w:basedOn w:val="9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51">
    <w:name w:val="List Table 3 - Accent 6"/>
    <w:basedOn w:val="9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2">
    <w:name w:val="List Table 4"/>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basedOn w:val="9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4">
    <w:name w:val="List Table 4 - Accent 2"/>
    <w:basedOn w:val="9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5">
    <w:name w:val="List Table 4 - Accent 3"/>
    <w:basedOn w:val="9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6">
    <w:name w:val="List Table 4 - Accent 4"/>
    <w:basedOn w:val="9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7">
    <w:name w:val="List Table 4 - Accent 5"/>
    <w:basedOn w:val="9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58">
    <w:name w:val="List Table 4 - Accent 6"/>
    <w:basedOn w:val="9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9">
    <w:name w:val="List Table 5 Dark"/>
    <w:basedOn w:val="9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basedOn w:val="9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basedOn w:val="9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basedOn w:val="9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basedOn w:val="9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basedOn w:val="9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basedOn w:val="9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basedOn w:val="9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basedOn w:val="9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68">
    <w:name w:val="List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9">
    <w:name w:val="List Table 6 Colorful - Accent 3"/>
    <w:basedOn w:val="9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0">
    <w:name w:val="List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1">
    <w:name w:val="List Table 6 Colorful - Accent 5"/>
    <w:basedOn w:val="9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72">
    <w:name w:val="List Table 6 Colorful - Accent 6"/>
    <w:basedOn w:val="9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3">
    <w:name w:val="List Table 7 Colorful"/>
    <w:basedOn w:val="9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basedOn w:val="9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75">
    <w:name w:val="List Table 7 Colorful - Accent 2"/>
    <w:basedOn w:val="9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6">
    <w:name w:val="List Table 7 Colorful - Accent 3"/>
    <w:basedOn w:val="9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7">
    <w:name w:val="List Table 7 Colorful - Accent 4"/>
    <w:basedOn w:val="9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8">
    <w:name w:val="List Table 7 Colorful - Accent 5"/>
    <w:basedOn w:val="9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79">
    <w:name w:val="List Table 7 Colorful - Accent 6"/>
    <w:basedOn w:val="9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0">
    <w:name w:val="Lined - Accent"/>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82">
    <w:name w:val="Lined - Accent 2"/>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3">
    <w:name w:val="Lined - Accent 3"/>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4">
    <w:name w:val="Lined - Accent 4"/>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5">
    <w:name w:val="Lined - Accent 5"/>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86">
    <w:name w:val="Lined - Accent 6"/>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7">
    <w:name w:val="Bordered &amp; Lined - Accent"/>
    <w:basedOn w:val="9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basedOn w:val="9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89">
    <w:name w:val="Bordered &amp; Lined - Accent 2"/>
    <w:basedOn w:val="9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0">
    <w:name w:val="Bordered &amp; Lined - Accent 3"/>
    <w:basedOn w:val="9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1">
    <w:name w:val="Bordered &amp; Lined - Accent 4"/>
    <w:basedOn w:val="9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2">
    <w:name w:val="Bordered &amp; Lined - Accent 5"/>
    <w:basedOn w:val="9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93">
    <w:name w:val="Bordered &amp; Lined - Accent 6"/>
    <w:basedOn w:val="9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4">
    <w:name w:val="Bordered"/>
    <w:basedOn w:val="9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1">
    <w:name w:val="Footnote Text Char"/>
    <w:link w:val="950"/>
    <w:uiPriority w:val="99"/>
    <w:rPr>
      <w:sz w:val="18"/>
    </w:rPr>
  </w:style>
  <w:style w:type="character" w:styleId="902">
    <w:name w:val="Endnote Text Char"/>
    <w:link w:val="940"/>
    <w:uiPriority w:val="99"/>
    <w:rPr>
      <w:sz w:val="20"/>
    </w:rPr>
  </w:style>
  <w:style w:type="paragraph" w:styleId="903">
    <w:name w:val="TOC Heading"/>
    <w:uiPriority w:val="39"/>
    <w:unhideWhenUsed/>
  </w:style>
  <w:style w:type="paragraph" w:styleId="904"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905">
    <w:name w:val="Heading 1"/>
    <w:basedOn w:val="904"/>
    <w:next w:val="904"/>
    <w:link w:val="978"/>
    <w:uiPriority w:val="0"/>
    <w:qFormat/>
    <w:pPr>
      <w:jc w:val="center"/>
      <w:keepNext/>
      <w:outlineLvl w:val="0"/>
    </w:pPr>
    <w:rPr>
      <w:rFonts w:ascii="楷体_GB2312" w:eastAsia="楷体_GB2312"/>
      <w:b w:val="0"/>
      <w:position w:val="0"/>
      <w:sz w:val="28"/>
      <w:szCs w:val="28"/>
    </w:rPr>
  </w:style>
  <w:style w:type="paragraph" w:styleId="906">
    <w:name w:val="Heading 2"/>
    <w:basedOn w:val="904"/>
    <w:next w:val="916"/>
    <w:link w:val="982"/>
    <w:uiPriority w:val="0"/>
    <w:qFormat/>
    <w:pPr>
      <w:jc w:val="center"/>
      <w:keepLines/>
      <w:keepNext/>
      <w:spacing w:before="260" w:after="260" w:line="416" w:lineRule="auto"/>
      <w:outlineLvl w:val="1"/>
    </w:pPr>
    <w:rPr>
      <w:rFonts w:ascii="Arial" w:hAnsi="Arial" w:eastAsia="幼圆"/>
      <w:b w:val="0"/>
      <w:bCs/>
      <w:sz w:val="44"/>
      <w:szCs w:val="44"/>
    </w:rPr>
  </w:style>
  <w:style w:type="paragraph" w:styleId="907">
    <w:name w:val="Heading 3"/>
    <w:basedOn w:val="904"/>
    <w:next w:val="916"/>
    <w:link w:val="983"/>
    <w:uiPriority w:val="0"/>
    <w:qFormat/>
    <w:pPr>
      <w:keepLines/>
      <w:keepNext/>
      <w:spacing w:before="260" w:after="260" w:line="416" w:lineRule="auto"/>
      <w:outlineLvl w:val="2"/>
    </w:pPr>
    <w:rPr>
      <w:rFonts w:ascii="Times New Roman"/>
      <w:b w:val="0"/>
      <w:bCs/>
      <w:sz w:val="32"/>
      <w:szCs w:val="32"/>
    </w:rPr>
  </w:style>
  <w:style w:type="paragraph" w:styleId="908">
    <w:name w:val="Heading 4"/>
    <w:basedOn w:val="904"/>
    <w:next w:val="916"/>
    <w:link w:val="984"/>
    <w:uiPriority w:val="0"/>
    <w:qFormat/>
    <w:pPr>
      <w:keepLines/>
      <w:keepNext/>
      <w:spacing w:before="280" w:after="290" w:line="376" w:lineRule="auto"/>
      <w:outlineLvl w:val="3"/>
    </w:pPr>
    <w:rPr>
      <w:rFonts w:ascii="Arial" w:hAnsi="Arial" w:eastAsia="黑体"/>
      <w:b w:val="0"/>
      <w:bCs/>
      <w:sz w:val="28"/>
      <w:szCs w:val="28"/>
    </w:rPr>
  </w:style>
  <w:style w:type="paragraph" w:styleId="909">
    <w:name w:val="Heading 5"/>
    <w:basedOn w:val="904"/>
    <w:next w:val="904"/>
    <w:link w:val="985"/>
    <w:uiPriority w:val="0"/>
    <w:qFormat/>
    <w:pPr>
      <w:keepNext/>
      <w:spacing w:before="156" w:after="156"/>
      <w:outlineLvl w:val="4"/>
    </w:pPr>
    <w:rPr>
      <w:rFonts w:ascii="黑体" w:eastAsia="黑体"/>
      <w:color w:val="000000"/>
      <w:position w:val="0"/>
      <w:sz w:val="28"/>
    </w:rPr>
  </w:style>
  <w:style w:type="paragraph" w:styleId="910">
    <w:name w:val="Heading 6"/>
    <w:basedOn w:val="904"/>
    <w:next w:val="904"/>
    <w:link w:val="986"/>
    <w:uiPriority w:val="0"/>
    <w:qFormat/>
    <w:pPr>
      <w:keepLines/>
      <w:keepNext/>
      <w:spacing w:before="240" w:after="64" w:line="320" w:lineRule="auto"/>
      <w:outlineLvl w:val="5"/>
    </w:pPr>
    <w:rPr>
      <w:rFonts w:ascii="Arial" w:hAnsi="Arial" w:eastAsia="黑体"/>
      <w:bCs/>
      <w:position w:val="0"/>
      <w:szCs w:val="24"/>
    </w:rPr>
  </w:style>
  <w:style w:type="paragraph" w:styleId="911">
    <w:name w:val="Heading 7"/>
    <w:basedOn w:val="904"/>
    <w:next w:val="904"/>
    <w:link w:val="987"/>
    <w:uiPriority w:val="0"/>
    <w:qFormat/>
    <w:pPr>
      <w:keepLines/>
      <w:keepNext/>
      <w:spacing w:before="240" w:after="64" w:line="320" w:lineRule="auto"/>
      <w:outlineLvl w:val="6"/>
    </w:pPr>
    <w:rPr>
      <w:rFonts w:ascii="Times New Roman"/>
      <w:bCs/>
      <w:position w:val="0"/>
      <w:szCs w:val="24"/>
    </w:rPr>
  </w:style>
  <w:style w:type="paragraph" w:styleId="912">
    <w:name w:val="Heading 8"/>
    <w:basedOn w:val="904"/>
    <w:next w:val="904"/>
    <w:link w:val="988"/>
    <w:uiPriority w:val="0"/>
    <w:qFormat/>
    <w:pPr>
      <w:keepLines/>
      <w:keepNext/>
      <w:spacing w:before="240" w:after="64" w:line="320" w:lineRule="auto"/>
      <w:outlineLvl w:val="7"/>
    </w:pPr>
    <w:rPr>
      <w:rFonts w:ascii="Arial" w:hAnsi="Arial" w:eastAsia="黑体"/>
      <w:b w:val="0"/>
      <w:position w:val="0"/>
      <w:szCs w:val="24"/>
    </w:rPr>
  </w:style>
  <w:style w:type="paragraph" w:styleId="913">
    <w:name w:val="Heading 9"/>
    <w:basedOn w:val="904"/>
    <w:next w:val="904"/>
    <w:link w:val="989"/>
    <w:uiPriority w:val="0"/>
    <w:qFormat/>
    <w:pPr>
      <w:keepLines/>
      <w:keepNext/>
      <w:spacing w:before="240" w:after="64" w:line="320" w:lineRule="auto"/>
      <w:outlineLvl w:val="8"/>
    </w:pPr>
    <w:rPr>
      <w:rFonts w:ascii="Arial" w:hAnsi="Arial" w:eastAsia="黑体"/>
      <w:b w:val="0"/>
      <w:position w:val="0"/>
      <w:sz w:val="21"/>
      <w:szCs w:val="21"/>
    </w:rPr>
  </w:style>
  <w:style w:type="character" w:styleId="914" w:default="1">
    <w:name w:val="Default Paragraph Font"/>
    <w:uiPriority w:val="1"/>
    <w:semiHidden/>
    <w:unhideWhenUsed/>
    <w:qFormat/>
  </w:style>
  <w:style w:type="table" w:styleId="915" w:default="1">
    <w:name w:val="Normal Table"/>
    <w:uiPriority w:val="99"/>
    <w:semiHidden/>
    <w:unhideWhenUsed/>
    <w:qFormat/>
    <w:tblPr>
      <w:tblCellMar>
        <w:left w:w="108" w:type="dxa"/>
        <w:top w:w="0" w:type="dxa"/>
        <w:right w:w="108" w:type="dxa"/>
        <w:bottom w:w="0" w:type="dxa"/>
      </w:tblCellMar>
    </w:tblPr>
  </w:style>
  <w:style w:type="paragraph" w:styleId="916">
    <w:name w:val="Normal Indent"/>
    <w:basedOn w:val="904"/>
    <w:link w:val="1347"/>
    <w:uiPriority w:val="99"/>
    <w:qFormat/>
    <w:pPr>
      <w:ind w:firstLine="420"/>
    </w:pPr>
    <w:rPr>
      <w:rFonts w:ascii="Times New Roman"/>
    </w:rPr>
  </w:style>
  <w:style w:type="paragraph" w:styleId="917">
    <w:name w:val="List 3"/>
    <w:basedOn w:val="904"/>
    <w:uiPriority w:val="0"/>
    <w:qFormat/>
    <w:pPr>
      <w:ind w:left="1260" w:hanging="420"/>
    </w:pPr>
    <w:rPr>
      <w:rFonts w:ascii="Calibri" w:hAnsi="Calibri" w:eastAsia="Calibri" w:cs="宋体"/>
      <w:b w:val="0"/>
      <w:position w:val="0"/>
      <w:sz w:val="20"/>
      <w:lang w:val="zh-CN"/>
    </w:rPr>
  </w:style>
  <w:style w:type="paragraph" w:styleId="918">
    <w:name w:val="toc 7"/>
    <w:basedOn w:val="904"/>
    <w:next w:val="904"/>
    <w:uiPriority w:val="0"/>
    <w:qFormat/>
    <w:pPr>
      <w:ind w:left="1260"/>
      <w:jc w:val="left"/>
    </w:pPr>
    <w:rPr>
      <w:rFonts w:ascii="Calibri" w:hAnsi="Calibri" w:eastAsia="Calibri" w:cs="宋体"/>
      <w:b w:val="0"/>
      <w:position w:val="0"/>
      <w:sz w:val="18"/>
      <w:lang w:val="zh-CN"/>
    </w:rPr>
  </w:style>
  <w:style w:type="paragraph" w:styleId="919">
    <w:name w:val="List Number 2"/>
    <w:basedOn w:val="904"/>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920">
    <w:name w:val="index 8"/>
    <w:basedOn w:val="904"/>
    <w:next w:val="904"/>
    <w:uiPriority w:val="0"/>
    <w:qFormat/>
    <w:pPr>
      <w:ind w:left="2940"/>
    </w:pPr>
    <w:rPr>
      <w:rFonts w:ascii="Calibri" w:hAnsi="Calibri" w:eastAsia="Calibri" w:cs="宋体"/>
      <w:b w:val="0"/>
      <w:position w:val="0"/>
      <w:sz w:val="20"/>
      <w:lang w:val="zh-CN"/>
    </w:rPr>
  </w:style>
  <w:style w:type="paragraph" w:styleId="921">
    <w:name w:val="List Number"/>
    <w:basedOn w:val="904"/>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922">
    <w:name w:val="index 5"/>
    <w:basedOn w:val="904"/>
    <w:next w:val="904"/>
    <w:uiPriority w:val="0"/>
    <w:qFormat/>
    <w:pPr>
      <w:ind w:left="1680"/>
    </w:pPr>
    <w:rPr>
      <w:rFonts w:ascii="Calibri" w:hAnsi="Calibri" w:eastAsia="Calibri" w:cs="宋体"/>
      <w:b w:val="0"/>
      <w:position w:val="0"/>
      <w:sz w:val="20"/>
      <w:lang w:val="zh-CN"/>
    </w:rPr>
  </w:style>
  <w:style w:type="paragraph" w:styleId="923">
    <w:name w:val="List Bullet"/>
    <w:basedOn w:val="904"/>
    <w:uiPriority w:val="0"/>
    <w:qFormat/>
    <w:pPr>
      <w:ind w:left="360" w:hanging="360"/>
      <w:tabs>
        <w:tab w:val="left" w:pos="360" w:leader="none"/>
      </w:tabs>
    </w:pPr>
    <w:rPr>
      <w:rFonts w:ascii="Times New Roman"/>
      <w:szCs w:val="24"/>
    </w:rPr>
  </w:style>
  <w:style w:type="paragraph" w:styleId="924">
    <w:name w:val="Document Map"/>
    <w:basedOn w:val="904"/>
    <w:link w:val="990"/>
    <w:uiPriority w:val="0"/>
    <w:qFormat/>
    <w:pPr>
      <w:shd w:val="clear" w:color="auto" w:fill="000080"/>
    </w:pPr>
    <w:rPr>
      <w:rFonts w:ascii="Times New Roman"/>
    </w:rPr>
  </w:style>
  <w:style w:type="paragraph" w:styleId="925">
    <w:name w:val="annotation text"/>
    <w:basedOn w:val="904"/>
    <w:link w:val="991"/>
    <w:uiPriority w:val="99"/>
    <w:qFormat/>
    <w:pPr>
      <w:jc w:val="left"/>
    </w:pPr>
    <w:rPr>
      <w:rFonts w:ascii="Times New Roman" w:eastAsia="仿宋_GB2312"/>
      <w:b w:val="0"/>
      <w:position w:val="0"/>
    </w:rPr>
  </w:style>
  <w:style w:type="paragraph" w:styleId="926">
    <w:name w:val="index 6"/>
    <w:basedOn w:val="904"/>
    <w:next w:val="904"/>
    <w:uiPriority w:val="0"/>
    <w:qFormat/>
    <w:pPr>
      <w:ind w:left="2100"/>
    </w:pPr>
    <w:rPr>
      <w:rFonts w:ascii="Calibri" w:hAnsi="Calibri" w:eastAsia="Calibri" w:cs="宋体"/>
      <w:b w:val="0"/>
      <w:position w:val="0"/>
      <w:sz w:val="20"/>
      <w:lang w:val="zh-CN"/>
    </w:rPr>
  </w:style>
  <w:style w:type="paragraph" w:styleId="927">
    <w:name w:val="Salutation"/>
    <w:basedOn w:val="904"/>
    <w:next w:val="904"/>
    <w:link w:val="992"/>
    <w:uiPriority w:val="0"/>
    <w:qFormat/>
    <w:rPr>
      <w:rFonts w:ascii="仿宋_GB2312" w:hAnsi="Calibri" w:eastAsia="仿宋_GB2312"/>
      <w:b w:val="0"/>
      <w:position w:val="0"/>
      <w:sz w:val="28"/>
      <w:lang w:val="zh-CN"/>
    </w:rPr>
  </w:style>
  <w:style w:type="paragraph" w:styleId="928">
    <w:name w:val="Body Text 3"/>
    <w:basedOn w:val="904"/>
    <w:link w:val="993"/>
    <w:uiPriority w:val="0"/>
    <w:qFormat/>
    <w:rPr>
      <w:rFonts w:ascii="仿宋_GB2312" w:hAnsi="Arial" w:eastAsia="仿宋_GB2312"/>
      <w:b w:val="0"/>
      <w:position w:val="0"/>
      <w:sz w:val="32"/>
      <w:lang w:val="zh-CN"/>
    </w:rPr>
  </w:style>
  <w:style w:type="paragraph" w:styleId="929">
    <w:name w:val="Body Text"/>
    <w:basedOn w:val="904"/>
    <w:link w:val="981"/>
    <w:uiPriority w:val="0"/>
    <w:qFormat/>
    <w:rPr>
      <w:rFonts w:ascii="楷体_GB2312" w:hAnsi="Arial" w:eastAsia="楷体_GB2312"/>
      <w:sz w:val="28"/>
      <w:szCs w:val="28"/>
    </w:rPr>
  </w:style>
  <w:style w:type="paragraph" w:styleId="930">
    <w:name w:val="Body Text Indent"/>
    <w:basedOn w:val="904"/>
    <w:link w:val="994"/>
    <w:uiPriority w:val="0"/>
    <w:qFormat/>
    <w:pPr>
      <w:ind w:left="420"/>
      <w:spacing w:after="120"/>
    </w:pPr>
    <w:rPr>
      <w:rFonts w:ascii="Times New Roman"/>
    </w:rPr>
  </w:style>
  <w:style w:type="paragraph" w:styleId="931">
    <w:name w:val="Block Text"/>
    <w:basedOn w:val="904"/>
    <w:uiPriority w:val="0"/>
    <w:qFormat/>
    <w:pPr>
      <w:ind w:left="735" w:right="-332" w:hanging="46"/>
      <w:spacing w:line="360" w:lineRule="auto"/>
    </w:pPr>
    <w:rPr>
      <w:b w:val="0"/>
      <w:bCs/>
      <w:color w:val="000000"/>
      <w:position w:val="0"/>
    </w:rPr>
  </w:style>
  <w:style w:type="paragraph" w:styleId="932">
    <w:name w:val="index 4"/>
    <w:basedOn w:val="904"/>
    <w:next w:val="904"/>
    <w:uiPriority w:val="99"/>
    <w:unhideWhenUsed/>
    <w:qFormat/>
    <w:pPr>
      <w:ind w:left="600"/>
    </w:pPr>
  </w:style>
  <w:style w:type="paragraph" w:styleId="933">
    <w:name w:val="toc 5"/>
    <w:basedOn w:val="904"/>
    <w:next w:val="904"/>
    <w:uiPriority w:val="0"/>
    <w:qFormat/>
    <w:pPr>
      <w:ind w:left="840"/>
      <w:jc w:val="left"/>
    </w:pPr>
    <w:rPr>
      <w:rFonts w:ascii="Calibri" w:hAnsi="Calibri" w:eastAsia="Calibri" w:cs="宋体"/>
      <w:b w:val="0"/>
      <w:position w:val="0"/>
      <w:sz w:val="18"/>
      <w:lang w:val="zh-CN"/>
    </w:rPr>
  </w:style>
  <w:style w:type="paragraph" w:styleId="934">
    <w:name w:val="toc 3"/>
    <w:basedOn w:val="904"/>
    <w:next w:val="904"/>
    <w:uiPriority w:val="0"/>
    <w:qFormat/>
    <w:pPr>
      <w:ind w:left="840"/>
    </w:pPr>
    <w:rPr>
      <w:rFonts w:ascii="Times New Roman"/>
    </w:rPr>
  </w:style>
  <w:style w:type="paragraph" w:styleId="935">
    <w:name w:val="Plain Text"/>
    <w:basedOn w:val="904"/>
    <w:link w:val="995"/>
    <w:uiPriority w:val="0"/>
    <w:qFormat/>
    <w:rPr>
      <w:rFonts w:hAnsi="Courier New" w:cs="Courier New"/>
      <w:b w:val="0"/>
      <w:position w:val="0"/>
      <w:sz w:val="21"/>
      <w:szCs w:val="21"/>
    </w:rPr>
  </w:style>
  <w:style w:type="paragraph" w:styleId="936">
    <w:name w:val="toc 8"/>
    <w:basedOn w:val="904"/>
    <w:next w:val="904"/>
    <w:uiPriority w:val="0"/>
    <w:qFormat/>
    <w:pPr>
      <w:ind w:left="1470"/>
      <w:jc w:val="left"/>
    </w:pPr>
    <w:rPr>
      <w:rFonts w:ascii="Calibri" w:hAnsi="Calibri" w:eastAsia="Calibri" w:cs="宋体"/>
      <w:b w:val="0"/>
      <w:position w:val="0"/>
      <w:sz w:val="18"/>
      <w:lang w:val="zh-CN"/>
    </w:rPr>
  </w:style>
  <w:style w:type="paragraph" w:styleId="937">
    <w:name w:val="index 3"/>
    <w:basedOn w:val="904"/>
    <w:next w:val="904"/>
    <w:uiPriority w:val="0"/>
    <w:qFormat/>
    <w:pPr>
      <w:ind w:left="840"/>
    </w:pPr>
    <w:rPr>
      <w:rFonts w:ascii="Calibri" w:hAnsi="Calibri" w:eastAsia="Calibri" w:cs="宋体"/>
      <w:b w:val="0"/>
      <w:position w:val="0"/>
      <w:sz w:val="20"/>
      <w:lang w:val="zh-CN"/>
    </w:rPr>
  </w:style>
  <w:style w:type="paragraph" w:styleId="938">
    <w:name w:val="Date"/>
    <w:basedOn w:val="904"/>
    <w:next w:val="904"/>
    <w:link w:val="1337"/>
    <w:uiPriority w:val="0"/>
    <w:qFormat/>
    <w:rPr>
      <w:rFonts w:ascii="Times New Roman"/>
      <w:szCs w:val="24"/>
    </w:rPr>
  </w:style>
  <w:style w:type="paragraph" w:styleId="939">
    <w:name w:val="Body Text Indent 2"/>
    <w:basedOn w:val="904"/>
    <w:link w:val="996"/>
    <w:uiPriority w:val="0"/>
    <w:qFormat/>
    <w:pPr>
      <w:ind w:left="630" w:firstLine="645"/>
    </w:pPr>
    <w:rPr>
      <w:rFonts w:ascii="Arial" w:hAnsi="Arial" w:eastAsia="仿宋_GB2312"/>
      <w:b w:val="0"/>
      <w:position w:val="0"/>
      <w:sz w:val="32"/>
    </w:rPr>
  </w:style>
  <w:style w:type="paragraph" w:styleId="940">
    <w:name w:val="endnote text"/>
    <w:basedOn w:val="904"/>
    <w:link w:val="997"/>
    <w:uiPriority w:val="0"/>
    <w:qFormat/>
    <w:pPr>
      <w:jc w:val="left"/>
    </w:pPr>
    <w:rPr>
      <w:rFonts w:ascii="Calibri" w:hAnsi="Calibri" w:eastAsia="Calibri"/>
      <w:b w:val="0"/>
      <w:position w:val="0"/>
      <w:sz w:val="20"/>
      <w:szCs w:val="24"/>
      <w:lang w:val="zh-CN"/>
    </w:rPr>
  </w:style>
  <w:style w:type="paragraph" w:styleId="941">
    <w:name w:val="Balloon Text"/>
    <w:basedOn w:val="904"/>
    <w:link w:val="1338"/>
    <w:uiPriority w:val="0"/>
    <w:qFormat/>
    <w:rPr>
      <w:rFonts w:ascii="Times New Roman"/>
      <w:sz w:val="18"/>
      <w:szCs w:val="18"/>
    </w:rPr>
  </w:style>
  <w:style w:type="paragraph" w:styleId="942">
    <w:name w:val="Footer"/>
    <w:basedOn w:val="904"/>
    <w:link w:val="998"/>
    <w:uiPriority w:val="99"/>
    <w:qFormat/>
    <w:pPr>
      <w:jc w:val="left"/>
      <w:tabs>
        <w:tab w:val="center" w:pos="4153" w:leader="none"/>
        <w:tab w:val="right" w:pos="8306" w:leader="none"/>
      </w:tabs>
    </w:pPr>
    <w:rPr>
      <w:rFonts w:ascii="Times New Roman"/>
      <w:sz w:val="18"/>
      <w:szCs w:val="18"/>
    </w:rPr>
  </w:style>
  <w:style w:type="paragraph" w:styleId="943">
    <w:name w:val="Header"/>
    <w:basedOn w:val="904"/>
    <w:link w:val="1336"/>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944">
    <w:name w:val="Signature"/>
    <w:basedOn w:val="904"/>
    <w:link w:val="999"/>
    <w:uiPriority w:val="0"/>
    <w:qFormat/>
    <w:pPr>
      <w:jc w:val="center"/>
      <w:spacing w:after="600" w:line="312" w:lineRule="atLeast"/>
    </w:pPr>
    <w:rPr>
      <w:rFonts w:ascii="Calibri" w:hAnsi="Calibri" w:eastAsia="仿宋_GB2312"/>
      <w:b w:val="0"/>
      <w:position w:val="0"/>
      <w:lang w:val="zh-CN"/>
    </w:rPr>
  </w:style>
  <w:style w:type="paragraph" w:styleId="945">
    <w:name w:val="toc 1"/>
    <w:basedOn w:val="904"/>
    <w:next w:val="904"/>
    <w:uiPriority w:val="0"/>
    <w:qFormat/>
    <w:rPr>
      <w:rFonts w:ascii="Times New Roman"/>
    </w:rPr>
  </w:style>
  <w:style w:type="paragraph" w:styleId="946">
    <w:name w:val="toc 4"/>
    <w:basedOn w:val="904"/>
    <w:next w:val="904"/>
    <w:uiPriority w:val="0"/>
    <w:qFormat/>
    <w:pPr>
      <w:ind w:left="630"/>
      <w:jc w:val="left"/>
    </w:pPr>
    <w:rPr>
      <w:rFonts w:ascii="Calibri" w:hAnsi="Calibri" w:eastAsia="Calibri" w:cs="宋体"/>
      <w:b w:val="0"/>
      <w:position w:val="0"/>
      <w:sz w:val="18"/>
      <w:lang w:val="zh-CN"/>
    </w:rPr>
  </w:style>
  <w:style w:type="paragraph" w:styleId="947">
    <w:name w:val="index heading"/>
    <w:basedOn w:val="904"/>
    <w:next w:val="948"/>
    <w:uiPriority w:val="0"/>
    <w:qFormat/>
    <w:rPr>
      <w:rFonts w:ascii="Calibri" w:hAnsi="Calibri" w:eastAsia="Calibri" w:cs="宋体"/>
      <w:b w:val="0"/>
      <w:position w:val="0"/>
      <w:sz w:val="20"/>
      <w:lang w:val="zh-CN"/>
    </w:rPr>
  </w:style>
  <w:style w:type="paragraph" w:styleId="948">
    <w:name w:val="index 1"/>
    <w:basedOn w:val="904"/>
    <w:next w:val="904"/>
    <w:uiPriority w:val="0"/>
    <w:qFormat/>
    <w:rPr>
      <w:rFonts w:ascii="仿宋_GB2312" w:hAnsi="宋体" w:eastAsia="仿宋_GB2312" w:cs="宋体"/>
      <w:b w:val="0"/>
      <w:position w:val="0"/>
      <w:sz w:val="30"/>
      <w:szCs w:val="24"/>
      <w:lang w:val="zh-CN"/>
    </w:rPr>
  </w:style>
  <w:style w:type="paragraph" w:styleId="949">
    <w:name w:val="Subtitle"/>
    <w:basedOn w:val="904"/>
    <w:next w:val="904"/>
    <w:link w:val="1000"/>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50">
    <w:name w:val="footnote text"/>
    <w:basedOn w:val="904"/>
    <w:link w:val="1001"/>
    <w:uiPriority w:val="0"/>
    <w:qFormat/>
    <w:pPr>
      <w:jc w:val="left"/>
    </w:pPr>
    <w:rPr>
      <w:rFonts w:ascii="Calibri" w:hAnsi="Calibri" w:eastAsia="Calibri"/>
      <w:b w:val="0"/>
      <w:position w:val="0"/>
      <w:sz w:val="18"/>
      <w:szCs w:val="18"/>
      <w:lang w:val="zh-CN"/>
    </w:rPr>
  </w:style>
  <w:style w:type="paragraph" w:styleId="951">
    <w:name w:val="toc 6"/>
    <w:basedOn w:val="904"/>
    <w:next w:val="904"/>
    <w:uiPriority w:val="0"/>
    <w:qFormat/>
    <w:pPr>
      <w:ind w:left="1050"/>
      <w:jc w:val="left"/>
    </w:pPr>
    <w:rPr>
      <w:rFonts w:ascii="Calibri" w:hAnsi="Calibri" w:eastAsia="Calibri" w:cs="宋体"/>
      <w:b w:val="0"/>
      <w:position w:val="0"/>
      <w:sz w:val="18"/>
      <w:lang w:val="zh-CN"/>
    </w:rPr>
  </w:style>
  <w:style w:type="paragraph" w:styleId="952">
    <w:name w:val="Body Text Indent 3"/>
    <w:basedOn w:val="904"/>
    <w:link w:val="1002"/>
    <w:uiPriority w:val="0"/>
    <w:qFormat/>
    <w:pPr>
      <w:ind w:left="420"/>
      <w:spacing w:after="120"/>
    </w:pPr>
    <w:rPr>
      <w:rFonts w:ascii="Times New Roman"/>
      <w:sz w:val="16"/>
      <w:szCs w:val="16"/>
    </w:rPr>
  </w:style>
  <w:style w:type="paragraph" w:styleId="953">
    <w:name w:val="index 7"/>
    <w:basedOn w:val="904"/>
    <w:next w:val="904"/>
    <w:uiPriority w:val="0"/>
    <w:qFormat/>
    <w:pPr>
      <w:ind w:left="2520"/>
    </w:pPr>
    <w:rPr>
      <w:rFonts w:ascii="Calibri" w:hAnsi="Calibri" w:eastAsia="Calibri" w:cs="宋体"/>
      <w:b w:val="0"/>
      <w:position w:val="0"/>
      <w:sz w:val="20"/>
      <w:lang w:val="zh-CN"/>
    </w:rPr>
  </w:style>
  <w:style w:type="paragraph" w:styleId="954">
    <w:name w:val="index 9"/>
    <w:basedOn w:val="904"/>
    <w:next w:val="904"/>
    <w:uiPriority w:val="0"/>
    <w:qFormat/>
    <w:pPr>
      <w:ind w:left="3360"/>
    </w:pPr>
    <w:rPr>
      <w:rFonts w:ascii="Calibri" w:hAnsi="Calibri" w:eastAsia="Calibri" w:cs="宋体"/>
      <w:b w:val="0"/>
      <w:position w:val="0"/>
      <w:sz w:val="20"/>
      <w:lang w:val="zh-CN"/>
    </w:rPr>
  </w:style>
  <w:style w:type="paragraph" w:styleId="955">
    <w:name w:val="table of figures"/>
    <w:basedOn w:val="904"/>
    <w:next w:val="904"/>
    <w:uiPriority w:val="0"/>
    <w:qFormat/>
    <w:pPr>
      <w:ind w:left="840" w:hanging="420"/>
    </w:pPr>
    <w:rPr>
      <w:rFonts w:ascii="Calibri" w:hAnsi="Calibri" w:eastAsia="Calibri" w:cs="宋体"/>
      <w:b w:val="0"/>
      <w:position w:val="0"/>
      <w:sz w:val="20"/>
      <w:lang w:val="zh-CN"/>
    </w:rPr>
  </w:style>
  <w:style w:type="paragraph" w:styleId="956">
    <w:name w:val="toc 2"/>
    <w:basedOn w:val="904"/>
    <w:next w:val="904"/>
    <w:uiPriority w:val="0"/>
    <w:qFormat/>
    <w:pPr>
      <w:ind w:left="420"/>
    </w:pPr>
    <w:rPr>
      <w:rFonts w:ascii="Times New Roman"/>
    </w:rPr>
  </w:style>
  <w:style w:type="paragraph" w:styleId="957">
    <w:name w:val="toc 9"/>
    <w:basedOn w:val="904"/>
    <w:next w:val="904"/>
    <w:uiPriority w:val="0"/>
    <w:qFormat/>
    <w:pPr>
      <w:ind w:left="1680"/>
      <w:jc w:val="left"/>
    </w:pPr>
    <w:rPr>
      <w:rFonts w:ascii="Calibri" w:hAnsi="Calibri" w:eastAsia="Calibri" w:cs="宋体"/>
      <w:b w:val="0"/>
      <w:position w:val="0"/>
      <w:sz w:val="18"/>
      <w:lang w:val="zh-CN"/>
    </w:rPr>
  </w:style>
  <w:style w:type="paragraph" w:styleId="958">
    <w:name w:val="Body Text 2"/>
    <w:basedOn w:val="904"/>
    <w:link w:val="1003"/>
    <w:uiPriority w:val="0"/>
    <w:qFormat/>
    <w:pPr>
      <w:jc w:val="center"/>
      <w:widowControl/>
    </w:pPr>
    <w:rPr>
      <w:rFonts w:ascii="楷体_GB2312" w:hAnsi="Calibri" w:eastAsia="楷体_GB2312"/>
      <w:b w:val="0"/>
      <w:position w:val="0"/>
      <w:sz w:val="28"/>
      <w:lang w:val="zh-CN"/>
    </w:rPr>
  </w:style>
  <w:style w:type="paragraph" w:styleId="959">
    <w:name w:val="HTML Preformatted"/>
    <w:basedOn w:val="904"/>
    <w:link w:val="100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60">
    <w:name w:val="Normal (Web)"/>
    <w:basedOn w:val="904"/>
    <w:uiPriority w:val="99"/>
    <w:qFormat/>
    <w:pPr>
      <w:jc w:val="left"/>
      <w:spacing w:before="100" w:beforeAutospacing="1" w:after="100" w:afterAutospacing="1"/>
      <w:widowControl/>
    </w:pPr>
    <w:rPr>
      <w:rFonts w:hAnsi="宋体" w:cs="宋体"/>
      <w:szCs w:val="24"/>
    </w:rPr>
  </w:style>
  <w:style w:type="paragraph" w:styleId="961">
    <w:name w:val="index 2"/>
    <w:basedOn w:val="904"/>
    <w:next w:val="904"/>
    <w:uiPriority w:val="0"/>
    <w:qFormat/>
    <w:pPr>
      <w:ind w:left="420"/>
    </w:pPr>
    <w:rPr>
      <w:rFonts w:ascii="Calibri" w:hAnsi="Calibri" w:eastAsia="Calibri" w:cs="宋体"/>
      <w:b w:val="0"/>
      <w:position w:val="0"/>
      <w:sz w:val="20"/>
      <w:lang w:val="zh-CN"/>
    </w:rPr>
  </w:style>
  <w:style w:type="paragraph" w:styleId="962">
    <w:name w:val="Title"/>
    <w:basedOn w:val="904"/>
    <w:link w:val="1005"/>
    <w:uiPriority w:val="0"/>
    <w:qFormat/>
    <w:pPr>
      <w:jc w:val="center"/>
      <w:spacing w:line="420" w:lineRule="exact"/>
      <w:widowControl/>
    </w:pPr>
    <w:rPr>
      <w:rFonts w:ascii="Times New Roman" w:eastAsia="黑体"/>
      <w:position w:val="0"/>
      <w:sz w:val="28"/>
      <w:lang w:val="en-GB"/>
    </w:rPr>
  </w:style>
  <w:style w:type="paragraph" w:styleId="963">
    <w:name w:val="annotation subject"/>
    <w:basedOn w:val="925"/>
    <w:next w:val="925"/>
    <w:link w:val="1006"/>
    <w:uiPriority w:val="0"/>
    <w:qFormat/>
    <w:rPr>
      <w:rFonts w:ascii="宋体"/>
      <w:b/>
      <w:bCs/>
      <w:position w:val="-10"/>
    </w:rPr>
  </w:style>
  <w:style w:type="paragraph" w:styleId="964">
    <w:name w:val="Body Text First Indent"/>
    <w:basedOn w:val="929"/>
    <w:link w:val="1007"/>
    <w:uiPriority w:val="0"/>
    <w:qFormat/>
    <w:pPr>
      <w:ind w:firstLine="420"/>
      <w:spacing w:after="120"/>
    </w:pPr>
    <w:rPr>
      <w:b w:val="0"/>
      <w:sz w:val="21"/>
      <w:szCs w:val="24"/>
      <w:lang w:val="zh-CN"/>
    </w:rPr>
  </w:style>
  <w:style w:type="table" w:styleId="965">
    <w:name w:val="Table Grid"/>
    <w:basedOn w:val="91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6">
    <w:name w:val="Strong"/>
    <w:uiPriority w:val="0"/>
    <w:qFormat/>
    <w:rPr>
      <w:rFonts w:ascii="Times New Roman" w:hAnsi="Times New Roman" w:eastAsia="宋体" w:cs="Times New Roman"/>
      <w:b/>
      <w:bCs/>
    </w:rPr>
  </w:style>
  <w:style w:type="character" w:styleId="967">
    <w:name w:val="endnote reference"/>
    <w:uiPriority w:val="0"/>
    <w:qFormat/>
    <w:rPr>
      <w:vertAlign w:val="superscript"/>
    </w:rPr>
  </w:style>
  <w:style w:type="character" w:styleId="968">
    <w:name w:val="page number"/>
    <w:basedOn w:val="914"/>
    <w:uiPriority w:val="0"/>
    <w:qFormat/>
    <w:rPr>
      <w:rFonts w:ascii="Times New Roman" w:hAnsi="Times New Roman" w:eastAsia="宋体" w:cs="Times New Roman"/>
    </w:rPr>
  </w:style>
  <w:style w:type="character" w:styleId="969">
    <w:name w:val="FollowedHyperlink"/>
    <w:uiPriority w:val="0"/>
    <w:qFormat/>
    <w:rPr>
      <w:rFonts w:ascii="Times New Roman" w:hAnsi="Times New Roman" w:eastAsia="宋体" w:cs="Times New Roman"/>
      <w:color w:val="800080"/>
      <w:u w:val="none"/>
    </w:rPr>
  </w:style>
  <w:style w:type="character" w:styleId="970">
    <w:name w:val="Emphasis"/>
    <w:uiPriority w:val="0"/>
    <w:qFormat/>
    <w:rPr>
      <w:rFonts w:ascii="Times New Roman" w:hAnsi="Times New Roman" w:eastAsia="宋体" w:cs="Times New Roman"/>
      <w:i/>
    </w:rPr>
  </w:style>
  <w:style w:type="character" w:styleId="971">
    <w:name w:val="line number"/>
    <w:uiPriority w:val="0"/>
    <w:qFormat/>
  </w:style>
  <w:style w:type="character" w:styleId="972">
    <w:name w:val="HTML Typewriter"/>
    <w:uiPriority w:val="0"/>
    <w:qFormat/>
    <w:rPr>
      <w:rFonts w:ascii="宋体" w:hAnsi="宋体" w:eastAsia="宋体" w:cs="宋体"/>
      <w:sz w:val="24"/>
      <w:szCs w:val="24"/>
    </w:rPr>
  </w:style>
  <w:style w:type="character" w:styleId="973">
    <w:name w:val="Hyperlink"/>
    <w:uiPriority w:val="0"/>
    <w:qFormat/>
    <w:rPr>
      <w:rFonts w:ascii="Times New Roman" w:hAnsi="Times New Roman" w:eastAsia="宋体" w:cs="Times New Roman"/>
      <w:color w:val="0000ff"/>
      <w:u w:val="none"/>
    </w:rPr>
  </w:style>
  <w:style w:type="character" w:styleId="974">
    <w:name w:val="annotation reference"/>
    <w:uiPriority w:val="0"/>
    <w:qFormat/>
    <w:rPr>
      <w:rFonts w:ascii="Times New Roman" w:hAnsi="Times New Roman" w:eastAsia="宋体" w:cs="Times New Roman"/>
      <w:sz w:val="21"/>
      <w:szCs w:val="21"/>
    </w:rPr>
  </w:style>
  <w:style w:type="character" w:styleId="975">
    <w:name w:val="footnote reference"/>
    <w:uiPriority w:val="0"/>
    <w:qFormat/>
    <w:rPr>
      <w:vertAlign w:val="superscript"/>
    </w:rPr>
  </w:style>
  <w:style w:type="character" w:styleId="976">
    <w:name w:val="HTML Sample"/>
    <w:uiPriority w:val="0"/>
    <w:qFormat/>
    <w:rPr>
      <w:rFonts w:ascii="Courier New" w:hAnsi="宋体" w:eastAsia="宋体" w:cs="Courier New"/>
    </w:rPr>
  </w:style>
  <w:style w:type="paragraph" w:styleId="977"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78" w:customStyle="1">
    <w:name w:val="标题 1 字符"/>
    <w:link w:val="905"/>
    <w:uiPriority w:val="0"/>
    <w:qFormat/>
    <w:rPr>
      <w:rFonts w:ascii="楷体_GB2312" w:hAnsi="Times New Roman" w:eastAsia="楷体_GB2312" w:cs="Times New Roman"/>
      <w:sz w:val="28"/>
      <w:szCs w:val="28"/>
    </w:rPr>
  </w:style>
  <w:style w:type="paragraph" w:styleId="979" w:customStyle="1">
    <w:name w:val="标题3"/>
    <w:basedOn w:val="907"/>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80" w:customStyle="1">
    <w:name w:val="段"/>
    <w:next w:val="904"/>
    <w:uiPriority w:val="0"/>
    <w:qFormat/>
    <w:pPr>
      <w:ind w:firstLine="200"/>
      <w:jc w:val="both"/>
    </w:pPr>
    <w:rPr>
      <w:rFonts w:ascii="宋体" w:hAnsi="Times New Roman" w:eastAsia="宋体" w:cs="Times New Roman"/>
      <w:sz w:val="21"/>
      <w:lang w:val="en-US" w:eastAsia="zh-CN" w:bidi="ar-SA"/>
    </w:rPr>
  </w:style>
  <w:style w:type="character" w:styleId="981" w:customStyle="1">
    <w:name w:val="正文文本 字符"/>
    <w:link w:val="929"/>
    <w:uiPriority w:val="0"/>
    <w:qFormat/>
    <w:rPr>
      <w:rFonts w:ascii="楷体_GB2312" w:hAnsi="Arial" w:eastAsia="楷体_GB2312" w:cs="Times New Roman"/>
      <w:b/>
      <w:position w:val="-10"/>
      <w:sz w:val="28"/>
      <w:szCs w:val="28"/>
    </w:rPr>
  </w:style>
  <w:style w:type="character" w:styleId="982" w:customStyle="1">
    <w:name w:val="标题 2 字符"/>
    <w:link w:val="906"/>
    <w:uiPriority w:val="0"/>
    <w:qFormat/>
    <w:rPr>
      <w:rFonts w:ascii="Arial" w:hAnsi="Arial" w:eastAsia="幼圆" w:cs="Arial"/>
      <w:bCs/>
      <w:position w:val="-10"/>
      <w:sz w:val="44"/>
      <w:szCs w:val="44"/>
    </w:rPr>
  </w:style>
  <w:style w:type="character" w:styleId="983" w:customStyle="1">
    <w:name w:val="标题 3 字符"/>
    <w:link w:val="907"/>
    <w:uiPriority w:val="0"/>
    <w:qFormat/>
    <w:rPr>
      <w:bCs/>
      <w:position w:val="-10"/>
      <w:sz w:val="32"/>
      <w:szCs w:val="32"/>
    </w:rPr>
  </w:style>
  <w:style w:type="character" w:styleId="984" w:customStyle="1">
    <w:name w:val="标题 4 字符"/>
    <w:link w:val="908"/>
    <w:uiPriority w:val="0"/>
    <w:qFormat/>
    <w:rPr>
      <w:rFonts w:ascii="Arial" w:hAnsi="Arial" w:eastAsia="黑体" w:cs="Arial"/>
      <w:bCs/>
      <w:position w:val="-10"/>
      <w:sz w:val="28"/>
      <w:szCs w:val="28"/>
    </w:rPr>
  </w:style>
  <w:style w:type="character" w:styleId="985" w:customStyle="1">
    <w:name w:val="标题 5 字符"/>
    <w:link w:val="909"/>
    <w:uiPriority w:val="0"/>
    <w:qFormat/>
    <w:rPr>
      <w:rFonts w:ascii="黑体" w:hAnsi="Times New Roman" w:eastAsia="黑体" w:cs="Times New Roman"/>
      <w:b/>
      <w:color w:val="000000"/>
      <w:sz w:val="28"/>
    </w:rPr>
  </w:style>
  <w:style w:type="character" w:styleId="986" w:customStyle="1">
    <w:name w:val="标题 6 字符"/>
    <w:link w:val="910"/>
    <w:uiPriority w:val="0"/>
    <w:qFormat/>
    <w:rPr>
      <w:rFonts w:ascii="Arial" w:hAnsi="Arial" w:eastAsia="黑体" w:cs="Times New Roman"/>
      <w:b/>
      <w:bCs/>
      <w:sz w:val="24"/>
      <w:szCs w:val="24"/>
    </w:rPr>
  </w:style>
  <w:style w:type="character" w:styleId="987" w:customStyle="1">
    <w:name w:val="标题 7 字符"/>
    <w:link w:val="911"/>
    <w:uiPriority w:val="0"/>
    <w:qFormat/>
    <w:rPr>
      <w:rFonts w:ascii="Times New Roman" w:hAnsi="Times New Roman" w:eastAsia="宋体" w:cs="Times New Roman"/>
      <w:b/>
      <w:bCs/>
      <w:sz w:val="24"/>
      <w:szCs w:val="24"/>
    </w:rPr>
  </w:style>
  <w:style w:type="character" w:styleId="988" w:customStyle="1">
    <w:name w:val="标题 8 字符"/>
    <w:link w:val="912"/>
    <w:uiPriority w:val="0"/>
    <w:qFormat/>
    <w:rPr>
      <w:rFonts w:ascii="Arial" w:hAnsi="Arial" w:eastAsia="黑体" w:cs="Times New Roman"/>
      <w:sz w:val="24"/>
      <w:szCs w:val="24"/>
    </w:rPr>
  </w:style>
  <w:style w:type="character" w:styleId="989" w:customStyle="1">
    <w:name w:val="标题 9 字符"/>
    <w:link w:val="913"/>
    <w:uiPriority w:val="0"/>
    <w:qFormat/>
    <w:rPr>
      <w:rFonts w:ascii="Arial" w:hAnsi="Arial" w:eastAsia="黑体" w:cs="Times New Roman"/>
      <w:sz w:val="21"/>
      <w:szCs w:val="21"/>
    </w:rPr>
  </w:style>
  <w:style w:type="character" w:styleId="990" w:customStyle="1">
    <w:name w:val="文档结构图 字符"/>
    <w:link w:val="924"/>
    <w:uiPriority w:val="0"/>
    <w:qFormat/>
    <w:rPr>
      <w:b/>
      <w:position w:val="-10"/>
      <w:sz w:val="24"/>
      <w:shd w:val="clear" w:color="auto" w:fill="000080"/>
    </w:rPr>
  </w:style>
  <w:style w:type="character" w:styleId="991" w:customStyle="1">
    <w:name w:val="批注文字 字符"/>
    <w:link w:val="925"/>
    <w:uiPriority w:val="99"/>
    <w:qFormat/>
    <w:rPr>
      <w:rFonts w:ascii="Times New Roman" w:hAnsi="Times New Roman" w:eastAsia="仿宋_GB2312" w:cs="Times New Roman"/>
      <w:sz w:val="24"/>
    </w:rPr>
  </w:style>
  <w:style w:type="character" w:styleId="992" w:customStyle="1">
    <w:name w:val="称呼 字符"/>
    <w:link w:val="927"/>
    <w:uiPriority w:val="0"/>
    <w:qFormat/>
    <w:rPr>
      <w:rFonts w:ascii="仿宋_GB2312" w:hAnsi="Calibri" w:eastAsia="仿宋_GB2312" w:cs="宋体"/>
      <w:sz w:val="28"/>
      <w:lang w:val="zh-CN"/>
    </w:rPr>
  </w:style>
  <w:style w:type="character" w:styleId="993" w:customStyle="1">
    <w:name w:val="正文文本 3 字符"/>
    <w:link w:val="928"/>
    <w:uiPriority w:val="0"/>
    <w:qFormat/>
    <w:rPr>
      <w:rFonts w:ascii="仿宋_GB2312" w:hAnsi="Arial" w:eastAsia="仿宋_GB2312" w:cs="宋体"/>
      <w:sz w:val="32"/>
      <w:lang w:val="zh-CN"/>
    </w:rPr>
  </w:style>
  <w:style w:type="character" w:styleId="994" w:customStyle="1">
    <w:name w:val="正文文本缩进 字符"/>
    <w:link w:val="930"/>
    <w:uiPriority w:val="0"/>
    <w:qFormat/>
    <w:rPr>
      <w:b/>
      <w:position w:val="-10"/>
      <w:sz w:val="24"/>
    </w:rPr>
  </w:style>
  <w:style w:type="character" w:styleId="995" w:customStyle="1">
    <w:name w:val="纯文本 字符"/>
    <w:link w:val="935"/>
    <w:uiPriority w:val="0"/>
    <w:qFormat/>
    <w:rPr>
      <w:rFonts w:ascii="宋体" w:hAnsi="Courier New" w:eastAsia="宋体" w:cs="Courier New"/>
      <w:sz w:val="21"/>
      <w:szCs w:val="21"/>
      <w:lang w:val="en-US" w:eastAsia="zh-CN" w:bidi="ar-SA"/>
    </w:rPr>
  </w:style>
  <w:style w:type="character" w:styleId="996" w:customStyle="1">
    <w:name w:val="正文文本缩进 2 字符"/>
    <w:link w:val="939"/>
    <w:uiPriority w:val="0"/>
    <w:qFormat/>
    <w:rPr>
      <w:rFonts w:ascii="Arial" w:hAnsi="Arial" w:eastAsia="仿宋_GB2312"/>
      <w:sz w:val="32"/>
    </w:rPr>
  </w:style>
  <w:style w:type="character" w:styleId="997" w:customStyle="1">
    <w:name w:val="尾注文本 字符"/>
    <w:link w:val="940"/>
    <w:uiPriority w:val="0"/>
    <w:qFormat/>
    <w:rPr>
      <w:rFonts w:ascii="Calibri" w:hAnsi="Calibri" w:eastAsia="Calibri" w:cs="宋体"/>
      <w:szCs w:val="24"/>
      <w:lang w:val="zh-CN"/>
    </w:rPr>
  </w:style>
  <w:style w:type="character" w:styleId="998" w:customStyle="1">
    <w:name w:val="页脚 字符"/>
    <w:link w:val="942"/>
    <w:uiPriority w:val="0"/>
    <w:qFormat/>
    <w:rPr>
      <w:b/>
      <w:position w:val="-10"/>
      <w:sz w:val="18"/>
      <w:szCs w:val="18"/>
    </w:rPr>
  </w:style>
  <w:style w:type="character" w:styleId="999" w:customStyle="1">
    <w:name w:val="签名 字符"/>
    <w:link w:val="944"/>
    <w:uiPriority w:val="0"/>
    <w:qFormat/>
    <w:rPr>
      <w:rFonts w:ascii="Calibri" w:hAnsi="Calibri" w:eastAsia="仿宋_GB2312" w:cs="宋体"/>
      <w:sz w:val="24"/>
      <w:lang w:val="zh-CN"/>
    </w:rPr>
  </w:style>
  <w:style w:type="character" w:styleId="1000" w:customStyle="1">
    <w:name w:val="副标题 字符"/>
    <w:link w:val="949"/>
    <w:uiPriority w:val="0"/>
    <w:qFormat/>
    <w:rPr>
      <w:rFonts w:ascii="Cambria" w:hAnsi="Cambria" w:eastAsia="Calibri" w:cs="宋体"/>
      <w:i/>
      <w:iCs/>
      <w:spacing w:val="13"/>
      <w:sz w:val="24"/>
      <w:szCs w:val="24"/>
      <w:lang w:val="zh-CN" w:eastAsia="en-US" w:bidi="en-US"/>
    </w:rPr>
  </w:style>
  <w:style w:type="character" w:styleId="1001" w:customStyle="1">
    <w:name w:val="脚注文本 字符"/>
    <w:link w:val="950"/>
    <w:uiPriority w:val="0"/>
    <w:qFormat/>
    <w:rPr>
      <w:rFonts w:ascii="Calibri" w:hAnsi="Calibri" w:eastAsia="Calibri" w:cs="宋体"/>
      <w:sz w:val="18"/>
      <w:szCs w:val="18"/>
      <w:lang w:val="zh-CN"/>
    </w:rPr>
  </w:style>
  <w:style w:type="character" w:styleId="1002" w:customStyle="1">
    <w:name w:val="正文文本缩进 3 字符"/>
    <w:link w:val="952"/>
    <w:uiPriority w:val="0"/>
    <w:qFormat/>
    <w:rPr>
      <w:b/>
      <w:position w:val="-10"/>
      <w:sz w:val="16"/>
      <w:szCs w:val="16"/>
    </w:rPr>
  </w:style>
  <w:style w:type="character" w:styleId="1003" w:customStyle="1">
    <w:name w:val="正文文本 2 字符"/>
    <w:link w:val="958"/>
    <w:uiPriority w:val="0"/>
    <w:qFormat/>
    <w:rPr>
      <w:rFonts w:ascii="楷体_GB2312" w:hAnsi="Calibri" w:eastAsia="楷体_GB2312" w:cs="宋体"/>
      <w:sz w:val="28"/>
      <w:lang w:val="zh-CN"/>
    </w:rPr>
  </w:style>
  <w:style w:type="character" w:styleId="1004" w:customStyle="1">
    <w:name w:val="HTML 预设格式 字符"/>
    <w:link w:val="959"/>
    <w:uiPriority w:val="0"/>
    <w:qFormat/>
    <w:rPr>
      <w:rFonts w:ascii="黑体" w:hAnsi="Courier New" w:eastAsia="黑体" w:cs="Courier New"/>
    </w:rPr>
  </w:style>
  <w:style w:type="character" w:styleId="1005" w:customStyle="1">
    <w:name w:val="标题 字符"/>
    <w:link w:val="962"/>
    <w:uiPriority w:val="0"/>
    <w:qFormat/>
    <w:rPr>
      <w:rFonts w:eastAsia="黑体"/>
      <w:b/>
      <w:sz w:val="28"/>
      <w:lang w:val="en-GB"/>
    </w:rPr>
  </w:style>
  <w:style w:type="character" w:styleId="1006" w:customStyle="1">
    <w:name w:val="批注主题 字符"/>
    <w:link w:val="963"/>
    <w:uiPriority w:val="0"/>
    <w:qFormat/>
    <w:rPr>
      <w:rFonts w:ascii="宋体" w:hAnsi="Times New Roman" w:eastAsia="仿宋_GB2312" w:cs="Times New Roman"/>
      <w:b/>
      <w:bCs/>
      <w:position w:val="-10"/>
      <w:sz w:val="24"/>
    </w:rPr>
  </w:style>
  <w:style w:type="character" w:styleId="1007" w:customStyle="1">
    <w:name w:val="正文文本首行缩进 字符"/>
    <w:link w:val="964"/>
    <w:uiPriority w:val="0"/>
    <w:qFormat/>
    <w:rPr>
      <w:rFonts w:ascii="楷体_GB2312" w:hAnsi="Arial" w:eastAsia="楷体_GB2312" w:cs="宋体"/>
      <w:position w:val="-10"/>
      <w:sz w:val="21"/>
      <w:szCs w:val="24"/>
      <w:lang w:val="zh-CN"/>
    </w:rPr>
  </w:style>
  <w:style w:type="character" w:styleId="1008" w:customStyle="1">
    <w:name w:val="标题 2 Char"/>
    <w:uiPriority w:val="0"/>
    <w:qFormat/>
    <w:rPr>
      <w:rFonts w:ascii="Arial" w:hAnsi="Arial" w:eastAsia="宋体" w:cs="Times New Roman"/>
      <w:b/>
      <w:bCs/>
      <w:sz w:val="28"/>
      <w:szCs w:val="32"/>
      <w:lang w:val="en-US" w:eastAsia="zh-CN" w:bidi="ar-SA"/>
    </w:rPr>
  </w:style>
  <w:style w:type="paragraph" w:styleId="1009">
    <w:name w:val="List Paragraph"/>
    <w:basedOn w:val="904"/>
    <w:uiPriority w:val="99"/>
    <w:qFormat/>
    <w:pPr>
      <w:ind w:left="720"/>
      <w:jc w:val="left"/>
      <w:widowControl/>
    </w:pPr>
    <w:rPr>
      <w:rFonts w:ascii="Calibri" w:hAnsi="Calibri"/>
      <w:szCs w:val="24"/>
      <w:lang w:eastAsia="en-US" w:bidi="en-US"/>
    </w:rPr>
  </w:style>
  <w:style w:type="paragraph" w:styleId="1010" w:customStyle="1">
    <w:name w:val="font5"/>
    <w:basedOn w:val="904"/>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1011" w:customStyle="1">
    <w:name w:val="xl35"/>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12" w:customStyle="1">
    <w:name w:val="List Paragraph1"/>
    <w:basedOn w:val="904"/>
    <w:uiPriority w:val="0"/>
    <w:qFormat/>
    <w:pPr>
      <w:ind w:firstLine="420"/>
    </w:pPr>
    <w:rPr>
      <w:rFonts w:ascii="Calibri" w:hAnsi="Calibri" w:cs="Calibri"/>
    </w:rPr>
  </w:style>
  <w:style w:type="paragraph" w:styleId="1013" w:customStyle="1">
    <w:name w:val="中等深浅网格 1 - 强调文字颜色 21"/>
    <w:basedOn w:val="904"/>
    <w:uiPriority w:val="0"/>
    <w:qFormat/>
    <w:pPr>
      <w:ind w:firstLine="420"/>
    </w:pPr>
    <w:rPr>
      <w:rFonts w:ascii="Calibri" w:hAnsi="Calibri" w:eastAsia="Calibri" w:cs="宋体"/>
      <w:b w:val="0"/>
      <w:position w:val="0"/>
      <w:sz w:val="20"/>
      <w:szCs w:val="22"/>
      <w:lang w:val="zh-CN"/>
    </w:rPr>
  </w:style>
  <w:style w:type="paragraph" w:styleId="1014" w:customStyle="1">
    <w:name w:val="章标题"/>
    <w:next w:val="980"/>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015" w:customStyle="1">
    <w:name w:val="标题3，章节第三层"/>
    <w:basedOn w:val="904"/>
    <w:next w:val="1016"/>
    <w:uiPriority w:val="0"/>
    <w:qFormat/>
    <w:pPr>
      <w:spacing w:before="78" w:line="300" w:lineRule="auto"/>
      <w:outlineLvl w:val="2"/>
    </w:pPr>
    <w:rPr>
      <w:rFonts w:ascii="Arial" w:hAnsi="Arial" w:eastAsia="华文细黑" w:cs="宋体"/>
      <w:b w:val="0"/>
      <w:position w:val="0"/>
      <w:sz w:val="30"/>
      <w:szCs w:val="24"/>
      <w:lang w:val="zh-CN"/>
    </w:rPr>
  </w:style>
  <w:style w:type="paragraph" w:styleId="1016" w:customStyle="1">
    <w:name w:val="正文格式"/>
    <w:basedOn w:val="904"/>
    <w:uiPriority w:val="0"/>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1017" w:customStyle="1">
    <w:name w:val="小四 段落 宋体 Char"/>
    <w:basedOn w:val="921"/>
    <w:uiPriority w:val="0"/>
    <w:qFormat/>
    <w:pPr>
      <w:ind w:left="0" w:right="-33" w:firstLine="600"/>
      <w:jc w:val="left"/>
      <w:tabs>
        <w:tab w:val="clear" w:pos="2952" w:leader="none"/>
      </w:tabs>
    </w:pPr>
    <w:rPr>
      <w:rFonts w:ascii="仿宋_GB2312" w:eastAsia="仿宋_GB2312"/>
      <w:sz w:val="30"/>
      <w:szCs w:val="30"/>
    </w:rPr>
  </w:style>
  <w:style w:type="paragraph" w:styleId="1018" w:customStyle="1">
    <w:name w:val="xl39"/>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19" w:customStyle="1">
    <w:name w:val="retrait3"/>
    <w:basedOn w:val="904"/>
    <w:uiPriority w:val="0"/>
    <w:qFormat/>
    <w:pPr>
      <w:ind w:left="851"/>
      <w:jc w:val="left"/>
      <w:spacing w:before="20" w:after="20"/>
      <w:widowControl/>
    </w:pPr>
    <w:rPr>
      <w:rFonts w:ascii="Arial" w:hAnsi="Arial" w:eastAsia="Calibri" w:cs="宋体"/>
      <w:b w:val="0"/>
      <w:position w:val="0"/>
      <w:lang w:val="en-GB"/>
    </w:rPr>
  </w:style>
  <w:style w:type="paragraph" w:styleId="1020" w:customStyle="1">
    <w:name w:val="招标文件"/>
    <w:basedOn w:val="904"/>
    <w:uiPriority w:val="0"/>
    <w:qFormat/>
    <w:pPr>
      <w:jc w:val="center"/>
      <w:spacing w:before="260" w:after="260"/>
      <w:outlineLvl w:val="1"/>
    </w:pPr>
    <w:rPr>
      <w:rFonts w:hAnsi="宋体"/>
      <w:bCs/>
      <w:sz w:val="32"/>
      <w:szCs w:val="32"/>
    </w:rPr>
  </w:style>
  <w:style w:type="paragraph" w:styleId="1021" w:customStyle="1">
    <w:name w:val="样式 标题 3H3sect1.2.3BOD 0Heading 3 - oldh3l3CTLevel 3 Head..."/>
    <w:basedOn w:val="907"/>
    <w:uiPriority w:val="0"/>
    <w:qFormat/>
    <w:pPr>
      <w:jc w:val="left"/>
      <w:spacing w:before="156" w:after="156" w:line="390" w:lineRule="atLeast"/>
      <w:shd w:val="clear" w:color="auto" w:fill="ffffff"/>
    </w:pPr>
    <w:rPr>
      <w:rFonts w:ascii="宋体" w:hAnsi="宋体" w:cs="宋体"/>
      <w:b/>
      <w:position w:val="0"/>
      <w:sz w:val="30"/>
      <w:szCs w:val="21"/>
      <w:lang w:val="zh-CN"/>
    </w:rPr>
  </w:style>
  <w:style w:type="paragraph" w:styleId="1022" w:customStyle="1">
    <w:name w:val="小四 段落 宋体 Char Char Char"/>
    <w:basedOn w:val="921"/>
    <w:uiPriority w:val="0"/>
    <w:qFormat/>
    <w:pPr>
      <w:ind w:left="0" w:right="-33" w:firstLine="545"/>
      <w:jc w:val="left"/>
      <w:spacing w:line="360" w:lineRule="auto"/>
      <w:tabs>
        <w:tab w:val="clear" w:pos="2952" w:leader="none"/>
      </w:tabs>
    </w:pPr>
    <w:rPr>
      <w:sz w:val="24"/>
    </w:rPr>
  </w:style>
  <w:style w:type="paragraph" w:styleId="1023" w:customStyle="1">
    <w:name w:val="小四 段落 宋体"/>
    <w:basedOn w:val="921"/>
    <w:uiPriority w:val="0"/>
    <w:qFormat/>
    <w:pPr>
      <w:ind w:left="113" w:right="113" w:firstLine="425"/>
      <w:jc w:val="left"/>
      <w:spacing w:line="360" w:lineRule="auto"/>
      <w:tabs>
        <w:tab w:val="clear" w:pos="2952" w:leader="none"/>
      </w:tabs>
    </w:pPr>
    <w:rPr>
      <w:sz w:val="24"/>
    </w:rPr>
  </w:style>
  <w:style w:type="paragraph" w:styleId="1024" w:customStyle="1">
    <w:name w:val="111111"/>
    <w:basedOn w:val="904"/>
    <w:link w:val="1025"/>
    <w:uiPriority w:val="0"/>
    <w:qFormat/>
    <w:pPr>
      <w:jc w:val="center"/>
      <w:spacing w:before="120" w:after="120"/>
    </w:pPr>
    <w:rPr>
      <w:rFonts w:hAnsi="宋体" w:eastAsia="黑体"/>
      <w:bCs/>
      <w:position w:val="0"/>
      <w:sz w:val="21"/>
      <w:szCs w:val="21"/>
    </w:rPr>
  </w:style>
  <w:style w:type="character" w:styleId="1025" w:customStyle="1">
    <w:name w:val="111111 Char"/>
    <w:link w:val="1024"/>
    <w:uiPriority w:val="0"/>
    <w:qFormat/>
    <w:rPr>
      <w:rFonts w:ascii="宋体" w:hAnsi="宋体" w:eastAsia="黑体" w:cs="宋体"/>
      <w:b/>
      <w:bCs/>
      <w:sz w:val="21"/>
      <w:szCs w:val="21"/>
    </w:rPr>
  </w:style>
  <w:style w:type="paragraph" w:styleId="1026" w:customStyle="1">
    <w:name w:val="标题6"/>
    <w:basedOn w:val="909"/>
    <w:uiPriority w:val="0"/>
    <w:qFormat/>
    <w:pPr>
      <w:numPr>
        <w:ilvl w:val="0"/>
        <w:numId w:val="1"/>
      </w:numPr>
      <w:keepLines/>
      <w:tabs>
        <w:tab w:val="left" w:pos="420" w:leader="none"/>
      </w:tabs>
    </w:pPr>
    <w:rPr>
      <w:rFonts w:ascii="Times New Roman"/>
      <w:b w:val="0"/>
      <w:bCs/>
      <w:color w:val="auto"/>
      <w:sz w:val="24"/>
      <w:szCs w:val="28"/>
    </w:rPr>
  </w:style>
  <w:style w:type="paragraph" w:styleId="1027" w:customStyle="1">
    <w:name w:val="Char1 Char Char Char"/>
    <w:basedOn w:val="904"/>
    <w:uiPriority w:val="0"/>
    <w:qFormat/>
    <w:rPr>
      <w:rFonts w:ascii="Tahoma" w:hAnsi="Tahoma" w:eastAsia="Calibri" w:cs="Tahoma"/>
      <w:b w:val="0"/>
      <w:position w:val="0"/>
      <w:lang w:val="zh-CN"/>
    </w:rPr>
  </w:style>
  <w:style w:type="paragraph" w:styleId="1028" w:customStyle="1">
    <w:name w:val="flNote"/>
    <w:basedOn w:val="904"/>
    <w:uiPriority w:val="0"/>
    <w:qFormat/>
    <w:pPr>
      <w:jc w:val="center"/>
      <w:spacing w:before="567" w:line="360" w:lineRule="atLeast"/>
    </w:pPr>
    <w:rPr>
      <w:rFonts w:ascii="Calibri" w:hAnsi="Calibri" w:eastAsia="黑体" w:cs="宋体"/>
      <w:position w:val="0"/>
      <w:lang w:val="zh-CN"/>
    </w:rPr>
  </w:style>
  <w:style w:type="paragraph" w:styleId="1029" w:customStyle="1">
    <w:name w:val="样式4 Char"/>
    <w:basedOn w:val="904"/>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030" w:customStyle="1">
    <w:name w:val="xl34"/>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31"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032"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1033" w:customStyle="1">
    <w:name w:val="content_lineheight"/>
    <w:basedOn w:val="904"/>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1034" w:customStyle="1">
    <w:name w:val="Char1 Char Char Char1"/>
    <w:basedOn w:val="904"/>
    <w:uiPriority w:val="0"/>
    <w:qFormat/>
    <w:rPr>
      <w:rFonts w:ascii="Tahoma" w:hAnsi="Tahoma" w:eastAsia="Calibri" w:cs="宋体"/>
      <w:b w:val="0"/>
      <w:position w:val="0"/>
      <w:lang w:val="zh-CN"/>
    </w:rPr>
  </w:style>
  <w:style w:type="paragraph" w:styleId="1035" w:customStyle="1">
    <w:name w:val="xl29"/>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36" w:customStyle="1">
    <w:name w:val="Char Char Char Char Char Char Char Char Char Char Char Char Char Char"/>
    <w:basedOn w:val="904"/>
    <w:uiPriority w:val="0"/>
    <w:qFormat/>
    <w:rPr>
      <w:rFonts w:ascii="Tahoma" w:hAnsi="Tahoma" w:eastAsia="Calibri" w:cs="宋体"/>
      <w:b w:val="0"/>
      <w:position w:val="0"/>
      <w:lang w:val="zh-CN"/>
    </w:rPr>
  </w:style>
  <w:style w:type="paragraph" w:styleId="1037" w:customStyle="1">
    <w:name w:val="Char Char"/>
    <w:basedOn w:val="904"/>
    <w:uiPriority w:val="0"/>
    <w:qFormat/>
    <w:rPr>
      <w:rFonts w:ascii="Tahoma" w:hAnsi="Tahoma" w:eastAsia="Calibri" w:cs="Tahoma"/>
      <w:b w:val="0"/>
      <w:position w:val="0"/>
      <w:lang w:val="zh-CN"/>
    </w:rPr>
  </w:style>
  <w:style w:type="paragraph" w:styleId="1038" w:customStyle="1">
    <w:name w:val="flName"/>
    <w:basedOn w:val="1028"/>
    <w:uiPriority w:val="0"/>
    <w:qFormat/>
    <w:pPr>
      <w:spacing w:before="0" w:line="113" w:lineRule="atLeast"/>
    </w:pPr>
  </w:style>
  <w:style w:type="paragraph" w:styleId="1039" w:customStyle="1">
    <w:name w:val="Char Char Char Char Char Char Char Char Char Char Char Char Char Char Char Char Char Char Char Char Char"/>
    <w:basedOn w:val="904"/>
    <w:uiPriority w:val="0"/>
    <w:qFormat/>
    <w:rPr>
      <w:rFonts w:ascii="Tahoma" w:hAnsi="Tahoma" w:eastAsia="Calibri" w:cs="Tahoma"/>
      <w:b w:val="0"/>
      <w:position w:val="0"/>
      <w:lang w:val="zh-CN"/>
    </w:rPr>
  </w:style>
  <w:style w:type="paragraph" w:styleId="1040" w:customStyle="1">
    <w:name w:val="font13"/>
    <w:basedOn w:val="904"/>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041" w:customStyle="1">
    <w:name w:val="xl48"/>
    <w:basedOn w:val="9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42" w:customStyle="1">
    <w:name w:val="Char Char Char Char Char Char Char Char Char Char Char Char Char Char1"/>
    <w:basedOn w:val="904"/>
    <w:uiPriority w:val="0"/>
    <w:qFormat/>
    <w:rPr>
      <w:rFonts w:ascii="Tahoma" w:hAnsi="Tahoma" w:eastAsia="Calibri" w:cs="Tahoma"/>
      <w:b w:val="0"/>
      <w:position w:val="0"/>
      <w:lang w:val="zh-CN"/>
    </w:rPr>
  </w:style>
  <w:style w:type="paragraph" w:styleId="1043" w:customStyle="1">
    <w:name w:val="二级目录"/>
    <w:next w:val="904"/>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044" w:customStyle="1">
    <w:name w:val="我的正文"/>
    <w:basedOn w:val="904"/>
    <w:uiPriority w:val="0"/>
    <w:qFormat/>
    <w:pPr>
      <w:ind w:firstLine="420"/>
      <w:jc w:val="left"/>
      <w:spacing w:line="360" w:lineRule="auto"/>
      <w:widowControl/>
    </w:pPr>
    <w:rPr>
      <w:rFonts w:hAnsi="宋体" w:eastAsia="Calibri" w:cs="宋体"/>
      <w:b w:val="0"/>
      <w:position w:val="0"/>
      <w:sz w:val="20"/>
      <w:szCs w:val="21"/>
      <w:lang w:val="zh-CN"/>
    </w:rPr>
  </w:style>
  <w:style w:type="paragraph" w:styleId="1045" w:customStyle="1">
    <w:name w:val="Normal1"/>
    <w:basedOn w:val="904"/>
    <w:uiPriority w:val="0"/>
    <w:qFormat/>
    <w:rPr>
      <w:rFonts w:ascii="Calibri" w:hAnsi="Calibri" w:eastAsia="Calibri" w:cs="宋体"/>
      <w:b w:val="0"/>
      <w:position w:val="0"/>
      <w:sz w:val="20"/>
      <w:lang w:val="zh-CN"/>
    </w:rPr>
  </w:style>
  <w:style w:type="paragraph" w:styleId="1046" w:customStyle="1">
    <w:name w:val="xl50"/>
    <w:basedOn w:val="9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7" w:customStyle="1">
    <w:name w:val="样式 段后: 0.5 行 左  0.75 字符"/>
    <w:basedOn w:val="904"/>
    <w:uiPriority w:val="0"/>
    <w:qFormat/>
    <w:pPr>
      <w:ind w:firstLine="420"/>
      <w:spacing w:line="360" w:lineRule="auto"/>
      <w:widowControl/>
    </w:pPr>
    <w:rPr>
      <w:rFonts w:ascii="Calibri" w:hAnsi="Arial" w:eastAsia="Calibri" w:cs="Arial"/>
      <w:b w:val="0"/>
      <w:position w:val="0"/>
      <w:sz w:val="20"/>
      <w:szCs w:val="21"/>
      <w:lang w:val="zh-CN"/>
    </w:rPr>
  </w:style>
  <w:style w:type="paragraph" w:styleId="1048" w:customStyle="1">
    <w:name w:val="表头_5"/>
    <w:basedOn w:val="904"/>
    <w:uiPriority w:val="0"/>
    <w:qFormat/>
    <w:pPr>
      <w:spacing w:line="360" w:lineRule="auto"/>
    </w:pPr>
    <w:rPr>
      <w:rFonts w:ascii="Calibri" w:hAnsi="Calibri" w:eastAsia="Calibri" w:cs="宋体"/>
      <w:bCs/>
      <w:position w:val="0"/>
      <w:sz w:val="28"/>
      <w:szCs w:val="21"/>
      <w:lang w:val="zh-CN"/>
    </w:rPr>
  </w:style>
  <w:style w:type="paragraph" w:styleId="1049" w:customStyle="1">
    <w:name w:val="Char Char1 Char"/>
    <w:basedOn w:val="904"/>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50" w:customStyle="1">
    <w:name w:val="标题1，章节第一层"/>
    <w:basedOn w:val="1016"/>
    <w:next w:val="1016"/>
    <w:uiPriority w:val="0"/>
    <w:qFormat/>
    <w:pPr>
      <w:ind w:left="482"/>
      <w:spacing w:before="0"/>
      <w:tabs>
        <w:tab w:val="left" w:pos="693" w:leader="none"/>
      </w:tabs>
      <w:outlineLvl w:val="0"/>
    </w:pPr>
    <w:rPr>
      <w:color w:val="000000"/>
      <w:sz w:val="24"/>
      <w:szCs w:val="24"/>
    </w:rPr>
  </w:style>
  <w:style w:type="paragraph" w:styleId="1051" w:customStyle="1">
    <w:name w:val="font12"/>
    <w:basedOn w:val="904"/>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052" w:customStyle="1">
    <w:name w:val="马刚标题3"/>
    <w:basedOn w:val="904"/>
    <w:next w:val="90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53" w:customStyle="1">
    <w:name w:val="xl43"/>
    <w:basedOn w:val="9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54" w:customStyle="1">
    <w:name w:val="xl36"/>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55" w:customStyle="1">
    <w:name w:val="项目符号：一级"/>
    <w:basedOn w:val="1016"/>
    <w:next w:val="1016"/>
    <w:uiPriority w:val="0"/>
    <w:qFormat/>
    <w:pPr>
      <w:ind w:right="-134"/>
    </w:pPr>
    <w:rPr>
      <w:bCs w:val="0"/>
    </w:rPr>
  </w:style>
  <w:style w:type="paragraph" w:styleId="1056">
    <w:name w:val="Quote"/>
    <w:basedOn w:val="904"/>
    <w:next w:val="904"/>
    <w:link w:val="1057"/>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57" w:customStyle="1">
    <w:name w:val="引用 字符"/>
    <w:link w:val="1056"/>
    <w:uiPriority w:val="0"/>
    <w:qFormat/>
    <w:rPr>
      <w:rFonts w:ascii="Calibri" w:hAnsi="Calibri"/>
      <w:i/>
      <w:iCs/>
      <w:sz w:val="22"/>
      <w:szCs w:val="22"/>
      <w:lang w:eastAsia="en-US" w:bidi="en-US"/>
    </w:rPr>
  </w:style>
  <w:style w:type="paragraph" w:styleId="1058" w:customStyle="1">
    <w:name w:val="Test2"/>
    <w:basedOn w:val="906"/>
    <w:uiPriority w:val="0"/>
    <w:qFormat/>
    <w:pPr>
      <w:spacing w:before="156" w:after="156" w:line="480" w:lineRule="exact"/>
      <w:widowControl/>
    </w:pPr>
    <w:rPr>
      <w:rFonts w:ascii="黑体" w:eastAsia="黑体"/>
      <w:b/>
      <w:position w:val="0"/>
      <w:sz w:val="24"/>
      <w:szCs w:val="24"/>
    </w:rPr>
  </w:style>
  <w:style w:type="paragraph" w:styleId="1059" w:customStyle="1">
    <w:name w:val="丁华正文"/>
    <w:basedOn w:val="952"/>
    <w:uiPriority w:val="0"/>
    <w:qFormat/>
    <w:pPr>
      <w:ind w:left="0" w:firstLine="510"/>
      <w:spacing w:after="0" w:line="360" w:lineRule="auto"/>
    </w:pPr>
    <w:rPr>
      <w:b w:val="0"/>
      <w:position w:val="0"/>
      <w:sz w:val="24"/>
    </w:rPr>
  </w:style>
  <w:style w:type="paragraph" w:styleId="1060" w:customStyle="1">
    <w:name w:val="xl45"/>
    <w:basedOn w:val="904"/>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61" w:customStyle="1">
    <w:name w:val="xl38"/>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2" w:customStyle="1">
    <w:name w:val="表格抬头"/>
    <w:basedOn w:val="904"/>
    <w:link w:val="1063"/>
    <w:uiPriority w:val="0"/>
    <w:qFormat/>
    <w:pPr>
      <w:jc w:val="center"/>
    </w:pPr>
    <w:rPr>
      <w:rFonts w:ascii="黑体" w:eastAsia="黑体"/>
      <w:position w:val="0"/>
      <w:sz w:val="21"/>
    </w:rPr>
  </w:style>
  <w:style w:type="character" w:styleId="1063" w:customStyle="1">
    <w:name w:val="表格抬头 Char"/>
    <w:link w:val="1062"/>
    <w:uiPriority w:val="0"/>
    <w:qFormat/>
    <w:rPr>
      <w:rFonts w:ascii="黑体" w:eastAsia="黑体"/>
      <w:b/>
      <w:sz w:val="21"/>
    </w:rPr>
  </w:style>
  <w:style w:type="paragraph" w:styleId="1064" w:customStyle="1">
    <w:name w:val="插图"/>
    <w:basedOn w:val="904"/>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65" w:customStyle="1">
    <w:name w:val="样式 段后: 0.25 行"/>
    <w:basedOn w:val="904"/>
    <w:uiPriority w:val="0"/>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066" w:customStyle="1">
    <w:name w:val="Char Char Char Char Char Char Char Char Char Char Char1 Char Char Char1"/>
    <w:basedOn w:val="904"/>
    <w:uiPriority w:val="0"/>
    <w:semiHidden/>
    <w:qFormat/>
    <w:pPr>
      <w:ind w:firstLine="200"/>
      <w:jc w:val="left"/>
    </w:pPr>
    <w:rPr>
      <w:rFonts w:ascii="Tahoma" w:hAnsi="Tahoma" w:eastAsia="Calibri" w:cs="宋体"/>
      <w:b w:val="0"/>
      <w:position w:val="0"/>
      <w:szCs w:val="24"/>
      <w:lang w:val="zh-CN"/>
    </w:rPr>
  </w:style>
  <w:style w:type="paragraph" w:styleId="1067" w:customStyle="1">
    <w:name w:val="xl56"/>
    <w:basedOn w:val="90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68" w:customStyle="1">
    <w:name w:val="符号与编号 Char"/>
    <w:basedOn w:val="904"/>
    <w:uiPriority w:val="0"/>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69" w:customStyle="1">
    <w:name w:val="正文文本 New New"/>
    <w:basedOn w:val="904"/>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070" w:customStyle="1">
    <w:name w:val="普通正文"/>
    <w:basedOn w:val="904"/>
    <w:uiPriority w:val="0"/>
    <w:qFormat/>
    <w:pPr>
      <w:ind w:firstLine="480"/>
      <w:jc w:val="left"/>
      <w:spacing w:before="120" w:after="120" w:line="360" w:lineRule="auto"/>
    </w:pPr>
    <w:rPr>
      <w:rFonts w:ascii="Arial" w:hAnsi="Arial"/>
      <w:szCs w:val="24"/>
    </w:rPr>
  </w:style>
  <w:style w:type="paragraph" w:styleId="1071" w:customStyle="1">
    <w:name w:val="tableau"/>
    <w:basedOn w:val="904"/>
    <w:uiPriority w:val="0"/>
    <w:qFormat/>
    <w:pPr>
      <w:jc w:val="center"/>
      <w:spacing w:before="20" w:after="20"/>
      <w:widowControl/>
    </w:pPr>
    <w:rPr>
      <w:rFonts w:ascii="Arial" w:hAnsi="Arial" w:eastAsia="Calibri" w:cs="宋体"/>
      <w:b w:val="0"/>
      <w:position w:val="0"/>
      <w:sz w:val="16"/>
      <w:lang w:val="en-GB" w:eastAsia="en-US"/>
    </w:rPr>
  </w:style>
  <w:style w:type="paragraph" w:styleId="1072" w:customStyle="1">
    <w:name w:val="丁华标题3"/>
    <w:basedOn w:val="1073"/>
    <w:next w:val="1059"/>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073" w:customStyle="1">
    <w:name w:val="丁华标题2"/>
    <w:basedOn w:val="906"/>
    <w:next w:val="1059"/>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74" w:customStyle="1">
    <w:name w:val="正文2"/>
    <w:basedOn w:val="904"/>
    <w:uiPriority w:val="0"/>
    <w:qFormat/>
    <w:pPr>
      <w:ind w:firstLine="510"/>
      <w:spacing w:before="156" w:line="360" w:lineRule="auto"/>
    </w:pPr>
    <w:rPr>
      <w:rFonts w:ascii="Calibri" w:hAnsi="Calibri" w:eastAsia="Calibri" w:cs="宋体"/>
      <w:b w:val="0"/>
      <w:position w:val="0"/>
      <w:lang w:val="zh-CN"/>
    </w:rPr>
  </w:style>
  <w:style w:type="paragraph" w:styleId="1075" w:customStyle="1">
    <w:name w:val="Char Char Char Char Char Char Char Char Char Char Char Char Char Char Char Char Char Char Char Char Char Char Char"/>
    <w:basedOn w:val="904"/>
    <w:uiPriority w:val="0"/>
    <w:qFormat/>
    <w:rPr>
      <w:rFonts w:ascii="Tahoma" w:hAnsi="Tahoma" w:eastAsia="Calibri" w:cs="宋体"/>
      <w:b w:val="0"/>
      <w:position w:val="0"/>
      <w:lang w:val="zh-CN"/>
    </w:rPr>
  </w:style>
  <w:style w:type="paragraph" w:styleId="1076" w:customStyle="1">
    <w:name w:val="正文文本缩进 31"/>
    <w:basedOn w:val="904"/>
    <w:uiPriority w:val="0"/>
    <w:qFormat/>
    <w:pPr>
      <w:ind w:firstLine="504"/>
      <w:spacing w:line="360" w:lineRule="auto"/>
      <w:tabs>
        <w:tab w:val="left" w:pos="0" w:leader="none"/>
      </w:tabs>
    </w:pPr>
    <w:rPr>
      <w:rFonts w:hAnsi="Calibri" w:eastAsia="Calibri" w:cs="宋体"/>
      <w:bCs/>
      <w:position w:val="0"/>
      <w:szCs w:val="24"/>
      <w:lang w:val="zh-CN"/>
    </w:rPr>
  </w:style>
  <w:style w:type="paragraph" w:styleId="1077" w:customStyle="1">
    <w:name w:val="font10"/>
    <w:basedOn w:val="904"/>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78" w:customStyle="1">
    <w:name w:val="样式 加点正文 + 段前: 0.5 行 段后: 0.5 行1"/>
    <w:basedOn w:val="904"/>
    <w:uiPriority w:val="0"/>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79" w:customStyle="1">
    <w:name w:val="正文lzq"/>
    <w:basedOn w:val="904"/>
    <w:uiPriority w:val="0"/>
    <w:qFormat/>
    <w:pPr>
      <w:ind w:firstLine="480"/>
      <w:spacing w:line="360" w:lineRule="auto"/>
    </w:pPr>
    <w:rPr>
      <w:rFonts w:ascii="Calibri" w:hAnsi="Calibri" w:eastAsia="Calibri" w:cs="宋体"/>
      <w:b w:val="0"/>
      <w:position w:val="0"/>
      <w:lang w:val="zh-CN"/>
    </w:rPr>
  </w:style>
  <w:style w:type="paragraph" w:styleId="1080" w:customStyle="1">
    <w:name w:val="正文 首行缩进:  2 字符 Char Char"/>
    <w:basedOn w:val="904"/>
    <w:uiPriority w:val="0"/>
    <w:qFormat/>
    <w:pPr>
      <w:ind w:firstLine="480"/>
      <w:spacing w:line="360" w:lineRule="auto"/>
    </w:pPr>
    <w:rPr>
      <w:rFonts w:ascii="楷体_GB2312" w:hAnsi="Calibri" w:eastAsia="楷体_GB2312" w:cs="宋体"/>
      <w:b w:val="0"/>
      <w:bCs/>
      <w:position w:val="0"/>
      <w:szCs w:val="24"/>
      <w:lang w:val="zh-CN"/>
    </w:rPr>
  </w:style>
  <w:style w:type="paragraph" w:styleId="1081" w:customStyle="1">
    <w:name w:val="font11"/>
    <w:basedOn w:val="904"/>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82" w:customStyle="1">
    <w:name w:val="xl41"/>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83" w:customStyle="1">
    <w:name w:val="Char Char1"/>
    <w:basedOn w:val="904"/>
    <w:uiPriority w:val="0"/>
    <w:qFormat/>
    <w:rPr>
      <w:rFonts w:ascii="Tahoma" w:hAnsi="Tahoma" w:eastAsia="Calibri" w:cs="Tahoma"/>
      <w:b w:val="0"/>
      <w:position w:val="0"/>
      <w:lang w:val="zh-CN"/>
    </w:rPr>
  </w:style>
  <w:style w:type="paragraph" w:styleId="1084" w:customStyle="1">
    <w:name w:val="新图表正文"/>
    <w:link w:val="1085"/>
    <w:uiPriority w:val="0"/>
    <w:qFormat/>
    <w:pPr>
      <w:jc w:val="both"/>
    </w:pPr>
    <w:rPr>
      <w:rFonts w:ascii="宋体" w:hAnsi="宋体" w:eastAsia="宋体" w:cs="Times New Roman"/>
      <w:sz w:val="18"/>
      <w:szCs w:val="21"/>
      <w:lang w:val="en-US" w:eastAsia="zh-CN" w:bidi="ar-SA"/>
    </w:rPr>
  </w:style>
  <w:style w:type="character" w:styleId="1085" w:customStyle="1">
    <w:name w:val="新图表正文 Char Char"/>
    <w:link w:val="1084"/>
    <w:uiPriority w:val="0"/>
    <w:qFormat/>
    <w:rPr>
      <w:rFonts w:ascii="宋体" w:hAnsi="宋体"/>
      <w:sz w:val="18"/>
      <w:szCs w:val="21"/>
      <w:lang w:bidi="ar-SA"/>
    </w:rPr>
  </w:style>
  <w:style w:type="paragraph" w:styleId="1086" w:customStyle="1">
    <w:name w:val="Char2 Char Char Char Char Char Char1"/>
    <w:basedOn w:val="904"/>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87" w:customStyle="1">
    <w:name w:val="xl58"/>
    <w:basedOn w:val="904"/>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88" w:customStyle="1">
    <w:name w:val="font14"/>
    <w:basedOn w:val="904"/>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89"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90" w:customStyle="1">
    <w:name w:val="默认段落字体 Para Char Char Char Char Char Char Char"/>
    <w:basedOn w:val="904"/>
    <w:uiPriority w:val="0"/>
    <w:qFormat/>
    <w:rPr>
      <w:rFonts w:ascii="Calibri" w:hAnsi="Calibri" w:eastAsia="Calibri" w:cs="宋体"/>
      <w:b w:val="0"/>
      <w:position w:val="0"/>
      <w:sz w:val="20"/>
      <w:lang w:val="zh-CN"/>
    </w:rPr>
  </w:style>
  <w:style w:type="paragraph" w:styleId="1091" w:customStyle="1">
    <w:name w:val="xl55"/>
    <w:basedOn w:val="904"/>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92" w:customStyle="1">
    <w:name w:val="默认段落字体 Para Char Char Char Char Char Char Char Char Char1 Char Char Char Char Char Char Char"/>
    <w:basedOn w:val="924"/>
    <w:uiPriority w:val="0"/>
    <w:qFormat/>
    <w:rPr>
      <w:rFonts w:ascii="Tahoma" w:hAnsi="Tahoma"/>
      <w:szCs w:val="24"/>
    </w:rPr>
  </w:style>
  <w:style w:type="paragraph" w:styleId="1093" w:customStyle="1">
    <w:name w:val="Char Char Char Char Char"/>
    <w:basedOn w:val="904"/>
    <w:uiPriority w:val="0"/>
    <w:qFormat/>
    <w:rPr>
      <w:rFonts w:ascii="Tahoma" w:hAnsi="Tahoma" w:eastAsia="Calibri" w:cs="Tahoma"/>
      <w:b w:val="0"/>
      <w:position w:val="0"/>
      <w:lang w:val="zh-CN"/>
    </w:rPr>
  </w:style>
  <w:style w:type="paragraph" w:styleId="1094" w:customStyle="1">
    <w:name w:val="Char Char Char"/>
    <w:basedOn w:val="904"/>
    <w:uiPriority w:val="0"/>
    <w:qFormat/>
    <w:rPr>
      <w:rFonts w:ascii="Tahoma" w:hAnsi="Tahoma" w:eastAsia="Calibri" w:cs="宋体"/>
      <w:b w:val="0"/>
      <w:position w:val="0"/>
      <w:lang w:val="zh-CN"/>
    </w:rPr>
  </w:style>
  <w:style w:type="paragraph" w:styleId="1095" w:customStyle="1">
    <w:name w:val="一级标题"/>
    <w:basedOn w:val="904"/>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96" w:customStyle="1">
    <w:name w:val="xl52"/>
    <w:basedOn w:val="904"/>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97" w:customStyle="1">
    <w:name w:val="Pa5"/>
    <w:basedOn w:val="904"/>
    <w:next w:val="904"/>
    <w:uiPriority w:val="0"/>
    <w:qFormat/>
    <w:pPr>
      <w:jc w:val="left"/>
      <w:spacing w:line="241" w:lineRule="atLeast"/>
    </w:pPr>
    <w:rPr>
      <w:rFonts w:ascii="HYDaHeiJ" w:hAnsi="Calibri" w:eastAsia="HYDaHeiJ" w:cs="宋体"/>
      <w:b w:val="0"/>
      <w:position w:val="0"/>
      <w:szCs w:val="24"/>
      <w:lang w:val="zh-CN"/>
    </w:rPr>
  </w:style>
  <w:style w:type="paragraph" w:styleId="1098" w:customStyle="1">
    <w:name w:val="小四 段落 宋体 Char Char"/>
    <w:basedOn w:val="904"/>
    <w:uiPriority w:val="0"/>
    <w:qFormat/>
    <w:pPr>
      <w:ind w:firstLine="480"/>
      <w:spacing w:line="360" w:lineRule="auto"/>
    </w:pPr>
    <w:rPr>
      <w:rFonts w:hAnsi="宋体" w:eastAsia="Calibri" w:cs="宋体"/>
      <w:b w:val="0"/>
      <w:position w:val="0"/>
      <w:szCs w:val="24"/>
      <w:lang w:val="zh-CN"/>
    </w:rPr>
  </w:style>
  <w:style w:type="paragraph" w:styleId="1099" w:customStyle="1">
    <w:name w:val="xl40"/>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00" w:customStyle="1">
    <w:name w:val="段落"/>
    <w:basedOn w:val="904"/>
    <w:uiPriority w:val="0"/>
    <w:qFormat/>
    <w:pPr>
      <w:ind w:firstLine="480"/>
      <w:spacing w:line="460" w:lineRule="exact"/>
    </w:pPr>
    <w:rPr>
      <w:rFonts w:ascii="Calibri" w:hAnsi="Calibri" w:eastAsia="Calibri" w:cs="宋体"/>
      <w:b w:val="0"/>
      <w:position w:val="0"/>
      <w:lang w:val="zh-CN"/>
    </w:rPr>
  </w:style>
  <w:style w:type="paragraph" w:styleId="1101" w:customStyle="1">
    <w:name w:val="公文标题 2"/>
    <w:basedOn w:val="904"/>
    <w:next w:val="1102"/>
    <w:uiPriority w:val="0"/>
    <w:qFormat/>
    <w:pPr>
      <w:outlineLvl w:val="1"/>
    </w:pPr>
    <w:rPr>
      <w:rFonts w:ascii="仿宋_GB2312" w:hAnsi="宋体" w:eastAsia="仿宋_GB2312" w:cs="宋体"/>
      <w:b w:val="0"/>
      <w:position w:val="0"/>
      <w:sz w:val="28"/>
      <w:szCs w:val="24"/>
      <w:lang w:val="zh-CN"/>
    </w:rPr>
  </w:style>
  <w:style w:type="paragraph" w:styleId="1102" w:customStyle="1">
    <w:name w:val="公文正文"/>
    <w:basedOn w:val="930"/>
    <w:uiPriority w:val="0"/>
    <w:qFormat/>
    <w:pPr>
      <w:ind w:left="0" w:firstLine="200"/>
      <w:spacing w:after="0"/>
    </w:pPr>
    <w:rPr>
      <w:rFonts w:ascii="仿宋_GB2312" w:hAnsi="宋体" w:eastAsia="仿宋_GB2312"/>
      <w:b w:val="0"/>
      <w:position w:val="0"/>
      <w:sz w:val="28"/>
      <w:szCs w:val="24"/>
    </w:rPr>
  </w:style>
  <w:style w:type="paragraph" w:styleId="1103" w:customStyle="1">
    <w:name w:val="符号与编号"/>
    <w:basedOn w:val="904"/>
    <w:uiPriority w:val="0"/>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104" w:customStyle="1">
    <w:name w:val="样式 首行缩进:  2 字符"/>
    <w:basedOn w:val="904"/>
    <w:link w:val="1105"/>
    <w:uiPriority w:val="0"/>
    <w:qFormat/>
    <w:pPr>
      <w:ind w:firstLine="480"/>
      <w:spacing w:line="360" w:lineRule="auto"/>
    </w:pPr>
    <w:rPr>
      <w:rFonts w:ascii="Times New Roman"/>
      <w:b w:val="0"/>
      <w:position w:val="0"/>
    </w:rPr>
  </w:style>
  <w:style w:type="character" w:styleId="1105" w:customStyle="1">
    <w:name w:val="样式 首行缩进:  2 字符 Char Char"/>
    <w:link w:val="1104"/>
    <w:uiPriority w:val="0"/>
    <w:qFormat/>
    <w:rPr>
      <w:rFonts w:cs="宋体"/>
      <w:sz w:val="24"/>
    </w:rPr>
  </w:style>
  <w:style w:type="paragraph" w:styleId="1106" w:customStyle="1">
    <w:name w:val="正文 + Arial Char"/>
    <w:basedOn w:val="904"/>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107" w:customStyle="1">
    <w:name w:val="xl37"/>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08" w:customStyle="1">
    <w:name w:val="Pa6"/>
    <w:basedOn w:val="904"/>
    <w:next w:val="904"/>
    <w:uiPriority w:val="0"/>
    <w:qFormat/>
    <w:pPr>
      <w:jc w:val="left"/>
      <w:spacing w:line="241" w:lineRule="atLeast"/>
    </w:pPr>
    <w:rPr>
      <w:rFonts w:ascii="HYDaHeiJ" w:hAnsi="Calibri" w:eastAsia="HYDaHeiJ" w:cs="宋体"/>
      <w:b w:val="0"/>
      <w:position w:val="0"/>
      <w:szCs w:val="24"/>
      <w:lang w:val="zh-CN"/>
    </w:rPr>
  </w:style>
  <w:style w:type="paragraph" w:styleId="1109" w:customStyle="1">
    <w:name w:val="表格文字"/>
    <w:basedOn w:val="904"/>
    <w:uiPriority w:val="0"/>
    <w:qFormat/>
    <w:pPr>
      <w:ind w:firstLine="200"/>
      <w:jc w:val="left"/>
      <w:spacing w:line="360" w:lineRule="auto"/>
    </w:pPr>
    <w:rPr>
      <w:rFonts w:ascii="Arial" w:hAnsi="Arial" w:eastAsia="Calibri" w:cs="宋体"/>
      <w:b w:val="0"/>
      <w:position w:val="0"/>
      <w:lang w:val="zh-CN"/>
    </w:rPr>
  </w:style>
  <w:style w:type="paragraph" w:styleId="1110" w:customStyle="1">
    <w:name w:val="xl47"/>
    <w:basedOn w:val="9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11" w:customStyle="1">
    <w:name w:val="xl24"/>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2" w:customStyle="1">
    <w:name w:val="样式 标题 2第一章 标题 2Heading 2 HiddenHeading 2 CCBSheading 2H2h2..."/>
    <w:basedOn w:val="906"/>
    <w:uiPriority w:val="0"/>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113" w:customStyle="1">
    <w:name w:val="默认段落字体 Para Char"/>
    <w:basedOn w:val="904"/>
    <w:uiPriority w:val="0"/>
    <w:qFormat/>
    <w:rPr>
      <w:rFonts w:ascii="Calibri" w:hAnsi="Calibri" w:eastAsia="Calibri" w:cs="宋体"/>
      <w:b w:val="0"/>
      <w:position w:val="0"/>
      <w:szCs w:val="24"/>
      <w:lang w:val="zh-CN"/>
    </w:rPr>
  </w:style>
  <w:style w:type="paragraph" w:styleId="1114" w:customStyle="1">
    <w:name w:val="Char Char Char Char Char Char Char"/>
    <w:basedOn w:val="904"/>
    <w:uiPriority w:val="0"/>
    <w:qFormat/>
    <w:pPr>
      <w:tabs>
        <w:tab w:val="left" w:pos="360" w:leader="none"/>
      </w:tabs>
    </w:pPr>
    <w:rPr>
      <w:rFonts w:ascii="Times New Roman"/>
      <w:szCs w:val="24"/>
    </w:rPr>
  </w:style>
  <w:style w:type="paragraph" w:styleId="1115" w:customStyle="1">
    <w:name w:val="首行缩进"/>
    <w:basedOn w:val="904"/>
    <w:uiPriority w:val="0"/>
    <w:qFormat/>
    <w:pPr>
      <w:ind w:firstLine="480"/>
    </w:pPr>
    <w:rPr>
      <w:rFonts w:ascii="Calibri" w:hAnsi="Calibri" w:eastAsia="Calibri" w:cs="宋体"/>
      <w:b w:val="0"/>
      <w:position w:val="0"/>
      <w:sz w:val="20"/>
      <w:lang w:val="zh-CN"/>
    </w:rPr>
  </w:style>
  <w:style w:type="paragraph" w:styleId="1116" w:customStyle="1">
    <w:name w:val="xl60"/>
    <w:basedOn w:val="90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17" w:customStyle="1">
    <w:name w:val="标题4，章节第四层"/>
    <w:basedOn w:val="904"/>
    <w:next w:val="904"/>
    <w:uiPriority w:val="0"/>
    <w:qFormat/>
    <w:pPr>
      <w:spacing w:line="360" w:lineRule="auto"/>
      <w:tabs>
        <w:tab w:val="left" w:pos="0" w:leader="none"/>
      </w:tabs>
      <w:outlineLvl w:val="3"/>
    </w:pPr>
    <w:rPr>
      <w:rFonts w:hAnsi="宋体" w:eastAsia="Calibri" w:cs="宋体"/>
      <w:position w:val="0"/>
      <w:szCs w:val="24"/>
      <w:lang w:val="zh-CN"/>
    </w:rPr>
  </w:style>
  <w:style w:type="paragraph" w:styleId="1118" w:customStyle="1">
    <w:name w:val="xl51"/>
    <w:basedOn w:val="90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19" w:customStyle="1">
    <w:name w:val="表格内文字"/>
    <w:basedOn w:val="904"/>
    <w:uiPriority w:val="0"/>
    <w:qFormat/>
    <w:pPr>
      <w:spacing w:line="300" w:lineRule="atLeast"/>
    </w:pPr>
    <w:rPr>
      <w:rFonts w:ascii="Calibri" w:hAnsi="Calibri" w:eastAsia="Calibri" w:cs="宋体"/>
      <w:b w:val="0"/>
      <w:position w:val="0"/>
      <w:sz w:val="18"/>
      <w:szCs w:val="24"/>
      <w:lang w:val="zh-CN"/>
    </w:rPr>
  </w:style>
  <w:style w:type="paragraph" w:styleId="1120" w:customStyle="1">
    <w:name w:val="xl26"/>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21"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122" w:customStyle="1">
    <w:name w:val="Char Char2"/>
    <w:basedOn w:val="904"/>
    <w:uiPriority w:val="0"/>
    <w:qFormat/>
    <w:rPr>
      <w:rFonts w:ascii="Tahoma" w:hAnsi="Tahoma" w:eastAsia="Calibri" w:cs="宋体"/>
      <w:b w:val="0"/>
      <w:position w:val="0"/>
      <w:lang w:val="zh-CN"/>
    </w:rPr>
  </w:style>
  <w:style w:type="paragraph" w:styleId="1123" w:customStyle="1">
    <w:name w:val="Default Text"/>
    <w:basedOn w:val="904"/>
    <w:uiPriority w:val="0"/>
    <w:qFormat/>
    <w:pPr>
      <w:jc w:val="left"/>
      <w:widowControl/>
    </w:pPr>
    <w:rPr>
      <w:rFonts w:ascii="Calibri" w:hAnsi="Calibri" w:eastAsia="Calibri" w:cs="宋体"/>
      <w:b w:val="0"/>
      <w:position w:val="0"/>
      <w:lang w:val="zh-CN" w:eastAsia="en-US"/>
    </w:rPr>
  </w:style>
  <w:style w:type="paragraph" w:styleId="1124" w:customStyle="1">
    <w:name w:val="正文文本缩进1"/>
    <w:basedOn w:val="904"/>
    <w:uiPriority w:val="0"/>
    <w:qFormat/>
    <w:pPr>
      <w:ind w:left="420"/>
      <w:spacing w:after="120"/>
    </w:pPr>
    <w:rPr>
      <w:rFonts w:ascii="Calibri" w:hAnsi="Calibri" w:eastAsia="Calibri" w:cs="宋体"/>
      <w:b w:val="0"/>
      <w:position w:val="0"/>
      <w:sz w:val="20"/>
      <w:szCs w:val="24"/>
      <w:lang w:val="zh-CN"/>
    </w:rPr>
  </w:style>
  <w:style w:type="paragraph" w:styleId="1125" w:customStyle="1">
    <w:name w:val="正文 首行缩进:  2 字符 Char"/>
    <w:basedOn w:val="904"/>
    <w:uiPriority w:val="0"/>
    <w:qFormat/>
    <w:pPr>
      <w:ind w:firstLine="480"/>
      <w:spacing w:line="360" w:lineRule="auto"/>
    </w:pPr>
    <w:rPr>
      <w:rFonts w:ascii="Calibri" w:hAnsi="Calibri" w:eastAsia="Calibri" w:cs="宋体"/>
      <w:b w:val="0"/>
      <w:position w:val="0"/>
      <w:lang w:val="zh-CN"/>
    </w:rPr>
  </w:style>
  <w:style w:type="paragraph" w:styleId="1126" w:customStyle="1">
    <w:name w:val="正文表标题"/>
    <w:next w:val="980"/>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27" w:customStyle="1">
    <w:name w:val="正文 居中"/>
    <w:basedOn w:val="904"/>
    <w:uiPriority w:val="0"/>
    <w:qFormat/>
    <w:pPr>
      <w:jc w:val="center"/>
      <w:spacing w:line="360" w:lineRule="auto"/>
    </w:pPr>
    <w:rPr>
      <w:rFonts w:ascii="Calibri" w:hAnsi="Calibri" w:eastAsia="Calibri" w:cs="宋体"/>
      <w:b w:val="0"/>
      <w:position w:val="0"/>
      <w:lang w:val="zh-CN"/>
    </w:rPr>
  </w:style>
  <w:style w:type="paragraph" w:styleId="1128" w:customStyle="1">
    <w:name w:val="Char Char Char1"/>
    <w:basedOn w:val="924"/>
    <w:uiPriority w:val="0"/>
    <w:qFormat/>
    <w:pPr>
      <w:spacing w:line="436" w:lineRule="exact"/>
    </w:pPr>
    <w:rPr>
      <w:b w:val="0"/>
      <w:position w:val="0"/>
      <w:sz w:val="21"/>
      <w:szCs w:val="24"/>
    </w:rPr>
  </w:style>
  <w:style w:type="paragraph" w:styleId="1129" w:customStyle="1">
    <w:name w:val="样式1"/>
    <w:basedOn w:val="904"/>
    <w:next w:val="908"/>
    <w:uiPriority w:val="0"/>
    <w:qFormat/>
    <w:pPr>
      <w:ind w:firstLine="480"/>
      <w:spacing w:line="300" w:lineRule="auto"/>
    </w:pPr>
  </w:style>
  <w:style w:type="paragraph" w:styleId="1130" w:customStyle="1">
    <w:name w:val="正文缩进1"/>
    <w:basedOn w:val="904"/>
    <w:next w:val="904"/>
    <w:link w:val="1131"/>
    <w:uiPriority w:val="0"/>
    <w:qFormat/>
    <w:pPr>
      <w:ind w:firstLine="420"/>
    </w:pPr>
    <w:rPr>
      <w:rFonts w:ascii="Times New Roman"/>
      <w:b w:val="0"/>
      <w:position w:val="0"/>
      <w:sz w:val="20"/>
    </w:rPr>
  </w:style>
  <w:style w:type="character" w:styleId="1131" w:customStyle="1">
    <w:name w:val="正文缩进 Char1"/>
    <w:link w:val="1130"/>
    <w:uiPriority w:val="0"/>
    <w:qFormat/>
  </w:style>
  <w:style w:type="paragraph" w:styleId="1132" w:customStyle="1">
    <w:name w:val="1"/>
    <w:basedOn w:val="904"/>
    <w:next w:val="958"/>
    <w:uiPriority w:val="0"/>
    <w:qFormat/>
    <w:pPr>
      <w:spacing w:line="360" w:lineRule="auto"/>
    </w:pPr>
    <w:rPr>
      <w:rFonts w:ascii="Calibri" w:hAnsi="Calibri" w:eastAsia="仿宋_GB2312" w:cs="宋体"/>
      <w:b w:val="0"/>
      <w:position w:val="0"/>
      <w:szCs w:val="24"/>
      <w:lang w:val="zh-CN"/>
    </w:rPr>
  </w:style>
  <w:style w:type="paragraph" w:styleId="1133" w:customStyle="1">
    <w:name w:val="Char Char Char Char Char Char Char Char Char Char Char"/>
    <w:basedOn w:val="904"/>
    <w:uiPriority w:val="0"/>
    <w:qFormat/>
    <w:rPr>
      <w:rFonts w:ascii="Tahoma" w:hAnsi="Tahoma" w:eastAsia="Calibri" w:cs="宋体"/>
      <w:b w:val="0"/>
      <w:position w:val="0"/>
      <w:lang w:val="zh-CN"/>
    </w:rPr>
  </w:style>
  <w:style w:type="paragraph" w:styleId="1134" w:customStyle="1">
    <w:name w:val="样式"/>
    <w:basedOn w:val="904"/>
    <w:uiPriority w:val="0"/>
    <w:qFormat/>
    <w:pPr>
      <w:spacing w:before="120" w:after="120" w:line="360" w:lineRule="auto"/>
    </w:pPr>
    <w:rPr>
      <w:rFonts w:hAnsi="Calibri" w:eastAsia="Calibri" w:cs="宋体"/>
      <w:b w:val="0"/>
      <w:position w:val="0"/>
      <w:lang w:val="zh-CN"/>
    </w:rPr>
  </w:style>
  <w:style w:type="paragraph" w:styleId="1135" w:customStyle="1">
    <w:name w:val="xl31"/>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36" w:customStyle="1">
    <w:name w:val="纯文本1"/>
    <w:basedOn w:val="904"/>
    <w:uiPriority w:val="0"/>
    <w:qFormat/>
    <w:rPr>
      <w:rFonts w:hAnsi="宋体" w:eastAsia="楷体_GB2312" w:cs="宋体"/>
      <w:b w:val="0"/>
      <w:position w:val="0"/>
      <w:sz w:val="28"/>
      <w:lang w:val="zh-CN"/>
    </w:rPr>
  </w:style>
  <w:style w:type="paragraph" w:styleId="1137" w:customStyle="1">
    <w:name w:val="表格1"/>
    <w:basedOn w:val="904"/>
    <w:uiPriority w:val="0"/>
    <w:qFormat/>
    <w:rPr>
      <w:rFonts w:hAnsi="Calibri" w:eastAsia="Calibri" w:cs="宋体"/>
      <w:b w:val="0"/>
      <w:position w:val="0"/>
      <w:sz w:val="20"/>
      <w:szCs w:val="21"/>
      <w:lang w:val="zh-CN"/>
    </w:rPr>
  </w:style>
  <w:style w:type="paragraph" w:styleId="1138" w:customStyle="1">
    <w:name w:val="Char"/>
    <w:basedOn w:val="904"/>
    <w:uiPriority w:val="0"/>
    <w:qFormat/>
    <w:rPr>
      <w:rFonts w:ascii="Tahoma" w:hAnsi="Tahoma" w:eastAsia="Calibri" w:cs="仿宋_GB2312"/>
      <w:b w:val="0"/>
      <w:position w:val="0"/>
      <w:szCs w:val="28"/>
      <w:lang w:val="zh-CN"/>
    </w:rPr>
  </w:style>
  <w:style w:type="paragraph" w:styleId="1139" w:customStyle="1">
    <w:name w:val="正文缩进2字符"/>
    <w:basedOn w:val="904"/>
    <w:uiPriority w:val="0"/>
    <w:qFormat/>
    <w:pPr>
      <w:ind w:firstLine="200"/>
      <w:spacing w:line="300" w:lineRule="auto"/>
    </w:pPr>
    <w:rPr>
      <w:rFonts w:ascii="仿宋_GB2312" w:hAnsi="Calibri" w:eastAsia="仿宋_GB2312" w:cs="宋体"/>
      <w:b w:val="0"/>
      <w:position w:val="0"/>
      <w:sz w:val="32"/>
      <w:szCs w:val="32"/>
      <w:lang w:val="zh-CN"/>
    </w:rPr>
  </w:style>
  <w:style w:type="paragraph" w:styleId="1140" w:customStyle="1">
    <w:name w:val="Char1"/>
    <w:basedOn w:val="904"/>
    <w:uiPriority w:val="0"/>
    <w:qFormat/>
    <w:rPr>
      <w:rFonts w:ascii="仿宋_GB2312" w:hAnsi="宋体" w:eastAsia="仿宋_GB2312" w:cs="宋体"/>
      <w:position w:val="0"/>
      <w:sz w:val="32"/>
      <w:szCs w:val="32"/>
      <w:lang w:val="zh-CN"/>
    </w:rPr>
  </w:style>
  <w:style w:type="paragraph" w:styleId="1141" w:customStyle="1">
    <w:name w:val="样式 样式 首行缩进:  2 字符 + 行距: 1.5 倍行距"/>
    <w:basedOn w:val="904"/>
    <w:uiPriority w:val="0"/>
    <w:qFormat/>
    <w:pPr>
      <w:ind w:firstLine="470"/>
      <w:spacing w:line="360" w:lineRule="auto"/>
    </w:pPr>
    <w:rPr>
      <w:rFonts w:ascii="Calibri" w:hAnsi="Calibri" w:eastAsia="Calibri" w:cs="宋体"/>
      <w:b w:val="0"/>
      <w:position w:val="0"/>
      <w:lang w:val="zh-CN"/>
    </w:rPr>
  </w:style>
  <w:style w:type="paragraph" w:styleId="1142" w:customStyle="1">
    <w:name w:val="符号与编号 Char Char"/>
    <w:basedOn w:val="904"/>
    <w:uiPriority w:val="0"/>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143" w:customStyle="1">
    <w:name w:val="Char Char1 Char1"/>
    <w:basedOn w:val="904"/>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144" w:customStyle="1">
    <w:name w:val="Char11"/>
    <w:basedOn w:val="904"/>
    <w:uiPriority w:val="0"/>
    <w:qFormat/>
    <w:pPr>
      <w:jc w:val="left"/>
      <w:spacing w:after="160" w:line="240" w:lineRule="exact"/>
      <w:widowControl/>
    </w:pPr>
    <w:rPr>
      <w:rFonts w:ascii="Verdana" w:hAnsi="Verdana" w:eastAsia="仿宋_GB2312" w:cs="宋体"/>
      <w:b w:val="0"/>
      <w:position w:val="0"/>
      <w:lang w:val="zh-CN" w:eastAsia="en-US"/>
    </w:rPr>
  </w:style>
  <w:style w:type="paragraph" w:styleId="1145" w:customStyle="1">
    <w:name w:val="样式 样式 首行缩进:  0.74 厘米 行距: 1.5 倍行距 + 段后: 0.5 行"/>
    <w:basedOn w:val="904"/>
    <w:uiPriority w:val="0"/>
    <w:qFormat/>
    <w:pPr>
      <w:ind w:firstLine="420"/>
      <w:spacing w:line="360" w:lineRule="auto"/>
    </w:pPr>
    <w:rPr>
      <w:rFonts w:ascii="楷体_GB2312" w:hAnsi="Calibri" w:eastAsia="楷体_GB2312" w:cs="宋体"/>
      <w:b w:val="0"/>
      <w:bCs/>
      <w:position w:val="0"/>
      <w:lang w:val="zh-CN"/>
    </w:rPr>
  </w:style>
  <w:style w:type="paragraph" w:styleId="1146" w:customStyle="1">
    <w:name w:val="Table Text Char"/>
    <w:uiPriority w:val="0"/>
    <w:qFormat/>
    <w:pPr>
      <w:spacing w:before="80" w:after="80"/>
    </w:pPr>
    <w:rPr>
      <w:rFonts w:ascii="Arial" w:hAnsi="Arial" w:eastAsia="宋体" w:cs="Arial"/>
      <w:sz w:val="18"/>
      <w:szCs w:val="28"/>
      <w:lang w:val="en-US" w:eastAsia="zh-CN" w:bidi="ar-SA"/>
    </w:rPr>
  </w:style>
  <w:style w:type="paragraph" w:styleId="1147" w:customStyle="1">
    <w:name w:val="Char Char Char Char"/>
    <w:basedOn w:val="924"/>
    <w:uiPriority w:val="0"/>
    <w:qFormat/>
    <w:pPr>
      <w:spacing w:line="360" w:lineRule="auto"/>
    </w:pPr>
    <w:rPr>
      <w:rFonts w:ascii="Tahoma" w:hAnsi="Tahoma"/>
      <w:szCs w:val="24"/>
    </w:rPr>
  </w:style>
  <w:style w:type="paragraph" w:styleId="1148" w:customStyle="1">
    <w:name w:val="xl54"/>
    <w:basedOn w:val="90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49" w:customStyle="1">
    <w:name w:val="正文文本 21"/>
    <w:basedOn w:val="904"/>
    <w:uiPriority w:val="0"/>
    <w:qFormat/>
    <w:pPr>
      <w:ind w:left="720" w:hanging="720"/>
      <w:widowControl/>
    </w:pPr>
    <w:rPr>
      <w:rFonts w:ascii="Calibri" w:hAnsi="Calibri" w:eastAsia="Calibri" w:cs="宋体"/>
      <w:b w:val="0"/>
      <w:position w:val="0"/>
      <w:lang w:val="en-GB"/>
    </w:rPr>
  </w:style>
  <w:style w:type="paragraph" w:styleId="1150" w:customStyle="1">
    <w:name w:val="Char Char Char Char Char Char Char Char"/>
    <w:basedOn w:val="904"/>
    <w:uiPriority w:val="0"/>
    <w:qFormat/>
    <w:pPr>
      <w:jc w:val="left"/>
      <w:spacing w:after="160" w:line="240" w:lineRule="exact"/>
      <w:widowControl/>
    </w:pPr>
    <w:rPr>
      <w:rFonts w:ascii="Verdana" w:hAnsi="Verdana"/>
      <w:sz w:val="20"/>
      <w:lang w:eastAsia="en-US"/>
    </w:rPr>
  </w:style>
  <w:style w:type="paragraph" w:styleId="1151"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52" w:customStyle="1">
    <w:name w:val="小四 段落 宋体 Char Char Char Char"/>
    <w:basedOn w:val="904"/>
    <w:uiPriority w:val="0"/>
    <w:qFormat/>
    <w:pPr>
      <w:ind w:right="-33" w:firstLine="480"/>
      <w:jc w:val="left"/>
      <w:spacing w:line="360" w:lineRule="auto"/>
    </w:pPr>
    <w:rPr>
      <w:rFonts w:ascii="Calibri" w:hAnsi="Calibri" w:eastAsia="Calibri" w:cs="宋体"/>
      <w:b w:val="0"/>
      <w:position w:val="0"/>
      <w:szCs w:val="24"/>
      <w:lang w:val="zh-CN"/>
    </w:rPr>
  </w:style>
  <w:style w:type="paragraph" w:styleId="1153" w:customStyle="1">
    <w:name w:val="zw"/>
    <w:basedOn w:val="904"/>
    <w:uiPriority w:val="0"/>
    <w:qFormat/>
    <w:pPr>
      <w:ind w:firstLine="480"/>
      <w:jc w:val="left"/>
      <w:spacing w:line="360" w:lineRule="auto"/>
      <w:widowControl/>
    </w:pPr>
    <w:rPr>
      <w:rFonts w:hAnsi="宋体" w:eastAsia="Calibri" w:cs="宋体"/>
      <w:b w:val="0"/>
      <w:bCs/>
      <w:position w:val="0"/>
      <w:lang w:val="zh-CN"/>
    </w:rPr>
  </w:style>
  <w:style w:type="paragraph" w:styleId="1154" w:customStyle="1">
    <w:name w:val="Char Char Char Char Char Char Char Char1"/>
    <w:basedOn w:val="904"/>
    <w:uiPriority w:val="0"/>
    <w:qFormat/>
    <w:rPr>
      <w:rFonts w:ascii="Tahoma" w:hAnsi="Tahoma" w:eastAsia="Calibri" w:cs="Tahoma"/>
      <w:b w:val="0"/>
      <w:position w:val="0"/>
      <w:lang w:val="zh-CN"/>
    </w:rPr>
  </w:style>
  <w:style w:type="paragraph" w:styleId="1155" w:customStyle="1">
    <w:name w:val="xl42"/>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6" w:customStyle="1">
    <w:name w:val="Char Char Char Char Char Char Char Char Char Char Char Char Char"/>
    <w:basedOn w:val="924"/>
    <w:uiPriority w:val="0"/>
    <w:qFormat/>
    <w:rPr>
      <w:rFonts w:ascii="Tahoma" w:hAnsi="Tahoma"/>
      <w:b w:val="0"/>
      <w:position w:val="0"/>
      <w:szCs w:val="24"/>
    </w:rPr>
  </w:style>
  <w:style w:type="paragraph" w:styleId="1157" w:customStyle="1">
    <w:name w:val="_Style 42"/>
    <w:basedOn w:val="904"/>
    <w:next w:val="929"/>
    <w:uiPriority w:val="0"/>
    <w:qFormat/>
    <w:rPr>
      <w:rFonts w:ascii="楷体_GB2312" w:hAnsi="Arial" w:eastAsia="楷体_GB2312" w:cs="宋体"/>
      <w:b w:val="0"/>
      <w:position w:val="0"/>
      <w:sz w:val="28"/>
      <w:lang w:val="zh-CN"/>
    </w:rPr>
  </w:style>
  <w:style w:type="paragraph" w:styleId="1158" w:customStyle="1">
    <w:name w:val="Char Char Char Char Char Char Char1"/>
    <w:basedOn w:val="904"/>
    <w:uiPriority w:val="0"/>
    <w:qFormat/>
    <w:pPr>
      <w:jc w:val="left"/>
    </w:pPr>
    <w:rPr>
      <w:rFonts w:ascii="Tahoma" w:hAnsi="Tahoma" w:eastAsia="Calibri" w:cs="宋体"/>
      <w:b w:val="0"/>
      <w:position w:val="0"/>
      <w:lang w:val="zh-CN"/>
    </w:rPr>
  </w:style>
  <w:style w:type="paragraph" w:styleId="1159" w:customStyle="1">
    <w:name w:val="样式 样式 标题 3H3sect1.2.3BOD 0Heading 3 - oldh3l3CTLevel 3 Head... +..."/>
    <w:basedOn w:val="904"/>
    <w:uiPriority w:val="0"/>
    <w:qFormat/>
    <w:pPr>
      <w:jc w:val="left"/>
      <w:keepLines/>
      <w:keepNext/>
      <w:spacing w:before="156" w:after="156"/>
      <w:outlineLvl w:val="2"/>
    </w:pPr>
    <w:rPr>
      <w:rFonts w:ascii="Calibri" w:hAnsi="Calibri" w:eastAsia="Calibri" w:cs="宋体"/>
      <w:bCs/>
      <w:position w:val="0"/>
      <w:lang w:val="zh-CN"/>
    </w:rPr>
  </w:style>
  <w:style w:type="paragraph" w:styleId="1160" w:customStyle="1">
    <w:name w:val="条1"/>
    <w:basedOn w:val="904"/>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61" w:customStyle="1">
    <w:name w:val="flType"/>
    <w:basedOn w:val="1038"/>
    <w:uiPriority w:val="0"/>
    <w:qFormat/>
    <w:pPr>
      <w:spacing w:after="284"/>
    </w:pPr>
    <w:rPr>
      <w:rFonts w:eastAsia="宋体"/>
      <w:b w:val="0"/>
    </w:rPr>
  </w:style>
  <w:style w:type="paragraph" w:styleId="1162" w:customStyle="1">
    <w:name w:val="Char Char Char Char Char Char"/>
    <w:basedOn w:val="904"/>
    <w:uiPriority w:val="0"/>
    <w:qFormat/>
    <w:rPr>
      <w:rFonts w:ascii="Tahoma" w:hAnsi="Tahoma" w:eastAsia="Calibri" w:cs="Tahoma"/>
      <w:b w:val="0"/>
      <w:position w:val="0"/>
      <w:lang w:val="zh-CN"/>
    </w:rPr>
  </w:style>
  <w:style w:type="paragraph" w:styleId="1163" w:customStyle="1">
    <w:name w:val="xl25"/>
    <w:basedOn w:val="904"/>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64" w:customStyle="1">
    <w:name w:val="项目符号，一级"/>
    <w:basedOn w:val="1016"/>
    <w:next w:val="1016"/>
    <w:uiPriority w:val="0"/>
    <w:qFormat/>
    <w:pPr>
      <w:ind w:left="376" w:firstLine="0"/>
      <w:spacing w:line="240" w:lineRule="atLeast"/>
      <w:tabs>
        <w:tab w:val="left" w:pos="1320" w:leader="none"/>
      </w:tabs>
    </w:pPr>
    <w:rPr>
      <w:bCs w:val="0"/>
      <w:color w:val="000000"/>
      <w:szCs w:val="24"/>
    </w:rPr>
  </w:style>
  <w:style w:type="paragraph" w:styleId="1165" w:customStyle="1">
    <w:name w:val="Char2"/>
    <w:basedOn w:val="904"/>
    <w:uiPriority w:val="0"/>
    <w:qFormat/>
    <w:pPr>
      <w:jc w:val="left"/>
      <w:spacing w:after="160" w:line="240" w:lineRule="exact"/>
      <w:widowControl/>
    </w:pPr>
    <w:rPr>
      <w:rFonts w:ascii="Verdana" w:hAnsi="Verdana"/>
      <w:sz w:val="20"/>
      <w:lang w:eastAsia="en-US"/>
    </w:rPr>
  </w:style>
  <w:style w:type="paragraph" w:styleId="1166" w:customStyle="1">
    <w:name w:val="_Style 226"/>
    <w:basedOn w:val="905"/>
    <w:next w:val="904"/>
    <w:uiPriority w:val="0"/>
    <w:qFormat/>
    <w:pPr>
      <w:jc w:val="left"/>
      <w:keepLines/>
      <w:spacing w:before="480" w:line="276" w:lineRule="auto"/>
      <w:widowControl/>
      <w:outlineLvl w:val="9"/>
    </w:pPr>
    <w:rPr>
      <w:rFonts w:ascii="Cambria" w:hAnsi="Cambria" w:eastAsia="宋体"/>
      <w:bCs/>
      <w:color w:val="365f91"/>
    </w:rPr>
  </w:style>
  <w:style w:type="paragraph" w:styleId="1167" w:customStyle="1">
    <w:name w:val="xl53"/>
    <w:basedOn w:val="90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8" w:customStyle="1">
    <w:name w:val="Char Char Char Char Char Char Char Char Char"/>
    <w:basedOn w:val="904"/>
    <w:uiPriority w:val="0"/>
    <w:qFormat/>
    <w:pPr>
      <w:ind w:left="200" w:hanging="200"/>
      <w:tabs>
        <w:tab w:val="left" w:pos="360" w:leader="none"/>
      </w:tabs>
    </w:pPr>
    <w:rPr>
      <w:rFonts w:ascii="Calibri" w:hAnsi="Calibri" w:eastAsia="Calibri" w:cs="宋体"/>
      <w:b w:val="0"/>
      <w:position w:val="0"/>
      <w:szCs w:val="24"/>
      <w:lang w:val="zh-CN"/>
    </w:rPr>
  </w:style>
  <w:style w:type="paragraph" w:styleId="1169" w:customStyle="1">
    <w:name w:val="xl30"/>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70" w:customStyle="1">
    <w:name w:val="greytypebeni"/>
    <w:basedOn w:val="904"/>
    <w:uiPriority w:val="0"/>
    <w:qFormat/>
    <w:pPr>
      <w:jc w:val="left"/>
      <w:widowControl/>
    </w:pPr>
    <w:rPr>
      <w:rFonts w:hAnsi="宋体" w:eastAsia="Calibri" w:cs="宋体"/>
      <w:b w:val="0"/>
      <w:position w:val="0"/>
      <w:szCs w:val="24"/>
      <w:lang w:val="zh-CN"/>
    </w:rPr>
  </w:style>
  <w:style w:type="paragraph" w:styleId="1171" w:customStyle="1">
    <w:name w:val="标题5，章节第五层"/>
    <w:basedOn w:val="904"/>
    <w:next w:val="904"/>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72" w:customStyle="1">
    <w:name w:val="样式3"/>
    <w:basedOn w:val="904"/>
    <w:next w:val="904"/>
    <w:uiPriority w:val="0"/>
    <w:qFormat/>
    <w:pPr>
      <w:spacing w:line="360" w:lineRule="auto"/>
    </w:pPr>
    <w:rPr>
      <w:rFonts w:ascii="Calibri" w:hAnsi="Calibri" w:eastAsia="Calibri" w:cs="宋体"/>
      <w:b w:val="0"/>
      <w:position w:val="0"/>
      <w:sz w:val="20"/>
      <w:lang w:val="zh-CN"/>
    </w:rPr>
  </w:style>
  <w:style w:type="paragraph" w:styleId="1173" w:customStyle="1">
    <w:name w:val="样式2"/>
    <w:basedOn w:val="904"/>
    <w:uiPriority w:val="0"/>
    <w:qFormat/>
    <w:pPr>
      <w:ind w:left="200"/>
      <w:spacing w:line="360" w:lineRule="auto"/>
    </w:pPr>
    <w:rPr>
      <w:rFonts w:hAnsi="宋体" w:eastAsia="Calibri" w:cs="宋体"/>
      <w:position w:val="0"/>
      <w:szCs w:val="24"/>
      <w:lang w:val="zh-CN"/>
    </w:rPr>
  </w:style>
  <w:style w:type="paragraph" w:styleId="1174" w:customStyle="1">
    <w:name w:val="列出段落11"/>
    <w:basedOn w:val="904"/>
    <w:uiPriority w:val="34"/>
    <w:qFormat/>
    <w:pPr>
      <w:ind w:firstLine="420"/>
    </w:pPr>
    <w:rPr>
      <w:rFonts w:ascii="Calibri" w:hAnsi="Calibri" w:eastAsia="Calibri" w:cs="宋体"/>
      <w:b w:val="0"/>
      <w:position w:val="0"/>
      <w:sz w:val="20"/>
      <w:szCs w:val="24"/>
      <w:lang w:val="zh-CN"/>
    </w:rPr>
  </w:style>
  <w:style w:type="paragraph" w:styleId="1175" w:customStyle="1">
    <w:name w:val="论文正文"/>
    <w:basedOn w:val="939"/>
    <w:uiPriority w:val="0"/>
    <w:qFormat/>
    <w:pPr>
      <w:ind w:left="0" w:firstLine="200"/>
      <w:jc w:val="left"/>
      <w:spacing w:line="360" w:lineRule="auto"/>
    </w:pPr>
    <w:rPr>
      <w:rFonts w:ascii="Times New Roman" w:hAnsi="Times New Roman"/>
      <w:sz w:val="28"/>
      <w:szCs w:val="24"/>
    </w:rPr>
  </w:style>
  <w:style w:type="paragraph" w:styleId="1176" w:customStyle="1">
    <w:name w:val="Char Char11"/>
    <w:basedOn w:val="904"/>
    <w:uiPriority w:val="0"/>
    <w:qFormat/>
    <w:rPr>
      <w:rFonts w:ascii="Tahoma" w:hAnsi="Tahoma" w:eastAsia="Calibri" w:cs="宋体"/>
      <w:b w:val="0"/>
      <w:position w:val="0"/>
      <w:lang w:val="zh-CN"/>
    </w:rPr>
  </w:style>
  <w:style w:type="paragraph" w:styleId="1177" w:customStyle="1">
    <w:name w:val="a0"/>
    <w:basedOn w:val="904"/>
    <w:uiPriority w:val="0"/>
    <w:qFormat/>
    <w:pPr>
      <w:spacing w:before="100" w:beforeAutospacing="1" w:after="100" w:afterAutospacing="1"/>
      <w:widowControl/>
    </w:pPr>
    <w:rPr>
      <w:rFonts w:hAnsi="宋体" w:eastAsia="Calibri" w:cs="宋体"/>
      <w:b w:val="0"/>
      <w:position w:val="0"/>
      <w:szCs w:val="24"/>
      <w:lang w:val="zh-CN"/>
    </w:rPr>
  </w:style>
  <w:style w:type="paragraph" w:styleId="1178" w:customStyle="1">
    <w:name w:val="xl44"/>
    <w:basedOn w:val="9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79" w:customStyle="1">
    <w:name w:val="正文--表格内正文"/>
    <w:basedOn w:val="904"/>
    <w:uiPriority w:val="0"/>
    <w:qFormat/>
    <w:pPr>
      <w:jc w:val="center"/>
      <w:spacing w:before="156" w:line="0" w:lineRule="atLeast"/>
    </w:pPr>
    <w:rPr>
      <w:rFonts w:hAnsi="宋体" w:eastAsia="Calibri" w:cs="宋体"/>
      <w:b w:val="0"/>
      <w:color w:val="000000"/>
      <w:position w:val="0"/>
      <w:szCs w:val="24"/>
      <w:lang w:val="zh-CN"/>
    </w:rPr>
  </w:style>
  <w:style w:type="paragraph" w:styleId="1180" w:customStyle="1">
    <w:name w:val="xl63"/>
    <w:basedOn w:val="90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81" w:customStyle="1">
    <w:name w:val="7"/>
    <w:basedOn w:val="904"/>
    <w:next w:val="960"/>
    <w:uiPriority w:val="0"/>
    <w:qFormat/>
    <w:pPr>
      <w:jc w:val="left"/>
      <w:spacing w:before="100" w:beforeAutospacing="1" w:after="100" w:afterAutospacing="1"/>
      <w:widowControl/>
    </w:pPr>
    <w:rPr>
      <w:rFonts w:hAnsi="宋体" w:eastAsia="Calibri" w:cs="宋体"/>
      <w:b w:val="0"/>
      <w:position w:val="0"/>
      <w:lang w:val="zh-CN"/>
    </w:rPr>
  </w:style>
  <w:style w:type="paragraph" w:styleId="1182" w:customStyle="1">
    <w:name w:val="列出段落2"/>
    <w:basedOn w:val="904"/>
    <w:uiPriority w:val="0"/>
    <w:qFormat/>
    <w:pPr>
      <w:ind w:left="720"/>
      <w:jc w:val="left"/>
      <w:widowControl/>
    </w:pPr>
    <w:rPr>
      <w:rFonts w:ascii="Arial" w:hAnsi="Arial" w:eastAsia="黑体" w:cs="Arial"/>
      <w:b w:val="0"/>
      <w:position w:val="0"/>
      <w:szCs w:val="24"/>
      <w:lang w:val="zh-CN" w:eastAsia="en-US"/>
    </w:rPr>
  </w:style>
  <w:style w:type="paragraph" w:styleId="1183" w:customStyle="1">
    <w:name w:val="xl59"/>
    <w:basedOn w:val="9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84" w:customStyle="1">
    <w:name w:val="Char Char Char Char1 Char Char Char"/>
    <w:basedOn w:val="924"/>
    <w:uiPriority w:val="0"/>
    <w:qFormat/>
    <w:pPr>
      <w:spacing w:line="360" w:lineRule="auto"/>
    </w:pPr>
    <w:rPr>
      <w:rFonts w:ascii="Tahoma" w:hAnsi="Tahoma"/>
      <w:szCs w:val="24"/>
    </w:rPr>
  </w:style>
  <w:style w:type="paragraph" w:styleId="1185" w:customStyle="1">
    <w:name w:val="表格内容"/>
    <w:basedOn w:val="904"/>
    <w:uiPriority w:val="0"/>
    <w:qFormat/>
    <w:pPr>
      <w:jc w:val="center"/>
      <w:spacing w:before="60" w:line="300" w:lineRule="auto"/>
      <w:widowControl/>
    </w:pPr>
    <w:rPr>
      <w:rFonts w:ascii="Calibri" w:hAnsi="Calibri" w:eastAsia="Calibri" w:cs="宋体"/>
      <w:b w:val="0"/>
      <w:position w:val="0"/>
      <w:sz w:val="20"/>
      <w:lang w:val="zh-CN"/>
    </w:rPr>
  </w:style>
  <w:style w:type="paragraph" w:styleId="1186" w:customStyle="1">
    <w:name w:val="列表内容"/>
    <w:basedOn w:val="904"/>
    <w:next w:val="904"/>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87" w:customStyle="1">
    <w:name w:val="Char Char Char Char Char Char Char1 Char"/>
    <w:basedOn w:val="904"/>
    <w:uiPriority w:val="0"/>
    <w:qFormat/>
    <w:rPr>
      <w:rFonts w:ascii="Tahoma" w:hAnsi="Tahoma" w:eastAsia="Calibri" w:cs="Tahoma"/>
      <w:b w:val="0"/>
      <w:position w:val="0"/>
      <w:lang w:val="zh-CN"/>
    </w:rPr>
  </w:style>
  <w:style w:type="paragraph" w:styleId="1188" w:customStyle="1">
    <w:name w:val="项目符号，二级"/>
    <w:basedOn w:val="1016"/>
    <w:next w:val="1016"/>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89" w:customStyle="1">
    <w:name w:val="xl32"/>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90" w:customStyle="1">
    <w:name w:val="Bullets L1"/>
    <w:basedOn w:val="904"/>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91" w:customStyle="1">
    <w:name w:val="Body Text 21"/>
    <w:basedOn w:val="904"/>
    <w:uiPriority w:val="0"/>
    <w:qFormat/>
    <w:pPr>
      <w:ind w:left="720" w:hanging="720"/>
      <w:widowControl/>
    </w:pPr>
    <w:rPr>
      <w:rFonts w:ascii="Calibri" w:hAnsi="Calibri" w:eastAsia="Calibri" w:cs="宋体"/>
      <w:b w:val="0"/>
      <w:position w:val="0"/>
      <w:lang w:val="en-GB"/>
    </w:rPr>
  </w:style>
  <w:style w:type="paragraph" w:styleId="1192" w:customStyle="1">
    <w:name w:val="方案正文"/>
    <w:basedOn w:val="904"/>
    <w:uiPriority w:val="0"/>
    <w:qFormat/>
    <w:pPr>
      <w:ind w:firstLine="359"/>
      <w:jc w:val="left"/>
      <w:spacing w:before="156" w:line="360" w:lineRule="auto"/>
    </w:pPr>
    <w:rPr>
      <w:rFonts w:ascii="Arial" w:hAnsi="Arial" w:eastAsia="Calibri" w:cs="宋体"/>
      <w:b w:val="0"/>
      <w:position w:val="0"/>
      <w:szCs w:val="21"/>
      <w:lang w:val="zh-CN"/>
    </w:rPr>
  </w:style>
  <w:style w:type="paragraph" w:styleId="1193" w:customStyle="1">
    <w:name w:val="xl62"/>
    <w:basedOn w:val="90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94" w:customStyle="1">
    <w:name w:val="xl57"/>
    <w:basedOn w:val="9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95" w:customStyle="1">
    <w:name w:val="Char Char1 Char Char Char Char1 Char Char Char Char Char Char"/>
    <w:basedOn w:val="904"/>
    <w:uiPriority w:val="0"/>
    <w:qFormat/>
    <w:rPr>
      <w:rFonts w:ascii="Tahoma" w:hAnsi="Tahoma" w:eastAsia="Calibri" w:cs="宋体"/>
      <w:b w:val="0"/>
      <w:position w:val="0"/>
      <w:lang w:val="zh-CN"/>
    </w:rPr>
  </w:style>
  <w:style w:type="paragraph" w:styleId="1196" w:customStyle="1">
    <w:name w:val="Char Char Char Char Char Char Char Char Char1"/>
    <w:basedOn w:val="904"/>
    <w:uiPriority w:val="0"/>
    <w:qFormat/>
    <w:pPr>
      <w:ind w:left="360" w:hanging="360"/>
      <w:tabs>
        <w:tab w:val="left" w:pos="360" w:leader="none"/>
      </w:tabs>
    </w:pPr>
    <w:rPr>
      <w:rFonts w:ascii="Calibri" w:hAnsi="Calibri" w:eastAsia="Calibri" w:cs="宋体"/>
      <w:b w:val="0"/>
      <w:position w:val="0"/>
      <w:szCs w:val="24"/>
      <w:lang w:val="zh-CN"/>
    </w:rPr>
  </w:style>
  <w:style w:type="paragraph" w:styleId="1197" w:customStyle="1">
    <w:name w:val="正文文本 22"/>
    <w:basedOn w:val="904"/>
    <w:uiPriority w:val="0"/>
    <w:qFormat/>
    <w:pPr>
      <w:ind w:left="720" w:hanging="720"/>
      <w:widowControl/>
    </w:pPr>
    <w:rPr>
      <w:rFonts w:ascii="Calibri" w:hAnsi="Calibri" w:eastAsia="Calibri" w:cs="宋体"/>
      <w:b w:val="0"/>
      <w:position w:val="0"/>
      <w:lang w:val="en-GB"/>
    </w:rPr>
  </w:style>
  <w:style w:type="paragraph" w:styleId="1198" w:customStyle="1">
    <w:name w:val="表蕊"/>
    <w:basedOn w:val="904"/>
    <w:uiPriority w:val="0"/>
    <w:qFormat/>
    <w:pPr>
      <w:jc w:val="left"/>
      <w:spacing w:line="320" w:lineRule="atLeast"/>
    </w:pPr>
    <w:rPr>
      <w:rFonts w:ascii="Calibri" w:hAnsi="Calibri" w:eastAsia="楷体_GB2312" w:cs="宋体"/>
      <w:b w:val="0"/>
      <w:spacing w:val="-10"/>
      <w:position w:val="0"/>
      <w:sz w:val="20"/>
      <w:lang w:val="zh-CN"/>
    </w:rPr>
  </w:style>
  <w:style w:type="paragraph" w:styleId="1199" w:customStyle="1">
    <w:name w:val="xl46"/>
    <w:basedOn w:val="904"/>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200">
    <w:name w:val="No Spacing"/>
    <w:link w:val="1201"/>
    <w:uiPriority w:val="0"/>
    <w:qFormat/>
    <w:pPr>
      <w:jc w:val="both"/>
      <w:widowControl w:val="off"/>
    </w:pPr>
    <w:rPr>
      <w:rFonts w:ascii="Calibri" w:hAnsi="Calibri" w:eastAsia="微软雅黑" w:cs="Times New Roman"/>
      <w:sz w:val="24"/>
      <w:szCs w:val="22"/>
      <w:lang w:val="en-US" w:eastAsia="zh-CN" w:bidi="ar-SA"/>
    </w:rPr>
  </w:style>
  <w:style w:type="character" w:styleId="1201" w:customStyle="1">
    <w:name w:val="无间隔 字符"/>
    <w:link w:val="1200"/>
    <w:uiPriority w:val="0"/>
    <w:qFormat/>
    <w:rPr>
      <w:rFonts w:ascii="Calibri" w:hAnsi="Calibri" w:eastAsia="微软雅黑"/>
      <w:sz w:val="24"/>
      <w:szCs w:val="22"/>
      <w:lang w:bidi="ar-SA"/>
    </w:rPr>
  </w:style>
  <w:style w:type="paragraph" w:styleId="1202" w:customStyle="1">
    <w:name w:val="二级条标题"/>
    <w:basedOn w:val="904"/>
    <w:next w:val="980"/>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203" w:customStyle="1">
    <w:name w:val="部分1"/>
    <w:basedOn w:val="904"/>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204">
    <w:name w:val="Intense Quote"/>
    <w:basedOn w:val="904"/>
    <w:next w:val="904"/>
    <w:link w:val="1205"/>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205" w:customStyle="1">
    <w:name w:val="明显引用 字符"/>
    <w:link w:val="1204"/>
    <w:uiPriority w:val="0"/>
    <w:qFormat/>
    <w:rPr>
      <w:rFonts w:ascii="Calibri" w:hAnsi="Calibri"/>
      <w:b/>
      <w:bCs/>
      <w:i/>
      <w:iCs/>
      <w:sz w:val="22"/>
      <w:szCs w:val="22"/>
      <w:lang w:eastAsia="en-US" w:bidi="en-US"/>
    </w:rPr>
  </w:style>
  <w:style w:type="paragraph" w:styleId="1206" w:customStyle="1">
    <w:name w:val="xl27"/>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07" w:customStyle="1">
    <w:name w:val="Table Paragraph"/>
    <w:basedOn w:val="904"/>
    <w:uiPriority w:val="0"/>
    <w:qFormat/>
    <w:rPr>
      <w:rFonts w:ascii="Times New Roman"/>
    </w:rPr>
  </w:style>
  <w:style w:type="paragraph" w:styleId="1208" w:customStyle="1">
    <w:name w:val="xl33"/>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09" w:customStyle="1">
    <w:name w:val="表格"/>
    <w:basedOn w:val="904"/>
    <w:uiPriority w:val="0"/>
    <w:qFormat/>
    <w:pPr>
      <w:ind w:firstLine="21"/>
    </w:pPr>
    <w:rPr>
      <w:rFonts w:hAnsi="宋体" w:eastAsia="Calibri" w:cs="宋体"/>
      <w:b w:val="0"/>
      <w:position w:val="0"/>
      <w:sz w:val="20"/>
      <w:lang w:val="zh-CN"/>
    </w:rPr>
  </w:style>
  <w:style w:type="paragraph" w:styleId="1210" w:customStyle="1">
    <w:name w:val="a"/>
    <w:basedOn w:val="904"/>
    <w:uiPriority w:val="0"/>
    <w:qFormat/>
    <w:pPr>
      <w:spacing w:before="100" w:beforeAutospacing="1" w:after="100" w:afterAutospacing="1"/>
      <w:widowControl/>
    </w:pPr>
    <w:rPr>
      <w:rFonts w:hAnsi="宋体" w:eastAsia="Calibri" w:cs="宋体"/>
      <w:b w:val="0"/>
      <w:position w:val="0"/>
      <w:szCs w:val="24"/>
      <w:lang w:val="zh-CN"/>
    </w:rPr>
  </w:style>
  <w:style w:type="paragraph" w:styleId="1211" w:customStyle="1">
    <w:name w:val="马刚标题4"/>
    <w:basedOn w:val="1052"/>
    <w:next w:val="904"/>
    <w:uiPriority w:val="0"/>
    <w:qFormat/>
    <w:pPr>
      <w:spacing w:before="100" w:after="40"/>
      <w:tabs>
        <w:tab w:val="clear" w:pos="567" w:leader="none"/>
        <w:tab w:val="clear" w:pos="735" w:leader="none"/>
        <w:tab w:val="left" w:pos="1050" w:leader="none"/>
      </w:tabs>
      <w:outlineLvl w:val="3"/>
    </w:pPr>
    <w:rPr>
      <w:b w:val="0"/>
    </w:rPr>
  </w:style>
  <w:style w:type="paragraph" w:styleId="1212" w:customStyle="1">
    <w:name w:val="Char Char Char Char Char Char Char Char Char Char Char Char Char Char Char Char Char Char Char Char Char Char Char1"/>
    <w:basedOn w:val="904"/>
    <w:uiPriority w:val="0"/>
    <w:qFormat/>
    <w:rPr>
      <w:rFonts w:ascii="Tahoma" w:hAnsi="Tahoma" w:eastAsia="Calibri" w:cs="Tahoma"/>
      <w:b w:val="0"/>
      <w:position w:val="0"/>
      <w:lang w:val="zh-CN"/>
    </w:rPr>
  </w:style>
  <w:style w:type="paragraph" w:styleId="1213"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214" w:customStyle="1">
    <w:name w:val="xl49"/>
    <w:basedOn w:val="904"/>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215" w:customStyle="1">
    <w:name w:val="Char Char Char Char1"/>
    <w:basedOn w:val="924"/>
    <w:uiPriority w:val="0"/>
    <w:qFormat/>
    <w:rPr>
      <w:rFonts w:ascii="Tahoma" w:hAnsi="Tahoma"/>
      <w:szCs w:val="24"/>
    </w:rPr>
  </w:style>
  <w:style w:type="paragraph" w:styleId="1216" w:customStyle="1">
    <w:name w:val="Char Char Char Char Char Char Char Char Char Char Char1"/>
    <w:basedOn w:val="904"/>
    <w:uiPriority w:val="0"/>
    <w:qFormat/>
    <w:rPr>
      <w:rFonts w:ascii="Tahoma" w:hAnsi="Tahoma" w:eastAsia="Calibri" w:cs="Tahoma"/>
      <w:b w:val="0"/>
      <w:position w:val="0"/>
      <w:lang w:val="zh-CN"/>
    </w:rPr>
  </w:style>
  <w:style w:type="paragraph" w:styleId="1217" w:customStyle="1">
    <w:name w:val="font7"/>
    <w:basedOn w:val="904"/>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218" w:customStyle="1">
    <w:name w:val="丁华标题1"/>
    <w:basedOn w:val="905"/>
    <w:next w:val="1059"/>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219" w:customStyle="1">
    <w:name w:val="Char Char Char Char Char Char Char Char Char Char Char Char Char Char Char Char Char Char Char Char Char1"/>
    <w:basedOn w:val="904"/>
    <w:uiPriority w:val="0"/>
    <w:qFormat/>
    <w:rPr>
      <w:rFonts w:ascii="Tahoma" w:hAnsi="Tahoma" w:eastAsia="Calibri" w:cs="宋体"/>
      <w:b w:val="0"/>
      <w:position w:val="0"/>
      <w:lang w:val="zh-CN"/>
    </w:rPr>
  </w:style>
  <w:style w:type="paragraph" w:styleId="1220" w:customStyle="1">
    <w:name w:val="标题 4宋体"/>
    <w:basedOn w:val="908"/>
    <w:uiPriority w:val="0"/>
    <w:qFormat/>
    <w:pPr>
      <w:jc w:val="left"/>
      <w:keepLines w:val="0"/>
      <w:spacing w:before="0" w:after="0" w:line="360" w:lineRule="auto"/>
    </w:pPr>
    <w:rPr>
      <w:rFonts w:ascii="宋体" w:hAnsi="宋体" w:eastAsia="宋体"/>
      <w:b/>
      <w:color w:val="000000"/>
      <w:position w:val="0"/>
      <w:sz w:val="24"/>
      <w:szCs w:val="20"/>
    </w:rPr>
  </w:style>
  <w:style w:type="paragraph" w:styleId="1221" w:customStyle="1">
    <w:name w:val="_Style 279"/>
    <w:uiPriority w:val="0"/>
    <w:semiHidden/>
    <w:qFormat/>
    <w:rPr>
      <w:rFonts w:ascii="Times New Roman" w:hAnsi="Times New Roman" w:eastAsia="宋体" w:cs="Times New Roman"/>
      <w:sz w:val="21"/>
      <w:szCs w:val="24"/>
      <w:lang w:val="en-US" w:eastAsia="zh-CN" w:bidi="ar-SA"/>
    </w:rPr>
  </w:style>
  <w:style w:type="paragraph" w:styleId="1222"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23" w:customStyle="1">
    <w:name w:val="Char Char Char Char Char Char Char Char Char Char Char Char Char1"/>
    <w:basedOn w:val="904"/>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224" w:customStyle="1">
    <w:name w:val="正文11"/>
    <w:basedOn w:val="904"/>
    <w:next w:val="904"/>
    <w:uiPriority w:val="0"/>
    <w:qFormat/>
    <w:pPr>
      <w:ind w:firstLine="510"/>
      <w:spacing w:before="156" w:line="360" w:lineRule="auto"/>
    </w:pPr>
    <w:rPr>
      <w:rFonts w:ascii="Calibri" w:hAnsi="Calibri" w:eastAsia="Calibri" w:cs="宋体"/>
      <w:b w:val="0"/>
      <w:position w:val="0"/>
      <w:lang w:val="zh-CN"/>
    </w:rPr>
  </w:style>
  <w:style w:type="paragraph" w:styleId="1225" w:customStyle="1">
    <w:name w:val="普通文字"/>
    <w:basedOn w:val="904"/>
    <w:next w:val="904"/>
    <w:uiPriority w:val="0"/>
    <w:qFormat/>
    <w:rPr>
      <w:rFonts w:hAnsi="宋体" w:eastAsia="Calibri" w:cs="宋体"/>
      <w:b w:val="0"/>
      <w:position w:val="0"/>
      <w:lang w:val="zh-CN"/>
    </w:rPr>
  </w:style>
  <w:style w:type="paragraph" w:styleId="1226" w:customStyle="1">
    <w:name w:val="Char Char Char Char Char1"/>
    <w:basedOn w:val="904"/>
    <w:uiPriority w:val="0"/>
    <w:qFormat/>
    <w:rPr>
      <w:rFonts w:ascii="Tahoma" w:hAnsi="Tahoma" w:eastAsia="Calibri" w:cs="宋体"/>
      <w:b w:val="0"/>
      <w:position w:val="0"/>
      <w:lang w:val="zh-CN"/>
    </w:rPr>
  </w:style>
  <w:style w:type="paragraph" w:styleId="1227" w:customStyle="1">
    <w:name w:val="标准文本"/>
    <w:basedOn w:val="904"/>
    <w:uiPriority w:val="0"/>
    <w:qFormat/>
    <w:pPr>
      <w:ind w:firstLine="480"/>
      <w:spacing w:line="360" w:lineRule="auto"/>
    </w:pPr>
    <w:rPr>
      <w:rFonts w:ascii="Calibri" w:hAnsi="Calibri" w:eastAsia="Calibri" w:cs="宋体"/>
      <w:b w:val="0"/>
      <w:position w:val="0"/>
      <w:szCs w:val="24"/>
      <w:lang w:val="zh-CN"/>
    </w:rPr>
  </w:style>
  <w:style w:type="paragraph" w:styleId="1228" w:customStyle="1">
    <w:name w:val="华宇段落1 Char"/>
    <w:basedOn w:val="904"/>
    <w:uiPriority w:val="0"/>
    <w:qFormat/>
    <w:pPr>
      <w:ind w:firstLine="200"/>
      <w:spacing w:line="360" w:lineRule="auto"/>
    </w:pPr>
    <w:rPr>
      <w:rFonts w:ascii="Calibri" w:hAnsi="Calibri" w:eastAsia="Calibri" w:cs="宋体"/>
      <w:b w:val="0"/>
      <w:bCs/>
      <w:position w:val="0"/>
      <w:szCs w:val="24"/>
      <w:lang w:val="zh-CN"/>
    </w:rPr>
  </w:style>
  <w:style w:type="paragraph" w:styleId="1229" w:customStyle="1">
    <w:name w:val="font6"/>
    <w:basedOn w:val="904"/>
    <w:uiPriority w:val="0"/>
    <w:qFormat/>
    <w:pPr>
      <w:jc w:val="left"/>
      <w:spacing w:before="100" w:beforeAutospacing="1" w:after="100" w:afterAutospacing="1"/>
      <w:widowControl/>
    </w:pPr>
    <w:rPr>
      <w:rFonts w:hint="eastAsia" w:hAnsi="宋体"/>
      <w:sz w:val="28"/>
      <w:szCs w:val="28"/>
      <w:u w:val="single"/>
    </w:rPr>
  </w:style>
  <w:style w:type="paragraph" w:styleId="1230" w:customStyle="1">
    <w:name w:val="列出段落1"/>
    <w:basedOn w:val="904"/>
    <w:link w:val="1341"/>
    <w:uiPriority w:val="34"/>
    <w:qFormat/>
    <w:pPr>
      <w:contextualSpacing/>
      <w:ind w:left="720"/>
      <w:jc w:val="left"/>
      <w:widowControl/>
    </w:pPr>
    <w:rPr>
      <w:rFonts w:ascii="Arial" w:hAnsi="Arial" w:eastAsia="黑体" w:cs="宋体"/>
      <w:b w:val="0"/>
      <w:position w:val="0"/>
      <w:szCs w:val="24"/>
      <w:lang w:val="zh-CN" w:eastAsia="en-US"/>
    </w:rPr>
  </w:style>
  <w:style w:type="paragraph" w:styleId="1231"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232" w:customStyle="1">
    <w:name w:val="文档正文"/>
    <w:basedOn w:val="904"/>
    <w:uiPriority w:val="0"/>
    <w:qFormat/>
    <w:pPr>
      <w:spacing w:line="360" w:lineRule="auto"/>
    </w:pPr>
    <w:rPr>
      <w:rFonts w:hAnsi="宋体" w:eastAsia="Calibri" w:cs="宋体"/>
      <w:bCs/>
      <w:position w:val="0"/>
      <w:sz w:val="20"/>
      <w:szCs w:val="24"/>
      <w:lang w:val="zh-CN"/>
    </w:rPr>
  </w:style>
  <w:style w:type="paragraph" w:styleId="1233" w:customStyle="1">
    <w:name w:val="xl61"/>
    <w:basedOn w:val="904"/>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34" w:customStyle="1">
    <w:name w:val="标准小四"/>
    <w:basedOn w:val="904"/>
    <w:uiPriority w:val="0"/>
    <w:qFormat/>
    <w:pPr>
      <w:ind w:firstLine="480"/>
      <w:spacing w:line="360" w:lineRule="auto"/>
    </w:pPr>
    <w:rPr>
      <w:rFonts w:ascii="Arial" w:hAnsi="Arial" w:eastAsia="Calibri" w:cs="宋体"/>
      <w:b w:val="0"/>
      <w:position w:val="0"/>
      <w:szCs w:val="21"/>
      <w:lang w:val="zh-CN"/>
    </w:rPr>
  </w:style>
  <w:style w:type="paragraph" w:styleId="1235" w:customStyle="1">
    <w:name w:val="正文 + 宋体"/>
    <w:basedOn w:val="904"/>
    <w:uiPriority w:val="0"/>
    <w:qFormat/>
    <w:pPr>
      <w:ind w:firstLine="420"/>
      <w:spacing w:line="360" w:lineRule="auto"/>
    </w:pPr>
    <w:rPr>
      <w:rFonts w:ascii="Calibri" w:hAnsi="Calibri" w:eastAsia="Calibri" w:cs="宋体"/>
      <w:b w:val="0"/>
      <w:position w:val="0"/>
      <w:sz w:val="20"/>
      <w:szCs w:val="24"/>
      <w:lang w:val="zh-CN"/>
    </w:rPr>
  </w:style>
  <w:style w:type="paragraph" w:styleId="1236" w:customStyle="1">
    <w:name w:val="马刚标题1"/>
    <w:basedOn w:val="905"/>
    <w:next w:val="904"/>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37" w:customStyle="1">
    <w:name w:val="font9"/>
    <w:basedOn w:val="904"/>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238"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239" w:customStyle="1">
    <w:name w:val="font8"/>
    <w:basedOn w:val="904"/>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240" w:customStyle="1">
    <w:name w:val="纯文本2"/>
    <w:basedOn w:val="904"/>
    <w:uiPriority w:val="0"/>
    <w:qFormat/>
    <w:rPr>
      <w:rFonts w:hAnsi="Courier New" w:eastAsia="楷体_GB2312"/>
      <w:sz w:val="28"/>
    </w:rPr>
  </w:style>
  <w:style w:type="paragraph" w:styleId="1241" w:customStyle="1">
    <w:name w:val="大标题"/>
    <w:basedOn w:val="904"/>
    <w:next w:val="904"/>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242" w:customStyle="1">
    <w:name w:val="Char Char1 Char Char Char Char"/>
    <w:basedOn w:val="924"/>
    <w:uiPriority w:val="0"/>
    <w:qFormat/>
    <w:pPr>
      <w:ind w:left="357"/>
      <w:jc w:val="left"/>
      <w:spacing w:line="436" w:lineRule="exact"/>
      <w:outlineLvl w:val="3"/>
    </w:pPr>
    <w:rPr>
      <w:rFonts w:ascii="Tahoma" w:hAnsi="Tahoma" w:cs="Tahoma"/>
      <w:position w:val="0"/>
      <w:szCs w:val="24"/>
    </w:rPr>
  </w:style>
  <w:style w:type="paragraph" w:styleId="1243" w:customStyle="1">
    <w:name w:val="标题2，章节第二层"/>
    <w:basedOn w:val="904"/>
    <w:next w:val="1016"/>
    <w:uiPriority w:val="0"/>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44" w:customStyle="1">
    <w:name w:val="Char Char1 Char Char Char Char Char Char Char"/>
    <w:basedOn w:val="904"/>
    <w:uiPriority w:val="0"/>
    <w:qFormat/>
    <w:rPr>
      <w:rFonts w:ascii="Tahoma" w:hAnsi="Tahoma" w:eastAsia="Calibri" w:cs="Tahoma"/>
      <w:b w:val="0"/>
      <w:position w:val="0"/>
      <w:lang w:val="zh-CN"/>
    </w:rPr>
  </w:style>
  <w:style w:type="paragraph" w:styleId="1245" w:customStyle="1">
    <w:name w:val="xl28"/>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46" w:customStyle="1">
    <w:name w:val="纯文本 Char Char"/>
    <w:uiPriority w:val="0"/>
    <w:qFormat/>
    <w:rPr>
      <w:rFonts w:ascii="宋体" w:hAnsi="Courier New" w:eastAsia="宋体"/>
      <w:sz w:val="21"/>
      <w:szCs w:val="21"/>
      <w:lang w:val="en-US" w:eastAsia="zh-CN" w:bidi="ar-SA"/>
    </w:rPr>
  </w:style>
  <w:style w:type="character" w:styleId="1247" w:customStyle="1">
    <w:name w:val="concon"/>
    <w:uiPriority w:val="0"/>
    <w:qFormat/>
  </w:style>
  <w:style w:type="character" w:styleId="1248" w:customStyle="1">
    <w:name w:val="标题 字符1"/>
    <w:uiPriority w:val="0"/>
    <w:qFormat/>
    <w:rPr>
      <w:rFonts w:ascii="等线 Light" w:hAnsi="等线 Light" w:eastAsia="宋体" w:cs="Times New Roman"/>
      <w:b/>
      <w:bCs/>
      <w:position w:val="-10"/>
      <w:sz w:val="32"/>
      <w:szCs w:val="32"/>
    </w:rPr>
  </w:style>
  <w:style w:type="character" w:styleId="1249" w:customStyle="1">
    <w:name w:val="小四 段落 宋体 Char Char Char Char Char Char Char Char"/>
    <w:uiPriority w:val="0"/>
    <w:qFormat/>
    <w:rPr>
      <w:rFonts w:eastAsia="宋体"/>
      <w:sz w:val="24"/>
      <w:szCs w:val="24"/>
      <w:lang w:val="en-US" w:eastAsia="zh-CN" w:bidi="ar-SA"/>
    </w:rPr>
  </w:style>
  <w:style w:type="character" w:styleId="1250" w:customStyle="1">
    <w:name w:val="qxdate"/>
    <w:uiPriority w:val="0"/>
    <w:qFormat/>
    <w:rPr>
      <w:rFonts w:ascii="Times New Roman" w:hAnsi="Times New Roman" w:eastAsia="宋体" w:cs="Times New Roman"/>
      <w:color w:val="333333"/>
      <w:sz w:val="18"/>
      <w:szCs w:val="18"/>
    </w:rPr>
  </w:style>
  <w:style w:type="character" w:styleId="1251" w:customStyle="1">
    <w:name w:val="Title1 Char"/>
    <w:uiPriority w:val="0"/>
    <w:qFormat/>
    <w:rPr>
      <w:rFonts w:eastAsia="宋体"/>
      <w:b/>
      <w:bCs/>
      <w:sz w:val="44"/>
      <w:szCs w:val="44"/>
      <w:lang w:val="en-US" w:eastAsia="zh-CN" w:bidi="ar-SA"/>
    </w:rPr>
  </w:style>
  <w:style w:type="character" w:styleId="1252" w:customStyle="1">
    <w:name w:val="小四 段落 宋体 Char Char Char1"/>
    <w:uiPriority w:val="0"/>
    <w:qFormat/>
    <w:rPr>
      <w:rFonts w:ascii="宋体" w:hAnsi="宋体" w:eastAsia="宋体"/>
      <w:sz w:val="24"/>
      <w:szCs w:val="24"/>
      <w:lang w:val="en-US" w:eastAsia="zh-CN" w:bidi="ar-SA"/>
    </w:rPr>
  </w:style>
  <w:style w:type="character" w:styleId="1253" w:customStyle="1">
    <w:name w:val="标准文本 Char Char"/>
    <w:uiPriority w:val="0"/>
    <w:qFormat/>
    <w:rPr>
      <w:rFonts w:eastAsia="宋体" w:cs="宋体"/>
      <w:sz w:val="24"/>
      <w:szCs w:val="24"/>
      <w:lang w:val="en-US" w:eastAsia="zh-CN" w:bidi="ar-SA"/>
    </w:rPr>
  </w:style>
  <w:style w:type="character" w:styleId="1254" w:customStyle="1">
    <w:name w:val="Char Char26"/>
    <w:uiPriority w:val="0"/>
    <w:qFormat/>
    <w:rPr>
      <w:b/>
      <w:bCs/>
      <w:sz w:val="32"/>
      <w:szCs w:val="32"/>
    </w:rPr>
  </w:style>
  <w:style w:type="character" w:styleId="1255" w:customStyle="1">
    <w:name w:val="_Style 315"/>
    <w:uiPriority w:val="0"/>
    <w:qFormat/>
    <w:rPr>
      <w:i/>
      <w:iCs/>
      <w:smallCaps/>
      <w:spacing w:val="5"/>
    </w:rPr>
  </w:style>
  <w:style w:type="character" w:styleId="1256" w:customStyle="1">
    <w:name w:val="prev1"/>
    <w:uiPriority w:val="0"/>
    <w:qFormat/>
    <w:rPr>
      <w:rFonts w:ascii="Times New Roman" w:hAnsi="Times New Roman" w:eastAsia="宋体" w:cs="Times New Roman"/>
      <w:color w:val="888888"/>
    </w:rPr>
  </w:style>
  <w:style w:type="character" w:styleId="1257" w:customStyle="1">
    <w:name w:val="redfilefwwh"/>
    <w:uiPriority w:val="0"/>
    <w:qFormat/>
    <w:rPr>
      <w:rFonts w:ascii="Times New Roman" w:hAnsi="Times New Roman" w:eastAsia="宋体" w:cs="Times New Roman"/>
      <w:color w:val="ba2636"/>
      <w:sz w:val="18"/>
      <w:szCs w:val="18"/>
    </w:rPr>
  </w:style>
  <w:style w:type="character" w:styleId="1258" w:customStyle="1">
    <w:name w:val="listbenefit"/>
    <w:uiPriority w:val="0"/>
    <w:qFormat/>
  </w:style>
  <w:style w:type="character" w:styleId="1259" w:customStyle="1">
    <w:name w:val="textcontents"/>
    <w:uiPriority w:val="0"/>
    <w:qFormat/>
  </w:style>
  <w:style w:type="character" w:styleId="1260" w:customStyle="1">
    <w:name w:val="_Style 321"/>
    <w:uiPriority w:val="0"/>
    <w:qFormat/>
    <w:rPr>
      <w:smallCaps/>
    </w:rPr>
  </w:style>
  <w:style w:type="character" w:styleId="1261" w:customStyle="1">
    <w:name w:val="case31"/>
    <w:uiPriority w:val="0"/>
    <w:qFormat/>
    <w:rPr>
      <w:sz w:val="21"/>
      <w:szCs w:val="21"/>
    </w:rPr>
  </w:style>
  <w:style w:type="character" w:styleId="1262" w:customStyle="1">
    <w:name w:val="Char Char23"/>
    <w:uiPriority w:val="0"/>
    <w:qFormat/>
    <w:rPr>
      <w:rFonts w:ascii="Arial" w:hAnsi="Arial" w:eastAsia="黑体"/>
      <w:b/>
      <w:bCs/>
      <w:sz w:val="24"/>
      <w:szCs w:val="24"/>
    </w:rPr>
  </w:style>
  <w:style w:type="character" w:styleId="1263" w:customStyle="1">
    <w:name w:val="_Style 326"/>
    <w:uiPriority w:val="0"/>
    <w:qFormat/>
    <w:rPr>
      <w:b/>
      <w:bCs/>
    </w:rPr>
  </w:style>
  <w:style w:type="character" w:styleId="1264" w:customStyle="1">
    <w:name w:val="zhengwen1"/>
    <w:uiPriority w:val="99"/>
    <w:qFormat/>
    <w:rPr>
      <w:sz w:val="21"/>
    </w:rPr>
  </w:style>
  <w:style w:type="character" w:styleId="1265" w:customStyle="1">
    <w:name w:val="样式 非加粗"/>
    <w:uiPriority w:val="0"/>
    <w:qFormat/>
    <w:rPr>
      <w:rFonts w:eastAsia="宋体"/>
      <w:sz w:val="28"/>
    </w:rPr>
  </w:style>
  <w:style w:type="character" w:styleId="1266" w:customStyle="1">
    <w:name w:val="next3"/>
    <w:uiPriority w:val="0"/>
    <w:qFormat/>
    <w:rPr>
      <w:rFonts w:hint="eastAsia" w:ascii="微软雅黑" w:hAnsi="微软雅黑" w:eastAsia="微软雅黑" w:cs="微软雅黑"/>
      <w:sz w:val="21"/>
      <w:szCs w:val="21"/>
    </w:rPr>
  </w:style>
  <w:style w:type="character" w:styleId="1267" w:customStyle="1">
    <w:name w:val="标题 3 Char"/>
    <w:uiPriority w:val="0"/>
    <w:qFormat/>
    <w:rPr>
      <w:rFonts w:ascii="宋体" w:hAnsi="宋体" w:eastAsia="宋体"/>
      <w:b/>
      <w:bCs/>
      <w:sz w:val="24"/>
      <w:szCs w:val="32"/>
      <w:lang w:val="en-US" w:eastAsia="zh-CN" w:bidi="ar-SA"/>
    </w:rPr>
  </w:style>
  <w:style w:type="character" w:styleId="1268" w:customStyle="1">
    <w:name w:val="小四 段落 宋体 Char1"/>
    <w:uiPriority w:val="0"/>
    <w:qFormat/>
    <w:rPr>
      <w:rFonts w:eastAsia="宋体"/>
      <w:sz w:val="24"/>
      <w:szCs w:val="24"/>
      <w:lang w:val="en-US" w:eastAsia="zh-CN" w:bidi="ar-SA"/>
    </w:rPr>
  </w:style>
  <w:style w:type="character" w:styleId="1269" w:customStyle="1">
    <w:name w:val="next1"/>
    <w:uiPriority w:val="0"/>
    <w:qFormat/>
    <w:rPr>
      <w:rFonts w:ascii="Times New Roman" w:hAnsi="Times New Roman" w:eastAsia="宋体" w:cs="Times New Roman"/>
      <w:color w:val="888888"/>
    </w:rPr>
  </w:style>
  <w:style w:type="character" w:styleId="1270" w:customStyle="1">
    <w:name w:val="style13"/>
    <w:uiPriority w:val="0"/>
    <w:qFormat/>
    <w:rPr>
      <w:sz w:val="18"/>
      <w:szCs w:val="18"/>
    </w:rPr>
  </w:style>
  <w:style w:type="character" w:styleId="1271" w:customStyle="1">
    <w:name w:val="next2"/>
    <w:uiPriority w:val="0"/>
    <w:qFormat/>
    <w:rPr>
      <w:rFonts w:ascii="Times New Roman" w:hAnsi="Times New Roman" w:eastAsia="宋体" w:cs="Times New Roman"/>
      <w:color w:val="888888"/>
    </w:rPr>
  </w:style>
  <w:style w:type="character" w:styleId="1272" w:customStyle="1">
    <w:name w:val="Char Char27"/>
    <w:uiPriority w:val="0"/>
    <w:qFormat/>
    <w:rPr>
      <w:b/>
      <w:bCs/>
      <w:sz w:val="44"/>
      <w:szCs w:val="44"/>
    </w:rPr>
  </w:style>
  <w:style w:type="character" w:styleId="1273" w:customStyle="1">
    <w:name w:val="Char Char8"/>
    <w:uiPriority w:val="0"/>
    <w:qFormat/>
    <w:rPr>
      <w:rFonts w:eastAsia="宋体"/>
      <w:sz w:val="21"/>
      <w:lang w:val="en-US" w:eastAsia="zh-CN" w:bidi="ar-SA"/>
    </w:rPr>
  </w:style>
  <w:style w:type="character" w:styleId="1274" w:customStyle="1">
    <w:name w:val="3zw"/>
    <w:uiPriority w:val="0"/>
    <w:qFormat/>
  </w:style>
  <w:style w:type="character" w:styleId="1275" w:customStyle="1">
    <w:name w:val="小四 段落 宋体 Char Char Char Char Char"/>
    <w:uiPriority w:val="0"/>
    <w:qFormat/>
    <w:rPr>
      <w:rFonts w:eastAsia="宋体"/>
      <w:sz w:val="24"/>
      <w:szCs w:val="24"/>
      <w:lang w:val="en-US" w:eastAsia="zh-CN" w:bidi="ar-SA"/>
    </w:rPr>
  </w:style>
  <w:style w:type="character" w:styleId="1276" w:customStyle="1">
    <w:name w:val="h Char Char"/>
    <w:uiPriority w:val="0"/>
    <w:qFormat/>
    <w:rPr>
      <w:rFonts w:eastAsia="宋体"/>
      <w:sz w:val="18"/>
      <w:szCs w:val="18"/>
      <w:lang w:val="en-US" w:eastAsia="zh-CN" w:bidi="ar-SA"/>
    </w:rPr>
  </w:style>
  <w:style w:type="character" w:styleId="1277" w:customStyle="1">
    <w:name w:val="content"/>
    <w:uiPriority w:val="0"/>
    <w:qFormat/>
  </w:style>
  <w:style w:type="character" w:styleId="1278" w:customStyle="1">
    <w:name w:val="redfilenumber"/>
    <w:uiPriority w:val="0"/>
    <w:qFormat/>
    <w:rPr>
      <w:rFonts w:ascii="Times New Roman" w:hAnsi="Times New Roman" w:eastAsia="宋体" w:cs="Times New Roman"/>
      <w:color w:val="ba2636"/>
      <w:sz w:val="18"/>
      <w:szCs w:val="18"/>
    </w:rPr>
  </w:style>
  <w:style w:type="character" w:styleId="1279" w:customStyle="1">
    <w:name w:val="Char Char28"/>
    <w:uiPriority w:val="0"/>
    <w:qFormat/>
    <w:rPr>
      <w:rFonts w:ascii="Arial" w:hAnsi="Arial" w:eastAsia="黑体" w:cs="Arial"/>
      <w:b/>
      <w:bCs/>
      <w:sz w:val="32"/>
      <w:szCs w:val="32"/>
    </w:rPr>
  </w:style>
  <w:style w:type="character" w:styleId="1280" w:customStyle="1">
    <w:name w:val="正文 + 宋体 Char"/>
    <w:uiPriority w:val="0"/>
    <w:qFormat/>
    <w:rPr>
      <w:rFonts w:eastAsia="宋体"/>
      <w:sz w:val="21"/>
      <w:szCs w:val="24"/>
      <w:lang w:val="en-US" w:eastAsia="zh-CN" w:bidi="ar-SA"/>
    </w:rPr>
  </w:style>
  <w:style w:type="character" w:styleId="1281" w:customStyle="1">
    <w:name w:val="Char Char211"/>
    <w:uiPriority w:val="0"/>
    <w:qFormat/>
    <w:rPr>
      <w:rFonts w:ascii="宋体" w:hAnsi="Courier New" w:eastAsia="宋体"/>
      <w:sz w:val="21"/>
      <w:szCs w:val="21"/>
      <w:lang w:val="en-US" w:eastAsia="zh-CN" w:bidi="ar-SA"/>
    </w:rPr>
  </w:style>
  <w:style w:type="character" w:styleId="1282" w:customStyle="1">
    <w:name w:val="subtitle1"/>
    <w:uiPriority w:val="0"/>
    <w:qFormat/>
    <w:rPr>
      <w:rFonts w:hint="default" w:ascii="Georgia" w:hAnsi="Georgia"/>
      <w:b/>
      <w:bCs/>
      <w:color w:val="666666"/>
      <w:sz w:val="18"/>
      <w:szCs w:val="18"/>
    </w:rPr>
  </w:style>
  <w:style w:type="character" w:styleId="1283" w:customStyle="1">
    <w:name w:val="特点 Char1"/>
    <w:uiPriority w:val="0"/>
    <w:qFormat/>
    <w:rPr>
      <w:rFonts w:eastAsia="宋体"/>
      <w:sz w:val="21"/>
      <w:lang w:val="en-US" w:eastAsia="zh-CN" w:bidi="ar-SA"/>
    </w:rPr>
  </w:style>
  <w:style w:type="character" w:styleId="1284" w:customStyle="1">
    <w:name w:val="样式 宋体 小四"/>
    <w:uiPriority w:val="0"/>
    <w:qFormat/>
    <w:rPr>
      <w:rFonts w:ascii="宋体" w:hAnsi="宋体"/>
      <w:sz w:val="24"/>
    </w:rPr>
  </w:style>
  <w:style w:type="character" w:styleId="1285" w:customStyle="1">
    <w:name w:val="Char Char22"/>
    <w:uiPriority w:val="0"/>
    <w:qFormat/>
    <w:rPr>
      <w:b/>
      <w:bCs/>
      <w:sz w:val="24"/>
      <w:szCs w:val="24"/>
    </w:rPr>
  </w:style>
  <w:style w:type="character" w:styleId="1286" w:customStyle="1">
    <w:name w:val="para_small"/>
    <w:uiPriority w:val="0"/>
    <w:qFormat/>
  </w:style>
  <w:style w:type="character" w:styleId="1287" w:customStyle="1">
    <w:name w:val="纯文本 Char Char Char1"/>
    <w:uiPriority w:val="0"/>
    <w:qFormat/>
    <w:rPr>
      <w:rFonts w:ascii="宋体" w:hAnsi="Courier New" w:eastAsia="宋体"/>
      <w:sz w:val="21"/>
      <w:szCs w:val="21"/>
      <w:lang w:val="en-US" w:eastAsia="zh-CN" w:bidi="ar-SA"/>
    </w:rPr>
  </w:style>
  <w:style w:type="character" w:styleId="1288" w:customStyle="1">
    <w:name w:val="style131"/>
    <w:uiPriority w:val="0"/>
    <w:qFormat/>
    <w:rPr>
      <w:rFonts w:cs="Times New Roman"/>
      <w:sz w:val="18"/>
      <w:szCs w:val="18"/>
    </w:rPr>
  </w:style>
  <w:style w:type="character" w:styleId="1289" w:customStyle="1">
    <w:name w:val="displayarti"/>
    <w:uiPriority w:val="0"/>
    <w:qFormat/>
    <w:rPr>
      <w:rFonts w:ascii="Times New Roman" w:hAnsi="Times New Roman" w:eastAsia="宋体" w:cs="Times New Roman"/>
      <w:color w:val="ffffff"/>
      <w:shd w:val="clear" w:color="auto" w:fill="a00000"/>
    </w:rPr>
  </w:style>
  <w:style w:type="character" w:styleId="1290" w:customStyle="1">
    <w:name w:val="Char Char21"/>
    <w:uiPriority w:val="0"/>
    <w:qFormat/>
    <w:rPr>
      <w:rFonts w:ascii="Arial" w:hAnsi="Arial" w:eastAsia="黑体"/>
      <w:sz w:val="24"/>
      <w:szCs w:val="24"/>
    </w:rPr>
  </w:style>
  <w:style w:type="character" w:styleId="1291" w:customStyle="1">
    <w:name w:val="纯文本 Char1"/>
    <w:uiPriority w:val="0"/>
    <w:qFormat/>
    <w:rPr>
      <w:rFonts w:ascii="宋体" w:hAnsi="Courier New" w:eastAsia="宋体" w:cs="Courier New"/>
      <w:sz w:val="21"/>
      <w:szCs w:val="21"/>
      <w:lang w:val="en-US" w:eastAsia="zh-CN" w:bidi="ar-SA"/>
    </w:rPr>
  </w:style>
  <w:style w:type="character" w:styleId="1292" w:customStyle="1">
    <w:name w:val="华宇段落1 Char Char Char"/>
    <w:uiPriority w:val="0"/>
    <w:qFormat/>
    <w:rPr>
      <w:rFonts w:eastAsia="宋体"/>
      <w:bCs/>
      <w:sz w:val="24"/>
      <w:szCs w:val="24"/>
      <w:lang w:val="en-US" w:eastAsia="zh-CN" w:bidi="ar-SA"/>
    </w:rPr>
  </w:style>
  <w:style w:type="character" w:styleId="1293" w:customStyle="1">
    <w:name w:val="_Style 367"/>
    <w:uiPriority w:val="0"/>
    <w:qFormat/>
    <w:rPr>
      <w:smallCaps/>
      <w:spacing w:val="5"/>
      <w:u w:val="single"/>
    </w:rPr>
  </w:style>
  <w:style w:type="character" w:styleId="1294" w:customStyle="1">
    <w:name w:val="HTML 预设格式 字符1"/>
    <w:uiPriority w:val="0"/>
    <w:qFormat/>
    <w:rPr>
      <w:rFonts w:ascii="Courier New" w:hAnsi="Courier New" w:eastAsia="宋体" w:cs="Courier New"/>
      <w:b/>
      <w:position w:val="-10"/>
    </w:rPr>
  </w:style>
  <w:style w:type="character" w:styleId="1295" w:customStyle="1">
    <w:name w:val="next"/>
    <w:uiPriority w:val="0"/>
    <w:qFormat/>
    <w:rPr>
      <w:rFonts w:ascii="微软雅黑" w:hAnsi="微软雅黑" w:eastAsia="微软雅黑" w:cs="微软雅黑"/>
      <w:sz w:val="21"/>
      <w:szCs w:val="21"/>
    </w:rPr>
  </w:style>
  <w:style w:type="character" w:styleId="1296" w:customStyle="1">
    <w:name w:val="prev"/>
    <w:uiPriority w:val="0"/>
    <w:qFormat/>
    <w:rPr>
      <w:rFonts w:hint="eastAsia" w:ascii="微软雅黑" w:hAnsi="微软雅黑" w:eastAsia="微软雅黑" w:cs="微软雅黑"/>
      <w:sz w:val="21"/>
      <w:szCs w:val="21"/>
    </w:rPr>
  </w:style>
  <w:style w:type="character" w:styleId="1297" w:customStyle="1">
    <w:name w:val="title_emph1"/>
    <w:uiPriority w:val="0"/>
    <w:qFormat/>
    <w:rPr>
      <w:rFonts w:ascii="Arial" w:cs="Arial"/>
      <w:b/>
      <w:bCs/>
      <w:sz w:val="18"/>
      <w:szCs w:val="18"/>
    </w:rPr>
  </w:style>
  <w:style w:type="character" w:styleId="1298" w:customStyle="1">
    <w:name w:val="Char Char20"/>
    <w:uiPriority w:val="0"/>
    <w:qFormat/>
    <w:rPr>
      <w:rFonts w:ascii="Arial" w:hAnsi="Arial" w:eastAsia="黑体"/>
      <w:sz w:val="21"/>
      <w:szCs w:val="21"/>
    </w:rPr>
  </w:style>
  <w:style w:type="character" w:styleId="1299" w:customStyle="1">
    <w:name w:val="_Style 379"/>
    <w:uiPriority w:val="0"/>
    <w:qFormat/>
    <w:rPr>
      <w:i/>
      <w:iCs/>
    </w:rPr>
  </w:style>
  <w:style w:type="character" w:styleId="1300" w:customStyle="1">
    <w:name w:val="normalfont1"/>
    <w:uiPriority w:val="0"/>
    <w:qFormat/>
    <w:rPr>
      <w:rFonts w:hint="default" w:ascii="ˎ̥" w:hAnsi="ˎ̥"/>
      <w:sz w:val="18"/>
      <w:szCs w:val="18"/>
      <w:u w:val="none"/>
    </w:rPr>
  </w:style>
  <w:style w:type="character" w:styleId="1301" w:customStyle="1">
    <w:name w:val="已访问的超链接1"/>
    <w:uiPriority w:val="0"/>
    <w:qFormat/>
    <w:rPr>
      <w:color w:val="auto"/>
      <w:u w:val="none"/>
    </w:rPr>
  </w:style>
  <w:style w:type="character" w:styleId="1302" w:customStyle="1">
    <w:name w:val="A2"/>
    <w:uiPriority w:val="0"/>
    <w:qFormat/>
    <w:rPr>
      <w:rFonts w:cs="Helvetica"/>
      <w:color w:val="000000"/>
      <w:sz w:val="18"/>
      <w:szCs w:val="18"/>
    </w:rPr>
  </w:style>
  <w:style w:type="character" w:styleId="1303" w:customStyle="1">
    <w:name w:val="Char Char29"/>
    <w:uiPriority w:val="0"/>
    <w:qFormat/>
    <w:rPr>
      <w:rFonts w:ascii="Times New Roman" w:hAnsi="Times New Roman" w:eastAsia="宋体" w:cs="Times New Roman"/>
      <w:b/>
      <w:bCs/>
      <w:sz w:val="44"/>
      <w:szCs w:val="44"/>
    </w:rPr>
  </w:style>
  <w:style w:type="character" w:styleId="1304" w:customStyle="1">
    <w:name w:val="content_lineheight1"/>
    <w:uiPriority w:val="0"/>
    <w:qFormat/>
  </w:style>
  <w:style w:type="character" w:styleId="1305" w:customStyle="1">
    <w:name w:val="标准小四 Char"/>
    <w:uiPriority w:val="0"/>
    <w:qFormat/>
    <w:rPr>
      <w:rFonts w:ascii="Arial" w:hAnsi="Arial" w:eastAsia="宋体"/>
      <w:sz w:val="24"/>
      <w:szCs w:val="21"/>
      <w:lang w:val="en-US" w:eastAsia="zh-CN" w:bidi="ar-SA"/>
    </w:rPr>
  </w:style>
  <w:style w:type="character" w:styleId="1306" w:customStyle="1">
    <w:name w:val="标准小四 Char Char"/>
    <w:uiPriority w:val="0"/>
    <w:qFormat/>
    <w:rPr>
      <w:rFonts w:ascii="Arial" w:hAnsi="Arial" w:eastAsia="宋体"/>
      <w:sz w:val="24"/>
      <w:szCs w:val="21"/>
      <w:lang w:val="en-US" w:eastAsia="zh-CN" w:bidi="ar-SA"/>
    </w:rPr>
  </w:style>
  <w:style w:type="character" w:styleId="1307" w:customStyle="1">
    <w:name w:val="ih151"/>
    <w:uiPriority w:val="0"/>
    <w:qFormat/>
    <w:rPr>
      <w:color w:val="666666"/>
      <w:sz w:val="18"/>
      <w:szCs w:val="18"/>
      <w:u w:val="none"/>
    </w:rPr>
  </w:style>
  <w:style w:type="character" w:styleId="1308" w:customStyle="1">
    <w:name w:val="标准文本 Char"/>
    <w:uiPriority w:val="0"/>
    <w:qFormat/>
    <w:rPr>
      <w:rFonts w:eastAsia="宋体" w:cs="宋体"/>
      <w:sz w:val="24"/>
      <w:szCs w:val="24"/>
      <w:lang w:val="en-US" w:eastAsia="zh-CN" w:bidi="ar-SA"/>
    </w:rPr>
  </w:style>
  <w:style w:type="character" w:styleId="1309" w:customStyle="1">
    <w:name w:val="gjfg"/>
    <w:uiPriority w:val="0"/>
    <w:qFormat/>
  </w:style>
  <w:style w:type="character" w:styleId="1310" w:customStyle="1">
    <w:name w:val="小四 段落 宋体 Char Char Char Char1"/>
    <w:uiPriority w:val="0"/>
    <w:qFormat/>
    <w:rPr>
      <w:rFonts w:eastAsia="宋体"/>
      <w:sz w:val="24"/>
      <w:szCs w:val="24"/>
      <w:lang w:val="en-US" w:eastAsia="zh-CN" w:bidi="ar-SA"/>
    </w:rPr>
  </w:style>
  <w:style w:type="character" w:styleId="1311" w:customStyle="1">
    <w:name w:val="引用 字符1"/>
    <w:uiPriority w:val="99"/>
    <w:qFormat/>
    <w:rPr>
      <w:rFonts w:ascii="宋体" w:hAnsi="Times New Roman" w:eastAsia="宋体" w:cs="Times New Roman"/>
      <w:b/>
      <w:i/>
      <w:iCs/>
      <w:color w:val="404040"/>
      <w:position w:val="-10"/>
      <w:sz w:val="24"/>
    </w:rPr>
  </w:style>
  <w:style w:type="character" w:styleId="1312" w:customStyle="1">
    <w:name w:val="prev2"/>
    <w:uiPriority w:val="0"/>
    <w:qFormat/>
    <w:rPr>
      <w:rFonts w:ascii="Times New Roman" w:hAnsi="Times New Roman" w:eastAsia="宋体" w:cs="Times New Roman"/>
      <w:color w:val="888888"/>
    </w:rPr>
  </w:style>
  <w:style w:type="character" w:styleId="1313" w:customStyle="1">
    <w:name w:val="t1"/>
    <w:uiPriority w:val="0"/>
    <w:qFormat/>
  </w:style>
  <w:style w:type="character" w:styleId="1314" w:customStyle="1">
    <w:name w:val="cfdate"/>
    <w:uiPriority w:val="0"/>
    <w:qFormat/>
    <w:rPr>
      <w:rFonts w:ascii="Times New Roman" w:hAnsi="Times New Roman" w:eastAsia="宋体" w:cs="Times New Roman"/>
      <w:color w:val="333333"/>
      <w:sz w:val="18"/>
      <w:szCs w:val="18"/>
    </w:rPr>
  </w:style>
  <w:style w:type="character" w:styleId="1315" w:customStyle="1">
    <w:name w:val="Char Char24"/>
    <w:uiPriority w:val="0"/>
    <w:qFormat/>
    <w:rPr>
      <w:b/>
      <w:bCs/>
      <w:sz w:val="28"/>
      <w:szCs w:val="28"/>
    </w:rPr>
  </w:style>
  <w:style w:type="character" w:styleId="1316" w:customStyle="1">
    <w:name w:val="point_normal1"/>
    <w:uiPriority w:val="0"/>
    <w:qFormat/>
    <w:rPr>
      <w:rFonts w:hint="default" w:ascii="Arial" w:hAnsi="Arial" w:cs="Arial"/>
      <w:sz w:val="18"/>
      <w:szCs w:val="18"/>
    </w:rPr>
  </w:style>
  <w:style w:type="character" w:styleId="1317" w:customStyle="1">
    <w:name w:val="小四 段落 宋体 Char Char Char Char Char Char"/>
    <w:uiPriority w:val="0"/>
    <w:qFormat/>
    <w:rPr>
      <w:rFonts w:eastAsia="宋体"/>
      <w:sz w:val="24"/>
      <w:szCs w:val="24"/>
      <w:lang w:val="en-US" w:eastAsia="zh-CN" w:bidi="ar-SA"/>
    </w:rPr>
  </w:style>
  <w:style w:type="character" w:styleId="1318" w:customStyle="1">
    <w:name w:val="Char Char17"/>
    <w:uiPriority w:val="0"/>
    <w:qFormat/>
    <w:rPr>
      <w:rFonts w:ascii="宋体" w:hAnsi="Courier New"/>
      <w:sz w:val="21"/>
      <w:szCs w:val="21"/>
    </w:rPr>
  </w:style>
  <w:style w:type="character" w:styleId="1319" w:customStyle="1">
    <w:name w:val="明显引用 字符1"/>
    <w:uiPriority w:val="99"/>
    <w:qFormat/>
    <w:rPr>
      <w:rFonts w:ascii="宋体" w:hAnsi="Times New Roman" w:eastAsia="宋体" w:cs="Times New Roman"/>
      <w:b/>
      <w:i/>
      <w:iCs/>
      <w:color w:val="4472c4"/>
      <w:position w:val="-10"/>
      <w:sz w:val="24"/>
    </w:rPr>
  </w:style>
  <w:style w:type="character" w:styleId="1320" w:customStyle="1">
    <w:name w:val="标题 Char1"/>
    <w:uiPriority w:val="0"/>
    <w:qFormat/>
    <w:rPr>
      <w:rFonts w:ascii="Cambria" w:eastAsia="宋体" w:cs="Times New Roman"/>
      <w:b/>
      <w:bCs/>
      <w:sz w:val="32"/>
      <w:szCs w:val="32"/>
    </w:rPr>
  </w:style>
  <w:style w:type="character" w:styleId="1321" w:customStyle="1">
    <w:name w:val="prev3"/>
    <w:uiPriority w:val="0"/>
    <w:qFormat/>
    <w:rPr>
      <w:rFonts w:ascii="微软雅黑" w:hAnsi="微软雅黑" w:eastAsia="微软雅黑" w:cs="微软雅黑"/>
      <w:sz w:val="21"/>
      <w:szCs w:val="21"/>
    </w:rPr>
  </w:style>
  <w:style w:type="character" w:styleId="1322" w:customStyle="1">
    <w:name w:val="param-value"/>
    <w:uiPriority w:val="0"/>
    <w:qFormat/>
  </w:style>
  <w:style w:type="character" w:styleId="1323" w:customStyle="1">
    <w:name w:val="正文文本缩进 2 字符1"/>
    <w:uiPriority w:val="0"/>
    <w:qFormat/>
    <w:rPr>
      <w:rFonts w:ascii="宋体" w:hAnsi="Times New Roman" w:eastAsia="宋体" w:cs="Times New Roman"/>
      <w:b/>
      <w:position w:val="-10"/>
      <w:sz w:val="24"/>
    </w:rPr>
  </w:style>
  <w:style w:type="character" w:styleId="1324" w:customStyle="1">
    <w:name w:val="apple-converted-space"/>
    <w:uiPriority w:val="0"/>
    <w:qFormat/>
  </w:style>
  <w:style w:type="character" w:styleId="132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326" w:customStyle="1">
    <w:name w:val="华宇段落1 Char Char"/>
    <w:uiPriority w:val="0"/>
    <w:qFormat/>
    <w:rPr>
      <w:rFonts w:eastAsia="宋体"/>
      <w:bCs/>
      <w:sz w:val="24"/>
      <w:szCs w:val="24"/>
      <w:lang w:val="en-US" w:eastAsia="zh-CN" w:bidi="ar-SA"/>
    </w:rPr>
  </w:style>
  <w:style w:type="character" w:styleId="1327" w:customStyle="1">
    <w:name w:val="Char Char25"/>
    <w:uiPriority w:val="0"/>
    <w:qFormat/>
    <w:rPr>
      <w:rFonts w:ascii="Arial" w:hAnsi="Arial" w:eastAsia="黑体"/>
      <w:b/>
      <w:sz w:val="28"/>
    </w:rPr>
  </w:style>
  <w:style w:type="character" w:styleId="1328" w:customStyle="1">
    <w:name w:val="标题 3 Char Char"/>
    <w:uiPriority w:val="0"/>
    <w:qFormat/>
    <w:rPr>
      <w:rFonts w:eastAsia="仿宋_GB2312"/>
      <w:b/>
      <w:bCs/>
      <w:sz w:val="28"/>
      <w:szCs w:val="32"/>
      <w:lang w:val="en-US" w:eastAsia="zh-CN" w:bidi="ar-SA"/>
    </w:rPr>
  </w:style>
  <w:style w:type="character" w:styleId="1329" w:customStyle="1">
    <w:name w:val="样式 首行缩进:  2 字符 Char"/>
    <w:uiPriority w:val="0"/>
    <w:qFormat/>
    <w:rPr>
      <w:rFonts w:eastAsia="宋体" w:cs="宋体"/>
      <w:sz w:val="24"/>
      <w:lang w:val="en-US" w:eastAsia="zh-CN" w:bidi="ar-SA"/>
    </w:rPr>
  </w:style>
  <w:style w:type="table" w:styleId="1330" w:customStyle="1">
    <w:name w:val="Table Normal"/>
    <w:uiPriority w:val="0"/>
    <w:qFormat/>
    <w:tblPr>
      <w:tblCellMar>
        <w:left w:w="0" w:type="dxa"/>
        <w:top w:w="0" w:type="dxa"/>
        <w:right w:w="0" w:type="dxa"/>
        <w:bottom w:w="0" w:type="dxa"/>
      </w:tblCellMar>
    </w:tblPr>
  </w:style>
  <w:style w:type="table" w:styleId="1331" w:customStyle="1">
    <w:name w:val="网格型1"/>
    <w:basedOn w:val="915"/>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32">
    <w:name w:val="Placeholder Text"/>
    <w:uiPriority w:val="99"/>
    <w:semiHidden/>
    <w:qFormat/>
    <w:rPr>
      <w:color w:val="808080"/>
    </w:rPr>
  </w:style>
  <w:style w:type="paragraph" w:styleId="1333" w:customStyle="1">
    <w:name w:val="正文文本1"/>
    <w:basedOn w:val="904"/>
    <w:uiPriority w:val="0"/>
    <w:qFormat/>
    <w:pPr>
      <w:ind w:firstLine="400"/>
      <w:spacing w:line="480" w:lineRule="auto"/>
    </w:pPr>
    <w:rPr>
      <w:rFonts w:hAnsi="宋体" w:cs="宋体"/>
      <w:sz w:val="20"/>
      <w:lang w:val="zh-CN" w:bidi="zh-CN"/>
    </w:rPr>
  </w:style>
  <w:style w:type="character" w:styleId="1334" w:customStyle="1">
    <w:name w:val="font01"/>
    <w:basedOn w:val="914"/>
    <w:uiPriority w:val="0"/>
    <w:qFormat/>
    <w:rPr>
      <w:rFonts w:hint="eastAsia" w:ascii="宋体" w:hAnsi="宋体" w:eastAsia="宋体" w:cs="宋体"/>
      <w:color w:val="000000"/>
      <w:sz w:val="22"/>
      <w:szCs w:val="22"/>
      <w:u w:val="none"/>
    </w:rPr>
  </w:style>
  <w:style w:type="character" w:styleId="1335" w:customStyle="1">
    <w:name w:val="font21"/>
    <w:basedOn w:val="914"/>
    <w:uiPriority w:val="0"/>
    <w:qFormat/>
    <w:rPr>
      <w:rFonts w:hint="default" w:ascii="Times New Roman" w:hAnsi="Times New Roman" w:cs="Times New Roman"/>
      <w:color w:val="000000"/>
      <w:sz w:val="22"/>
      <w:szCs w:val="22"/>
      <w:u w:val="none"/>
    </w:rPr>
  </w:style>
  <w:style w:type="character" w:styleId="1336" w:customStyle="1">
    <w:name w:val="页眉 字符"/>
    <w:basedOn w:val="914"/>
    <w:link w:val="943"/>
    <w:uiPriority w:val="0"/>
    <w:qFormat/>
    <w:rPr>
      <w:b/>
      <w:position w:val="-10"/>
      <w:sz w:val="18"/>
      <w:szCs w:val="18"/>
    </w:rPr>
  </w:style>
  <w:style w:type="character" w:styleId="1337" w:customStyle="1">
    <w:name w:val="日期 字符"/>
    <w:basedOn w:val="914"/>
    <w:link w:val="938"/>
    <w:uiPriority w:val="0"/>
    <w:qFormat/>
    <w:rPr>
      <w:b/>
      <w:position w:val="-10"/>
      <w:sz w:val="24"/>
      <w:szCs w:val="24"/>
    </w:rPr>
  </w:style>
  <w:style w:type="character" w:styleId="1338" w:customStyle="1">
    <w:name w:val="批注框文本 字符"/>
    <w:basedOn w:val="914"/>
    <w:link w:val="941"/>
    <w:uiPriority w:val="0"/>
    <w:qFormat/>
    <w:rPr>
      <w:b/>
      <w:position w:val="-10"/>
      <w:sz w:val="18"/>
      <w:szCs w:val="18"/>
    </w:rPr>
  </w:style>
  <w:style w:type="character" w:styleId="1339" w:customStyle="1">
    <w:name w:val="批注文字 Char1"/>
    <w:basedOn w:val="914"/>
    <w:uiPriority w:val="0"/>
    <w:qFormat/>
    <w:rPr>
      <w:rFonts w:ascii="Times New Roman" w:hAnsi="Times New Roman" w:eastAsia="宋体" w:cs="Times New Roman"/>
      <w:szCs w:val="24"/>
    </w:rPr>
  </w:style>
  <w:style w:type="character" w:styleId="1340" w:customStyle="1">
    <w:name w:val="p12"/>
    <w:uiPriority w:val="0"/>
    <w:qFormat/>
  </w:style>
  <w:style w:type="character" w:styleId="1341" w:customStyle="1">
    <w:name w:val="列出段落 Char"/>
    <w:link w:val="1230"/>
    <w:uiPriority w:val="0"/>
    <w:qFormat/>
    <w:rPr>
      <w:rFonts w:ascii="Arial" w:hAnsi="Arial" w:eastAsia="黑体" w:cs="宋体"/>
      <w:sz w:val="24"/>
      <w:szCs w:val="24"/>
      <w:lang w:val="zh-CN" w:eastAsia="en-US"/>
    </w:rPr>
  </w:style>
  <w:style w:type="paragraph" w:styleId="1342"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343" w:customStyle="1">
    <w:name w:val="未处理的提及1"/>
    <w:basedOn w:val="914"/>
    <w:uiPriority w:val="99"/>
    <w:semiHidden/>
    <w:unhideWhenUsed/>
    <w:qFormat/>
    <w:rPr>
      <w:color w:val="605e5c"/>
      <w:shd w:val="clear" w:color="auto" w:fill="e1dfdd"/>
    </w:rPr>
  </w:style>
  <w:style w:type="paragraph" w:styleId="1344" w:customStyle="1">
    <w:name w:val="Plain Text1"/>
    <w:basedOn w:val="904"/>
    <w:uiPriority w:val="0"/>
    <w:qFormat/>
    <w:pPr>
      <w:jc w:val="left"/>
      <w:widowControl/>
    </w:pPr>
    <w:rPr>
      <w:rFonts w:hAnsi="Courier New" w:eastAsia="楷体_GB2312"/>
      <w:b w:val="0"/>
      <w:position w:val="0"/>
      <w:sz w:val="26"/>
    </w:rPr>
  </w:style>
  <w:style w:type="character" w:styleId="1345" w:customStyle="1">
    <w:name w:val="NormalCharacter"/>
    <w:uiPriority w:val="99"/>
    <w:qFormat/>
  </w:style>
  <w:style w:type="paragraph" w:styleId="1346" w:customStyle="1">
    <w:name w:val="修订2"/>
    <w:hidden/>
    <w:uiPriority w:val="99"/>
    <w:unhideWhenUsed/>
    <w:qFormat/>
    <w:rPr>
      <w:rFonts w:ascii="宋体" w:hAnsi="Times New Roman" w:eastAsia="宋体" w:cs="Times New Roman"/>
      <w:b/>
      <w:position w:val="-10"/>
      <w:sz w:val="24"/>
      <w:lang w:val="en-US" w:eastAsia="zh-CN" w:bidi="ar-SA"/>
    </w:rPr>
  </w:style>
  <w:style w:type="character" w:styleId="1347" w:customStyle="1">
    <w:name w:val="正文缩进 字符"/>
    <w:link w:val="916"/>
    <w:uiPriority w:val="99"/>
    <w:qFormat/>
    <w:rPr>
      <w:b/>
      <w:position w:val="-10"/>
      <w:sz w:val="24"/>
    </w:rPr>
  </w:style>
  <w:style w:type="character" w:styleId="1348" w:customStyle="1">
    <w:name w:val="wyg1"/>
    <w:uiPriority w:val="0"/>
    <w:qFormat/>
    <w:rPr>
      <w:color w:val="000000"/>
      <w:sz w:val="20"/>
      <w:szCs w:val="20"/>
      <w:u w:val="none"/>
    </w:rPr>
  </w:style>
  <w:style w:type="paragraph" w:styleId="1349" w:customStyle="1">
    <w:name w:val="标题二、"/>
    <w:basedOn w:val="904"/>
    <w:uiPriority w:val="99"/>
    <w:qFormat/>
    <w:pPr>
      <w:ind w:firstLine="200"/>
      <w:spacing w:line="360" w:lineRule="auto"/>
      <w:outlineLvl w:val="2"/>
    </w:pPr>
    <w:rPr>
      <w:rFonts w:hAnsi="宋体" w:eastAsiaTheme="minorEastAsia" w:cstheme="minorBidi"/>
      <w:position w:val="0"/>
      <w:sz w:val="21"/>
      <w:szCs w:val="21"/>
    </w:rPr>
  </w:style>
  <w:style w:type="paragraph" w:styleId="1350" w:customStyle="1">
    <w:name w:val="Normal_3_0_0_0"/>
    <w:basedOn w:val="904"/>
    <w:uiPriority w:val="0"/>
    <w:qFormat/>
    <w:rPr>
      <w:rFonts w:hAnsi="宋体" w:cs="宋体"/>
      <w:b w:val="0"/>
      <w:position w:val="0"/>
      <w:szCs w:val="24"/>
    </w:rPr>
  </w:style>
  <w:style w:type="table" w:styleId="1351" w:customStyle="1">
    <w:name w:val="网格型2"/>
    <w:basedOn w:val="91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52" w:customStyle="1">
    <w:name w:val="网格型3"/>
    <w:basedOn w:val="91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53" w:customStyle="1">
    <w:name w:val="普通(网站)11"/>
    <w:basedOn w:val="904"/>
    <w:uiPriority w:val="0"/>
    <w:qFormat/>
    <w:pPr>
      <w:jc w:val="left"/>
      <w:spacing w:before="100" w:beforeAutospacing="1" w:after="100" w:afterAutospacing="1"/>
    </w:pPr>
    <w:rPr>
      <w:rFonts w:ascii="Times New Roman"/>
      <w:b w:val="0"/>
      <w:position w:val="0"/>
      <w:szCs w:val="24"/>
    </w:rPr>
  </w:style>
  <w:style w:type="paragraph" w:styleId="1354" w:customStyle="1">
    <w:name w:val="纯文本11"/>
    <w:basedOn w:val="904"/>
    <w:uiPriority w:val="0"/>
    <w:qFormat/>
    <w:pPr>
      <w:spacing w:before="156" w:after="156" w:line="400" w:lineRule="exact"/>
    </w:pPr>
    <w:rPr>
      <w:rFonts w:hAnsi="Courier New"/>
    </w:rPr>
  </w:style>
  <w:style w:type="paragraph" w:styleId="1355" w:customStyle="1">
    <w:name w:val="标题 31"/>
    <w:basedOn w:val="904"/>
    <w:next w:val="1130"/>
    <w:uiPriority w:val="9"/>
    <w:unhideWhenUsed/>
    <w:qFormat/>
    <w:pPr>
      <w:keepLines/>
      <w:keepNext/>
      <w:spacing w:before="320" w:after="200"/>
      <w:outlineLvl w:val="2"/>
    </w:pPr>
    <w:rPr>
      <w:rFonts w:ascii="Arial" w:hAnsi="Arial" w:eastAsia="Arial" w:cs="Arial"/>
      <w:sz w:val="30"/>
      <w:szCs w:val="30"/>
    </w:rPr>
  </w:style>
  <w:style w:type="paragraph" w:styleId="1356" w:customStyle="1">
    <w:name w:val="正文空2字"/>
    <w:basedOn w:val="1357"/>
    <w:uiPriority w:val="99"/>
    <w:qFormat/>
    <w:pPr>
      <w:ind w:firstLine="640"/>
      <w:spacing w:line="560" w:lineRule="exact"/>
      <w:widowControl w:val="off"/>
    </w:pPr>
    <w:rPr>
      <w:rFonts w:ascii="仿宋_GB2312" w:hAnsi="仿宋_GB2312" w:cs="仿宋_GB2312"/>
      <w:lang w:val="zh-TW"/>
    </w:rPr>
  </w:style>
  <w:style w:type="paragraph" w:styleId="1357" w:customStyle="1">
    <w:name w:val="左对齐正文"/>
    <w:uiPriority w:val="99"/>
    <w:qFormat/>
    <w:rPr>
      <w:rFonts w:ascii="Calibri" w:hAnsi="Calibri" w:eastAsia="仿宋_GB2312" w:cs="Calibri"/>
      <w:sz w:val="32"/>
      <w:szCs w:val="32"/>
      <w:lang w:val="en-US" w:eastAsia="zh-CN" w:bidi="ar-SA"/>
    </w:rPr>
  </w:style>
  <w:style w:type="paragraph" w:styleId="1358" w:customStyle="1">
    <w:name w:val="标题 41"/>
    <w:basedOn w:val="904"/>
    <w:next w:val="1130"/>
    <w:uiPriority w:val="9"/>
    <w:unhideWhenUsed/>
    <w:qFormat/>
    <w:pPr>
      <w:keepLines/>
      <w:keepNext/>
      <w:spacing w:before="320" w:after="200"/>
      <w:outlineLvl w:val="3"/>
    </w:pPr>
    <w:rPr>
      <w:rFonts w:ascii="Arial" w:hAnsi="Arial" w:eastAsia="Arial" w:cs="Arial"/>
      <w:bCs/>
      <w:sz w:val="26"/>
      <w:szCs w:val="26"/>
    </w:rPr>
  </w:style>
  <w:style w:type="character" w:styleId="1359" w:customStyle="1">
    <w:name w:val="默认段落字体1"/>
    <w:uiPriority w:val="0"/>
    <w:semiHidden/>
    <w:qFormat/>
    <w:rPr>
      <w:rFonts w:ascii="宋体" w:hAnsi="Times New Roman" w:eastAsia="宋体" w:cs="Times New Roman"/>
      <w:b/>
      <w:position w:val="-10"/>
      <w:sz w:val="24"/>
      <w:lang w:val="en-US" w:eastAsia="zh-CN" w:bidi="ar-SA"/>
    </w:rPr>
  </w:style>
  <w:style w:type="paragraph" w:styleId="1360" w:customStyle="1">
    <w:name w:val="正文_1_1_1"/>
    <w:uiPriority w:val="0"/>
    <w:qFormat/>
    <w:pPr>
      <w:jc w:val="both"/>
      <w:widowControl w:val="off"/>
    </w:pPr>
    <w:rPr>
      <w:rFonts w:ascii="Calibri" w:hAnsi="Calibri" w:eastAsia="宋体" w:cs="Times New Roman"/>
      <w:sz w:val="21"/>
      <w:szCs w:val="22"/>
      <w:lang w:val="en-US" w:eastAsia="zh-CN" w:bidi="ar-SA"/>
    </w:rPr>
  </w:style>
  <w:style w:type="paragraph" w:styleId="1361"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62" w:customStyle="1">
    <w:name w:val="正文_2"/>
    <w:next w:val="1363"/>
    <w:uiPriority w:val="0"/>
    <w:qFormat/>
    <w:pPr>
      <w:jc w:val="both"/>
      <w:widowControl w:val="off"/>
    </w:pPr>
    <w:rPr>
      <w:rFonts w:ascii="Calibri" w:hAnsi="Calibri" w:eastAsia="宋体" w:cs="Times New Roman"/>
      <w:sz w:val="21"/>
      <w:szCs w:val="22"/>
      <w:lang w:val="en-US" w:eastAsia="zh-CN" w:bidi="ar-SA"/>
    </w:rPr>
  </w:style>
  <w:style w:type="paragraph" w:styleId="1363" w:customStyle="1">
    <w:name w:val="正文文本_0"/>
    <w:basedOn w:val="1362"/>
    <w:next w:val="1362"/>
    <w:uiPriority w:val="0"/>
    <w:qFormat/>
    <w:pPr>
      <w:spacing w:line="60" w:lineRule="auto"/>
    </w:pPr>
    <w:rPr>
      <w:rFonts w:ascii="仿宋_GB2312" w:eastAsia="仿宋_GB2312"/>
      <w:sz w:val="32"/>
    </w:rPr>
  </w:style>
  <w:style w:type="paragraph" w:styleId="1364" w:customStyle="1">
    <w:name w:val="正文_2_0"/>
    <w:next w:val="1365"/>
    <w:uiPriority w:val="0"/>
    <w:qFormat/>
    <w:pPr>
      <w:jc w:val="both"/>
      <w:widowControl w:val="off"/>
    </w:pPr>
    <w:rPr>
      <w:rFonts w:ascii="Times New Roman" w:hAnsi="Times New Roman" w:eastAsia="宋体" w:cs="Times New Roman"/>
      <w:sz w:val="21"/>
      <w:szCs w:val="24"/>
      <w:lang w:val="en-US" w:eastAsia="zh-CN" w:bidi="ar-SA"/>
    </w:rPr>
  </w:style>
  <w:style w:type="paragraph" w:styleId="1365" w:customStyle="1">
    <w:name w:val="正文首行缩进 2_0"/>
    <w:basedOn w:val="1366"/>
    <w:uiPriority w:val="0"/>
    <w:qFormat/>
    <w:pPr>
      <w:ind w:left="200" w:firstLine="200"/>
      <w:spacing w:after="120"/>
    </w:pPr>
    <w:rPr>
      <w:rFonts w:ascii="Times New Roman" w:hAnsi="Times New Roman"/>
      <w:sz w:val="24"/>
      <w:szCs w:val="24"/>
    </w:rPr>
  </w:style>
  <w:style w:type="paragraph" w:styleId="1366" w:customStyle="1">
    <w:name w:val="正文文本缩进_0"/>
    <w:basedOn w:val="1362"/>
    <w:uiPriority w:val="0"/>
    <w:qFormat/>
    <w:pPr>
      <w:ind w:firstLine="225"/>
    </w:pPr>
    <w:rPr>
      <w:rFonts w:ascii="仿宋_GB2312" w:eastAsia="仿宋_GB2312"/>
      <w:sz w:val="32"/>
    </w:rPr>
  </w:style>
  <w:style w:type="paragraph" w:styleId="1367" w:customStyle="1">
    <w:name w:val="标题 2_0"/>
    <w:basedOn w:val="1368"/>
    <w:next w:val="1368"/>
    <w:uiPriority w:val="0"/>
    <w:qFormat/>
    <w:pPr>
      <w:jc w:val="center"/>
      <w:keepLines/>
      <w:keepNext/>
      <w:spacing w:before="260" w:after="260" w:line="410" w:lineRule="auto"/>
      <w:outlineLvl w:val="1"/>
    </w:pPr>
    <w:rPr>
      <w:rFonts w:ascii="Arial" w:hAnsi="Arial" w:eastAsia="黑体"/>
      <w:b/>
      <w:bCs/>
      <w:sz w:val="32"/>
      <w:szCs w:val="32"/>
    </w:rPr>
  </w:style>
  <w:style w:type="paragraph" w:styleId="1368" w:customStyle="1">
    <w:name w:val="正文_2_1"/>
    <w:uiPriority w:val="0"/>
    <w:qFormat/>
    <w:pPr>
      <w:jc w:val="both"/>
      <w:widowControl w:val="off"/>
    </w:pPr>
    <w:rPr>
      <w:rFonts w:ascii="Times New Roman" w:hAnsi="Times New Roman" w:eastAsia="宋体" w:cs="Times New Roman"/>
      <w:szCs w:val="24"/>
      <w:lang w:val="en-US" w:eastAsia="zh-CN" w:bidi="ar-SA"/>
    </w:rPr>
  </w:style>
  <w:style w:type="table" w:styleId="1369" w:customStyle="1">
    <w:name w:val="网格型_0"/>
    <w:basedOn w:val="1370"/>
    <w:uiPriority w:val="0"/>
    <w:qFormat/>
    <w:tblPr>
      <w:tblCellMar>
        <w:left w:w="0" w:type="dxa"/>
        <w:top w:w="0" w:type="dxa"/>
        <w:right w:w="0" w:type="dxa"/>
        <w:bottom w:w="0" w:type="dxa"/>
      </w:tblCellMar>
    </w:tblPr>
  </w:style>
  <w:style w:type="table" w:styleId="1370" w:customStyle="1">
    <w:name w:val="普通表格1"/>
    <w:uiPriority w:val="0"/>
    <w:semiHidden/>
    <w:qFormat/>
    <w:tblPr>
      <w:tblCellMar>
        <w:left w:w="0" w:type="dxa"/>
        <w:top w:w="0" w:type="dxa"/>
        <w:right w:w="0" w:type="dxa"/>
        <w:bottom w:w="0" w:type="dxa"/>
      </w:tblCellMar>
    </w:tblPr>
  </w:style>
  <w:style w:type="paragraph" w:styleId="1371" w:customStyle="1">
    <w:name w:val="Normal_1_2"/>
    <w:uiPriority w:val="0"/>
    <w:qFormat/>
    <w:rPr>
      <w:rFonts w:ascii="Times New Roman" w:hAnsi="Times New Roman" w:eastAsia="Times New Roman" w:cs="Times New Roman"/>
      <w:sz w:val="24"/>
      <w:szCs w:val="24"/>
      <w:lang w:val="en-US" w:eastAsia="zh-CN" w:bidi="ar-SA"/>
    </w:rPr>
  </w:style>
  <w:style w:type="paragraph" w:styleId="1372"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373" w:customStyle="1">
    <w:name w:val="页眉1"/>
    <w:basedOn w:val="904"/>
    <w:uiPriority w:val="99"/>
    <w:unhideWhenUsed/>
    <w:qFormat/>
    <w:pPr>
      <w:tabs>
        <w:tab w:val="center" w:pos="7143" w:leader="none"/>
        <w:tab w:val="right" w:pos="14287" w:leader="none"/>
      </w:tabs>
    </w:pPr>
  </w:style>
  <w:style w:type="paragraph" w:styleId="1374" w:customStyle="1">
    <w:name w:val="页脚1"/>
    <w:basedOn w:val="904"/>
    <w:uiPriority w:val="99"/>
    <w:unhideWhenUsed/>
    <w:qFormat/>
    <w:pPr>
      <w:tabs>
        <w:tab w:val="center" w:pos="7143" w:leader="none"/>
        <w:tab w:val="right" w:pos="14287" w:leader="none"/>
      </w:tabs>
    </w:pPr>
  </w:style>
  <w:style w:type="character" w:styleId="1375" w:customStyle="1">
    <w:name w:val="font31"/>
    <w:basedOn w:val="914"/>
    <w:uiPriority w:val="0"/>
    <w:qFormat/>
    <w:rPr>
      <w:rFonts w:ascii="宋体" w:hAnsi="宋体" w:eastAsia="宋体" w:cs="宋体"/>
      <w:color w:val="000000"/>
      <w:sz w:val="22"/>
      <w:szCs w:val="22"/>
      <w:u w:val="none"/>
    </w:rPr>
  </w:style>
  <w:style w:type="numbering" w:styleId="13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AEAC6E2A-20E4-4059-B694-AA2474D6E9F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425</cp:revision>
  <dcterms:created xsi:type="dcterms:W3CDTF">2023-09-21T08:16:00Z</dcterms:created>
  <dcterms:modified xsi:type="dcterms:W3CDTF">2026-10-26T06:20:43Z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FF1459D227E24FE9B5947A1D6F932A5F_13</vt:lpwstr>
  </property>
  <property fmtid="{D5CDD505-2E9C-101B-9397-08002B2CF9AE}" pid="4" name="KSOTemplateDocerSaveRecord">
    <vt:lpwstr>eyJoZGlkIjoiNDliODdhMDgxNjYwMjQ2Yzc2YWZlNmUzYzdhM2I3ZTQiLCJ1c2VySWQiOiIyOTc0OTcwMjcifQ==</vt:lpwstr>
  </property>
</Properties>
</file>