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0"/>
        <w:jc w:val="center"/>
        <w:widowControl/>
        <w:rPr>
          <w:rFonts w:hint="eastAsia" w:ascii="黑体" w:hAnsi="宋体" w:eastAsia="黑体"/>
          <w:b/>
          <w:sz w:val="72"/>
          <w:szCs w:val="72"/>
        </w:rPr>
      </w:pPr>
      <w:r>
        <w:rPr>
          <w:rFonts w:hint="eastAsia" w:ascii="黑体" w:hAnsi="宋体" w:eastAsia="黑体"/>
          <w:b/>
          <w:sz w:val="72"/>
          <w:szCs w:val="72"/>
        </w:rPr>
      </w:r>
      <w:r/>
    </w:p>
    <w:p>
      <w:pPr>
        <w:pStyle w:val="630"/>
        <w:jc w:val="center"/>
        <w:widowControl/>
        <w:rPr>
          <w:rFonts w:ascii="黑体" w:hAnsi="宋体" w:eastAsia="黑体"/>
          <w:b/>
          <w:sz w:val="72"/>
          <w:szCs w:val="72"/>
        </w:rPr>
      </w:pPr>
      <w:r>
        <w:rPr>
          <w:rFonts w:ascii="黑体" w:hAnsi="宋体" w:eastAsia="黑体"/>
          <w:b/>
          <w:sz w:val="72"/>
          <w:szCs w:val="72"/>
        </w:rPr>
      </w:r>
      <w:r/>
    </w:p>
    <w:p>
      <w:pPr>
        <w:pStyle w:val="630"/>
        <w:jc w:val="center"/>
        <w:spacing w:line="300" w:lineRule="auto"/>
        <w:rPr>
          <w:rFonts w:hint="eastAsia" w:ascii="宋体" w:hAnsi="宋体" w:eastAsia="宋体"/>
          <w:b/>
          <w:sz w:val="44"/>
          <w:szCs w:val="44"/>
          <w:lang w:eastAsia="zh-CN"/>
        </w:rPr>
      </w:pPr>
      <w:r>
        <w:rPr>
          <w:rFonts w:hint="eastAsia" w:ascii="宋体" w:hAnsi="宋体"/>
          <w:b/>
          <w:sz w:val="44"/>
          <w:szCs w:val="44"/>
          <w:lang w:eastAsia="zh-CN"/>
        </w:rPr>
        <w:t xml:space="preserve">2026年监测站点设备径流泥沙设备采购</w:t>
      </w:r>
      <w:r>
        <w:rPr>
          <w:rFonts w:hint="eastAsia" w:ascii="宋体" w:hAnsi="宋体" w:eastAsia="宋体"/>
          <w:b/>
          <w:sz w:val="44"/>
          <w:szCs w:val="44"/>
          <w:lang w:eastAsia="zh-CN"/>
        </w:rPr>
      </w:r>
      <w:r/>
    </w:p>
    <w:p>
      <w:pPr>
        <w:pStyle w:val="630"/>
        <w:jc w:val="center"/>
        <w:widowControl/>
        <w:rPr>
          <w:rFonts w:hint="eastAsia" w:ascii="黑体" w:hAnsi="宋体" w:eastAsia="黑体"/>
          <w:b/>
          <w:sz w:val="72"/>
          <w:szCs w:val="72"/>
        </w:rPr>
      </w:pPr>
      <w:r>
        <w:rPr>
          <w:rFonts w:hint="eastAsia" w:ascii="黑体" w:hAnsi="宋体" w:eastAsia="黑体"/>
          <w:b/>
          <w:sz w:val="72"/>
          <w:szCs w:val="72"/>
        </w:rPr>
      </w:r>
      <w:r/>
    </w:p>
    <w:p>
      <w:pPr>
        <w:pStyle w:val="630"/>
        <w:jc w:val="center"/>
        <w:widowControl/>
        <w:rPr>
          <w:rFonts w:ascii="黑体" w:hAnsi="宋体" w:eastAsia="黑体"/>
          <w:b/>
          <w:sz w:val="72"/>
          <w:szCs w:val="72"/>
        </w:rPr>
      </w:pPr>
      <w:r>
        <w:rPr>
          <w:rFonts w:ascii="黑体" w:hAnsi="宋体" w:eastAsia="黑体"/>
          <w:b/>
          <w:sz w:val="72"/>
          <w:szCs w:val="72"/>
        </w:rPr>
      </w:r>
      <w:r/>
    </w:p>
    <w:p>
      <w:pPr>
        <w:pStyle w:val="630"/>
        <w:jc w:val="center"/>
        <w:widowControl/>
        <w:rPr>
          <w:rFonts w:hint="eastAsia" w:ascii="黑体" w:hAnsi="宋体" w:eastAsia="黑体"/>
          <w:b/>
          <w:sz w:val="72"/>
          <w:szCs w:val="72"/>
        </w:rPr>
      </w:pPr>
      <w:r>
        <w:rPr>
          <w:rFonts w:hint="eastAsia" w:ascii="黑体" w:hAnsi="宋体" w:eastAsia="黑体"/>
          <w:b/>
          <w:sz w:val="72"/>
          <w:szCs w:val="72"/>
        </w:rPr>
      </w:r>
      <w:r/>
    </w:p>
    <w:p>
      <w:pPr>
        <w:pStyle w:val="630"/>
        <w:jc w:val="center"/>
        <w:widowControl/>
        <w:rPr>
          <w:rFonts w:ascii="黑体" w:hAnsi="宋体" w:eastAsia="黑体"/>
          <w:b/>
          <w:sz w:val="72"/>
          <w:szCs w:val="72"/>
        </w:rPr>
      </w:pPr>
      <w:r>
        <w:rPr>
          <w:rFonts w:hint="eastAsia" w:ascii="黑体" w:hAnsi="宋体" w:eastAsia="黑体"/>
          <w:b/>
          <w:sz w:val="72"/>
          <w:szCs w:val="72"/>
        </w:rPr>
        <w:t xml:space="preserve">招标文件</w:t>
      </w:r>
      <w:r>
        <w:rPr>
          <w:rFonts w:ascii="黑体" w:hAnsi="宋体" w:eastAsia="黑体"/>
          <w:b/>
          <w:sz w:val="72"/>
          <w:szCs w:val="72"/>
        </w:rPr>
      </w:r>
      <w:r/>
    </w:p>
    <w:p>
      <w:pPr>
        <w:pStyle w:val="630"/>
        <w:jc w:val="center"/>
        <w:widowControl/>
        <w:rPr>
          <w:rFonts w:hint="eastAsia" w:ascii="宋体" w:hAnsi="宋体" w:eastAsia="宋体"/>
          <w:b/>
          <w:sz w:val="32"/>
          <w:szCs w:val="32"/>
          <w:lang w:eastAsia="zh-CN"/>
        </w:rPr>
      </w:pPr>
      <w:r>
        <w:rPr>
          <w:rFonts w:hint="eastAsia" w:ascii="宋体" w:hAnsi="宋体"/>
          <w:b/>
          <w:sz w:val="32"/>
          <w:szCs w:val="32"/>
        </w:rPr>
        <w:t xml:space="preserve">项目编号：</w:t>
      </w:r>
      <w:r>
        <w:rPr>
          <w:rFonts w:hint="eastAsia" w:ascii="宋体" w:hAnsi="宋体"/>
          <w:b/>
          <w:sz w:val="32"/>
          <w:szCs w:val="32"/>
          <w:lang w:eastAsia="zh-CN"/>
        </w:rPr>
        <w:t xml:space="preserve">JSZC-320000-HWZX-G2026-0675</w:t>
      </w:r>
      <w:r>
        <w:rPr>
          <w:rFonts w:hint="eastAsia" w:ascii="宋体" w:hAnsi="宋体" w:eastAsia="宋体"/>
          <w:b/>
          <w:sz w:val="32"/>
          <w:szCs w:val="32"/>
          <w:lang w:eastAsia="zh-CN"/>
        </w:rPr>
      </w:r>
      <w:r/>
    </w:p>
    <w:p>
      <w:pPr>
        <w:pStyle w:val="630"/>
        <w:jc w:val="center"/>
        <w:widowControl/>
        <w:rPr>
          <w:rFonts w:ascii="宋体" w:hAnsi="宋体"/>
          <w:b/>
          <w:sz w:val="32"/>
          <w:szCs w:val="32"/>
        </w:rPr>
      </w:pPr>
      <w:r>
        <w:rPr>
          <w:rFonts w:ascii="宋体" w:hAnsi="宋体"/>
          <w:b/>
          <w:sz w:val="32"/>
          <w:szCs w:val="32"/>
        </w:rPr>
        <w:t xml:space="preserve">（</w:t>
      </w:r>
      <w:r>
        <w:rPr>
          <w:rFonts w:hint="eastAsia" w:ascii="宋体" w:hAnsi="宋体"/>
          <w:b/>
          <w:sz w:val="32"/>
          <w:szCs w:val="32"/>
          <w:lang w:eastAsia="zh-CN"/>
        </w:rPr>
        <w:t xml:space="preserve">0675-266JOC004800</w:t>
      </w:r>
      <w:r>
        <w:rPr>
          <w:rFonts w:ascii="宋体" w:hAnsi="宋体"/>
          <w:b/>
          <w:sz w:val="32"/>
          <w:szCs w:val="32"/>
        </w:rPr>
        <w:t xml:space="preserve">）</w:t>
      </w:r>
      <w:r>
        <w:rPr>
          <w:rFonts w:ascii="宋体" w:hAnsi="宋体"/>
          <w:b/>
          <w:sz w:val="32"/>
          <w:szCs w:val="32"/>
        </w:rPr>
      </w:r>
      <w:r/>
    </w:p>
    <w:p>
      <w:pPr>
        <w:pStyle w:val="630"/>
        <w:jc w:val="center"/>
        <w:widowControl/>
        <w:rPr>
          <w:rFonts w:ascii="黑体" w:hAnsi="宋体" w:eastAsia="黑体"/>
          <w:b/>
          <w:sz w:val="32"/>
          <w:szCs w:val="32"/>
        </w:rPr>
      </w:pPr>
      <w:r>
        <w:rPr>
          <w:rFonts w:ascii="黑体" w:hAnsi="宋体" w:eastAsia="黑体"/>
          <w:b/>
          <w:sz w:val="32"/>
          <w:szCs w:val="32"/>
        </w:rPr>
      </w:r>
      <w:r/>
    </w:p>
    <w:p>
      <w:pPr>
        <w:pStyle w:val="630"/>
        <w:jc w:val="center"/>
        <w:widowControl/>
        <w:rPr>
          <w:rFonts w:ascii="黑体" w:hAnsi="宋体" w:eastAsia="黑体"/>
          <w:b/>
          <w:sz w:val="32"/>
          <w:szCs w:val="32"/>
        </w:rPr>
      </w:pPr>
      <w:r>
        <w:rPr>
          <w:rFonts w:ascii="黑体" w:hAnsi="宋体" w:eastAsia="黑体"/>
          <w:b/>
          <w:sz w:val="32"/>
          <w:szCs w:val="32"/>
        </w:rPr>
      </w:r>
      <w:r/>
    </w:p>
    <w:p>
      <w:pPr>
        <w:pStyle w:val="630"/>
        <w:jc w:val="center"/>
        <w:widowControl/>
        <w:rPr>
          <w:rFonts w:hint="eastAsia" w:ascii="黑体" w:hAnsi="宋体" w:eastAsia="黑体"/>
          <w:b/>
          <w:sz w:val="32"/>
          <w:szCs w:val="32"/>
        </w:rPr>
      </w:pPr>
      <w:r>
        <w:rPr>
          <w:rFonts w:hint="eastAsia" w:ascii="黑体" w:hAnsi="宋体" w:eastAsia="黑体"/>
          <w:b/>
          <w:sz w:val="32"/>
          <w:szCs w:val="32"/>
        </w:rPr>
      </w:r>
      <w:r/>
    </w:p>
    <w:p>
      <w:pPr>
        <w:pStyle w:val="630"/>
        <w:jc w:val="center"/>
        <w:widowControl/>
        <w:rPr>
          <w:rFonts w:hint="eastAsia" w:ascii="黑体" w:hAnsi="宋体" w:eastAsia="黑体"/>
          <w:b/>
          <w:sz w:val="32"/>
          <w:szCs w:val="32"/>
        </w:rPr>
      </w:pPr>
      <w:r>
        <w:rPr>
          <w:rFonts w:hint="eastAsia" w:ascii="黑体" w:hAnsi="宋体" w:eastAsia="黑体"/>
          <w:b/>
          <w:sz w:val="32"/>
          <w:szCs w:val="32"/>
        </w:rPr>
      </w:r>
      <w:r/>
    </w:p>
    <w:p>
      <w:pPr>
        <w:pStyle w:val="630"/>
        <w:jc w:val="center"/>
        <w:widowControl/>
        <w:rPr>
          <w:rFonts w:hint="eastAsia" w:ascii="黑体" w:hAnsi="宋体" w:eastAsia="黑体"/>
          <w:b/>
          <w:sz w:val="32"/>
          <w:szCs w:val="32"/>
        </w:rPr>
      </w:pPr>
      <w:r>
        <w:rPr>
          <w:rFonts w:hint="eastAsia" w:ascii="黑体" w:hAnsi="宋体" w:eastAsia="黑体"/>
          <w:b/>
          <w:sz w:val="32"/>
          <w:szCs w:val="32"/>
        </w:rPr>
      </w:r>
      <w:r/>
    </w:p>
    <w:p>
      <w:pPr>
        <w:pStyle w:val="630"/>
        <w:jc w:val="center"/>
        <w:widowControl/>
        <w:rPr>
          <w:rFonts w:ascii="宋体" w:hAnsi="宋体"/>
          <w:b/>
          <w:sz w:val="32"/>
          <w:szCs w:val="32"/>
        </w:rPr>
      </w:pPr>
      <w:r>
        <w:rPr>
          <w:rFonts w:hint="eastAsia" w:ascii="宋体" w:hAnsi="宋体"/>
          <w:b/>
          <w:sz w:val="32"/>
          <w:szCs w:val="32"/>
        </w:rPr>
        <w:t xml:space="preserve">采购人：江苏省水文水资源勘测局</w:t>
      </w:r>
      <w:r>
        <w:rPr>
          <w:rFonts w:ascii="宋体" w:hAnsi="宋体"/>
          <w:b/>
          <w:sz w:val="32"/>
          <w:szCs w:val="32"/>
        </w:rPr>
      </w:r>
      <w:r/>
    </w:p>
    <w:p>
      <w:pPr>
        <w:pStyle w:val="630"/>
        <w:jc w:val="center"/>
        <w:widowControl/>
        <w:rPr>
          <w:rFonts w:ascii="宋体" w:hAnsi="宋体"/>
          <w:b/>
          <w:sz w:val="32"/>
          <w:szCs w:val="32"/>
        </w:rPr>
      </w:pPr>
      <w:r>
        <w:rPr>
          <w:rFonts w:hint="eastAsia" w:ascii="宋体" w:hAnsi="宋体"/>
          <w:b/>
          <w:sz w:val="32"/>
          <w:szCs w:val="32"/>
        </w:rPr>
        <w:t xml:space="preserve">招标代理：</w:t>
      </w:r>
      <w:r>
        <w:rPr>
          <w:rFonts w:hint="eastAsia" w:ascii="宋体" w:hAnsi="宋体"/>
          <w:b/>
          <w:sz w:val="32"/>
          <w:szCs w:val="32"/>
        </w:rPr>
        <w:t xml:space="preserve">江苏海外集团国际工程咨询有限公司</w:t>
      </w:r>
      <w:r>
        <w:rPr>
          <w:rFonts w:ascii="宋体" w:hAnsi="宋体"/>
          <w:b/>
          <w:sz w:val="32"/>
          <w:szCs w:val="32"/>
        </w:rPr>
      </w:r>
      <w:r/>
    </w:p>
    <w:p>
      <w:pPr>
        <w:pStyle w:val="630"/>
        <w:jc w:val="center"/>
        <w:spacing w:line="360" w:lineRule="auto"/>
        <w:widowControl/>
        <w:rPr>
          <w:rFonts w:ascii="宋体" w:hAnsi="宋体"/>
          <w:b/>
          <w:sz w:val="32"/>
          <w:szCs w:val="32"/>
        </w:rPr>
      </w:pPr>
      <w:r>
        <w:rPr>
          <w:rFonts w:hint="eastAsia" w:ascii="宋体" w:hAnsi="宋体"/>
          <w:b/>
          <w:sz w:val="32"/>
          <w:szCs w:val="32"/>
        </w:rPr>
        <w:t xml:space="preserve">202</w:t>
      </w:r>
      <w:r>
        <w:rPr>
          <w:rFonts w:ascii="宋体" w:hAnsi="宋体"/>
          <w:b/>
          <w:sz w:val="32"/>
          <w:szCs w:val="32"/>
        </w:rPr>
        <w:t xml:space="preserve">6</w:t>
      </w:r>
      <w:r>
        <w:rPr>
          <w:rFonts w:hint="eastAsia" w:ascii="宋体" w:hAnsi="宋体"/>
          <w:b/>
          <w:sz w:val="32"/>
          <w:szCs w:val="32"/>
        </w:rPr>
        <w:t xml:space="preserve">年</w:t>
      </w:r>
      <w:r>
        <w:rPr>
          <w:rFonts w:hint="eastAsia" w:ascii="宋体" w:hAnsi="宋体"/>
          <w:b/>
          <w:sz w:val="32"/>
          <w:szCs w:val="32"/>
          <w:lang w:val="en-US" w:eastAsia="zh-CN"/>
        </w:rPr>
        <w:t xml:space="preserve">1</w:t>
      </w:r>
      <w:r>
        <w:rPr>
          <w:rFonts w:hint="eastAsia" w:ascii="宋体" w:hAnsi="宋体"/>
          <w:b/>
          <w:sz w:val="32"/>
          <w:szCs w:val="32"/>
          <w:lang w:val="en-US" w:eastAsia="zh-CN"/>
        </w:rPr>
        <w:t xml:space="preserve">0</w:t>
      </w:r>
      <w:r>
        <w:rPr>
          <w:rFonts w:hint="eastAsia" w:ascii="宋体" w:hAnsi="宋体"/>
          <w:b/>
          <w:sz w:val="32"/>
          <w:szCs w:val="32"/>
        </w:rPr>
        <w:t xml:space="preserve">月</w:t>
      </w:r>
      <w:r>
        <w:rPr>
          <w:rFonts w:hint="eastAsia" w:ascii="宋体" w:hAnsi="宋体"/>
          <w:b/>
          <w:sz w:val="32"/>
          <w:szCs w:val="32"/>
          <w:lang w:val="en-US" w:eastAsia="zh-CN"/>
        </w:rPr>
        <w:t xml:space="preserve">2</w:t>
      </w:r>
      <w:r>
        <w:rPr>
          <w:rFonts w:hint="eastAsia" w:ascii="宋体" w:hAnsi="宋体"/>
          <w:b/>
          <w:sz w:val="32"/>
          <w:szCs w:val="32"/>
          <w:lang w:val="en-US" w:eastAsia="zh-CN"/>
        </w:rPr>
        <w:t xml:space="preserve">8</w:t>
      </w:r>
      <w:r>
        <w:rPr>
          <w:rFonts w:hint="eastAsia" w:ascii="宋体" w:hAnsi="宋体"/>
          <w:b/>
          <w:sz w:val="32"/>
          <w:szCs w:val="32"/>
        </w:rPr>
        <w:t xml:space="preserve">日</w:t>
      </w:r>
      <w:r>
        <w:rPr>
          <w:rFonts w:ascii="宋体" w:hAnsi="宋体"/>
          <w:b/>
          <w:sz w:val="32"/>
          <w:szCs w:val="32"/>
        </w:rPr>
      </w:r>
      <w:r/>
    </w:p>
    <w:p>
      <w:pPr>
        <w:pStyle w:val="700"/>
        <w:rPr>
          <w:rFonts w:hint="eastAsia" w:ascii="宋体" w:hAnsi="宋体"/>
          <w:sz w:val="44"/>
          <w:szCs w:val="44"/>
        </w:rPr>
        <w:outlineLvl w:val="0"/>
      </w:pPr>
      <w:r>
        <w:rPr>
          <w:rFonts w:ascii="宋体" w:hAnsi="宋体"/>
          <w:b w:val="0"/>
          <w:sz w:val="24"/>
        </w:rPr>
        <w:br w:type="page" w:clear="all"/>
      </w:r>
      <w:bookmarkStart w:id="0" w:name="_Toc452625217"/>
      <w:r>
        <w:rPr>
          <w:rFonts w:hint="eastAsia" w:ascii="宋体" w:hAnsi="宋体"/>
          <w:sz w:val="44"/>
          <w:szCs w:val="44"/>
        </w:rPr>
        <w:t xml:space="preserve">第一章 投标邀请书（招标公告）</w:t>
      </w:r>
      <w:bookmarkEnd w:id="0"/>
      <w:r>
        <w:rPr>
          <w:rFonts w:hint="eastAsia" w:ascii="宋体" w:hAnsi="宋体"/>
          <w:sz w:val="44"/>
          <w:szCs w:val="44"/>
        </w:rPr>
      </w:r>
      <w:r/>
    </w:p>
    <w:p>
      <w:pPr>
        <w:pStyle w:val="630"/>
        <w:spacing w:line="360" w:lineRule="auto"/>
        <w:rPr>
          <w:rFonts w:hint="eastAsia" w:ascii="宋体" w:hAnsi="宋体" w:cs="微软雅黑"/>
          <w:szCs w:val="21"/>
        </w:rPr>
      </w:pPr>
      <w:r>
        <w:rPr>
          <w:rFonts w:hint="eastAsia" w:ascii="宋体" w:hAnsi="宋体" w:cs="微软雅黑"/>
          <w:szCs w:val="21"/>
        </w:rPr>
      </w:r>
      <w:r/>
    </w:p>
    <w:p>
      <w:pPr>
        <w:pStyle w:val="630"/>
        <w:spacing w:line="360" w:lineRule="auto"/>
        <w:rPr>
          <w:rFonts w:hint="eastAsia" w:ascii="宋体" w:hAnsi="宋体" w:cs="微软雅黑"/>
          <w:szCs w:val="21"/>
        </w:rPr>
      </w:pPr>
      <w:r>
        <w:rPr>
          <w:rFonts w:hint="eastAsia" w:ascii="宋体" w:hAnsi="宋体" w:cs="微软雅黑"/>
          <w:szCs w:val="21"/>
        </w:rPr>
        <w:t xml:space="preserve">项目概况</w:t>
      </w:r>
      <w:r>
        <w:rPr>
          <w:rFonts w:hint="eastAsia" w:ascii="宋体" w:hAnsi="宋体" w:cs="微软雅黑"/>
          <w:szCs w:val="21"/>
        </w:rPr>
      </w:r>
      <w:r/>
    </w:p>
    <w:p>
      <w:pPr>
        <w:pStyle w:val="676"/>
        <w:ind w:left="0" w:firstLine="420"/>
        <w:spacing w:line="360" w:lineRule="auto"/>
        <w:rPr>
          <w:rFonts w:hint="eastAsia" w:hAnsi="宋体"/>
          <w:sz w:val="21"/>
          <w:szCs w:val="21"/>
        </w:rPr>
      </w:pPr>
      <w:r>
        <w:rPr>
          <w:rFonts w:hint="eastAsia" w:hAnsi="宋体" w:cs="微软雅黑"/>
          <w:bCs/>
          <w:sz w:val="21"/>
          <w:szCs w:val="21"/>
          <w:lang w:eastAsia="zh-CN"/>
        </w:rPr>
        <w:t xml:space="preserve">2026年监测站点设备径流泥沙设备采购</w:t>
      </w:r>
      <w:r>
        <w:rPr>
          <w:rFonts w:hint="eastAsia" w:hAnsi="宋体" w:cs="微软雅黑"/>
          <w:sz w:val="21"/>
          <w:szCs w:val="21"/>
        </w:rPr>
        <w:t xml:space="preserve">的潜在投标人应在苏采云系统注册登记成功后系统内免费下载获取采购文件，并于202</w:t>
      </w:r>
      <w:r>
        <w:rPr>
          <w:rFonts w:hAnsi="宋体" w:cs="微软雅黑"/>
          <w:sz w:val="21"/>
          <w:szCs w:val="21"/>
        </w:rPr>
        <w:t xml:space="preserve">6</w:t>
      </w:r>
      <w:r>
        <w:rPr>
          <w:rFonts w:hint="eastAsia" w:hAnsi="宋体" w:cs="微软雅黑"/>
          <w:sz w:val="21"/>
          <w:szCs w:val="21"/>
        </w:rPr>
        <w:t xml:space="preserve">年</w:t>
      </w:r>
      <w:r>
        <w:rPr>
          <w:rFonts w:hint="eastAsia" w:hAnsi="宋体" w:cs="微软雅黑"/>
          <w:sz w:val="21"/>
          <w:szCs w:val="21"/>
          <w:lang w:val="en-US" w:eastAsia="zh-CN"/>
        </w:rPr>
        <w:t xml:space="preserve">11</w:t>
      </w:r>
      <w:r>
        <w:rPr>
          <w:rFonts w:hAnsi="宋体" w:cs="微软雅黑"/>
          <w:sz w:val="21"/>
          <w:szCs w:val="21"/>
        </w:rPr>
        <w:t xml:space="preserve">月</w:t>
      </w:r>
      <w:r>
        <w:rPr>
          <w:rFonts w:hint="eastAsia" w:hAnsi="宋体" w:cs="微软雅黑"/>
          <w:sz w:val="21"/>
          <w:szCs w:val="21"/>
          <w:lang w:val="en-US" w:eastAsia="zh-CN"/>
        </w:rPr>
        <w:t xml:space="preserve">19</w:t>
      </w:r>
      <w:r>
        <w:rPr>
          <w:rFonts w:hint="eastAsia" w:hAnsi="宋体" w:cs="微软雅黑"/>
          <w:sz w:val="21"/>
          <w:szCs w:val="21"/>
        </w:rPr>
        <w:t xml:space="preserve">日</w:t>
      </w:r>
      <w:r>
        <w:rPr>
          <w:rFonts w:hint="eastAsia" w:hAnsi="宋体" w:cs="微软雅黑"/>
          <w:sz w:val="21"/>
          <w:szCs w:val="21"/>
          <w:lang w:val="en-US" w:eastAsia="zh-CN"/>
        </w:rPr>
        <w:t xml:space="preserve">14</w:t>
      </w:r>
      <w:r>
        <w:rPr>
          <w:rFonts w:hint="eastAsia" w:hAnsi="宋体" w:cs="微软雅黑"/>
          <w:sz w:val="21"/>
          <w:szCs w:val="21"/>
        </w:rPr>
        <w:t xml:space="preserve">点</w:t>
      </w:r>
      <w:r>
        <w:rPr>
          <w:rFonts w:hint="eastAsia" w:hAnsi="宋体" w:cs="微软雅黑"/>
          <w:sz w:val="21"/>
          <w:szCs w:val="21"/>
          <w:lang w:val="en-US" w:eastAsia="zh-CN"/>
        </w:rPr>
        <w:t xml:space="preserve">30</w:t>
      </w:r>
      <w:r>
        <w:rPr>
          <w:rFonts w:hint="eastAsia" w:hAnsi="宋体" w:cs="微软雅黑"/>
          <w:sz w:val="21"/>
          <w:szCs w:val="21"/>
        </w:rPr>
        <w:t xml:space="preserve">分（北京时间）前提交响应文件。</w:t>
      </w:r>
      <w:r>
        <w:rPr>
          <w:rFonts w:hint="eastAsia" w:hAnsi="宋体"/>
          <w:sz w:val="21"/>
          <w:szCs w:val="21"/>
        </w:rPr>
      </w:r>
      <w:r/>
    </w:p>
    <w:p>
      <w:pPr>
        <w:pStyle w:val="630"/>
        <w:rPr>
          <w:rFonts w:hint="eastAsia" w:ascii="宋体" w:hAnsi="宋体" w:cs="宋体"/>
          <w:b/>
          <w:szCs w:val="21"/>
        </w:rPr>
      </w:pPr>
      <w:r/>
      <w:bookmarkStart w:id="1" w:name="_Toc35393790"/>
      <w:r/>
      <w:bookmarkStart w:id="2" w:name="_Toc28359079"/>
      <w:r/>
      <w:bookmarkStart w:id="3" w:name="_Toc35393621"/>
      <w:r/>
      <w:bookmarkStart w:id="4" w:name="_Toc28359002"/>
      <w:r/>
      <w:bookmarkStart w:id="5" w:name="_Hlk24379207"/>
      <w:r>
        <w:rPr>
          <w:rFonts w:hint="eastAsia" w:ascii="宋体" w:hAnsi="宋体" w:cs="宋体"/>
          <w:b/>
          <w:szCs w:val="21"/>
        </w:rPr>
        <w:t xml:space="preserve">一、项目基本情况</w:t>
      </w:r>
      <w:bookmarkEnd w:id="1"/>
      <w:r/>
      <w:bookmarkEnd w:id="2"/>
      <w:r/>
      <w:bookmarkEnd w:id="3"/>
      <w:r/>
      <w:bookmarkEnd w:id="4"/>
      <w:r>
        <w:rPr>
          <w:rFonts w:hint="eastAsia" w:ascii="宋体" w:hAnsi="宋体" w:cs="宋体"/>
          <w:b/>
          <w:szCs w:val="21"/>
        </w:rPr>
      </w:r>
      <w:r/>
    </w:p>
    <w:p>
      <w:pPr>
        <w:pStyle w:val="630"/>
        <w:ind w:firstLine="420"/>
        <w:spacing w:line="360" w:lineRule="auto"/>
        <w:rPr>
          <w:rFonts w:hint="eastAsia" w:ascii="宋体" w:hAnsi="宋体" w:cs="宋体"/>
          <w:szCs w:val="21"/>
        </w:rPr>
      </w:pPr>
      <w:r/>
      <w:bookmarkEnd w:id="5"/>
      <w:r>
        <w:rPr>
          <w:rFonts w:hint="eastAsia" w:ascii="宋体" w:hAnsi="宋体" w:cs="宋体"/>
          <w:szCs w:val="21"/>
        </w:rPr>
        <w:t xml:space="preserve">项目编号：</w:t>
      </w:r>
      <w:r>
        <w:rPr>
          <w:rFonts w:hint="eastAsia" w:ascii="宋体" w:hAnsi="宋体" w:cs="宋体"/>
          <w:b/>
          <w:szCs w:val="21"/>
          <w:lang w:eastAsia="zh-CN"/>
        </w:rPr>
        <w:t xml:space="preserve">JSZC-320000-HWZX-G2026-0675</w:t>
      </w:r>
      <w:r>
        <w:rPr>
          <w:rFonts w:ascii="宋体" w:hAnsi="宋体" w:cs="宋体"/>
          <w:b/>
          <w:szCs w:val="21"/>
        </w:rPr>
        <w:t xml:space="preserve">（</w:t>
      </w:r>
      <w:r>
        <w:rPr>
          <w:rFonts w:hint="eastAsia" w:ascii="宋体" w:hAnsi="宋体" w:cs="宋体"/>
          <w:b/>
          <w:szCs w:val="21"/>
          <w:lang w:eastAsia="zh-CN"/>
        </w:rPr>
        <w:t xml:space="preserve">0675-266JOC004800</w:t>
      </w:r>
      <w:r>
        <w:rPr>
          <w:rFonts w:ascii="宋体" w:hAnsi="宋体" w:cs="宋体"/>
          <w:b/>
          <w:szCs w:val="21"/>
        </w:rPr>
        <w:t xml:space="preserve">）</w:t>
      </w:r>
      <w:r>
        <w:rPr>
          <w:rFonts w:hint="eastAsia" w:ascii="宋体" w:hAnsi="宋体" w:cs="宋体"/>
          <w:szCs w:val="21"/>
        </w:rPr>
      </w:r>
      <w:r/>
    </w:p>
    <w:p>
      <w:pPr>
        <w:pStyle w:val="630"/>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b/>
          <w:bCs/>
          <w:szCs w:val="21"/>
          <w:lang w:eastAsia="zh-CN"/>
        </w:rPr>
        <w:t xml:space="preserve">2026年监测站点设备径流泥沙设备采购</w:t>
      </w:r>
      <w:r>
        <w:rPr>
          <w:rFonts w:hint="eastAsia" w:ascii="宋体" w:hAnsi="宋体" w:eastAsia="宋体" w:cs="宋体"/>
          <w:szCs w:val="21"/>
          <w:lang w:eastAsia="zh-CN"/>
        </w:rPr>
      </w:r>
      <w:r/>
    </w:p>
    <w:p>
      <w:pPr>
        <w:pStyle w:val="630"/>
        <w:ind w:firstLine="420"/>
        <w:spacing w:line="360" w:lineRule="auto"/>
        <w:rPr>
          <w:rFonts w:hint="eastAsia" w:ascii="宋体" w:hAnsi="宋体" w:cs="宋体"/>
          <w:szCs w:val="21"/>
        </w:rPr>
      </w:pPr>
      <w:r>
        <w:rPr>
          <w:rFonts w:hint="eastAsia" w:ascii="宋体" w:hAnsi="宋体" w:cs="宋体"/>
          <w:szCs w:val="21"/>
        </w:rPr>
        <w:t xml:space="preserve">预算金额：</w:t>
      </w:r>
      <w:r>
        <w:rPr>
          <w:rFonts w:ascii="宋体" w:hAnsi="宋体" w:cs="宋体"/>
          <w:b/>
          <w:szCs w:val="21"/>
        </w:rPr>
        <w:t xml:space="preserve">100</w:t>
      </w:r>
      <w:r>
        <w:rPr>
          <w:rFonts w:hint="eastAsia" w:ascii="宋体" w:hAnsi="宋体" w:cs="宋体"/>
          <w:b/>
          <w:szCs w:val="21"/>
        </w:rPr>
        <w:t xml:space="preserve">万元</w:t>
      </w:r>
      <w:r>
        <w:rPr>
          <w:rFonts w:hint="eastAsia"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最高限价：</w:t>
      </w:r>
      <w:r>
        <w:rPr>
          <w:rFonts w:ascii="宋体" w:hAnsi="宋体" w:cs="宋体"/>
          <w:b/>
          <w:szCs w:val="21"/>
        </w:rPr>
        <w:t xml:space="preserve">98</w:t>
      </w:r>
      <w:r>
        <w:rPr>
          <w:rFonts w:hint="eastAsia" w:ascii="宋体" w:hAnsi="宋体" w:cs="宋体"/>
          <w:b/>
          <w:szCs w:val="21"/>
        </w:rPr>
        <w:t xml:space="preserve">万元</w:t>
      </w:r>
      <w:r>
        <w:rPr>
          <w:rFonts w:hint="eastAsia" w:ascii="宋体" w:hAnsi="宋体" w:cs="宋体"/>
          <w:szCs w:val="21"/>
        </w:rPr>
      </w:r>
      <w:r/>
    </w:p>
    <w:p>
      <w:pPr>
        <w:pStyle w:val="630"/>
        <w:ind w:firstLine="420"/>
        <w:spacing w:line="360" w:lineRule="auto"/>
        <w:rPr>
          <w:rFonts w:ascii="宋体" w:hAnsi="宋体" w:cs="宋体"/>
          <w:bCs/>
          <w:szCs w:val="21"/>
        </w:rPr>
      </w:pPr>
      <w:r>
        <w:rPr>
          <w:rFonts w:hint="eastAsia" w:ascii="宋体" w:hAnsi="宋体" w:cs="宋体"/>
          <w:szCs w:val="21"/>
        </w:rPr>
        <w:t xml:space="preserve">采购需求：</w:t>
      </w:r>
      <w:r>
        <w:rPr>
          <w:rFonts w:ascii="宋体" w:hAnsi="宋体" w:cs="宋体"/>
          <w:bCs/>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江苏省现有16个水土保持监测站点，监测降雨、径流、泥沙、土壤含水量等指标，本次监测站点设备购置与安装项目涉及徐州丰县，盐城滨海2个水土保持监测站。对现有2个水土保持监测站点的径流泥沙观测设备进行升级改造，采购符合技术参数要求的先进、成熟、稳定的国产设备。包括但不限于提供符合技术参数要求的设备，完成设备平台改造与安装调试，通过设备技术性能考核及验收，对使用人员进行技术指导和培训。采购设备数量10套，具体参数及数量详见招标文件“第四章 项目需求”。</w:t>
      </w:r>
      <w:r>
        <w:rPr>
          <w:rFonts w:hint="eastAsia" w:ascii="宋体" w:hAnsi="宋体" w:cs="宋体"/>
          <w:szCs w:val="21"/>
        </w:rPr>
      </w:r>
      <w:r/>
    </w:p>
    <w:p>
      <w:pPr>
        <w:pStyle w:val="630"/>
        <w:ind w:firstLine="420"/>
        <w:spacing w:line="360" w:lineRule="auto"/>
        <w:rPr>
          <w:rFonts w:hint="eastAsia" w:ascii="宋体" w:hAnsi="宋体" w:cs="宋体"/>
          <w:bCs/>
          <w:szCs w:val="21"/>
        </w:rPr>
      </w:pPr>
      <w:r>
        <w:rPr>
          <w:rFonts w:hint="eastAsia" w:ascii="宋体" w:hAnsi="宋体" w:cs="宋体"/>
          <w:szCs w:val="21"/>
        </w:rPr>
        <w:t xml:space="preserve">合同履行期限：</w:t>
      </w:r>
      <w:r>
        <w:rPr>
          <w:rFonts w:hint="eastAsia" w:ascii="宋体" w:hAnsi="宋体" w:cs="宋体"/>
          <w:bCs/>
          <w:szCs w:val="21"/>
        </w:rPr>
        <w:t xml:space="preserve">合同签订之日起至中标人承诺的质保期满为止。</w:t>
      </w:r>
      <w:r>
        <w:rPr>
          <w:rFonts w:hint="eastAsia" w:ascii="宋体" w:hAnsi="宋体" w:cs="宋体"/>
          <w:bCs/>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本项目不接受联合体投标。</w:t>
      </w:r>
      <w:r>
        <w:rPr>
          <w:rFonts w:hint="eastAsia" w:ascii="宋体" w:hAnsi="宋体" w:cs="宋体"/>
          <w:szCs w:val="21"/>
        </w:rPr>
      </w:r>
      <w:r/>
    </w:p>
    <w:p>
      <w:pPr>
        <w:pStyle w:val="630"/>
        <w:rPr>
          <w:rFonts w:hint="eastAsia" w:ascii="宋体" w:hAnsi="宋体" w:cs="宋体"/>
          <w:b/>
          <w:szCs w:val="21"/>
        </w:rPr>
      </w:pPr>
      <w:r/>
      <w:bookmarkStart w:id="6" w:name="_Toc35393622"/>
      <w:r/>
      <w:bookmarkStart w:id="7" w:name="_Toc28359080"/>
      <w:r/>
      <w:bookmarkStart w:id="8" w:name="_Toc35393791"/>
      <w:r/>
      <w:bookmarkStart w:id="9" w:name="_Toc28359003"/>
      <w:r>
        <w:rPr>
          <w:rFonts w:hint="eastAsia" w:ascii="宋体" w:hAnsi="宋体" w:cs="宋体"/>
          <w:b/>
          <w:szCs w:val="21"/>
        </w:rPr>
        <w:t xml:space="preserve">二、申请人的资格要求：</w:t>
      </w:r>
      <w:bookmarkEnd w:id="6"/>
      <w:r/>
      <w:bookmarkEnd w:id="7"/>
      <w:r/>
      <w:bookmarkEnd w:id="8"/>
      <w:r/>
      <w:bookmarkEnd w:id="9"/>
      <w:r>
        <w:rPr>
          <w:rFonts w:hint="eastAsia" w:ascii="宋体" w:hAnsi="宋体" w:cs="宋体"/>
          <w:b/>
          <w:szCs w:val="21"/>
        </w:rPr>
      </w:r>
      <w:r/>
    </w:p>
    <w:p>
      <w:pPr>
        <w:pStyle w:val="630"/>
        <w:ind w:firstLine="420"/>
        <w:spacing w:line="360" w:lineRule="auto"/>
        <w:rPr>
          <w:rFonts w:hint="eastAsia" w:ascii="宋体" w:hAnsi="宋体" w:cs="宋体"/>
          <w:szCs w:val="21"/>
        </w:rPr>
      </w:pPr>
      <w:r/>
      <w:bookmarkStart w:id="10" w:name="_Toc28359081"/>
      <w:r/>
      <w:bookmarkStart w:id="11" w:name="_Toc28359004"/>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（1）具有独立承担民事责任的能力；（提供法人或者其他组织的营业执照等证明文件，自然人的身份证明）</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（2）具有良好的商业信誉和健全的财务会计制度；（提供上一年度的经审计的财务报告或会计报表，含资产负债表、利润表等，成立不满一年不需提供）</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（3）具有履行合同所必需的设备和专业技术能力；（根据项目需求提供履行合同所必需的设备和专业技术能力的声明或证明材料）</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（4）有依法缴纳税收和社会保障资金的良好记录；（提供参加本次政府采购活动近六个月内最近一个月的依法缴纳税收和社会保障资金的相关材料）</w:t>
      </w:r>
      <w:r>
        <w:rPr>
          <w:rFonts w:hint="eastAsia" w:ascii="宋体" w:hAnsi="宋体" w:cs="宋体"/>
          <w:bCs/>
          <w:szCs w:val="21"/>
        </w:rPr>
      </w:r>
      <w:r/>
    </w:p>
    <w:p>
      <w:pPr>
        <w:pStyle w:val="630"/>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（5）参加政府采购活动前三年内，在经营活动中没有重大违法记录；（提供书面声明）</w:t>
      </w:r>
      <w:r>
        <w:rPr>
          <w:rFonts w:ascii="宋体" w:hAnsi="宋体" w:cs="宋体"/>
          <w:bCs/>
          <w:szCs w:val="21"/>
        </w:rPr>
      </w:r>
      <w:r/>
    </w:p>
    <w:p>
      <w:pPr>
        <w:pStyle w:val="630"/>
        <w:ind w:firstLine="420"/>
        <w:spacing w:line="360" w:lineRule="auto"/>
        <w:rPr>
          <w:rFonts w:ascii="宋体" w:hAnsi="宋体" w:cs="宋体"/>
          <w:bCs/>
          <w:szCs w:val="21"/>
        </w:rPr>
      </w:pPr>
      <w:r>
        <w:rPr>
          <w:rFonts w:hint="eastAsia" w:ascii="宋体" w:hAnsi="宋体" w:cs="宋体"/>
          <w:bCs/>
          <w:szCs w:val="21"/>
        </w:rPr>
        <w:t xml:space="preserve">（6）具备法律、行政法规规定的其他条件的证明材料。</w:t>
      </w:r>
      <w:r>
        <w:rPr>
          <w:rFonts w:ascii="宋体" w:hAnsi="宋体" w:cs="宋体"/>
          <w:bCs/>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2、落实政府采购政策满足的资格要求：</w:t>
      </w:r>
      <w:r>
        <w:rPr>
          <w:rFonts w:ascii="SimSun" w:hAnsi="SimSun" w:eastAsia="SimSun" w:cs="SimSun"/>
          <w:color w:val="000000"/>
          <w:sz w:val="21"/>
        </w:rPr>
        <w:t xml:space="preserve">本项目属于专门面向中小企业采购的项目，投标人应为中小微企业、监狱企业、残疾人福利性单位</w:t>
      </w:r>
      <w:r>
        <w:rPr>
          <w:rFonts w:hint="eastAsia" w:ascii="宋体" w:hAnsi="宋体" w:cs="宋体"/>
          <w:szCs w:val="21"/>
        </w:rPr>
        <w:t xml:space="preserve">。</w:t>
      </w:r>
      <w:r>
        <w:rPr>
          <w:rFonts w:hint="eastAsia" w:ascii="宋体" w:hAnsi="宋体" w:cs="宋体"/>
          <w:szCs w:val="21"/>
        </w:rPr>
      </w:r>
      <w:r/>
    </w:p>
    <w:p>
      <w:pPr>
        <w:pStyle w:val="630"/>
        <w:ind w:firstLine="420"/>
        <w:spacing w:line="360" w:lineRule="auto"/>
        <w:rPr>
          <w:rFonts w:ascii="宋体" w:hAnsi="宋体" w:cs="宋体"/>
          <w:szCs w:val="21"/>
        </w:rPr>
      </w:pPr>
      <w:r>
        <w:rPr>
          <w:rFonts w:hint="eastAsia" w:ascii="宋体" w:hAnsi="宋体" w:cs="宋体"/>
          <w:szCs w:val="21"/>
        </w:rPr>
        <w:t xml:space="preserve">3、本项目的特定资格要求：</w:t>
      </w:r>
      <w:r>
        <w:rPr>
          <w:rFonts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rPr>
          <w:rFonts w:hint="eastAsia" w:ascii="宋体" w:hAnsi="宋体" w:cs="宋体"/>
          <w:szCs w:val="21"/>
        </w:rPr>
      </w:r>
      <w:r/>
    </w:p>
    <w:p>
      <w:pPr>
        <w:pStyle w:val="630"/>
        <w:ind w:firstLine="420"/>
        <w:spacing w:line="360" w:lineRule="auto"/>
        <w:rPr>
          <w:rFonts w:hint="eastAsia" w:ascii="宋体" w:hAnsi="宋体" w:cs="宋体"/>
          <w:i/>
          <w:iCs/>
          <w:szCs w:val="21"/>
          <w:u w:val="single"/>
        </w:rPr>
      </w:pPr>
      <w:r>
        <w:rPr>
          <w:rFonts w:hint="eastAsia" w:ascii="宋体" w:hAnsi="宋体" w:cs="宋体"/>
          <w:i/>
          <w:iCs/>
          <w:szCs w:val="21"/>
          <w:u w:val="single"/>
        </w:rPr>
      </w:r>
      <w:r/>
    </w:p>
    <w:p>
      <w:pPr>
        <w:pStyle w:val="630"/>
        <w:rPr>
          <w:rFonts w:hint="eastAsia" w:ascii="宋体" w:hAnsi="宋体" w:cs="宋体"/>
          <w:b/>
          <w:szCs w:val="21"/>
        </w:rPr>
      </w:pPr>
      <w:r/>
      <w:bookmarkStart w:id="12" w:name="_Toc35393792"/>
      <w:r/>
      <w:bookmarkStart w:id="13" w:name="_Toc35393623"/>
      <w:r>
        <w:rPr>
          <w:rFonts w:hint="eastAsia" w:ascii="宋体" w:hAnsi="宋体" w:cs="宋体"/>
          <w:b/>
          <w:szCs w:val="21"/>
        </w:rPr>
        <w:t xml:space="preserve">三、获取招标文件</w:t>
      </w:r>
      <w:bookmarkEnd w:id="10"/>
      <w:r/>
      <w:bookmarkEnd w:id="11"/>
      <w:r/>
      <w:bookmarkEnd w:id="12"/>
      <w:r/>
      <w:bookmarkEnd w:id="13"/>
      <w:r>
        <w:rPr>
          <w:rFonts w:hint="eastAsia" w:ascii="宋体" w:hAnsi="宋体" w:cs="宋体"/>
          <w:b/>
          <w:szCs w:val="21"/>
        </w:rPr>
      </w:r>
      <w:r/>
    </w:p>
    <w:p>
      <w:pPr>
        <w:pStyle w:val="630"/>
        <w:ind w:firstLine="540"/>
        <w:spacing w:line="360" w:lineRule="auto"/>
        <w:rPr>
          <w:rFonts w:hint="eastAsia" w:ascii="宋体" w:hAnsi="宋体" w:cs="宋体"/>
          <w:szCs w:val="21"/>
        </w:rPr>
      </w:pPr>
      <w:r>
        <w:rPr>
          <w:rFonts w:hint="eastAsia" w:ascii="宋体" w:hAnsi="宋体" w:cs="宋体"/>
          <w:szCs w:val="21"/>
        </w:rPr>
        <w:t xml:space="preserve">时间：自公告发布之日起5个工作日。</w:t>
      </w:r>
      <w:r>
        <w:rPr>
          <w:rFonts w:hint="eastAsia" w:ascii="宋体" w:hAnsi="宋体" w:cs="宋体"/>
          <w:szCs w:val="21"/>
        </w:rPr>
      </w:r>
      <w:r/>
    </w:p>
    <w:p>
      <w:pPr>
        <w:pStyle w:val="630"/>
        <w:ind w:firstLine="540"/>
        <w:spacing w:line="360" w:lineRule="auto"/>
        <w:rPr>
          <w:rFonts w:hint="eastAsia" w:ascii="宋体" w:hAnsi="宋体" w:cs="宋体"/>
          <w:szCs w:val="21"/>
        </w:rPr>
      </w:pPr>
      <w:r>
        <w:rPr>
          <w:rFonts w:hint="eastAsia" w:ascii="宋体" w:hAnsi="宋体" w:cs="宋体"/>
          <w:szCs w:val="21"/>
        </w:rPr>
        <w:t xml:space="preserve">地点：苏采云系统注册登记成功后系统内免费下载</w:t>
      </w:r>
      <w:r>
        <w:rPr>
          <w:rFonts w:hint="eastAsia" w:ascii="宋体" w:hAnsi="宋体" w:cs="宋体"/>
          <w:szCs w:val="21"/>
        </w:rPr>
      </w:r>
      <w:r/>
    </w:p>
    <w:p>
      <w:pPr>
        <w:pStyle w:val="630"/>
        <w:ind w:firstLine="540"/>
        <w:spacing w:line="360" w:lineRule="auto"/>
        <w:rPr>
          <w:rFonts w:hint="eastAsia" w:ascii="宋体" w:hAnsi="宋体" w:cs="宋体"/>
          <w:szCs w:val="21"/>
        </w:rPr>
      </w:pPr>
      <w:r>
        <w:rPr>
          <w:rFonts w:hint="eastAsia" w:ascii="宋体" w:hAnsi="宋体" w:cs="宋体"/>
          <w:szCs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szCs w:val="21"/>
        </w:rPr>
      </w:r>
      <w:r/>
    </w:p>
    <w:p>
      <w:pPr>
        <w:pStyle w:val="630"/>
        <w:ind w:firstLine="540"/>
        <w:spacing w:line="360" w:lineRule="auto"/>
        <w:rPr>
          <w:rFonts w:hint="eastAsia" w:ascii="宋体" w:hAnsi="宋体" w:cs="宋体"/>
          <w:szCs w:val="21"/>
        </w:rPr>
      </w:pPr>
      <w:r>
        <w:rPr>
          <w:rFonts w:hint="eastAsia" w:ascii="宋体" w:hAnsi="宋体" w:cs="宋体"/>
          <w:szCs w:val="21"/>
        </w:rPr>
        <w:t xml:space="preserve">售价：0.00元。</w:t>
      </w:r>
      <w:r>
        <w:rPr>
          <w:rFonts w:hint="eastAsia" w:ascii="宋体" w:hAnsi="宋体" w:cs="宋体"/>
          <w:szCs w:val="21"/>
        </w:rPr>
      </w:r>
      <w:r/>
    </w:p>
    <w:p>
      <w:pPr>
        <w:pStyle w:val="630"/>
        <w:rPr>
          <w:rFonts w:hint="eastAsia" w:ascii="宋体" w:hAnsi="宋体" w:cs="宋体"/>
          <w:b/>
          <w:szCs w:val="21"/>
        </w:rPr>
      </w:pPr>
      <w:r/>
      <w:bookmarkStart w:id="14" w:name="_Toc28359005"/>
      <w:r/>
      <w:bookmarkStart w:id="15" w:name="_Toc28359082"/>
      <w:r/>
      <w:bookmarkStart w:id="16" w:name="_Toc35393793"/>
      <w:r/>
      <w:bookmarkStart w:id="17" w:name="_Toc35393624"/>
      <w:r>
        <w:rPr>
          <w:rFonts w:hint="eastAsia" w:ascii="宋体" w:hAnsi="宋体" w:cs="宋体"/>
          <w:b/>
          <w:szCs w:val="21"/>
        </w:rPr>
        <w:t xml:space="preserve">四、提交投标文件</w:t>
      </w:r>
      <w:bookmarkEnd w:id="14"/>
      <w:r/>
      <w:bookmarkEnd w:id="15"/>
      <w:r>
        <w:rPr>
          <w:rFonts w:hint="eastAsia" w:ascii="宋体" w:hAnsi="宋体" w:cs="宋体"/>
          <w:b/>
          <w:szCs w:val="21"/>
        </w:rPr>
        <w:t xml:space="preserve">截止时间、开标时间和地点</w:t>
      </w:r>
      <w:bookmarkEnd w:id="16"/>
      <w:r/>
      <w:bookmarkEnd w:id="17"/>
      <w:r>
        <w:rPr>
          <w:rFonts w:hint="eastAsia" w:ascii="宋体" w:hAnsi="宋体" w:cs="宋体"/>
          <w:b/>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文件接收截止时间、开标时间：</w:t>
      </w:r>
      <w:r>
        <w:rPr>
          <w:rFonts w:hint="eastAsia" w:hAnsi="宋体" w:cs="微软雅黑"/>
          <w:sz w:val="21"/>
          <w:szCs w:val="21"/>
        </w:rPr>
        <w:t xml:space="preserve">202</w:t>
      </w:r>
      <w:r>
        <w:rPr>
          <w:rFonts w:hAnsi="宋体" w:cs="微软雅黑"/>
          <w:sz w:val="21"/>
          <w:szCs w:val="21"/>
        </w:rPr>
        <w:t xml:space="preserve">6</w:t>
      </w:r>
      <w:r>
        <w:rPr>
          <w:rFonts w:hint="eastAsia" w:hAnsi="宋体" w:cs="微软雅黑"/>
          <w:sz w:val="21"/>
          <w:szCs w:val="21"/>
        </w:rPr>
        <w:t xml:space="preserve">年</w:t>
      </w:r>
      <w:r>
        <w:rPr>
          <w:rFonts w:hint="eastAsia" w:hAnsi="宋体" w:cs="微软雅黑"/>
          <w:sz w:val="21"/>
          <w:szCs w:val="21"/>
          <w:lang w:val="en-US" w:eastAsia="zh-CN"/>
        </w:rPr>
        <w:t xml:space="preserve">11</w:t>
      </w:r>
      <w:r>
        <w:rPr>
          <w:rFonts w:hAnsi="宋体" w:cs="微软雅黑"/>
          <w:sz w:val="21"/>
          <w:szCs w:val="21"/>
        </w:rPr>
        <w:t xml:space="preserve">月</w:t>
      </w:r>
      <w:r>
        <w:rPr>
          <w:rFonts w:hint="eastAsia" w:hAnsi="宋体" w:cs="微软雅黑"/>
          <w:sz w:val="21"/>
          <w:szCs w:val="21"/>
          <w:lang w:val="en-US" w:eastAsia="zh-CN"/>
        </w:rPr>
        <w:t xml:space="preserve">19</w:t>
      </w:r>
      <w:r>
        <w:rPr>
          <w:rFonts w:hint="eastAsia" w:hAnsi="宋体" w:cs="微软雅黑"/>
          <w:sz w:val="21"/>
          <w:szCs w:val="21"/>
        </w:rPr>
        <w:t xml:space="preserve">日</w:t>
      </w:r>
      <w:r>
        <w:rPr>
          <w:rFonts w:hint="eastAsia" w:hAnsi="宋体" w:cs="微软雅黑"/>
          <w:sz w:val="21"/>
          <w:szCs w:val="21"/>
          <w:lang w:val="en-US" w:eastAsia="zh-CN"/>
        </w:rPr>
        <w:t xml:space="preserve">14</w:t>
      </w:r>
      <w:r>
        <w:rPr>
          <w:rFonts w:hint="eastAsia" w:hAnsi="宋体" w:cs="微软雅黑"/>
          <w:sz w:val="21"/>
          <w:szCs w:val="21"/>
        </w:rPr>
        <w:t xml:space="preserve">点</w:t>
      </w:r>
      <w:r>
        <w:rPr>
          <w:rFonts w:hint="eastAsia" w:hAnsi="宋体" w:cs="微软雅黑"/>
          <w:sz w:val="21"/>
          <w:szCs w:val="21"/>
          <w:lang w:val="en-US" w:eastAsia="zh-CN"/>
        </w:rPr>
        <w:t xml:space="preserve">30</w:t>
      </w:r>
      <w:r>
        <w:rPr>
          <w:rFonts w:hint="eastAsia" w:hAnsi="宋体" w:cs="微软雅黑"/>
          <w:sz w:val="21"/>
          <w:szCs w:val="21"/>
        </w:rPr>
        <w:t xml:space="preserve">分</w:t>
      </w:r>
      <w:r>
        <w:rPr>
          <w:rFonts w:hint="eastAsia" w:ascii="宋体" w:hAnsi="宋体" w:cs="宋体"/>
          <w:bCs/>
          <w:szCs w:val="21"/>
        </w:rPr>
        <w:t xml:space="preserve">（北京时间）</w:t>
      </w:r>
      <w:r>
        <w:rPr>
          <w:rFonts w:hint="eastAsia" w:ascii="宋体" w:hAnsi="宋体" w:cs="宋体"/>
          <w:bCs/>
          <w:szCs w:val="21"/>
        </w:rPr>
      </w:r>
      <w:r/>
    </w:p>
    <w:p>
      <w:pPr>
        <w:pStyle w:val="630"/>
        <w:ind w:firstLine="420"/>
        <w:spacing w:line="360" w:lineRule="auto"/>
        <w:rPr>
          <w:rFonts w:hint="eastAsia" w:ascii="宋体" w:hAnsi="宋体" w:cs="宋体"/>
          <w:bCs/>
          <w:szCs w:val="21"/>
          <w:u w:val="single"/>
        </w:rPr>
      </w:pPr>
      <w:r>
        <w:rPr>
          <w:rFonts w:hint="eastAsia" w:ascii="宋体" w:hAnsi="宋体" w:cs="宋体"/>
          <w:bCs/>
          <w:szCs w:val="21"/>
        </w:rPr>
        <w:t xml:space="preserve">地点：江苏省政府采购管理交易系统（苏采云）（以下简称“苏采云”）（网址：http://jszfcg.jsczt.cn/）网上开标大厅</w:t>
      </w:r>
      <w:r>
        <w:rPr>
          <w:rFonts w:hint="eastAsia" w:ascii="宋体" w:hAnsi="宋体" w:cs="宋体"/>
          <w:bCs/>
          <w:szCs w:val="21"/>
          <w:u w:val="single"/>
        </w:rPr>
      </w:r>
      <w:r/>
    </w:p>
    <w:p>
      <w:pPr>
        <w:pStyle w:val="630"/>
        <w:rPr>
          <w:rFonts w:hint="eastAsia" w:ascii="宋体" w:hAnsi="宋体" w:cs="宋体"/>
          <w:b/>
          <w:szCs w:val="21"/>
        </w:rPr>
      </w:pPr>
      <w:r/>
      <w:bookmarkStart w:id="18" w:name="_Toc28359084"/>
      <w:r/>
      <w:bookmarkStart w:id="19" w:name="_Toc35393625"/>
      <w:r/>
      <w:bookmarkStart w:id="20" w:name="_Toc35393794"/>
      <w:r/>
      <w:bookmarkStart w:id="21" w:name="_Toc28359007"/>
      <w:r>
        <w:rPr>
          <w:rFonts w:hint="eastAsia" w:ascii="宋体" w:hAnsi="宋体" w:cs="宋体"/>
          <w:b/>
          <w:szCs w:val="21"/>
        </w:rPr>
        <w:t xml:space="preserve">五、公告期限</w:t>
      </w:r>
      <w:bookmarkEnd w:id="18"/>
      <w:r/>
      <w:bookmarkEnd w:id="19"/>
      <w:r/>
      <w:bookmarkEnd w:id="20"/>
      <w:r/>
      <w:bookmarkEnd w:id="21"/>
      <w:r>
        <w:rPr>
          <w:rFonts w:hint="eastAsia" w:ascii="宋体" w:hAnsi="宋体" w:cs="宋体"/>
          <w:b/>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630"/>
        <w:rPr>
          <w:rFonts w:hint="eastAsia" w:ascii="宋体" w:hAnsi="宋体" w:cs="宋体"/>
          <w:b/>
          <w:szCs w:val="21"/>
        </w:rPr>
      </w:pPr>
      <w:r/>
      <w:bookmarkStart w:id="22" w:name="_Toc35393795"/>
      <w:r/>
      <w:bookmarkStart w:id="23" w:name="_Toc35393626"/>
      <w:r>
        <w:rPr>
          <w:rFonts w:hint="eastAsia" w:ascii="宋体" w:hAnsi="宋体" w:cs="宋体"/>
          <w:b/>
          <w:szCs w:val="21"/>
        </w:rPr>
        <w:t xml:space="preserve">六、其他补充事宜</w:t>
      </w:r>
      <w:bookmarkEnd w:id="22"/>
      <w:r/>
      <w:bookmarkEnd w:id="23"/>
      <w:r>
        <w:rPr>
          <w:rFonts w:hint="eastAsia" w:ascii="宋体" w:hAnsi="宋体" w:cs="宋体"/>
          <w:b/>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1、拒绝下述供应商参加本次采购活动：</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（2）凡为采购项目提供整体设计、规范编制或者项目管理、监理、检测等服务的供应商，不得再参加本项目的采购活动。</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2、是否接受进口产品：本项目不接受。</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3、本项目采购标的所属行业为:根据《关于印发中小企业划型标准规定的通知》(工信部联企业(2011)300 号)及《国家统计局关于印发(统计上大中小微型企业划分办法(2017))的通知》(国统字(2017)213 号)等文件规定，本项目所属行业为：工业。</w:t>
      </w:r>
      <w:r>
        <w:rPr>
          <w:rFonts w:hint="eastAsia" w:ascii="宋体" w:hAnsi="宋体" w:cs="宋体"/>
          <w:bCs/>
          <w:szCs w:val="21"/>
        </w:rPr>
      </w:r>
      <w:r/>
    </w:p>
    <w:p>
      <w:pPr>
        <w:pStyle w:val="63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4、落实政府采购政策需满足：</w:t>
      </w:r>
      <w:r>
        <w:rPr>
          <w:rFonts w:hint="eastAsia" w:ascii="宋体" w:hAnsi="宋体" w:cs="宋体"/>
          <w:szCs w:val="21"/>
        </w:rPr>
      </w:r>
      <w:r/>
    </w:p>
    <w:p>
      <w:pPr>
        <w:pStyle w:val="63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（1）《关于进一步加大政府采购支持中小企业力度的通知》</w:t>
      </w:r>
      <w:r>
        <w:rPr>
          <w:rFonts w:hint="eastAsia" w:ascii="宋体" w:hAnsi="宋体" w:cs="宋体"/>
          <w:szCs w:val="21"/>
        </w:rPr>
      </w:r>
      <w:r/>
    </w:p>
    <w:p>
      <w:pPr>
        <w:pStyle w:val="63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（2）《关于政府采购支持监狱企业发展有关问题的通知》</w:t>
      </w:r>
      <w:r>
        <w:rPr>
          <w:rFonts w:hint="eastAsia" w:ascii="宋体" w:hAnsi="宋体" w:cs="宋体"/>
          <w:szCs w:val="21"/>
        </w:rPr>
      </w:r>
      <w:r/>
    </w:p>
    <w:p>
      <w:pPr>
        <w:pStyle w:val="63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（3）《关于促进残疾人就业政府采购政策的通知》</w:t>
      </w:r>
      <w:r>
        <w:rPr>
          <w:rFonts w:hint="eastAsia" w:ascii="宋体" w:hAnsi="宋体" w:cs="宋体"/>
          <w:szCs w:val="21"/>
        </w:rPr>
      </w:r>
      <w:r/>
    </w:p>
    <w:p>
      <w:pPr>
        <w:pStyle w:val="63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（4）《关于调整优化节能产品、环境标志产品政府采购执行机制的通知》</w:t>
      </w:r>
      <w:r>
        <w:rPr>
          <w:rFonts w:hint="eastAsia" w:ascii="宋体" w:hAnsi="宋体" w:cs="宋体"/>
          <w:szCs w:val="21"/>
        </w:rPr>
      </w:r>
      <w:r/>
    </w:p>
    <w:p>
      <w:pPr>
        <w:pStyle w:val="63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（5）《国务院办公厅关于在政府采购中实施本国产品标准及相关政策的通知》</w:t>
      </w:r>
      <w:r>
        <w:rPr>
          <w:rFonts w:hint="eastAsia" w:ascii="宋体" w:hAnsi="宋体" w:cs="宋体"/>
          <w:szCs w:val="21"/>
        </w:rPr>
      </w:r>
      <w:r/>
    </w:p>
    <w:p>
      <w:pPr>
        <w:pStyle w:val="63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5、相同品牌产品投标要求</w:t>
      </w:r>
      <w:r>
        <w:rPr>
          <w:rFonts w:hint="eastAsia" w:ascii="宋体" w:hAnsi="宋体" w:cs="宋体"/>
          <w:szCs w:val="21"/>
        </w:rPr>
      </w:r>
      <w:r/>
    </w:p>
    <w:p>
      <w:pPr>
        <w:pStyle w:val="63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rPr>
          <w:rFonts w:hint="eastAsia" w:ascii="宋体" w:hAnsi="宋体" w:cs="宋体"/>
          <w:szCs w:val="21"/>
        </w:rPr>
      </w:r>
      <w:r/>
    </w:p>
    <w:p>
      <w:pPr>
        <w:pStyle w:val="63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（2）在单一品目的货物采购招标中，同一品牌的产品有多家供应商参加投标，只能按照一家供应商计算。</w:t>
      </w:r>
      <w:r>
        <w:rPr>
          <w:rFonts w:hint="eastAsia" w:ascii="宋体" w:hAnsi="宋体" w:cs="宋体"/>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6、潜在供应商访问电子招标响应交易平台的网络地址和方法：</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6.1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6.2潜在供应商访问“苏采云”系统的网络地址和方法：“苏采云”系统的网址：http://jszfcg.jsczt.cn/。</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6.3“CA数字证书”的获取：</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供应商需办理“CA 数字证书”，CA办理指南及“苏采云”操作手册可至江苏省政府采购网―办事指南-资料下载中心下载。</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通过苏采云系统首页的“苏采云控件驱动下载”，选择“政务CA、方正签章控件驱动安装包及安装说明”下载安装，具体安装方法详见下载文件内的《安装说明》。</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6.4采购文件（后缀名为“.kedt”）、供应商操作手册及政府采购客户端工具可通过“苏采云”系统--已报名项目--报名详情页面内相应链接进行下载。</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6.5采购人或采购代理机构将数据电文形式的采购文件加载至“苏采云”系统，供潜在供应商下载或者查阅。</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6.6请潜在供应商提前安装相应的控件（详见《江苏省政府采购管理交易系统（苏采云）供应商操作手册》）并使用谷歌浏览器登录“苏采云”系统参与不见面开评标。</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rPr>
          <w:rFonts w:hint="eastAsia" w:ascii="宋体" w:hAnsi="宋体" w:cs="宋体"/>
          <w:bCs/>
          <w:szCs w:val="21"/>
        </w:rPr>
      </w:r>
      <w:r/>
    </w:p>
    <w:p>
      <w:pPr>
        <w:pStyle w:val="630"/>
        <w:ind w:firstLine="420"/>
        <w:spacing w:line="360" w:lineRule="auto"/>
        <w:rPr>
          <w:rFonts w:hint="eastAsia" w:ascii="宋体" w:hAnsi="宋体" w:cs="宋体"/>
          <w:bCs/>
          <w:szCs w:val="21"/>
        </w:rPr>
      </w:pPr>
      <w:r>
        <w:rPr>
          <w:rFonts w:hint="eastAsia" w:ascii="宋体" w:hAnsi="宋体" w:cs="宋体"/>
          <w:bCs/>
          <w:szCs w:val="21"/>
        </w:rPr>
        <w:t xml:space="preserve">7、投标文件的解密：开标当天各供应商及时登录不见面开标大厅，投标文件递交截止时间后，采购人将在系统内公布供应商名单，然后通</w:t>
      </w:r>
      <w:r>
        <w:rPr>
          <w:rFonts w:hint="eastAsia" w:ascii="宋体" w:hAnsi="宋体" w:cs="宋体"/>
          <w:bCs/>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bCs/>
          <w:szCs w:val="21"/>
        </w:rPr>
      </w:r>
      <w:r/>
    </w:p>
    <w:p>
      <w:pPr>
        <w:pStyle w:val="630"/>
        <w:rPr>
          <w:rFonts w:hint="eastAsia" w:ascii="宋体" w:hAnsi="宋体" w:cs="宋体"/>
          <w:b/>
          <w:szCs w:val="21"/>
        </w:rPr>
      </w:pPr>
      <w:r/>
      <w:bookmarkStart w:id="24" w:name="_Toc28359085"/>
      <w:r/>
      <w:bookmarkStart w:id="25" w:name="_Toc28359008"/>
      <w:r/>
      <w:bookmarkStart w:id="26" w:name="_Toc35393796"/>
      <w:r/>
      <w:bookmarkStart w:id="27" w:name="_Toc35393627"/>
      <w:r>
        <w:rPr>
          <w:rFonts w:hint="eastAsia" w:ascii="宋体" w:hAnsi="宋体" w:cs="宋体"/>
          <w:b/>
          <w:szCs w:val="21"/>
        </w:rPr>
        <w:t xml:space="preserve">七、对本次招标提出询问，请按以下方式联系。</w:t>
      </w:r>
      <w:bookmarkEnd w:id="24"/>
      <w:r/>
      <w:bookmarkEnd w:id="25"/>
      <w:r/>
      <w:bookmarkEnd w:id="26"/>
      <w:r/>
      <w:bookmarkEnd w:id="27"/>
      <w:r>
        <w:rPr>
          <w:rFonts w:hint="eastAsia" w:ascii="宋体" w:hAnsi="宋体" w:cs="宋体"/>
          <w:b/>
          <w:szCs w:val="21"/>
        </w:rPr>
      </w:r>
      <w:r/>
    </w:p>
    <w:p>
      <w:pPr>
        <w:pStyle w:val="630"/>
        <w:ind w:firstLine="420"/>
        <w:spacing w:line="360" w:lineRule="auto"/>
        <w:widowControl/>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630"/>
        <w:ind w:firstLine="420"/>
        <w:spacing w:line="360" w:lineRule="auto"/>
        <w:rPr>
          <w:rFonts w:hint="eastAsia" w:ascii="宋体" w:hAnsi="宋体" w:cs="宋体"/>
          <w:szCs w:val="21"/>
        </w:rPr>
      </w:pPr>
      <w:r/>
      <w:bookmarkStart w:id="28" w:name="_Toc28359086"/>
      <w:r/>
      <w:bookmarkStart w:id="29" w:name="_Toc28359009"/>
      <w:r>
        <w:rPr>
          <w:rFonts w:hint="eastAsia" w:ascii="宋体" w:hAnsi="宋体" w:cs="宋体"/>
          <w:szCs w:val="21"/>
        </w:rPr>
        <w:t xml:space="preserve">名    称：江苏省水文水资源勘测局</w:t>
      </w:r>
      <w:r>
        <w:rPr>
          <w:rFonts w:hint="eastAsia"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地    址：南京市上海路5号</w:t>
      </w:r>
      <w:r>
        <w:rPr>
          <w:rFonts w:hint="eastAsia"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联系方式：025-86338624</w:t>
      </w:r>
      <w:r>
        <w:rPr>
          <w:rFonts w:hint="eastAsia"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2.采购代理机构信息</w:t>
      </w:r>
      <w:bookmarkEnd w:id="28"/>
      <w:r/>
      <w:bookmarkEnd w:id="29"/>
      <w:r>
        <w:rPr>
          <w:rFonts w:hint="eastAsia"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名    称：江苏海外集团国际工程咨询有限公司</w:t>
      </w:r>
      <w:r>
        <w:rPr>
          <w:rFonts w:hint="eastAsia"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地    址：南京市建邺区云龙山路58号大唐科技大厦A座高区15楼</w:t>
      </w:r>
      <w:r>
        <w:rPr>
          <w:rFonts w:hint="eastAsia"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联系方式：025-84795941</w:t>
      </w:r>
      <w:r>
        <w:rPr>
          <w:rFonts w:hint="eastAsia"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3. 项目联系</w:t>
      </w:r>
      <w:r>
        <w:rPr>
          <w:rFonts w:ascii="宋体" w:hAnsi="宋体" w:cs="宋体"/>
          <w:szCs w:val="21"/>
        </w:rPr>
        <w:t xml:space="preserve">方式</w:t>
      </w:r>
      <w:r>
        <w:rPr>
          <w:rFonts w:hint="eastAsia" w:ascii="宋体" w:hAnsi="宋体" w:cs="宋体"/>
          <w:szCs w:val="21"/>
        </w:rPr>
      </w:r>
      <w:r/>
    </w:p>
    <w:p>
      <w:pPr>
        <w:pStyle w:val="630"/>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cs="宋体"/>
          <w:szCs w:val="21"/>
        </w:rPr>
        <w:t xml:space="preserve">孙夏卉、韩心雨、陶冉</w:t>
      </w:r>
      <w:r>
        <w:rPr>
          <w:rFonts w:hint="eastAsia" w:ascii="宋体" w:hAnsi="宋体" w:cs="宋体"/>
          <w:szCs w:val="21"/>
        </w:rPr>
      </w:r>
      <w:r/>
    </w:p>
    <w:p>
      <w:pPr>
        <w:pStyle w:val="630"/>
        <w:ind w:firstLine="420"/>
        <w:spacing w:line="360" w:lineRule="auto"/>
        <w:rPr>
          <w:rFonts w:ascii="宋体" w:hAnsi="宋体" w:cs="宋体"/>
          <w:szCs w:val="21"/>
        </w:rPr>
      </w:pPr>
      <w:r>
        <w:rPr>
          <w:rFonts w:hint="eastAsia" w:ascii="宋体" w:hAnsi="宋体" w:cs="宋体"/>
          <w:szCs w:val="21"/>
        </w:rPr>
        <w:t xml:space="preserve">电      话：025-84795991、025-84795941</w:t>
      </w:r>
      <w:r>
        <w:rPr>
          <w:rFonts w:ascii="宋体" w:hAnsi="宋体" w:cs="宋体"/>
          <w:szCs w:val="21"/>
        </w:rPr>
      </w:r>
      <w:r/>
    </w:p>
    <w:p>
      <w:pPr>
        <w:pStyle w:val="676"/>
        <w:rPr>
          <w:rFonts w:hint="eastAsia"/>
          <w:lang w:bidi="ar"/>
        </w:rPr>
      </w:pPr>
      <w:r>
        <w:rPr>
          <w:rFonts w:hint="eastAsia"/>
          <w:lang w:bidi="ar"/>
        </w:rPr>
      </w:r>
      <w:r/>
    </w:p>
    <w:p>
      <w:pPr>
        <w:pStyle w:val="700"/>
        <w:rPr>
          <w:rFonts w:hint="eastAsia" w:ascii="宋体" w:hAnsi="宋体"/>
          <w:sz w:val="44"/>
          <w:szCs w:val="44"/>
        </w:rPr>
        <w:outlineLvl w:val="0"/>
      </w:pPr>
      <w:r>
        <w:rPr>
          <w:bCs/>
          <w:sz w:val="32"/>
          <w:szCs w:val="40"/>
        </w:rPr>
        <w:br w:type="page" w:clear="all"/>
      </w:r>
      <w:r>
        <w:rPr>
          <w:rFonts w:hint="eastAsia" w:ascii="宋体" w:hAnsi="宋体"/>
          <w:sz w:val="44"/>
          <w:szCs w:val="44"/>
        </w:rPr>
        <w:t xml:space="preserve">第二章</w:t>
      </w:r>
      <w:bookmarkStart w:id="30" w:name="_Toc452625218"/>
      <w:r>
        <w:rPr>
          <w:rFonts w:hint="eastAsia" w:ascii="宋体" w:hAnsi="宋体"/>
          <w:sz w:val="44"/>
          <w:szCs w:val="44"/>
        </w:rPr>
        <w:t xml:space="preserve"> 投标人须知</w:t>
      </w:r>
      <w:bookmarkEnd w:id="30"/>
      <w:r>
        <w:rPr>
          <w:rFonts w:hint="eastAsia" w:ascii="宋体" w:hAnsi="宋体"/>
          <w:sz w:val="44"/>
          <w:szCs w:val="44"/>
        </w:rPr>
      </w:r>
      <w:r/>
    </w:p>
    <w:p>
      <w:pPr>
        <w:pStyle w:val="630"/>
        <w:jc w:val="center"/>
        <w:spacing w:before="312" w:after="312"/>
        <w:rPr>
          <w:rFonts w:ascii="宋体" w:hAnsi="宋体"/>
          <w:b/>
          <w:bCs/>
          <w:sz w:val="24"/>
        </w:rPr>
      </w:pPr>
      <w:r>
        <w:rPr>
          <w:rFonts w:hint="eastAsia" w:ascii="宋体" w:hAnsi="宋体"/>
          <w:b/>
          <w:bCs/>
          <w:sz w:val="24"/>
        </w:rPr>
        <w:t xml:space="preserve">投标人须知前附表：</w:t>
      </w:r>
      <w:r>
        <w:rPr>
          <w:rFonts w:ascii="宋体" w:hAnsi="宋体"/>
          <w:b/>
          <w:bCs/>
          <w:sz w:val="24"/>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630"/>
              <w:jc w:val="center"/>
              <w:spacing w:line="300" w:lineRule="auto"/>
              <w:rPr>
                <w:rFonts w:ascii="宋体" w:hAnsi="宋体"/>
                <w:b/>
                <w:szCs w:val="21"/>
              </w:rPr>
            </w:pPr>
            <w:r>
              <w:rPr>
                <w:rFonts w:hint="eastAsia" w:ascii="宋体" w:hAnsi="宋体"/>
                <w:b/>
                <w:szCs w:val="21"/>
              </w:rPr>
              <w:t xml:space="preserve">序号及名称</w:t>
            </w:r>
            <w:r>
              <w:rPr>
                <w:rFonts w:ascii="宋体" w:hAnsi="宋体"/>
                <w:b/>
                <w:szCs w:val="21"/>
              </w:rPr>
            </w:r>
            <w:r/>
          </w:p>
        </w:tc>
        <w:tc>
          <w:tcPr>
            <w:tcW w:w="7109" w:type="dxa"/>
            <w:vAlign w:val="center"/>
            <w:textDirection w:val="lrTb"/>
            <w:noWrap w:val="false"/>
          </w:tcPr>
          <w:p>
            <w:pPr>
              <w:pStyle w:val="630"/>
              <w:jc w:val="center"/>
              <w:spacing w:line="300" w:lineRule="auto"/>
              <w:rPr>
                <w:rFonts w:ascii="宋体" w:hAnsi="宋体"/>
                <w:b/>
                <w:szCs w:val="21"/>
              </w:rPr>
            </w:pPr>
            <w:r>
              <w:rPr>
                <w:rFonts w:hint="eastAsia" w:ascii="宋体" w:hAnsi="宋体"/>
                <w:b/>
                <w:szCs w:val="21"/>
              </w:rPr>
              <w:t xml:space="preserve">内容</w:t>
            </w:r>
            <w:r>
              <w:rPr>
                <w:rFonts w:ascii="宋体" w:hAnsi="宋体"/>
                <w:b/>
                <w:szCs w:val="21"/>
              </w:rPr>
            </w:r>
            <w:r/>
          </w:p>
        </w:tc>
      </w:tr>
      <w:tr>
        <w:trPr>
          <w:trHeight w:val="2120"/>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1、招标项目概况</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采购人：</w:t>
            </w:r>
            <w:r>
              <w:rPr>
                <w:rFonts w:hint="eastAsia" w:ascii="宋体" w:hAnsi="宋体"/>
                <w:szCs w:val="21"/>
                <w:u w:val="single"/>
              </w:rPr>
              <w:t xml:space="preserve">江苏省水文水资源勘测局</w:t>
            </w:r>
            <w:r>
              <w:rPr>
                <w:rFonts w:ascii="宋体" w:hAnsi="宋体"/>
                <w:szCs w:val="21"/>
              </w:rPr>
            </w:r>
            <w:r/>
          </w:p>
          <w:p>
            <w:pPr>
              <w:pStyle w:val="630"/>
              <w:jc w:val="left"/>
              <w:spacing w:line="300" w:lineRule="auto"/>
              <w:rPr>
                <w:rFonts w:ascii="宋体" w:hAnsi="宋体"/>
                <w:szCs w:val="21"/>
              </w:rPr>
            </w:pPr>
            <w:r>
              <w:rPr>
                <w:rFonts w:hint="eastAsia" w:ascii="宋体" w:hAnsi="宋体"/>
                <w:szCs w:val="21"/>
              </w:rPr>
              <w:t xml:space="preserve">招标代理机构：</w:t>
            </w:r>
            <w:r>
              <w:rPr>
                <w:rFonts w:hint="eastAsia" w:ascii="宋体" w:hAnsi="宋体"/>
                <w:szCs w:val="21"/>
                <w:u w:val="single"/>
              </w:rPr>
              <w:t xml:space="preserve">江苏海外集团国际工程咨询有限公司</w:t>
            </w:r>
            <w:r>
              <w:rPr>
                <w:rFonts w:ascii="宋体" w:hAnsi="宋体"/>
                <w:szCs w:val="21"/>
              </w:rPr>
            </w:r>
            <w:r/>
          </w:p>
          <w:p>
            <w:pPr>
              <w:pStyle w:val="630"/>
              <w:jc w:val="left"/>
              <w:spacing w:line="300" w:lineRule="auto"/>
              <w:rPr>
                <w:rFonts w:hint="eastAsia" w:ascii="宋体" w:hAnsi="宋体" w:eastAsia="宋体"/>
                <w:szCs w:val="21"/>
                <w:lang w:eastAsia="zh-CN"/>
              </w:rPr>
            </w:pPr>
            <w:r>
              <w:rPr>
                <w:rFonts w:hint="eastAsia" w:ascii="宋体" w:hAnsi="宋体"/>
                <w:szCs w:val="21"/>
              </w:rPr>
              <w:t xml:space="preserve">项目名称：</w:t>
            </w:r>
            <w:r>
              <w:rPr>
                <w:rFonts w:hint="eastAsia" w:ascii="宋体" w:hAnsi="宋体"/>
                <w:szCs w:val="21"/>
                <w:u w:val="single"/>
                <w:lang w:eastAsia="zh-CN"/>
              </w:rPr>
              <w:t xml:space="preserve">2026年监测站点设备径流泥沙设备采购</w:t>
            </w:r>
            <w:r>
              <w:rPr>
                <w:rFonts w:hint="eastAsia" w:ascii="宋体" w:hAnsi="宋体" w:eastAsia="宋体"/>
                <w:szCs w:val="21"/>
                <w:lang w:eastAsia="zh-CN"/>
              </w:rPr>
            </w:r>
            <w:r/>
          </w:p>
          <w:p>
            <w:pPr>
              <w:pStyle w:val="630"/>
              <w:jc w:val="left"/>
              <w:spacing w:line="300" w:lineRule="auto"/>
              <w:rPr>
                <w:rFonts w:ascii="宋体" w:hAnsi="宋体"/>
                <w:bCs/>
                <w:szCs w:val="21"/>
              </w:rPr>
            </w:pPr>
            <w:r>
              <w:rPr>
                <w:rFonts w:hint="eastAsia" w:ascii="宋体" w:hAnsi="宋体"/>
                <w:szCs w:val="21"/>
              </w:rPr>
              <w:t xml:space="preserve">项目概况：具体详见采购清单及</w:t>
            </w:r>
            <w:r>
              <w:rPr>
                <w:rFonts w:hint="eastAsia" w:ascii="宋体" w:hAnsi="宋体"/>
                <w:bCs/>
                <w:szCs w:val="21"/>
              </w:rPr>
              <w:t xml:space="preserve">招标文件第四章</w:t>
            </w:r>
            <w:r>
              <w:rPr>
                <w:rFonts w:ascii="宋体" w:hAnsi="宋体"/>
                <w:bCs/>
                <w:szCs w:val="21"/>
              </w:rPr>
            </w:r>
            <w:r/>
          </w:p>
          <w:p>
            <w:pPr>
              <w:pStyle w:val="630"/>
              <w:jc w:val="left"/>
              <w:spacing w:line="300" w:lineRule="auto"/>
              <w:rPr>
                <w:rFonts w:ascii="宋体" w:hAnsi="宋体"/>
                <w:szCs w:val="21"/>
              </w:rPr>
            </w:pPr>
            <w:r>
              <w:rPr>
                <w:rFonts w:hint="eastAsia" w:ascii="宋体" w:hAnsi="宋体"/>
                <w:szCs w:val="21"/>
              </w:rPr>
              <w:t xml:space="preserve">资金来源：财政资金</w:t>
            </w:r>
            <w:r>
              <w:rPr>
                <w:rFonts w:ascii="宋体" w:hAnsi="宋体"/>
                <w:szCs w:val="21"/>
              </w:rPr>
            </w:r>
            <w:r/>
          </w:p>
          <w:p>
            <w:pPr>
              <w:pStyle w:val="630"/>
              <w:jc w:val="left"/>
              <w:spacing w:line="300" w:lineRule="auto"/>
              <w:rPr>
                <w:rFonts w:hint="eastAsia" w:ascii="宋体" w:hAnsi="宋体"/>
                <w:szCs w:val="21"/>
                <w:u w:val="single"/>
              </w:rPr>
            </w:pPr>
            <w:r>
              <w:rPr>
                <w:rFonts w:hint="eastAsia" w:ascii="宋体" w:hAnsi="宋体"/>
                <w:szCs w:val="21"/>
              </w:rPr>
              <w:t xml:space="preserve">服务期：</w:t>
            </w:r>
            <w:r>
              <w:rPr>
                <w:rFonts w:hint="eastAsia" w:ascii="宋体" w:hAnsi="宋体"/>
                <w:szCs w:val="21"/>
                <w:u w:val="single"/>
              </w:rPr>
              <w:t xml:space="preserve">合同签订之日起至中标人承诺的质保期满为止。</w:t>
            </w:r>
            <w:r>
              <w:rPr>
                <w:rFonts w:hint="eastAsia" w:ascii="宋体" w:hAnsi="宋体"/>
                <w:szCs w:val="21"/>
                <w:u w:val="single"/>
              </w:rPr>
            </w:r>
            <w:r/>
          </w:p>
        </w:tc>
      </w:tr>
      <w:tr>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2、招标文件组成</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）第一章：投标邀请书（招标公告）</w:t>
            </w:r>
            <w:r>
              <w:rPr>
                <w:rFonts w:ascii="宋体" w:hAnsi="宋体"/>
                <w:bCs/>
                <w:szCs w:val="21"/>
              </w:rPr>
            </w:r>
            <w:r/>
          </w:p>
          <w:p>
            <w:pPr>
              <w:pStyle w:val="630"/>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）第二章：投标人须知</w:t>
            </w:r>
            <w:r>
              <w:rPr>
                <w:rFonts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）第三章：评标标准</w:t>
            </w:r>
            <w:r>
              <w:rPr>
                <w:rFonts w:hint="eastAsia" w:ascii="宋体" w:hAnsi="宋体"/>
                <w:bCs/>
                <w:szCs w:val="21"/>
              </w:rPr>
            </w:r>
            <w:r/>
          </w:p>
          <w:p>
            <w:pPr>
              <w:pStyle w:val="630"/>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）第四章：招标项目的采购清单及技术要求</w:t>
            </w:r>
            <w:r>
              <w:rPr>
                <w:rFonts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（5）第五章：合同主要条款及格式</w:t>
            </w:r>
            <w:r>
              <w:rPr>
                <w:rFonts w:hint="eastAsia" w:ascii="宋体" w:hAnsi="宋体"/>
                <w:bCs/>
                <w:szCs w:val="21"/>
              </w:rPr>
            </w:r>
            <w:r/>
          </w:p>
          <w:p>
            <w:pPr>
              <w:pStyle w:val="630"/>
              <w:jc w:val="left"/>
              <w:spacing w:line="300" w:lineRule="auto"/>
              <w:rPr>
                <w:rFonts w:ascii="宋体" w:hAnsi="宋体"/>
                <w:bCs/>
                <w:szCs w:val="21"/>
              </w:rPr>
            </w:pPr>
            <w:r>
              <w:rPr>
                <w:rFonts w:hint="eastAsia" w:ascii="宋体" w:hAnsi="宋体"/>
                <w:bCs/>
                <w:szCs w:val="21"/>
              </w:rPr>
              <w:t xml:space="preserve">（6）第六章：投标文件格式及附件</w:t>
            </w:r>
            <w:r>
              <w:rPr>
                <w:rFonts w:ascii="宋体" w:hAnsi="宋体"/>
                <w:bCs/>
                <w:szCs w:val="21"/>
              </w:rPr>
            </w:r>
            <w:r/>
          </w:p>
        </w:tc>
      </w:tr>
      <w:tr>
        <w:trPr>
          <w:trHeight w:val="699"/>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3、投标人资格条件</w:t>
            </w:r>
            <w:r>
              <w:rPr>
                <w:rFonts w:ascii="宋体" w:hAnsi="宋体"/>
                <w:szCs w:val="21"/>
              </w:rPr>
            </w:r>
            <w:r/>
          </w:p>
        </w:tc>
        <w:tc>
          <w:tcPr>
            <w:tcW w:w="7109" w:type="dxa"/>
            <w:vAlign w:val="center"/>
            <w:textDirection w:val="lrTb"/>
            <w:noWrap w:val="false"/>
          </w:tcPr>
          <w:p>
            <w:pPr>
              <w:pStyle w:val="630"/>
              <w:jc w:val="left"/>
              <w:spacing w:line="300" w:lineRule="auto"/>
              <w:rPr>
                <w:rFonts w:hint="eastAsia" w:ascii="宋体" w:hAnsi="宋体"/>
                <w:b/>
                <w:bCs/>
                <w:szCs w:val="21"/>
              </w:rPr>
            </w:pPr>
            <w:r>
              <w:rPr>
                <w:rFonts w:hint="eastAsia" w:ascii="宋体" w:hAnsi="宋体"/>
                <w:b/>
                <w:bCs/>
                <w:szCs w:val="21"/>
              </w:rPr>
              <w:t xml:space="preserve">（一）《中华人民共和国政府采购法》第二十二条规定的条件，并提供相关证明文件:</w:t>
            </w:r>
            <w:r>
              <w:rPr>
                <w:rFonts w:hint="eastAsia" w:ascii="宋体" w:hAnsi="宋体"/>
                <w:b/>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（1）具有独立承担民事责任的能力；（提供法人或者其他组织的营业执照等证明文件，自然人的身份证明）</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（2）具有良好的商业信誉和健全的财务会计制度；（提供上一年度的经审计的财务报告或会计报表，含资产负债表、利润表等，成立不满一年不需提供）</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（3）具有履行合同所必需的设备和专业技术能力；（根据项目需求提供履行合同所必需的设备和专业技术能力的声明或证明材料）</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（4）有依法缴纳税收和社会保障资金的良好记录；（提供参加本次政府采购活动近六个月内最近一个月的依法缴纳税收和社会保障资金的相关材料）</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（5）参加政府采购活动前三年内，在经营活动中没有重大违法记录；（提供书面声明）</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（6）具备法律、行政法规规定的其他条件的证明材料。</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
                <w:bCs/>
                <w:szCs w:val="21"/>
              </w:rPr>
              <w:t xml:space="preserve">（二）采购人根据采购项目的特殊要求规定的特定条件，并提供相关证明文件：</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（1）未被“信用中国”网站（www.creditchina.gov.cn）列入失信被执行人、重大税收违法案件当事人名单、政府采购严重失信行为记录名单。</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
                <w:bCs/>
                <w:szCs w:val="21"/>
              </w:rPr>
              <w:t xml:space="preserve">（三）拒绝下述供应商参加本次采购活动：</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（1）本项目不接受联合体投标。</w:t>
            </w:r>
            <w:r>
              <w:rPr>
                <w:rFonts w:hint="eastAsia" w:ascii="宋体" w:hAnsi="宋体"/>
                <w:bCs/>
                <w:szCs w:val="21"/>
              </w:rPr>
            </w:r>
            <w:r/>
          </w:p>
          <w:p>
            <w:pPr>
              <w:pStyle w:val="630"/>
              <w:jc w:val="left"/>
              <w:spacing w:line="300" w:lineRule="auto"/>
              <w:rPr>
                <w:rFonts w:hint="eastAsia" w:ascii="宋体" w:hAnsi="宋体"/>
                <w:bCs/>
                <w:szCs w:val="21"/>
              </w:rPr>
            </w:pPr>
            <w:r>
              <w:rPr>
                <w:rFonts w:hint="eastAsia" w:ascii="宋体" w:hAnsi="宋体"/>
                <w:bCs/>
                <w:szCs w:val="21"/>
              </w:rPr>
              <w:t xml:space="preserve">（2）供应商单位负责人为同一人或者存在直接控股、管理关系的不同供应商，不得参加同一合同项下的政府采购活动。</w:t>
            </w:r>
            <w:r>
              <w:rPr>
                <w:rFonts w:hint="eastAsia" w:ascii="宋体" w:hAnsi="宋体"/>
                <w:bCs/>
                <w:szCs w:val="21"/>
              </w:rPr>
            </w:r>
            <w:r/>
          </w:p>
          <w:p>
            <w:pPr>
              <w:pStyle w:val="630"/>
              <w:jc w:val="left"/>
              <w:spacing w:line="300" w:lineRule="auto"/>
              <w:rPr>
                <w:szCs w:val="21"/>
              </w:rPr>
            </w:pPr>
            <w:r>
              <w:rPr>
                <w:rFonts w:hint="eastAsia" w:ascii="宋体" w:hAnsi="宋体"/>
                <w:bCs/>
                <w:szCs w:val="21"/>
              </w:rPr>
              <w:t xml:space="preserve">（3）拒绝列入失信被执行人、重大税收违法案件当事人名单、政府采购严重违法失信行为记录名单的供应商参与政府采购活动。</w:t>
            </w:r>
            <w:r>
              <w:rPr>
                <w:szCs w:val="21"/>
              </w:rPr>
            </w:r>
            <w:r/>
          </w:p>
        </w:tc>
      </w:tr>
      <w:tr>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4、招标文件澄清和修改</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（1）采购人可以在投标截止时间前，以书面形式对招标文件进行必要的澄清或修改。投标人可以在投标截止时间前15日，以书面形式要求采购人对招标文件作出澄清。</w:t>
            </w:r>
            <w:r>
              <w:rPr>
                <w:rFonts w:ascii="宋体" w:hAnsi="宋体"/>
                <w:szCs w:val="21"/>
              </w:rPr>
            </w:r>
            <w:r/>
          </w:p>
          <w:p>
            <w:pPr>
              <w:pStyle w:val="630"/>
              <w:jc w:val="left"/>
              <w:spacing w:line="300" w:lineRule="auto"/>
              <w:rPr>
                <w:rFonts w:ascii="宋体" w:hAnsi="宋体"/>
                <w:szCs w:val="21"/>
              </w:rPr>
            </w:pPr>
            <w:r>
              <w:rPr>
                <w:rFonts w:hint="eastAsia" w:ascii="宋体" w:hAnsi="宋体"/>
                <w:szCs w:val="21"/>
              </w:rPr>
              <w:t xml:space="preserve">(2)投标人收到采购人的澄清或修改文件后2日内，应以书面形式向采购人确认。</w:t>
            </w:r>
            <w:r>
              <w:rPr>
                <w:rFonts w:ascii="宋体" w:hAnsi="宋体"/>
                <w:szCs w:val="21"/>
              </w:rPr>
            </w:r>
            <w:r/>
          </w:p>
        </w:tc>
      </w:tr>
      <w:tr>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5、联合体投标</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本项目不接受联合体投标</w:t>
            </w:r>
            <w:r>
              <w:rPr>
                <w:rFonts w:ascii="宋体" w:hAnsi="宋体"/>
                <w:szCs w:val="21"/>
              </w:rPr>
            </w:r>
            <w:r/>
          </w:p>
          <w:p>
            <w:pPr>
              <w:pStyle w:val="630"/>
              <w:jc w:val="left"/>
              <w:spacing w:line="300" w:lineRule="auto"/>
              <w:rPr>
                <w:rFonts w:ascii="宋体" w:hAnsi="宋体"/>
                <w:szCs w:val="21"/>
              </w:rPr>
            </w:pPr>
            <w:r>
              <w:rPr>
                <w:rFonts w:hint="eastAsia" w:ascii="宋体" w:hAnsi="宋体"/>
                <w:szCs w:val="21"/>
              </w:rPr>
              <w:t xml:space="preserve">□本项目接受联合体投标</w:t>
            </w:r>
            <w:r>
              <w:rPr>
                <w:rFonts w:ascii="宋体" w:hAnsi="宋体"/>
                <w:szCs w:val="21"/>
              </w:rPr>
            </w:r>
            <w:r/>
          </w:p>
          <w:p>
            <w:pPr>
              <w:pStyle w:val="630"/>
              <w:jc w:val="left"/>
              <w:spacing w:line="300" w:lineRule="auto"/>
              <w:rPr>
                <w:rFonts w:ascii="宋体" w:hAnsi="宋体"/>
                <w:szCs w:val="21"/>
              </w:rPr>
            </w:pPr>
            <w:r>
              <w:rPr>
                <w:rFonts w:hint="eastAsia" w:ascii="宋体" w:hAnsi="宋体"/>
                <w:szCs w:val="21"/>
              </w:rPr>
              <w:t xml:space="preserve">应提交联合体协议书、联合体各方资格条件证明文件、其他____________</w:t>
            </w:r>
            <w:r>
              <w:rPr>
                <w:rFonts w:ascii="宋体" w:hAnsi="宋体"/>
                <w:szCs w:val="21"/>
              </w:rPr>
            </w:r>
            <w:r/>
          </w:p>
        </w:tc>
      </w:tr>
      <w:tr>
        <w:trPr/>
        <w:tc>
          <w:tcPr>
            <w:tcW w:w="1951" w:type="dxa"/>
            <w:vAlign w:val="center"/>
            <w:textDirection w:val="lrTb"/>
            <w:noWrap w:val="false"/>
          </w:tcPr>
          <w:p>
            <w:pPr>
              <w:pStyle w:val="630"/>
              <w:jc w:val="left"/>
              <w:spacing w:line="300" w:lineRule="auto"/>
              <w:rPr>
                <w:rFonts w:ascii="宋体" w:hAnsi="宋体"/>
                <w:b/>
                <w:i/>
                <w:szCs w:val="21"/>
              </w:rPr>
            </w:pPr>
            <w:r>
              <w:rPr>
                <w:rFonts w:hint="eastAsia" w:ascii="宋体" w:hAnsi="宋体"/>
                <w:szCs w:val="21"/>
              </w:rPr>
              <w:t xml:space="preserve">6、踏勘现场</w:t>
            </w:r>
            <w:r>
              <w:rPr>
                <w:rFonts w:ascii="宋体" w:hAnsi="宋体"/>
                <w:b/>
                <w:i/>
                <w:szCs w:val="21"/>
              </w:rPr>
            </w:r>
            <w:r/>
          </w:p>
        </w:tc>
        <w:tc>
          <w:tcPr>
            <w:tcW w:w="7109"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□采购人组织踏勘现场</w:t>
            </w:r>
            <w:r>
              <w:rPr>
                <w:rFonts w:ascii="宋体" w:hAnsi="宋体"/>
                <w:szCs w:val="21"/>
              </w:rPr>
            </w:r>
            <w:r/>
          </w:p>
          <w:p>
            <w:pPr>
              <w:pStyle w:val="630"/>
              <w:jc w:val="left"/>
              <w:spacing w:line="300" w:lineRule="auto"/>
              <w:rPr>
                <w:rFonts w:ascii="宋体" w:hAnsi="宋体"/>
                <w:szCs w:val="21"/>
              </w:rPr>
            </w:pPr>
            <w:r>
              <w:rPr>
                <w:rFonts w:hint="eastAsia" w:ascii="宋体" w:hAnsi="宋体"/>
                <w:szCs w:val="21"/>
              </w:rPr>
              <w:t xml:space="preserve">时间：</w:t>
            </w:r>
            <w:r>
              <w:rPr>
                <w:rFonts w:ascii="宋体" w:hAnsi="宋体"/>
                <w:szCs w:val="21"/>
              </w:rPr>
            </w:r>
            <w:r/>
          </w:p>
          <w:p>
            <w:pPr>
              <w:pStyle w:val="630"/>
              <w:jc w:val="left"/>
              <w:spacing w:line="300" w:lineRule="auto"/>
              <w:rPr>
                <w:rFonts w:ascii="宋体" w:hAnsi="宋体"/>
                <w:szCs w:val="21"/>
              </w:rPr>
            </w:pPr>
            <w:r>
              <w:rPr>
                <w:rFonts w:hint="eastAsia" w:ascii="宋体" w:hAnsi="宋体"/>
                <w:szCs w:val="21"/>
              </w:rPr>
              <w:t xml:space="preserve">地点：</w:t>
            </w:r>
            <w:r>
              <w:rPr>
                <w:rFonts w:ascii="宋体" w:hAnsi="宋体"/>
                <w:szCs w:val="21"/>
              </w:rPr>
            </w:r>
            <w:r/>
          </w:p>
          <w:p>
            <w:pPr>
              <w:pStyle w:val="630"/>
              <w:jc w:val="left"/>
              <w:spacing w:line="300" w:lineRule="auto"/>
              <w:rPr>
                <w:rFonts w:ascii="宋体" w:hAnsi="宋体"/>
                <w:b/>
                <w:i/>
                <w:szCs w:val="21"/>
              </w:rPr>
            </w:pPr>
            <w:r>
              <w:rPr>
                <w:rFonts w:ascii="Wingdings 2" w:hAnsi="Wingdings 2"/>
                <w:szCs w:val="21"/>
              </w:rPr>
              <w:t xml:space="preserve"></w:t>
            </w:r>
            <w:r>
              <w:rPr>
                <w:rFonts w:hint="eastAsia" w:ascii="宋体" w:hAnsi="宋体"/>
                <w:szCs w:val="21"/>
              </w:rPr>
              <w:t xml:space="preserve">采购人不组织踏勘现场。投标人可自行踏勘，一切费用及后果由投标人自行承担。</w:t>
            </w:r>
            <w:r>
              <w:rPr>
                <w:rFonts w:ascii="宋体" w:hAnsi="宋体"/>
                <w:b/>
                <w:i/>
                <w:szCs w:val="21"/>
              </w:rPr>
            </w:r>
            <w:r/>
          </w:p>
        </w:tc>
      </w:tr>
      <w:tr>
        <w:trPr>
          <w:trHeight w:val="802"/>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7、最高投标限价</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□无最高投标限价</w:t>
            </w:r>
            <w:r>
              <w:rPr>
                <w:rFonts w:ascii="宋体" w:hAnsi="宋体"/>
                <w:szCs w:val="21"/>
              </w:rPr>
            </w:r>
            <w:r/>
          </w:p>
          <w:p>
            <w:pPr>
              <w:pStyle w:val="630"/>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有最高投标限价，为</w:t>
            </w:r>
            <w:r>
              <w:rPr>
                <w:rFonts w:hint="eastAsia" w:ascii="宋体" w:hAnsi="宋体"/>
                <w:szCs w:val="21"/>
                <w:u w:val="single"/>
              </w:rPr>
              <w:t xml:space="preserve">__</w:t>
            </w:r>
            <w:r>
              <w:rPr>
                <w:rFonts w:ascii="宋体" w:hAnsi="宋体"/>
                <w:szCs w:val="21"/>
                <w:u w:val="single"/>
              </w:rPr>
              <w:t xml:space="preserve">98</w:t>
            </w:r>
            <w:r>
              <w:rPr>
                <w:rFonts w:hint="eastAsia" w:ascii="宋体" w:hAnsi="宋体"/>
                <w:szCs w:val="21"/>
                <w:u w:val="single"/>
              </w:rPr>
              <w:t xml:space="preserve">万__</w:t>
            </w:r>
            <w:r>
              <w:rPr>
                <w:rFonts w:ascii="宋体" w:hAnsi="宋体"/>
                <w:szCs w:val="21"/>
              </w:rPr>
            </w:r>
            <w:r/>
          </w:p>
        </w:tc>
      </w:tr>
      <w:tr>
        <w:trPr>
          <w:trHeight w:val="766"/>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8、投标保证金</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无</w:t>
            </w:r>
            <w:r>
              <w:rPr>
                <w:rFonts w:ascii="宋体" w:hAnsi="宋体"/>
                <w:szCs w:val="21"/>
              </w:rPr>
            </w:r>
            <w:r/>
          </w:p>
        </w:tc>
      </w:tr>
      <w:tr>
        <w:trPr>
          <w:trHeight w:val="429"/>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9、投标有效期</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投标截止时间后90日</w:t>
            </w:r>
            <w:r>
              <w:rPr>
                <w:rFonts w:ascii="宋体" w:hAnsi="宋体"/>
                <w:szCs w:val="21"/>
              </w:rPr>
            </w:r>
            <w:r/>
          </w:p>
        </w:tc>
      </w:tr>
      <w:tr>
        <w:trPr>
          <w:trHeight w:val="274"/>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10、</w:t>
            </w:r>
            <w:r>
              <w:rPr>
                <w:rFonts w:hint="eastAsia" w:ascii="Times New Roman" w:hAnsi="Times New Roman"/>
                <w:szCs w:val="21"/>
              </w:rPr>
              <w:t xml:space="preserve">投标文件接收截止时间及地点</w:t>
            </w:r>
            <w:r>
              <w:rPr>
                <w:rFonts w:ascii="宋体" w:hAnsi="宋体"/>
                <w:szCs w:val="21"/>
              </w:rPr>
            </w:r>
            <w:r/>
          </w:p>
        </w:tc>
        <w:tc>
          <w:tcPr>
            <w:tcW w:w="7109" w:type="dxa"/>
            <w:vAlign w:val="center"/>
            <w:textDirection w:val="lrTb"/>
            <w:noWrap w:val="false"/>
          </w:tcPr>
          <w:p>
            <w:pPr>
              <w:pStyle w:val="630"/>
              <w:spacing w:line="300" w:lineRule="auto"/>
              <w:rPr>
                <w:rFonts w:hint="eastAsia" w:ascii="宋体" w:hAnsi="宋体" w:cs="宋体"/>
                <w:sz w:val="22"/>
              </w:rPr>
            </w:pPr>
            <w:r>
              <w:rPr>
                <w:rFonts w:hint="eastAsia" w:ascii="宋体" w:hAnsi="宋体" w:cs="宋体"/>
                <w:sz w:val="22"/>
              </w:rPr>
              <w:t xml:space="preserve">截止时间（同开标时间）：</w:t>
            </w:r>
            <w:bookmarkStart w:id="31" w:name="OLE_LINK18"/>
            <w:r>
              <w:rPr>
                <w:rFonts w:hint="eastAsia" w:ascii="宋体" w:hAnsi="宋体" w:cs="宋体"/>
                <w:sz w:val="22"/>
              </w:rPr>
              <w:t xml:space="preserve">详见招标公告</w:t>
            </w:r>
            <w:bookmarkEnd w:id="31"/>
            <w:r>
              <w:rPr>
                <w:rFonts w:hint="eastAsia" w:ascii="宋体" w:hAnsi="宋体" w:cs="宋体"/>
                <w:sz w:val="22"/>
              </w:rPr>
            </w:r>
            <w:r/>
          </w:p>
          <w:p>
            <w:pPr>
              <w:pStyle w:val="630"/>
              <w:jc w:val="left"/>
              <w:spacing w:line="300" w:lineRule="auto"/>
              <w:rPr>
                <w:rFonts w:ascii="宋体" w:hAnsi="宋体"/>
                <w:szCs w:val="21"/>
              </w:rPr>
            </w:pPr>
            <w:r>
              <w:rPr>
                <w:rFonts w:hint="eastAsia" w:ascii="宋体" w:hAnsi="宋体" w:cs="宋体"/>
                <w:sz w:val="22"/>
              </w:rPr>
              <w:t xml:space="preserve">接收地点：“苏采云”政府采购交易系统网上开标大厅</w:t>
            </w:r>
            <w:r>
              <w:rPr>
                <w:rFonts w:ascii="宋体" w:hAnsi="宋体"/>
                <w:szCs w:val="21"/>
              </w:rPr>
            </w:r>
            <w:r/>
          </w:p>
        </w:tc>
      </w:tr>
      <w:tr>
        <w:trPr>
          <w:trHeight w:val="416"/>
        </w:trPr>
        <w:tc>
          <w:tcPr>
            <w:tcW w:w="1951" w:type="dxa"/>
            <w:vAlign w:val="center"/>
            <w:textDirection w:val="lrTb"/>
            <w:noWrap w:val="false"/>
          </w:tcPr>
          <w:p>
            <w:pPr>
              <w:pStyle w:val="630"/>
              <w:jc w:val="left"/>
              <w:spacing w:line="300" w:lineRule="auto"/>
              <w:rPr>
                <w:rFonts w:hint="eastAsia" w:ascii="Times New Roman" w:hAnsi="Times New Roman"/>
                <w:szCs w:val="21"/>
              </w:rPr>
            </w:pPr>
            <w:r>
              <w:rPr>
                <w:rFonts w:hint="eastAsia" w:ascii="宋体" w:hAnsi="宋体"/>
                <w:szCs w:val="21"/>
              </w:rPr>
              <w:t xml:space="preserve">11、</w:t>
            </w:r>
            <w:r>
              <w:rPr>
                <w:rFonts w:hint="eastAsia" w:ascii="Times New Roman" w:hAnsi="Times New Roman"/>
                <w:szCs w:val="21"/>
              </w:rPr>
              <w:t xml:space="preserve">投标文件</w:t>
            </w:r>
            <w:r>
              <w:rPr>
                <w:rFonts w:hint="eastAsia" w:ascii="Times New Roman" w:hAnsi="Times New Roman"/>
                <w:szCs w:val="21"/>
              </w:rPr>
            </w:r>
            <w:r/>
          </w:p>
          <w:p>
            <w:pPr>
              <w:pStyle w:val="630"/>
              <w:jc w:val="left"/>
              <w:spacing w:line="300" w:lineRule="auto"/>
              <w:rPr>
                <w:rFonts w:ascii="宋体" w:hAnsi="宋体"/>
                <w:szCs w:val="21"/>
              </w:rPr>
            </w:pPr>
            <w:r>
              <w:rPr>
                <w:rFonts w:hint="eastAsia" w:ascii="Times New Roman" w:hAnsi="Times New Roman"/>
                <w:szCs w:val="21"/>
              </w:rPr>
              <w:t xml:space="preserve">形式</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hint="eastAsia" w:ascii="Times New Roman" w:hAnsi="Times New Roman"/>
                <w:szCs w:val="21"/>
              </w:rPr>
              <w:t xml:space="preserve">“苏采云”政府采购交易系统。本项目需要使用CA数字证书制作、上传电子投标文件完成电子投标，请供应商在参加投标活动前办理好CA数字证书申领及电子签章等操作。</w:t>
            </w:r>
            <w:r>
              <w:rPr>
                <w:rFonts w:ascii="宋体" w:hAnsi="宋体"/>
                <w:szCs w:val="21"/>
              </w:rPr>
            </w:r>
            <w:r/>
          </w:p>
        </w:tc>
      </w:tr>
      <w:tr>
        <w:trPr>
          <w:trHeight w:val="547"/>
        </w:trPr>
        <w:tc>
          <w:tcPr>
            <w:tcW w:w="1951" w:type="dxa"/>
            <w:vAlign w:val="center"/>
            <w:textDirection w:val="lrTb"/>
            <w:noWrap w:val="false"/>
          </w:tcPr>
          <w:p>
            <w:pPr>
              <w:pStyle w:val="630"/>
              <w:jc w:val="left"/>
              <w:spacing w:line="300" w:lineRule="auto"/>
              <w:rPr>
                <w:rFonts w:hint="eastAsia" w:ascii="宋体" w:hAnsi="宋体"/>
                <w:szCs w:val="21"/>
              </w:rPr>
            </w:pPr>
            <w:r>
              <w:rPr>
                <w:rFonts w:hint="eastAsia" w:ascii="Times New Roman" w:hAnsi="Times New Roman"/>
                <w:szCs w:val="21"/>
              </w:rPr>
              <w:t xml:space="preserve">12、评标时间</w:t>
            </w:r>
            <w:r>
              <w:rPr>
                <w:rFonts w:hint="eastAsia" w:ascii="宋体" w:hAnsi="宋体"/>
                <w:szCs w:val="21"/>
              </w:rPr>
            </w:r>
            <w:r/>
          </w:p>
        </w:tc>
        <w:tc>
          <w:tcPr>
            <w:tcW w:w="7109" w:type="dxa"/>
            <w:vAlign w:val="center"/>
            <w:textDirection w:val="lrTb"/>
            <w:noWrap w:val="false"/>
          </w:tcPr>
          <w:p>
            <w:pPr>
              <w:pStyle w:val="630"/>
              <w:jc w:val="left"/>
              <w:spacing w:line="300" w:lineRule="auto"/>
              <w:rPr>
                <w:rFonts w:hint="eastAsia" w:ascii="Times New Roman" w:hAnsi="Times New Roman"/>
                <w:szCs w:val="21"/>
              </w:rPr>
            </w:pPr>
            <w:r>
              <w:rPr>
                <w:rFonts w:hint="eastAsia" w:ascii="Times New Roman" w:hAnsi="Times New Roman"/>
                <w:szCs w:val="21"/>
              </w:rPr>
              <w:t xml:space="preserve">时间：</w:t>
            </w:r>
            <w:r>
              <w:rPr>
                <w:rFonts w:hint="eastAsia" w:hAnsi="宋体" w:cs="微软雅黑"/>
                <w:sz w:val="21"/>
                <w:szCs w:val="21"/>
              </w:rPr>
              <w:t xml:space="preserve">202</w:t>
            </w:r>
            <w:r>
              <w:rPr>
                <w:rFonts w:hAnsi="宋体" w:cs="微软雅黑"/>
                <w:sz w:val="21"/>
                <w:szCs w:val="21"/>
              </w:rPr>
              <w:t xml:space="preserve">6</w:t>
            </w:r>
            <w:r>
              <w:rPr>
                <w:rFonts w:hint="eastAsia" w:hAnsi="宋体" w:cs="微软雅黑"/>
                <w:sz w:val="21"/>
                <w:szCs w:val="21"/>
              </w:rPr>
              <w:t xml:space="preserve">年</w:t>
            </w:r>
            <w:r>
              <w:rPr>
                <w:rFonts w:hint="eastAsia" w:hAnsi="宋体" w:cs="微软雅黑"/>
                <w:sz w:val="21"/>
                <w:szCs w:val="21"/>
                <w:lang w:val="en-US" w:eastAsia="zh-CN"/>
              </w:rPr>
              <w:t xml:space="preserve">11</w:t>
            </w:r>
            <w:r>
              <w:rPr>
                <w:rFonts w:hAnsi="宋体" w:cs="微软雅黑"/>
                <w:sz w:val="21"/>
                <w:szCs w:val="21"/>
              </w:rPr>
              <w:t xml:space="preserve">月</w:t>
            </w:r>
            <w:r>
              <w:rPr>
                <w:rFonts w:hint="eastAsia" w:hAnsi="宋体" w:cs="微软雅黑"/>
                <w:sz w:val="21"/>
                <w:szCs w:val="21"/>
                <w:lang w:val="en-US" w:eastAsia="zh-CN"/>
              </w:rPr>
              <w:t xml:space="preserve">19</w:t>
            </w:r>
            <w:r>
              <w:rPr>
                <w:rFonts w:hint="eastAsia" w:hAnsi="宋体" w:cs="微软雅黑"/>
                <w:sz w:val="21"/>
                <w:szCs w:val="21"/>
              </w:rPr>
              <w:t xml:space="preserve">日</w:t>
            </w:r>
            <w:r>
              <w:rPr>
                <w:rFonts w:hint="eastAsia" w:hAnsi="宋体" w:cs="微软雅黑"/>
                <w:sz w:val="21"/>
                <w:szCs w:val="21"/>
                <w:lang w:val="en-US" w:eastAsia="zh-CN"/>
              </w:rPr>
              <w:t xml:space="preserve">14</w:t>
            </w:r>
            <w:r>
              <w:rPr>
                <w:rFonts w:hint="eastAsia" w:hAnsi="宋体" w:cs="微软雅黑"/>
                <w:sz w:val="21"/>
                <w:szCs w:val="21"/>
              </w:rPr>
              <w:t xml:space="preserve">点</w:t>
            </w:r>
            <w:r>
              <w:rPr>
                <w:rFonts w:hint="eastAsia" w:hAnsi="宋体" w:cs="微软雅黑"/>
                <w:sz w:val="21"/>
                <w:szCs w:val="21"/>
                <w:lang w:val="en-US" w:eastAsia="zh-CN"/>
              </w:rPr>
              <w:t xml:space="preserve">30</w:t>
            </w:r>
            <w:r>
              <w:rPr>
                <w:rFonts w:hint="eastAsia" w:hAnsi="宋体" w:cs="微软雅黑"/>
                <w:sz w:val="21"/>
                <w:szCs w:val="21"/>
              </w:rPr>
              <w:t xml:space="preserve">分</w:t>
            </w:r>
            <w:r>
              <w:rPr>
                <w:rFonts w:hint="eastAsia" w:ascii="Times New Roman" w:hAnsi="Times New Roman"/>
                <w:szCs w:val="21"/>
              </w:rPr>
              <w:t xml:space="preserve">（北京时间）</w:t>
            </w:r>
            <w:r>
              <w:rPr>
                <w:rFonts w:hint="eastAsia" w:ascii="Times New Roman" w:hAnsi="Times New Roman"/>
                <w:szCs w:val="21"/>
              </w:rPr>
            </w:r>
            <w:r/>
          </w:p>
          <w:p>
            <w:pPr>
              <w:pStyle w:val="630"/>
              <w:jc w:val="left"/>
              <w:spacing w:line="300" w:lineRule="auto"/>
              <w:rPr>
                <w:rFonts w:hint="eastAsia" w:ascii="宋体" w:hAnsi="宋体"/>
                <w:szCs w:val="21"/>
              </w:rPr>
            </w:pPr>
            <w:r>
              <w:rPr>
                <w:rFonts w:hint="eastAsia" w:ascii="Times New Roman" w:hAnsi="Times New Roman"/>
                <w:szCs w:val="21"/>
              </w:rPr>
              <w:t xml:space="preserve">地点：南京市建邺区云龙山路58号大唐科技大厦A座高区14楼评标会议室</w:t>
            </w:r>
            <w:r>
              <w:rPr>
                <w:rFonts w:hint="eastAsia" w:ascii="宋体" w:hAnsi="宋体"/>
                <w:szCs w:val="21"/>
              </w:rPr>
            </w:r>
            <w:r/>
          </w:p>
        </w:tc>
      </w:tr>
      <w:tr>
        <w:trPr>
          <w:trHeight w:val="547"/>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13、评标委员会</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评标委员会由5人或5人以上单数组成</w:t>
            </w:r>
            <w:r>
              <w:rPr>
                <w:rFonts w:ascii="宋体" w:hAnsi="宋体"/>
                <w:szCs w:val="21"/>
              </w:rPr>
            </w:r>
            <w:r/>
          </w:p>
        </w:tc>
      </w:tr>
      <w:tr>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14、评标方法</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综合评分法</w:t>
            </w:r>
            <w:r>
              <w:rPr>
                <w:rFonts w:ascii="宋体" w:hAnsi="宋体"/>
                <w:szCs w:val="21"/>
              </w:rPr>
            </w:r>
            <w:r/>
          </w:p>
          <w:p>
            <w:pPr>
              <w:pStyle w:val="630"/>
              <w:jc w:val="left"/>
              <w:spacing w:line="300" w:lineRule="auto"/>
              <w:rPr>
                <w:rFonts w:ascii="宋体" w:hAnsi="宋体"/>
                <w:szCs w:val="21"/>
              </w:rPr>
            </w:pPr>
            <w:r>
              <w:rPr>
                <w:rFonts w:hint="eastAsia" w:ascii="宋体" w:hAnsi="宋体"/>
                <w:szCs w:val="21"/>
              </w:rPr>
              <w:t xml:space="preserve">□经评审的最低投标价法</w:t>
            </w:r>
            <w:r>
              <w:rPr>
                <w:rFonts w:ascii="宋体" w:hAnsi="宋体"/>
                <w:szCs w:val="21"/>
              </w:rPr>
            </w:r>
            <w:r/>
          </w:p>
          <w:p>
            <w:pPr>
              <w:pStyle w:val="630"/>
              <w:jc w:val="left"/>
              <w:spacing w:line="300" w:lineRule="auto"/>
              <w:rPr>
                <w:rFonts w:ascii="宋体" w:hAnsi="宋体"/>
                <w:szCs w:val="21"/>
              </w:rPr>
            </w:pPr>
            <w:r>
              <w:rPr>
                <w:rFonts w:hint="eastAsia" w:ascii="宋体" w:hAnsi="宋体"/>
                <w:szCs w:val="21"/>
              </w:rPr>
              <w:t xml:space="preserve">□其他_____________</w:t>
            </w:r>
            <w:r>
              <w:rPr>
                <w:rFonts w:ascii="宋体" w:hAnsi="宋体"/>
                <w:szCs w:val="21"/>
              </w:rPr>
            </w:r>
            <w:r/>
          </w:p>
        </w:tc>
      </w:tr>
      <w:tr>
        <w:trPr>
          <w:trHeight w:val="537"/>
        </w:trPr>
        <w:tc>
          <w:tcPr>
            <w:tcW w:w="1951"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15、中标人</w:t>
            </w:r>
            <w:r>
              <w:rPr>
                <w:rFonts w:ascii="宋体" w:hAnsi="宋体"/>
                <w:szCs w:val="21"/>
              </w:rPr>
            </w:r>
            <w:r/>
          </w:p>
        </w:tc>
        <w:tc>
          <w:tcPr>
            <w:tcW w:w="7109" w:type="dxa"/>
            <w:vAlign w:val="center"/>
            <w:textDirection w:val="lrTb"/>
            <w:noWrap w:val="false"/>
          </w:tcPr>
          <w:p>
            <w:pPr>
              <w:pStyle w:val="630"/>
              <w:jc w:val="left"/>
              <w:spacing w:line="300" w:lineRule="auto"/>
              <w:rPr>
                <w:rFonts w:ascii="宋体" w:hAnsi="宋体"/>
                <w:szCs w:val="21"/>
              </w:rPr>
            </w:pPr>
            <w:r>
              <w:rPr>
                <w:rFonts w:hint="eastAsia" w:ascii="宋体" w:hAnsi="宋体"/>
                <w:szCs w:val="21"/>
              </w:rPr>
              <w:t xml:space="preserve">中标人为: 1人。</w:t>
            </w:r>
            <w:r>
              <w:rPr>
                <w:rFonts w:ascii="宋体" w:hAnsi="宋体"/>
                <w:szCs w:val="21"/>
              </w:rPr>
            </w:r>
            <w:r/>
          </w:p>
        </w:tc>
      </w:tr>
    </w:tbl>
    <w:p>
      <w:pPr>
        <w:pStyle w:val="630"/>
        <w:ind w:firstLine="422"/>
        <w:spacing w:line="360" w:lineRule="auto"/>
        <w:widowControl/>
        <w:rPr>
          <w:rFonts w:ascii="宋体" w:hAnsi="宋体"/>
          <w:b/>
          <w:bCs/>
          <w:szCs w:val="21"/>
        </w:rPr>
      </w:pPr>
      <w:r>
        <w:rPr>
          <w:rFonts w:ascii="宋体" w:hAnsi="宋体"/>
          <w:b/>
          <w:bCs/>
          <w:szCs w:val="21"/>
        </w:rPr>
      </w:r>
      <w:r/>
    </w:p>
    <w:p>
      <w:pPr>
        <w:pStyle w:val="630"/>
        <w:ind w:firstLine="422"/>
        <w:spacing w:line="360" w:lineRule="auto"/>
        <w:widowControl/>
        <w:rPr>
          <w:rFonts w:ascii="宋体" w:hAnsi="宋体"/>
          <w:b/>
          <w:bCs/>
          <w:szCs w:val="21"/>
        </w:rPr>
      </w:pPr>
      <w:r>
        <w:rPr>
          <w:rFonts w:ascii="宋体" w:hAnsi="宋体"/>
          <w:b/>
          <w:bCs/>
          <w:szCs w:val="21"/>
        </w:rPr>
      </w:r>
      <w:r/>
    </w:p>
    <w:p>
      <w:pPr>
        <w:pStyle w:val="630"/>
        <w:ind w:firstLine="422"/>
        <w:spacing w:line="360" w:lineRule="auto"/>
        <w:widowControl/>
        <w:rPr>
          <w:rFonts w:hint="eastAsia" w:ascii="宋体" w:hAnsi="宋体"/>
          <w:b/>
          <w:bCs/>
          <w:szCs w:val="21"/>
        </w:rPr>
      </w:pPr>
      <w:r>
        <w:rPr>
          <w:rFonts w:hint="eastAsia" w:ascii="宋体" w:hAnsi="宋体"/>
          <w:b/>
          <w:bCs/>
          <w:szCs w:val="21"/>
        </w:rPr>
      </w:r>
      <w:r/>
    </w:p>
    <w:p>
      <w:pPr>
        <w:pStyle w:val="630"/>
        <w:ind w:firstLine="422"/>
        <w:spacing w:line="360" w:lineRule="auto"/>
        <w:widowControl/>
        <w:rPr>
          <w:rFonts w:ascii="宋体" w:hAnsi="宋体"/>
          <w:szCs w:val="21"/>
        </w:rPr>
      </w:pPr>
      <w:r>
        <w:rPr>
          <w:rFonts w:hint="eastAsia" w:ascii="宋体" w:hAnsi="宋体"/>
          <w:b/>
          <w:bCs/>
          <w:szCs w:val="21"/>
        </w:rPr>
        <w:br w:type="page" w:clear="all"/>
      </w:r>
      <w:r>
        <w:rPr>
          <w:rFonts w:hint="eastAsia" w:ascii="宋体" w:hAnsi="宋体"/>
          <w:b/>
          <w:bCs/>
          <w:szCs w:val="21"/>
        </w:rPr>
        <w:t xml:space="preserve">一、总则</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1、适用法律</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1.1《中华人民共和国政府采购法》《政府采购货物和服务招标投标管理办法》等有关法律、规章和规定等。</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2、供应商定义</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2.1“供应商”是指参加投标竞争，并符合招标文件规定资格条件的法人、其他组织或者自然人。</w:t>
      </w:r>
      <w:r>
        <w:rPr>
          <w:rFonts w:hint="eastAsia" w:ascii="宋体" w:hAnsi="宋体"/>
          <w:szCs w:val="21"/>
        </w:rPr>
      </w:r>
      <w:r/>
    </w:p>
    <w:p>
      <w:pPr>
        <w:pStyle w:val="630"/>
        <w:ind w:firstLine="420"/>
        <w:spacing w:line="360" w:lineRule="auto"/>
        <w:widowControl/>
        <w:rPr>
          <w:rFonts w:hint="eastAsia" w:ascii="宋体" w:hAnsi="宋体"/>
          <w:b/>
          <w:bCs/>
          <w:szCs w:val="21"/>
        </w:rPr>
      </w:pPr>
      <w:r>
        <w:rPr>
          <w:rFonts w:hint="eastAsia" w:ascii="宋体" w:hAnsi="宋体"/>
          <w:b/>
          <w:bCs/>
          <w:szCs w:val="21"/>
        </w:rPr>
        <w:t xml:space="preserve">3、货物和服务、用户或使用单位定义</w:t>
      </w:r>
      <w:r>
        <w:rPr>
          <w:rFonts w:hint="eastAsia" w:ascii="宋体" w:hAnsi="宋体"/>
          <w:b/>
          <w:bCs/>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3.1“货物和服务”指本招标文件中所述</w:t>
      </w:r>
      <w:r>
        <w:rPr>
          <w:rFonts w:hint="eastAsia" w:ascii="宋体" w:hAnsi="宋体"/>
          <w:bCs/>
          <w:szCs w:val="21"/>
        </w:rPr>
        <w:t xml:space="preserve">产品</w:t>
      </w:r>
      <w:r>
        <w:rPr>
          <w:rFonts w:hint="eastAsia" w:ascii="宋体" w:hAnsi="宋体"/>
          <w:szCs w:val="21"/>
        </w:rPr>
        <w:t xml:space="preserve">及相关服务。</w:t>
      </w:r>
      <w:r>
        <w:rPr>
          <w:rFonts w:hint="eastAsia"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3.2“用户或使用单位”是指使用货物及接受服务的单位。</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4、政策功能</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4.1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5提供的产品属于信息安全产品的，供应商应当选择经国家认证的信息安全产品投标，并提供由中国信息安全认证中心按国家标准认证颁发的有效认证证书复印件。</w:t>
      </w:r>
      <w:r>
        <w:rPr>
          <w:rFonts w:hint="eastAsia" w:ascii="宋体" w:hAnsi="宋体"/>
          <w:szCs w:val="21"/>
        </w:rPr>
      </w:r>
      <w:r/>
    </w:p>
    <w:p>
      <w:pPr>
        <w:pStyle w:val="630"/>
        <w:ind w:firstLine="630"/>
        <w:spacing w:line="360" w:lineRule="auto"/>
        <w:widowControl/>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6提供的产品属于政府强制采购节能产品的，供应商应当选择依据国家标准中二级能效（水效）指标认证的节能产品投标，并提供有效的节能产品认证证书复印件。</w:t>
      </w:r>
      <w:r>
        <w:rPr>
          <w:rFonts w:hint="eastAsia" w:ascii="宋体" w:hAnsi="宋体"/>
          <w:szCs w:val="21"/>
        </w:rPr>
      </w:r>
      <w:r/>
    </w:p>
    <w:p>
      <w:pPr>
        <w:pStyle w:val="630"/>
        <w:ind w:firstLine="630"/>
        <w:spacing w:line="360" w:lineRule="auto"/>
        <w:widowControl/>
        <w:rPr>
          <w:rFonts w:hint="eastAsia" w:ascii="宋体" w:hAnsi="宋体"/>
          <w:szCs w:val="21"/>
        </w:rPr>
      </w:pPr>
      <w:r>
        <w:rPr>
          <w:rFonts w:hint="eastAsia" w:ascii="宋体" w:hAnsi="宋体"/>
          <w:szCs w:val="21"/>
        </w:rPr>
        <w:t xml:space="preserve">4.7提供的产品属于环境标志产品的,供应商应当选择依据相关标准的最新版本认证的环境标志产品投标,并提供有效的环境标志产品认证证书复印件。</w:t>
      </w:r>
      <w:r>
        <w:rPr>
          <w:rFonts w:hint="eastAsia" w:ascii="宋体" w:hAnsi="宋体"/>
          <w:szCs w:val="21"/>
        </w:rPr>
      </w:r>
      <w:r/>
    </w:p>
    <w:p>
      <w:pPr>
        <w:pStyle w:val="630"/>
        <w:ind w:firstLine="630"/>
        <w:spacing w:line="360" w:lineRule="auto"/>
        <w:widowControl/>
        <w:rPr>
          <w:rFonts w:hint="eastAsia" w:ascii="宋体" w:hAnsi="宋体"/>
          <w:szCs w:val="21"/>
        </w:rPr>
      </w:pPr>
      <w:r>
        <w:rPr>
          <w:rFonts w:hint="eastAsia" w:ascii="宋体" w:hAnsi="宋体"/>
          <w:szCs w:val="21"/>
        </w:rPr>
        <w:t xml:space="preserve">4.8采购本国产品的支持政策：根据《国务院办公厅关于在政府采购中实施本国产品标准及相关政策的通知》（国办发〔2025〕34号）、关于贯彻落实《国务院办公厅关于在政府采购中实施本国产品标准及相关政策的通知》的意见（财库〔2025〕30号）及相关规定对采购本国产品给予政策支持。</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Cs w:val="21"/>
        </w:rPr>
      </w:r>
      <w:r/>
    </w:p>
    <w:p>
      <w:pPr>
        <w:pStyle w:val="630"/>
        <w:ind w:firstLine="630"/>
        <w:spacing w:line="360" w:lineRule="auto"/>
        <w:widowControl/>
        <w:rPr>
          <w:rFonts w:hint="eastAsia" w:ascii="宋体" w:hAnsi="宋体"/>
          <w:szCs w:val="21"/>
        </w:rPr>
      </w:pP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Cs w:val="21"/>
        </w:rPr>
      </w:r>
      <w:r/>
    </w:p>
    <w:p>
      <w:pPr>
        <w:pStyle w:val="630"/>
        <w:ind w:firstLine="412"/>
        <w:spacing w:line="360" w:lineRule="auto"/>
        <w:widowControl/>
        <w:rPr>
          <w:rFonts w:ascii="宋体" w:hAnsi="宋体"/>
          <w:szCs w:val="21"/>
        </w:rPr>
      </w:pPr>
      <w:r>
        <w:rPr>
          <w:rFonts w:hint="eastAsia" w:ascii="宋体" w:hAnsi="宋体"/>
          <w:b/>
          <w:bCs/>
          <w:szCs w:val="21"/>
        </w:rPr>
        <w:t xml:space="preserve">二、招标文件构成</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5、招标文件组成</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5.2招标的最小单位是包。招标货物数量及技术要求中未分包的，投标人对要求提供的货物和服务不得部分投标；招标货物数量及技术要求中已经分包的，可以以包为单位投标。</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5.3代理机构如果要求投标人按照招标文件规定提交备选投标方案的，投标人可以提交备选方案；否则，备选方案将被拒绝。</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6、招标文件的澄清、补充或修改</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6.1代理机构对已发出的招标文件进行必要澄清、补充或者修改的，将在招标文件要求提交投标文件截止时间</w:t>
      </w:r>
      <w:r>
        <w:rPr>
          <w:rFonts w:hint="eastAsia" w:ascii="宋体" w:hAnsi="宋体"/>
          <w:b/>
          <w:bCs/>
          <w:szCs w:val="21"/>
          <w:u w:val="single"/>
        </w:rPr>
        <w:t xml:space="preserve">十五日</w:t>
      </w:r>
      <w:r>
        <w:rPr>
          <w:rFonts w:hint="eastAsia" w:ascii="宋体" w:hAnsi="宋体"/>
          <w:szCs w:val="21"/>
        </w:rPr>
        <w:t xml:space="preserve">前，在原招标公告媒体发布更正公告，该澄清、补充或者修改的内容为招标文件的组成部分。</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6.2代理机构在招标文件要求提交投标文件截止时间前，有权决定延长投标截止时间和开标时间，并在原采购信息发布媒体上发布变更公告。</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6.3</w:t>
      </w:r>
      <w:r>
        <w:rPr>
          <w:rFonts w:hint="eastAsia"/>
          <w:szCs w:val="21"/>
        </w:rPr>
        <w:t xml:space="preserve">投标人应在投标截止时间前，关注原公告媒体有关本项目的更正公告，根据更正公告内容自行决定是否需要重新制作和提交投标文件，并承担由此产生的相应责任。</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三、投标文件的编制</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7、投标文件的语言、计量单位、货币和编制</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7.2投标人所使用的计量单位应为国家法定计量单位。</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7.3投标人应用人民币报价。</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7.4投标文件应字迹清楚、内容齐全、不得涂改。如有修改，修改处须有投标人公章或投标专用章和法定代表人或其授权的投标人代表签字。</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7.5投标文件应按照招标文件规定的顺序编制目录，由于编排混乱导致投标文件被误读或查找不到，责任由投标人承担。</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7.6投标人应在投标文件中写清相应的项目编号、项目名称、投标人全称、地址、电话、传真等。</w:t>
      </w:r>
      <w:r>
        <w:rPr>
          <w:rFonts w:ascii="宋体" w:hAnsi="宋体"/>
          <w:szCs w:val="21"/>
        </w:rPr>
      </w:r>
      <w:r/>
    </w:p>
    <w:p>
      <w:pPr>
        <w:pStyle w:val="630"/>
        <w:ind w:firstLine="412"/>
        <w:spacing w:line="360" w:lineRule="auto"/>
        <w:widowControl/>
        <w:rPr>
          <w:rFonts w:ascii="宋体" w:hAnsi="宋体"/>
          <w:szCs w:val="21"/>
        </w:rPr>
      </w:pPr>
      <w:r>
        <w:rPr>
          <w:rFonts w:hint="eastAsia" w:ascii="宋体" w:hAnsi="宋体"/>
          <w:bCs/>
          <w:szCs w:val="21"/>
        </w:rPr>
        <w:t xml:space="preserve">7.7</w:t>
      </w:r>
      <w:r>
        <w:rPr>
          <w:rFonts w:hint="eastAsia" w:ascii="宋体" w:hAnsi="宋体"/>
          <w:szCs w:val="21"/>
        </w:rPr>
        <w:t xml:space="preserve">投标人根据招标文件载明的标的采购项目实际情况，拟在中标后将中标项目的非主体、非关键性工作交由他人完成的，应当在投标文件中载明。</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8、投标文件的组成</w:t>
      </w:r>
      <w:r>
        <w:rPr>
          <w:rFonts w:ascii="宋体" w:hAnsi="宋体"/>
          <w:szCs w:val="21"/>
        </w:rPr>
      </w:r>
      <w:r/>
    </w:p>
    <w:p>
      <w:pPr>
        <w:pStyle w:val="630"/>
        <w:ind w:firstLine="420"/>
        <w:jc w:val="left"/>
        <w:spacing w:line="360" w:lineRule="auto"/>
        <w:widowControl/>
        <w:rPr>
          <w:rFonts w:ascii="宋体" w:hAnsi="宋体"/>
          <w:szCs w:val="21"/>
        </w:rPr>
      </w:pPr>
      <w:r>
        <w:rPr>
          <w:rFonts w:hint="eastAsia" w:ascii="宋体" w:hAnsi="宋体"/>
          <w:szCs w:val="21"/>
        </w:rPr>
        <w:t xml:space="preserve">8.1投标人应当根据招标文件要求编制投标文件，投标文件应对招标文件提出的要求和条件作出实质性响应，并在《商务条款偏离表》和《技术规格偏离表》等处逐条标明满足与否。</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8.2投标文件由商务部分、技术部分、价格部分以及其他部分组成。</w:t>
      </w:r>
      <w:r>
        <w:rPr>
          <w:rFonts w:ascii="宋体" w:hAnsi="宋体"/>
          <w:szCs w:val="21"/>
        </w:rPr>
      </w:r>
      <w:r/>
    </w:p>
    <w:p>
      <w:pPr>
        <w:pStyle w:val="630"/>
        <w:ind w:left="420"/>
        <w:jc w:val="left"/>
        <w:spacing w:line="360" w:lineRule="auto"/>
        <w:widowControl/>
        <w:rPr>
          <w:rFonts w:hint="eastAsia"/>
          <w:b/>
          <w:bCs/>
          <w:szCs w:val="21"/>
        </w:rPr>
      </w:pPr>
      <w:r>
        <w:rPr>
          <w:rFonts w:hint="eastAsia"/>
          <w:b/>
          <w:bCs/>
          <w:szCs w:val="21"/>
          <w:u w:val="single"/>
        </w:rPr>
        <w:t xml:space="preserve">8.3投标人如同时参与多个分包（标段）招标，则应按分包（标段）分别制作投标文件。</w:t>
      </w:r>
      <w:r>
        <w:rPr>
          <w:rFonts w:hint="eastAsia"/>
          <w:b/>
          <w:bCs/>
          <w:szCs w:val="21"/>
        </w:rPr>
        <w:t xml:space="preserve">8.4如标书制作工具中格式和内容与“江苏政府采购网”发布的招标文件不一致，以“江苏政府采购网”发布的招标文件为准。</w:t>
      </w:r>
      <w:r>
        <w:rPr>
          <w:rFonts w:hint="eastAsia"/>
          <w:b/>
          <w:bCs/>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9、投标文件的商务部分</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9.1商务部分是证明投标人有资格参加投标和中标后有能力履行合同的文件，这些文件应满足招标的要求，包括但不限于下列文件：</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（1）投标函（投标申请及声明）；</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（2）法定代表人授权委托书及委托代理人的身份证明文件的复印件；</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（3）第一章投标邀请书中 3.1《中华人民共和国政府采购法》规定的资格条件证明文件；</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（4）第一章投标邀请书中 3.2 采购人根据采购项目的特殊要求规定的特定条件证明文件；</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（5）</w:t>
      </w:r>
      <w:r>
        <w:rPr>
          <w:rFonts w:hint="eastAsia"/>
          <w:szCs w:val="21"/>
        </w:rPr>
        <w:t xml:space="preserve">《开标一览表》；</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（6）《商务条款偏离表》；</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（7）合同草案条款；</w:t>
      </w:r>
      <w:r>
        <w:rPr>
          <w:rFonts w:hint="eastAsia"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（8）供应商认为需要提供的其他资格证明文件和商务资料。</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10、投标文件的技术部分</w:t>
      </w:r>
      <w:r>
        <w:rPr>
          <w:rFonts w:ascii="宋体" w:hAnsi="宋体"/>
          <w:szCs w:val="21"/>
        </w:rPr>
      </w:r>
      <w:r/>
    </w:p>
    <w:p>
      <w:pPr>
        <w:pStyle w:val="630"/>
        <w:ind w:firstLine="420"/>
        <w:jc w:val="left"/>
        <w:spacing w:line="360" w:lineRule="auto"/>
        <w:widowControl/>
        <w:rPr>
          <w:rFonts w:hint="eastAsia" w:ascii="宋体" w:hAnsi="宋体"/>
          <w:szCs w:val="21"/>
          <w:lang w:val="zh-CN"/>
        </w:rPr>
      </w:pPr>
      <w:r>
        <w:rPr>
          <w:rFonts w:hint="eastAsia" w:ascii="宋体" w:hAnsi="宋体"/>
          <w:szCs w:val="21"/>
          <w:lang w:val="zh-CN"/>
        </w:rPr>
        <w:t xml:space="preserve">技术部分是证明</w:t>
      </w:r>
      <w:r>
        <w:rPr>
          <w:rFonts w:hint="eastAsia" w:ascii="宋体" w:hAnsi="宋体"/>
          <w:szCs w:val="21"/>
        </w:rPr>
        <w:t xml:space="preserve">供应商提供的货物或服务是合格的、并符合招标文件要求的证明文件，以及</w:t>
      </w:r>
      <w:r>
        <w:rPr>
          <w:rFonts w:hint="eastAsia" w:ascii="宋体" w:hAnsi="宋体"/>
          <w:szCs w:val="21"/>
          <w:lang w:val="zh-CN"/>
        </w:rPr>
        <w:t xml:space="preserve">对服务的详细说明，这些文件可以是文字资料、图纸和数据等。提供的货物和服务如与招标文件要求有不符之处，应说明其差别之所在。包括但不限于下列文件：</w:t>
      </w:r>
      <w:r>
        <w:rPr>
          <w:rFonts w:hint="eastAsia" w:ascii="宋体" w:hAnsi="宋体"/>
          <w:szCs w:val="21"/>
          <w:lang w:val="zh-CN"/>
        </w:rPr>
      </w:r>
      <w:r/>
    </w:p>
    <w:p>
      <w:pPr>
        <w:pStyle w:val="63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szCs w:val="21"/>
          <w:lang w:val="zh-CN"/>
        </w:rPr>
        <w:t xml:space="preserve">技术说明和服务方案；</w:t>
      </w:r>
      <w:r>
        <w:rPr>
          <w:rFonts w:hint="eastAsia" w:ascii="宋体" w:hAnsi="宋体" w:cs="宋体"/>
          <w:szCs w:val="21"/>
          <w:lang w:val="zh-CN"/>
        </w:rPr>
      </w:r>
      <w:r/>
    </w:p>
    <w:p>
      <w:pPr>
        <w:pStyle w:val="630"/>
        <w:ind w:firstLine="420"/>
        <w:spacing w:line="360" w:lineRule="auto"/>
        <w:rPr>
          <w:rFonts w:hint="eastAsia" w:ascii="宋体" w:hAnsi="宋体"/>
          <w:szCs w:val="21"/>
          <w:lang w:val="zh-CN"/>
        </w:rPr>
      </w:pPr>
      <w:r>
        <w:rPr>
          <w:rFonts w:hint="eastAsia" w:ascii="宋体" w:hAnsi="宋体"/>
          <w:szCs w:val="21"/>
          <w:lang w:val="zh-CN"/>
        </w:rPr>
        <w:t xml:space="preserve">（2）《技术条款偏离表》；</w:t>
      </w:r>
      <w:r>
        <w:rPr>
          <w:rFonts w:hint="eastAsia" w:ascii="宋体" w:hAnsi="宋体"/>
          <w:szCs w:val="21"/>
          <w:lang w:val="zh-CN"/>
        </w:rPr>
      </w:r>
      <w:r/>
    </w:p>
    <w:p>
      <w:pPr>
        <w:pStyle w:val="630"/>
        <w:ind w:firstLine="420"/>
        <w:jc w:val="left"/>
        <w:spacing w:line="360" w:lineRule="auto"/>
        <w:widowControl/>
        <w:rPr>
          <w:rFonts w:hint="eastAsia" w:ascii="宋体" w:hAnsi="宋体" w:cs="宋体"/>
          <w:szCs w:val="21"/>
          <w:lang w:val="zh-CN"/>
        </w:rPr>
      </w:pPr>
      <w:r>
        <w:rPr>
          <w:rFonts w:hint="eastAsia" w:ascii="宋体" w:hAnsi="宋体"/>
          <w:szCs w:val="21"/>
        </w:rPr>
        <w:t xml:space="preserve">（3）</w:t>
      </w:r>
      <w:r>
        <w:rPr>
          <w:rFonts w:hint="eastAsia" w:ascii="宋体" w:hAnsi="宋体" w:cs="宋体"/>
          <w:szCs w:val="21"/>
          <w:lang w:val="zh-CN"/>
        </w:rPr>
        <w:t xml:space="preserve">服务承诺；</w:t>
      </w:r>
      <w:r>
        <w:rPr>
          <w:rFonts w:hint="eastAsia" w:ascii="宋体" w:hAnsi="宋体" w:cs="宋体"/>
          <w:szCs w:val="21"/>
          <w:lang w:val="zh-CN"/>
        </w:rPr>
      </w:r>
      <w:r/>
    </w:p>
    <w:p>
      <w:pPr>
        <w:pStyle w:val="630"/>
        <w:ind w:firstLine="420"/>
        <w:jc w:val="left"/>
        <w:spacing w:line="360" w:lineRule="auto"/>
        <w:widowControl/>
        <w:rPr>
          <w:rFonts w:hint="eastAsia" w:ascii="宋体" w:hAnsi="宋体"/>
          <w:szCs w:val="21"/>
        </w:rPr>
      </w:pPr>
      <w:r>
        <w:rPr>
          <w:rFonts w:hint="eastAsia" w:ascii="宋体" w:hAnsi="宋体"/>
          <w:szCs w:val="21"/>
        </w:rPr>
        <w:t xml:space="preserve">（4）投标人拟投入本项目的设备、人员情况一览表；</w:t>
      </w:r>
      <w:r>
        <w:rPr>
          <w:rFonts w:hint="eastAsia" w:ascii="宋体" w:hAnsi="宋体"/>
          <w:szCs w:val="21"/>
        </w:rPr>
      </w:r>
      <w:r/>
    </w:p>
    <w:p>
      <w:pPr>
        <w:pStyle w:val="630"/>
        <w:ind w:firstLine="420"/>
        <w:jc w:val="left"/>
        <w:spacing w:line="360" w:lineRule="auto"/>
        <w:widowControl/>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供应商认为需要</w:t>
      </w:r>
      <w:r>
        <w:rPr>
          <w:rFonts w:hint="eastAsia" w:ascii="宋体" w:hAnsi="宋体"/>
          <w:szCs w:val="21"/>
          <w:lang w:val="zh-CN"/>
        </w:rPr>
        <w:t xml:space="preserve">提供的其他技术资料。</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11、投标文件的价格部分</w:t>
      </w:r>
      <w:r>
        <w:rPr>
          <w:rFonts w:ascii="宋体" w:hAnsi="宋体"/>
          <w:szCs w:val="21"/>
        </w:rPr>
      </w:r>
      <w:r/>
    </w:p>
    <w:p>
      <w:pPr>
        <w:pStyle w:val="630"/>
        <w:ind w:firstLine="420"/>
        <w:jc w:val="left"/>
        <w:spacing w:line="360" w:lineRule="auto"/>
        <w:widowControl/>
        <w:rPr>
          <w:rFonts w:ascii="宋体" w:hAnsi="宋体"/>
          <w:szCs w:val="21"/>
        </w:rPr>
      </w:pPr>
      <w:r>
        <w:rPr>
          <w:rFonts w:hint="eastAsia" w:ascii="宋体" w:hAnsi="宋体"/>
          <w:szCs w:val="21"/>
        </w:rPr>
        <w:t xml:space="preserve">11.1价格部分是对货物和服务价格构成的说明，招标文件如没有特别说明的话，对每一项货物和服务仅接受一个价格。</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11.2报价应包含本次招标项目有关的所有费用</w:t>
      </w:r>
      <w:r>
        <w:rPr>
          <w:rFonts w:hint="eastAsia" w:ascii="宋体" w:hAnsi="宋体" w:cs="宋体"/>
          <w:szCs w:val="21"/>
          <w:lang w:val="zh-CN"/>
        </w:rPr>
        <w:t xml:space="preserve">，以及技术资料、支付给员工的工资和国家强制缴纳的各种社会保障资金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及投标人认为需要的其他费用等</w:t>
      </w:r>
      <w:r>
        <w:rPr>
          <w:rFonts w:hint="eastAsia" w:ascii="宋体" w:hAnsi="宋体"/>
          <w:b/>
          <w:szCs w:val="21"/>
        </w:rPr>
        <w:t xml:space="preserve">。</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11.3投标人的任何错漏、优惠、竞争性报价不得作为减轻责任、减少货物和服务、增加收费、降低质量的理由。</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11.4 投标人应在《开标一览表》《投标分项报价》等标明投标货物或服务的单价、总价以及分项报价。投标人系</w:t>
      </w:r>
      <w:r>
        <w:rPr>
          <w:rFonts w:hint="eastAsia" w:ascii="宋体" w:hAnsi="宋体"/>
          <w:b/>
          <w:bCs/>
          <w:szCs w:val="21"/>
        </w:rPr>
        <w:t xml:space="preserve">中小企业（含小型、微型企业），并提供本企业制造的货物、承担的工程或者服务，</w:t>
      </w:r>
      <w:r>
        <w:rPr>
          <w:rFonts w:hint="eastAsia" w:ascii="宋体" w:hAnsi="宋体"/>
          <w:szCs w:val="21"/>
        </w:rPr>
        <w:t xml:space="preserve">或者提供其他中小企业制造的货物，须在《开标一览表》《投标分项报价》中注明。</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12、投标文件的其他部分</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12.1其他部分由投标人根据编制投标文件需要提供的其他相关文件。</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bCs/>
          <w:szCs w:val="21"/>
        </w:rPr>
        <w:t xml:space="preserve">13、投标保证金（不作要求）</w:t>
      </w:r>
      <w:r>
        <w:rPr>
          <w:rFonts w:hint="eastAsia"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14、投标有效期</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14.1自开标之日起</w:t>
      </w:r>
      <w:r>
        <w:rPr>
          <w:rFonts w:hint="eastAsia" w:ascii="宋体" w:hAnsi="宋体"/>
          <w:b/>
          <w:szCs w:val="21"/>
        </w:rPr>
        <w:t xml:space="preserve">90</w:t>
      </w:r>
      <w:r>
        <w:rPr>
          <w:rFonts w:hint="eastAsia" w:ascii="宋体" w:hAnsi="宋体"/>
          <w:szCs w:val="21"/>
        </w:rPr>
        <w:t xml:space="preserve">天内投标有效。</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15、投标文件签署</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15.1除投标人对错处做必要修改外，投标文件不得行间插字、涂改或增删。如有修改错漏处，必须由法定代表人或其授权代表签字或盖章。</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16、投标费用</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cs="宋体"/>
          <w:szCs w:val="21"/>
          <w:lang w:bidi="ar"/>
        </w:rPr>
        <w:t xml:space="preserve">16.1</w:t>
      </w:r>
      <w:r>
        <w:rPr>
          <w:rFonts w:hint="eastAsia" w:ascii="宋体" w:hAnsi="宋体"/>
          <w:szCs w:val="21"/>
        </w:rPr>
        <w:t xml:space="preserve">投标人应承担所有与准备和参加投标有关的费用，无论采购结果如何，代理机构和采购人在任何情况下均无义务和责任承担这些费用。</w:t>
      </w:r>
      <w:r>
        <w:rPr>
          <w:rFonts w:hint="eastAsia" w:ascii="宋体" w:hAnsi="宋体"/>
          <w:szCs w:val="21"/>
        </w:rPr>
      </w:r>
      <w:r/>
    </w:p>
    <w:p>
      <w:pPr>
        <w:pStyle w:val="630"/>
        <w:ind w:firstLine="420"/>
        <w:spacing w:line="360" w:lineRule="auto"/>
        <w:widowControl/>
        <w:rPr>
          <w:rFonts w:ascii="宋体" w:hAnsi="宋体" w:cs="宋体"/>
          <w:bCs/>
          <w:szCs w:val="21"/>
          <w:lang w:bidi="ar"/>
        </w:rPr>
      </w:pPr>
      <w:r>
        <w:rPr>
          <w:rFonts w:hint="eastAsia" w:ascii="宋体" w:hAnsi="宋体"/>
          <w:b/>
          <w:szCs w:val="21"/>
        </w:rPr>
        <w:t xml:space="preserve">16.</w:t>
      </w:r>
      <w:r>
        <w:rPr>
          <w:rFonts w:hint="eastAsia" w:ascii="宋体" w:hAnsi="宋体" w:cs="宋体"/>
          <w:b/>
          <w:szCs w:val="21"/>
          <w:lang w:bidi="ar"/>
        </w:rPr>
        <w:t xml:space="preserve">2</w:t>
      </w:r>
      <w:r>
        <w:rPr>
          <w:rFonts w:hint="eastAsia" w:ascii="宋体" w:hAnsi="宋体" w:cs="宋体"/>
          <w:bCs/>
          <w:szCs w:val="21"/>
          <w:lang w:bidi="ar"/>
        </w:rPr>
        <w:t xml:space="preserve">如有招标代理费、专家评审费或公证费等相关服务费用，均由采购人支付。</w:t>
      </w:r>
      <w:r>
        <w:rPr>
          <w:rFonts w:ascii="宋体" w:hAnsi="宋体" w:cs="宋体"/>
          <w:bCs/>
          <w:szCs w:val="21"/>
          <w:lang w:bidi="ar"/>
        </w:rPr>
      </w:r>
      <w:r/>
    </w:p>
    <w:p>
      <w:pPr>
        <w:pStyle w:val="630"/>
        <w:ind w:firstLine="420"/>
        <w:spacing w:line="360" w:lineRule="auto"/>
        <w:widowControl/>
        <w:rPr>
          <w:rFonts w:ascii="宋体" w:hAnsi="宋体"/>
          <w:b/>
          <w:bCs/>
          <w:szCs w:val="21"/>
        </w:rPr>
      </w:pPr>
      <w:r>
        <w:rPr>
          <w:rFonts w:hint="eastAsia" w:ascii="宋体" w:hAnsi="宋体"/>
          <w:b/>
          <w:bCs/>
          <w:szCs w:val="21"/>
        </w:rPr>
        <w:t xml:space="preserve">代理服务费参照国家计委计价格（2002）1980号文标准执行，按照《招标代理服务收费管理暂行办法》文件标准的50%报价，低于3000元的按照3000元收取。</w:t>
      </w:r>
      <w:r>
        <w:rPr>
          <w:rFonts w:ascii="宋体" w:hAnsi="宋体"/>
          <w:b/>
          <w:bCs/>
          <w:szCs w:val="21"/>
        </w:rPr>
      </w:r>
      <w:r/>
    </w:p>
    <w:p>
      <w:pPr>
        <w:pStyle w:val="630"/>
        <w:ind w:firstLine="420"/>
        <w:spacing w:line="360" w:lineRule="auto"/>
        <w:widowControl/>
        <w:rPr>
          <w:rFonts w:hint="eastAsia" w:ascii="宋体" w:hAnsi="宋体"/>
          <w:szCs w:val="21"/>
        </w:rPr>
      </w:pPr>
      <w:r>
        <w:rPr>
          <w:rFonts w:hint="eastAsia" w:ascii="宋体" w:hAnsi="宋体"/>
          <w:b/>
          <w:bCs/>
          <w:szCs w:val="21"/>
        </w:rPr>
        <w:t xml:space="preserve">专家评审费按照《关于规范江苏省政府采购专家评审费标准的通知》（苏财购【2016】48号）标准执行。</w:t>
      </w:r>
      <w:r>
        <w:rPr>
          <w:rFonts w:hint="eastAsia"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四、投标文件的递交</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17、投标文件的密封和递交</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17.1投标人应当按照《操作手册》规定，在招标公告规定的投标截止时间前制作并上传电子投标文件。 </w:t>
      </w:r>
      <w:r>
        <w:rPr>
          <w:rFonts w:hint="eastAsia"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17.2投标人应充分考虑网络环境、网络带宽等因素可能对投标产生的影响，如因投标人自身原因造成的电子投标文件上传不成功的，按照无效投标处理。</w:t>
      </w:r>
      <w:r>
        <w:rPr>
          <w:rFonts w:hint="eastAsia"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17.3</w:t>
      </w:r>
      <w:r>
        <w:rPr>
          <w:rFonts w:hint="eastAsia"/>
          <w:szCs w:val="21"/>
        </w:rPr>
        <w:t xml:space="preserve">代理机构可以按照规定，通过修改招标文件酌情延长投标截止时间，在此情况下，投标人的所有权利和义务均以延长后新的截止时间为准。</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18、有下列情形的投标文件将拒收：</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18.1</w:t>
      </w:r>
      <w:r>
        <w:rPr>
          <w:rFonts w:hint="eastAsia"/>
          <w:szCs w:val="21"/>
        </w:rPr>
        <w:t xml:space="preserve">代理机构拒绝接收投标截止时间后上传的任何投标文件。</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19、投标文件的修改和撤回</w:t>
      </w:r>
      <w:r>
        <w:rPr>
          <w:rFonts w:ascii="宋体" w:hAnsi="宋体"/>
          <w:szCs w:val="21"/>
        </w:rPr>
      </w:r>
      <w:r/>
    </w:p>
    <w:p>
      <w:pPr>
        <w:pStyle w:val="630"/>
        <w:ind w:firstLine="420"/>
        <w:spacing w:line="360" w:lineRule="auto"/>
        <w:widowControl/>
        <w:rPr>
          <w:szCs w:val="21"/>
        </w:rPr>
      </w:pPr>
      <w:r>
        <w:rPr>
          <w:rFonts w:hint="eastAsia"/>
          <w:szCs w:val="21"/>
        </w:rPr>
        <w:t xml:space="preserve">19.1投标人可在投标截止时间前撤回其电子投标文件，具体操作方法见《操作手册》。</w:t>
      </w:r>
      <w:r>
        <w:rPr>
          <w:szCs w:val="21"/>
        </w:rPr>
      </w:r>
      <w:r/>
    </w:p>
    <w:p>
      <w:pPr>
        <w:pStyle w:val="630"/>
        <w:ind w:firstLine="420"/>
        <w:spacing w:line="360" w:lineRule="auto"/>
        <w:widowControl/>
        <w:rPr>
          <w:rFonts w:hint="eastAsia"/>
          <w:szCs w:val="21"/>
        </w:rPr>
      </w:pPr>
      <w:r>
        <w:rPr>
          <w:rFonts w:hint="eastAsia"/>
          <w:szCs w:val="21"/>
        </w:rPr>
        <w:t xml:space="preserve">19.2投标人撤回电子投标文件，则认为其不再参与本项目投标活动。</w:t>
      </w:r>
      <w:r>
        <w:rPr>
          <w:rFonts w:hint="eastAsia"/>
          <w:szCs w:val="21"/>
        </w:rPr>
      </w:r>
      <w:r/>
    </w:p>
    <w:p>
      <w:pPr>
        <w:pStyle w:val="630"/>
        <w:ind w:firstLine="420"/>
        <w:spacing w:line="360" w:lineRule="auto"/>
        <w:widowControl/>
        <w:rPr>
          <w:rFonts w:hint="eastAsia"/>
          <w:szCs w:val="21"/>
        </w:rPr>
      </w:pPr>
      <w:r>
        <w:rPr>
          <w:rFonts w:hint="eastAsia"/>
          <w:szCs w:val="21"/>
        </w:rPr>
        <w:t xml:space="preserve">19.3投标人可在投标截止时间前对其电子投标文件进行修改，具体操作方法见《操作手册》。</w:t>
      </w:r>
      <w:r>
        <w:rPr>
          <w:rFonts w:hint="eastAsia"/>
          <w:szCs w:val="21"/>
        </w:rPr>
      </w:r>
      <w:r/>
    </w:p>
    <w:p>
      <w:pPr>
        <w:pStyle w:val="630"/>
        <w:ind w:firstLine="420"/>
        <w:spacing w:line="360" w:lineRule="auto"/>
        <w:widowControl/>
        <w:rPr>
          <w:rFonts w:hint="eastAsia"/>
          <w:szCs w:val="21"/>
        </w:rPr>
      </w:pPr>
      <w:r>
        <w:rPr>
          <w:rFonts w:hint="eastAsia"/>
          <w:szCs w:val="21"/>
        </w:rPr>
        <w:t xml:space="preserve">19.4投标截止时间之后，投标人不得对其电子投标文件作任何修改。</w:t>
      </w:r>
      <w:r>
        <w:rPr>
          <w:rFonts w:hint="eastAsia"/>
          <w:szCs w:val="21"/>
        </w:rPr>
      </w:r>
      <w:r/>
    </w:p>
    <w:p>
      <w:pPr>
        <w:pStyle w:val="630"/>
        <w:ind w:firstLine="420"/>
        <w:spacing w:line="360" w:lineRule="auto"/>
        <w:widowControl/>
        <w:rPr>
          <w:rFonts w:ascii="宋体" w:hAnsi="宋体"/>
          <w:szCs w:val="21"/>
        </w:rPr>
      </w:pPr>
      <w:r>
        <w:rPr>
          <w:rFonts w:hint="eastAsia"/>
          <w:szCs w:val="21"/>
        </w:rPr>
        <w:t xml:space="preserve">19.5在投标截止时间至招标文件中规定的投标有效期满之间的这段时间内，投标人不得撤回其投标。</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20、诚实信用</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20.1投标人之间不得相互串通投标报价，不得妨碍其他投标人的公平竞争，不得损害采购人和其他投标人的合法权益。</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20.2投标人不得以向代理机构工作人员、评标委员会成员行贿或者采取其他不正当手段谋取中标。</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五、开标、评标与定标</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21、开标</w:t>
      </w:r>
      <w:r>
        <w:rPr>
          <w:rFonts w:ascii="宋体" w:hAnsi="宋体"/>
          <w:szCs w:val="21"/>
        </w:rPr>
      </w:r>
      <w:r/>
    </w:p>
    <w:p>
      <w:pPr>
        <w:pStyle w:val="630"/>
        <w:ind w:firstLine="420"/>
        <w:spacing w:line="360" w:lineRule="auto"/>
        <w:widowControl/>
        <w:rPr>
          <w:szCs w:val="21"/>
        </w:rPr>
      </w:pPr>
      <w:r>
        <w:rPr>
          <w:rFonts w:hint="eastAsia"/>
          <w:szCs w:val="21"/>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630"/>
        <w:ind w:firstLine="420"/>
        <w:spacing w:line="360" w:lineRule="auto"/>
        <w:widowControl/>
        <w:rPr>
          <w:szCs w:val="21"/>
        </w:rPr>
      </w:pPr>
      <w:r>
        <w:rPr>
          <w:rFonts w:hint="eastAsia"/>
          <w:szCs w:val="21"/>
        </w:rPr>
        <w:t xml:space="preserve">21.2投标人在开标过程中涉及到的投标文件解密、开标结果确认等工作，应按照《操作手册》规定执行。</w:t>
      </w:r>
      <w:r>
        <w:rPr>
          <w:szCs w:val="21"/>
        </w:rPr>
      </w:r>
      <w:r/>
    </w:p>
    <w:p>
      <w:pPr>
        <w:pStyle w:val="630"/>
        <w:ind w:firstLine="420"/>
        <w:spacing w:line="360" w:lineRule="auto"/>
        <w:widowControl/>
        <w:rPr>
          <w:szCs w:val="21"/>
        </w:rPr>
      </w:pPr>
      <w:r>
        <w:rPr>
          <w:rFonts w:hint="eastAsia"/>
          <w:szCs w:val="21"/>
        </w:rPr>
        <w:t xml:space="preserve">21.3投标人如果对开标过程和开标结果有疑义，</w:t>
      </w:r>
      <w:r>
        <w:rPr>
          <w:rFonts w:hint="eastAsia"/>
          <w:b/>
          <w:bCs/>
          <w:szCs w:val="21"/>
        </w:rPr>
        <w:t xml:space="preserve">应当根据《操作手册》规定提出，苏采云系统中《开标记录表》公布后5分钟内未提出的，视同认可开标结果。</w:t>
      </w:r>
      <w:r>
        <w:rPr>
          <w:szCs w:val="21"/>
        </w:rPr>
      </w:r>
      <w:r/>
    </w:p>
    <w:p>
      <w:pPr>
        <w:pStyle w:val="630"/>
        <w:ind w:firstLine="420"/>
        <w:spacing w:line="360" w:lineRule="auto"/>
        <w:widowControl/>
        <w:rPr>
          <w:szCs w:val="21"/>
        </w:rPr>
      </w:pPr>
      <w:r>
        <w:rPr>
          <w:rFonts w:hint="eastAsia"/>
          <w:szCs w:val="21"/>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szCs w:val="21"/>
        </w:rPr>
      </w:r>
      <w:r/>
    </w:p>
    <w:p>
      <w:pPr>
        <w:pStyle w:val="630"/>
        <w:ind w:firstLine="420"/>
        <w:spacing w:line="360" w:lineRule="auto"/>
        <w:widowControl/>
        <w:rPr>
          <w:rFonts w:hint="eastAsia" w:ascii="宋体" w:hAnsi="宋体"/>
          <w:b/>
          <w:bCs/>
          <w:szCs w:val="21"/>
        </w:rPr>
      </w:pPr>
      <w:r>
        <w:rPr>
          <w:rFonts w:hint="eastAsia"/>
          <w:szCs w:val="21"/>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rPr>
          <w:rFonts w:hint="eastAsia" w:ascii="宋体" w:hAnsi="宋体"/>
          <w:b/>
          <w:bCs/>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22、评标</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22.1评标组织</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22.1.1</w:t>
      </w:r>
      <w:r>
        <w:rPr>
          <w:rFonts w:hint="eastAsia" w:ascii="宋体" w:hAnsi="宋体"/>
          <w:szCs w:val="21"/>
        </w:rPr>
        <w:t xml:space="preserve">评标工作由代理机构负责组织，具体评标事务由依法组建的评标委员会负责，并独立履行下列职责：</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（1）审查投标文件是否符合招标文件要求，并作出评价；</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（2）要求投标供应商对投标文件有关事项作出解释或者澄清；</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（3）推荐中标候选供应商名单，或者按照招标文件规定直接确定中标供应商；</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（4）向代理机构或者有关部门报告非法干预评标工作的行为。</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22.1.2</w:t>
      </w:r>
      <w:r>
        <w:rPr>
          <w:rFonts w:hint="eastAsia" w:ascii="宋体" w:hAnsi="宋体"/>
          <w:szCs w:val="21"/>
        </w:rPr>
        <w:t xml:space="preserve">评标委员会由采购人代表和有关技术、经济等方面的专家组成，独立开展评审工作。</w:t>
      </w:r>
      <w:r>
        <w:rPr>
          <w:rFonts w:ascii="宋体" w:hAnsi="宋体"/>
          <w:szCs w:val="21"/>
        </w:rPr>
      </w:r>
      <w:r/>
    </w:p>
    <w:p>
      <w:pPr>
        <w:pStyle w:val="630"/>
        <w:ind w:firstLine="420"/>
        <w:jc w:val="left"/>
        <w:spacing w:line="360" w:lineRule="auto"/>
        <w:widowControl/>
        <w:rPr>
          <w:rFonts w:ascii="宋体" w:hAnsi="宋体"/>
          <w:szCs w:val="21"/>
        </w:rPr>
      </w:pPr>
      <w:r>
        <w:rPr>
          <w:rFonts w:hint="eastAsia" w:ascii="宋体" w:hAnsi="宋体"/>
          <w:b/>
          <w:bCs/>
          <w:szCs w:val="21"/>
        </w:rPr>
        <w:t xml:space="preserve">22.2评标程序</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22.2.1</w:t>
      </w:r>
      <w:r>
        <w:rPr>
          <w:rFonts w:hint="eastAsia" w:ascii="宋体" w:hAnsi="宋体"/>
          <w:b/>
          <w:bCs/>
          <w:szCs w:val="21"/>
        </w:rPr>
        <w:t xml:space="preserve">投标文件的资格性检查。</w:t>
      </w:r>
      <w:r>
        <w:rPr>
          <w:rFonts w:hint="eastAsia" w:ascii="宋体" w:hAnsi="宋体"/>
          <w:szCs w:val="21"/>
        </w:rPr>
        <w:t xml:space="preserve">依据法律法规和招标文件的规定，由采购人、代理机构对投标文件中的资格证明文件进行审查，并将资格审查的结论向评委会进行反馈。</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b/>
          <w:bCs/>
          <w:szCs w:val="21"/>
        </w:rPr>
        <w:t xml:space="preserve">22.2.2投标文件的符合性检查</w:t>
      </w:r>
      <w:r>
        <w:rPr>
          <w:rFonts w:hint="eastAsia" w:ascii="宋体" w:hAnsi="宋体"/>
          <w:szCs w:val="21"/>
        </w:rPr>
        <w:t xml:space="preserve">。依据招标文件规定，从投标文件的有效性、完整性和对招标文件的响应程度进行审查，以确定是否对招标文件的实质性要求作出响应。</w:t>
      </w:r>
      <w:r>
        <w:rPr>
          <w:rFonts w:hint="eastAsia" w:ascii="宋体" w:hAnsi="宋体"/>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328"/>
        <w:gridCol w:w="4328"/>
      </w:tblGrid>
      <w:tr>
        <w:trPr/>
        <w:tc>
          <w:tcPr>
            <w:tcW w:w="2500" w:type="dxa"/>
            <w:vAlign w:val="center"/>
            <w:textDirection w:val="lrTb"/>
            <w:noWrap w:val="false"/>
          </w:tcPr>
          <w:p>
            <w:pPr>
              <w:pStyle w:val="630"/>
              <w:jc w:val="center"/>
            </w:pPr>
            <w:r>
              <w:t xml:space="preserve">符合性审查因素</w:t>
            </w:r>
            <w:r/>
          </w:p>
        </w:tc>
        <w:tc>
          <w:tcPr>
            <w:tcW w:w="2500" w:type="dxa"/>
            <w:vAlign w:val="center"/>
            <w:textDirection w:val="lrTb"/>
            <w:noWrap w:val="false"/>
          </w:tcPr>
          <w:p>
            <w:pPr>
              <w:pStyle w:val="630"/>
              <w:jc w:val="center"/>
            </w:pPr>
            <w:r>
              <w:t xml:space="preserve">审查标准</w:t>
            </w:r>
            <w:r/>
          </w:p>
        </w:tc>
      </w:tr>
      <w:tr>
        <w:trPr/>
        <w:tc>
          <w:tcPr>
            <w:tcW w:w="4328" w:type="dxa"/>
            <w:vAlign w:val="center"/>
            <w:textDirection w:val="lrTb"/>
            <w:noWrap w:val="false"/>
          </w:tcPr>
          <w:p>
            <w:pPr>
              <w:pStyle w:val="630"/>
              <w:jc w:val="left"/>
            </w:pPr>
            <w:r>
              <w:t xml:space="preserve">法定代表人身份证明或授权委托书</w:t>
            </w:r>
            <w:r/>
          </w:p>
        </w:tc>
        <w:tc>
          <w:tcPr>
            <w:tcW w:w="4328" w:type="dxa"/>
            <w:vAlign w:val="center"/>
            <w:textDirection w:val="lrTb"/>
            <w:noWrap w:val="false"/>
          </w:tcPr>
          <w:p>
            <w:pPr>
              <w:pStyle w:val="630"/>
              <w:jc w:val="left"/>
            </w:pPr>
            <w:r>
              <w:t xml:space="preserve">符合招标文件要求</w:t>
            </w:r>
            <w:r/>
          </w:p>
        </w:tc>
      </w:tr>
      <w:tr>
        <w:trPr/>
        <w:tc>
          <w:tcPr>
            <w:tcW w:w="4328" w:type="dxa"/>
            <w:vAlign w:val="center"/>
            <w:textDirection w:val="lrTb"/>
            <w:noWrap w:val="false"/>
          </w:tcPr>
          <w:p>
            <w:pPr>
              <w:pStyle w:val="630"/>
              <w:jc w:val="left"/>
            </w:pPr>
            <w:r>
              <w:t xml:space="preserve">投标文件签署、盖章齐全完整</w:t>
            </w:r>
            <w:r/>
          </w:p>
        </w:tc>
        <w:tc>
          <w:tcPr>
            <w:tcW w:w="4328" w:type="dxa"/>
            <w:vAlign w:val="center"/>
            <w:textDirection w:val="lrTb"/>
            <w:noWrap w:val="false"/>
          </w:tcPr>
          <w:p>
            <w:pPr>
              <w:pStyle w:val="630"/>
              <w:jc w:val="left"/>
            </w:pPr>
            <w:r>
              <w:t xml:space="preserve">符合招标文件</w:t>
            </w:r>
            <w:r>
              <w:rPr>
                <w:rFonts w:hint="eastAsia"/>
              </w:rPr>
              <w:t xml:space="preserve">要求</w:t>
            </w:r>
            <w:r/>
          </w:p>
        </w:tc>
      </w:tr>
      <w:tr>
        <w:trPr/>
        <w:tc>
          <w:tcPr>
            <w:tcW w:w="4328" w:type="dxa"/>
            <w:vAlign w:val="center"/>
            <w:textDirection w:val="lrTb"/>
            <w:noWrap w:val="false"/>
          </w:tcPr>
          <w:p>
            <w:pPr>
              <w:pStyle w:val="630"/>
              <w:jc w:val="left"/>
            </w:pPr>
            <w:r>
              <w:rPr>
                <w:rFonts w:hint="eastAsia"/>
              </w:rPr>
              <w:t xml:space="preserve">投标有效期</w:t>
            </w:r>
            <w:r/>
          </w:p>
        </w:tc>
        <w:tc>
          <w:tcPr>
            <w:tcW w:w="4328" w:type="dxa"/>
            <w:vAlign w:val="center"/>
            <w:textDirection w:val="lrTb"/>
            <w:noWrap w:val="false"/>
          </w:tcPr>
          <w:p>
            <w:pPr>
              <w:pStyle w:val="630"/>
              <w:jc w:val="left"/>
            </w:pPr>
            <w:r>
              <w:t xml:space="preserve">符合招标文件</w:t>
            </w:r>
            <w:r>
              <w:rPr>
                <w:rFonts w:hint="eastAsia"/>
              </w:rPr>
              <w:t xml:space="preserve">要求</w:t>
            </w:r>
            <w:r/>
          </w:p>
        </w:tc>
      </w:tr>
      <w:tr>
        <w:trPr/>
        <w:tc>
          <w:tcPr>
            <w:tcW w:w="4328" w:type="dxa"/>
            <w:vAlign w:val="center"/>
            <w:textDirection w:val="lrTb"/>
            <w:noWrap w:val="false"/>
          </w:tcPr>
          <w:p>
            <w:pPr>
              <w:pStyle w:val="630"/>
              <w:jc w:val="left"/>
            </w:pPr>
            <w:r>
              <w:rPr>
                <w:rFonts w:hint="eastAsia"/>
              </w:rPr>
              <w:t xml:space="preserve">项目需求中的实质性要求</w:t>
            </w:r>
            <w:r/>
          </w:p>
        </w:tc>
        <w:tc>
          <w:tcPr>
            <w:tcW w:w="4328" w:type="dxa"/>
            <w:vAlign w:val="center"/>
            <w:textDirection w:val="lrTb"/>
            <w:noWrap w:val="false"/>
          </w:tcPr>
          <w:p>
            <w:pPr>
              <w:pStyle w:val="630"/>
              <w:jc w:val="left"/>
            </w:pPr>
            <w:r>
              <w:t xml:space="preserve">符合招标文件要求</w:t>
            </w:r>
            <w:r/>
          </w:p>
        </w:tc>
      </w:tr>
      <w:tr>
        <w:trPr/>
        <w:tc>
          <w:tcPr>
            <w:tcW w:w="4328" w:type="dxa"/>
            <w:vAlign w:val="center"/>
            <w:textDirection w:val="lrTb"/>
            <w:noWrap w:val="false"/>
          </w:tcPr>
          <w:p>
            <w:pPr>
              <w:pStyle w:val="630"/>
              <w:jc w:val="left"/>
            </w:pPr>
            <w:r>
              <w:t xml:space="preserve">其他</w:t>
            </w:r>
            <w:r>
              <w:rPr>
                <w:rFonts w:hint="eastAsia"/>
              </w:rPr>
              <w:t xml:space="preserve">实质性要求</w:t>
            </w:r>
            <w:r/>
          </w:p>
        </w:tc>
        <w:tc>
          <w:tcPr>
            <w:tcW w:w="4328" w:type="dxa"/>
            <w:vAlign w:val="center"/>
            <w:textDirection w:val="lrTb"/>
            <w:noWrap w:val="false"/>
          </w:tcPr>
          <w:p>
            <w:pPr>
              <w:pStyle w:val="630"/>
              <w:jc w:val="left"/>
            </w:pPr>
            <w:r>
              <w:t xml:space="preserve">符合招标文件要求</w:t>
            </w:r>
            <w:r/>
          </w:p>
        </w:tc>
      </w:tr>
    </w:tbl>
    <w:p>
      <w:pPr>
        <w:pStyle w:val="630"/>
        <w:ind w:firstLine="420"/>
        <w:spacing w:line="360" w:lineRule="auto"/>
        <w:widowControl/>
        <w:rPr>
          <w:rFonts w:hint="eastAsia"/>
          <w:szCs w:val="21"/>
        </w:rPr>
      </w:pPr>
      <w:r>
        <w:rPr>
          <w:rFonts w:hint="eastAsia"/>
          <w:szCs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rPr>
          <w:rFonts w:hint="eastAsia"/>
          <w:szCs w:val="21"/>
        </w:rPr>
      </w:r>
      <w:r/>
    </w:p>
    <w:p>
      <w:pPr>
        <w:pStyle w:val="630"/>
        <w:ind w:firstLine="420"/>
        <w:spacing w:line="360" w:lineRule="auto"/>
        <w:widowControl/>
        <w:rPr>
          <w:rFonts w:hint="eastAsia"/>
          <w:szCs w:val="21"/>
        </w:rPr>
      </w:pPr>
      <w:r>
        <w:rPr>
          <w:rFonts w:hint="eastAsia"/>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int="eastAsia"/>
          <w:szCs w:val="21"/>
        </w:rPr>
      </w:r>
      <w:r/>
    </w:p>
    <w:p>
      <w:pPr>
        <w:pStyle w:val="630"/>
        <w:ind w:firstLine="420"/>
        <w:spacing w:line="360" w:lineRule="auto"/>
        <w:widowControl/>
        <w:rPr>
          <w:rFonts w:hint="eastAsia"/>
          <w:b/>
          <w:bCs/>
          <w:szCs w:val="21"/>
        </w:rPr>
      </w:pPr>
      <w:r>
        <w:rPr>
          <w:rFonts w:hint="eastAsia"/>
          <w:b/>
          <w:bCs/>
          <w:szCs w:val="21"/>
        </w:rPr>
        <w:t xml:space="preserve">★如果投标文件实质上没有响应招标文件的要求，评委会将予以拒绝，投标人不得通过修改或撤销不合要求的偏离或保留而使其投标成为实质性响应的投标。</w:t>
      </w:r>
      <w:r>
        <w:rPr>
          <w:rFonts w:hint="eastAsia"/>
          <w:b/>
          <w:bCs/>
          <w:szCs w:val="21"/>
        </w:rPr>
      </w:r>
      <w:r/>
    </w:p>
    <w:p>
      <w:pPr>
        <w:pStyle w:val="630"/>
        <w:ind w:firstLine="420"/>
        <w:spacing w:line="360" w:lineRule="auto"/>
        <w:widowControl/>
        <w:rPr>
          <w:rFonts w:hint="eastAsia"/>
          <w:szCs w:val="21"/>
        </w:rPr>
      </w:pPr>
      <w:r>
        <w:rPr>
          <w:rFonts w:hint="eastAsia"/>
          <w:szCs w:val="21"/>
        </w:rPr>
        <w:t xml:space="preserve">22.2.4评委会将对确定为实质性响应的投标进行进一步审核，看其是否有计算上或累加上的算术错误，修正错误的原则如下：</w:t>
      </w:r>
      <w:r>
        <w:rPr>
          <w:rFonts w:hint="eastAsia"/>
          <w:szCs w:val="21"/>
        </w:rPr>
      </w:r>
      <w:r/>
    </w:p>
    <w:p>
      <w:pPr>
        <w:pStyle w:val="630"/>
        <w:ind w:firstLine="420"/>
        <w:spacing w:line="360" w:lineRule="auto"/>
        <w:widowControl/>
        <w:rPr>
          <w:rFonts w:hint="eastAsia"/>
          <w:szCs w:val="21"/>
        </w:rPr>
      </w:pPr>
      <w:r>
        <w:rPr>
          <w:rFonts w:hint="eastAsia"/>
          <w:szCs w:val="21"/>
        </w:rPr>
        <w:t xml:space="preserve">（1）投标文件中开标一览表（报价表）内容与投标文件中相应内容不一致的，以开标一览表（报价表）为准；</w:t>
      </w:r>
      <w:r>
        <w:rPr>
          <w:rFonts w:hint="eastAsia"/>
          <w:szCs w:val="21"/>
        </w:rPr>
      </w:r>
      <w:r/>
    </w:p>
    <w:p>
      <w:pPr>
        <w:pStyle w:val="630"/>
        <w:ind w:firstLine="420"/>
        <w:spacing w:line="360" w:lineRule="auto"/>
        <w:widowControl/>
        <w:rPr>
          <w:rFonts w:hint="eastAsia"/>
          <w:szCs w:val="21"/>
        </w:rPr>
      </w:pPr>
      <w:r>
        <w:rPr>
          <w:rFonts w:hint="eastAsia"/>
          <w:szCs w:val="21"/>
        </w:rPr>
        <w:t xml:space="preserve">（2）大写金额和小写金额不一致的，以大写金额为准；</w:t>
      </w:r>
      <w:r>
        <w:rPr>
          <w:rFonts w:hint="eastAsia"/>
          <w:szCs w:val="21"/>
        </w:rPr>
      </w:r>
      <w:r/>
    </w:p>
    <w:p>
      <w:pPr>
        <w:pStyle w:val="630"/>
        <w:ind w:firstLine="420"/>
        <w:spacing w:line="360" w:lineRule="auto"/>
        <w:widowControl/>
        <w:rPr>
          <w:rFonts w:hint="eastAsia"/>
          <w:szCs w:val="21"/>
        </w:rPr>
      </w:pPr>
      <w:r>
        <w:rPr>
          <w:rFonts w:hint="eastAsia"/>
          <w:szCs w:val="21"/>
        </w:rPr>
        <w:t xml:space="preserve">（3）单价金额小数点或者百分比有明显错位的，以开标一览表的总价为准，并修改单价；</w:t>
      </w:r>
      <w:r>
        <w:rPr>
          <w:rFonts w:hint="eastAsia"/>
          <w:szCs w:val="21"/>
        </w:rPr>
      </w:r>
      <w:r/>
    </w:p>
    <w:p>
      <w:pPr>
        <w:pStyle w:val="630"/>
        <w:ind w:firstLine="420"/>
        <w:spacing w:line="360" w:lineRule="auto"/>
        <w:widowControl/>
        <w:rPr>
          <w:rFonts w:hint="eastAsia"/>
          <w:szCs w:val="21"/>
        </w:rPr>
      </w:pPr>
      <w:r>
        <w:rPr>
          <w:rFonts w:hint="eastAsia"/>
          <w:szCs w:val="21"/>
        </w:rPr>
        <w:t xml:space="preserve">（4）总价金额与按单价汇总金额不一致的，以单价金额计算结果为准。</w:t>
      </w:r>
      <w:r>
        <w:rPr>
          <w:rFonts w:hint="eastAsia"/>
          <w:szCs w:val="21"/>
        </w:rPr>
      </w:r>
      <w:r/>
    </w:p>
    <w:p>
      <w:pPr>
        <w:pStyle w:val="630"/>
        <w:ind w:firstLine="420"/>
        <w:spacing w:line="360" w:lineRule="auto"/>
        <w:widowControl/>
        <w:rPr>
          <w:rFonts w:hint="eastAsia"/>
          <w:b/>
          <w:bCs/>
          <w:szCs w:val="21"/>
        </w:rPr>
      </w:pPr>
      <w:r>
        <w:rPr>
          <w:rFonts w:hint="eastAsia"/>
          <w:b/>
          <w:bCs/>
          <w:szCs w:val="21"/>
        </w:rPr>
        <w:t xml:space="preserve">★同时出现两种以上不一致的，按照前款规定的顺序修正。修正后的报价经投标人确认后产生约束力，投标人不确认的，其投标无效。</w:t>
      </w:r>
      <w:r>
        <w:rPr>
          <w:rFonts w:hint="eastAsia"/>
          <w:b/>
          <w:bCs/>
          <w:szCs w:val="21"/>
        </w:rPr>
      </w:r>
      <w:r/>
    </w:p>
    <w:p>
      <w:pPr>
        <w:pStyle w:val="630"/>
        <w:ind w:firstLine="420"/>
        <w:spacing w:line="360" w:lineRule="auto"/>
        <w:widowControl/>
        <w:rPr>
          <w:b/>
          <w:bCs/>
          <w:szCs w:val="21"/>
        </w:rPr>
      </w:pPr>
      <w:r>
        <w:rPr>
          <w:rFonts w:hint="eastAsia"/>
          <w:b/>
          <w:bCs/>
          <w:szCs w:val="21"/>
        </w:rPr>
        <w:t xml:space="preserve">22.2.5投标人在开、评标全过程中应保持通讯畅通，及时登录苏采云系统查阅、答复相关信息，并安排专人与代理机构及评委会联系。</w:t>
      </w:r>
      <w:r>
        <w:rPr>
          <w:b/>
          <w:bCs/>
          <w:szCs w:val="21"/>
        </w:rPr>
      </w:r>
      <w:r/>
    </w:p>
    <w:p>
      <w:pPr>
        <w:pStyle w:val="630"/>
        <w:ind w:firstLine="420"/>
        <w:spacing w:line="360" w:lineRule="auto"/>
        <w:widowControl/>
        <w:rPr>
          <w:rFonts w:hint="eastAsia"/>
          <w:b/>
          <w:bCs/>
          <w:szCs w:val="21"/>
        </w:rPr>
      </w:pPr>
      <w:r>
        <w:rPr>
          <w:rFonts w:hint="eastAsia"/>
          <w:b/>
          <w:bCs/>
          <w:szCs w:val="21"/>
        </w:rPr>
        <w:t xml:space="preserve">22.2.6有下列情况之一的，按照无效投标处理：</w:t>
      </w:r>
      <w:r>
        <w:rPr>
          <w:rFonts w:hint="eastAsia"/>
          <w:b/>
          <w:bCs/>
          <w:szCs w:val="21"/>
        </w:rPr>
      </w:r>
      <w:r/>
    </w:p>
    <w:p>
      <w:pPr>
        <w:pStyle w:val="630"/>
        <w:ind w:firstLine="420"/>
        <w:spacing w:line="360" w:lineRule="auto"/>
        <w:widowControl/>
        <w:rPr>
          <w:rFonts w:hint="eastAsia"/>
          <w:szCs w:val="21"/>
        </w:rPr>
      </w:pPr>
      <w:r>
        <w:rPr>
          <w:rFonts w:hint="eastAsia"/>
          <w:szCs w:val="21"/>
        </w:rPr>
        <w:t xml:space="preserve">（1）投标人在苏采云系统规定的时间内未成功解密电子投标文件；</w:t>
      </w:r>
      <w:r>
        <w:rPr>
          <w:rFonts w:hint="eastAsia"/>
          <w:szCs w:val="21"/>
        </w:rPr>
      </w:r>
      <w:r/>
    </w:p>
    <w:p>
      <w:pPr>
        <w:pStyle w:val="630"/>
        <w:ind w:firstLine="420"/>
        <w:spacing w:line="360" w:lineRule="auto"/>
        <w:widowControl/>
        <w:rPr>
          <w:rFonts w:hint="eastAsia"/>
          <w:szCs w:val="21"/>
        </w:rPr>
      </w:pPr>
      <w:r>
        <w:rPr>
          <w:rFonts w:hint="eastAsia"/>
          <w:szCs w:val="21"/>
        </w:rPr>
        <w:t xml:space="preserve">（2）投标人未按照招标文件要求上传电子投标文件；</w:t>
      </w:r>
      <w:r>
        <w:rPr>
          <w:rFonts w:hint="eastAsia"/>
          <w:szCs w:val="21"/>
        </w:rPr>
      </w:r>
      <w:r/>
    </w:p>
    <w:p>
      <w:pPr>
        <w:pStyle w:val="630"/>
        <w:ind w:firstLine="420"/>
        <w:spacing w:line="360" w:lineRule="auto"/>
        <w:widowControl/>
        <w:rPr>
          <w:rFonts w:hint="eastAsia"/>
          <w:szCs w:val="21"/>
        </w:rPr>
      </w:pPr>
      <w:r>
        <w:rPr>
          <w:rFonts w:hint="eastAsia"/>
          <w:szCs w:val="21"/>
        </w:rPr>
        <w:t xml:space="preserve">（3）同一投标人提交两个（含两个）以上不同的投标报价；</w:t>
      </w:r>
      <w:r>
        <w:rPr>
          <w:rFonts w:hint="eastAsia"/>
          <w:szCs w:val="21"/>
        </w:rPr>
      </w:r>
      <w:r/>
    </w:p>
    <w:p>
      <w:pPr>
        <w:pStyle w:val="630"/>
        <w:ind w:firstLine="420"/>
        <w:spacing w:line="360" w:lineRule="auto"/>
        <w:widowControl/>
        <w:rPr>
          <w:rFonts w:hint="eastAsia"/>
          <w:szCs w:val="21"/>
        </w:rPr>
      </w:pPr>
      <w:r>
        <w:rPr>
          <w:rFonts w:hint="eastAsia"/>
          <w:szCs w:val="21"/>
        </w:rPr>
        <w:t xml:space="preserve">（4）投标人不具备招标文件中规定资格要求；</w:t>
      </w:r>
      <w:r>
        <w:rPr>
          <w:rFonts w:hint="eastAsia"/>
          <w:szCs w:val="21"/>
        </w:rPr>
      </w:r>
      <w:r/>
    </w:p>
    <w:p>
      <w:pPr>
        <w:pStyle w:val="630"/>
        <w:ind w:firstLine="420"/>
        <w:spacing w:line="360" w:lineRule="auto"/>
        <w:widowControl/>
        <w:rPr>
          <w:rFonts w:hint="eastAsia"/>
          <w:szCs w:val="21"/>
        </w:rPr>
      </w:pPr>
      <w:r>
        <w:rPr>
          <w:rFonts w:hint="eastAsia"/>
          <w:szCs w:val="21"/>
        </w:rPr>
        <w:t xml:space="preserve">（5）投标人的报价超过了采购预算或最高限价；</w:t>
      </w:r>
      <w:r>
        <w:rPr>
          <w:rFonts w:hint="eastAsia"/>
          <w:szCs w:val="21"/>
        </w:rPr>
      </w:r>
      <w:r/>
    </w:p>
    <w:p>
      <w:pPr>
        <w:pStyle w:val="630"/>
        <w:ind w:firstLine="420"/>
        <w:spacing w:line="360" w:lineRule="auto"/>
        <w:widowControl/>
        <w:rPr>
          <w:rFonts w:hint="eastAsia"/>
          <w:szCs w:val="21"/>
        </w:rPr>
      </w:pPr>
      <w:r>
        <w:rPr>
          <w:rFonts w:hint="eastAsia"/>
          <w:szCs w:val="21"/>
        </w:rPr>
        <w:t xml:space="preserve">（6）未通过符合性审查；</w:t>
      </w:r>
      <w:r>
        <w:rPr>
          <w:rFonts w:hint="eastAsia"/>
          <w:szCs w:val="21"/>
        </w:rPr>
      </w:r>
      <w:r/>
    </w:p>
    <w:p>
      <w:pPr>
        <w:pStyle w:val="630"/>
        <w:ind w:firstLine="420"/>
        <w:spacing w:line="360" w:lineRule="auto"/>
        <w:widowControl/>
        <w:rPr>
          <w:szCs w:val="21"/>
        </w:rPr>
      </w:pPr>
      <w:r>
        <w:rPr>
          <w:rFonts w:hint="eastAsia"/>
          <w:szCs w:val="21"/>
        </w:rPr>
        <w:t xml:space="preserve">（7）不符合招标文件中实质性要求和条件；</w:t>
      </w:r>
      <w:r>
        <w:rPr>
          <w:szCs w:val="21"/>
        </w:rPr>
      </w:r>
      <w:r/>
    </w:p>
    <w:p>
      <w:pPr>
        <w:pStyle w:val="630"/>
        <w:ind w:firstLine="420"/>
        <w:spacing w:line="360" w:lineRule="auto"/>
        <w:widowControl/>
        <w:rPr>
          <w:rFonts w:hint="eastAsia"/>
          <w:szCs w:val="21"/>
        </w:rPr>
      </w:pPr>
      <w:r>
        <w:rPr>
          <w:rFonts w:hint="eastAsia"/>
          <w:szCs w:val="21"/>
        </w:rPr>
        <w:t xml:space="preserve">（8）服务承诺、服务期限和付款条件未响应招标要求的；</w:t>
      </w:r>
      <w:r>
        <w:rPr>
          <w:rFonts w:hint="eastAsia"/>
          <w:szCs w:val="21"/>
        </w:rPr>
      </w:r>
      <w:r/>
    </w:p>
    <w:p>
      <w:pPr>
        <w:pStyle w:val="630"/>
        <w:ind w:firstLine="420"/>
        <w:spacing w:line="360" w:lineRule="auto"/>
        <w:widowControl/>
        <w:rPr>
          <w:szCs w:val="21"/>
        </w:rPr>
      </w:pPr>
      <w:r>
        <w:rPr>
          <w:rFonts w:hint="eastAsia"/>
          <w:szCs w:val="21"/>
        </w:rPr>
        <w:t xml:space="preserve">（9）如有授权，未提供合法、有效的授权委托书原件；</w:t>
      </w:r>
      <w:r>
        <w:rPr>
          <w:szCs w:val="21"/>
        </w:rPr>
      </w:r>
      <w:r/>
    </w:p>
    <w:p>
      <w:pPr>
        <w:pStyle w:val="630"/>
        <w:ind w:firstLine="420"/>
        <w:spacing w:line="360" w:lineRule="auto"/>
        <w:widowControl/>
        <w:rPr>
          <w:rFonts w:hint="eastAsia"/>
          <w:szCs w:val="21"/>
        </w:rPr>
      </w:pPr>
      <w:r>
        <w:rPr>
          <w:rFonts w:hint="eastAsia"/>
          <w:szCs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szCs w:val="21"/>
        </w:rPr>
      </w:r>
      <w:r/>
    </w:p>
    <w:p>
      <w:pPr>
        <w:pStyle w:val="630"/>
        <w:ind w:firstLine="420"/>
        <w:spacing w:line="360" w:lineRule="auto"/>
        <w:widowControl/>
        <w:rPr>
          <w:szCs w:val="21"/>
        </w:rPr>
      </w:pPr>
      <w:r>
        <w:rPr>
          <w:rFonts w:hint="eastAsia"/>
          <w:szCs w:val="21"/>
        </w:rPr>
        <w:t xml:space="preserve">（11）不符合法律、法规和招标文件规定的其他要求。</w:t>
      </w:r>
      <w:r>
        <w:rPr>
          <w:szCs w:val="21"/>
        </w:rPr>
      </w:r>
      <w:r/>
    </w:p>
    <w:p>
      <w:pPr>
        <w:pStyle w:val="630"/>
        <w:ind w:firstLine="420"/>
        <w:spacing w:line="360" w:lineRule="auto"/>
        <w:widowControl/>
        <w:rPr>
          <w:rFonts w:hint="eastAsia"/>
          <w:szCs w:val="21"/>
        </w:rPr>
      </w:pPr>
      <w:r>
        <w:rPr>
          <w:rFonts w:hint="eastAsia"/>
          <w:szCs w:val="21"/>
        </w:rPr>
        <w:t xml:space="preserve">无效投标的判定，必须经评标委员会半数以上成员通过。</w:t>
      </w:r>
      <w:r>
        <w:rPr>
          <w:rFonts w:hint="eastAsia"/>
          <w:szCs w:val="21"/>
        </w:rPr>
      </w:r>
      <w:r/>
    </w:p>
    <w:p>
      <w:pPr>
        <w:pStyle w:val="630"/>
        <w:ind w:firstLine="420"/>
        <w:spacing w:line="360" w:lineRule="auto"/>
        <w:widowControl/>
        <w:rPr>
          <w:szCs w:val="21"/>
        </w:rPr>
      </w:pPr>
      <w:r>
        <w:rPr>
          <w:rFonts w:hint="eastAsia"/>
          <w:b/>
          <w:bCs/>
          <w:szCs w:val="21"/>
        </w:rPr>
        <w:t xml:space="preserve">22.2.7实质性要求是指本招标文件中用</w:t>
      </w:r>
      <w:r>
        <w:rPr>
          <w:rFonts w:hint="eastAsia"/>
          <w:b/>
          <w:szCs w:val="21"/>
        </w:rPr>
        <w:t xml:space="preserve">“必须”或“</w:t>
      </w:r>
      <w:r>
        <w:rPr>
          <w:rFonts w:hint="eastAsia"/>
          <w:b/>
          <w:bCs/>
          <w:szCs w:val="21"/>
        </w:rPr>
        <w:t xml:space="preserve">应（应当）”等其他文字说明以及加注“*”或“★”号部分的要求。</w:t>
      </w:r>
      <w:r>
        <w:rPr>
          <w:szCs w:val="21"/>
        </w:rPr>
      </w:r>
      <w:r/>
    </w:p>
    <w:p>
      <w:pPr>
        <w:pStyle w:val="630"/>
        <w:ind w:firstLine="420"/>
        <w:spacing w:line="360" w:lineRule="auto"/>
        <w:widowControl/>
        <w:rPr>
          <w:szCs w:val="21"/>
        </w:rPr>
      </w:pPr>
      <w:r>
        <w:rPr>
          <w:rFonts w:hint="eastAsia"/>
          <w:b/>
          <w:bCs/>
          <w:szCs w:val="21"/>
        </w:rPr>
        <w:t xml:space="preserve">22.2.8</w:t>
      </w:r>
      <w:r>
        <w:rPr>
          <w:rFonts w:hint="eastAsia"/>
          <w:szCs w:val="21"/>
        </w:rPr>
        <w:t xml:space="preserve">有下列情形之一的予以废标：</w:t>
      </w:r>
      <w:r>
        <w:rPr>
          <w:szCs w:val="21"/>
        </w:rPr>
      </w:r>
      <w:r/>
    </w:p>
    <w:p>
      <w:pPr>
        <w:pStyle w:val="630"/>
        <w:ind w:firstLine="420"/>
        <w:spacing w:line="360" w:lineRule="auto"/>
        <w:widowControl/>
        <w:rPr>
          <w:szCs w:val="21"/>
        </w:rPr>
      </w:pPr>
      <w:r>
        <w:rPr>
          <w:rFonts w:hint="eastAsia"/>
          <w:szCs w:val="21"/>
        </w:rPr>
        <w:t xml:space="preserve">（1）符合专业条件的供应商或者对招标文件作实质性响应的供应商不足三家的；</w:t>
      </w:r>
      <w:r>
        <w:rPr>
          <w:szCs w:val="21"/>
        </w:rPr>
      </w:r>
      <w:r/>
    </w:p>
    <w:p>
      <w:pPr>
        <w:pStyle w:val="630"/>
        <w:ind w:firstLine="420"/>
        <w:spacing w:line="360" w:lineRule="auto"/>
        <w:widowControl/>
        <w:rPr>
          <w:szCs w:val="21"/>
        </w:rPr>
      </w:pPr>
      <w:r>
        <w:rPr>
          <w:rFonts w:hint="eastAsia"/>
          <w:szCs w:val="21"/>
        </w:rPr>
        <w:t xml:space="preserve">（2）出现影响采购公正的违法、违规行为的；</w:t>
      </w:r>
      <w:r>
        <w:rPr>
          <w:szCs w:val="21"/>
        </w:rPr>
      </w:r>
      <w:r/>
    </w:p>
    <w:p>
      <w:pPr>
        <w:pStyle w:val="630"/>
        <w:ind w:firstLine="420"/>
        <w:spacing w:line="360" w:lineRule="auto"/>
        <w:widowControl/>
        <w:rPr>
          <w:szCs w:val="21"/>
        </w:rPr>
      </w:pPr>
      <w:r>
        <w:rPr>
          <w:rFonts w:hint="eastAsia"/>
          <w:szCs w:val="21"/>
        </w:rPr>
        <w:t xml:space="preserve">（3）投标人的报价均超过了采购预算，采购人不能支付的；</w:t>
      </w:r>
      <w:r>
        <w:rPr>
          <w:szCs w:val="21"/>
        </w:rPr>
      </w:r>
      <w:r/>
    </w:p>
    <w:p>
      <w:pPr>
        <w:pStyle w:val="630"/>
        <w:ind w:firstLine="420"/>
        <w:jc w:val="left"/>
        <w:spacing w:line="360" w:lineRule="auto"/>
        <w:widowControl/>
        <w:rPr>
          <w:rFonts w:hint="eastAsia"/>
          <w:szCs w:val="21"/>
        </w:rPr>
      </w:pPr>
      <w:r>
        <w:rPr>
          <w:rFonts w:hint="eastAsia"/>
          <w:szCs w:val="21"/>
        </w:rPr>
        <w:t xml:space="preserve">（4）因重大变故，采购任务取消的；</w:t>
      </w:r>
      <w:r>
        <w:rPr>
          <w:rFonts w:hint="eastAsia"/>
          <w:szCs w:val="21"/>
        </w:rPr>
      </w:r>
      <w:r/>
    </w:p>
    <w:p>
      <w:pPr>
        <w:pStyle w:val="630"/>
        <w:ind w:firstLine="420"/>
        <w:jc w:val="left"/>
        <w:spacing w:line="360" w:lineRule="auto"/>
        <w:widowControl/>
        <w:rPr>
          <w:rFonts w:hint="eastAsia"/>
          <w:szCs w:val="21"/>
        </w:rPr>
      </w:pPr>
      <w:r>
        <w:rPr>
          <w:rFonts w:hint="eastAsia"/>
          <w:szCs w:val="21"/>
        </w:rPr>
        <w:t xml:space="preserve">（5）因苏采云系统故障造成开标不成功。</w:t>
      </w:r>
      <w:r>
        <w:rPr>
          <w:rFonts w:hint="eastAsia"/>
          <w:szCs w:val="21"/>
        </w:rPr>
      </w:r>
      <w:r/>
    </w:p>
    <w:p>
      <w:pPr>
        <w:pStyle w:val="630"/>
        <w:ind w:firstLine="420"/>
        <w:jc w:val="left"/>
        <w:spacing w:line="360" w:lineRule="auto"/>
        <w:widowControl/>
        <w:rPr>
          <w:szCs w:val="21"/>
        </w:rPr>
      </w:pPr>
      <w:r>
        <w:rPr>
          <w:rFonts w:hint="eastAsia"/>
          <w:b/>
          <w:bCs/>
          <w:szCs w:val="21"/>
        </w:rPr>
        <w:t xml:space="preserve">22.2.9</w:t>
      </w:r>
      <w:r>
        <w:rPr>
          <w:rFonts w:hint="eastAsia"/>
          <w:szCs w:val="21"/>
        </w:rPr>
        <w:t xml:space="preserve">在评标期间，出现符合专业条件的供应商或者对招标文件作出实质性响应的供应商不足三家情形的，比照</w:t>
      </w:r>
      <w:r>
        <w:rPr>
          <w:rFonts w:hint="eastAsia"/>
          <w:b/>
          <w:bCs/>
          <w:szCs w:val="21"/>
        </w:rPr>
        <w:t xml:space="preserve">21.5</w:t>
      </w:r>
      <w:r>
        <w:rPr>
          <w:rFonts w:hint="eastAsia"/>
          <w:szCs w:val="21"/>
        </w:rPr>
        <w:t xml:space="preserve">款执行。</w:t>
      </w:r>
      <w:r>
        <w:rPr>
          <w:szCs w:val="21"/>
        </w:rPr>
      </w:r>
      <w:r/>
    </w:p>
    <w:p>
      <w:pPr>
        <w:pStyle w:val="630"/>
        <w:ind w:firstLine="420"/>
        <w:jc w:val="left"/>
        <w:spacing w:line="360" w:lineRule="auto"/>
        <w:widowControl/>
        <w:rPr>
          <w:rFonts w:hint="eastAsia"/>
          <w:szCs w:val="21"/>
        </w:rPr>
      </w:pPr>
      <w:r>
        <w:rPr>
          <w:rFonts w:hint="eastAsia"/>
          <w:szCs w:val="21"/>
        </w:rPr>
        <w:t xml:space="preserve">22.2.10</w:t>
      </w:r>
      <w:r>
        <w:rPr>
          <w:rFonts w:hint="eastAsia"/>
          <w:b/>
          <w:bCs/>
          <w:szCs w:val="21"/>
        </w:rPr>
        <w:t xml:space="preserve">澄清有关问题</w:t>
      </w:r>
      <w:r>
        <w:rPr>
          <w:rFonts w:hint="eastAsia"/>
          <w:szCs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szCs w:val="21"/>
        </w:rPr>
      </w:r>
      <w:r/>
    </w:p>
    <w:p>
      <w:pPr>
        <w:pStyle w:val="630"/>
        <w:ind w:firstLine="420"/>
        <w:jc w:val="left"/>
        <w:spacing w:line="360" w:lineRule="auto"/>
        <w:widowControl/>
        <w:rPr>
          <w:szCs w:val="21"/>
        </w:rPr>
      </w:pPr>
      <w:r>
        <w:rPr>
          <w:rFonts w:hint="eastAsia"/>
          <w:szCs w:val="21"/>
        </w:rPr>
        <w:t xml:space="preserve">接到评委会澄清、说明和补正要求的，投标人如未按规定作出澄清、说明和补正，其风险由投标人自行承担。</w:t>
      </w:r>
      <w:r>
        <w:rPr>
          <w:szCs w:val="21"/>
        </w:rPr>
      </w:r>
      <w:r/>
    </w:p>
    <w:p>
      <w:pPr>
        <w:pStyle w:val="630"/>
        <w:ind w:firstLine="420"/>
        <w:jc w:val="left"/>
        <w:spacing w:line="360" w:lineRule="auto"/>
        <w:widowControl/>
        <w:rPr>
          <w:rFonts w:ascii="宋体" w:hAnsi="宋体"/>
          <w:szCs w:val="21"/>
        </w:rPr>
      </w:pPr>
      <w:r>
        <w:rPr>
          <w:rFonts w:hint="eastAsia" w:ascii="宋体" w:hAnsi="宋体"/>
          <w:szCs w:val="21"/>
        </w:rPr>
        <w:t xml:space="preserve">22.2.4</w:t>
      </w:r>
      <w:r>
        <w:rPr>
          <w:rFonts w:hint="eastAsia" w:ascii="宋体" w:hAnsi="宋体"/>
          <w:b/>
          <w:bCs/>
          <w:szCs w:val="21"/>
        </w:rPr>
        <w:t xml:space="preserve">比较与评价。</w:t>
      </w:r>
      <w:r>
        <w:rPr>
          <w:rFonts w:hint="eastAsia" w:ascii="宋体" w:hAnsi="宋体"/>
          <w:szCs w:val="21"/>
        </w:rPr>
        <w:t xml:space="preserve">按照招标文件中规定的评标方法和标准，对资格性检查和符合性检查合格的投标文件进行商务和技术评估，综合比较与评价。</w:t>
      </w:r>
      <w:r>
        <w:rPr>
          <w:rFonts w:ascii="宋体" w:hAnsi="宋体"/>
          <w:szCs w:val="21"/>
        </w:rPr>
      </w:r>
      <w:r/>
    </w:p>
    <w:p>
      <w:pPr>
        <w:pStyle w:val="630"/>
        <w:ind w:firstLine="420"/>
        <w:jc w:val="left"/>
        <w:spacing w:line="360" w:lineRule="auto"/>
        <w:widowControl/>
        <w:rPr>
          <w:rFonts w:ascii="宋体" w:hAnsi="宋体"/>
          <w:szCs w:val="21"/>
        </w:rPr>
      </w:pPr>
      <w:r>
        <w:rPr>
          <w:rFonts w:hint="eastAsia" w:ascii="宋体" w:hAnsi="宋体"/>
          <w:b/>
          <w:bCs/>
          <w:szCs w:val="21"/>
        </w:rPr>
        <w:t xml:space="preserve">22.3评标方法和标准</w:t>
      </w:r>
      <w:r>
        <w:rPr>
          <w:rFonts w:ascii="宋体" w:hAnsi="宋体"/>
          <w:szCs w:val="21"/>
        </w:rPr>
      </w:r>
      <w:r/>
    </w:p>
    <w:p>
      <w:pPr>
        <w:pStyle w:val="630"/>
        <w:ind w:firstLine="420"/>
        <w:jc w:val="left"/>
        <w:spacing w:line="360" w:lineRule="auto"/>
        <w:widowControl/>
        <w:rPr>
          <w:rFonts w:ascii="宋体" w:hAnsi="宋体"/>
          <w:szCs w:val="21"/>
        </w:rPr>
      </w:pPr>
      <w:r>
        <w:rPr>
          <w:rFonts w:hint="eastAsia" w:ascii="宋体" w:hAnsi="宋体"/>
          <w:b/>
          <w:bCs/>
          <w:szCs w:val="21"/>
        </w:rPr>
        <w:t xml:space="preserve">22.3.1</w:t>
      </w:r>
      <w:r>
        <w:rPr>
          <w:rFonts w:hint="eastAsia" w:ascii="宋体" w:hAnsi="宋体"/>
          <w:szCs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rFonts w:ascii="宋体" w:hAnsi="宋体"/>
          <w:szCs w:val="21"/>
        </w:rPr>
      </w:r>
      <w:r/>
    </w:p>
    <w:p>
      <w:pPr>
        <w:pStyle w:val="630"/>
        <w:ind w:firstLine="422"/>
        <w:rPr>
          <w:rFonts w:ascii="宋体" w:hAnsi="宋体"/>
          <w:szCs w:val="21"/>
        </w:rPr>
      </w:pPr>
      <w:r>
        <w:rPr>
          <w:rFonts w:hint="eastAsia" w:ascii="宋体" w:hAnsi="宋体"/>
          <w:b/>
          <w:bCs/>
          <w:szCs w:val="21"/>
        </w:rPr>
        <w:t xml:space="preserve">22.3.2</w:t>
      </w:r>
      <w:r>
        <w:rPr>
          <w:rFonts w:hint="eastAsia" w:ascii="宋体" w:hAnsi="宋体"/>
          <w:szCs w:val="21"/>
        </w:rPr>
        <w:t xml:space="preserve">综合评分的主要因素是：</w:t>
      </w:r>
      <w:r>
        <w:rPr>
          <w:rFonts w:hint="eastAsia" w:ascii="宋体" w:hAnsi="宋体" w:cs="宋体"/>
          <w:szCs w:val="21"/>
        </w:rPr>
        <w:t xml:space="preserve">价格、技术、服务、业绩、履约能力</w:t>
      </w:r>
      <w:r>
        <w:rPr>
          <w:rFonts w:hint="eastAsia" w:ascii="宋体" w:hAnsi="宋体"/>
          <w:szCs w:val="21"/>
        </w:rPr>
        <w:t xml:space="preserve">等；</w:t>
      </w:r>
      <w:r>
        <w:rPr>
          <w:rFonts w:ascii="宋体" w:hAnsi="宋体"/>
          <w:szCs w:val="21"/>
        </w:rPr>
      </w:r>
      <w:r/>
    </w:p>
    <w:p>
      <w:pPr>
        <w:pStyle w:val="630"/>
        <w:ind w:firstLine="420"/>
        <w:jc w:val="left"/>
        <w:spacing w:line="360" w:lineRule="auto"/>
        <w:widowControl/>
        <w:rPr>
          <w:rFonts w:ascii="宋体" w:hAnsi="宋体"/>
          <w:szCs w:val="21"/>
        </w:rPr>
      </w:pPr>
      <w:r>
        <w:rPr>
          <w:rFonts w:hint="eastAsia" w:ascii="宋体" w:hAnsi="宋体"/>
          <w:b/>
          <w:bCs/>
          <w:szCs w:val="21"/>
        </w:rPr>
        <w:t xml:space="preserve">22.3.3评分标准详见第三章</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23、确定中标供应商</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23.1综合比较与评价后按照得分高低顺序对供应商进行排列。得分相同的，按投标报价由低到高顺序排列。得分且投标报价相同的，按技术指标优劣顺序排列。</w:t>
      </w:r>
      <w:r>
        <w:rPr>
          <w:rFonts w:hint="eastAsia"/>
          <w:szCs w:val="21"/>
        </w:rPr>
        <w:t xml:space="preserve">评标委员会将推荐评审得分最高的供应商为排名第一的中标候选人，供采购人确认。</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23.2中标供应商确定后，将中标结果在原招标公告发布媒体进行公告，公告期为1个工作日，公告的同时向中标供应商发出中标通知书。</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23.3中标通知书对采购人和中标供应商具有同等法律效力。</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23.4中标通知书发出后，采购人或中标供应商拒绝签订合同的，拒绝签订合同的一方应至少向另一方支付为招标、投标所发生的有关费用和双方商定的其他补偿。</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23.5中标通知书发出后，中标供应商无正当理由不与采购人签订合同的</w:t>
      </w:r>
      <w:r>
        <w:rPr>
          <w:rFonts w:hint="eastAsia" w:ascii="宋体" w:hAnsi="宋体"/>
          <w:bCs/>
          <w:szCs w:val="21"/>
        </w:rPr>
        <w:t xml:space="preserve">，</w:t>
      </w:r>
      <w:r>
        <w:rPr>
          <w:rFonts w:hint="eastAsia" w:ascii="宋体" w:hAnsi="宋体"/>
          <w:b/>
          <w:szCs w:val="21"/>
        </w:rPr>
        <w:t xml:space="preserve">由财政部门将其列入不良行为记录名单，在一至三年内禁止参加政府采购活动，并予以通报。</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23.7代理机构对未中标的投标人不作未中标原因的解释。</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23.8所有投标文件不论中标与否，代理机构均不退回。</w:t>
      </w:r>
      <w:r>
        <w:rPr>
          <w:rFonts w:ascii="宋体" w:hAnsi="宋体"/>
          <w:szCs w:val="21"/>
        </w:rPr>
      </w:r>
      <w:r/>
    </w:p>
    <w:p>
      <w:pPr>
        <w:pStyle w:val="630"/>
        <w:ind w:firstLine="412"/>
        <w:spacing w:line="360" w:lineRule="auto"/>
        <w:widowControl/>
        <w:rPr>
          <w:rFonts w:ascii="宋体" w:hAnsi="宋体"/>
          <w:szCs w:val="21"/>
        </w:rPr>
      </w:pPr>
      <w:r>
        <w:rPr>
          <w:rFonts w:hint="eastAsia" w:ascii="宋体" w:hAnsi="宋体"/>
          <w:b/>
          <w:bCs/>
          <w:szCs w:val="21"/>
        </w:rPr>
        <w:t xml:space="preserve">24、编写评标报告</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24.1评标委员会根据全体评标成员签字的原始评标记录和评标结果编写评标报告。</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25、评标过程的保密性</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25.1代理机构将采取必要措施，保证评标在严格保密的情况下进行。</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25.2任何单位和个人不得非法干预、影响评标办法的确定，以及评标过程和结果。</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25.3凡是与审查、澄清、评价和比较投标的有关资料等，均不向投标人及与评标无关的其他人员透露。</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六、签订合同</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26、签订合同</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26.2采购人不得向中标供应商提出任何不合理的要求作为签订合同的条件，不得与中标供应商私下订立背离合同实质性内容的协议。</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26.3中标供应商因不可抗力或者自身原因不能履行政府采购合同的，采购人可以视情与排位在中标供应商之后第一位的中标候选供应商签订政府采购合同，以此类推。</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b/>
          <w:bCs/>
          <w:szCs w:val="21"/>
        </w:rPr>
        <w:t xml:space="preserve">七、质疑和投诉</w:t>
      </w:r>
      <w:r>
        <w:rPr>
          <w:rFonts w:ascii="宋体" w:hAnsi="宋体"/>
          <w:szCs w:val="21"/>
        </w:rPr>
      </w:r>
      <w:r/>
    </w:p>
    <w:p>
      <w:pPr>
        <w:pStyle w:val="630"/>
        <w:ind w:firstLine="420"/>
        <w:jc w:val="left"/>
        <w:spacing w:line="360" w:lineRule="auto"/>
        <w:rPr>
          <w:rFonts w:ascii="宋体" w:hAnsi="宋体"/>
          <w:b/>
          <w:bCs/>
          <w:szCs w:val="21"/>
          <w:lang w:val="zh-CN"/>
        </w:rPr>
      </w:pPr>
      <w:r>
        <w:rPr>
          <w:rFonts w:hint="eastAsia" w:ascii="宋体" w:hAnsi="宋体"/>
          <w:b/>
          <w:bCs/>
          <w:szCs w:val="21"/>
          <w:lang w:val="zh-CN"/>
        </w:rPr>
        <w:t xml:space="preserve">27、质疑</w:t>
      </w:r>
      <w:r>
        <w:rPr>
          <w:rFonts w:ascii="宋体" w:hAnsi="宋体"/>
          <w:b/>
          <w:bCs/>
          <w:szCs w:val="21"/>
          <w:lang w:val="zh-CN"/>
        </w:rPr>
      </w:r>
      <w:r/>
    </w:p>
    <w:p>
      <w:pPr>
        <w:pStyle w:val="630"/>
        <w:ind w:firstLine="420"/>
        <w:jc w:val="left"/>
        <w:spacing w:line="360" w:lineRule="auto"/>
        <w:rPr>
          <w:rFonts w:ascii="宋体" w:hAnsi="宋体"/>
          <w:b/>
          <w:szCs w:val="21"/>
          <w:lang w:val="zh-CN"/>
        </w:rPr>
      </w:pPr>
      <w:r>
        <w:rPr>
          <w:rFonts w:hint="eastAsia" w:ascii="宋体" w:hAnsi="宋体"/>
          <w:szCs w:val="21"/>
          <w:lang w:val="zh-CN"/>
        </w:rPr>
        <w:t xml:space="preserve">27</w:t>
      </w:r>
      <w:r>
        <w:rPr>
          <w:rFonts w:ascii="宋体" w:hAnsi="宋体"/>
          <w:szCs w:val="21"/>
          <w:lang w:val="zh-CN"/>
        </w:rPr>
        <w:t xml:space="preserve">.1</w:t>
      </w:r>
      <w:r>
        <w:rPr>
          <w:rFonts w:hint="eastAsia" w:ascii="宋体" w:hAnsi="宋体"/>
          <w:szCs w:val="21"/>
          <w:lang w:val="zh-CN"/>
        </w:rPr>
        <w:t xml:space="preserve">供应商对采购活动事项有疑问的，可以向代理机构提出询问，代理机构将依法作出答复，但答复的内容不涉及商业秘密</w:t>
      </w:r>
      <w:r>
        <w:rPr>
          <w:rFonts w:hint="eastAsia" w:ascii="宋体" w:hAnsi="宋体"/>
          <w:b/>
          <w:szCs w:val="21"/>
          <w:lang w:val="zh-CN"/>
        </w:rPr>
        <w:t xml:space="preserve">。</w:t>
      </w:r>
      <w:r>
        <w:rPr>
          <w:rFonts w:ascii="宋体" w:hAnsi="宋体"/>
          <w:b/>
          <w:szCs w:val="21"/>
          <w:lang w:val="zh-CN"/>
        </w:rPr>
      </w:r>
      <w:r/>
    </w:p>
    <w:p>
      <w:pPr>
        <w:pStyle w:val="630"/>
        <w:ind w:firstLine="420"/>
        <w:jc w:val="left"/>
        <w:spacing w:line="360" w:lineRule="auto"/>
        <w:rPr>
          <w:rFonts w:ascii="宋体" w:hAnsi="宋体"/>
          <w:szCs w:val="21"/>
          <w:lang w:val="zh-CN"/>
        </w:rPr>
      </w:pPr>
      <w:r>
        <w:rPr>
          <w:rFonts w:hint="eastAsia" w:ascii="宋体" w:hAnsi="宋体"/>
          <w:szCs w:val="21"/>
          <w:lang w:val="zh-CN"/>
        </w:rPr>
        <w:t xml:space="preserve">27</w:t>
      </w:r>
      <w:r>
        <w:rPr>
          <w:rFonts w:ascii="宋体" w:hAnsi="宋体"/>
          <w:szCs w:val="21"/>
          <w:lang w:val="zh-CN"/>
        </w:rPr>
        <w:t xml:space="preserve">.2</w:t>
      </w:r>
      <w:r>
        <w:rPr>
          <w:rFonts w:hint="eastAsia" w:ascii="宋体" w:hAnsi="宋体"/>
          <w:szCs w:val="21"/>
          <w:lang w:val="zh-CN"/>
        </w:rPr>
        <w:t xml:space="preserve">供应商认为采购文件、采购过程和成交结果使自己的合法权益受到损害的，可以在知道或者应当知道其权益受到损害之日起七个工作日内，将质疑文件原件送达代理机构。</w:t>
      </w:r>
      <w:r>
        <w:rPr>
          <w:rFonts w:ascii="宋体" w:hAnsi="宋体"/>
          <w:szCs w:val="21"/>
          <w:lang w:val="zh-CN"/>
        </w:rPr>
      </w:r>
      <w:r/>
    </w:p>
    <w:p>
      <w:pPr>
        <w:pStyle w:val="630"/>
        <w:ind w:firstLine="420"/>
        <w:jc w:val="left"/>
        <w:spacing w:line="360" w:lineRule="auto"/>
        <w:rPr>
          <w:rFonts w:ascii="宋体" w:hAnsi="宋体"/>
          <w:szCs w:val="21"/>
        </w:rPr>
      </w:pPr>
      <w:r>
        <w:rPr>
          <w:rFonts w:hint="eastAsia" w:ascii="宋体" w:hAnsi="宋体"/>
          <w:szCs w:val="21"/>
          <w:lang w:val="zh-CN"/>
        </w:rPr>
        <w:t xml:space="preserve">27.3质疑文件应包括以下主要内容，并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的原则，附上相关证明材料。否则，代理机构不予受理：</w:t>
      </w:r>
      <w:r>
        <w:rPr>
          <w:rFonts w:ascii="宋体" w:hAnsi="宋体"/>
          <w:szCs w:val="21"/>
        </w:rPr>
      </w:r>
      <w:r/>
    </w:p>
    <w:p>
      <w:pPr>
        <w:pStyle w:val="630"/>
        <w:ind w:left="420"/>
        <w:jc w:val="left"/>
        <w:spacing w:line="360" w:lineRule="auto"/>
        <w:rPr>
          <w:rFonts w:ascii="宋体" w:hAnsi="宋体"/>
          <w:szCs w:val="21"/>
          <w:lang w:val="zh-CN"/>
        </w:rPr>
      </w:pPr>
      <w:r>
        <w:rPr>
          <w:rFonts w:hint="eastAsia" w:ascii="宋体" w:hAnsi="宋体"/>
          <w:szCs w:val="21"/>
        </w:rPr>
        <w:t xml:space="preserve">（1）质疑项目名称、项目编号、包号、招标公告发布时间、开标时间；</w:t>
      </w:r>
      <w:r>
        <w:rPr>
          <w:rFonts w:ascii="宋体" w:hAnsi="宋体"/>
          <w:szCs w:val="21"/>
          <w:lang w:val="zh-CN"/>
        </w:rPr>
      </w:r>
      <w:r/>
    </w:p>
    <w:p>
      <w:pPr>
        <w:pStyle w:val="630"/>
        <w:ind w:firstLine="420"/>
        <w:jc w:val="left"/>
        <w:spacing w:line="360" w:lineRule="auto"/>
        <w:rPr>
          <w:rFonts w:ascii="宋体" w:hAnsi="宋体"/>
          <w:szCs w:val="21"/>
          <w:lang w:val="zh-CN"/>
        </w:rPr>
      </w:pPr>
      <w:r>
        <w:rPr>
          <w:rFonts w:hint="eastAsia" w:ascii="宋体" w:hAnsi="宋体"/>
          <w:szCs w:val="21"/>
          <w:lang w:val="zh-CN"/>
        </w:rPr>
        <w:t xml:space="preserve">（2）具体的质疑事项及法律依据（具体条款）；</w:t>
      </w:r>
      <w:r>
        <w:rPr>
          <w:rFonts w:ascii="宋体" w:hAnsi="宋体"/>
          <w:szCs w:val="21"/>
          <w:lang w:val="zh-CN"/>
        </w:rPr>
      </w:r>
      <w:r/>
    </w:p>
    <w:p>
      <w:pPr>
        <w:pStyle w:val="630"/>
        <w:ind w:firstLine="420"/>
        <w:jc w:val="left"/>
        <w:spacing w:line="360" w:lineRule="auto"/>
        <w:rPr>
          <w:rFonts w:ascii="宋体" w:hAnsi="宋体"/>
          <w:szCs w:val="21"/>
          <w:lang w:val="zh-CN"/>
        </w:rPr>
      </w:pPr>
      <w:r>
        <w:rPr>
          <w:rFonts w:hint="eastAsia" w:ascii="宋体" w:hAnsi="宋体"/>
          <w:szCs w:val="21"/>
          <w:lang w:val="zh-CN"/>
        </w:rPr>
        <w:t xml:space="preserve">（3）质疑相关证明文件或证明材料，如果涉及产品功能或技术指标的，应出具相关制造商的证明文件（友情提示：</w:t>
      </w:r>
      <w:r>
        <w:rPr>
          <w:rFonts w:hint="eastAsia" w:ascii="宋体" w:hAnsi="宋体"/>
          <w:szCs w:val="21"/>
        </w:rPr>
        <w:t xml:space="preserve">供应商全部产品线中没有满足技术需求要求的产品才可以对采购产品提出质疑，并提出</w:t>
      </w:r>
      <w:r>
        <w:rPr>
          <w:rFonts w:hint="eastAsia" w:ascii="宋体" w:hAnsi="宋体"/>
          <w:bCs/>
          <w:szCs w:val="21"/>
        </w:rPr>
        <w:t xml:space="preserve">修改理由</w:t>
      </w:r>
      <w:r>
        <w:rPr>
          <w:rFonts w:hint="eastAsia" w:ascii="宋体" w:hAnsi="宋体"/>
          <w:szCs w:val="21"/>
        </w:rPr>
        <w:t xml:space="preserve">和</w:t>
      </w:r>
      <w:r>
        <w:rPr>
          <w:rFonts w:hint="eastAsia" w:ascii="宋体" w:hAnsi="宋体"/>
          <w:bCs/>
          <w:szCs w:val="21"/>
        </w:rPr>
        <w:t xml:space="preserve">修改建议</w:t>
      </w:r>
      <w:r>
        <w:rPr>
          <w:rFonts w:hint="eastAsia" w:ascii="宋体" w:hAnsi="宋体"/>
          <w:szCs w:val="21"/>
          <w:lang w:val="zh-CN"/>
        </w:rPr>
        <w:t xml:space="preserve">）；</w:t>
      </w:r>
      <w:r>
        <w:rPr>
          <w:rFonts w:ascii="宋体" w:hAnsi="宋体"/>
          <w:szCs w:val="21"/>
          <w:lang w:val="zh-CN"/>
        </w:rPr>
      </w:r>
      <w:r/>
    </w:p>
    <w:p>
      <w:pPr>
        <w:pStyle w:val="630"/>
        <w:ind w:firstLine="420"/>
        <w:jc w:val="left"/>
        <w:spacing w:line="360" w:lineRule="auto"/>
        <w:rPr>
          <w:rFonts w:ascii="宋体" w:hAnsi="宋体"/>
          <w:szCs w:val="21"/>
          <w:lang w:val="zh-CN"/>
        </w:rPr>
      </w:pPr>
      <w:r>
        <w:rPr>
          <w:rFonts w:hint="eastAsia" w:ascii="宋体" w:hAnsi="宋体"/>
          <w:szCs w:val="21"/>
          <w:lang w:val="zh-CN"/>
        </w:rPr>
        <w:t xml:space="preserve">（4）质疑供应商名称、地址、联系方式</w:t>
      </w:r>
      <w:r>
        <w:rPr>
          <w:rFonts w:hint="eastAsia" w:ascii="宋体" w:hAnsi="宋体"/>
          <w:szCs w:val="21"/>
        </w:rPr>
        <w:t xml:space="preserve">（包括手机、传真号码）</w:t>
      </w:r>
      <w:r>
        <w:rPr>
          <w:rFonts w:hint="eastAsia" w:ascii="宋体" w:hAnsi="宋体"/>
          <w:szCs w:val="21"/>
          <w:lang w:val="zh-CN"/>
        </w:rPr>
        <w:t xml:space="preserve">；</w:t>
      </w:r>
      <w:r>
        <w:rPr>
          <w:rFonts w:ascii="宋体" w:hAnsi="宋体"/>
          <w:szCs w:val="21"/>
          <w:lang w:val="zh-CN"/>
        </w:rPr>
      </w:r>
      <w:r/>
    </w:p>
    <w:p>
      <w:pPr>
        <w:pStyle w:val="630"/>
        <w:ind w:firstLine="420"/>
        <w:jc w:val="left"/>
        <w:spacing w:line="360" w:lineRule="auto"/>
        <w:rPr>
          <w:rFonts w:ascii="宋体" w:hAnsi="宋体"/>
          <w:szCs w:val="21"/>
          <w:lang w:val="zh-CN"/>
        </w:rPr>
      </w:pPr>
      <w:r>
        <w:rPr>
          <w:rFonts w:hint="eastAsia" w:ascii="宋体" w:hAnsi="宋体"/>
          <w:szCs w:val="21"/>
          <w:lang w:val="zh-CN"/>
        </w:rPr>
        <w:t xml:space="preserve">（5）法定代表人</w:t>
      </w:r>
      <w:r>
        <w:rPr>
          <w:rFonts w:hint="eastAsia" w:ascii="宋体" w:hAnsi="宋体"/>
          <w:szCs w:val="21"/>
        </w:rPr>
        <w:t xml:space="preserve">签署本人姓名或印盖本人姓名章并加盖单位公章，</w:t>
      </w:r>
      <w:r>
        <w:rPr>
          <w:rFonts w:hint="eastAsia" w:ascii="宋体" w:hAnsi="宋体"/>
          <w:szCs w:val="21"/>
          <w:lang w:val="zh-CN"/>
        </w:rPr>
        <w:t xml:space="preserve">或</w:t>
      </w:r>
      <w:r>
        <w:rPr>
          <w:rFonts w:hint="eastAsia" w:ascii="宋体" w:hAnsi="宋体"/>
          <w:szCs w:val="21"/>
        </w:rPr>
        <w:t xml:space="preserve">法定代表人授权</w:t>
      </w:r>
      <w:r>
        <w:rPr>
          <w:rFonts w:hint="eastAsia" w:ascii="宋体" w:hAnsi="宋体" w:cs="宋体"/>
          <w:szCs w:val="21"/>
          <w:lang w:val="zh-CN"/>
        </w:rPr>
        <w:t xml:space="preserve">委托代理人</w:t>
      </w:r>
      <w:r>
        <w:rPr>
          <w:rFonts w:hint="eastAsia" w:ascii="宋体" w:hAnsi="宋体"/>
          <w:szCs w:val="21"/>
        </w:rPr>
        <w:t xml:space="preserve">加盖单位公章，并由参加采购项目的</w:t>
      </w:r>
      <w:r>
        <w:rPr>
          <w:rFonts w:hint="eastAsia" w:ascii="宋体" w:hAnsi="宋体"/>
          <w:szCs w:val="21"/>
          <w:lang w:val="zh-CN"/>
        </w:rPr>
        <w:t xml:space="preserve">授权委托代理人</w:t>
      </w:r>
      <w:r>
        <w:rPr>
          <w:rFonts w:hint="eastAsia" w:ascii="宋体" w:hAnsi="宋体"/>
          <w:szCs w:val="21"/>
        </w:rPr>
        <w:t xml:space="preserve">签署本人姓名或印盖本人姓名章</w:t>
      </w:r>
      <w:r>
        <w:rPr>
          <w:rFonts w:hint="eastAsia" w:ascii="宋体" w:hAnsi="宋体"/>
          <w:szCs w:val="21"/>
          <w:lang w:val="zh-CN"/>
        </w:rPr>
        <w:t xml:space="preserve">等。</w:t>
      </w:r>
      <w:r>
        <w:rPr>
          <w:rFonts w:ascii="宋体" w:hAnsi="宋体"/>
          <w:szCs w:val="21"/>
          <w:lang w:val="zh-CN"/>
        </w:rPr>
      </w:r>
      <w:r/>
    </w:p>
    <w:p>
      <w:pPr>
        <w:pStyle w:val="630"/>
        <w:ind w:firstLine="420"/>
        <w:jc w:val="left"/>
        <w:spacing w:line="360" w:lineRule="auto"/>
        <w:rPr>
          <w:rFonts w:hint="eastAsia" w:ascii="宋体" w:hAnsi="宋体"/>
          <w:szCs w:val="21"/>
        </w:rPr>
      </w:pPr>
      <w:r>
        <w:rPr>
          <w:rFonts w:hint="eastAsia" w:ascii="宋体" w:hAnsi="宋体"/>
          <w:szCs w:val="21"/>
          <w:lang w:val="zh-CN"/>
        </w:rPr>
        <w:t xml:space="preserve">27.4质疑</w:t>
      </w:r>
      <w:r>
        <w:rPr>
          <w:rFonts w:hint="eastAsia" w:ascii="宋体" w:hAnsi="宋体"/>
          <w:szCs w:val="21"/>
        </w:rPr>
        <w:t xml:space="preserve">供应商是指直接参加本项目采购活动的供应商；</w:t>
      </w:r>
      <w:r>
        <w:rPr>
          <w:rFonts w:hint="eastAsia" w:ascii="宋体" w:hAnsi="宋体"/>
          <w:b/>
          <w:szCs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szCs w:val="21"/>
        </w:rPr>
      </w:r>
      <w:r/>
    </w:p>
    <w:p>
      <w:pPr>
        <w:pStyle w:val="630"/>
        <w:ind w:firstLine="420"/>
        <w:jc w:val="left"/>
        <w:spacing w:line="360" w:lineRule="auto"/>
        <w:rPr>
          <w:rFonts w:ascii="宋体" w:hAnsi="宋体"/>
          <w:szCs w:val="21"/>
        </w:rPr>
      </w:pPr>
      <w:r>
        <w:rPr>
          <w:rFonts w:hint="eastAsia" w:ascii="宋体" w:hAnsi="宋体"/>
          <w:szCs w:val="21"/>
          <w:lang w:val="zh-CN"/>
        </w:rPr>
        <w:t xml:space="preserve">27.5供应商不得虚假质疑和恶意质疑，并对质疑内容的真实性承担责任。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szCs w:val="21"/>
        </w:rPr>
      </w:r>
      <w:r/>
    </w:p>
    <w:p>
      <w:pPr>
        <w:pStyle w:val="630"/>
        <w:ind w:firstLine="420"/>
        <w:jc w:val="left"/>
        <w:spacing w:line="360" w:lineRule="auto"/>
        <w:rPr>
          <w:rFonts w:ascii="宋体" w:hAnsi="宋体"/>
          <w:szCs w:val="21"/>
          <w:lang w:val="zh-CN"/>
        </w:rPr>
      </w:pPr>
      <w:r>
        <w:rPr>
          <w:rFonts w:hint="eastAsia" w:ascii="宋体" w:hAnsi="宋体"/>
          <w:szCs w:val="21"/>
        </w:rPr>
        <w:t xml:space="preserve">27.6代理机构在收到供应商的书面质疑后将及时组织调查核实，在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作出答复，并以书面或在网站公告形式通知质疑供应商和其他有关供应商，答复的内容不涉及商业秘密。</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rPr>
          <w:rFonts w:ascii="宋体" w:hAnsi="宋体"/>
          <w:szCs w:val="21"/>
          <w:lang w:val="zh-CN"/>
        </w:rPr>
      </w:r>
      <w:r/>
    </w:p>
    <w:p>
      <w:pPr>
        <w:pStyle w:val="630"/>
        <w:ind w:firstLine="420"/>
        <w:spacing w:line="360" w:lineRule="auto"/>
        <w:widowControl/>
        <w:rPr>
          <w:rFonts w:ascii="宋体" w:hAnsi="宋体"/>
          <w:szCs w:val="21"/>
        </w:rPr>
      </w:pPr>
      <w:r>
        <w:rPr>
          <w:rFonts w:hint="eastAsia" w:ascii="宋体" w:hAnsi="宋体"/>
          <w:b/>
          <w:bCs/>
          <w:szCs w:val="21"/>
        </w:rPr>
        <w:t xml:space="preserve">28、投诉</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28.1质疑投标人对代理机构的答复不满意，或代理机构未在规定的时间内作出答复的，可以在答复期满后</w:t>
      </w:r>
      <w:r>
        <w:rPr>
          <w:rFonts w:hint="eastAsia" w:ascii="宋体" w:hAnsi="宋体"/>
          <w:b/>
          <w:bCs/>
          <w:szCs w:val="21"/>
        </w:rPr>
        <w:t xml:space="preserve">十五个工作日内</w:t>
      </w:r>
      <w:r>
        <w:rPr>
          <w:rFonts w:hint="eastAsia" w:ascii="宋体" w:hAnsi="宋体"/>
          <w:szCs w:val="21"/>
        </w:rPr>
        <w:t xml:space="preserve">向采购人同级财政部门投诉。</w:t>
      </w:r>
      <w:r>
        <w:rPr>
          <w:rFonts w:hint="eastAsia" w:ascii="宋体" w:hAnsi="宋体"/>
          <w:szCs w:val="21"/>
        </w:rPr>
      </w:r>
      <w:r/>
    </w:p>
    <w:p>
      <w:pPr>
        <w:pStyle w:val="700"/>
        <w:rPr>
          <w:rFonts w:hint="eastAsia" w:ascii="宋体" w:hAnsi="宋体"/>
          <w:sz w:val="44"/>
          <w:szCs w:val="44"/>
        </w:rPr>
        <w:outlineLvl w:val="0"/>
      </w:pPr>
      <w:r>
        <w:rPr>
          <w:rFonts w:hint="eastAsia" w:ascii="宋体" w:hAnsi="宋体"/>
          <w:sz w:val="24"/>
        </w:rPr>
        <w:br w:type="page" w:clear="all"/>
      </w:r>
      <w:r>
        <w:rPr>
          <w:rFonts w:hint="eastAsia" w:ascii="宋体" w:hAnsi="宋体"/>
          <w:sz w:val="44"/>
          <w:szCs w:val="44"/>
        </w:rPr>
        <w:t xml:space="preserve">第三章 </w:t>
      </w:r>
      <w:bookmarkStart w:id="32" w:name="_Toc452625219"/>
      <w:r>
        <w:rPr>
          <w:rFonts w:hint="eastAsia" w:ascii="宋体" w:hAnsi="宋体"/>
          <w:sz w:val="44"/>
          <w:szCs w:val="44"/>
        </w:rPr>
        <w:t xml:space="preserve">评标标准</w:t>
      </w:r>
      <w:bookmarkEnd w:id="32"/>
      <w:r>
        <w:rPr>
          <w:rFonts w:hint="eastAsia" w:ascii="宋体" w:hAnsi="宋体"/>
          <w:sz w:val="44"/>
          <w:szCs w:val="44"/>
        </w:rPr>
      </w:r>
      <w:r/>
    </w:p>
    <w:p>
      <w:pPr>
        <w:pStyle w:val="630"/>
        <w:ind w:firstLine="420"/>
        <w:spacing w:line="360" w:lineRule="auto"/>
        <w:widowControl/>
        <w:rPr>
          <w:rFonts w:hint="eastAsia" w:ascii="宋体" w:hAnsi="宋体"/>
          <w:szCs w:val="21"/>
        </w:rPr>
      </w:pPr>
      <w:r>
        <w:rPr>
          <w:rFonts w:ascii="宋体" w:hAnsi="宋体"/>
          <w:szCs w:val="21"/>
        </w:rPr>
        <w:t xml:space="preserve">以下内容是对本招标文件“第</w:t>
      </w:r>
      <w:r>
        <w:rPr>
          <w:rFonts w:hint="eastAsia" w:ascii="宋体" w:hAnsi="宋体"/>
          <w:szCs w:val="21"/>
        </w:rPr>
        <w:t xml:space="preserve">二</w:t>
      </w:r>
      <w:r>
        <w:rPr>
          <w:rFonts w:ascii="宋体" w:hAnsi="宋体"/>
          <w:szCs w:val="21"/>
        </w:rPr>
        <w:t xml:space="preserve">章投标人须知”第</w:t>
      </w:r>
      <w:r>
        <w:rPr>
          <w:rFonts w:hint="eastAsia" w:ascii="宋体" w:hAnsi="宋体"/>
          <w:b/>
          <w:bCs/>
          <w:szCs w:val="21"/>
        </w:rPr>
        <w:t xml:space="preserve">22.3.3条</w:t>
      </w:r>
      <w:r>
        <w:rPr>
          <w:rFonts w:ascii="宋体" w:hAnsi="宋体"/>
          <w:szCs w:val="21"/>
        </w:rPr>
        <w:t xml:space="preserve">有关内容的具体化和补充。</w:t>
      </w:r>
      <w:r>
        <w:rPr>
          <w:rFonts w:hint="eastAsia" w:ascii="宋体" w:hAnsi="宋体"/>
          <w:szCs w:val="21"/>
        </w:rPr>
      </w:r>
      <w:r/>
    </w:p>
    <w:p>
      <w:pPr>
        <w:pStyle w:val="630"/>
        <w:ind w:firstLine="420"/>
        <w:spacing w:line="360" w:lineRule="auto"/>
        <w:widowControl/>
        <w:rPr>
          <w:rFonts w:ascii="宋体" w:hAnsi="宋体"/>
          <w:szCs w:val="21"/>
        </w:rPr>
      </w:pPr>
      <w:r>
        <w:rPr>
          <w:rFonts w:ascii="宋体" w:hAnsi="宋体"/>
          <w:szCs w:val="21"/>
        </w:rPr>
        <w:t xml:space="preserve">采用综合评分法。即在最大限度地满足招标文件实质性要求前提下，按照招标文件中规定的各项因素进行综合评审，</w:t>
      </w:r>
      <w:r>
        <w:rPr>
          <w:rFonts w:hint="eastAsia" w:ascii="宋体" w:hAnsi="宋体"/>
          <w:szCs w:val="21"/>
        </w:rPr>
        <w:t xml:space="preserve">按评审后得分由高到低顺序排列，得分相同的，按报价由低到高顺序排列，得分且报价相同的，按技术方案优劣顺序排列，</w:t>
      </w:r>
      <w:r>
        <w:rPr>
          <w:rFonts w:ascii="宋体" w:hAnsi="宋体"/>
          <w:szCs w:val="21"/>
        </w:rPr>
        <w:t xml:space="preserve">评标总得分最高的投标人作为</w:t>
      </w:r>
      <w:r>
        <w:rPr>
          <w:rFonts w:hint="eastAsia" w:ascii="宋体" w:hAnsi="宋体"/>
          <w:szCs w:val="21"/>
        </w:rPr>
        <w:t xml:space="preserve">第一</w:t>
      </w:r>
      <w:r>
        <w:rPr>
          <w:rFonts w:ascii="宋体" w:hAnsi="宋体"/>
          <w:szCs w:val="21"/>
        </w:rPr>
        <w:t xml:space="preserve">中标候选供应商或者中标供应商的评标方法。</w:t>
      </w:r>
      <w:r>
        <w:rPr>
          <w:rFonts w:ascii="宋体" w:hAnsi="宋体"/>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39"/>
        <w:gridCol w:w="1016"/>
        <w:gridCol w:w="147"/>
        <w:gridCol w:w="6117"/>
        <w:gridCol w:w="859"/>
      </w:tblGrid>
      <w:tr>
        <w:trPr>
          <w:trHeight w:val="521"/>
        </w:trPr>
        <w:tc>
          <w:tcPr>
            <w:tcW w:w="678" w:type="dxa"/>
            <w:vAlign w:val="center"/>
            <w:textDirection w:val="lrTb"/>
            <w:noWrap w:val="false"/>
          </w:tcPr>
          <w:p>
            <w:pPr>
              <w:pStyle w:val="630"/>
              <w:jc w:val="center"/>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gridSpan w:val="2"/>
            <w:tcW w:w="1055" w:type="dxa"/>
            <w:vAlign w:val="center"/>
            <w:textDirection w:val="lrTb"/>
            <w:noWrap w:val="false"/>
          </w:tcPr>
          <w:p>
            <w:pPr>
              <w:pStyle w:val="630"/>
              <w:jc w:val="center"/>
              <w:rPr>
                <w:rFonts w:ascii="宋体" w:hAnsi="宋体" w:cs="宋体"/>
                <w:b/>
                <w:szCs w:val="21"/>
              </w:rPr>
            </w:pPr>
            <w:r>
              <w:rPr>
                <w:rFonts w:hint="eastAsia" w:ascii="宋体" w:hAnsi="宋体" w:cs="宋体"/>
                <w:b/>
                <w:szCs w:val="21"/>
              </w:rPr>
              <w:t xml:space="preserve">评分因素</w:t>
            </w:r>
            <w:r>
              <w:rPr>
                <w:rFonts w:ascii="宋体" w:hAnsi="宋体" w:cs="宋体"/>
                <w:b/>
                <w:szCs w:val="21"/>
              </w:rPr>
            </w:r>
            <w:r/>
          </w:p>
        </w:tc>
        <w:tc>
          <w:tcPr>
            <w:gridSpan w:val="2"/>
            <w:tcW w:w="6264" w:type="dxa"/>
            <w:vAlign w:val="center"/>
            <w:textDirection w:val="lrTb"/>
            <w:noWrap w:val="false"/>
          </w:tcPr>
          <w:p>
            <w:pPr>
              <w:pStyle w:val="630"/>
              <w:jc w:val="center"/>
              <w:rPr>
                <w:rFonts w:ascii="宋体" w:hAnsi="宋体" w:cs="宋体"/>
                <w:b/>
                <w:szCs w:val="21"/>
              </w:rPr>
            </w:pPr>
            <w:r>
              <w:rPr>
                <w:rFonts w:hint="eastAsia" w:ascii="宋体" w:hAnsi="宋体" w:cs="宋体"/>
                <w:b/>
                <w:szCs w:val="21"/>
              </w:rPr>
              <w:t xml:space="preserve">评分标准</w:t>
            </w:r>
            <w:r>
              <w:rPr>
                <w:rFonts w:ascii="宋体" w:hAnsi="宋体" w:cs="宋体"/>
                <w:b/>
                <w:szCs w:val="21"/>
              </w:rPr>
            </w:r>
            <w:r/>
          </w:p>
        </w:tc>
        <w:tc>
          <w:tcPr>
            <w:tcW w:w="859" w:type="dxa"/>
            <w:vAlign w:val="center"/>
            <w:textDirection w:val="lrTb"/>
            <w:noWrap w:val="false"/>
          </w:tcPr>
          <w:p>
            <w:pPr>
              <w:pStyle w:val="630"/>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678" w:type="dxa"/>
            <w:vAlign w:val="center"/>
            <w:textDirection w:val="lrTb"/>
            <w:noWrap w:val="false"/>
          </w:tcPr>
          <w:p>
            <w:pPr>
              <w:pStyle w:val="630"/>
              <w:jc w:val="center"/>
              <w:rPr>
                <w:rFonts w:ascii="宋体" w:hAnsi="宋体" w:cs="宋体"/>
                <w:b/>
                <w:szCs w:val="21"/>
              </w:rPr>
            </w:pPr>
            <w:r>
              <w:rPr>
                <w:rFonts w:hint="eastAsia" w:ascii="宋体" w:hAnsi="宋体" w:cs="宋体"/>
                <w:b/>
                <w:szCs w:val="21"/>
              </w:rPr>
              <w:t xml:space="preserve">1</w:t>
            </w:r>
            <w:r>
              <w:rPr>
                <w:rFonts w:ascii="宋体" w:hAnsi="宋体" w:cs="宋体"/>
                <w:b/>
                <w:szCs w:val="21"/>
              </w:rPr>
            </w:r>
            <w:r/>
          </w:p>
        </w:tc>
        <w:tc>
          <w:tcPr>
            <w:gridSpan w:val="2"/>
            <w:tcW w:w="1055" w:type="dxa"/>
            <w:vAlign w:val="center"/>
            <w:textDirection w:val="lrTb"/>
            <w:noWrap w:val="false"/>
          </w:tcPr>
          <w:p>
            <w:pPr>
              <w:pStyle w:val="630"/>
              <w:jc w:val="center"/>
              <w:rPr>
                <w:rFonts w:ascii="宋体" w:hAnsi="宋体" w:cs="宋体"/>
                <w:b/>
                <w:szCs w:val="21"/>
              </w:rPr>
            </w:pPr>
            <w:r>
              <w:rPr>
                <w:rFonts w:hint="eastAsia" w:ascii="宋体" w:hAnsi="宋体" w:cs="宋体"/>
                <w:b/>
                <w:szCs w:val="21"/>
              </w:rPr>
              <w:t xml:space="preserve">报价</w:t>
            </w:r>
            <w:r>
              <w:rPr>
                <w:rFonts w:ascii="宋体" w:hAnsi="宋体" w:cs="宋体"/>
                <w:b/>
                <w:szCs w:val="21"/>
              </w:rPr>
            </w:r>
            <w:r/>
          </w:p>
          <w:p>
            <w:pPr>
              <w:pStyle w:val="630"/>
              <w:jc w:val="center"/>
              <w:rPr>
                <w:rFonts w:ascii="宋体" w:hAnsi="宋体" w:cs="宋体"/>
                <w:b/>
                <w:szCs w:val="21"/>
              </w:rPr>
            </w:pPr>
            <w:r>
              <w:rPr>
                <w:rFonts w:hint="eastAsia" w:ascii="宋体" w:hAnsi="宋体" w:cs="宋体"/>
                <w:b/>
                <w:szCs w:val="21"/>
              </w:rPr>
              <w:t xml:space="preserve">（45分）</w:t>
            </w:r>
            <w:r>
              <w:rPr>
                <w:rFonts w:ascii="宋体" w:hAnsi="宋体" w:cs="宋体"/>
                <w:b/>
                <w:szCs w:val="21"/>
              </w:rPr>
            </w:r>
            <w:r/>
          </w:p>
        </w:tc>
        <w:tc>
          <w:tcPr>
            <w:gridSpan w:val="2"/>
            <w:tcW w:w="6264" w:type="dxa"/>
            <w:vAlign w:val="center"/>
            <w:textDirection w:val="lrTb"/>
            <w:noWrap w:val="false"/>
          </w:tcPr>
          <w:p>
            <w:pPr>
              <w:pStyle w:val="630"/>
              <w:spacing w:line="300" w:lineRule="auto"/>
              <w:rPr>
                <w:rFonts w:ascii="宋体" w:hAnsi="宋体" w:cs="宋体"/>
                <w:szCs w:val="21"/>
              </w:rPr>
            </w:pPr>
            <w:r>
              <w:rPr>
                <w:rFonts w:hint="eastAsia" w:ascii="宋体" w:hAnsi="宋体" w:cs="宋体"/>
                <w:szCs w:val="21"/>
              </w:rPr>
              <w:t xml:space="preserve">价格分采用低价优先法计算，即满足招标文件要求且投标报价最低的为评标基准价，其价格分为满分。其他</w:t>
            </w:r>
            <w:r>
              <w:rPr>
                <w:rFonts w:ascii="宋体" w:hAnsi="宋体"/>
              </w:rPr>
              <w:t xml:space="preserve">投标人</w:t>
            </w:r>
            <w:r>
              <w:rPr>
                <w:rFonts w:hint="eastAsia" w:ascii="宋体" w:hAnsi="宋体" w:cs="宋体"/>
                <w:szCs w:val="21"/>
              </w:rPr>
              <w:t xml:space="preserve">的价格分统一按照下列公式计算：投标报价得分=（评标基准价/投标报价）×45（小数点保留2位）</w:t>
            </w:r>
            <w:r>
              <w:rPr>
                <w:rFonts w:ascii="宋体" w:hAnsi="宋体" w:cs="宋体"/>
                <w:szCs w:val="21"/>
              </w:rPr>
            </w:r>
            <w:r/>
          </w:p>
        </w:tc>
        <w:tc>
          <w:tcPr>
            <w:tcW w:w="859" w:type="dxa"/>
            <w:vAlign w:val="center"/>
            <w:textDirection w:val="lrTb"/>
            <w:noWrap w:val="false"/>
          </w:tcPr>
          <w:p>
            <w:pPr>
              <w:pStyle w:val="630"/>
              <w:jc w:val="center"/>
              <w:widowControl/>
              <w:rPr>
                <w:rFonts w:ascii="宋体" w:hAnsi="宋体" w:cs="宋体"/>
                <w:szCs w:val="21"/>
              </w:rPr>
            </w:pPr>
            <w:r>
              <w:rPr>
                <w:rFonts w:hint="eastAsia" w:ascii="宋体" w:hAnsi="宋体" w:cs="宋体"/>
                <w:szCs w:val="21"/>
              </w:rPr>
              <w:t xml:space="preserve">45</w:t>
            </w:r>
            <w:r>
              <w:rPr>
                <w:rFonts w:ascii="宋体" w:hAnsi="宋体" w:cs="宋体"/>
                <w:szCs w:val="21"/>
              </w:rPr>
            </w:r>
            <w:r/>
          </w:p>
        </w:tc>
      </w:tr>
      <w:tr>
        <w:trPr/>
        <w:tc>
          <w:tcPr>
            <w:gridSpan w:val="6"/>
            <w:tcW w:w="8856" w:type="dxa"/>
            <w:vAlign w:val="center"/>
            <w:textDirection w:val="lrTb"/>
            <w:noWrap w:val="false"/>
          </w:tcPr>
          <w:p>
            <w:pPr>
              <w:pStyle w:val="630"/>
              <w:jc w:val="left"/>
              <w:widowControl/>
              <w:rPr>
                <w:rFonts w:ascii="宋体" w:hAnsi="宋体"/>
                <w:b/>
                <w:bCs/>
                <w:szCs w:val="21"/>
              </w:rPr>
            </w:pPr>
            <w:r>
              <w:rPr>
                <w:rFonts w:hint="eastAsia" w:ascii="宋体" w:hAnsi="宋体"/>
                <w:b/>
                <w:bCs/>
                <w:szCs w:val="21"/>
              </w:rPr>
              <w:t xml:space="preserve">启动异常低价审查的情形和具体要求：</w:t>
            </w:r>
            <w:r>
              <w:rPr>
                <w:rFonts w:ascii="宋体" w:hAnsi="宋体"/>
                <w:b/>
                <w:bCs/>
                <w:szCs w:val="21"/>
              </w:rPr>
            </w:r>
            <w:r/>
          </w:p>
          <w:p>
            <w:pPr>
              <w:pStyle w:val="630"/>
              <w:jc w:val="left"/>
              <w:widowControl/>
              <w:rPr>
                <w:rFonts w:hint="eastAsia" w:ascii="宋体" w:hAnsi="宋体"/>
                <w:szCs w:val="21"/>
              </w:rPr>
            </w:pPr>
            <w:r>
              <w:rPr>
                <w:rFonts w:hint="eastAsia" w:ascii="宋体" w:hAnsi="宋体"/>
                <w:szCs w:val="21"/>
              </w:rPr>
              <w:t xml:space="preserve">(一)评审过程中出现下列情形之一的，评审委员会应当启动异常低价响应审查程序:</w:t>
            </w:r>
            <w:r>
              <w:rPr>
                <w:rFonts w:hint="eastAsia" w:ascii="宋体" w:hAnsi="宋体"/>
                <w:szCs w:val="21"/>
              </w:rPr>
            </w:r>
            <w:r/>
          </w:p>
          <w:p>
            <w:pPr>
              <w:pStyle w:val="630"/>
              <w:jc w:val="left"/>
              <w:spacing w:line="300" w:lineRule="auto"/>
              <w:rPr>
                <w:rFonts w:hint="eastAsia" w:ascii="宋体" w:hAnsi="宋体"/>
                <w:szCs w:val="21"/>
              </w:rPr>
            </w:pPr>
            <w:r>
              <w:rPr>
                <w:rFonts w:hint="eastAsia" w:ascii="宋体" w:hAnsi="宋体"/>
                <w:szCs w:val="21"/>
              </w:rPr>
              <w:t xml:space="preserve">1.响应报价低于全部通过符合性审查供应商响应报价平均值50%的，即响应报价&lt;全部通过符合性审查供应商响应报价平均值×50%；</w:t>
            </w:r>
            <w:r>
              <w:rPr>
                <w:rFonts w:hint="eastAsia" w:ascii="宋体" w:hAnsi="宋体"/>
                <w:szCs w:val="21"/>
              </w:rPr>
            </w:r>
            <w:r/>
          </w:p>
          <w:p>
            <w:pPr>
              <w:pStyle w:val="630"/>
              <w:jc w:val="left"/>
              <w:spacing w:line="300" w:lineRule="auto"/>
              <w:rPr>
                <w:rFonts w:hint="eastAsia" w:ascii="宋体" w:hAnsi="宋体"/>
                <w:szCs w:val="21"/>
              </w:rPr>
            </w:pPr>
            <w:r>
              <w:rPr>
                <w:rFonts w:hint="eastAsia" w:ascii="宋体" w:hAnsi="宋体"/>
                <w:szCs w:val="21"/>
              </w:rPr>
              <w:t xml:space="preserve">2.响应报价低于通过符合性审查的次低报价供应商响应报价50%的，即响应报价&lt;通过符合性审查的次低报价供应商响应报价×50%；</w:t>
            </w:r>
            <w:r>
              <w:rPr>
                <w:rFonts w:hint="eastAsia" w:ascii="宋体" w:hAnsi="宋体"/>
                <w:szCs w:val="21"/>
              </w:rPr>
            </w:r>
            <w:r/>
          </w:p>
          <w:p>
            <w:pPr>
              <w:pStyle w:val="630"/>
              <w:jc w:val="left"/>
              <w:spacing w:line="300" w:lineRule="auto"/>
              <w:rPr>
                <w:rFonts w:hint="eastAsia" w:ascii="宋体" w:hAnsi="宋体"/>
                <w:szCs w:val="21"/>
              </w:rPr>
            </w:pPr>
            <w:r>
              <w:rPr>
                <w:rFonts w:hint="eastAsia" w:ascii="宋体" w:hAnsi="宋体"/>
                <w:szCs w:val="21"/>
              </w:rPr>
              <w:t xml:space="preserve">3.响应报价低于采购项目最高限价45%的，即响应报价&lt;采购项目最高限价×45%；</w:t>
            </w:r>
            <w:r>
              <w:rPr>
                <w:rFonts w:hint="eastAsia" w:ascii="宋体" w:hAnsi="宋体"/>
                <w:szCs w:val="21"/>
              </w:rPr>
            </w:r>
            <w:r/>
          </w:p>
          <w:p>
            <w:pPr>
              <w:pStyle w:val="630"/>
              <w:jc w:val="left"/>
              <w:spacing w:line="30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rPr>
                <w:rFonts w:hint="eastAsia" w:ascii="宋体" w:hAnsi="宋体"/>
                <w:szCs w:val="21"/>
              </w:rPr>
            </w:r>
            <w:r/>
          </w:p>
          <w:p>
            <w:pPr>
              <w:pStyle w:val="630"/>
              <w:jc w:val="left"/>
              <w:widowControl/>
              <w:rPr>
                <w:rFonts w:hint="eastAsia" w:ascii="宋体" w:hAnsi="宋体" w:cs="宋体"/>
                <w:szCs w:val="21"/>
              </w:rPr>
            </w:pPr>
            <w:r>
              <w:rPr>
                <w:rFonts w:hint="eastAsia" w:ascii="宋体" w:hAnsi="宋体"/>
                <w:szCs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cs="宋体"/>
                <w:szCs w:val="21"/>
              </w:rPr>
            </w:r>
            <w:r/>
          </w:p>
        </w:tc>
      </w:tr>
      <w:tr>
        <w:trPr>
          <w:trHeight w:val="744"/>
        </w:trPr>
        <w:tc>
          <w:tcPr>
            <w:gridSpan w:val="2"/>
            <w:tcW w:w="717" w:type="dxa"/>
            <w:vAlign w:val="center"/>
            <w:textDirection w:val="lrTb"/>
            <w:noWrap/>
          </w:tcPr>
          <w:p>
            <w:pPr>
              <w:pStyle w:val="630"/>
              <w:jc w:val="center"/>
              <w:spacing w:line="360" w:lineRule="auto"/>
              <w:rPr>
                <w:rFonts w:hint="eastAsia"/>
                <w:b/>
                <w:bCs/>
              </w:rPr>
            </w:pPr>
            <w:r>
              <w:rPr>
                <w:rFonts w:hint="eastAsia"/>
                <w:b/>
                <w:bCs/>
              </w:rPr>
              <w:t xml:space="preserve">2</w:t>
            </w:r>
            <w:r>
              <w:rPr>
                <w:rFonts w:hint="eastAsia"/>
                <w:b/>
                <w:bCs/>
              </w:rPr>
            </w:r>
            <w:r/>
          </w:p>
        </w:tc>
        <w:tc>
          <w:tcPr>
            <w:gridSpan w:val="2"/>
            <w:tcW w:w="1163" w:type="dxa"/>
            <w:vAlign w:val="center"/>
            <w:textDirection w:val="lrTb"/>
            <w:noWrap/>
          </w:tcPr>
          <w:p>
            <w:pPr>
              <w:pStyle w:val="630"/>
              <w:jc w:val="center"/>
              <w:spacing w:line="360" w:lineRule="auto"/>
              <w:rPr>
                <w:rFonts w:hint="eastAsia" w:ascii="宋体" w:hAnsi="宋体" w:cs="宋体"/>
                <w:b/>
                <w:bCs/>
                <w:szCs w:val="21"/>
              </w:rPr>
            </w:pPr>
            <w:r>
              <w:rPr>
                <w:rFonts w:hint="eastAsia" w:ascii="宋体" w:hAnsi="宋体" w:cs="宋体"/>
                <w:b/>
                <w:bCs/>
                <w:szCs w:val="21"/>
              </w:rPr>
              <w:t xml:space="preserve">技术参数响应</w:t>
            </w:r>
            <w:r>
              <w:rPr>
                <w:rFonts w:hint="eastAsia" w:ascii="宋体" w:hAnsi="宋体" w:cs="宋体"/>
                <w:b/>
                <w:bCs/>
                <w:szCs w:val="21"/>
              </w:rPr>
            </w:r>
            <w:r/>
          </w:p>
          <w:p>
            <w:pPr>
              <w:pStyle w:val="630"/>
              <w:jc w:val="center"/>
              <w:spacing w:line="360" w:lineRule="auto"/>
              <w:rPr>
                <w:b/>
                <w:bCs/>
              </w:rPr>
            </w:pPr>
            <w:r>
              <w:rPr>
                <w:rFonts w:hint="eastAsia" w:ascii="宋体" w:hAnsi="宋体" w:cs="宋体"/>
                <w:b/>
                <w:bCs/>
                <w:szCs w:val="21"/>
              </w:rPr>
              <w:t xml:space="preserve">（</w:t>
            </w:r>
            <w:r>
              <w:rPr>
                <w:rFonts w:ascii="宋体" w:hAnsi="宋体" w:cs="宋体"/>
                <w:b/>
                <w:bCs/>
                <w:szCs w:val="21"/>
              </w:rPr>
              <w:t xml:space="preserve">2</w:t>
            </w:r>
            <w:r>
              <w:rPr>
                <w:rFonts w:hint="eastAsia" w:ascii="宋体" w:hAnsi="宋体" w:cs="宋体"/>
                <w:b/>
                <w:bCs/>
                <w:szCs w:val="21"/>
              </w:rPr>
              <w:t xml:space="preserve">6分）</w:t>
            </w:r>
            <w:r>
              <w:rPr>
                <w:b/>
                <w:bCs/>
              </w:rPr>
            </w:r>
            <w:r/>
          </w:p>
        </w:tc>
        <w:tc>
          <w:tcPr>
            <w:tcW w:w="6117" w:type="dxa"/>
            <w:vAlign w:val="center"/>
            <w:textDirection w:val="lrTb"/>
            <w:noWrap/>
          </w:tcPr>
          <w:p>
            <w:pPr>
              <w:pStyle w:val="630"/>
              <w:spacing w:line="300" w:lineRule="auto"/>
              <w:rPr>
                <w:rFonts w:hint="eastAsia" w:ascii="宋体" w:hAnsi="宋体" w:cs="宋体"/>
                <w:szCs w:val="21"/>
              </w:rPr>
            </w:pPr>
            <w:r>
              <w:rPr>
                <w:rFonts w:hint="eastAsia" w:ascii="宋体" w:hAnsi="宋体" w:cs="宋体"/>
                <w:szCs w:val="21"/>
              </w:rPr>
              <w:t xml:space="preserve">完全满足招标文件“第四章 项目需求”采购清单中所列技术参数要求的得2</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（1）采购清单中，标注“▲”的技术指标为重要技术指标，共计7条</w:t>
            </w:r>
            <w:r>
              <w:rPr>
                <w:rFonts w:ascii="宋体" w:hAnsi="宋体" w:cs="宋体"/>
                <w:szCs w:val="21"/>
              </w:rPr>
              <w:t xml:space="preserve">1</w:t>
            </w:r>
            <w:r>
              <w:rPr>
                <w:rFonts w:hint="eastAsia" w:ascii="宋体" w:hAnsi="宋体" w:cs="宋体"/>
                <w:szCs w:val="21"/>
              </w:rPr>
              <w:t xml:space="preserve">4分，漏报或负偏离则每条减2分，扣完即止，正偏离不加分；</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（2）采购清单中，无标记的指标是一般技术条款，共计12条</w:t>
            </w:r>
            <w:r>
              <w:rPr>
                <w:rFonts w:ascii="宋体" w:hAnsi="宋体" w:cs="宋体"/>
                <w:szCs w:val="21"/>
              </w:rPr>
              <w:t xml:space="preserve">12</w:t>
            </w:r>
            <w:r>
              <w:rPr>
                <w:rFonts w:hint="eastAsia" w:ascii="宋体" w:hAnsi="宋体" w:cs="宋体"/>
                <w:szCs w:val="21"/>
              </w:rPr>
              <w:t xml:space="preserve">分，漏报或负偏离则每条减1分，扣完即止，正偏离不加分；</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注：投标人需提供相关证明文件并加盖公章（包括但不限于由第三方检测机构出具的检测报告（需包括径流、泥沙）或对外公开发行的宣传彩页或技术白皮书等）。</w:t>
            </w:r>
            <w:r>
              <w:rPr>
                <w:rFonts w:hint="eastAsia" w:ascii="宋体" w:hAnsi="宋体" w:cs="宋体"/>
                <w:szCs w:val="21"/>
              </w:rPr>
            </w:r>
            <w:r/>
          </w:p>
        </w:tc>
        <w:tc>
          <w:tcPr>
            <w:tcW w:w="859" w:type="dxa"/>
            <w:vAlign w:val="center"/>
            <w:textDirection w:val="lrTb"/>
            <w:noWrap/>
          </w:tcPr>
          <w:p>
            <w:pPr>
              <w:pStyle w:val="630"/>
              <w:jc w:val="center"/>
              <w:spacing w:line="360" w:lineRule="auto"/>
              <w:rPr>
                <w:rFonts w:ascii="宋体" w:hAnsi="宋体" w:cs="宋体"/>
                <w:szCs w:val="21"/>
              </w:rPr>
            </w:pPr>
            <w:r>
              <w:rPr>
                <w:rFonts w:hint="eastAsia" w:ascii="宋体" w:hAnsi="宋体" w:cs="宋体"/>
                <w:szCs w:val="21"/>
              </w:rPr>
              <w:t xml:space="preserve">26</w:t>
            </w:r>
            <w:r>
              <w:rPr>
                <w:rFonts w:ascii="宋体" w:hAnsi="宋体" w:cs="宋体"/>
                <w:szCs w:val="21"/>
              </w:rPr>
            </w:r>
            <w:r/>
          </w:p>
        </w:tc>
      </w:tr>
      <w:tr>
        <w:trPr>
          <w:trHeight w:val="383"/>
        </w:trPr>
        <w:tc>
          <w:tcPr>
            <w:gridSpan w:val="2"/>
            <w:tcW w:w="717" w:type="dxa"/>
            <w:vAlign w:val="center"/>
            <w:textDirection w:val="lrTb"/>
            <w:noWrap/>
          </w:tcPr>
          <w:p>
            <w:pPr>
              <w:pStyle w:val="630"/>
              <w:jc w:val="center"/>
              <w:spacing w:line="360" w:lineRule="auto"/>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gridSpan w:val="2"/>
            <w:tcW w:w="1163" w:type="dxa"/>
            <w:vAlign w:val="center"/>
            <w:textDirection w:val="lrTb"/>
            <w:noWrap/>
          </w:tcPr>
          <w:p>
            <w:pPr>
              <w:pStyle w:val="630"/>
              <w:jc w:val="center"/>
              <w:spacing w:line="360" w:lineRule="auto"/>
              <w:rPr>
                <w:rFonts w:hint="eastAsia" w:ascii="宋体" w:hAnsi="宋体" w:cs="宋体"/>
                <w:b/>
                <w:bCs/>
                <w:szCs w:val="21"/>
              </w:rPr>
            </w:pPr>
            <w:r>
              <w:rPr>
                <w:rFonts w:hint="eastAsia" w:ascii="宋体" w:hAnsi="宋体" w:cs="宋体"/>
                <w:b/>
                <w:bCs/>
                <w:szCs w:val="21"/>
              </w:rPr>
              <w:t xml:space="preserve">业绩</w:t>
            </w:r>
            <w:r>
              <w:rPr>
                <w:rFonts w:hint="eastAsia" w:ascii="宋体" w:hAnsi="宋体" w:cs="宋体"/>
                <w:b/>
                <w:bCs/>
                <w:szCs w:val="21"/>
              </w:rPr>
            </w:r>
            <w:r/>
          </w:p>
          <w:p>
            <w:pPr>
              <w:pStyle w:val="630"/>
              <w:jc w:val="center"/>
              <w:spacing w:line="360" w:lineRule="auto"/>
              <w:rPr>
                <w:rFonts w:ascii="宋体" w:hAnsi="宋体" w:cs="宋体"/>
                <w:b/>
                <w:bCs/>
                <w:szCs w:val="21"/>
              </w:rPr>
            </w:pPr>
            <w:r>
              <w:rPr>
                <w:rFonts w:hint="eastAsia" w:ascii="宋体" w:hAnsi="宋体" w:cs="宋体"/>
                <w:b/>
                <w:bCs/>
                <w:szCs w:val="21"/>
              </w:rPr>
              <w:t xml:space="preserve">（</w:t>
            </w:r>
            <w:r>
              <w:rPr>
                <w:rFonts w:ascii="宋体" w:hAnsi="宋体" w:cs="宋体"/>
                <w:b/>
                <w:bCs/>
                <w:szCs w:val="21"/>
              </w:rPr>
              <w:t xml:space="preserve">6</w:t>
            </w:r>
            <w:r>
              <w:rPr>
                <w:rFonts w:hint="eastAsia" w:ascii="宋体" w:hAnsi="宋体" w:cs="宋体"/>
                <w:b/>
                <w:bCs/>
                <w:szCs w:val="21"/>
              </w:rPr>
              <w:t xml:space="preserve">分）</w:t>
            </w:r>
            <w:r>
              <w:rPr>
                <w:rFonts w:ascii="宋体" w:hAnsi="宋体" w:cs="宋体"/>
                <w:b/>
                <w:bCs/>
                <w:szCs w:val="21"/>
              </w:rPr>
            </w:r>
            <w:r/>
          </w:p>
        </w:tc>
        <w:tc>
          <w:tcPr>
            <w:tcW w:w="6117" w:type="dxa"/>
            <w:vAlign w:val="center"/>
            <w:textDirection w:val="lrTb"/>
            <w:noWrap/>
          </w:tcPr>
          <w:p>
            <w:pPr>
              <w:pStyle w:val="630"/>
              <w:spacing w:line="300" w:lineRule="auto"/>
              <w:rPr>
                <w:rFonts w:hint="eastAsia" w:ascii="宋体" w:hAnsi="宋体" w:cs="宋体"/>
                <w:szCs w:val="21"/>
              </w:rPr>
            </w:pPr>
            <w:r>
              <w:rPr>
                <w:rFonts w:hint="eastAsia" w:ascii="宋体" w:hAnsi="宋体" w:cs="宋体"/>
                <w:szCs w:val="21"/>
              </w:rPr>
              <w:t xml:space="preserve">自2023年1月1日（以合同签订日期为准）以来，每有一项水土保持监测站自动监测设备的供货业绩得</w:t>
            </w:r>
            <w:r>
              <w:rPr>
                <w:rFonts w:ascii="宋体" w:hAnsi="宋体" w:cs="宋体"/>
                <w:szCs w:val="21"/>
              </w:rPr>
              <w:t xml:space="preserve">3</w:t>
            </w:r>
            <w:r>
              <w:rPr>
                <w:rFonts w:hint="eastAsia" w:ascii="宋体" w:hAnsi="宋体" w:cs="宋体"/>
                <w:szCs w:val="21"/>
              </w:rPr>
              <w:t xml:space="preserve">分，最多得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注：类似项目业绩证明材料须同时提供合同协议书及供货完成证明资料（验收意见），如提供的资料不能体现相关要求（如货物类型数量明细等关键性指标），应补充提供甲方出具的其他证明材料。</w:t>
            </w:r>
            <w:r>
              <w:rPr>
                <w:rFonts w:hint="eastAsia" w:ascii="宋体" w:hAnsi="宋体" w:cs="宋体"/>
                <w:szCs w:val="21"/>
              </w:rPr>
            </w:r>
            <w:r/>
          </w:p>
        </w:tc>
        <w:tc>
          <w:tcPr>
            <w:tcW w:w="859" w:type="dxa"/>
            <w:vAlign w:val="center"/>
            <w:textDirection w:val="lrTb"/>
            <w:noWrap/>
          </w:tcPr>
          <w:p>
            <w:pPr>
              <w:pStyle w:val="630"/>
              <w:jc w:val="center"/>
              <w:spacing w:line="360" w:lineRule="auto"/>
              <w:rPr>
                <w:rFonts w:ascii="宋体" w:hAnsi="宋体" w:cs="宋体"/>
                <w:szCs w:val="21"/>
              </w:rPr>
            </w:pPr>
            <w:r>
              <w:rPr>
                <w:rFonts w:ascii="宋体" w:hAnsi="宋体" w:cs="宋体"/>
                <w:szCs w:val="21"/>
              </w:rPr>
              <w:t xml:space="preserve">6</w:t>
            </w:r>
            <w:r>
              <w:rPr>
                <w:rFonts w:ascii="宋体" w:hAnsi="宋体" w:cs="宋体"/>
                <w:szCs w:val="21"/>
              </w:rPr>
            </w:r>
            <w:r/>
          </w:p>
        </w:tc>
      </w:tr>
      <w:tr>
        <w:trPr>
          <w:trHeight w:val="1958"/>
        </w:trPr>
        <w:tc>
          <w:tcPr>
            <w:gridSpan w:val="2"/>
            <w:tcW w:w="717" w:type="dxa"/>
            <w:vAlign w:val="center"/>
            <w:vMerge w:val="restart"/>
            <w:textDirection w:val="lrTb"/>
            <w:noWrap/>
          </w:tcPr>
          <w:p>
            <w:pPr>
              <w:pStyle w:val="630"/>
              <w:jc w:val="center"/>
              <w:spacing w:line="360" w:lineRule="auto"/>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r>
            <w:r/>
          </w:p>
        </w:tc>
        <w:tc>
          <w:tcPr>
            <w:gridSpan w:val="2"/>
            <w:tcW w:w="1163" w:type="dxa"/>
            <w:vAlign w:val="center"/>
            <w:vMerge w:val="restart"/>
            <w:textDirection w:val="lrTb"/>
            <w:noWrap/>
          </w:tcPr>
          <w:p>
            <w:pPr>
              <w:pStyle w:val="630"/>
              <w:jc w:val="center"/>
              <w:spacing w:line="360" w:lineRule="auto"/>
              <w:rPr>
                <w:rFonts w:ascii="宋体" w:hAnsi="宋体" w:cs="宋体"/>
                <w:b/>
                <w:bCs/>
                <w:szCs w:val="21"/>
              </w:rPr>
            </w:pPr>
            <w:r>
              <w:rPr>
                <w:rFonts w:hint="eastAsia" w:ascii="宋体" w:hAnsi="宋体" w:cs="宋体"/>
                <w:b/>
                <w:bCs/>
                <w:szCs w:val="21"/>
              </w:rPr>
              <w:t xml:space="preserve">服务方案（23分）</w:t>
            </w:r>
            <w:r>
              <w:rPr>
                <w:rFonts w:ascii="宋体" w:hAnsi="宋体" w:cs="宋体"/>
                <w:b/>
                <w:bCs/>
                <w:szCs w:val="21"/>
              </w:rPr>
            </w:r>
            <w:r/>
          </w:p>
        </w:tc>
        <w:tc>
          <w:tcPr>
            <w:tcW w:w="6117" w:type="dxa"/>
            <w:vAlign w:val="center"/>
            <w:textDirection w:val="lrTb"/>
            <w:noWrap/>
          </w:tcPr>
          <w:p>
            <w:pPr>
              <w:pStyle w:val="630"/>
              <w:spacing w:line="300" w:lineRule="auto"/>
              <w:rPr>
                <w:rFonts w:hint="eastAsia" w:ascii="宋体" w:hAnsi="宋体" w:cs="宋体"/>
                <w:szCs w:val="21"/>
              </w:rPr>
            </w:pPr>
            <w:r>
              <w:rPr>
                <w:rFonts w:hint="eastAsia" w:ascii="宋体" w:hAnsi="宋体" w:cs="宋体"/>
                <w:szCs w:val="21"/>
              </w:rPr>
              <w:t xml:space="preserve">供货、安装、调试方案：包含但不仅限于供货时间、安装方案和进度、调试服务等。</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①设备和系统调试方案描述详细、内容完整、过程清晰、步骤合理、方法正确的，最高得</w:t>
            </w:r>
            <w:r>
              <w:rPr>
                <w:rFonts w:ascii="宋体" w:hAnsi="宋体" w:cs="宋体"/>
                <w:szCs w:val="21"/>
              </w:rPr>
              <w:t xml:space="preserve">7</w:t>
            </w:r>
            <w:r>
              <w:rPr>
                <w:rFonts w:hint="eastAsia" w:ascii="宋体" w:hAnsi="宋体" w:cs="宋体"/>
                <w:szCs w:val="21"/>
              </w:rPr>
              <w:t xml:space="preserve">分；②方案描述较详细，内容较完整得</w:t>
            </w:r>
            <w:r>
              <w:rPr>
                <w:rFonts w:ascii="宋体" w:hAnsi="宋体" w:cs="宋体"/>
                <w:szCs w:val="21"/>
              </w:rPr>
              <w:t xml:space="preserve">4</w:t>
            </w:r>
            <w:r>
              <w:rPr>
                <w:rFonts w:hint="eastAsia" w:ascii="宋体" w:hAnsi="宋体" w:cs="宋体"/>
                <w:szCs w:val="21"/>
              </w:rPr>
              <w:t xml:space="preserve">分；③方案内容笼统，针对性较弱的得</w:t>
            </w:r>
            <w:r>
              <w:rPr>
                <w:rFonts w:ascii="宋体" w:hAnsi="宋体" w:cs="宋体"/>
                <w:szCs w:val="21"/>
              </w:rPr>
              <w:t xml:space="preserve">1</w:t>
            </w:r>
            <w:r>
              <w:rPr>
                <w:rFonts w:hint="eastAsia" w:ascii="宋体" w:hAnsi="宋体" w:cs="宋体"/>
                <w:szCs w:val="21"/>
              </w:rPr>
              <w:t xml:space="preserve">分；其他不得分。</w:t>
            </w:r>
            <w:r>
              <w:rPr>
                <w:rFonts w:hint="eastAsia" w:ascii="宋体" w:hAnsi="宋体" w:cs="宋体"/>
                <w:szCs w:val="21"/>
              </w:rPr>
            </w:r>
            <w:r/>
          </w:p>
        </w:tc>
        <w:tc>
          <w:tcPr>
            <w:tcW w:w="859" w:type="dxa"/>
            <w:vAlign w:val="center"/>
            <w:textDirection w:val="lrTb"/>
            <w:noWrap/>
          </w:tcPr>
          <w:p>
            <w:pPr>
              <w:pStyle w:val="630"/>
              <w:jc w:val="center"/>
              <w:spacing w:line="360" w:lineRule="auto"/>
              <w:rPr>
                <w:rFonts w:ascii="宋体" w:hAnsi="宋体" w:cs="宋体"/>
                <w:bCs/>
              </w:rPr>
            </w:pPr>
            <w:r>
              <w:rPr>
                <w:rFonts w:ascii="宋体" w:hAnsi="宋体" w:cs="宋体"/>
                <w:szCs w:val="21"/>
              </w:rPr>
              <w:t xml:space="preserve">7</w:t>
            </w:r>
            <w:r>
              <w:rPr>
                <w:rFonts w:ascii="宋体" w:hAnsi="宋体" w:cs="宋体"/>
                <w:bCs/>
              </w:rPr>
            </w:r>
            <w:r/>
          </w:p>
        </w:tc>
      </w:tr>
      <w:tr>
        <w:trPr>
          <w:trHeight w:val="1643"/>
        </w:trPr>
        <w:tc>
          <w:tcPr>
            <w:gridSpan w:val="2"/>
            <w:tcW w:w="717" w:type="dxa"/>
            <w:vAlign w:val="center"/>
            <w:vMerge w:val="continue"/>
            <w:textDirection w:val="lrTb"/>
            <w:noWrap/>
          </w:tcPr>
          <w:p>
            <w:pPr>
              <w:pStyle w:val="630"/>
              <w:jc w:val="center"/>
              <w:spacing w:line="360" w:lineRule="auto"/>
              <w:rPr>
                <w:rFonts w:hint="eastAsia" w:ascii="宋体" w:hAnsi="宋体" w:cs="宋体"/>
                <w:b/>
                <w:bCs/>
                <w:szCs w:val="21"/>
              </w:rPr>
            </w:pPr>
            <w:r>
              <w:rPr>
                <w:rFonts w:hint="eastAsia" w:ascii="宋体" w:hAnsi="宋体" w:cs="宋体"/>
                <w:b/>
                <w:bCs/>
                <w:szCs w:val="21"/>
              </w:rPr>
            </w:r>
            <w:r/>
          </w:p>
        </w:tc>
        <w:tc>
          <w:tcPr>
            <w:gridSpan w:val="2"/>
            <w:tcW w:w="1163" w:type="dxa"/>
            <w:vAlign w:val="center"/>
            <w:vMerge w:val="continue"/>
            <w:textDirection w:val="lrTb"/>
            <w:noWrap/>
          </w:tcPr>
          <w:p>
            <w:pPr>
              <w:pStyle w:val="630"/>
              <w:jc w:val="center"/>
              <w:spacing w:line="360" w:lineRule="auto"/>
              <w:rPr>
                <w:rFonts w:hint="eastAsia" w:ascii="宋体" w:hAnsi="宋体" w:cs="宋体"/>
                <w:b/>
                <w:bCs/>
                <w:szCs w:val="21"/>
              </w:rPr>
            </w:pPr>
            <w:r>
              <w:rPr>
                <w:rFonts w:hint="eastAsia" w:ascii="宋体" w:hAnsi="宋体" w:cs="宋体"/>
                <w:b/>
                <w:bCs/>
                <w:szCs w:val="21"/>
              </w:rPr>
            </w:r>
            <w:r/>
          </w:p>
        </w:tc>
        <w:tc>
          <w:tcPr>
            <w:tcW w:w="6117" w:type="dxa"/>
            <w:vAlign w:val="center"/>
            <w:textDirection w:val="lrTb"/>
            <w:noWrap/>
          </w:tcPr>
          <w:p>
            <w:pPr>
              <w:pStyle w:val="630"/>
              <w:spacing w:line="300" w:lineRule="auto"/>
              <w:rPr>
                <w:rFonts w:hint="eastAsia" w:ascii="宋体" w:hAnsi="宋体" w:cs="宋体"/>
                <w:szCs w:val="21"/>
              </w:rPr>
            </w:pPr>
            <w:r>
              <w:rPr>
                <w:rFonts w:hint="eastAsia" w:ascii="宋体" w:hAnsi="宋体" w:cs="宋体"/>
                <w:szCs w:val="21"/>
              </w:rPr>
              <w:t xml:space="preserve">①径流泥沙监测数据接入分中心数据库方案描述详细、内容完整、过程清晰、步骤合理、方法正确的，最高得</w:t>
            </w:r>
            <w:r>
              <w:rPr>
                <w:rFonts w:ascii="宋体" w:hAnsi="宋体" w:cs="宋体"/>
                <w:szCs w:val="21"/>
              </w:rPr>
              <w:t xml:space="preserve">7</w:t>
            </w:r>
            <w:r>
              <w:rPr>
                <w:rFonts w:hint="eastAsia" w:ascii="宋体" w:hAnsi="宋体" w:cs="宋体"/>
                <w:szCs w:val="21"/>
              </w:rPr>
              <w:t xml:space="preserve">分；②方案描述较详细，内容较完整得</w:t>
            </w:r>
            <w:r>
              <w:rPr>
                <w:rFonts w:ascii="宋体" w:hAnsi="宋体" w:cs="宋体"/>
                <w:szCs w:val="21"/>
              </w:rPr>
              <w:t xml:space="preserve">3</w:t>
            </w:r>
            <w:r>
              <w:rPr>
                <w:rFonts w:hint="eastAsia" w:ascii="宋体" w:hAnsi="宋体" w:cs="宋体"/>
                <w:szCs w:val="21"/>
              </w:rPr>
              <w:t xml:space="preserve">分；③方案描述一般，内容基本完整，有明显缺陷的得1分；其他不得分。</w:t>
            </w:r>
            <w:r>
              <w:rPr>
                <w:rFonts w:hint="eastAsia" w:ascii="宋体" w:hAnsi="宋体" w:cs="宋体"/>
                <w:szCs w:val="21"/>
              </w:rPr>
            </w:r>
            <w:r/>
          </w:p>
        </w:tc>
        <w:tc>
          <w:tcPr>
            <w:tcW w:w="859" w:type="dxa"/>
            <w:vAlign w:val="center"/>
            <w:textDirection w:val="lrTb"/>
            <w:noWrap/>
          </w:tcPr>
          <w:p>
            <w:pPr>
              <w:pStyle w:val="630"/>
              <w:jc w:val="center"/>
              <w:spacing w:line="360" w:lineRule="auto"/>
              <w:rPr>
                <w:rFonts w:hint="eastAsia" w:ascii="宋体" w:hAnsi="宋体" w:cs="宋体"/>
                <w:szCs w:val="21"/>
              </w:rPr>
            </w:pPr>
            <w:r>
              <w:rPr>
                <w:rFonts w:ascii="宋体" w:hAnsi="宋体" w:cs="宋体"/>
                <w:szCs w:val="21"/>
              </w:rPr>
              <w:t xml:space="preserve">7</w:t>
            </w:r>
            <w:r>
              <w:rPr>
                <w:rFonts w:hint="eastAsia" w:ascii="宋体" w:hAnsi="宋体" w:cs="宋体"/>
                <w:szCs w:val="21"/>
              </w:rPr>
            </w:r>
            <w:r/>
          </w:p>
        </w:tc>
      </w:tr>
      <w:tr>
        <w:trPr>
          <w:trHeight w:val="309"/>
        </w:trPr>
        <w:tc>
          <w:tcPr>
            <w:gridSpan w:val="2"/>
            <w:tcW w:w="717" w:type="dxa"/>
            <w:vAlign w:val="center"/>
            <w:vMerge w:val="continue"/>
            <w:textDirection w:val="lrTb"/>
            <w:noWrap/>
          </w:tcPr>
          <w:p>
            <w:pPr>
              <w:pStyle w:val="630"/>
              <w:jc w:val="center"/>
              <w:spacing w:line="360" w:lineRule="auto"/>
            </w:pPr>
            <w:r/>
            <w:r/>
          </w:p>
        </w:tc>
        <w:tc>
          <w:tcPr>
            <w:gridSpan w:val="2"/>
            <w:tcW w:w="1163" w:type="dxa"/>
            <w:vAlign w:val="center"/>
            <w:vMerge w:val="continue"/>
            <w:textDirection w:val="lrTb"/>
            <w:noWrap/>
          </w:tcPr>
          <w:p>
            <w:pPr>
              <w:pStyle w:val="630"/>
              <w:jc w:val="center"/>
              <w:spacing w:line="360" w:lineRule="auto"/>
            </w:pPr>
            <w:r/>
            <w:r/>
          </w:p>
        </w:tc>
        <w:tc>
          <w:tcPr>
            <w:tcW w:w="6117" w:type="dxa"/>
            <w:vAlign w:val="center"/>
            <w:textDirection w:val="lrTb"/>
            <w:noWrap/>
          </w:tcPr>
          <w:p>
            <w:pPr>
              <w:pStyle w:val="630"/>
              <w:spacing w:line="300" w:lineRule="auto"/>
              <w:rPr>
                <w:rFonts w:hint="eastAsia" w:ascii="宋体" w:hAnsi="宋体" w:cs="宋体"/>
                <w:szCs w:val="21"/>
              </w:rPr>
            </w:pPr>
            <w:r>
              <w:rPr>
                <w:rFonts w:hint="eastAsia" w:ascii="宋体" w:hAnsi="宋体" w:cs="宋体"/>
                <w:szCs w:val="21"/>
              </w:rPr>
              <w:t xml:space="preserve">根据投标人的售后服务方案、服务体系、服务范围、服务响应时间、服务方式进行综合评价。投标人提供项目运行维护、技术服务和售后承诺，从内容（包括但不限于在合同期限内免费维修、免费换货、后期技术及软件免费升级、24小时维修响应、免费技术培训等）、方式、流程、售后服务保障与措施的完善、详细程度等方面进行综合评价。</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①方案内容全面具体、流程合理、方式可行、响应及时、有针对性、保障措施完善，完全满足项目采购需求得5分；</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②方案内容较为全面、流程基本合理、方式较为可行、响应及时、保障措施较为完善，基本满足项目采购需求得3分；</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③方案内容不全面、针对性较弱、保障措施不够完善，难以满足项目采购需求，得</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④未提供售后服务方案，不得分。</w:t>
            </w:r>
            <w:r>
              <w:rPr>
                <w:rFonts w:hint="eastAsia" w:ascii="宋体" w:hAnsi="宋体" w:cs="宋体"/>
                <w:szCs w:val="21"/>
              </w:rPr>
            </w:r>
            <w:r/>
          </w:p>
        </w:tc>
        <w:tc>
          <w:tcPr>
            <w:tcW w:w="859" w:type="dxa"/>
            <w:vAlign w:val="center"/>
            <w:textDirection w:val="lrTb"/>
            <w:noWrap/>
          </w:tcPr>
          <w:p>
            <w:pPr>
              <w:pStyle w:val="630"/>
              <w:jc w:val="center"/>
              <w:spacing w:line="360" w:lineRule="auto"/>
              <w:rPr>
                <w:rFonts w:hint="eastAsia" w:ascii="宋体" w:hAnsi="宋体" w:cs="宋体"/>
                <w:bCs/>
              </w:rPr>
            </w:pPr>
            <w:r>
              <w:rPr>
                <w:rFonts w:hint="eastAsia" w:ascii="宋体" w:hAnsi="宋体" w:cs="宋体"/>
                <w:szCs w:val="21"/>
              </w:rPr>
              <w:t xml:space="preserve">5</w:t>
            </w:r>
            <w:r>
              <w:rPr>
                <w:rFonts w:hint="eastAsia" w:ascii="宋体" w:hAnsi="宋体" w:cs="宋体"/>
                <w:bCs/>
              </w:rPr>
            </w:r>
            <w:r/>
          </w:p>
        </w:tc>
      </w:tr>
      <w:tr>
        <w:trPr>
          <w:trHeight w:val="281"/>
        </w:trPr>
        <w:tc>
          <w:tcPr>
            <w:gridSpan w:val="2"/>
            <w:tcW w:w="717" w:type="dxa"/>
            <w:vAlign w:val="center"/>
            <w:vMerge w:val="continue"/>
            <w:textDirection w:val="lrTb"/>
            <w:noWrap/>
          </w:tcPr>
          <w:p>
            <w:pPr>
              <w:pStyle w:val="630"/>
              <w:jc w:val="center"/>
              <w:spacing w:line="360" w:lineRule="auto"/>
              <w:rPr>
                <w:rFonts w:ascii="宋体" w:hAnsi="宋体" w:cs="宋体"/>
                <w:bCs/>
              </w:rPr>
            </w:pPr>
            <w:r>
              <w:rPr>
                <w:rFonts w:ascii="宋体" w:hAnsi="宋体" w:cs="宋体"/>
                <w:bCs/>
              </w:rPr>
            </w:r>
            <w:r/>
          </w:p>
        </w:tc>
        <w:tc>
          <w:tcPr>
            <w:gridSpan w:val="2"/>
            <w:tcW w:w="1163" w:type="dxa"/>
            <w:vAlign w:val="center"/>
            <w:vMerge w:val="continue"/>
            <w:textDirection w:val="lrTb"/>
            <w:noWrap/>
          </w:tcPr>
          <w:p>
            <w:pPr>
              <w:pStyle w:val="630"/>
              <w:jc w:val="center"/>
              <w:spacing w:line="360" w:lineRule="auto"/>
              <w:rPr>
                <w:rFonts w:ascii="宋体" w:hAnsi="宋体" w:cs="宋体"/>
                <w:bCs/>
              </w:rPr>
            </w:pPr>
            <w:r>
              <w:rPr>
                <w:rFonts w:ascii="宋体" w:hAnsi="宋体" w:cs="宋体"/>
                <w:bCs/>
              </w:rPr>
            </w:r>
            <w:r/>
          </w:p>
        </w:tc>
        <w:tc>
          <w:tcPr>
            <w:tcW w:w="6117" w:type="dxa"/>
            <w:vAlign w:val="center"/>
            <w:textDirection w:val="lrTb"/>
            <w:noWrap/>
          </w:tcPr>
          <w:p>
            <w:pPr>
              <w:pStyle w:val="630"/>
              <w:spacing w:line="300" w:lineRule="auto"/>
              <w:rPr>
                <w:rFonts w:hint="eastAsia" w:ascii="宋体" w:hAnsi="宋体" w:cs="宋体"/>
                <w:szCs w:val="21"/>
              </w:rPr>
            </w:pPr>
            <w:r>
              <w:rPr>
                <w:rFonts w:hint="eastAsia" w:ascii="宋体" w:hAnsi="宋体" w:cs="宋体"/>
                <w:szCs w:val="21"/>
              </w:rPr>
              <w:t xml:space="preserve">根据投标人的培训目标、内容、对象等进行综合评价。</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①方案完整有序，可操作性强，满足项目采购需求，得</w:t>
            </w:r>
            <w:r>
              <w:rPr>
                <w:rFonts w:ascii="宋体" w:hAnsi="宋体" w:cs="宋体"/>
                <w:szCs w:val="21"/>
              </w:rPr>
              <w:t xml:space="preserve">4</w:t>
            </w:r>
            <w:r>
              <w:rPr>
                <w:rFonts w:hint="eastAsia" w:ascii="宋体" w:hAnsi="宋体" w:cs="宋体"/>
                <w:szCs w:val="21"/>
              </w:rPr>
              <w:t xml:space="preserve">分；</w:t>
            </w:r>
            <w:r>
              <w:rPr>
                <w:rFonts w:hint="eastAsia" w:ascii="宋体" w:hAnsi="宋体" w:cs="宋体"/>
                <w:szCs w:val="21"/>
              </w:rPr>
            </w:r>
            <w:r/>
          </w:p>
          <w:p>
            <w:pPr>
              <w:pStyle w:val="630"/>
              <w:spacing w:line="300" w:lineRule="auto"/>
              <w:rPr>
                <w:rFonts w:hint="eastAsia" w:ascii="宋体" w:hAnsi="宋体" w:cs="宋体"/>
                <w:szCs w:val="21"/>
              </w:rPr>
            </w:pPr>
            <w:r/>
            <w:bookmarkStart w:id="33" w:name="OLE_LINK4"/>
            <w:r/>
            <w:bookmarkStart w:id="34" w:name="OLE_LINK3"/>
            <w:r>
              <w:rPr>
                <w:rFonts w:hint="eastAsia" w:ascii="宋体" w:hAnsi="宋体" w:cs="宋体"/>
                <w:szCs w:val="21"/>
              </w:rPr>
              <w:t xml:space="preserve">②</w:t>
            </w:r>
            <w:bookmarkEnd w:id="33"/>
            <w:r/>
            <w:bookmarkEnd w:id="34"/>
            <w:r>
              <w:rPr>
                <w:rFonts w:hint="eastAsia" w:ascii="宋体" w:hAnsi="宋体" w:cs="宋体"/>
                <w:szCs w:val="21"/>
              </w:rPr>
              <w:t xml:space="preserve">方案不完整，可操作性不强，较难满足项目采购需求，得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p>
            <w:pPr>
              <w:pStyle w:val="630"/>
              <w:spacing w:line="300" w:lineRule="auto"/>
              <w:rPr>
                <w:rFonts w:hint="eastAsia" w:ascii="宋体" w:hAnsi="宋体" w:cs="宋体"/>
                <w:szCs w:val="21"/>
              </w:rPr>
            </w:pPr>
            <w:r>
              <w:rPr>
                <w:rFonts w:hint="eastAsia" w:ascii="宋体" w:hAnsi="宋体" w:cs="宋体"/>
                <w:szCs w:val="21"/>
              </w:rPr>
              <w:t xml:space="preserve">③无培训方案，不得分；</w:t>
            </w:r>
            <w:r>
              <w:rPr>
                <w:rFonts w:hint="eastAsia" w:ascii="宋体" w:hAnsi="宋体" w:cs="宋体"/>
                <w:szCs w:val="21"/>
              </w:rPr>
            </w:r>
            <w:r/>
          </w:p>
        </w:tc>
        <w:tc>
          <w:tcPr>
            <w:tcW w:w="859" w:type="dxa"/>
            <w:vAlign w:val="center"/>
            <w:textDirection w:val="lrTb"/>
            <w:noWrap/>
          </w:tcPr>
          <w:p>
            <w:pPr>
              <w:pStyle w:val="630"/>
              <w:jc w:val="center"/>
              <w:spacing w:line="360" w:lineRule="auto"/>
              <w:rPr>
                <w:rFonts w:ascii="宋体" w:hAnsi="宋体" w:cs="宋体"/>
                <w:bCs/>
              </w:rPr>
            </w:pPr>
            <w:r>
              <w:rPr>
                <w:rFonts w:ascii="宋体" w:hAnsi="宋体" w:cs="宋体"/>
                <w:szCs w:val="21"/>
              </w:rPr>
              <w:t xml:space="preserve">4</w:t>
            </w:r>
            <w:r>
              <w:rPr>
                <w:rFonts w:ascii="宋体" w:hAnsi="宋体" w:cs="宋体"/>
                <w:bCs/>
              </w:rPr>
            </w:r>
            <w:r/>
          </w:p>
        </w:tc>
      </w:tr>
    </w:tbl>
    <w:p>
      <w:pPr>
        <w:pStyle w:val="630"/>
        <w:ind w:firstLine="420"/>
        <w:spacing w:line="360" w:lineRule="auto"/>
        <w:widowControl/>
        <w:rPr>
          <w:rFonts w:ascii="宋体" w:hAnsi="宋体"/>
          <w:szCs w:val="21"/>
        </w:rPr>
      </w:pPr>
      <w:r>
        <w:rPr>
          <w:rFonts w:ascii="宋体" w:hAnsi="宋体"/>
          <w:szCs w:val="21"/>
        </w:rPr>
      </w:r>
      <w:r/>
    </w:p>
    <w:p>
      <w:pPr>
        <w:pStyle w:val="630"/>
        <w:rPr>
          <w:rFonts w:hint="eastAsia" w:ascii="宋体"/>
          <w:b/>
        </w:rPr>
      </w:pPr>
      <w:r>
        <w:rPr>
          <w:rFonts w:hint="eastAsia" w:ascii="宋体"/>
          <w:b/>
        </w:rPr>
        <w:t xml:space="preserve">所有认证、证明和业绩均以有效清晰的证明文件的复印件为依据，原件备查。</w:t>
      </w:r>
      <w:r>
        <w:rPr>
          <w:rFonts w:hint="eastAsia" w:ascii="宋体"/>
          <w:b/>
        </w:rPr>
      </w:r>
      <w:r/>
    </w:p>
    <w:p>
      <w:pPr>
        <w:pStyle w:val="630"/>
        <w:rPr>
          <w:rFonts w:ascii="宋体"/>
          <w:b/>
        </w:rPr>
      </w:pPr>
      <w:r>
        <w:rPr>
          <w:rFonts w:hint="eastAsia" w:ascii="宋体"/>
          <w:b/>
        </w:rPr>
        <w:t xml:space="preserve">说明：</w:t>
      </w:r>
      <w:r>
        <w:rPr>
          <w:rFonts w:ascii="宋体"/>
          <w:b/>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1、根据《政府采购促进中小企业发展管理办法》的规定，本项目专门面向中小企业采购，供应商投标时须提供《中小企业声明函》；《中小企业声明函》不符合要求或未提供的，响应文件无效。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2、价格部分优惠政策如下：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30"/>
        <w:ind w:firstLine="420"/>
        <w:spacing w:line="360" w:lineRule="auto"/>
        <w:rPr>
          <w:rFonts w:hint="eastAsia" w:ascii="宋体" w:hAnsi="宋体" w:cs="宋体"/>
          <w:szCs w:val="21"/>
        </w:rP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
        <w:rPr>
          <w:rFonts w:hint="eastAsia" w:ascii="宋体" w:hAnsi="宋体" w:cs="宋体"/>
          <w:szCs w:val="21"/>
        </w:rPr>
      </w:r>
      <w:r/>
    </w:p>
    <w:p>
      <w:pPr>
        <w:pStyle w:val="630"/>
        <w:ind w:firstLine="420"/>
        <w:spacing w:line="360" w:lineRule="auto"/>
        <w:rPr>
          <w:rFonts w:hint="eastAsia" w:ascii="宋体" w:hAnsi="宋体"/>
        </w:rPr>
      </w:pPr>
      <w:r>
        <w:rPr>
          <w:rFonts w:hint="eastAsia" w:ascii="宋体" w:hAnsi="宋体"/>
        </w:rPr>
      </w:r>
      <w:r/>
    </w:p>
    <w:p>
      <w:pPr>
        <w:pStyle w:val="700"/>
        <w:rPr>
          <w:rFonts w:hint="eastAsia" w:ascii="宋体" w:hAnsi="宋体"/>
          <w:sz w:val="44"/>
          <w:szCs w:val="44"/>
        </w:rPr>
        <w:outlineLvl w:val="0"/>
      </w:pPr>
      <w:r>
        <w:rPr>
          <w:rFonts w:ascii="宋体" w:hAnsi="宋体"/>
        </w:rPr>
        <w:br w:type="page" w:clear="all"/>
      </w:r>
      <w:r>
        <w:rPr>
          <w:rFonts w:hint="eastAsia" w:ascii="宋体" w:hAnsi="宋体"/>
          <w:sz w:val="44"/>
          <w:szCs w:val="44"/>
        </w:rPr>
        <w:t xml:space="preserve">第四章  </w:t>
      </w:r>
      <w:r>
        <w:rPr>
          <w:rFonts w:ascii="宋体" w:hAnsi="宋体"/>
          <w:sz w:val="44"/>
          <w:szCs w:val="44"/>
        </w:rPr>
        <w:t xml:space="preserve">项目</w:t>
      </w:r>
      <w:bookmarkStart w:id="35" w:name="_Toc452625221"/>
      <w:r>
        <w:rPr>
          <w:rFonts w:hint="eastAsia" w:ascii="宋体" w:hAnsi="宋体"/>
          <w:sz w:val="44"/>
          <w:szCs w:val="44"/>
        </w:rPr>
        <w:t xml:space="preserve">需求</w:t>
      </w:r>
      <w:r>
        <w:rPr>
          <w:rFonts w:hint="eastAsia" w:ascii="宋体" w:hAnsi="宋体"/>
          <w:sz w:val="44"/>
          <w:szCs w:val="44"/>
        </w:rPr>
      </w:r>
      <w:r/>
    </w:p>
    <w:p>
      <w:pPr>
        <w:pStyle w:val="630"/>
        <w:spacing w:line="360" w:lineRule="auto"/>
        <w:rPr>
          <w:rFonts w:hint="eastAsia" w:ascii="宋体" w:hAnsi="宋体" w:cs="宋体"/>
          <w:b/>
          <w:sz w:val="24"/>
        </w:rPr>
      </w:pPr>
      <w:r/>
      <w:bookmarkEnd w:id="35"/>
      <w:r>
        <w:rPr>
          <w:rFonts w:hint="eastAsia" w:ascii="宋体" w:hAnsi="宋体" w:cs="宋体"/>
          <w:b/>
          <w:sz w:val="24"/>
        </w:rPr>
        <w:t xml:space="preserve">一、采购清单</w:t>
      </w:r>
      <w:r>
        <w:rPr>
          <w:rFonts w:hint="eastAsia" w:ascii="宋体" w:hAnsi="宋体" w:cs="宋体"/>
          <w:b/>
          <w:sz w:val="24"/>
        </w:rPr>
      </w:r>
      <w:r/>
    </w:p>
    <w:p>
      <w:pPr>
        <w:pStyle w:val="630"/>
        <w:ind w:firstLine="480"/>
        <w:spacing w:line="360" w:lineRule="auto"/>
        <w:rPr>
          <w:rFonts w:hint="eastAsia" w:ascii="宋体" w:hAnsi="宋体" w:cs="宋体"/>
          <w:sz w:val="24"/>
        </w:rPr>
      </w:pPr>
      <w:r/>
      <w:bookmarkStart w:id="36" w:name="_Hlk28691518"/>
      <w:r>
        <w:rPr>
          <w:rFonts w:hint="eastAsia" w:ascii="宋体" w:hAnsi="宋体" w:cs="宋体"/>
          <w:sz w:val="24"/>
        </w:rPr>
        <w:t xml:space="preserve">为提升监测站点水土保持监测设备自动化水平，拟徐州丰县，盐城</w:t>
      </w:r>
      <w:r>
        <w:rPr>
          <w:rFonts w:hint="eastAsia" w:ascii="宋体" w:hAnsi="宋体" w:cs="宋体"/>
          <w:sz w:val="24"/>
        </w:rPr>
        <w:t xml:space="preserve">滨海2处水土保持监测站的10个坡面径流小区进行升级改造，采购径流泥沙称重式自动监测设备10套，设备供货方需根据提供设备尺寸完成现有监测站点设备平台改造和配套水电安装、设备安装调试，通信信道2G升4G改造，并按照《水文自动测报系统数据传输规约》DB32/T 2197-2022要求完成数据入库，配合江苏省水土保持监测与管理信息系统运维单位完成数据对接、整编测试等。供货商需在指定地点对指定人员进行培训并提供详细产品说明书，自合同验收合格之日起，提供为期3年的免费质量保证及技术服务，并承诺提供质保期技术服务承诺书。</w:t>
      </w:r>
      <w:r>
        <w:rPr>
          <w:rFonts w:hint="eastAsia" w:ascii="宋体" w:hAnsi="宋体" w:cs="宋体"/>
          <w:sz w:val="24"/>
        </w:rPr>
      </w:r>
      <w:r/>
    </w:p>
    <w:p>
      <w:pPr>
        <w:pStyle w:val="630"/>
        <w:spacing w:line="360" w:lineRule="auto"/>
        <w:rPr>
          <w:rFonts w:hint="eastAsia" w:ascii="宋体" w:hAnsi="宋体" w:cs="宋体"/>
          <w:b/>
          <w:sz w:val="24"/>
        </w:rPr>
      </w:pPr>
      <w:r>
        <w:rPr>
          <w:rFonts w:hint="eastAsia" w:ascii="宋体" w:hAnsi="宋体" w:cs="宋体"/>
          <w:b/>
          <w:sz w:val="24"/>
        </w:rPr>
        <w:t xml:space="preserve">二、技术要求</w:t>
      </w:r>
      <w:r>
        <w:rPr>
          <w:rFonts w:hint="eastAsia" w:ascii="宋体" w:hAnsi="宋体" w:cs="宋体"/>
          <w:b/>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（一）基本要求</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本项目选用的全部监测设备、材料由设备供应商负责参数修正，修正后需满足工程所在地的监测需求，并经甲方认可。</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所有设备按标准设置相应的安全标识牌、设备标识牌。野外布设的监测设备，应满足监测期的防水、防雷、防触电、防冻等要求。</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使用交流电供电设备的运行电压为(220±22)V，交流频率为（50±0.5）Hz；所有设备的电源插头为中国制式A9120-9085-1。</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（二）服务内容及要求/货物技术要求</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采购称重式径流泥沙监测设备（径流小区）应满足以下技术性能要求：</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l.泥沙含量测量原理：根据《河流悬移质泥沙测验规范)) GB/T50159-2015 称重法(置换法) ；</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2.泥沙含量测量方式：采用双桶全量收集径流进行测量；</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3.泥沙测量频率：可设定任意值；</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4.触发方式：系统可自动触发并支持人工启动；</w:t>
      </w:r>
      <w:r>
        <w:rPr>
          <w:rFonts w:hint="eastAsia" w:ascii="宋体" w:hAnsi="宋体" w:cs="宋体"/>
          <w:sz w:val="24"/>
        </w:rPr>
      </w:r>
      <w:r/>
    </w:p>
    <w:p>
      <w:pPr>
        <w:pStyle w:val="630"/>
        <w:ind w:firstLine="480"/>
        <w:spacing w:line="360" w:lineRule="auto"/>
        <w:rPr>
          <w:rFonts w:hint="eastAsia" w:ascii="宋体" w:hAnsi="宋体" w:cs="宋体"/>
          <w:sz w:val="24"/>
        </w:rPr>
      </w:pPr>
      <w:r/>
      <w:bookmarkStart w:id="37" w:name="OLE_LINK2"/>
      <w:r>
        <w:rPr>
          <w:rFonts w:hint="eastAsia" w:ascii="宋体" w:hAnsi="宋体" w:cs="宋体"/>
          <w:sz w:val="24"/>
        </w:rPr>
        <w:t xml:space="preserve">▲</w:t>
      </w:r>
      <w:bookmarkEnd w:id="37"/>
      <w:r>
        <w:rPr>
          <w:rFonts w:hint="eastAsia" w:ascii="宋体" w:hAnsi="宋体" w:cs="宋体"/>
          <w:sz w:val="24"/>
        </w:rPr>
        <w:t xml:space="preserve">5.监测径流量：0.01～2000</w:t>
      </w:r>
      <w:r>
        <w:rPr>
          <w:rFonts w:ascii="宋体" w:hAnsi="宋体" w:cs="宋体"/>
          <w:sz w:val="24"/>
        </w:rPr>
        <w:t xml:space="preserve">0</w:t>
      </w:r>
      <w:r>
        <w:rPr>
          <w:rFonts w:hint="eastAsia" w:ascii="宋体" w:hAnsi="宋体" w:cs="宋体"/>
          <w:sz w:val="24"/>
        </w:rPr>
        <w:t xml:space="preserve">L/H; 监测含沙量：0.01～500kg/m</w:t>
      </w:r>
      <w:r>
        <w:rPr>
          <w:rFonts w:hint="eastAsia" w:ascii="宋体" w:hAnsi="宋体" w:cs="宋体"/>
          <w:sz w:val="24"/>
          <w:vertAlign w:val="superscript"/>
        </w:rPr>
        <w:t xml:space="preserve">3</w:t>
      </w:r>
      <w:r>
        <w:rPr>
          <w:rFonts w:hint="eastAsia" w:ascii="宋体" w:hAnsi="宋体" w:cs="宋体"/>
          <w:sz w:val="24"/>
        </w:rPr>
        <w:t xml:space="preserve">；</w:t>
      </w:r>
      <w:r>
        <w:rPr>
          <w:rFonts w:hint="eastAsia" w:ascii="宋体" w:hAnsi="宋体" w:cs="宋体"/>
          <w:sz w:val="24"/>
        </w:rPr>
      </w:r>
      <w:r/>
    </w:p>
    <w:p>
      <w:pPr>
        <w:pStyle w:val="630"/>
        <w:ind w:firstLine="480"/>
        <w:spacing w:line="360" w:lineRule="auto"/>
        <w:rPr>
          <w:rFonts w:ascii="宋体" w:hAnsi="宋体" w:cs="宋体"/>
          <w:sz w:val="24"/>
        </w:rPr>
      </w:pPr>
      <w:r>
        <w:rPr>
          <w:rFonts w:hint="eastAsia" w:ascii="宋体" w:hAnsi="宋体" w:cs="宋体"/>
          <w:sz w:val="24"/>
        </w:rPr>
        <w:t xml:space="preserve">▲6.泥沙量精度≥90%、径流量精度≥95%；</w:t>
      </w:r>
      <w:r>
        <w:rPr>
          <w:rFonts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.电子天平精度等级优于</w:t>
      </w:r>
      <w:r>
        <w:rPr>
          <w:rFonts w:hint="eastAsia" w:ascii="宋体" w:hAnsi="宋体" w:cs="宋体"/>
          <w:sz w:val="24"/>
        </w:rPr>
        <w:t xml:space="preserve">0</w:t>
      </w:r>
      <w:r>
        <w:rPr>
          <w:rFonts w:ascii="宋体" w:hAnsi="宋体" w:cs="宋体"/>
          <w:sz w:val="24"/>
        </w:rPr>
        <w:t xml:space="preserve">.1g；</w:t>
      </w:r>
      <w:r>
        <w:rPr>
          <w:rFonts w:hint="eastAsia" w:ascii="宋体" w:hAnsi="宋体" w:cs="宋体"/>
          <w:sz w:val="24"/>
        </w:rPr>
      </w:r>
      <w:r/>
    </w:p>
    <w:p>
      <w:pPr>
        <w:pStyle w:val="630"/>
        <w:ind w:firstLine="480"/>
        <w:spacing w:line="360" w:lineRule="auto"/>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.可靠性:平均无故障工作时间</w:t>
      </w:r>
      <w:r>
        <w:rPr>
          <w:rFonts w:ascii="宋体" w:hAnsi="宋体" w:cs="宋体"/>
          <w:sz w:val="24"/>
        </w:rPr>
        <w:t xml:space="preserve">≥</w:t>
      </w:r>
      <w:r>
        <w:rPr>
          <w:rFonts w:hint="eastAsia" w:ascii="宋体" w:hAnsi="宋体" w:cs="宋体"/>
          <w:sz w:val="24"/>
        </w:rPr>
        <w:t xml:space="preserve">8000h ；</w:t>
      </w:r>
      <w:r>
        <w:rPr>
          <w:rFonts w:hint="eastAsia" w:ascii="宋体" w:hAnsi="宋体" w:cs="宋体"/>
          <w:sz w:val="24"/>
        </w:rPr>
      </w:r>
      <w:r/>
    </w:p>
    <w:p>
      <w:pPr>
        <w:pStyle w:val="630"/>
        <w:ind w:firstLine="480"/>
        <w:spacing w:line="360" w:lineRule="auto"/>
        <w:rPr>
          <w:rFonts w:hint="eastAsia" w:ascii="宋体" w:hAnsi="宋体" w:cs="宋体"/>
          <w:sz w:val="24"/>
        </w:rPr>
      </w:pPr>
      <w:r>
        <w:rPr>
          <w:rFonts w:ascii="宋体" w:hAnsi="宋体" w:cs="宋体"/>
          <w:sz w:val="24"/>
        </w:rPr>
        <w:t xml:space="preserve">9</w:t>
      </w:r>
      <w:r>
        <w:rPr>
          <w:rFonts w:hint="eastAsia" w:ascii="宋体" w:hAnsi="宋体" w:cs="宋体"/>
          <w:sz w:val="24"/>
        </w:rPr>
        <w:t xml:space="preserve"> .工作环境：温度-25</w:t>
      </w:r>
      <w:bookmarkStart w:id="38" w:name="OLE_LINK1"/>
      <w:r>
        <w:rPr>
          <w:rFonts w:hint="eastAsia" w:ascii="宋体" w:hAnsi="宋体" w:cs="宋体"/>
          <w:sz w:val="24"/>
        </w:rPr>
        <w:t xml:space="preserve">℃</w:t>
      </w:r>
      <w:bookmarkEnd w:id="38"/>
      <w:r>
        <w:rPr>
          <w:rFonts w:hint="eastAsia" w:ascii="宋体" w:hAnsi="宋体" w:cs="宋体"/>
          <w:sz w:val="24"/>
        </w:rPr>
        <w:t xml:space="preserve">～+55 ℃；湿度不大于95%RH； </w:t>
      </w:r>
      <w:r>
        <w:rPr>
          <w:rFonts w:hint="eastAsia" w:ascii="宋体" w:hAnsi="宋体" w:cs="宋体"/>
          <w:sz w:val="24"/>
        </w:rPr>
      </w:r>
      <w:r/>
    </w:p>
    <w:p>
      <w:pPr>
        <w:pStyle w:val="630"/>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.数据分析及报表：满足《径流小区和小流域水土保持监测手册》的要求；</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.数据显示及查询:配备数据显示屏，设备具备人机交互操作界面，实时显示当前径流量、泥沙量、降雨量等实时数据，支持历史数据查询；</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.供电系统：支持太阳能蓄电池及220V 交流电两种供电方式；太阳能板配充电控制器，蓄电池为铅酸电池且满足在连续阴雨15天情况下保证正常工作:</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.设备具备自动校时功能， 蓄电池、采集器、传感器和通信模块等工作状态发生异常时，可自动报警；</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.通信方式及格式：数字通信(含三年信息费)，符合《江苏省水文自动测报系统数据传输规约》DB32/T 2197-2022的要求，支持MQTT 、TCP 、UDP、 MODBUSTCP等多种信号传输方式，提供API 接口;远程传输数据采用4G ；</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▲15.数据传输：RTU 采集测站所有要素并统一上传分中心，数据传输通信符合《江苏省水文自动测报系统数据传输规约》DB32/T 2197-2022，</w:t>
      </w:r>
      <w:r>
        <w:rPr>
          <w:rFonts w:hint="eastAsia" w:ascii="宋体" w:hAnsi="宋体" w:cs="宋体"/>
          <w:sz w:val="24"/>
          <w:u w:val="single"/>
        </w:rPr>
        <w:t xml:space="preserve">需提供经第三方检测机构出具的符合要求的符合性测试报告扫描件。</w:t>
      </w:r>
      <w:r>
        <w:rPr>
          <w:rFonts w:hint="eastAsia" w:ascii="宋体" w:hAnsi="宋体" w:cs="宋体"/>
          <w:sz w:val="24"/>
        </w:rPr>
        <w:t xml:space="preserve">排查通信异常、报文异常，完成全站点数据连通测试。</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16.数据存储：支持实时测量、在线传输和本地存储， 支持断点续传. 本地数据存储≥128G. 支持USB 接口/蓝牙手动导出；</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▲1</w:t>
      </w:r>
      <w:bookmarkStart w:id="39" w:name="OLE_LINK6"/>
      <w:r/>
      <w:bookmarkStart w:id="40" w:name="OLE_LINK5"/>
      <w:r>
        <w:rPr>
          <w:rFonts w:hint="eastAsia" w:ascii="宋体" w:hAnsi="宋体" w:cs="宋体"/>
          <w:sz w:val="24"/>
        </w:rPr>
        <w:t xml:space="preserve">7.</w:t>
      </w:r>
      <w:bookmarkEnd w:id="39"/>
      <w:r/>
      <w:bookmarkEnd w:id="40"/>
      <w:r>
        <w:rPr>
          <w:rFonts w:hint="eastAsia" w:ascii="宋体" w:hAnsi="宋体" w:cs="宋体"/>
          <w:sz w:val="24"/>
        </w:rPr>
        <w:t xml:space="preserve">设备机箱: 机箱高度≤1m，304 不锈钢可修复结构， 各部件表面无污染、无毛刺、无锈蚀， 弯曲部位无裂纹或裙皱，外壳防护等级优于IP55；</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18.本项目所需监测设备，应具有数据自动采集、传输功能， 按照采购人指定的传输协议要求，将监测数据传输至我单位指定数据平台和应用系统， 包括但不限于仪器的实时状态、关键参数和监测数据等。并向采购人提供所有仪器的底层通信协议。</w:t>
      </w:r>
      <w:r>
        <w:rPr>
          <w:rFonts w:hint="eastAsia" w:ascii="宋体" w:hAnsi="宋体" w:cs="宋体"/>
          <w:sz w:val="24"/>
        </w:rPr>
      </w:r>
      <w:r/>
    </w:p>
    <w:p>
      <w:pPr>
        <w:pStyle w:val="630"/>
        <w:ind w:firstLine="480"/>
        <w:spacing w:line="360" w:lineRule="auto"/>
        <w:rPr>
          <w:rFonts w:hint="eastAsia" w:ascii="宋体" w:hAnsi="宋体" w:cs="宋体"/>
          <w:sz w:val="24"/>
        </w:rPr>
      </w:pPr>
      <w:r/>
      <w:bookmarkStart w:id="41" w:name="OLE_LINK7"/>
      <w:r>
        <w:rPr>
          <w:rFonts w:hint="eastAsia" w:ascii="宋体" w:hAnsi="宋体" w:cs="宋体"/>
          <w:sz w:val="24"/>
        </w:rPr>
        <w:t xml:space="preserve">▲19.径流泥沙监测设备，应当选择具有专业技术能力的机构对已安装的设备进行试运行期计量检测，保证量值准确、符合精度性能要求，并提供检测报告。</w:t>
      </w:r>
      <w:r>
        <w:rPr>
          <w:rFonts w:hint="eastAsia" w:ascii="宋体" w:hAnsi="宋体" w:cs="宋体"/>
          <w:sz w:val="24"/>
        </w:rPr>
      </w:r>
      <w:r/>
    </w:p>
    <w:p>
      <w:pPr>
        <w:pStyle w:val="630"/>
        <w:spacing w:line="360" w:lineRule="auto"/>
        <w:rPr>
          <w:rFonts w:hint="eastAsia" w:ascii="宋体" w:hAnsi="宋体" w:cs="宋体"/>
          <w:b/>
          <w:bCs/>
          <w:color w:val="000000"/>
          <w:sz w:val="24"/>
        </w:rPr>
      </w:pPr>
      <w:r/>
      <w:bookmarkEnd w:id="41"/>
      <w:r>
        <w:rPr>
          <w:rFonts w:hint="eastAsia" w:ascii="宋体" w:hAnsi="宋体" w:cs="宋体"/>
          <w:b/>
          <w:bCs/>
          <w:color w:val="000000"/>
          <w:sz w:val="24"/>
        </w:rPr>
        <w:t xml:space="preserve">二、交货时间、地点及方式</w:t>
      </w:r>
      <w:r>
        <w:rPr>
          <w:rFonts w:hint="eastAsia" w:ascii="宋体" w:hAnsi="宋体" w:cs="宋体"/>
          <w:b/>
          <w:bCs/>
          <w:color w:val="000000"/>
          <w:sz w:val="24"/>
        </w:rPr>
      </w:r>
      <w:r/>
    </w:p>
    <w:p>
      <w:pPr>
        <w:pStyle w:val="630"/>
        <w:ind w:firstLine="480"/>
        <w:spacing w:line="360" w:lineRule="auto"/>
        <w:rPr>
          <w:rFonts w:hint="eastAsia" w:ascii="宋体" w:hAnsi="宋体" w:cs="宋体"/>
          <w:color w:val="000000"/>
          <w:sz w:val="24"/>
        </w:rPr>
      </w:pPr>
      <w:r>
        <w:rPr>
          <w:rFonts w:hint="eastAsia" w:ascii="宋体" w:hAnsi="宋体" w:cs="宋体"/>
          <w:color w:val="000000"/>
          <w:sz w:val="24"/>
        </w:rPr>
        <w:t xml:space="preserve">1、交货时间：自合同生效之日起</w:t>
      </w:r>
      <w:r>
        <w:rPr>
          <w:rFonts w:ascii="宋体" w:hAnsi="宋体" w:cs="宋体"/>
          <w:color w:val="000000"/>
          <w:sz w:val="24"/>
        </w:rPr>
        <w:t xml:space="preserve">90</w:t>
      </w:r>
      <w:r>
        <w:rPr>
          <w:rFonts w:hint="eastAsia" w:ascii="宋体" w:hAnsi="宋体" w:cs="宋体"/>
          <w:color w:val="000000"/>
          <w:sz w:val="24"/>
        </w:rPr>
        <w:t xml:space="preserve">日内完成供货；</w:t>
      </w:r>
      <w:r>
        <w:rPr>
          <w:rFonts w:hint="eastAsia" w:ascii="宋体" w:hAnsi="宋体" w:cs="宋体"/>
          <w:color w:val="000000"/>
          <w:sz w:val="24"/>
        </w:rPr>
      </w:r>
      <w:r/>
    </w:p>
    <w:p>
      <w:pPr>
        <w:pStyle w:val="630"/>
        <w:ind w:firstLine="480"/>
        <w:spacing w:line="360" w:lineRule="auto"/>
        <w:rPr>
          <w:rFonts w:hint="eastAsia" w:ascii="宋体" w:hAnsi="宋体" w:cs="宋体"/>
          <w:color w:val="000000"/>
          <w:sz w:val="24"/>
        </w:rPr>
      </w:pPr>
      <w:r>
        <w:rPr>
          <w:rFonts w:hint="eastAsia" w:ascii="宋体" w:hAnsi="宋体" w:cs="宋体"/>
          <w:color w:val="000000"/>
          <w:sz w:val="24"/>
        </w:rPr>
        <w:t xml:space="preserve">2、交货地点：徐州丰县，盐城滨海 ；</w:t>
      </w:r>
      <w:r>
        <w:rPr>
          <w:rFonts w:hint="eastAsia" w:ascii="宋体" w:hAnsi="宋体" w:cs="宋体"/>
          <w:color w:val="000000"/>
          <w:sz w:val="24"/>
        </w:rPr>
      </w:r>
      <w:r/>
    </w:p>
    <w:p>
      <w:pPr>
        <w:pStyle w:val="630"/>
        <w:ind w:firstLine="480"/>
        <w:spacing w:line="360" w:lineRule="auto"/>
        <w:rPr>
          <w:rFonts w:hint="eastAsia" w:ascii="宋体" w:hAnsi="宋体" w:cs="宋体"/>
          <w:color w:val="000000"/>
          <w:sz w:val="24"/>
        </w:rPr>
      </w:pPr>
      <w:r>
        <w:rPr>
          <w:rFonts w:hint="eastAsia" w:ascii="宋体" w:hAnsi="宋体" w:cs="宋体"/>
          <w:color w:val="000000"/>
          <w:sz w:val="24"/>
        </w:rPr>
        <w:t xml:space="preserve">3、交货方式：供应商负责产品供货、运输、现场设备平台改造和安装调试、率定等。</w:t>
      </w:r>
      <w:r>
        <w:rPr>
          <w:rFonts w:hint="eastAsia" w:ascii="宋体" w:hAnsi="宋体" w:cs="宋体"/>
          <w:color w:val="000000"/>
          <w:sz w:val="24"/>
        </w:rPr>
      </w:r>
      <w:r/>
    </w:p>
    <w:p>
      <w:pPr>
        <w:pStyle w:val="630"/>
        <w:spacing w:line="360" w:lineRule="auto"/>
        <w:rPr>
          <w:rFonts w:hint="eastAsia" w:ascii="宋体" w:hAnsi="宋体" w:cs="宋体"/>
          <w:color w:val="000000"/>
          <w:sz w:val="24"/>
        </w:rPr>
      </w:pPr>
      <w:r>
        <w:rPr>
          <w:rFonts w:hint="eastAsia" w:ascii="宋体" w:hAnsi="宋体" w:cs="宋体"/>
          <w:b/>
          <w:bCs/>
          <w:color w:val="000000"/>
          <w:sz w:val="24"/>
        </w:rPr>
        <w:t xml:space="preserve">三、付款方式</w:t>
      </w:r>
      <w:r>
        <w:rPr>
          <w:rFonts w:hint="eastAsia" w:ascii="宋体" w:hAnsi="宋体" w:cs="宋体"/>
          <w:color w:val="000000"/>
          <w:sz w:val="24"/>
        </w:rPr>
      </w:r>
      <w:r/>
    </w:p>
    <w:p>
      <w:pPr>
        <w:pStyle w:val="630"/>
        <w:ind w:firstLine="645"/>
        <w:spacing w:line="360" w:lineRule="auto"/>
        <w:rPr>
          <w:rFonts w:hint="eastAsia" w:ascii="宋体" w:hAnsi="宋体" w:cs="宋体"/>
          <w:color w:val="000000"/>
          <w:sz w:val="24"/>
        </w:rPr>
      </w:pPr>
      <w:r>
        <w:rPr>
          <w:rFonts w:hint="eastAsia" w:ascii="宋体" w:hAnsi="宋体" w:cs="宋体"/>
          <w:color w:val="000000"/>
          <w:sz w:val="24"/>
        </w:rPr>
        <w:t xml:space="preserve">1.在本合同签订并生效，且甲方收到乙方开具相应金额、符合国家规定的增值税发票15个工作日内，甲方向乙方支付本合同费用总额的40％；</w:t>
      </w:r>
      <w:r>
        <w:rPr>
          <w:rFonts w:hint="eastAsia" w:ascii="宋体" w:hAnsi="宋体" w:cs="宋体"/>
          <w:color w:val="000000"/>
          <w:sz w:val="24"/>
        </w:rPr>
      </w:r>
      <w:r/>
    </w:p>
    <w:p>
      <w:pPr>
        <w:pStyle w:val="630"/>
        <w:ind w:firstLine="645"/>
        <w:spacing w:line="360" w:lineRule="auto"/>
        <w:rPr>
          <w:rFonts w:hint="eastAsia" w:ascii="宋体" w:hAnsi="宋体" w:cs="宋体"/>
          <w:color w:val="000000"/>
          <w:sz w:val="24"/>
        </w:rPr>
      </w:pPr>
      <w:r>
        <w:rPr>
          <w:rFonts w:hint="eastAsia" w:ascii="宋体" w:hAnsi="宋体" w:cs="宋体"/>
          <w:color w:val="000000"/>
          <w:sz w:val="24"/>
        </w:rPr>
        <w:t xml:space="preserve">2.乙方完成合同规定内容，通过甲方组织的验收，且甲方收到乙方开具相应金额、符合国家规定的增值税发票15个工作日内，支付本合同费用总额的60％；</w:t>
      </w:r>
      <w:r>
        <w:rPr>
          <w:rFonts w:hint="eastAsia" w:ascii="宋体" w:hAnsi="宋体" w:cs="宋体"/>
          <w:color w:val="000000"/>
          <w:sz w:val="24"/>
        </w:rPr>
      </w:r>
      <w:r/>
    </w:p>
    <w:p>
      <w:pPr>
        <w:pStyle w:val="630"/>
        <w:ind w:firstLine="645"/>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rPr>
        <w:t xml:space="preserve"> </w:t>
      </w:r>
      <w:r>
        <w:rPr>
          <w:rFonts w:hint="eastAsia" w:ascii="宋体" w:hAnsi="宋体" w:cs="宋体"/>
          <w:color w:val="000000"/>
          <w:sz w:val="24"/>
        </w:rPr>
        <w:t xml:space="preserve">合同全部履约验收完成后退还履约保证金。</w:t>
      </w:r>
      <w:r>
        <w:rPr>
          <w:rFonts w:hint="eastAsia" w:ascii="宋体" w:hAnsi="宋体" w:cs="宋体"/>
          <w:color w:val="000000"/>
          <w:sz w:val="24"/>
        </w:rPr>
      </w:r>
      <w:r/>
    </w:p>
    <w:p>
      <w:pPr>
        <w:pStyle w:val="630"/>
        <w:spacing w:line="360" w:lineRule="auto"/>
        <w:rPr>
          <w:rFonts w:hint="eastAsia" w:ascii="宋体" w:hAnsi="宋体" w:cs="宋体"/>
          <w:b/>
          <w:bCs/>
          <w:color w:val="000000"/>
          <w:sz w:val="24"/>
        </w:rPr>
      </w:pPr>
      <w:r>
        <w:rPr>
          <w:rFonts w:hint="eastAsia" w:ascii="宋体" w:hAnsi="宋体" w:cs="宋体"/>
          <w:b/>
          <w:bCs/>
          <w:color w:val="000000"/>
          <w:sz w:val="24"/>
        </w:rPr>
        <w:t xml:space="preserve">四、履约保证金</w:t>
      </w:r>
      <w:r>
        <w:rPr>
          <w:rFonts w:hint="eastAsia" w:ascii="宋体" w:hAnsi="宋体" w:cs="宋体"/>
          <w:b/>
          <w:bCs/>
          <w:color w:val="000000"/>
          <w:sz w:val="24"/>
        </w:rPr>
      </w:r>
      <w:r/>
    </w:p>
    <w:p>
      <w:pPr>
        <w:pStyle w:val="630"/>
        <w:ind w:firstLine="645"/>
        <w:spacing w:line="360" w:lineRule="auto"/>
        <w:rPr>
          <w:rFonts w:hint="eastAsia" w:ascii="宋体" w:hAnsi="宋体" w:cs="宋体"/>
          <w:color w:val="000000"/>
          <w:sz w:val="24"/>
        </w:rPr>
      </w:pPr>
      <w:r>
        <w:rPr>
          <w:rFonts w:hint="eastAsia" w:ascii="宋体" w:hAnsi="宋体" w:cs="宋体"/>
          <w:color w:val="000000"/>
          <w:sz w:val="24"/>
        </w:rPr>
        <w:t xml:space="preserve">1. 在合同签订前或签订合同后14天内，乙方需采取电汇、网银或银行保函形式缴纳履约保证金，金额为合同总价的5%。</w:t>
      </w:r>
      <w:r>
        <w:rPr>
          <w:rFonts w:hint="eastAsia" w:ascii="宋体" w:hAnsi="宋体" w:cs="宋体"/>
          <w:color w:val="000000"/>
          <w:sz w:val="24"/>
        </w:rPr>
      </w:r>
      <w:r/>
    </w:p>
    <w:p>
      <w:pPr>
        <w:pStyle w:val="630"/>
        <w:ind w:firstLine="645"/>
        <w:spacing w:line="360" w:lineRule="auto"/>
        <w:rPr>
          <w:rFonts w:ascii="宋体" w:hAnsi="宋体" w:cs="宋体"/>
          <w:color w:val="000000"/>
          <w:sz w:val="24"/>
        </w:rPr>
      </w:pPr>
      <w:r>
        <w:rPr>
          <w:rFonts w:hint="eastAsia" w:ascii="宋体" w:hAnsi="宋体" w:cs="宋体"/>
          <w:color w:val="000000"/>
          <w:sz w:val="24"/>
        </w:rPr>
        <w:t xml:space="preserve">2. 合同全部履约验收完成后，退还履约保证金。</w:t>
      </w:r>
      <w:r>
        <w:rPr>
          <w:rFonts w:ascii="宋体" w:hAnsi="宋体" w:cs="宋体"/>
          <w:color w:val="000000"/>
          <w:sz w:val="24"/>
        </w:rPr>
      </w:r>
      <w:r/>
    </w:p>
    <w:p>
      <w:pPr>
        <w:pStyle w:val="630"/>
        <w:spacing w:line="360" w:lineRule="auto"/>
        <w:rPr>
          <w:rFonts w:hint="eastAsia" w:ascii="宋体" w:hAnsi="宋体" w:cs="宋体"/>
          <w:b/>
          <w:bCs/>
          <w:color w:val="000000"/>
          <w:sz w:val="24"/>
        </w:rPr>
      </w:pPr>
      <w:r>
        <w:rPr>
          <w:rFonts w:hint="eastAsia" w:ascii="宋体" w:hAnsi="宋体" w:cs="宋体"/>
          <w:b/>
          <w:bCs/>
          <w:color w:val="000000"/>
          <w:sz w:val="24"/>
        </w:rPr>
        <w:t xml:space="preserve">五、质量保证和售后服务</w:t>
      </w:r>
      <w:r>
        <w:rPr>
          <w:rFonts w:hint="eastAsia" w:ascii="宋体" w:hAnsi="宋体" w:cs="宋体"/>
          <w:b/>
          <w:bCs/>
          <w:color w:val="000000"/>
          <w:sz w:val="24"/>
        </w:rPr>
      </w:r>
      <w:r/>
    </w:p>
    <w:p>
      <w:pPr>
        <w:pStyle w:val="630"/>
        <w:ind w:firstLine="480"/>
        <w:spacing w:line="360" w:lineRule="auto"/>
        <w:rPr>
          <w:rFonts w:hint="eastAsia" w:ascii="宋体" w:hAnsi="宋体" w:cs="宋体"/>
          <w:color w:val="000000"/>
          <w:sz w:val="24"/>
        </w:rPr>
      </w:pPr>
      <w:r>
        <w:rPr>
          <w:rFonts w:hint="eastAsia" w:ascii="宋体" w:hAnsi="宋体" w:cs="宋体"/>
          <w:color w:val="000000"/>
          <w:sz w:val="24"/>
        </w:rPr>
        <w:t xml:space="preserve">1.质量保证：供应商提供的货物须符合相应的质量标准，包括但不限于：（1）国家法律、法规、规章的要求（2）国家标准、行业标准、地方标准、经备案的企业标准（3）供应商宣称或货物明示的质量标准（4）招标文件要求提供的相关设备原厂授权证明文件（如有）（5）符合采购人要求并通过采购人验收。</w:t>
      </w:r>
      <w:r>
        <w:rPr>
          <w:rFonts w:hint="eastAsia" w:ascii="宋体" w:hAnsi="宋体" w:cs="宋体"/>
          <w:color w:val="000000"/>
          <w:sz w:val="24"/>
        </w:rPr>
      </w:r>
      <w:r/>
    </w:p>
    <w:p>
      <w:pPr>
        <w:pStyle w:val="630"/>
        <w:ind w:firstLine="480"/>
        <w:spacing w:line="360" w:lineRule="auto"/>
        <w:rPr>
          <w:rFonts w:hint="eastAsia" w:ascii="宋体" w:hAnsi="宋体" w:cs="宋体"/>
          <w:color w:val="000000"/>
          <w:sz w:val="24"/>
        </w:rPr>
      </w:pPr>
      <w:r>
        <w:rPr>
          <w:rFonts w:hint="eastAsia" w:ascii="宋体" w:hAnsi="宋体" w:cs="宋体"/>
          <w:color w:val="000000"/>
          <w:sz w:val="24"/>
        </w:rPr>
        <w:t xml:space="preserve">2.售后服务：</w:t>
      </w:r>
      <w:r>
        <w:rPr>
          <w:rFonts w:hint="eastAsia" w:ascii="宋体" w:hAnsi="宋体" w:cs="宋体"/>
          <w:color w:val="000000"/>
          <w:sz w:val="24"/>
        </w:rPr>
      </w:r>
      <w:r/>
    </w:p>
    <w:p>
      <w:pPr>
        <w:pStyle w:val="630"/>
        <w:ind w:firstLine="480"/>
        <w:spacing w:line="360" w:lineRule="auto"/>
        <w:rPr>
          <w:rFonts w:hint="eastAsia" w:ascii="宋体" w:hAnsi="宋体" w:cs="宋体"/>
          <w:bCs/>
          <w:sz w:val="24"/>
        </w:rPr>
      </w:pPr>
      <w:r>
        <w:rPr>
          <w:rFonts w:hint="eastAsia" w:ascii="宋体" w:hAnsi="宋体" w:cs="宋体"/>
          <w:bCs/>
          <w:sz w:val="24"/>
        </w:rPr>
        <w:t xml:space="preserve">（1）质量保证期：供应商须提供3年免费质保及技术服务（自验收合格之日起算），提供免费质保承诺函</w:t>
      </w:r>
      <w:r>
        <w:rPr>
          <w:rFonts w:hint="eastAsia" w:ascii="宋体" w:hAnsi="宋体" w:cs="宋体"/>
          <w:sz w:val="24"/>
          <w:lang w:bidi="ar"/>
        </w:rPr>
        <w:t xml:space="preserve">。</w:t>
      </w:r>
      <w:r>
        <w:rPr>
          <w:rFonts w:hint="eastAsia" w:ascii="宋体" w:hAnsi="宋体" w:cs="宋体"/>
          <w:bCs/>
          <w:sz w:val="24"/>
        </w:rPr>
      </w:r>
      <w:r/>
    </w:p>
    <w:p>
      <w:pPr>
        <w:pStyle w:val="630"/>
        <w:ind w:firstLine="480"/>
        <w:spacing w:line="360" w:lineRule="auto"/>
        <w:rPr>
          <w:rFonts w:hint="eastAsia" w:ascii="宋体" w:hAnsi="宋体" w:cs="宋体"/>
          <w:bCs/>
          <w:sz w:val="24"/>
        </w:rPr>
      </w:pPr>
      <w:r>
        <w:rPr>
          <w:rFonts w:hint="eastAsia" w:ascii="宋体" w:hAnsi="宋体" w:cs="宋体"/>
          <w:bCs/>
          <w:sz w:val="24"/>
        </w:rPr>
        <w:t xml:space="preserve">（2）售后服务内容：供应商应具备完善的售后服务体系，具有固定的维修人员并有能力及时处理所有可能发生的故障。供应商在质量保证期内应当为采购人提供以下技术支持和服务：</w:t>
      </w:r>
      <w:r>
        <w:rPr>
          <w:rFonts w:hint="eastAsia" w:ascii="宋体" w:hAnsi="宋体" w:cs="宋体"/>
          <w:bCs/>
          <w:sz w:val="24"/>
        </w:rPr>
      </w:r>
      <w:r/>
    </w:p>
    <w:p>
      <w:pPr>
        <w:pStyle w:val="630"/>
        <w:ind w:firstLine="480"/>
        <w:spacing w:line="360" w:lineRule="auto"/>
        <w:rPr>
          <w:rFonts w:hint="eastAsia" w:ascii="宋体" w:hAnsi="宋体" w:cs="宋体"/>
          <w:bCs/>
          <w:sz w:val="24"/>
        </w:rPr>
      </w:pPr>
      <w:r>
        <w:rPr>
          <w:rFonts w:hint="eastAsia" w:ascii="宋体" w:hAnsi="宋体" w:cs="宋体"/>
          <w:bCs/>
          <w:sz w:val="24"/>
        </w:rPr>
        <w:t xml:space="preserve"> 1）电话咨询：供应商应当为采购人提供技术援助电话，解答采购人在设备使用中遇到的问题并及时为采购人提供相关问题的解决方案。</w:t>
      </w:r>
      <w:r>
        <w:rPr>
          <w:rFonts w:hint="eastAsia" w:ascii="宋体" w:hAnsi="宋体" w:cs="宋体"/>
          <w:bCs/>
          <w:sz w:val="24"/>
        </w:rPr>
      </w:r>
      <w:r/>
    </w:p>
    <w:p>
      <w:pPr>
        <w:pStyle w:val="630"/>
        <w:ind w:firstLine="480"/>
        <w:spacing w:line="360" w:lineRule="auto"/>
        <w:rPr>
          <w:rFonts w:hint="eastAsia" w:ascii="宋体" w:hAnsi="宋体" w:cs="宋体"/>
          <w:sz w:val="24"/>
        </w:rPr>
      </w:pPr>
      <w:r>
        <w:rPr>
          <w:rFonts w:hint="eastAsia" w:ascii="宋体" w:hAnsi="宋体" w:cs="宋体"/>
          <w:bCs/>
          <w:sz w:val="24"/>
        </w:rPr>
        <w:t xml:space="preserve"> 2）现场响应：7*24全天电话响应，若采购人遇到使用、技术问题或设备产品出现故障，电话咨询服务不能解决的，供应商应承诺在2小时内作出响应，维修人员于</w:t>
      </w:r>
      <w:r>
        <w:rPr>
          <w:rFonts w:ascii="宋体" w:hAnsi="宋体" w:cs="宋体"/>
          <w:bCs/>
          <w:sz w:val="24"/>
        </w:rPr>
        <w:t xml:space="preserve">24</w:t>
      </w:r>
      <w:r>
        <w:rPr>
          <w:rFonts w:hint="eastAsia" w:ascii="宋体" w:hAnsi="宋体" w:cs="宋体"/>
          <w:bCs/>
          <w:sz w:val="24"/>
        </w:rPr>
        <w:t xml:space="preserve">小时内到达现场，提出解决方案，并于48小时内修复，确保设备正常工作。若供应商在48小时内无法解决相关问题的，应在48小时内向采购人提供应急备用设备产品，确保采购人能够继续正常使用。</w:t>
      </w:r>
      <w:r>
        <w:rPr>
          <w:rFonts w:hint="eastAsia" w:ascii="宋体" w:hAnsi="宋体" w:cs="宋体"/>
          <w:sz w:val="24"/>
        </w:rPr>
      </w:r>
      <w:r/>
    </w:p>
    <w:p>
      <w:pPr>
        <w:pStyle w:val="630"/>
        <w:ind w:firstLine="480"/>
        <w:spacing w:line="360" w:lineRule="auto"/>
        <w:rPr>
          <w:rFonts w:hint="eastAsia" w:ascii="宋体" w:hAnsi="宋体" w:cs="宋体"/>
          <w:bCs/>
          <w:sz w:val="24"/>
        </w:rPr>
      </w:pPr>
      <w:r>
        <w:rPr>
          <w:rFonts w:hint="eastAsia" w:ascii="宋体" w:hAnsi="宋体" w:cs="宋体"/>
          <w:bCs/>
          <w:sz w:val="24"/>
        </w:rPr>
        <w:t xml:space="preserve">（3）质保期内服务要求：</w:t>
      </w:r>
      <w:r>
        <w:rPr>
          <w:rFonts w:hint="eastAsia" w:ascii="宋体" w:hAnsi="宋体" w:cs="宋体"/>
          <w:bCs/>
          <w:sz w:val="24"/>
        </w:rPr>
      </w:r>
      <w:r/>
    </w:p>
    <w:p>
      <w:pPr>
        <w:pStyle w:val="630"/>
        <w:ind w:firstLine="480"/>
        <w:spacing w:line="360" w:lineRule="auto"/>
        <w:rPr>
          <w:rFonts w:hint="eastAsia" w:ascii="宋体" w:hAnsi="宋体" w:cs="宋体"/>
          <w:bCs/>
          <w:sz w:val="24"/>
        </w:rPr>
      </w:pPr>
      <w:r>
        <w:rPr>
          <w:rFonts w:hint="eastAsia" w:ascii="宋体" w:hAnsi="宋体" w:cs="宋体"/>
          <w:bCs/>
          <w:sz w:val="24"/>
        </w:rPr>
        <w:t xml:space="preserve">1）供应商须提供免费3年质保</w:t>
      </w:r>
      <w:r>
        <w:rPr>
          <w:rFonts w:ascii="宋体" w:hAnsi="宋体" w:cs="宋体"/>
          <w:bCs/>
          <w:sz w:val="24"/>
        </w:rPr>
        <w:t xml:space="preserve">及技术服务</w:t>
      </w:r>
      <w:r>
        <w:rPr>
          <w:rFonts w:hint="eastAsia" w:ascii="宋体" w:hAnsi="宋体" w:cs="宋体"/>
          <w:bCs/>
          <w:sz w:val="24"/>
        </w:rPr>
        <w:t xml:space="preserve">（自验收合格之日起算）；</w:t>
      </w:r>
      <w:r>
        <w:rPr>
          <w:rFonts w:hint="eastAsia" w:ascii="宋体" w:hAnsi="宋体" w:cs="宋体"/>
          <w:bCs/>
          <w:sz w:val="24"/>
        </w:rPr>
      </w:r>
      <w:r/>
    </w:p>
    <w:p>
      <w:pPr>
        <w:pStyle w:val="630"/>
        <w:ind w:firstLine="480"/>
        <w:spacing w:line="360" w:lineRule="auto"/>
        <w:rPr>
          <w:rFonts w:hint="eastAsia" w:ascii="宋体" w:hAnsi="宋体" w:cs="宋体"/>
          <w:bCs/>
          <w:sz w:val="24"/>
        </w:rPr>
      </w:pPr>
      <w:r>
        <w:rPr>
          <w:rFonts w:hint="eastAsia" w:ascii="宋体" w:hAnsi="宋体" w:cs="宋体"/>
          <w:bCs/>
          <w:sz w:val="24"/>
        </w:rPr>
        <w:t xml:space="preserve">2）供应商应负责免费现场培训采购人有关操作人员，直至熟练掌握使用方法、注意事项为止；</w:t>
      </w:r>
      <w:r>
        <w:rPr>
          <w:rFonts w:hint="eastAsia" w:ascii="宋体" w:hAnsi="宋体" w:cs="宋体"/>
          <w:bCs/>
          <w:sz w:val="24"/>
        </w:rPr>
      </w:r>
      <w:r/>
    </w:p>
    <w:p>
      <w:pPr>
        <w:pStyle w:val="630"/>
        <w:ind w:firstLine="480"/>
        <w:spacing w:line="360" w:lineRule="auto"/>
        <w:rPr>
          <w:rFonts w:hint="eastAsia" w:ascii="宋体" w:hAnsi="宋体" w:cs="宋体"/>
          <w:bCs/>
          <w:sz w:val="24"/>
        </w:rPr>
      </w:pPr>
      <w:r>
        <w:rPr>
          <w:rFonts w:hint="eastAsia" w:ascii="宋体" w:hAnsi="宋体" w:cs="宋体"/>
          <w:bCs/>
          <w:sz w:val="24"/>
        </w:rPr>
        <w:t xml:space="preserve">3）供应商须提供免费电话咨询、现场响应、技术支持等服务；</w:t>
      </w:r>
      <w:r>
        <w:rPr>
          <w:rFonts w:hint="eastAsia" w:ascii="宋体" w:hAnsi="宋体" w:cs="宋体"/>
          <w:bCs/>
          <w:sz w:val="24"/>
        </w:rPr>
      </w:r>
      <w:r/>
    </w:p>
    <w:p>
      <w:pPr>
        <w:pStyle w:val="630"/>
        <w:ind w:firstLine="480"/>
        <w:spacing w:line="360" w:lineRule="auto"/>
        <w:rPr>
          <w:rFonts w:hint="eastAsia" w:ascii="宋体" w:hAnsi="宋体" w:cs="宋体"/>
          <w:sz w:val="24"/>
        </w:rPr>
      </w:pPr>
      <w:r>
        <w:rPr>
          <w:rFonts w:hint="eastAsia" w:ascii="宋体" w:hAnsi="宋体" w:cs="宋体"/>
          <w:bCs/>
          <w:sz w:val="24"/>
        </w:rPr>
        <w:t xml:space="preserve">4）质保期内供应商应提供免费维修、更换零部件以及软件功能升级修改服务，质保期内更换的零部件应均为原厂零部件。</w:t>
      </w:r>
      <w:r>
        <w:rPr>
          <w:rFonts w:hint="eastAsia" w:ascii="宋体" w:hAnsi="宋体" w:cs="宋体"/>
          <w:sz w:val="24"/>
        </w:rPr>
      </w:r>
      <w:r/>
    </w:p>
    <w:p>
      <w:pPr>
        <w:pStyle w:val="630"/>
        <w:ind w:firstLine="480"/>
        <w:spacing w:line="360" w:lineRule="auto"/>
        <w:rPr>
          <w:rFonts w:hint="eastAsia" w:ascii="宋体" w:hAnsi="宋体" w:cs="宋体"/>
          <w:bCs/>
          <w:sz w:val="24"/>
        </w:rPr>
      </w:pPr>
      <w:r>
        <w:rPr>
          <w:rFonts w:hint="eastAsia" w:ascii="宋体" w:hAnsi="宋体" w:cs="宋体"/>
          <w:bCs/>
          <w:sz w:val="24"/>
        </w:rPr>
        <w:t xml:space="preserve">3.质保期过后服务要求：本项目质量保证期过后，供应商应同样提供免费电话咨询服务，并应承诺提供产品上门维护服务。若质量保证期过后，采购人需要继续由供应商提供售后服务的，供应商应以优惠价格提供售后服务。保修期外的维护保养，供应商应承诺只收取成本费并提供终身免费技术支持服务。</w:t>
      </w:r>
      <w:r>
        <w:rPr>
          <w:rFonts w:hint="eastAsia" w:ascii="宋体" w:hAnsi="宋体" w:cs="宋体"/>
          <w:bCs/>
          <w:sz w:val="24"/>
        </w:rPr>
      </w:r>
      <w:r/>
    </w:p>
    <w:p>
      <w:pPr>
        <w:pStyle w:val="630"/>
        <w:ind w:firstLine="480"/>
        <w:spacing w:line="360" w:lineRule="auto"/>
        <w:rPr>
          <w:rFonts w:hint="eastAsia" w:ascii="宋体" w:hAnsi="宋体" w:cs="宋体"/>
          <w:color w:val="000000"/>
          <w:sz w:val="24"/>
        </w:rPr>
      </w:pPr>
      <w:r>
        <w:rPr>
          <w:rFonts w:hint="eastAsia" w:ascii="宋体" w:hAnsi="宋体" w:cs="宋体"/>
          <w:bCs/>
          <w:sz w:val="24"/>
        </w:rPr>
        <w:t xml:space="preserve">4.供应商参加维保的人员须遵纪守法、身体健康、无不良行为倾向，具备相关技能和经验，在提供本服务前须提供《无犯罪记录证明》。</w:t>
      </w:r>
      <w:r>
        <w:rPr>
          <w:rFonts w:hint="eastAsia" w:ascii="宋体" w:hAnsi="宋体" w:cs="宋体"/>
          <w:color w:val="000000"/>
          <w:sz w:val="24"/>
        </w:rPr>
      </w:r>
      <w:r/>
    </w:p>
    <w:p>
      <w:pPr>
        <w:pStyle w:val="630"/>
        <w:ind w:firstLine="480"/>
        <w:spacing w:line="360" w:lineRule="auto"/>
        <w:rPr>
          <w:rFonts w:hint="eastAsia" w:ascii="宋体" w:hAnsi="宋体" w:cs="宋体"/>
          <w:color w:val="000000"/>
          <w:sz w:val="24"/>
        </w:rPr>
      </w:pPr>
      <w:r>
        <w:rPr>
          <w:rFonts w:hint="eastAsia" w:ascii="宋体" w:hAnsi="宋体" w:cs="宋体"/>
          <w:color w:val="000000"/>
          <w:sz w:val="24"/>
        </w:rPr>
        <w:t xml:space="preserve">5.如采购人对供应商提供的产品质量有异议，采购人有权委托第三方鉴定机构进行鉴定。如鉴定结果确认供应商所交付产品存在质量问题，供应商应当对该产品予以更换，并赔偿采购人因此遭受的直接经济损失。</w:t>
      </w:r>
      <w:r>
        <w:rPr>
          <w:rFonts w:hint="eastAsia" w:ascii="宋体" w:hAnsi="宋体" w:cs="宋体"/>
          <w:color w:val="000000"/>
          <w:sz w:val="24"/>
        </w:rPr>
      </w:r>
      <w:r/>
    </w:p>
    <w:p>
      <w:pPr>
        <w:pStyle w:val="700"/>
        <w:rPr>
          <w:rFonts w:hint="eastAsia" w:ascii="宋体" w:hAnsi="宋体"/>
          <w:sz w:val="44"/>
          <w:szCs w:val="44"/>
        </w:rPr>
        <w:outlineLvl w:val="0"/>
      </w:pPr>
      <w:r/>
      <w:bookmarkEnd w:id="36"/>
      <w:r>
        <w:rPr>
          <w:rFonts w:ascii="宋体" w:hAnsi="宋体"/>
        </w:rPr>
        <w:br w:type="page" w:clear="all"/>
      </w:r>
      <w:r>
        <w:rPr>
          <w:rFonts w:ascii="宋体" w:hAnsi="宋体"/>
          <w:sz w:val="44"/>
          <w:szCs w:val="44"/>
        </w:rPr>
        <w:t xml:space="preserve">第五章</w:t>
      </w:r>
      <w:r>
        <w:rPr>
          <w:rFonts w:hint="eastAsia" w:ascii="宋体" w:hAnsi="宋体"/>
          <w:sz w:val="44"/>
          <w:szCs w:val="44"/>
        </w:rPr>
        <w:t xml:space="preserve">  合同主要条款及格式</w:t>
      </w:r>
      <w:r>
        <w:rPr>
          <w:rFonts w:hint="eastAsia" w:ascii="宋体" w:hAnsi="宋体"/>
          <w:sz w:val="44"/>
          <w:szCs w:val="44"/>
        </w:rPr>
      </w:r>
      <w:r/>
    </w:p>
    <w:p>
      <w:pPr>
        <w:pStyle w:val="630"/>
        <w:ind w:firstLine="480"/>
        <w:spacing w:line="520" w:lineRule="exact"/>
        <w:rPr>
          <w:rFonts w:hint="eastAsia" w:ascii="宋体" w:hAnsi="宋体" w:cs="宋体"/>
          <w:bCs/>
          <w:sz w:val="24"/>
        </w:rPr>
      </w:pPr>
      <w:r/>
      <w:bookmarkStart w:id="42" w:name="_Toc513029243"/>
      <w:r/>
      <w:bookmarkStart w:id="43" w:name="_Toc16938559"/>
      <w:r/>
      <w:bookmarkStart w:id="44" w:name="_Toc20823315"/>
      <w:r>
        <w:rPr>
          <w:rFonts w:hint="eastAsia" w:ascii="宋体" w:hAnsi="宋体" w:cs="宋体"/>
          <w:bCs/>
          <w:sz w:val="24"/>
        </w:rPr>
        <w:t xml:space="preserve">以下为中标后签定本项目合同的通用条款，中标人不得提出实质性的修改，关于专用条款将由采购人与中标人结合本项目具体情况协商后签订。</w:t>
      </w:r>
      <w:r>
        <w:rPr>
          <w:rFonts w:hint="eastAsia" w:ascii="宋体" w:hAnsi="宋体" w:cs="宋体"/>
          <w:bCs/>
          <w:sz w:val="24"/>
        </w:rPr>
      </w:r>
      <w:r/>
    </w:p>
    <w:p>
      <w:pPr>
        <w:pStyle w:val="630"/>
        <w:ind w:firstLine="482"/>
        <w:spacing w:line="520" w:lineRule="exact"/>
        <w:rPr>
          <w:rFonts w:hint="eastAsia" w:ascii="宋体" w:hAnsi="宋体" w:cs="宋体"/>
          <w:b/>
          <w:sz w:val="24"/>
        </w:rPr>
      </w:pPr>
      <w:r/>
      <w:bookmarkEnd w:id="42"/>
      <w:r/>
      <w:bookmarkEnd w:id="43"/>
      <w:r/>
      <w:bookmarkEnd w:id="44"/>
      <w:r>
        <w:rPr>
          <w:rFonts w:hint="eastAsia" w:ascii="宋体" w:hAnsi="宋体" w:cs="宋体"/>
          <w:b/>
          <w:sz w:val="24"/>
        </w:rPr>
      </w:r>
      <w:r/>
    </w:p>
    <w:p>
      <w:pPr>
        <w:pStyle w:val="630"/>
        <w:jc w:val="center"/>
        <w:spacing w:line="360" w:lineRule="auto"/>
        <w:widowControl/>
        <w:rPr>
          <w:rFonts w:hint="eastAsia" w:ascii="宋体" w:hAnsi="宋体"/>
          <w:b/>
          <w:bCs/>
          <w:sz w:val="44"/>
          <w:szCs w:val="44"/>
        </w:rPr>
      </w:pPr>
      <w:r>
        <w:rPr>
          <w:rFonts w:hint="eastAsia" w:ascii="宋体" w:hAnsi="宋体"/>
          <w:b/>
          <w:bCs/>
          <w:sz w:val="44"/>
          <w:szCs w:val="44"/>
        </w:rPr>
        <w:t xml:space="preserve">江苏省政府采购合同</w:t>
      </w:r>
      <w:r>
        <w:rPr>
          <w:rFonts w:hint="eastAsia" w:ascii="宋体" w:hAnsi="宋体"/>
          <w:b/>
          <w:bCs/>
          <w:sz w:val="44"/>
          <w:szCs w:val="44"/>
        </w:rPr>
      </w:r>
      <w:r/>
    </w:p>
    <w:p>
      <w:pPr>
        <w:pStyle w:val="630"/>
        <w:ind w:firstLine="315"/>
        <w:spacing w:line="360" w:lineRule="auto"/>
        <w:widowControl/>
        <w:rPr>
          <w:rFonts w:ascii="宋体" w:hAnsi="宋体"/>
          <w:szCs w:val="21"/>
        </w:rPr>
      </w:pPr>
      <w:r>
        <w:rPr>
          <w:rFonts w:ascii="宋体" w:hAnsi="宋体"/>
          <w:szCs w:val="21"/>
        </w:rPr>
      </w:r>
      <w:r/>
    </w:p>
    <w:p>
      <w:pPr>
        <w:pStyle w:val="630"/>
        <w:spacing w:line="360" w:lineRule="auto"/>
        <w:widowControl/>
        <w:rPr>
          <w:rFonts w:ascii="宋体" w:hAnsi="宋体"/>
          <w:szCs w:val="21"/>
        </w:rPr>
      </w:pPr>
      <w:r>
        <w:rPr>
          <w:rFonts w:ascii="宋体" w:hAnsi="宋体"/>
          <w:szCs w:val="21"/>
        </w:rPr>
      </w:r>
      <w:r/>
    </w:p>
    <w:p>
      <w:pPr>
        <w:pStyle w:val="630"/>
        <w:spacing w:line="360" w:lineRule="auto"/>
        <w:widowControl/>
        <w:rPr>
          <w:rFonts w:ascii="宋体" w:hAnsi="宋体"/>
          <w:szCs w:val="21"/>
        </w:rPr>
      </w:pPr>
      <w:r>
        <w:rPr>
          <w:rFonts w:ascii="宋体" w:hAnsi="宋体"/>
          <w:szCs w:val="21"/>
        </w:rPr>
      </w:r>
      <w:r/>
    </w:p>
    <w:p>
      <w:pPr>
        <w:pStyle w:val="630"/>
        <w:ind w:firstLine="420"/>
        <w:rPr>
          <w:rFonts w:ascii="宋体" w:hAnsi="宋体"/>
          <w:sz w:val="20"/>
          <w:szCs w:val="21"/>
        </w:rPr>
      </w:pPr>
      <w:r>
        <w:rPr>
          <w:rFonts w:ascii="宋体" w:hAnsi="宋体"/>
          <w:sz w:val="20"/>
          <w:szCs w:val="21"/>
        </w:rPr>
      </w:r>
      <w:r/>
    </w:p>
    <w:p>
      <w:pPr>
        <w:pStyle w:val="630"/>
        <w:ind w:firstLine="420"/>
        <w:rPr>
          <w:rFonts w:ascii="宋体" w:hAnsi="宋体"/>
          <w:sz w:val="20"/>
          <w:szCs w:val="21"/>
        </w:rPr>
      </w:pPr>
      <w:r>
        <w:rPr>
          <w:rFonts w:ascii="宋体" w:hAnsi="宋体"/>
          <w:sz w:val="20"/>
          <w:szCs w:val="21"/>
        </w:rPr>
      </w:r>
      <w:r/>
    </w:p>
    <w:p>
      <w:pPr>
        <w:pStyle w:val="630"/>
        <w:ind w:firstLine="1918"/>
        <w:spacing w:line="360" w:lineRule="auto"/>
        <w:widowControl/>
        <w:rPr>
          <w:rFonts w:hint="eastAsia" w:ascii="宋体" w:hAnsi="宋体"/>
          <w:b/>
          <w:bCs/>
          <w:sz w:val="32"/>
          <w:szCs w:val="32"/>
        </w:rPr>
      </w:pPr>
      <w:r>
        <w:rPr>
          <w:rFonts w:hint="eastAsia" w:ascii="宋体" w:hAnsi="宋体"/>
          <w:b/>
          <w:bCs/>
          <w:sz w:val="32"/>
          <w:szCs w:val="32"/>
        </w:rPr>
      </w:r>
      <w:r/>
    </w:p>
    <w:p>
      <w:pPr>
        <w:pStyle w:val="630"/>
        <w:ind w:firstLine="1918"/>
        <w:spacing w:line="360" w:lineRule="auto"/>
        <w:widowControl/>
        <w:rPr>
          <w:rFonts w:hint="eastAsia" w:ascii="宋体" w:hAnsi="宋体"/>
          <w:sz w:val="32"/>
          <w:szCs w:val="32"/>
        </w:rPr>
      </w:pPr>
      <w:r>
        <w:rPr>
          <w:rFonts w:hint="eastAsia" w:ascii="宋体" w:hAnsi="宋体"/>
          <w:b/>
          <w:bCs/>
          <w:sz w:val="32"/>
          <w:szCs w:val="32"/>
        </w:rPr>
        <w:t xml:space="preserve">合同编号 ：</w:t>
      </w:r>
      <w:r>
        <w:rPr>
          <w:rFonts w:hint="eastAsia" w:ascii="宋体" w:hAnsi="宋体"/>
          <w:b/>
          <w:bCs/>
          <w:sz w:val="32"/>
          <w:szCs w:val="32"/>
          <w:u w:val="single"/>
        </w:rPr>
        <w:t xml:space="preserve">          </w:t>
      </w:r>
      <w:r>
        <w:rPr>
          <w:rFonts w:hint="eastAsia" w:ascii="宋体" w:hAnsi="宋体"/>
          <w:sz w:val="32"/>
          <w:szCs w:val="32"/>
        </w:rPr>
      </w:r>
      <w:r/>
    </w:p>
    <w:p>
      <w:pPr>
        <w:pStyle w:val="630"/>
        <w:ind w:firstLine="1918"/>
        <w:spacing w:line="360" w:lineRule="auto"/>
        <w:widowControl/>
        <w:rPr>
          <w:rFonts w:hint="eastAsia" w:ascii="宋体" w:hAnsi="宋体"/>
          <w:b/>
          <w:bCs/>
          <w:sz w:val="32"/>
          <w:szCs w:val="32"/>
          <w:u w:val="single"/>
        </w:rPr>
      </w:pPr>
      <w:r>
        <w:rPr>
          <w:rFonts w:hint="eastAsia" w:ascii="宋体" w:hAnsi="宋体"/>
          <w:b/>
          <w:bCs/>
          <w:sz w:val="32"/>
          <w:szCs w:val="32"/>
        </w:rPr>
        <w:t xml:space="preserve">项目名称 ：</w:t>
      </w:r>
      <w:r>
        <w:rPr>
          <w:rFonts w:hint="eastAsia" w:ascii="宋体" w:hAnsi="宋体"/>
          <w:b/>
          <w:bCs/>
          <w:sz w:val="32"/>
          <w:szCs w:val="32"/>
          <w:u w:val="single"/>
        </w:rPr>
        <w:t xml:space="preserve">          </w:t>
      </w:r>
      <w:r>
        <w:rPr>
          <w:rFonts w:hint="eastAsia" w:ascii="宋体" w:hAnsi="宋体"/>
          <w:b/>
          <w:bCs/>
          <w:sz w:val="32"/>
          <w:szCs w:val="32"/>
          <w:u w:val="single"/>
        </w:rPr>
      </w:r>
      <w:r/>
    </w:p>
    <w:p>
      <w:pPr>
        <w:pStyle w:val="630"/>
        <w:ind w:firstLine="1916"/>
        <w:spacing w:line="360" w:lineRule="auto"/>
        <w:widowControl/>
        <w:rPr>
          <w:rFonts w:hint="eastAsia" w:ascii="宋体" w:hAnsi="宋体"/>
          <w:sz w:val="32"/>
          <w:szCs w:val="32"/>
        </w:rPr>
      </w:pPr>
      <w:r>
        <w:rPr>
          <w:rFonts w:hint="eastAsia" w:ascii="宋体" w:hAnsi="宋体"/>
          <w:b/>
          <w:bCs/>
          <w:sz w:val="32"/>
          <w:szCs w:val="32"/>
        </w:rPr>
        <w:t xml:space="preserve">签订日期 ：</w:t>
      </w:r>
      <w:r>
        <w:rPr>
          <w:rFonts w:hint="eastAsia" w:ascii="宋体" w:hAnsi="宋体"/>
          <w:b/>
          <w:bCs/>
          <w:sz w:val="32"/>
          <w:szCs w:val="32"/>
          <w:u w:val="single"/>
        </w:rPr>
        <w:t xml:space="preserve">          </w:t>
      </w:r>
      <w:r>
        <w:rPr>
          <w:rFonts w:hint="eastAsia" w:ascii="宋体" w:hAnsi="宋体"/>
          <w:sz w:val="32"/>
          <w:szCs w:val="32"/>
        </w:rPr>
      </w:r>
      <w:r/>
    </w:p>
    <w:p>
      <w:pPr>
        <w:pStyle w:val="630"/>
        <w:spacing w:line="360" w:lineRule="auto"/>
        <w:widowControl/>
        <w:rPr>
          <w:rFonts w:hint="eastAsia" w:ascii="宋体" w:hAnsi="宋体"/>
          <w:sz w:val="30"/>
          <w:szCs w:val="30"/>
        </w:rPr>
      </w:pPr>
      <w:r>
        <w:rPr>
          <w:rFonts w:hint="eastAsia" w:ascii="宋体" w:hAnsi="宋体"/>
          <w:sz w:val="30"/>
          <w:szCs w:val="30"/>
        </w:rPr>
        <w:t xml:space="preserve">      </w:t>
      </w:r>
      <w:r>
        <w:rPr>
          <w:rFonts w:hint="eastAsia" w:ascii="宋体" w:hAnsi="宋体"/>
          <w:sz w:val="30"/>
          <w:szCs w:val="30"/>
        </w:rPr>
      </w:r>
      <w:r/>
    </w:p>
    <w:p>
      <w:pPr>
        <w:pStyle w:val="630"/>
        <w:jc w:val="center"/>
        <w:rPr>
          <w:rFonts w:hint="eastAsia" w:ascii="宋体" w:hAnsi="宋体"/>
          <w:b/>
          <w:bCs/>
          <w:sz w:val="32"/>
          <w:szCs w:val="32"/>
        </w:rPr>
      </w:pPr>
      <w:r>
        <w:rPr>
          <w:rFonts w:hint="eastAsia" w:ascii="宋体" w:hAnsi="宋体"/>
          <w:b/>
          <w:bCs/>
          <w:sz w:val="32"/>
          <w:szCs w:val="32"/>
        </w:rPr>
      </w:r>
      <w:r/>
    </w:p>
    <w:p>
      <w:pPr>
        <w:pStyle w:val="630"/>
        <w:ind w:left="420" w:firstLine="675"/>
        <w:spacing w:line="400" w:lineRule="exact"/>
        <w:rPr>
          <w:rFonts w:hint="eastAsia" w:ascii="宋体" w:hAnsi="宋体"/>
          <w:b/>
          <w:bCs/>
          <w:sz w:val="32"/>
          <w:szCs w:val="32"/>
        </w:rPr>
      </w:pPr>
      <w:r>
        <w:rPr>
          <w:rFonts w:hint="eastAsia" w:ascii="宋体" w:hAnsi="宋体"/>
          <w:b/>
          <w:bCs/>
          <w:sz w:val="32"/>
          <w:szCs w:val="32"/>
        </w:rPr>
      </w:r>
      <w:r/>
    </w:p>
    <w:p>
      <w:pPr>
        <w:pStyle w:val="630"/>
        <w:jc w:val="left"/>
        <w:spacing w:line="360" w:lineRule="auto"/>
        <w:rPr>
          <w:rFonts w:hint="eastAsia" w:ascii="黑体" w:hAnsi="黑体" w:eastAsia="黑体" w:cs="黑体"/>
          <w:sz w:val="32"/>
          <w:szCs w:val="32"/>
        </w:rPr>
      </w:pPr>
      <w:r>
        <w:rPr>
          <w:rFonts w:hint="eastAsia" w:ascii="黑体" w:hAnsi="黑体" w:eastAsia="黑体" w:cs="黑体"/>
          <w:sz w:val="32"/>
          <w:szCs w:val="32"/>
        </w:rPr>
      </w:r>
      <w:r/>
    </w:p>
    <w:p>
      <w:pPr>
        <w:pStyle w:val="630"/>
        <w:jc w:val="left"/>
        <w:spacing w:line="360" w:lineRule="auto"/>
        <w:rPr>
          <w:rFonts w:hint="eastAsia" w:ascii="黑体" w:hAnsi="黑体" w:eastAsia="黑体" w:cs="黑体"/>
          <w:sz w:val="32"/>
          <w:szCs w:val="32"/>
        </w:rPr>
      </w:pPr>
      <w:r>
        <w:rPr>
          <w:rFonts w:hint="eastAsia" w:ascii="黑体" w:hAnsi="黑体" w:eastAsia="黑体" w:cs="黑体"/>
          <w:sz w:val="32"/>
          <w:szCs w:val="32"/>
        </w:rPr>
      </w:r>
      <w:r/>
    </w:p>
    <w:p>
      <w:pPr>
        <w:pStyle w:val="630"/>
        <w:jc w:val="left"/>
        <w:spacing w:line="360" w:lineRule="auto"/>
        <w:rPr>
          <w:rFonts w:hint="eastAsia" w:ascii="黑体" w:hAnsi="黑体" w:eastAsia="黑体" w:cs="黑体"/>
          <w:sz w:val="32"/>
          <w:szCs w:val="32"/>
        </w:rPr>
      </w:pPr>
      <w:r>
        <w:rPr>
          <w:rFonts w:hint="eastAsia" w:ascii="黑体" w:hAnsi="黑体" w:eastAsia="黑体" w:cs="黑体"/>
          <w:sz w:val="32"/>
          <w:szCs w:val="32"/>
        </w:rPr>
      </w:r>
      <w:r/>
    </w:p>
    <w:p>
      <w:pPr>
        <w:pStyle w:val="630"/>
        <w:spacing w:line="360" w:lineRule="auto"/>
        <w:rPr>
          <w:rFonts w:hint="eastAsia" w:ascii="宋体" w:hAnsi="宋体" w:cs="宋体"/>
          <w:sz w:val="24"/>
        </w:rPr>
      </w:pPr>
      <w:r>
        <w:rPr>
          <w:rFonts w:hint="eastAsia" w:ascii="宋体" w:hAnsi="宋体"/>
          <w:b/>
          <w:bCs/>
          <w:sz w:val="30"/>
          <w:szCs w:val="30"/>
        </w:rPr>
        <w:br w:type="page" w:clear="all"/>
      </w:r>
      <w:r>
        <w:rPr>
          <w:rFonts w:hint="eastAsia" w:ascii="宋体" w:hAnsi="宋体"/>
          <w:b/>
          <w:bCs/>
          <w:sz w:val="30"/>
          <w:szCs w:val="30"/>
        </w:rPr>
        <w:t xml:space="preserve">   </w:t>
      </w:r>
      <w:r>
        <w:rPr>
          <w:rFonts w:hint="eastAsia" w:ascii="宋体" w:hAnsi="宋体" w:cs="宋体"/>
          <w:sz w:val="24"/>
        </w:rPr>
        <w:t xml:space="preserve">项目编号： </w:t>
      </w:r>
      <w:r>
        <w:rPr>
          <w:rFonts w:hint="eastAsia" w:ascii="宋体" w:hAnsi="宋体" w:cs="宋体"/>
          <w:sz w:val="24"/>
          <w:u w:val="single"/>
        </w:rPr>
        <w:t xml:space="preserve">                                 </w:t>
      </w:r>
      <w:r>
        <w:rPr>
          <w:rFonts w:hint="eastAsia" w:ascii="宋体" w:hAnsi="宋体" w:cs="宋体"/>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r>
      <w:r/>
    </w:p>
    <w:p>
      <w:pPr>
        <w:pStyle w:val="630"/>
        <w:ind w:firstLine="480"/>
        <w:spacing w:line="360" w:lineRule="auto"/>
        <w:rPr>
          <w:rFonts w:ascii="宋体" w:hAnsi="宋体" w:cs="宋体"/>
          <w:sz w:val="24"/>
        </w:rPr>
      </w:pPr>
      <w:r>
        <w:rPr>
          <w:rFonts w:hint="eastAsia" w:ascii="宋体" w:hAnsi="宋体" w:cs="宋体"/>
          <w:sz w:val="24"/>
        </w:rPr>
        <w:t xml:space="preserve">甲方（采购人） </w:t>
      </w:r>
      <w:r>
        <w:rPr>
          <w:rFonts w:hint="eastAsia" w:ascii="宋体" w:hAnsi="宋体"/>
          <w:bCs/>
          <w:color w:val="000000"/>
          <w:sz w:val="24"/>
          <w:u w:val="single"/>
        </w:rPr>
        <w:t xml:space="preserve">江苏省水文水资源勘测局</w:t>
      </w:r>
      <w:r>
        <w:rPr>
          <w:rFonts w:hint="eastAsia" w:ascii="宋体" w:hAnsi="宋体" w:cs="宋体"/>
          <w:sz w:val="24"/>
        </w:rPr>
        <w:t xml:space="preserve">                                </w:t>
      </w:r>
      <w:r>
        <w:rPr>
          <w:rFonts w:ascii="宋体" w:hAnsi="宋体" w:cs="宋体"/>
          <w:sz w:val="24"/>
        </w:rPr>
      </w:r>
      <w:r/>
    </w:p>
    <w:p>
      <w:pPr>
        <w:pStyle w:val="630"/>
        <w:ind w:firstLine="480"/>
        <w:spacing w:line="360" w:lineRule="auto"/>
        <w:rPr>
          <w:sz w:val="24"/>
          <w:u w:val="single"/>
        </w:rPr>
      </w:pPr>
      <w:r>
        <w:rPr>
          <w:rFonts w:hint="eastAsia" w:ascii="宋体" w:hAnsi="宋体" w:cs="宋体"/>
          <w:sz w:val="24"/>
        </w:rPr>
        <w:t xml:space="preserve">乙方（供应商） </w:t>
      </w:r>
      <w:r>
        <w:rPr>
          <w:rFonts w:hint="eastAsia" w:ascii="宋体" w:hAnsi="宋体" w:cs="宋体"/>
          <w:sz w:val="24"/>
          <w:u w:val="single"/>
        </w:rPr>
        <w:t xml:space="preserve">                             </w:t>
      </w:r>
      <w:r>
        <w:rPr>
          <w:rFonts w:hint="eastAsia" w:ascii="宋体" w:hAnsi="宋体" w:cs="宋体"/>
          <w:sz w:val="24"/>
        </w:rPr>
        <w:t xml:space="preserve">                                                               </w:t>
      </w:r>
      <w:r>
        <w:rPr>
          <w:sz w:val="24"/>
          <w:u w:val="single"/>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根据《中华人民共和国政府采购法》、《中华人民共和国民法典》等法律法规的规定，甲乙双方按照采购代理机构的招标结果签订本合同。</w:t>
      </w:r>
      <w:r>
        <w:rPr>
          <w:rFonts w:hint="eastAsia" w:ascii="宋体" w:hAnsi="宋体" w:cs="宋体"/>
          <w:sz w:val="24"/>
        </w:rPr>
      </w:r>
      <w:r/>
    </w:p>
    <w:p>
      <w:pPr>
        <w:pStyle w:val="630"/>
        <w:ind w:firstLine="482"/>
        <w:spacing w:line="360" w:lineRule="auto"/>
        <w:rPr>
          <w:rFonts w:hint="eastAsia" w:ascii="宋体" w:hAnsi="宋体" w:cs="宋体"/>
          <w:sz w:val="24"/>
        </w:rPr>
      </w:pPr>
      <w:r>
        <w:rPr>
          <w:rFonts w:hint="eastAsia" w:ascii="宋体" w:hAnsi="宋体" w:cs="宋体"/>
          <w:b/>
          <w:bCs/>
          <w:sz w:val="24"/>
        </w:rPr>
        <w:t xml:space="preserve">第一条 合同标的</w:t>
      </w:r>
      <w:r>
        <w:rPr>
          <w:rFonts w:hint="eastAsia" w:ascii="宋体" w:hAnsi="宋体" w:cs="宋体"/>
          <w:sz w:val="24"/>
        </w:rPr>
        <w:t xml:space="preserve">  </w:t>
      </w:r>
      <w:r>
        <w:rPr>
          <w:rFonts w:hint="eastAsia" w:ascii="宋体" w:hAnsi="宋体" w:cs="宋体"/>
          <w:sz w:val="24"/>
        </w:rPr>
      </w:r>
      <w:r/>
    </w:p>
    <w:p>
      <w:pPr>
        <w:pStyle w:val="630"/>
        <w:ind w:firstLine="480"/>
        <w:spacing w:line="360" w:lineRule="auto"/>
        <w:rPr>
          <w:rFonts w:hint="eastAsia" w:ascii="宋体" w:hAnsi="宋体" w:cs="宋体"/>
          <w:sz w:val="24"/>
          <w:u w:val="single"/>
        </w:rPr>
      </w:pPr>
      <w:r>
        <w:rPr>
          <w:rFonts w:hint="eastAsia" w:ascii="宋体" w:hAnsi="宋体" w:cs="宋体"/>
          <w:sz w:val="24"/>
        </w:rPr>
        <w:t xml:space="preserve">1、乙方根据甲方需求提供下列货物：</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630"/>
        <w:ind w:firstLine="480"/>
        <w:spacing w:line="360" w:lineRule="auto"/>
        <w:rPr>
          <w:rFonts w:hint="eastAsia" w:ascii="宋体" w:hAnsi="宋体" w:cs="宋体"/>
          <w:sz w:val="24"/>
        </w:rPr>
      </w:pPr>
      <w:r>
        <w:rPr>
          <w:rFonts w:hint="eastAsia" w:ascii="宋体" w:hAnsi="宋体" w:cs="宋体"/>
          <w:sz w:val="24"/>
        </w:rPr>
        <w:t xml:space="preserve">2、货物名称、规格及数量详见乙方投标文件。</w:t>
      </w:r>
      <w:r>
        <w:rPr>
          <w:rFonts w:hint="eastAsia" w:ascii="宋体" w:hAnsi="宋体" w:cs="宋体"/>
          <w:sz w:val="24"/>
        </w:rPr>
      </w:r>
      <w:r/>
    </w:p>
    <w:p>
      <w:pPr>
        <w:pStyle w:val="630"/>
        <w:ind w:firstLine="420"/>
        <w:jc w:val="left"/>
        <w:spacing w:line="360" w:lineRule="auto"/>
        <w:rPr>
          <w:rFonts w:hint="eastAsia" w:ascii="宋体" w:hAnsi="宋体" w:cs="宋体"/>
          <w:b/>
          <w:bCs/>
          <w:sz w:val="24"/>
        </w:rPr>
      </w:pPr>
      <w:r>
        <w:rPr>
          <w:rFonts w:hint="eastAsia" w:ascii="宋体" w:hAnsi="宋体" w:cs="宋体"/>
          <w:b/>
          <w:bCs/>
          <w:sz w:val="24"/>
        </w:rPr>
        <w:t xml:space="preserve">第二条 合同总价款</w:t>
      </w:r>
      <w:r>
        <w:rPr>
          <w:rFonts w:hint="eastAsia" w:ascii="宋体" w:hAnsi="宋体" w:cs="宋体"/>
          <w:b/>
          <w:bCs/>
          <w:sz w:val="24"/>
        </w:rPr>
      </w:r>
      <w:r/>
    </w:p>
    <w:p>
      <w:pPr>
        <w:pStyle w:val="630"/>
        <w:ind w:firstLine="480"/>
        <w:spacing w:line="360" w:lineRule="auto"/>
        <w:rPr>
          <w:rFonts w:ascii="宋体"/>
          <w:sz w:val="24"/>
        </w:rPr>
      </w:pPr>
      <w:r>
        <w:rPr>
          <w:rFonts w:hint="eastAsia" w:ascii="宋体" w:hAnsi="宋体" w:cs="宋体"/>
          <w:sz w:val="24"/>
        </w:rPr>
        <w:t xml:space="preserve">1、本合同项下货物总价款（大写）：</w:t>
      </w:r>
      <w:r>
        <w:rPr>
          <w:rFonts w:ascii="宋体" w:hAnsi="宋体" w:cs="宋体"/>
          <w:sz w:val="24"/>
          <w:u w:val="single"/>
        </w:rPr>
        <w:t xml:space="preserve">                        </w:t>
      </w:r>
      <w:r>
        <w:rPr>
          <w:rFonts w:hint="eastAsia" w:ascii="宋体" w:hAnsi="宋体"/>
          <w:sz w:val="24"/>
          <w:u w:val="single"/>
        </w:rPr>
        <w:t xml:space="preserve">元整</w:t>
      </w:r>
      <w:r>
        <w:rPr>
          <w:rFonts w:hint="eastAsia" w:ascii="宋体" w:hAnsi="宋体" w:cs="宋体"/>
          <w:sz w:val="24"/>
        </w:rPr>
        <w:t xml:space="preserve">。</w:t>
      </w:r>
      <w:r>
        <w:rPr>
          <w:rFonts w:ascii="宋体"/>
          <w:sz w:val="24"/>
        </w:rPr>
      </w:r>
      <w:r/>
    </w:p>
    <w:p>
      <w:pPr>
        <w:pStyle w:val="630"/>
        <w:ind w:firstLine="480"/>
        <w:jc w:val="left"/>
        <w:spacing w:line="360" w:lineRule="auto"/>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            （小写）：</w:t>
      </w:r>
      <w:r>
        <w:rPr>
          <w:rFonts w:ascii="宋体"/>
          <w:sz w:val="24"/>
          <w:u w:val="single"/>
        </w:rPr>
        <w:t xml:space="preserve">¥</w:t>
      </w:r>
      <w:r>
        <w:rPr>
          <w:rFonts w:ascii="宋体" w:hAnsi="宋体" w:cs="宋体"/>
          <w:sz w:val="24"/>
          <w:u w:val="single"/>
        </w:rPr>
        <w:t xml:space="preserve">                        </w:t>
      </w:r>
      <w:r>
        <w:rPr>
          <w:rFonts w:hint="eastAsia" w:ascii="宋体" w:hAnsi="宋体"/>
          <w:sz w:val="24"/>
          <w:u w:val="single"/>
        </w:rPr>
        <w:t xml:space="preserve">元</w:t>
      </w:r>
      <w:r>
        <w:rPr>
          <w:rFonts w:hint="eastAsia" w:ascii="宋体" w:hAnsi="宋体" w:cs="宋体"/>
          <w:sz w:val="24"/>
        </w:rPr>
        <w:t xml:space="preserve">。</w:t>
      </w:r>
      <w:r>
        <w:rPr>
          <w:rFonts w:hint="eastAsia" w:ascii="宋体" w:hAnsi="宋体" w:cs="宋体"/>
          <w:sz w:val="24"/>
        </w:rPr>
      </w:r>
      <w:r/>
    </w:p>
    <w:p>
      <w:pPr>
        <w:pStyle w:val="630"/>
        <w:numPr>
          <w:ilvl w:val="0"/>
          <w:numId w:val="4"/>
        </w:numPr>
        <w:ind w:firstLine="480"/>
        <w:spacing w:line="360" w:lineRule="auto"/>
        <w:rPr>
          <w:rFonts w:hint="eastAsia" w:ascii="宋体" w:hAnsi="宋体" w:cs="宋体"/>
          <w:sz w:val="24"/>
        </w:rPr>
      </w:pPr>
      <w:r>
        <w:rPr>
          <w:rFonts w:hint="eastAsia" w:ascii="宋体" w:hAnsi="宋体" w:cs="宋体"/>
          <w:sz w:val="24"/>
        </w:rPr>
        <w:t xml:space="preserve">本合同总价款应包括本次招标范围内全部设备、材料、随设备提供的备品配件及专用工具的价格、设备平台改造费、全部税、包装费、运杂费（运抵甲方项目现场）、保险费、安装费、调试费、甲方操作维护人员培训费、设备检测费）、施工场地恢复等乙方认为需要的其他费用等。</w:t>
      </w:r>
      <w:r>
        <w:rPr>
          <w:rFonts w:hint="eastAsia" w:ascii="宋体" w:hAnsi="宋体" w:cs="宋体"/>
          <w:sz w:val="24"/>
        </w:rPr>
      </w:r>
      <w:r/>
    </w:p>
    <w:p>
      <w:pPr>
        <w:pStyle w:val="630"/>
        <w:ind w:firstLine="480"/>
        <w:spacing w:line="360" w:lineRule="auto"/>
        <w:rPr>
          <w:rFonts w:hint="eastAsia" w:ascii="宋体" w:hAnsi="宋体" w:cs="宋体"/>
          <w:b/>
          <w:sz w:val="24"/>
        </w:rPr>
      </w:pPr>
      <w:r>
        <w:rPr>
          <w:rFonts w:hint="eastAsia" w:ascii="宋体" w:hAnsi="宋体" w:cs="宋体"/>
          <w:sz w:val="24"/>
        </w:rPr>
        <w:t xml:space="preserve">3、在安装、调试、验收过程中，如发现有漏项、缺件，乙方应无条件、无偿补齐，所发生的一切费用，视为已包含在乙方投标时的投标报价之中，且并不因此而影响交付甲方使用的时间。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b/>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4、本合同总价款还包含乙方应当提供的伴随服务/售后服务费用。</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5、本合同执行期间合同总价款不变。</w:t>
      </w:r>
      <w:r>
        <w:rPr>
          <w:rFonts w:hint="eastAsia" w:ascii="宋体" w:hAnsi="宋体" w:cs="宋体"/>
          <w:sz w:val="24"/>
        </w:rPr>
      </w:r>
      <w:r/>
    </w:p>
    <w:p>
      <w:pPr>
        <w:pStyle w:val="630"/>
        <w:ind w:firstLine="482"/>
        <w:spacing w:line="360" w:lineRule="auto"/>
        <w:rPr>
          <w:rFonts w:hint="eastAsia" w:ascii="宋体" w:hAnsi="宋体" w:cs="宋体"/>
          <w:b/>
          <w:bCs/>
          <w:sz w:val="24"/>
        </w:rPr>
      </w:pPr>
      <w:r>
        <w:rPr>
          <w:rFonts w:hint="eastAsia" w:ascii="宋体" w:hAnsi="宋体" w:cs="宋体"/>
          <w:b/>
          <w:bCs/>
          <w:sz w:val="24"/>
        </w:rPr>
        <w:t xml:space="preserve">第三条 组成本合同的有关文件</w:t>
      </w:r>
      <w:r>
        <w:rPr>
          <w:rFonts w:hint="eastAsia" w:ascii="宋体" w:hAnsi="宋体" w:cs="宋体"/>
          <w:b/>
          <w:bCs/>
          <w:sz w:val="24"/>
        </w:rPr>
      </w:r>
      <w:r/>
    </w:p>
    <w:p>
      <w:pPr>
        <w:pStyle w:val="630"/>
        <w:ind w:firstLine="480"/>
        <w:spacing w:line="360" w:lineRule="auto"/>
        <w:rPr>
          <w:rFonts w:hint="eastAsia" w:ascii="宋体" w:hAnsi="宋体" w:cs="宋体"/>
          <w:sz w:val="24"/>
        </w:rPr>
      </w:pPr>
      <w:r>
        <w:rPr>
          <w:rFonts w:hint="eastAsia" w:ascii="宋体" w:hAnsi="宋体" w:cs="宋体"/>
          <w:sz w:val="24"/>
        </w:rPr>
        <w:t xml:space="preserve">下列关于 </w:t>
      </w:r>
      <w:r>
        <w:rPr>
          <w:rFonts w:hint="eastAsia" w:ascii="宋体" w:hAnsi="宋体" w:cs="宋体"/>
          <w:sz w:val="24"/>
          <w:u w:val="single"/>
        </w:rPr>
        <w:t xml:space="preserve">***</w:t>
      </w:r>
      <w:r>
        <w:rPr>
          <w:rFonts w:hint="eastAsia" w:ascii="宋体" w:hAnsi="宋体" w:cs="宋体"/>
          <w:bCs/>
          <w:sz w:val="24"/>
        </w:rPr>
        <w:t xml:space="preserve"> </w:t>
      </w:r>
      <w:r>
        <w:rPr>
          <w:rFonts w:hint="eastAsia" w:ascii="宋体" w:hAnsi="宋体" w:cs="宋体"/>
          <w:sz w:val="24"/>
        </w:rPr>
        <w:t xml:space="preserve">的招投标文件或与本次采购活动方式相适应的文件及有关附件是本合同不可分割的组成部分，与本合同具有同等法律效力，这些文件包括但不限于：</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1、招标文件；</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2、乙方提供的投标文件；</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3、供货一览表；</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4、交货一览表；</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5、投标承诺/服务承诺；</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6、中标通知书；</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7、甲乙双方商定的其他文件等。</w:t>
      </w:r>
      <w:r>
        <w:rPr>
          <w:rFonts w:hint="eastAsia" w:ascii="宋体" w:hAnsi="宋体" w:cs="宋体"/>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第四条 权利保证</w:t>
      </w:r>
      <w:r>
        <w:rPr>
          <w:rFonts w:hint="eastAsia" w:ascii="宋体" w:hAnsi="宋体" w:cs="宋体"/>
          <w:b/>
          <w:bCs/>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1、乙方应保证甲方在使用该货物或其任何一部分时不受第三方提出侵犯其专利权、版权、商标权或其他权利的起诉。一旦出现侵权，乙方应承担全部责任。</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2、要保证乙方所售卖的商品有所有权，且不存在抵押、质押等法律问题。</w:t>
      </w:r>
      <w:r>
        <w:rPr>
          <w:rFonts w:hint="eastAsia" w:ascii="宋体" w:hAnsi="宋体" w:cs="宋体"/>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第五条 质量保证</w:t>
      </w:r>
      <w:r>
        <w:rPr>
          <w:rFonts w:hint="eastAsia" w:ascii="宋体" w:hAnsi="宋体" w:cs="宋体"/>
          <w:b/>
          <w:bCs/>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1、乙方所提供的货物的技术规格应与招标文件规定的技术规格及投标文件所附的“技术条款偏离表”相一致；若技术性能无特殊说明，则按国家有关部门最新颁布的标准及规范为准。</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3、乙方提供的货物须符合相应的质量标准，包括但不限于：（1）国家法律、法规、规章的要求（2）国家标准、行业标准、地方标准、经备案的企业标准（3）乙方宣称或货物明示的质量标准（4）招标文件要求提供的相关设备原厂授权证明文件（如有）（5）符合甲方要求并通过甲方验收。</w:t>
      </w:r>
      <w:r>
        <w:rPr>
          <w:rFonts w:hint="eastAsia" w:ascii="宋体" w:hAnsi="宋体" w:cs="宋体"/>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第六条 包装要求</w:t>
      </w:r>
      <w:r>
        <w:rPr>
          <w:rFonts w:hint="eastAsia" w:ascii="宋体" w:hAnsi="宋体" w:cs="宋体"/>
          <w:b/>
          <w:bCs/>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2、每一包装单元内应附详细的装箱单和质量合格凭证。</w:t>
      </w:r>
      <w:r>
        <w:rPr>
          <w:rFonts w:hint="eastAsia" w:ascii="宋体" w:hAnsi="宋体" w:cs="宋体"/>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第七条 交货和验收</w:t>
      </w:r>
      <w:r>
        <w:rPr>
          <w:rFonts w:hint="eastAsia" w:ascii="宋体" w:hAnsi="宋体" w:cs="宋体"/>
          <w:b/>
          <w:bCs/>
          <w:sz w:val="24"/>
        </w:rPr>
      </w:r>
      <w:r/>
    </w:p>
    <w:p>
      <w:pPr>
        <w:pStyle w:val="630"/>
        <w:ind w:firstLine="480"/>
        <w:jc w:val="left"/>
        <w:spacing w:line="360" w:lineRule="auto"/>
        <w:rPr>
          <w:rFonts w:hint="eastAsia" w:ascii="宋体" w:hAnsi="宋体" w:cs="宋体"/>
          <w:sz w:val="24"/>
          <w:u w:val="single"/>
        </w:rPr>
      </w:pPr>
      <w:r>
        <w:rPr>
          <w:rFonts w:hint="eastAsia" w:ascii="宋体" w:hAnsi="宋体" w:cs="宋体"/>
          <w:sz w:val="24"/>
        </w:rPr>
        <w:t xml:space="preserve">1、乙方应当在</w:t>
      </w:r>
      <w:r>
        <w:rPr>
          <w:rFonts w:hint="eastAsia" w:ascii="宋体" w:hAnsi="宋体" w:cs="宋体"/>
          <w:bCs/>
          <w:sz w:val="24"/>
        </w:rPr>
        <w:t xml:space="preserve">合同签订后</w:t>
      </w:r>
      <w:r>
        <w:rPr>
          <w:rFonts w:hint="eastAsia" w:ascii="宋体" w:hAnsi="宋体" w:cs="宋体"/>
          <w:bCs/>
          <w:sz w:val="24"/>
          <w:u w:val="single"/>
        </w:rPr>
        <w:t xml:space="preserve"> </w:t>
      </w:r>
      <w:r>
        <w:rPr>
          <w:rFonts w:ascii="宋体" w:hAnsi="宋体" w:cs="宋体"/>
          <w:bCs/>
          <w:sz w:val="24"/>
          <w:u w:val="single"/>
        </w:rPr>
        <w:t xml:space="preserve">90</w:t>
      </w:r>
      <w:r>
        <w:rPr>
          <w:rFonts w:hint="eastAsia" w:ascii="宋体" w:hAnsi="宋体" w:cs="宋体"/>
          <w:bCs/>
          <w:sz w:val="24"/>
        </w:rPr>
        <w:t xml:space="preserve">天内</w:t>
      </w:r>
      <w:r>
        <w:rPr>
          <w:rFonts w:hint="eastAsia" w:ascii="宋体" w:hAnsi="宋体" w:cs="宋体"/>
          <w:sz w:val="24"/>
        </w:rPr>
        <w:t xml:space="preserve">将货物安装调试完毕交付甲方正常使用，地点由甲方指定。</w:t>
      </w:r>
      <w:r>
        <w:rPr>
          <w:rFonts w:ascii="宋体" w:hAnsi="宋体"/>
          <w:color w:val="000000"/>
          <w:sz w:val="24"/>
        </w:rPr>
        <w:t xml:space="preserve">甲方</w:t>
      </w:r>
      <w:r>
        <w:rPr>
          <w:rFonts w:hint="eastAsia" w:ascii="宋体" w:hAnsi="宋体"/>
          <w:color w:val="000000"/>
          <w:sz w:val="24"/>
        </w:rPr>
        <w:t xml:space="preserve">确定验收通过的日期</w:t>
      </w:r>
      <w:r>
        <w:rPr>
          <w:rFonts w:ascii="宋体" w:hAnsi="宋体"/>
          <w:color w:val="000000"/>
          <w:sz w:val="24"/>
        </w:rPr>
        <w:t xml:space="preserve">为最终交货确认日期</w:t>
      </w:r>
      <w:r>
        <w:rPr>
          <w:rFonts w:hint="eastAsia" w:ascii="宋体" w:hAnsi="宋体"/>
          <w:color w:val="000000"/>
          <w:sz w:val="24"/>
        </w:rPr>
        <w:t xml:space="preserve">。</w:t>
      </w:r>
      <w:r>
        <w:rPr>
          <w:rFonts w:hint="eastAsia" w:ascii="宋体" w:hAnsi="宋体" w:cs="宋体"/>
          <w:sz w:val="24"/>
          <w:u w:val="single"/>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3、货物的到货验收包括：型号、规格、数量、外观质量及货物包装是否完好。</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olor w:val="000000"/>
          <w:sz w:val="24"/>
        </w:rPr>
        <w:t xml:space="preserve">为确保</w:t>
      </w:r>
      <w:r>
        <w:rPr>
          <w:rFonts w:ascii="宋体" w:hAnsi="宋体"/>
          <w:color w:val="000000"/>
          <w:sz w:val="24"/>
        </w:rPr>
        <w:t xml:space="preserve">运输</w:t>
      </w:r>
      <w:r>
        <w:rPr>
          <w:rFonts w:hint="eastAsia" w:ascii="宋体" w:hAnsi="宋体"/>
          <w:color w:val="000000"/>
          <w:sz w:val="24"/>
        </w:rPr>
        <w:t xml:space="preserve">安全，乙方须</w:t>
      </w:r>
      <w:r>
        <w:rPr>
          <w:rFonts w:ascii="宋体" w:hAnsi="宋体"/>
          <w:color w:val="000000"/>
          <w:sz w:val="24"/>
        </w:rPr>
        <w:t xml:space="preserve">到甲方指定地点，负责装卸、清点、核对</w:t>
      </w:r>
      <w:r>
        <w:rPr>
          <w:rFonts w:hint="eastAsia" w:ascii="宋体" w:hAnsi="宋体"/>
          <w:color w:val="000000"/>
          <w:sz w:val="24"/>
        </w:rPr>
        <w:t xml:space="preserve">，与甲方</w:t>
      </w:r>
      <w:r>
        <w:rPr>
          <w:rFonts w:ascii="宋体" w:hAnsi="宋体"/>
          <w:color w:val="000000"/>
          <w:sz w:val="24"/>
        </w:rPr>
        <w:t xml:space="preserve">办理</w:t>
      </w:r>
      <w:r>
        <w:rPr>
          <w:rFonts w:hint="eastAsia" w:ascii="宋体" w:hAnsi="宋体"/>
          <w:color w:val="000000"/>
          <w:sz w:val="24"/>
        </w:rPr>
        <w:t xml:space="preserve">交接</w:t>
      </w:r>
      <w:r>
        <w:rPr>
          <w:rFonts w:ascii="宋体" w:hAnsi="宋体"/>
          <w:color w:val="000000"/>
          <w:sz w:val="24"/>
        </w:rPr>
        <w:t xml:space="preserve">签收手续等工作，由此产生的相关费用由乙方承担；甲方不接收无乙方押运、装卸人员的产品。如乙方未按甲方要求执行，甲方有权采取</w:t>
      </w:r>
      <w:r>
        <w:rPr>
          <w:rFonts w:hint="eastAsia" w:ascii="宋体" w:hAnsi="宋体"/>
          <w:color w:val="000000"/>
          <w:sz w:val="24"/>
        </w:rPr>
        <w:t xml:space="preserve">相关</w:t>
      </w:r>
      <w:r>
        <w:rPr>
          <w:rFonts w:ascii="宋体" w:hAnsi="宋体"/>
          <w:color w:val="000000"/>
          <w:sz w:val="24"/>
        </w:rPr>
        <w:t xml:space="preserve">应急措施，由此发生的费用由甲方从合同款中扣除。</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6、货物和调试验收标准：按行业通行标准、厂方出厂标准和乙方投标文件的承诺（不低于国家相关标准）。</w:t>
      </w:r>
      <w:r>
        <w:rPr>
          <w:rFonts w:hint="eastAsia" w:ascii="宋体" w:hAnsi="宋体" w:cs="宋体"/>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第八条 伴随服务／售后服务</w:t>
      </w:r>
      <w:r>
        <w:rPr>
          <w:rFonts w:hint="eastAsia" w:ascii="宋体" w:hAnsi="宋体" w:cs="宋体"/>
          <w:b/>
          <w:bCs/>
          <w:sz w:val="24"/>
        </w:rPr>
      </w:r>
      <w:r/>
    </w:p>
    <w:p>
      <w:pPr>
        <w:pStyle w:val="630"/>
        <w:ind w:firstLine="482"/>
        <w:spacing w:line="360" w:lineRule="auto"/>
        <w:rPr>
          <w:rFonts w:hint="eastAsia" w:ascii="宋体" w:hAnsi="宋体"/>
          <w:b/>
          <w:sz w:val="24"/>
        </w:rPr>
      </w:pPr>
      <w:r>
        <w:rPr>
          <w:rFonts w:hint="eastAsia" w:ascii="宋体" w:hAnsi="宋体"/>
          <w:b/>
          <w:sz w:val="24"/>
        </w:rPr>
        <w:t xml:space="preserve">1、质量保证期：乙方须提供3年免费质保服务（自验收合格之日起算），需提供质保期服务承诺函</w:t>
      </w:r>
      <w:r>
        <w:rPr>
          <w:rFonts w:hint="eastAsia" w:ascii="宋体" w:hAnsi="宋体"/>
          <w:b/>
          <w:sz w:val="24"/>
          <w:lang w:bidi="ar"/>
        </w:rPr>
        <w:t xml:space="preserve">。</w:t>
      </w:r>
      <w:r>
        <w:rPr>
          <w:rFonts w:hint="eastAsia" w:ascii="宋体" w:hAnsi="宋体"/>
          <w:b/>
          <w:sz w:val="24"/>
        </w:rPr>
      </w:r>
      <w:r/>
    </w:p>
    <w:p>
      <w:pPr>
        <w:pStyle w:val="630"/>
        <w:ind w:firstLine="480"/>
        <w:spacing w:line="360" w:lineRule="auto"/>
        <w:rPr>
          <w:rFonts w:hint="eastAsia" w:ascii="宋体" w:hAnsi="宋体"/>
          <w:bCs/>
          <w:sz w:val="24"/>
        </w:rPr>
      </w:pPr>
      <w:r>
        <w:rPr>
          <w:rFonts w:hint="eastAsia" w:ascii="宋体" w:hAnsi="宋体"/>
          <w:bCs/>
          <w:sz w:val="24"/>
        </w:rPr>
        <w:t xml:space="preserve">2、售后服务内容：乙方应具备完善的售后服务体系，具有固定的维修人员并有能力及时处理所有可能发生的故障。乙方在质量保证期内应当为甲方提供以下技术支持和服务：</w:t>
      </w:r>
      <w:r>
        <w:rPr>
          <w:rFonts w:hint="eastAsia" w:ascii="宋体" w:hAnsi="宋体"/>
          <w:bCs/>
          <w:sz w:val="24"/>
        </w:rPr>
      </w:r>
      <w:r/>
    </w:p>
    <w:p>
      <w:pPr>
        <w:pStyle w:val="630"/>
        <w:ind w:firstLine="480"/>
        <w:spacing w:line="360" w:lineRule="auto"/>
        <w:rPr>
          <w:rFonts w:hint="eastAsia" w:ascii="宋体" w:hAnsi="宋体"/>
          <w:bCs/>
          <w:sz w:val="24"/>
        </w:rPr>
      </w:pPr>
      <w:r>
        <w:rPr>
          <w:rFonts w:hint="eastAsia" w:ascii="宋体" w:hAnsi="宋体"/>
          <w:bCs/>
          <w:sz w:val="24"/>
        </w:rPr>
        <w:t xml:space="preserve">（1）电话咨询：乙方应当为甲方提供技术援助电话，解答甲方在设备使用中遇到的问题并及时为甲方提供相关问题的解决方案。</w:t>
      </w:r>
      <w:r>
        <w:rPr>
          <w:rFonts w:hint="eastAsia" w:ascii="宋体" w:hAnsi="宋体"/>
          <w:bCs/>
          <w:sz w:val="24"/>
        </w:rPr>
      </w:r>
      <w:r/>
    </w:p>
    <w:p>
      <w:pPr>
        <w:pStyle w:val="630"/>
        <w:ind w:firstLine="480"/>
        <w:spacing w:line="360" w:lineRule="auto"/>
        <w:rPr>
          <w:rFonts w:hint="eastAsia"/>
          <w:sz w:val="24"/>
        </w:rPr>
      </w:pPr>
      <w:r>
        <w:rPr>
          <w:rFonts w:hint="eastAsia" w:ascii="宋体" w:hAnsi="宋体"/>
          <w:bCs/>
          <w:sz w:val="24"/>
        </w:rPr>
        <w:t xml:space="preserve">（2）现场响应：</w:t>
      </w:r>
      <w:r>
        <w:rPr>
          <w:rFonts w:hint="eastAsia" w:ascii="宋体" w:hAnsi="宋体" w:cs="宋体"/>
          <w:bCs/>
          <w:sz w:val="24"/>
        </w:rPr>
        <w:t xml:space="preserve">7*24全天电话响应，若</w:t>
      </w:r>
      <w:r>
        <w:rPr>
          <w:rFonts w:hint="eastAsia" w:ascii="宋体" w:hAnsi="宋体"/>
          <w:bCs/>
          <w:sz w:val="24"/>
        </w:rPr>
        <w:t xml:space="preserve">甲方遇到使用、技术问题或设备产品出现故障，电话咨询服务不能解决的，乙方应承诺在2小时内作出响应，维修人员于8小时内到达现场，提出解决方案，并于48小时内修复，确保设备正常工作。若乙方在48小时内无法解决相关问题的，应在48小时内向甲方提供应急备用设备产品，确保甲方能够继续正常使用。</w:t>
      </w:r>
      <w:r>
        <w:rPr>
          <w:rFonts w:hint="eastAsia"/>
          <w:sz w:val="24"/>
        </w:rPr>
      </w:r>
      <w:r/>
    </w:p>
    <w:p>
      <w:pPr>
        <w:pStyle w:val="630"/>
        <w:ind w:firstLine="480"/>
        <w:spacing w:line="360" w:lineRule="auto"/>
        <w:rPr>
          <w:rFonts w:hint="eastAsia" w:ascii="宋体" w:hAnsi="宋体"/>
          <w:bCs/>
          <w:sz w:val="24"/>
        </w:rPr>
      </w:pPr>
      <w:r>
        <w:rPr>
          <w:rFonts w:hint="eastAsia" w:ascii="宋体" w:hAnsi="宋体"/>
          <w:bCs/>
          <w:sz w:val="24"/>
        </w:rPr>
        <w:t xml:space="preserve">（3）质保期内服务要求：</w:t>
      </w:r>
      <w:r>
        <w:rPr>
          <w:rFonts w:hint="eastAsia" w:ascii="宋体" w:hAnsi="宋体"/>
          <w:bCs/>
          <w:sz w:val="24"/>
        </w:rPr>
      </w:r>
      <w:r/>
    </w:p>
    <w:p>
      <w:pPr>
        <w:pStyle w:val="630"/>
        <w:ind w:firstLine="482"/>
        <w:spacing w:line="360" w:lineRule="auto"/>
        <w:rPr>
          <w:rFonts w:hint="eastAsia" w:ascii="宋体" w:hAnsi="宋体"/>
          <w:b/>
          <w:sz w:val="24"/>
        </w:rPr>
      </w:pPr>
      <w:r>
        <w:rPr>
          <w:rFonts w:hint="eastAsia" w:ascii="宋体" w:hAnsi="宋体"/>
          <w:b/>
          <w:sz w:val="24"/>
        </w:rPr>
        <w:t xml:space="preserve">1）乙方须提供3 年免费质保</w:t>
      </w:r>
      <w:r>
        <w:rPr>
          <w:rFonts w:ascii="宋体" w:hAnsi="宋体"/>
          <w:b/>
          <w:sz w:val="24"/>
        </w:rPr>
        <w:t xml:space="preserve">服务</w:t>
      </w:r>
      <w:r>
        <w:rPr>
          <w:rFonts w:hint="eastAsia" w:ascii="宋体" w:hAnsi="宋体"/>
          <w:b/>
          <w:sz w:val="24"/>
        </w:rPr>
        <w:t xml:space="preserve"> （自验收合格之日起算），提供质保期服务承诺函；</w:t>
      </w:r>
      <w:r>
        <w:rPr>
          <w:rFonts w:hint="eastAsia" w:ascii="宋体" w:hAnsi="宋体"/>
          <w:b/>
          <w:sz w:val="24"/>
        </w:rPr>
      </w:r>
      <w:r/>
    </w:p>
    <w:p>
      <w:pPr>
        <w:pStyle w:val="630"/>
        <w:ind w:firstLine="480"/>
        <w:spacing w:line="360" w:lineRule="auto"/>
        <w:rPr>
          <w:rFonts w:hint="eastAsia" w:ascii="宋体" w:hAnsi="宋体"/>
          <w:bCs/>
          <w:sz w:val="24"/>
        </w:rPr>
      </w:pPr>
      <w:r>
        <w:rPr>
          <w:rFonts w:hint="eastAsia" w:ascii="宋体" w:hAnsi="宋体"/>
          <w:bCs/>
          <w:sz w:val="24"/>
        </w:rPr>
        <w:t xml:space="preserve">2）乙方应负责免费现场培训甲方有关操作人员，直至熟练掌握使用方法、注意事项为止；</w:t>
      </w:r>
      <w:r>
        <w:rPr>
          <w:rFonts w:hint="eastAsia" w:ascii="宋体" w:hAnsi="宋体"/>
          <w:bCs/>
          <w:sz w:val="24"/>
        </w:rPr>
      </w:r>
      <w:r/>
    </w:p>
    <w:p>
      <w:pPr>
        <w:pStyle w:val="630"/>
        <w:ind w:firstLine="480"/>
        <w:spacing w:line="360" w:lineRule="auto"/>
        <w:rPr>
          <w:rFonts w:hint="eastAsia" w:ascii="宋体" w:hAnsi="宋体"/>
          <w:bCs/>
          <w:sz w:val="24"/>
        </w:rPr>
      </w:pPr>
      <w:r>
        <w:rPr>
          <w:rFonts w:hint="eastAsia" w:ascii="宋体" w:hAnsi="宋体"/>
          <w:bCs/>
          <w:sz w:val="24"/>
        </w:rPr>
        <w:t xml:space="preserve">3）乙方须提供免费电话咨询、现场响应、技术支持等服务；</w:t>
      </w:r>
      <w:r>
        <w:rPr>
          <w:rFonts w:hint="eastAsia" w:ascii="宋体" w:hAnsi="宋体"/>
          <w:bCs/>
          <w:sz w:val="24"/>
        </w:rPr>
      </w:r>
      <w:r/>
    </w:p>
    <w:p>
      <w:pPr>
        <w:pStyle w:val="630"/>
        <w:ind w:firstLine="480"/>
        <w:spacing w:line="360" w:lineRule="auto"/>
        <w:rPr>
          <w:rFonts w:hint="eastAsia" w:ascii="宋体" w:hAnsi="宋体"/>
          <w:bCs/>
          <w:sz w:val="24"/>
        </w:rPr>
      </w:pPr>
      <w:r>
        <w:rPr>
          <w:rFonts w:hint="eastAsia" w:ascii="宋体" w:hAnsi="宋体"/>
          <w:bCs/>
          <w:sz w:val="24"/>
        </w:rPr>
        <w:t xml:space="preserve">4）质保期内乙方应提供免费维修、更换零部件以及软件功能升级修改服务，质保期内更换的零部件应均为原厂零部件。</w:t>
      </w:r>
      <w:r>
        <w:rPr>
          <w:rFonts w:hint="eastAsia" w:ascii="宋体" w:hAnsi="宋体"/>
          <w:bCs/>
          <w:sz w:val="24"/>
        </w:rPr>
      </w:r>
      <w:r/>
    </w:p>
    <w:p>
      <w:pPr>
        <w:pStyle w:val="630"/>
        <w:ind w:firstLine="480"/>
        <w:spacing w:line="360" w:lineRule="auto"/>
        <w:rPr>
          <w:rFonts w:hint="eastAsia" w:ascii="宋体" w:hAnsi="宋体"/>
          <w:bCs/>
          <w:sz w:val="24"/>
        </w:rPr>
      </w:pPr>
      <w:r>
        <w:rPr>
          <w:rFonts w:hint="eastAsia" w:ascii="宋体" w:hAnsi="宋体"/>
          <w:bCs/>
          <w:sz w:val="24"/>
        </w:rPr>
        <w:t xml:space="preserve">3、质保期过后服务要求：本项目质量保证期过后，乙方应同样提供免费电话咨询服务，并应承诺提供产品上门维护服务。若质量保证期过后，甲方需要继续由乙方提供售后服务的，乙方应以优惠价格提供售后服务。保修期外的维护保养，乙方应承诺只收取成本费并提供终身免费技术支持服务。</w:t>
      </w:r>
      <w:r>
        <w:rPr>
          <w:rFonts w:hint="eastAsia" w:ascii="宋体" w:hAnsi="宋体"/>
          <w:bCs/>
          <w:sz w:val="24"/>
        </w:rPr>
      </w:r>
      <w:r/>
    </w:p>
    <w:p>
      <w:pPr>
        <w:pStyle w:val="630"/>
        <w:ind w:firstLine="480"/>
        <w:spacing w:line="360" w:lineRule="auto"/>
        <w:rPr>
          <w:rFonts w:hint="eastAsia" w:ascii="宋体" w:hAnsi="宋体"/>
          <w:bCs/>
          <w:sz w:val="24"/>
        </w:rPr>
      </w:pPr>
      <w:r>
        <w:rPr>
          <w:rFonts w:hint="eastAsia" w:ascii="宋体" w:hAnsi="宋体"/>
          <w:bCs/>
          <w:sz w:val="24"/>
        </w:rPr>
        <w:t xml:space="preserve">4、乙方参加维保的人员须遵纪守法、身体健康、无不良行为倾向，具备相关技能和经验，在提供本服务前须提供《无犯罪记录证明》。</w:t>
      </w:r>
      <w:r>
        <w:rPr>
          <w:rFonts w:hint="eastAsia" w:ascii="宋体" w:hAnsi="宋体"/>
          <w:bCs/>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第九条 履约保证金</w:t>
      </w:r>
      <w:r>
        <w:rPr>
          <w:rFonts w:hint="eastAsia" w:ascii="宋体" w:hAnsi="宋体" w:cs="宋体"/>
          <w:b/>
          <w:bCs/>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1. 在合同签订前或签订合同后14天内，乙方需采取电汇、网银或银行保函形式缴纳履约保证金，金额为合同总价的5%。</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2. 合同全部履约验收完成后，退还履约保证金。</w:t>
      </w:r>
      <w:r>
        <w:rPr>
          <w:rFonts w:hint="eastAsia" w:ascii="宋体" w:hAnsi="宋体" w:cs="宋体"/>
          <w:sz w:val="24"/>
        </w:rPr>
      </w:r>
      <w:r/>
    </w:p>
    <w:p>
      <w:pPr>
        <w:pStyle w:val="630"/>
        <w:ind w:firstLine="482"/>
        <w:jc w:val="left"/>
        <w:spacing w:line="360" w:lineRule="auto"/>
        <w:rPr>
          <w:rFonts w:hint="eastAsia" w:ascii="宋体" w:hAnsi="宋体" w:cs="宋体"/>
          <w:b/>
          <w:bCs/>
          <w:i/>
          <w:iCs/>
          <w:sz w:val="24"/>
        </w:rPr>
      </w:pPr>
      <w:r>
        <w:rPr>
          <w:rFonts w:hint="eastAsia" w:ascii="宋体" w:hAnsi="宋体" w:cs="宋体"/>
          <w:b/>
          <w:bCs/>
          <w:sz w:val="24"/>
        </w:rPr>
        <w:t xml:space="preserve">第十条 合同款支付</w:t>
      </w:r>
      <w:r>
        <w:rPr>
          <w:rFonts w:hint="eastAsia" w:ascii="宋体" w:hAnsi="宋体" w:cs="宋体"/>
          <w:b/>
          <w:bCs/>
          <w:i/>
          <w:iCs/>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1、本合同项下所有款项均以人民币支付。</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2、本合同项下的采购资金由甲方自行支付，乙方向甲方开具相应金额、符合国家规定的增值税发票。</w:t>
      </w:r>
      <w:r>
        <w:rPr>
          <w:rFonts w:hint="eastAsia" w:ascii="宋体" w:hAnsi="宋体" w:cs="宋体"/>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3、付款方式：</w:t>
      </w:r>
      <w:r>
        <w:rPr>
          <w:rFonts w:hint="eastAsia" w:ascii="宋体" w:hAnsi="宋体" w:cs="宋体"/>
          <w:b/>
          <w:bCs/>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（1）在本合同签订并生效，且甲方收到乙方开具相应金额、符合国家规定的增值税发票15个工作日内，甲方向乙方支付本合同费用总额的40％；</w:t>
      </w:r>
      <w:r>
        <w:rPr>
          <w:rFonts w:hint="eastAsia" w:ascii="宋体" w:hAnsi="宋体" w:cs="宋体"/>
          <w:b/>
          <w:bCs/>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（2）乙方完成合同规定内容，通过甲方组织的验收，且甲方收到乙方开具相应金额、符合国家规定的增值税发票15个工作日内，支付本合同费用总额的60％；</w:t>
      </w:r>
      <w:r>
        <w:rPr>
          <w:rFonts w:hint="eastAsia" w:ascii="宋体" w:hAnsi="宋体" w:cs="宋体"/>
          <w:b/>
          <w:bCs/>
          <w:sz w:val="24"/>
        </w:rPr>
      </w:r>
      <w:r/>
    </w:p>
    <w:p>
      <w:pPr>
        <w:pStyle w:val="630"/>
        <w:ind w:firstLine="482"/>
        <w:jc w:val="left"/>
        <w:spacing w:line="360" w:lineRule="auto"/>
        <w:rPr>
          <w:rFonts w:ascii="宋体" w:hAnsi="宋体" w:cs="宋体"/>
          <w:b/>
          <w:bCs/>
          <w:sz w:val="24"/>
        </w:rPr>
      </w:pPr>
      <w:r>
        <w:rPr>
          <w:rFonts w:hint="eastAsia" w:ascii="宋体" w:hAnsi="宋体" w:cs="宋体"/>
          <w:b/>
          <w:bCs/>
          <w:sz w:val="24"/>
        </w:rPr>
        <w:t xml:space="preserve">（3）合同全部履约验收完成后退还履约保证金。</w:t>
      </w:r>
      <w:r>
        <w:rPr>
          <w:rFonts w:ascii="宋体" w:hAnsi="宋体" w:cs="宋体"/>
          <w:b/>
          <w:bCs/>
          <w:sz w:val="24"/>
        </w:rPr>
      </w:r>
      <w:r/>
    </w:p>
    <w:p>
      <w:pPr>
        <w:pStyle w:val="630"/>
        <w:ind w:firstLine="482"/>
        <w:jc w:val="left"/>
        <w:spacing w:line="360" w:lineRule="auto"/>
        <w:rPr>
          <w:rFonts w:hint="eastAsia" w:ascii="宋体" w:hAnsi="宋体" w:cs="宋体"/>
          <w:b/>
          <w:bCs/>
          <w:sz w:val="24"/>
        </w:rPr>
      </w:pPr>
      <w:r>
        <w:rPr>
          <w:rFonts w:hint="eastAsia" w:ascii="宋体" w:hAnsi="宋体" w:cs="宋体"/>
          <w:b/>
          <w:bCs/>
          <w:sz w:val="24"/>
        </w:rPr>
        <w:t xml:space="preserve">第十一条 违约责任</w:t>
      </w:r>
      <w:r>
        <w:rPr>
          <w:rFonts w:hint="eastAsia" w:ascii="宋体" w:hAnsi="宋体" w:cs="宋体"/>
          <w:b/>
          <w:bCs/>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1、乙方投标属虚假承诺的，做废标处理，同时乙方应向甲方支付合同总价30%的赔偿金，且乙方自愿放弃参与采购人后三年度采购活动。</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2、如乙方有违反法律法规情形，或围标、串标、行贿甲方相关人员等情况被查实的，甲方有权终止合同，不再支付剩余合同款。同时乙方应向甲方支付合同总价30%的赔偿金，且乙方自愿放弃参与采购人后三年度采购活动。</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3、如乙方不能完成交付或不能完成合同的，乙方应退回甲方已付全部货款，并向甲方支付合同总价20%的违约金。</w:t>
      </w:r>
      <w:r>
        <w:rPr>
          <w:rFonts w:hint="eastAsia" w:ascii="宋体" w:hAnsi="宋体" w:cs="宋体"/>
          <w:sz w:val="24"/>
        </w:rPr>
      </w:r>
      <w:r/>
    </w:p>
    <w:p>
      <w:pPr>
        <w:pStyle w:val="630"/>
        <w:ind w:firstLine="480"/>
        <w:jc w:val="left"/>
        <w:spacing w:line="360" w:lineRule="auto"/>
        <w:widowControl/>
        <w:rPr>
          <w:rFonts w:ascii="宋体" w:hAnsi="宋体" w:cs="宋体"/>
          <w:sz w:val="24"/>
        </w:rPr>
      </w:pPr>
      <w:r>
        <w:rPr>
          <w:rFonts w:hint="eastAsia" w:ascii="宋体" w:hAnsi="宋体" w:cs="宋体"/>
          <w:sz w:val="24"/>
        </w:rPr>
        <w:t xml:space="preserve">4、乙方逾期交付的，每逾期1天，乙方向甲方偿付合同总额5‰的滞纳金。如乙方逾期交付达10天，甲方有权解除合同，解除合同的通知自到达乙方时生效。</w:t>
      </w:r>
      <w:r>
        <w:rPr>
          <w:rFonts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5、乙方所交付的货物品种、型号、规格不符合合同规定的，甲方有权拒收。甲方拒收的，乙方应向甲方支付合同总额20%的违约金。甲方未拒收的，采购代理机构发现后将向有关部门反映，并责成乙方按照采购结果提供货物和服务。</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6、在乙方承诺的或国家规定的质量保证期内（取两者中最长的期限），如经乙方两次维修或更换，货物仍不能达到合同约定的质量标准，甲方有权退货，乙方应退回全部货款，并向甲方支付合同总价20%的违约金，同时乙方还须赔偿甲方因此遭受的损失。</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7、乙方未按本合同的规定提供伴随服务/售后服务的，应按合同总价款的10%向甲方承担违约责任。</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8、本合同所有货物的制造及安装，都必须由乙方或投标文件中明确的单位承担，不得分包给其他单位。否则，甲方有权按乙方不能交付或不能完成合同处理。</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9、乙方在承担上述一项或多项违约责任后，仍应继续履行合同规定的义务（甲方解除合同的除外）。甲方未能及时追究乙方的任何一项违约责任并不表明甲方放弃追究乙方该项或其他违约责任。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10、甲方无正当理由拒收货物、拒付货物款的，由甲方向乙方偿付合同总价的5%违约金。</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11、甲方未按合同规定的期限向乙方支付货款的，每逾期1天甲方向乙方偿付欠款总额的5‰滞纳金，但累计滞纳金总额不超过欠款总额的5%。</w:t>
      </w:r>
      <w:r>
        <w:rPr>
          <w:rFonts w:hint="eastAsia" w:ascii="宋体" w:hAnsi="宋体" w:cs="宋体"/>
          <w:sz w:val="24"/>
        </w:rPr>
      </w:r>
      <w:r/>
    </w:p>
    <w:p>
      <w:pPr>
        <w:pStyle w:val="630"/>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第十二条 项目履约验收</w:t>
      </w:r>
      <w:r>
        <w:rPr>
          <w:rFonts w:hint="eastAsia" w:ascii="宋体" w:hAnsi="宋体" w:cs="宋体"/>
          <w:b/>
          <w:bCs/>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1、甲方有权对乙方项目实施执行过程及完成结果进行履约验收。</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2、甲方可以邀请参加本项目的其他供应商或者第三方机构参与验收，乙方应积极配合并响应。</w:t>
      </w:r>
      <w:r>
        <w:rPr>
          <w:rFonts w:hint="eastAsia" w:ascii="宋体" w:hAnsi="宋体" w:cs="宋体"/>
          <w:sz w:val="24"/>
        </w:rPr>
      </w:r>
      <w:r/>
    </w:p>
    <w:p>
      <w:pPr>
        <w:pStyle w:val="630"/>
        <w:ind w:firstLine="480"/>
        <w:jc w:val="left"/>
        <w:spacing w:line="360" w:lineRule="auto"/>
        <w:widowControl/>
        <w:rPr>
          <w:rFonts w:ascii="宋体" w:hAnsi="宋体"/>
          <w:color w:val="000000"/>
          <w:sz w:val="24"/>
        </w:rPr>
      </w:pPr>
      <w:r>
        <w:rPr>
          <w:rFonts w:hint="eastAsia" w:ascii="宋体" w:hAnsi="宋体" w:cs="宋体"/>
          <w:sz w:val="24"/>
        </w:rPr>
        <w:t xml:space="preserve">3、</w:t>
      </w:r>
      <w:r>
        <w:rPr>
          <w:rFonts w:hint="eastAsia" w:ascii="宋体" w:hAnsi="宋体"/>
          <w:color w:val="000000"/>
          <w:sz w:val="24"/>
        </w:rPr>
        <w:t xml:space="preserve">验收方法：对</w:t>
      </w:r>
      <w:r>
        <w:rPr>
          <w:rFonts w:ascii="宋体" w:hAnsi="宋体"/>
          <w:color w:val="000000"/>
          <w:sz w:val="24"/>
        </w:rPr>
        <w:t xml:space="preserve">产品（含包装）的检测、验收方式由甲方确定。甲方有权在产品</w:t>
      </w:r>
      <w:r>
        <w:rPr>
          <w:rFonts w:hint="eastAsia" w:ascii="宋体" w:hAnsi="宋体"/>
          <w:color w:val="000000"/>
          <w:sz w:val="24"/>
        </w:rPr>
        <w:t xml:space="preserve">交货前对该批次产品</w:t>
      </w:r>
      <w:r>
        <w:rPr>
          <w:rFonts w:hint="eastAsia" w:ascii="宋体" w:hAnsi="宋体"/>
          <w:sz w:val="24"/>
        </w:rPr>
        <w:t xml:space="preserve">按照合同中约定数量</w:t>
      </w:r>
      <w:r>
        <w:rPr>
          <w:rFonts w:ascii="宋体" w:hAnsi="宋体"/>
          <w:sz w:val="24"/>
        </w:rPr>
        <w:t xml:space="preserve">进行</w:t>
      </w:r>
      <w:r>
        <w:rPr>
          <w:rFonts w:hint="eastAsia" w:ascii="宋体" w:hAnsi="宋体"/>
          <w:sz w:val="24"/>
        </w:rPr>
        <w:t xml:space="preserve">现场随</w:t>
      </w:r>
      <w:r>
        <w:rPr>
          <w:rFonts w:hint="eastAsia" w:ascii="宋体" w:hAnsi="宋体"/>
          <w:color w:val="000000"/>
          <w:sz w:val="24"/>
        </w:rPr>
        <w:t xml:space="preserve">机抽样交收检验</w:t>
      </w:r>
      <w:r>
        <w:rPr>
          <w:rFonts w:ascii="宋体" w:hAnsi="宋体"/>
          <w:color w:val="000000"/>
          <w:sz w:val="24"/>
        </w:rPr>
        <w:t xml:space="preserve">，全部费用、相应责任由乙方承担。</w:t>
      </w:r>
      <w:r>
        <w:rPr>
          <w:rFonts w:ascii="宋体" w:hAnsi="宋体"/>
          <w:color w:val="000000"/>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4、验收标准：符合招标文件、乙方的响应文件的要求；单证齐全，有产品合格证（或质量保证书）、发票和其它应当具有单证文件；乙方供应的货物质量合格，保障甲方正常使用，通过甲方验收。</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5、参与验收的供应商或者第三方机构的意见作为验收书的参考资料一并存档。</w:t>
      </w:r>
      <w:r>
        <w:rPr>
          <w:rFonts w:hint="eastAsia" w:ascii="宋体" w:hAnsi="宋体" w:cs="宋体"/>
          <w:sz w:val="24"/>
        </w:rPr>
      </w:r>
      <w:r/>
    </w:p>
    <w:p>
      <w:pPr>
        <w:pStyle w:val="630"/>
        <w:ind w:left="-2" w:right="10" w:firstLine="528"/>
        <w:jc w:val="left"/>
        <w:spacing w:line="500" w:lineRule="exact"/>
        <w:widowControl/>
        <w:rPr>
          <w:rFonts w:hint="eastAsia" w:ascii="宋体" w:hAnsi="宋体"/>
          <w:b/>
          <w:bCs/>
          <w:sz w:val="24"/>
        </w:rPr>
      </w:pPr>
      <w:r>
        <w:rPr>
          <w:rFonts w:hint="eastAsia" w:ascii="宋体" w:hAnsi="宋体" w:cs="宋体"/>
          <w:b/>
          <w:bCs/>
          <w:sz w:val="24"/>
        </w:rPr>
        <w:t xml:space="preserve">第十三条  保密要求</w:t>
      </w:r>
      <w:r>
        <w:rPr>
          <w:rFonts w:hint="eastAsia" w:ascii="宋体" w:hAnsi="宋体"/>
          <w:b/>
          <w:bCs/>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乙方服务期内必须遵守甲方相关安全保密规定。若因乙方原因发生安全事故或失泄密情况的，甲方有权中止合同，并追究乙方的法律责任，由此造成的经济损失由乙方全部承担。</w:t>
      </w:r>
      <w:r>
        <w:rPr>
          <w:rFonts w:hint="eastAsia" w:ascii="宋体" w:hAnsi="宋体" w:cs="宋体"/>
          <w:sz w:val="24"/>
        </w:rPr>
      </w:r>
      <w:r/>
    </w:p>
    <w:p>
      <w:pPr>
        <w:pStyle w:val="630"/>
        <w:ind w:firstLine="720"/>
        <w:jc w:val="left"/>
        <w:spacing w:line="360" w:lineRule="auto"/>
        <w:rPr>
          <w:rFonts w:hint="eastAsia" w:ascii="宋体" w:hAnsi="宋体" w:cs="宋体"/>
          <w:sz w:val="24"/>
        </w:rPr>
      </w:pPr>
      <w:r>
        <w:rPr>
          <w:rFonts w:hint="eastAsia" w:ascii="宋体" w:hAnsi="宋体" w:cs="宋体"/>
          <w:sz w:val="24"/>
        </w:rPr>
        <w:t xml:space="preserve">1、严格遵守国家和司法机关保密法规制度要求，制定并严格落实保密管理制度，设置保密部门，配备保密人员，开展保密培训，严格约束所属员工行为，接受和配合甲方或者采购管理部门、采购机构组织开展的保密指导和监督检查。    </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2、未经甲方单位许可，不得以摘抄、复制、告知、公布、出版、传递、转让或者以其他任何方式使任何第三方组织和人员知悉本采购项目，以及本合同订立的履约内容及保密信息。甲方提供的或者本合同订立及履约期间获悉的所有信息均视为保密信息，甲方单位明确表示无需保密的信息除外。</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3、本采购项目及其合同订立履行保密信息，包括以手写、打印、软件、磁盘、光盘、胶片、图片、音视频或者其他可读取方式记载的数据信息和文档资料，实行专人管理、专室专柜存放、定期审核销毁，不擅自复制留存。</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4、不在联接互联网计算机中存储、处理、传递，不通过普通电话、传真、快递等非保密渠道传递本采购项目及其合同订立履行保密信息。</w:t>
      </w:r>
      <w:r>
        <w:rPr>
          <w:rFonts w:hint="eastAsia" w:ascii="宋体" w:hAnsi="宋体" w:cs="宋体"/>
          <w:sz w:val="24"/>
        </w:rPr>
      </w:r>
      <w:r/>
    </w:p>
    <w:p>
      <w:pPr>
        <w:pStyle w:val="630"/>
        <w:ind w:firstLine="480"/>
        <w:jc w:val="left"/>
        <w:spacing w:line="360" w:lineRule="auto"/>
        <w:rPr>
          <w:rFonts w:hint="eastAsia" w:ascii="宋体" w:hAnsi="宋体" w:cs="宋体"/>
          <w:sz w:val="24"/>
        </w:rPr>
      </w:pPr>
      <w:r>
        <w:rPr>
          <w:rFonts w:hint="eastAsia" w:ascii="宋体" w:hAnsi="宋体" w:cs="宋体"/>
          <w:sz w:val="24"/>
        </w:rPr>
        <w:t xml:space="preserve"> 5、保密条款长期有效。在合同到期或终止等情况下，乙方须将所有保密资料、信息，包括拷贝文件等资料、信息、产品等交给甲方或在甲方监督下予以销毁。</w:t>
      </w:r>
      <w:r>
        <w:rPr>
          <w:rFonts w:hint="eastAsia" w:ascii="宋体" w:hAnsi="宋体" w:cs="宋体"/>
          <w:sz w:val="24"/>
        </w:rPr>
      </w:r>
      <w:r/>
    </w:p>
    <w:p>
      <w:pPr>
        <w:pStyle w:val="630"/>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第十四条 合同的变更和终止</w:t>
      </w:r>
      <w:r>
        <w:rPr>
          <w:rFonts w:hint="eastAsia" w:ascii="宋体" w:hAnsi="宋体" w:cs="宋体"/>
          <w:b/>
          <w:bCs/>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1、除《政府采购法》第50条第二款规定的情形外，本合同一经签订，甲乙双方不得擅自变更、中止或终止合同。</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3、乙方因不可抗力不能履行合同的，须在发生不可抗力情形之日起2个日历日内书面通知甲方并提供相应证明。对于未履行完的合同是否继续履行、如何履行等问题，可由双方协商确定。</w:t>
      </w:r>
      <w:r>
        <w:rPr>
          <w:rFonts w:hint="eastAsia" w:ascii="宋体" w:hAnsi="宋体" w:cs="宋体"/>
          <w:sz w:val="24"/>
        </w:rPr>
      </w:r>
      <w:r/>
    </w:p>
    <w:p>
      <w:pPr>
        <w:pStyle w:val="630"/>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第十五条 合同的转让</w:t>
      </w:r>
      <w:r>
        <w:rPr>
          <w:rFonts w:hint="eastAsia" w:ascii="宋体" w:hAnsi="宋体" w:cs="宋体"/>
          <w:b/>
          <w:bCs/>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乙方不得擅自部分或全部转让其应履行的合同义务。</w:t>
      </w:r>
      <w:r>
        <w:rPr>
          <w:rFonts w:hint="eastAsia" w:ascii="宋体" w:hAnsi="宋体" w:cs="宋体"/>
          <w:sz w:val="24"/>
        </w:rPr>
      </w:r>
      <w:r/>
    </w:p>
    <w:p>
      <w:pPr>
        <w:pStyle w:val="630"/>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第十六条 争议的解决</w:t>
      </w:r>
      <w:r>
        <w:rPr>
          <w:rFonts w:hint="eastAsia" w:ascii="宋体" w:hAnsi="宋体" w:cs="宋体"/>
          <w:b/>
          <w:bCs/>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1、因货物的质量问题发生争议的，应当邀请国家认可的质量检测机构对货物质量进行鉴定。符合标准的，鉴定费由甲方承担；不符合质量标准的，鉴定费由乙方承担。</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2、因履行本合同引起的或与本合同有关的争议，甲、乙双方应首先通过友好协商解决，如果协商不能解决争议，则采取以下第（1）种方式解决争议：</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（1）向甲方所在地有管辖权的人民法院提起诉讼；</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（2）向仲裁机构按其仲裁规则申请仲裁。</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3、在诉讼期间，本合同应继续履行。</w:t>
      </w:r>
      <w:r>
        <w:rPr>
          <w:rFonts w:hint="eastAsia" w:ascii="宋体" w:hAnsi="宋体" w:cs="宋体"/>
          <w:sz w:val="24"/>
        </w:rPr>
      </w:r>
      <w:r/>
    </w:p>
    <w:p>
      <w:pPr>
        <w:pStyle w:val="630"/>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第十七条 合同生效及其他</w:t>
      </w:r>
      <w:r>
        <w:rPr>
          <w:rFonts w:hint="eastAsia" w:ascii="宋体" w:hAnsi="宋体" w:cs="宋体"/>
          <w:b/>
          <w:bCs/>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1、本合同自签订之日起生效。</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2、本合同正本一式陆份，甲方执肆份，乙方执贰份。</w:t>
      </w:r>
      <w:r>
        <w:rPr>
          <w:rFonts w:hint="eastAsia" w:ascii="宋体" w:hAnsi="宋体" w:cs="宋体"/>
          <w:sz w:val="24"/>
        </w:rPr>
      </w:r>
      <w:r/>
    </w:p>
    <w:p>
      <w:pPr>
        <w:pStyle w:val="630"/>
        <w:ind w:firstLine="480"/>
        <w:jc w:val="left"/>
        <w:spacing w:line="360" w:lineRule="auto"/>
        <w:widowControl/>
        <w:rPr>
          <w:rFonts w:hint="eastAsia" w:ascii="宋体" w:hAnsi="宋体" w:cs="宋体"/>
          <w:sz w:val="24"/>
        </w:rPr>
      </w:pPr>
      <w:r>
        <w:rPr>
          <w:rFonts w:hint="eastAsia" w:ascii="宋体" w:hAnsi="宋体" w:cs="宋体"/>
          <w:sz w:val="24"/>
        </w:rPr>
        <w:t xml:space="preserve">3、本合同应按照中华人民共和国的现行法律进行解释。</w:t>
      </w:r>
      <w:r>
        <w:rPr>
          <w:rFonts w:hint="eastAsia" w:ascii="宋体" w:hAnsi="宋体" w:cs="宋体"/>
          <w:sz w:val="24"/>
        </w:rPr>
      </w:r>
      <w:r/>
    </w:p>
    <w:p>
      <w:pPr>
        <w:pStyle w:val="630"/>
        <w:keepLines/>
        <w:keepNext/>
        <w:spacing w:before="280" w:after="290" w:line="376" w:lineRule="auto"/>
        <w:rPr>
          <w:rFonts w:hint="eastAsia" w:ascii="Arial" w:hAnsi="Arial" w:eastAsia="黑体"/>
          <w:b/>
          <w:bCs/>
          <w:sz w:val="24"/>
        </w:rPr>
        <w:outlineLvl w:val="3"/>
      </w:pPr>
      <w:r>
        <w:rPr>
          <w:rFonts w:hint="eastAsia" w:ascii="Arial" w:hAnsi="Arial" w:eastAsia="黑体"/>
          <w:b/>
          <w:bCs/>
          <w:sz w:val="24"/>
        </w:rPr>
      </w:r>
      <w:r/>
    </w:p>
    <w:p>
      <w:pPr>
        <w:pStyle w:val="630"/>
        <w:ind w:firstLine="480"/>
        <w:spacing w:before="120" w:after="120" w:line="560" w:lineRule="exact"/>
        <w:rPr>
          <w:rFonts w:hint="eastAsia" w:ascii="宋体" w:hAnsi="宋体" w:cs="宋体"/>
          <w:sz w:val="24"/>
        </w:rPr>
      </w:pPr>
      <w:r>
        <w:rPr>
          <w:rFonts w:hint="eastAsia" w:ascii="宋体" w:hAnsi="宋体" w:cs="宋体"/>
          <w:sz w:val="24"/>
        </w:rPr>
        <w:t xml:space="preserve">甲方：                                  乙方： </w:t>
      </w:r>
      <w:r>
        <w:rPr>
          <w:rFonts w:hint="eastAsia" w:ascii="宋体" w:hAnsi="宋体" w:cs="宋体"/>
          <w:sz w:val="24"/>
        </w:rPr>
      </w:r>
      <w:r/>
    </w:p>
    <w:p>
      <w:pPr>
        <w:pStyle w:val="630"/>
        <w:ind w:firstLine="480"/>
        <w:spacing w:before="120" w:after="120" w:line="560" w:lineRule="exact"/>
        <w:rPr>
          <w:rFonts w:hint="eastAsia" w:ascii="宋体" w:hAnsi="宋体" w:cs="宋体"/>
          <w:sz w:val="24"/>
        </w:rPr>
      </w:pPr>
      <w:r>
        <w:rPr>
          <w:rFonts w:hint="eastAsia" w:ascii="宋体" w:hAnsi="宋体" w:cs="宋体"/>
          <w:sz w:val="24"/>
        </w:rPr>
        <w:t xml:space="preserve">地址：                                  地址： </w:t>
      </w:r>
      <w:r>
        <w:rPr>
          <w:rFonts w:hint="eastAsia" w:ascii="宋体" w:hAnsi="宋体" w:cs="宋体"/>
          <w:sz w:val="24"/>
        </w:rPr>
      </w:r>
      <w:r/>
    </w:p>
    <w:p>
      <w:pPr>
        <w:pStyle w:val="630"/>
        <w:ind w:firstLine="480"/>
        <w:spacing w:before="120" w:after="120" w:line="560" w:lineRule="exact"/>
        <w:rPr>
          <w:rFonts w:hint="eastAsia" w:ascii="宋体" w:hAnsi="宋体" w:cs="宋体"/>
          <w:sz w:val="24"/>
        </w:rPr>
      </w:pPr>
      <w:r>
        <w:rPr>
          <w:rFonts w:hint="eastAsia" w:ascii="宋体" w:hAnsi="宋体" w:cs="宋体"/>
          <w:sz w:val="24"/>
        </w:rPr>
        <w:t xml:space="preserve">法定代表人或授权代表：                  法定代表人或授权代表：</w:t>
      </w:r>
      <w:r>
        <w:rPr>
          <w:rFonts w:hint="eastAsia" w:ascii="宋体" w:hAnsi="宋体" w:cs="宋体"/>
          <w:sz w:val="24"/>
        </w:rPr>
      </w:r>
      <w:r/>
    </w:p>
    <w:p>
      <w:pPr>
        <w:pStyle w:val="630"/>
        <w:ind w:firstLine="480"/>
        <w:spacing w:before="120" w:after="120" w:line="560" w:lineRule="exact"/>
        <w:rPr>
          <w:rFonts w:hint="eastAsia" w:ascii="宋体" w:hAnsi="宋体" w:cs="宋体"/>
          <w:sz w:val="24"/>
        </w:rPr>
      </w:pPr>
      <w:r>
        <w:rPr>
          <w:rFonts w:hint="eastAsia" w:ascii="宋体" w:hAnsi="宋体" w:cs="宋体"/>
          <w:sz w:val="24"/>
        </w:rPr>
        <w:t xml:space="preserve">联系电话：                              联系电话：</w:t>
      </w:r>
      <w:r>
        <w:rPr>
          <w:rFonts w:hint="eastAsia" w:ascii="宋体" w:hAnsi="宋体" w:cs="宋体"/>
          <w:sz w:val="24"/>
        </w:rPr>
      </w:r>
      <w:r/>
    </w:p>
    <w:p>
      <w:pPr>
        <w:pStyle w:val="630"/>
        <w:ind w:firstLine="480"/>
        <w:jc w:val="left"/>
        <w:spacing w:line="251" w:lineRule="auto"/>
        <w:widowControl/>
        <w:rPr>
          <w:rFonts w:hint="eastAsia" w:ascii="宋体" w:hAnsi="宋体" w:cs="宋体"/>
          <w:sz w:val="24"/>
        </w:rPr>
      </w:pPr>
      <w:r>
        <w:rPr>
          <w:rFonts w:hint="eastAsia" w:ascii="宋体" w:hAnsi="宋体" w:cs="宋体"/>
          <w:sz w:val="24"/>
        </w:rPr>
      </w:r>
      <w:r/>
    </w:p>
    <w:p>
      <w:pPr>
        <w:pStyle w:val="630"/>
        <w:ind w:firstLine="480"/>
        <w:jc w:val="left"/>
        <w:spacing w:line="251" w:lineRule="auto"/>
        <w:widowControl/>
        <w:rPr>
          <w:rFonts w:hint="eastAsia" w:ascii="宋体" w:hAnsi="宋体" w:cs="宋体"/>
          <w:szCs w:val="21"/>
        </w:rPr>
      </w:pPr>
      <w:r>
        <w:rPr>
          <w:rFonts w:hint="eastAsia" w:ascii="宋体" w:hAnsi="宋体" w:cs="宋体"/>
          <w:sz w:val="24"/>
        </w:rPr>
        <w:t xml:space="preserve">日 期：     年    月    日              日 期：     年     月    日</w:t>
      </w:r>
      <w:r>
        <w:rPr>
          <w:rFonts w:hint="eastAsia" w:ascii="宋体" w:hAnsi="宋体" w:cs="宋体"/>
          <w:szCs w:val="21"/>
        </w:rPr>
      </w:r>
      <w:r/>
    </w:p>
    <w:p>
      <w:pPr>
        <w:pStyle w:val="630"/>
        <w:ind w:firstLine="210"/>
        <w:spacing w:line="450" w:lineRule="exact"/>
        <w:rPr>
          <w:rFonts w:hint="eastAsia" w:ascii="宋体" w:hAnsi="宋体"/>
          <w:color w:val="000000"/>
          <w:szCs w:val="21"/>
        </w:rPr>
      </w:pPr>
      <w:r>
        <w:rPr>
          <w:rFonts w:hint="eastAsia" w:ascii="宋体" w:hAnsi="宋体"/>
          <w:color w:val="000000"/>
          <w:szCs w:val="21"/>
        </w:rPr>
      </w:r>
      <w:r/>
    </w:p>
    <w:p>
      <w:pPr>
        <w:pStyle w:val="630"/>
        <w:ind w:firstLine="420"/>
        <w:jc w:val="center"/>
        <w:spacing w:line="300" w:lineRule="auto"/>
        <w:rPr>
          <w:rFonts w:hint="eastAsia" w:ascii="宋体" w:hAnsi="宋体"/>
          <w:b/>
          <w:color w:val="000000"/>
          <w:sz w:val="28"/>
          <w:szCs w:val="28"/>
        </w:rPr>
      </w:pPr>
      <w:r>
        <w:rPr>
          <w:rFonts w:ascii="宋体" w:hAnsi="宋体"/>
          <w:color w:val="000000"/>
          <w:szCs w:val="21"/>
        </w:rPr>
        <w:br w:type="page" w:clear="all"/>
      </w:r>
      <w:r>
        <w:rPr>
          <w:rFonts w:ascii="宋体" w:hAnsi="宋体"/>
          <w:b/>
          <w:color w:val="000000"/>
          <w:sz w:val="28"/>
          <w:szCs w:val="28"/>
        </w:rPr>
        <w:t xml:space="preserve">廉政合同</w:t>
      </w:r>
      <w:r>
        <w:rPr>
          <w:rFonts w:hint="eastAsia" w:ascii="宋体" w:hAnsi="宋体"/>
          <w:b/>
          <w:color w:val="000000"/>
          <w:sz w:val="28"/>
          <w:szCs w:val="28"/>
        </w:rPr>
      </w:r>
      <w:r/>
    </w:p>
    <w:p>
      <w:pPr>
        <w:pStyle w:val="630"/>
        <w:ind w:firstLine="420"/>
        <w:spacing w:line="520" w:lineRule="exact"/>
        <w:rPr>
          <w:color w:val="000000"/>
          <w:szCs w:val="21"/>
        </w:rPr>
      </w:pPr>
      <w:r>
        <w:rPr>
          <w:rFonts w:hint="eastAsia"/>
          <w:color w:val="000000"/>
          <w:szCs w:val="21"/>
        </w:rPr>
        <w:t xml:space="preserve">甲方（发包人）：</w:t>
      </w:r>
      <w:r>
        <w:rPr>
          <w:rFonts w:hint="eastAsia" w:hAnsi="宋体"/>
          <w:color w:val="000000"/>
          <w:szCs w:val="22"/>
          <w:u w:val="single"/>
        </w:rPr>
        <w:t xml:space="preserve">江苏省水文水资源勘测局</w:t>
      </w:r>
      <w:r>
        <w:rPr>
          <w:color w:val="000000"/>
          <w:szCs w:val="21"/>
        </w:rPr>
      </w:r>
      <w:r/>
    </w:p>
    <w:p>
      <w:pPr>
        <w:pStyle w:val="630"/>
        <w:ind w:firstLine="420"/>
        <w:spacing w:line="520" w:lineRule="exact"/>
        <w:rPr>
          <w:color w:val="000000"/>
          <w:szCs w:val="21"/>
        </w:rPr>
      </w:pPr>
      <w:r>
        <w:rPr>
          <w:rFonts w:hint="eastAsia"/>
          <w:color w:val="000000"/>
          <w:szCs w:val="21"/>
        </w:rPr>
        <w:t xml:space="preserve">乙方（承包人）：</w:t>
      </w:r>
      <w:r>
        <w:rPr>
          <w:rFonts w:hint="eastAsia"/>
          <w:color w:val="000000"/>
          <w:szCs w:val="21"/>
          <w:u w:val="single"/>
        </w:rPr>
        <w:t xml:space="preserve">                         </w:t>
      </w:r>
      <w:r>
        <w:rPr>
          <w:color w:val="000000"/>
          <w:szCs w:val="21"/>
        </w:rPr>
      </w:r>
      <w:r/>
    </w:p>
    <w:p>
      <w:pPr>
        <w:pStyle w:val="630"/>
        <w:ind w:firstLine="420"/>
        <w:spacing w:line="520" w:lineRule="exact"/>
        <w:rPr>
          <w:color w:val="000000"/>
          <w:szCs w:val="21"/>
        </w:rPr>
      </w:pPr>
      <w:r>
        <w:rPr>
          <w:rFonts w:hint="eastAsia"/>
          <w:color w:val="000000"/>
          <w:szCs w:val="21"/>
        </w:rPr>
        <w:t xml:space="preserve">为贯彻落实党中央、国务院《关于实行党风廉政建设责任制的规定》，进一步加强项目实施过程的党风廉政建设，经甲、乙双方协商一致，自愿签订以下廉政合同。</w:t>
      </w:r>
      <w:r>
        <w:rPr>
          <w:color w:val="000000"/>
          <w:szCs w:val="21"/>
        </w:rPr>
      </w:r>
      <w:r/>
    </w:p>
    <w:p>
      <w:pPr>
        <w:pStyle w:val="630"/>
        <w:ind w:firstLine="422"/>
        <w:spacing w:line="520" w:lineRule="exact"/>
        <w:rPr>
          <w:color w:val="000000"/>
          <w:szCs w:val="21"/>
        </w:rPr>
      </w:pPr>
      <w:r>
        <w:rPr>
          <w:rFonts w:hint="eastAsia"/>
          <w:b/>
          <w:color w:val="000000"/>
          <w:szCs w:val="21"/>
        </w:rPr>
        <w:t xml:space="preserve">第一条</w:t>
      </w:r>
      <w:r>
        <w:rPr>
          <w:rFonts w:hint="eastAsia"/>
          <w:color w:val="000000"/>
          <w:szCs w:val="21"/>
        </w:rPr>
        <w:t xml:space="preserve"> 甲、乙双方的权利和义务</w:t>
      </w:r>
      <w:r>
        <w:rPr>
          <w:color w:val="000000"/>
          <w:szCs w:val="21"/>
        </w:rPr>
      </w:r>
      <w:r/>
    </w:p>
    <w:p>
      <w:pPr>
        <w:pStyle w:val="630"/>
        <w:ind w:firstLine="420"/>
        <w:spacing w:line="520" w:lineRule="exact"/>
        <w:rPr>
          <w:color w:val="000000"/>
          <w:szCs w:val="21"/>
        </w:rPr>
      </w:pPr>
      <w:r>
        <w:rPr>
          <w:rFonts w:hint="eastAsia"/>
          <w:color w:val="000000"/>
          <w:szCs w:val="21"/>
        </w:rPr>
        <w:t xml:space="preserve">（一）严格遵守党和国家有关法规及党风廉政建设各项规定，严格执行中央八项规定和省委十项规定精神。</w:t>
      </w:r>
      <w:r>
        <w:rPr>
          <w:color w:val="000000"/>
          <w:szCs w:val="21"/>
        </w:rPr>
      </w:r>
      <w:r/>
    </w:p>
    <w:p>
      <w:pPr>
        <w:pStyle w:val="630"/>
        <w:ind w:firstLine="420"/>
        <w:spacing w:line="520" w:lineRule="exact"/>
        <w:rPr>
          <w:color w:val="000000"/>
          <w:szCs w:val="21"/>
        </w:rPr>
      </w:pPr>
      <w:r>
        <w:rPr>
          <w:rFonts w:hint="eastAsia"/>
          <w:color w:val="000000"/>
          <w:szCs w:val="21"/>
        </w:rPr>
        <w:t xml:space="preserve">（二）严格执行</w:t>
      </w:r>
      <w:r>
        <w:rPr>
          <w:rFonts w:hint="eastAsia"/>
          <w:b/>
          <w:color w:val="000000"/>
          <w:szCs w:val="21"/>
          <w:u w:val="single"/>
        </w:rPr>
        <w:t xml:space="preserve"> （      项目合同（项目编号：</w:t>
      </w:r>
      <w:r>
        <w:rPr>
          <w:rFonts w:hint="eastAsia" w:ascii="宋体" w:hAnsi="宋体"/>
          <w:b/>
          <w:color w:val="000000"/>
          <w:szCs w:val="21"/>
          <w:u w:val="single"/>
        </w:rPr>
        <w:t xml:space="preserve">     </w:t>
      </w:r>
      <w:r>
        <w:rPr>
          <w:rFonts w:hint="eastAsia"/>
          <w:b/>
          <w:color w:val="000000"/>
          <w:szCs w:val="21"/>
          <w:u w:val="single"/>
        </w:rPr>
        <w:t xml:space="preserve">）</w:t>
      </w:r>
      <w:r>
        <w:rPr>
          <w:rFonts w:hint="eastAsia"/>
          <w:color w:val="000000"/>
          <w:szCs w:val="21"/>
        </w:rPr>
        <w:t xml:space="preserve">各项规定，自觉按合同办事。</w:t>
      </w:r>
      <w:r>
        <w:rPr>
          <w:color w:val="000000"/>
          <w:szCs w:val="21"/>
        </w:rPr>
      </w:r>
      <w:r/>
    </w:p>
    <w:p>
      <w:pPr>
        <w:pStyle w:val="630"/>
        <w:ind w:firstLine="420"/>
        <w:spacing w:line="520" w:lineRule="exact"/>
        <w:rPr>
          <w:color w:val="000000"/>
          <w:szCs w:val="21"/>
        </w:rPr>
      </w:pPr>
      <w:r>
        <w:rPr>
          <w:rFonts w:hint="eastAsia"/>
          <w:color w:val="000000"/>
          <w:szCs w:val="21"/>
        </w:rPr>
        <w:t xml:space="preserve">（三）双方的业务活动坚持公开、公正、公平、诚信的原则（法律认定的商业秘密和合同文件另有规定除外），严禁损害国家和集体利益、违反工程建设管理规章制度。</w:t>
      </w:r>
      <w:r>
        <w:rPr>
          <w:color w:val="000000"/>
          <w:szCs w:val="21"/>
        </w:rPr>
      </w:r>
      <w:r/>
    </w:p>
    <w:p>
      <w:pPr>
        <w:pStyle w:val="630"/>
        <w:ind w:firstLine="420"/>
        <w:spacing w:line="520" w:lineRule="exact"/>
        <w:rPr>
          <w:color w:val="000000"/>
          <w:szCs w:val="21"/>
        </w:rPr>
      </w:pPr>
      <w:r>
        <w:rPr>
          <w:rFonts w:hint="eastAsia"/>
          <w:color w:val="000000"/>
          <w:szCs w:val="21"/>
        </w:rPr>
        <w:t xml:space="preserve">（四）建立健全并严格执行党风廉政建设各项制度，开展反腐倡廉宣传教育，加强对本方工作人员的监督检查。</w:t>
      </w:r>
      <w:r>
        <w:rPr>
          <w:color w:val="000000"/>
          <w:szCs w:val="21"/>
        </w:rPr>
      </w:r>
      <w:r/>
    </w:p>
    <w:p>
      <w:pPr>
        <w:pStyle w:val="630"/>
        <w:ind w:firstLine="420"/>
        <w:spacing w:line="520" w:lineRule="exact"/>
        <w:rPr>
          <w:rFonts w:hint="eastAsia" w:ascii="新宋体" w:hAnsi="新宋体" w:eastAsia="新宋体"/>
          <w:color w:val="000000"/>
          <w:szCs w:val="21"/>
        </w:rPr>
      </w:pPr>
      <w:r>
        <w:rPr>
          <w:rFonts w:hint="eastAsia"/>
          <w:color w:val="000000"/>
          <w:szCs w:val="21"/>
        </w:rPr>
        <w:t xml:space="preserve">（五）发现对方在业务活动中有违反廉政规定的行为，有及时提醒和督促对方纠正的权利和义务，并加强对本方工作人员的</w:t>
      </w:r>
      <w:r>
        <w:rPr>
          <w:rFonts w:hint="eastAsia" w:ascii="新宋体" w:hAnsi="新宋体" w:eastAsia="新宋体"/>
          <w:color w:val="000000"/>
          <w:szCs w:val="21"/>
        </w:rPr>
        <w:t xml:space="preserve">批评教育，</w:t>
      </w:r>
      <w:r>
        <w:rPr>
          <w:rFonts w:hint="eastAsia"/>
          <w:color w:val="000000"/>
          <w:szCs w:val="21"/>
        </w:rPr>
        <w:t xml:space="preserve">严肃查处违纪违</w:t>
      </w:r>
      <w:r>
        <w:rPr>
          <w:rFonts w:hint="eastAsia" w:ascii="新宋体" w:hAnsi="新宋体" w:eastAsia="新宋体"/>
          <w:color w:val="000000"/>
          <w:szCs w:val="21"/>
        </w:rPr>
        <w:t xml:space="preserve">规行为；发现重大违纪违法行为，应向执纪执法机关举报。</w:t>
      </w:r>
      <w:r>
        <w:rPr>
          <w:rFonts w:hint="eastAsia" w:ascii="新宋体" w:hAnsi="新宋体" w:eastAsia="新宋体"/>
          <w:color w:val="000000"/>
          <w:szCs w:val="21"/>
        </w:rPr>
      </w:r>
      <w:r/>
    </w:p>
    <w:p>
      <w:pPr>
        <w:pStyle w:val="630"/>
        <w:ind w:firstLine="422"/>
        <w:spacing w:line="520" w:lineRule="exact"/>
        <w:rPr>
          <w:rFonts w:hint="eastAsia" w:ascii="新宋体" w:hAnsi="新宋体" w:eastAsia="新宋体"/>
          <w:b/>
          <w:color w:val="000000"/>
          <w:szCs w:val="21"/>
        </w:rPr>
      </w:pPr>
      <w:r>
        <w:rPr>
          <w:rFonts w:hint="eastAsia" w:ascii="新宋体" w:hAnsi="新宋体" w:eastAsia="新宋体"/>
          <w:b/>
          <w:color w:val="000000"/>
          <w:szCs w:val="21"/>
        </w:rPr>
        <w:t xml:space="preserve">第二条  </w:t>
      </w:r>
      <w:r>
        <w:rPr>
          <w:rFonts w:hint="eastAsia" w:ascii="新宋体" w:hAnsi="新宋体" w:eastAsia="新宋体"/>
          <w:color w:val="000000"/>
          <w:szCs w:val="21"/>
        </w:rPr>
        <w:t xml:space="preserve">甲方在廉政建设方面的义务</w:t>
      </w:r>
      <w:r>
        <w:rPr>
          <w:rFonts w:hint="eastAsia" w:ascii="新宋体" w:hAnsi="新宋体" w:eastAsia="新宋体"/>
          <w:b/>
          <w:color w:val="000000"/>
          <w:szCs w:val="21"/>
        </w:rPr>
      </w:r>
      <w:r/>
    </w:p>
    <w:p>
      <w:pPr>
        <w:pStyle w:val="630"/>
        <w:ind w:firstLine="420"/>
        <w:spacing w:line="520" w:lineRule="exact"/>
        <w:rPr>
          <w:rFonts w:hint="eastAsia" w:ascii="新宋体" w:hAnsi="新宋体" w:eastAsia="新宋体"/>
          <w:color w:val="000000"/>
          <w:szCs w:val="21"/>
        </w:rPr>
      </w:pPr>
      <w:r>
        <w:rPr>
          <w:rFonts w:hint="eastAsia" w:ascii="新宋体" w:hAnsi="新宋体" w:eastAsia="新宋体"/>
          <w:color w:val="000000"/>
          <w:szCs w:val="21"/>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rPr>
          <w:rFonts w:hint="eastAsia" w:ascii="新宋体" w:hAnsi="新宋体" w:eastAsia="新宋体"/>
          <w:color w:val="000000"/>
          <w:szCs w:val="21"/>
        </w:rPr>
      </w:r>
      <w:r/>
    </w:p>
    <w:p>
      <w:pPr>
        <w:pStyle w:val="630"/>
        <w:ind w:firstLine="420"/>
        <w:spacing w:line="520" w:lineRule="exact"/>
        <w:rPr>
          <w:rFonts w:hint="eastAsia" w:ascii="新宋体" w:hAnsi="新宋体" w:eastAsia="新宋体"/>
          <w:color w:val="000000"/>
          <w:szCs w:val="21"/>
        </w:rPr>
      </w:pPr>
      <w:r>
        <w:rPr>
          <w:rFonts w:hint="eastAsia" w:ascii="新宋体" w:hAnsi="新宋体" w:eastAsia="新宋体"/>
          <w:color w:val="000000"/>
          <w:szCs w:val="21"/>
        </w:rPr>
        <w:t xml:space="preserve">（二）甲方及其工作人员不准利用职务之便索要或接受乙方的现金、有价证券、支付凭证及收受干股，或以赌博等交易形式非法收受乙方财物。</w:t>
      </w:r>
      <w:r>
        <w:rPr>
          <w:rFonts w:hint="eastAsia" w:ascii="新宋体" w:hAnsi="新宋体" w:eastAsia="新宋体"/>
          <w:color w:val="000000"/>
          <w:szCs w:val="21"/>
        </w:rPr>
      </w:r>
      <w:r/>
    </w:p>
    <w:p>
      <w:pPr>
        <w:pStyle w:val="630"/>
        <w:ind w:firstLine="420"/>
        <w:spacing w:line="520" w:lineRule="exact"/>
        <w:rPr>
          <w:rFonts w:hint="eastAsia" w:ascii="新宋体" w:hAnsi="新宋体" w:eastAsia="新宋体"/>
          <w:color w:val="000000"/>
          <w:szCs w:val="21"/>
        </w:rPr>
      </w:pPr>
      <w:r>
        <w:rPr>
          <w:rFonts w:hint="eastAsia" w:ascii="新宋体" w:hAnsi="新宋体" w:eastAsia="新宋体"/>
          <w:color w:val="000000"/>
          <w:szCs w:val="21"/>
        </w:rPr>
        <w:t xml:space="preserve">（三）甲方及其工作人员不准让乙方报销应由乙方或个人支付的费用；不准利用职务便利为乙方谋取不当利益。</w:t>
      </w:r>
      <w:r>
        <w:rPr>
          <w:rFonts w:hint="eastAsia" w:ascii="新宋体" w:hAnsi="新宋体" w:eastAsia="新宋体"/>
          <w:color w:val="000000"/>
          <w:szCs w:val="21"/>
        </w:rPr>
      </w:r>
      <w:r/>
    </w:p>
    <w:p>
      <w:pPr>
        <w:pStyle w:val="630"/>
        <w:ind w:firstLine="420"/>
        <w:spacing w:line="520" w:lineRule="exact"/>
        <w:rPr>
          <w:rFonts w:hint="eastAsia" w:ascii="新宋体" w:hAnsi="新宋体" w:eastAsia="新宋体"/>
          <w:color w:val="000000"/>
          <w:szCs w:val="21"/>
        </w:rPr>
      </w:pPr>
      <w:r>
        <w:rPr>
          <w:rFonts w:hint="eastAsia" w:ascii="新宋体" w:hAnsi="新宋体" w:eastAsia="新宋体"/>
          <w:color w:val="000000"/>
          <w:szCs w:val="21"/>
        </w:rPr>
        <w:t xml:space="preserve">（四）甲方工作人员不准要求或者接受乙方可能影响公正执行公务的宴请。</w:t>
      </w:r>
      <w:r>
        <w:rPr>
          <w:rFonts w:hint="eastAsia" w:ascii="新宋体" w:hAnsi="新宋体" w:eastAsia="新宋体"/>
          <w:color w:val="000000"/>
          <w:szCs w:val="21"/>
        </w:rPr>
      </w:r>
      <w:r/>
    </w:p>
    <w:p>
      <w:pPr>
        <w:pStyle w:val="630"/>
        <w:ind w:firstLine="420"/>
        <w:spacing w:line="520" w:lineRule="exact"/>
        <w:rPr>
          <w:rFonts w:hint="eastAsia" w:ascii="新宋体" w:hAnsi="新宋体" w:eastAsia="新宋体"/>
          <w:color w:val="000000"/>
          <w:szCs w:val="21"/>
        </w:rPr>
      </w:pPr>
      <w:r>
        <w:rPr>
          <w:rFonts w:hint="eastAsia" w:ascii="新宋体" w:hAnsi="新宋体" w:eastAsia="新宋体"/>
          <w:color w:val="000000"/>
          <w:szCs w:val="21"/>
        </w:rPr>
        <w:t xml:space="preserve">（五）甲方及其工作人员不准要求或者接受乙方为其住房装修、婚丧嫁娶、</w:t>
      </w:r>
      <w:r>
        <w:rPr>
          <w:rFonts w:hint="eastAsia"/>
          <w:color w:val="000000"/>
          <w:szCs w:val="21"/>
        </w:rPr>
        <w:t xml:space="preserve">特定关系人（近亲属及其它共同利益关系的人）国内和</w:t>
      </w:r>
      <w:r>
        <w:rPr>
          <w:rFonts w:hint="eastAsia" w:ascii="新宋体" w:hAnsi="新宋体" w:eastAsia="新宋体"/>
          <w:color w:val="000000"/>
          <w:szCs w:val="21"/>
        </w:rPr>
        <w:t xml:space="preserve">出国（境）旅游提供方便。</w:t>
      </w:r>
      <w:r>
        <w:rPr>
          <w:rFonts w:hint="eastAsia" w:ascii="新宋体" w:hAnsi="新宋体" w:eastAsia="新宋体"/>
          <w:color w:val="000000"/>
          <w:szCs w:val="21"/>
        </w:rPr>
      </w:r>
      <w:r/>
    </w:p>
    <w:p>
      <w:pPr>
        <w:pStyle w:val="630"/>
        <w:ind w:firstLine="420"/>
        <w:spacing w:line="520" w:lineRule="exact"/>
        <w:rPr>
          <w:rFonts w:hint="eastAsia" w:ascii="新宋体" w:hAnsi="新宋体" w:eastAsia="新宋体"/>
          <w:color w:val="000000"/>
          <w:szCs w:val="21"/>
        </w:rPr>
      </w:pPr>
      <w:r>
        <w:rPr>
          <w:rFonts w:hint="eastAsia" w:ascii="新宋体" w:hAnsi="新宋体" w:eastAsia="新宋体"/>
          <w:color w:val="000000"/>
          <w:szCs w:val="21"/>
        </w:rPr>
        <w:t xml:space="preserve">（六）甲方及其工作人员不准利用职务之便为乙方谋取利益之前或之后，约定在其离职后收受乙方财物，并在离职后收受。</w:t>
      </w:r>
      <w:r>
        <w:rPr>
          <w:rFonts w:hint="eastAsia" w:ascii="新宋体" w:hAnsi="新宋体" w:eastAsia="新宋体"/>
          <w:color w:val="000000"/>
          <w:szCs w:val="21"/>
        </w:rPr>
      </w:r>
      <w:r/>
    </w:p>
    <w:p>
      <w:pPr>
        <w:pStyle w:val="630"/>
        <w:ind w:firstLine="420"/>
        <w:spacing w:line="520" w:lineRule="exact"/>
        <w:rPr>
          <w:color w:val="000000"/>
          <w:szCs w:val="21"/>
        </w:rPr>
      </w:pPr>
      <w:r>
        <w:rPr>
          <w:rFonts w:hint="eastAsia"/>
          <w:color w:val="000000"/>
          <w:szCs w:val="21"/>
        </w:rPr>
        <w:t xml:space="preserve">（七）甲方及其工作人员不准要求或者收受乙方住房、汽车等物品，不准收受乙方为其以明显低于市场价购置住房或以劣换优、以借为名占用乙方住房。</w:t>
      </w:r>
      <w:r>
        <w:rPr>
          <w:color w:val="000000"/>
          <w:szCs w:val="21"/>
        </w:rPr>
      </w:r>
      <w:r/>
    </w:p>
    <w:p>
      <w:pPr>
        <w:pStyle w:val="630"/>
        <w:ind w:firstLine="420"/>
        <w:spacing w:line="520" w:lineRule="exact"/>
        <w:rPr>
          <w:color w:val="000000"/>
          <w:szCs w:val="21"/>
        </w:rPr>
      </w:pPr>
      <w:r>
        <w:rPr>
          <w:rFonts w:hint="eastAsia"/>
          <w:color w:val="000000"/>
          <w:szCs w:val="21"/>
        </w:rPr>
        <w:t xml:space="preserve">（八）甲方及其工作人员不准要求或者接受乙方以给特定关系人安排工作为名，使特定关系人不实际工作却获取薪酬；不准违反规定从事与乙方实施项目有关的材料设备供应、分包等经济活动。</w:t>
      </w:r>
      <w:r>
        <w:rPr>
          <w:color w:val="000000"/>
          <w:szCs w:val="21"/>
        </w:rPr>
      </w:r>
      <w:r/>
    </w:p>
    <w:p>
      <w:pPr>
        <w:pStyle w:val="630"/>
        <w:ind w:firstLine="420"/>
        <w:spacing w:line="520" w:lineRule="exact"/>
        <w:rPr>
          <w:rFonts w:hint="eastAsia" w:ascii="新宋体" w:hAnsi="新宋体" w:eastAsia="新宋体"/>
          <w:color w:val="000000"/>
          <w:szCs w:val="21"/>
        </w:rPr>
      </w:pPr>
      <w:r>
        <w:rPr>
          <w:rFonts w:hint="eastAsia" w:ascii="新宋体" w:hAnsi="新宋体" w:eastAsia="新宋体"/>
          <w:color w:val="000000"/>
          <w:szCs w:val="21"/>
        </w:rPr>
        <w:t xml:space="preserve">（九）甲方及其工作人员不准在与乙方有直接利害关系的企事业单位兼职、兼职取酬、投资入股、经商办企业以及从事有偿中介活动。</w:t>
      </w:r>
      <w:r>
        <w:rPr>
          <w:rFonts w:hint="eastAsia" w:ascii="新宋体" w:hAnsi="新宋体" w:eastAsia="新宋体"/>
          <w:color w:val="000000"/>
          <w:szCs w:val="21"/>
        </w:rPr>
      </w:r>
      <w:r/>
    </w:p>
    <w:p>
      <w:pPr>
        <w:pStyle w:val="630"/>
        <w:ind w:firstLine="420"/>
        <w:spacing w:line="520" w:lineRule="exact"/>
        <w:rPr>
          <w:rFonts w:hint="eastAsia" w:ascii="新宋体" w:hAnsi="新宋体" w:eastAsia="新宋体"/>
          <w:color w:val="000000"/>
          <w:szCs w:val="21"/>
        </w:rPr>
      </w:pPr>
      <w:r>
        <w:rPr>
          <w:rFonts w:hint="eastAsia" w:ascii="新宋体" w:hAnsi="新宋体" w:eastAsia="新宋体"/>
          <w:color w:val="000000"/>
          <w:szCs w:val="21"/>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rPr>
          <w:rFonts w:hint="eastAsia" w:ascii="新宋体" w:hAnsi="新宋体" w:eastAsia="新宋体"/>
          <w:color w:val="000000"/>
          <w:szCs w:val="21"/>
        </w:rPr>
      </w:r>
      <w:r/>
    </w:p>
    <w:p>
      <w:pPr>
        <w:pStyle w:val="630"/>
        <w:ind w:firstLine="422"/>
        <w:spacing w:line="520" w:lineRule="exact"/>
        <w:rPr>
          <w:rFonts w:hint="eastAsia" w:ascii="宋体" w:hAnsi="宋体"/>
          <w:b/>
          <w:color w:val="000000"/>
          <w:szCs w:val="21"/>
        </w:rPr>
      </w:pPr>
      <w:r>
        <w:rPr>
          <w:rFonts w:hint="eastAsia" w:ascii="宋体" w:hAnsi="宋体"/>
          <w:b/>
          <w:color w:val="000000"/>
          <w:szCs w:val="21"/>
        </w:rPr>
        <w:t xml:space="preserve">第三条  </w:t>
      </w:r>
      <w:r>
        <w:rPr>
          <w:rFonts w:hint="eastAsia"/>
          <w:color w:val="000000"/>
          <w:szCs w:val="21"/>
        </w:rPr>
        <w:t xml:space="preserve">乙方在廉政建设方面义务</w:t>
      </w:r>
      <w:r>
        <w:rPr>
          <w:rFonts w:hint="eastAsia" w:ascii="宋体" w:hAnsi="宋体"/>
          <w:b/>
          <w:color w:val="000000"/>
          <w:szCs w:val="21"/>
        </w:rPr>
      </w:r>
      <w:r/>
    </w:p>
    <w:p>
      <w:pPr>
        <w:pStyle w:val="630"/>
        <w:ind w:firstLine="420"/>
        <w:spacing w:line="520" w:lineRule="exact"/>
        <w:rPr>
          <w:rFonts w:hint="eastAsia" w:ascii="新宋体" w:hAnsi="新宋体" w:eastAsia="新宋体"/>
          <w:color w:val="000000"/>
          <w:szCs w:val="21"/>
        </w:rPr>
      </w:pPr>
      <w:r>
        <w:rPr>
          <w:rFonts w:hint="eastAsia"/>
          <w:color w:val="000000"/>
          <w:szCs w:val="21"/>
        </w:rPr>
        <w:t xml:space="preserve">（一）乙方不准以任何形式向甲方及其工作人员馈赠</w:t>
      </w:r>
      <w:r>
        <w:rPr>
          <w:rFonts w:hint="eastAsia" w:ascii="新宋体" w:hAnsi="新宋体" w:eastAsia="新宋体"/>
          <w:color w:val="000000"/>
          <w:szCs w:val="21"/>
        </w:rPr>
        <w:t xml:space="preserve">现金、有价证券、支付凭证及赠送干股，或以赌博等交易形式非法赠送甲方财物。</w:t>
      </w:r>
      <w:r>
        <w:rPr>
          <w:rFonts w:hint="eastAsia" w:ascii="新宋体" w:hAnsi="新宋体" w:eastAsia="新宋体"/>
          <w:color w:val="000000"/>
          <w:szCs w:val="21"/>
        </w:rPr>
      </w:r>
      <w:r/>
    </w:p>
    <w:p>
      <w:pPr>
        <w:pStyle w:val="630"/>
        <w:ind w:firstLine="420"/>
        <w:spacing w:line="520" w:lineRule="exact"/>
        <w:rPr>
          <w:color w:val="000000"/>
          <w:szCs w:val="21"/>
        </w:rPr>
      </w:pPr>
      <w:r>
        <w:rPr>
          <w:rFonts w:hint="eastAsia"/>
          <w:color w:val="000000"/>
          <w:szCs w:val="21"/>
        </w:rPr>
        <w:t xml:space="preserve">（二）乙方不准以任何名义为甲方及其工作人员报销应由甲方或个人支付的费用。</w:t>
      </w:r>
      <w:r>
        <w:rPr>
          <w:color w:val="000000"/>
          <w:szCs w:val="21"/>
        </w:rPr>
      </w:r>
      <w:r/>
    </w:p>
    <w:p>
      <w:pPr>
        <w:pStyle w:val="630"/>
        <w:ind w:firstLine="420"/>
        <w:spacing w:line="520" w:lineRule="exact"/>
        <w:rPr>
          <w:color w:val="000000"/>
          <w:szCs w:val="21"/>
        </w:rPr>
      </w:pPr>
      <w:r>
        <w:rPr>
          <w:rFonts w:hint="eastAsia"/>
          <w:color w:val="000000"/>
          <w:szCs w:val="21"/>
        </w:rPr>
        <w:t xml:space="preserve">（三）乙方不准以任何理由邀请甲方工作人员参加对承接的项目有影响的宴请及娱乐活动。</w:t>
      </w:r>
      <w:r>
        <w:rPr>
          <w:color w:val="000000"/>
          <w:szCs w:val="21"/>
        </w:rPr>
      </w:r>
      <w:r/>
    </w:p>
    <w:p>
      <w:pPr>
        <w:pStyle w:val="630"/>
        <w:ind w:left="105" w:firstLine="420"/>
        <w:spacing w:line="520" w:lineRule="exact"/>
        <w:rPr>
          <w:color w:val="000000"/>
          <w:szCs w:val="21"/>
        </w:rPr>
      </w:pPr>
      <w:r>
        <w:rPr>
          <w:rFonts w:hint="eastAsia"/>
          <w:color w:val="000000"/>
          <w:szCs w:val="21"/>
        </w:rPr>
        <w:t xml:space="preserve">（四）乙方不准为甲方工作人员住房装修、婚丧嫁娶、特定关系人国内和出国（境）旅游提供方便；不准为乙方工作人员的特定关系人以安排工作为名，使其不实际工作却获取薪酬。</w:t>
      </w:r>
      <w:r>
        <w:rPr>
          <w:color w:val="000000"/>
          <w:szCs w:val="21"/>
        </w:rPr>
      </w:r>
      <w:r/>
    </w:p>
    <w:p>
      <w:pPr>
        <w:pStyle w:val="630"/>
        <w:ind w:firstLine="420"/>
        <w:spacing w:line="520" w:lineRule="exact"/>
        <w:rPr>
          <w:color w:val="000000"/>
          <w:szCs w:val="21"/>
        </w:rPr>
      </w:pPr>
      <w:r>
        <w:rPr>
          <w:rFonts w:hint="eastAsia"/>
          <w:color w:val="000000"/>
          <w:szCs w:val="21"/>
        </w:rPr>
        <w:t xml:space="preserve">（五）乙方不准赠送甲方工作人员住房、汽车等物品，不准为其以明显低于市场价购置住房或以劣换优、以借为名赠送住房。</w:t>
      </w:r>
      <w:r>
        <w:rPr>
          <w:color w:val="000000"/>
          <w:szCs w:val="21"/>
        </w:rPr>
      </w:r>
      <w:r/>
    </w:p>
    <w:p>
      <w:pPr>
        <w:pStyle w:val="630"/>
        <w:ind w:firstLine="420"/>
        <w:spacing w:line="520" w:lineRule="exact"/>
        <w:rPr>
          <w:color w:val="000000"/>
          <w:szCs w:val="21"/>
        </w:rPr>
      </w:pPr>
      <w:r>
        <w:rPr>
          <w:rFonts w:hint="eastAsia"/>
          <w:color w:val="000000"/>
          <w:szCs w:val="21"/>
        </w:rPr>
        <w:t xml:space="preserve">（六）乙方不准违反规定将承建的施工项目分包或非法转包。</w:t>
      </w:r>
      <w:r>
        <w:rPr>
          <w:color w:val="000000"/>
          <w:szCs w:val="21"/>
        </w:rPr>
      </w:r>
      <w:r/>
    </w:p>
    <w:p>
      <w:pPr>
        <w:pStyle w:val="630"/>
        <w:ind w:firstLine="422"/>
        <w:spacing w:line="520" w:lineRule="exact"/>
        <w:rPr>
          <w:color w:val="000000"/>
          <w:szCs w:val="21"/>
        </w:rPr>
      </w:pPr>
      <w:r>
        <w:rPr>
          <w:rFonts w:hint="eastAsia"/>
          <w:b/>
          <w:color w:val="000000"/>
          <w:szCs w:val="21"/>
        </w:rPr>
        <w:t xml:space="preserve">第四条</w:t>
      </w:r>
      <w:r>
        <w:rPr>
          <w:rFonts w:hint="eastAsia"/>
          <w:color w:val="000000"/>
          <w:szCs w:val="21"/>
        </w:rPr>
        <w:t xml:space="preserve">  违约责任</w:t>
      </w:r>
      <w:r>
        <w:rPr>
          <w:color w:val="000000"/>
          <w:szCs w:val="21"/>
        </w:rPr>
      </w:r>
      <w:r/>
    </w:p>
    <w:p>
      <w:pPr>
        <w:pStyle w:val="630"/>
        <w:ind w:firstLine="420"/>
        <w:spacing w:line="520" w:lineRule="exact"/>
        <w:rPr>
          <w:color w:val="000000"/>
          <w:szCs w:val="21"/>
        </w:rPr>
      </w:pPr>
      <w:r>
        <w:rPr>
          <w:rFonts w:hint="eastAsia"/>
          <w:color w:val="000000"/>
          <w:szCs w:val="21"/>
        </w:rPr>
        <w:t xml:space="preserve">（一）甲方若违反本《廉政合同》有关规定的，对违纪违规人员，由甲方主管部门依据有关规定查处，构成犯罪的移交司法机关处理，给乙方造成的损失，按有关规定予以赔偿。</w:t>
      </w:r>
      <w:r>
        <w:rPr>
          <w:color w:val="000000"/>
          <w:szCs w:val="21"/>
        </w:rPr>
      </w:r>
      <w:r/>
    </w:p>
    <w:p>
      <w:pPr>
        <w:pStyle w:val="630"/>
        <w:ind w:firstLine="420"/>
        <w:spacing w:line="520" w:lineRule="exact"/>
        <w:rPr>
          <w:color w:val="000000"/>
          <w:szCs w:val="21"/>
        </w:rPr>
      </w:pPr>
      <w:r>
        <w:rPr>
          <w:rFonts w:hint="eastAsia"/>
          <w:color w:val="000000"/>
          <w:szCs w:val="21"/>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rPr>
          <w:color w:val="000000"/>
          <w:szCs w:val="21"/>
        </w:rPr>
      </w:r>
      <w:r/>
    </w:p>
    <w:p>
      <w:pPr>
        <w:pStyle w:val="630"/>
        <w:ind w:firstLine="422"/>
        <w:spacing w:line="520" w:lineRule="exact"/>
        <w:rPr>
          <w:color w:val="000000"/>
          <w:szCs w:val="21"/>
        </w:rPr>
      </w:pPr>
      <w:r>
        <w:rPr>
          <w:rFonts w:hint="eastAsia"/>
          <w:b/>
          <w:color w:val="000000"/>
          <w:szCs w:val="21"/>
        </w:rPr>
        <w:t xml:space="preserve">第五条</w:t>
      </w:r>
      <w:r>
        <w:rPr>
          <w:rFonts w:hint="eastAsia"/>
          <w:color w:val="000000"/>
          <w:szCs w:val="21"/>
        </w:rPr>
        <w:t xml:space="preserve">  督查单位</w:t>
      </w:r>
      <w:r>
        <w:rPr>
          <w:color w:val="000000"/>
          <w:szCs w:val="21"/>
        </w:rPr>
      </w:r>
      <w:r/>
    </w:p>
    <w:p>
      <w:pPr>
        <w:pStyle w:val="630"/>
        <w:ind w:firstLine="420"/>
        <w:spacing w:line="520" w:lineRule="exact"/>
        <w:rPr>
          <w:color w:val="000000"/>
          <w:szCs w:val="21"/>
        </w:rPr>
      </w:pPr>
      <w:r>
        <w:rPr>
          <w:rFonts w:hint="eastAsia"/>
          <w:color w:val="000000"/>
          <w:szCs w:val="21"/>
        </w:rPr>
        <w:t xml:space="preserve">双方约定：自愿接受</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江苏省水文水资源勘测局纪律监督室  </w:t>
      </w:r>
      <w:r>
        <w:rPr>
          <w:color w:val="000000"/>
          <w:szCs w:val="21"/>
          <w:u w:val="single"/>
        </w:rPr>
        <w:t xml:space="preserve"> </w:t>
      </w:r>
      <w:r>
        <w:rPr>
          <w:rFonts w:hint="eastAsia"/>
          <w:color w:val="000000"/>
          <w:szCs w:val="21"/>
        </w:rPr>
        <w:t xml:space="preserve">对合同执行情况的监督检查，甲、乙双方应积极配合督查单位的检查，包括提供有关资料和财务账册凭证，接受本合同规定范围内的裁定意见。</w:t>
      </w:r>
      <w:r>
        <w:rPr>
          <w:color w:val="000000"/>
          <w:szCs w:val="21"/>
        </w:rPr>
      </w:r>
      <w:r/>
    </w:p>
    <w:p>
      <w:pPr>
        <w:pStyle w:val="630"/>
        <w:ind w:firstLine="422"/>
        <w:spacing w:line="520" w:lineRule="exact"/>
        <w:rPr>
          <w:color w:val="000000"/>
          <w:szCs w:val="21"/>
        </w:rPr>
      </w:pPr>
      <w:r>
        <w:rPr>
          <w:rFonts w:hint="eastAsia"/>
          <w:b/>
          <w:color w:val="000000"/>
          <w:szCs w:val="21"/>
        </w:rPr>
        <w:t xml:space="preserve">第六条</w:t>
      </w:r>
      <w:r>
        <w:rPr>
          <w:rFonts w:hint="eastAsia"/>
          <w:color w:val="000000"/>
          <w:szCs w:val="21"/>
        </w:rPr>
        <w:t xml:space="preserve">  检查方式</w:t>
      </w:r>
      <w:r>
        <w:rPr>
          <w:color w:val="000000"/>
          <w:szCs w:val="21"/>
        </w:rPr>
      </w:r>
      <w:r/>
    </w:p>
    <w:p>
      <w:pPr>
        <w:pStyle w:val="630"/>
        <w:ind w:firstLine="420"/>
        <w:spacing w:line="520" w:lineRule="exact"/>
        <w:rPr>
          <w:color w:val="000000"/>
          <w:szCs w:val="21"/>
        </w:rPr>
      </w:pPr>
      <w:r>
        <w:rPr>
          <w:rFonts w:hint="eastAsia"/>
          <w:color w:val="000000"/>
          <w:szCs w:val="21"/>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rPr>
          <w:color w:val="000000"/>
          <w:szCs w:val="21"/>
        </w:rPr>
      </w:r>
      <w:r/>
    </w:p>
    <w:p>
      <w:pPr>
        <w:pStyle w:val="630"/>
        <w:ind w:firstLine="422"/>
        <w:spacing w:line="520" w:lineRule="exact"/>
        <w:rPr>
          <w:rFonts w:hint="eastAsia" w:ascii="宋体" w:hAnsi="宋体"/>
          <w:b/>
          <w:color w:val="000000"/>
          <w:szCs w:val="21"/>
        </w:rPr>
      </w:pPr>
      <w:r>
        <w:rPr>
          <w:rFonts w:hint="eastAsia" w:ascii="宋体" w:hAnsi="宋体"/>
          <w:b/>
          <w:color w:val="000000"/>
          <w:szCs w:val="21"/>
        </w:rPr>
        <w:t xml:space="preserve">第七条  </w:t>
      </w:r>
      <w:r>
        <w:rPr>
          <w:rFonts w:hint="eastAsia"/>
          <w:color w:val="000000"/>
          <w:szCs w:val="21"/>
        </w:rPr>
        <w:t xml:space="preserve">本合同有效期为自合同签订之日起至该项目验收后止</w:t>
      </w:r>
      <w:r>
        <w:rPr>
          <w:rFonts w:hint="eastAsia" w:ascii="宋体" w:hAnsi="宋体"/>
          <w:b/>
          <w:color w:val="000000"/>
          <w:szCs w:val="21"/>
        </w:rPr>
        <w:t xml:space="preserve">。</w:t>
      </w:r>
      <w:r>
        <w:rPr>
          <w:rFonts w:hint="eastAsia" w:ascii="宋体" w:hAnsi="宋体"/>
          <w:b/>
          <w:color w:val="000000"/>
          <w:szCs w:val="21"/>
        </w:rPr>
      </w:r>
      <w:r/>
    </w:p>
    <w:p>
      <w:pPr>
        <w:pStyle w:val="630"/>
        <w:ind w:firstLine="422"/>
        <w:spacing w:line="520" w:lineRule="exact"/>
        <w:rPr>
          <w:color w:val="000000"/>
          <w:szCs w:val="21"/>
        </w:rPr>
      </w:pPr>
      <w:r>
        <w:rPr>
          <w:rFonts w:hint="eastAsia"/>
          <w:b/>
          <w:color w:val="000000"/>
          <w:szCs w:val="21"/>
        </w:rPr>
        <w:t xml:space="preserve">第八条</w:t>
      </w:r>
      <w:r>
        <w:rPr>
          <w:rFonts w:hint="eastAsia"/>
          <w:color w:val="000000"/>
          <w:szCs w:val="21"/>
        </w:rPr>
        <w:t xml:space="preserve">  本合同一式</w:t>
      </w:r>
      <w:r>
        <w:rPr>
          <w:rFonts w:hint="eastAsia"/>
          <w:b/>
          <w:color w:val="000000"/>
          <w:szCs w:val="21"/>
          <w:u w:val="single"/>
        </w:rPr>
        <w:t xml:space="preserve">叁</w:t>
      </w:r>
      <w:r>
        <w:rPr>
          <w:rFonts w:hint="eastAsia"/>
          <w:color w:val="000000"/>
          <w:szCs w:val="21"/>
        </w:rPr>
        <w:t xml:space="preserve">份，承、发包双方各执</w:t>
      </w:r>
      <w:r>
        <w:rPr>
          <w:rFonts w:hint="eastAsia"/>
          <w:b/>
          <w:color w:val="000000"/>
          <w:szCs w:val="21"/>
          <w:u w:val="single"/>
        </w:rPr>
        <w:t xml:space="preserve">壹</w:t>
      </w:r>
      <w:r>
        <w:rPr>
          <w:rFonts w:hint="eastAsia"/>
          <w:color w:val="000000"/>
          <w:szCs w:val="21"/>
        </w:rPr>
        <w:t xml:space="preserve">份，送交督查单位</w:t>
      </w:r>
      <w:r>
        <w:rPr>
          <w:rFonts w:hint="eastAsia"/>
          <w:b/>
          <w:color w:val="000000"/>
          <w:szCs w:val="21"/>
          <w:u w:val="single"/>
        </w:rPr>
        <w:t xml:space="preserve">壹</w:t>
      </w:r>
      <w:r>
        <w:rPr>
          <w:rFonts w:hint="eastAsia"/>
          <w:color w:val="000000"/>
          <w:szCs w:val="21"/>
        </w:rPr>
        <w:t xml:space="preserve">份。</w:t>
      </w:r>
      <w:r>
        <w:rPr>
          <w:color w:val="000000"/>
          <w:szCs w:val="21"/>
        </w:rPr>
      </w:r>
      <w:r/>
    </w:p>
    <w:p>
      <w:pPr>
        <w:pStyle w:val="630"/>
        <w:ind w:firstLine="420"/>
        <w:spacing w:line="520" w:lineRule="exact"/>
        <w:rPr>
          <w:color w:val="000000"/>
          <w:szCs w:val="21"/>
        </w:rPr>
      </w:pPr>
      <w:r>
        <w:rPr>
          <w:color w:val="000000"/>
          <w:szCs w:val="21"/>
        </w:rPr>
      </w:r>
      <w:r/>
    </w:p>
    <w:p>
      <w:pPr>
        <w:pStyle w:val="630"/>
        <w:ind w:firstLine="420"/>
        <w:spacing w:line="520" w:lineRule="exact"/>
        <w:rPr>
          <w:color w:val="000000"/>
          <w:szCs w:val="21"/>
        </w:rPr>
      </w:pPr>
      <w:r>
        <w:rPr>
          <w:color w:val="000000"/>
          <w:szCs w:val="21"/>
        </w:rPr>
      </w:r>
      <w:r/>
    </w:p>
    <w:p>
      <w:pPr>
        <w:pStyle w:val="630"/>
        <w:ind w:firstLine="420"/>
        <w:spacing w:line="520" w:lineRule="exact"/>
        <w:rPr>
          <w:color w:val="000000"/>
          <w:szCs w:val="21"/>
        </w:rPr>
      </w:pPr>
      <w:r>
        <w:rPr>
          <w:rFonts w:hint="eastAsia"/>
          <w:color w:val="000000"/>
          <w:szCs w:val="21"/>
        </w:rPr>
        <w:t xml:space="preserve">发  包  人:(盖章)                承  包  人:(盖章)                </w:t>
      </w:r>
      <w:r>
        <w:rPr>
          <w:color w:val="000000"/>
          <w:szCs w:val="21"/>
        </w:rPr>
      </w:r>
      <w:r/>
    </w:p>
    <w:p>
      <w:pPr>
        <w:pStyle w:val="630"/>
        <w:ind w:firstLine="420"/>
        <w:spacing w:line="520" w:lineRule="exact"/>
        <w:rPr>
          <w:color w:val="000000"/>
          <w:szCs w:val="21"/>
        </w:rPr>
      </w:pPr>
      <w:r>
        <w:rPr>
          <w:rFonts w:hint="eastAsia"/>
          <w:color w:val="000000"/>
          <w:szCs w:val="21"/>
        </w:rPr>
        <w:t xml:space="preserve">法定代表人:(签名)                法定代表人:(签名)</w:t>
      </w:r>
      <w:r>
        <w:rPr>
          <w:color w:val="000000"/>
          <w:szCs w:val="21"/>
        </w:rPr>
      </w:r>
      <w:r/>
    </w:p>
    <w:p>
      <w:pPr>
        <w:pStyle w:val="630"/>
        <w:ind w:firstLine="420"/>
        <w:spacing w:line="520" w:lineRule="exact"/>
        <w:rPr>
          <w:color w:val="000000"/>
          <w:szCs w:val="21"/>
        </w:rPr>
      </w:pPr>
      <w:r>
        <w:rPr>
          <w:rFonts w:hint="eastAsia"/>
          <w:color w:val="000000"/>
          <w:szCs w:val="21"/>
        </w:rPr>
        <w:t xml:space="preserve">或授权代理人:(签名)              或授权代理人:(签名)</w:t>
      </w:r>
      <w:r>
        <w:rPr>
          <w:color w:val="000000"/>
          <w:szCs w:val="21"/>
        </w:rPr>
      </w:r>
      <w:r/>
    </w:p>
    <w:p>
      <w:pPr>
        <w:pStyle w:val="630"/>
        <w:ind w:firstLine="420"/>
        <w:spacing w:line="520" w:lineRule="exact"/>
        <w:rPr>
          <w:color w:val="000000"/>
          <w:szCs w:val="21"/>
        </w:rPr>
      </w:pPr>
      <w:r>
        <w:rPr>
          <w:rFonts w:hint="eastAsia"/>
          <w:color w:val="000000"/>
          <w:szCs w:val="21"/>
        </w:rPr>
        <w:t xml:space="preserve">单位地址：                      单位地址：</w:t>
      </w:r>
      <w:r>
        <w:rPr>
          <w:color w:val="000000"/>
          <w:szCs w:val="21"/>
        </w:rPr>
      </w:r>
      <w:r/>
    </w:p>
    <w:p>
      <w:pPr>
        <w:pStyle w:val="630"/>
        <w:ind w:firstLine="420"/>
        <w:spacing w:line="520" w:lineRule="exact"/>
        <w:rPr>
          <w:color w:val="000000"/>
          <w:szCs w:val="21"/>
        </w:rPr>
      </w:pPr>
      <w:r>
        <w:rPr>
          <w:rFonts w:hint="eastAsia"/>
          <w:color w:val="000000"/>
          <w:szCs w:val="21"/>
        </w:rPr>
        <w:t xml:space="preserve">联系电话：                      联系电话：</w:t>
      </w:r>
      <w:r>
        <w:rPr>
          <w:color w:val="000000"/>
          <w:szCs w:val="21"/>
        </w:rPr>
      </w:r>
      <w:r/>
    </w:p>
    <w:p>
      <w:pPr>
        <w:pStyle w:val="630"/>
        <w:ind w:firstLine="420"/>
        <w:jc w:val="right"/>
        <w:spacing w:line="520" w:lineRule="exact"/>
        <w:rPr>
          <w:color w:val="000000"/>
          <w:szCs w:val="21"/>
        </w:rPr>
      </w:pPr>
      <w:r>
        <w:rPr>
          <w:color w:val="000000"/>
          <w:szCs w:val="21"/>
        </w:rPr>
      </w:r>
      <w:r/>
    </w:p>
    <w:p>
      <w:pPr>
        <w:pStyle w:val="630"/>
        <w:jc w:val="right"/>
        <w:spacing w:line="450" w:lineRule="exact"/>
        <w:rPr>
          <w:rFonts w:ascii="宋体" w:hAnsi="Courier New"/>
          <w:color w:val="000000"/>
          <w:szCs w:val="21"/>
        </w:rPr>
      </w:pPr>
      <w:r>
        <w:rPr>
          <w:rFonts w:hint="eastAsia" w:ascii="宋体" w:hAnsi="Courier New"/>
          <w:color w:val="000000"/>
          <w:szCs w:val="21"/>
        </w:rPr>
        <w:t xml:space="preserve">签订日期：      年    月    日</w:t>
      </w:r>
      <w:r>
        <w:rPr>
          <w:rFonts w:ascii="宋体" w:hAnsi="Courier New"/>
          <w:color w:val="000000"/>
          <w:szCs w:val="21"/>
        </w:rPr>
      </w:r>
      <w:r/>
    </w:p>
    <w:p>
      <w:pPr>
        <w:pStyle w:val="700"/>
        <w:rPr>
          <w:rFonts w:hint="eastAsia"/>
          <w:sz w:val="44"/>
          <w:szCs w:val="44"/>
          <w:lang w:val="zh-CN"/>
        </w:rPr>
        <w:outlineLvl w:val="0"/>
      </w:pPr>
      <w:r>
        <w:rPr>
          <w:rFonts w:ascii="Times New Roman" w:hAnsi="Times New Roman"/>
          <w:color w:val="000000"/>
          <w:szCs w:val="22"/>
        </w:rPr>
        <w:br w:type="page" w:clear="all"/>
      </w:r>
      <w:r>
        <w:rPr>
          <w:rFonts w:hint="eastAsia" w:ascii="宋体" w:hAnsi="宋体"/>
          <w:sz w:val="44"/>
          <w:szCs w:val="44"/>
        </w:rPr>
        <w:t xml:space="preserve">第六章  投标</w:t>
      </w:r>
      <w:r>
        <w:rPr>
          <w:rFonts w:ascii="宋体" w:hAnsi="宋体"/>
          <w:sz w:val="44"/>
          <w:szCs w:val="44"/>
        </w:rPr>
        <w:t xml:space="preserve">文件格式</w:t>
      </w:r>
      <w:r>
        <w:rPr>
          <w:rFonts w:hint="eastAsia" w:ascii="宋体" w:hAnsi="宋体"/>
          <w:sz w:val="44"/>
          <w:szCs w:val="44"/>
        </w:rPr>
        <w:t xml:space="preserve">及附件</w:t>
      </w:r>
      <w:r>
        <w:rPr>
          <w:rFonts w:hint="eastAsia"/>
          <w:sz w:val="44"/>
          <w:szCs w:val="44"/>
          <w:lang w:val="zh-CN"/>
        </w:rPr>
      </w:r>
      <w:r/>
    </w:p>
    <w:p>
      <w:pPr>
        <w:pStyle w:val="630"/>
        <w:jc w:val="center"/>
        <w:spacing w:line="440" w:lineRule="exact"/>
        <w:rPr>
          <w:rFonts w:ascii="宋体" w:hAnsi="宋体"/>
          <w:sz w:val="20"/>
        </w:rPr>
      </w:pPr>
      <w:r/>
      <w:bookmarkStart w:id="45" w:name="_Toc479586165"/>
      <w:r/>
      <w:bookmarkStart w:id="46" w:name="_Toc26539"/>
      <w:r>
        <w:rPr>
          <w:rFonts w:ascii="宋体" w:hAnsi="宋体"/>
          <w:sz w:val="20"/>
        </w:rPr>
      </w:r>
      <w:r/>
    </w:p>
    <w:p>
      <w:pPr>
        <w:pStyle w:val="630"/>
        <w:jc w:val="center"/>
        <w:rPr>
          <w:rFonts w:ascii="宋体" w:hAnsi="宋体"/>
          <w:sz w:val="20"/>
        </w:rPr>
      </w:pPr>
      <w:r/>
      <w:bookmarkStart w:id="47" w:name="_Toc13410_WPSOffice_Level1"/>
      <w:r>
        <w:rPr>
          <w:rFonts w:hint="eastAsia" w:ascii="宋体" w:hAnsi="宋体"/>
          <w:sz w:val="28"/>
          <w:szCs w:val="28"/>
        </w:rPr>
        <w:t xml:space="preserve">（项目名称）</w:t>
      </w:r>
      <w:bookmarkEnd w:id="47"/>
      <w:r>
        <w:rPr>
          <w:rFonts w:ascii="宋体" w:hAnsi="宋体"/>
          <w:sz w:val="20"/>
        </w:rPr>
      </w:r>
      <w:r/>
    </w:p>
    <w:p>
      <w:pPr>
        <w:pStyle w:val="630"/>
        <w:jc w:val="center"/>
        <w:rPr>
          <w:rFonts w:ascii="宋体" w:hAnsi="宋体"/>
          <w:sz w:val="20"/>
        </w:rPr>
      </w:pPr>
      <w:r>
        <w:rPr>
          <w:rFonts w:ascii="宋体" w:hAnsi="宋体"/>
          <w:sz w:val="20"/>
        </w:rPr>
      </w:r>
      <w:r/>
    </w:p>
    <w:p>
      <w:pPr>
        <w:pStyle w:val="630"/>
        <w:jc w:val="center"/>
        <w:rPr>
          <w:rFonts w:ascii="宋体" w:hAnsi="宋体"/>
          <w:sz w:val="20"/>
        </w:rPr>
      </w:pPr>
      <w:r>
        <w:rPr>
          <w:rFonts w:ascii="宋体" w:hAnsi="宋体"/>
          <w:sz w:val="20"/>
        </w:rPr>
      </w:r>
      <w:r/>
    </w:p>
    <w:p>
      <w:pPr>
        <w:pStyle w:val="630"/>
        <w:jc w:val="center"/>
        <w:rPr>
          <w:rFonts w:ascii="宋体" w:hAnsi="宋体"/>
          <w:sz w:val="44"/>
          <w:szCs w:val="44"/>
        </w:rPr>
      </w:pPr>
      <w:r>
        <w:rPr>
          <w:rFonts w:hint="eastAsia" w:ascii="宋体" w:hAnsi="宋体"/>
          <w:sz w:val="44"/>
          <w:szCs w:val="44"/>
        </w:rPr>
        <w:t xml:space="preserve">投标响应文件</w:t>
      </w:r>
      <w:r>
        <w:rPr>
          <w:rFonts w:ascii="宋体" w:hAnsi="宋体"/>
          <w:sz w:val="44"/>
          <w:szCs w:val="44"/>
        </w:rPr>
      </w:r>
      <w:r/>
    </w:p>
    <w:p>
      <w:pPr>
        <w:pStyle w:val="630"/>
        <w:rPr>
          <w:rFonts w:ascii="宋体" w:hAnsi="宋体"/>
          <w:sz w:val="28"/>
          <w:szCs w:val="28"/>
        </w:rPr>
      </w:pPr>
      <w:r>
        <w:rPr>
          <w:rFonts w:ascii="宋体" w:hAnsi="宋体"/>
          <w:sz w:val="28"/>
          <w:szCs w:val="28"/>
        </w:rPr>
      </w:r>
      <w:r/>
    </w:p>
    <w:p>
      <w:pPr>
        <w:pStyle w:val="630"/>
        <w:rPr>
          <w:rFonts w:ascii="宋体" w:hAnsi="宋体"/>
          <w:sz w:val="28"/>
          <w:szCs w:val="28"/>
        </w:rPr>
      </w:pPr>
      <w:r>
        <w:rPr>
          <w:rFonts w:ascii="宋体" w:hAnsi="宋体"/>
          <w:sz w:val="28"/>
          <w:szCs w:val="28"/>
        </w:rPr>
      </w:r>
      <w:r/>
    </w:p>
    <w:p>
      <w:pPr>
        <w:pStyle w:val="630"/>
        <w:rPr>
          <w:rFonts w:ascii="宋体" w:hAnsi="宋体"/>
          <w:sz w:val="28"/>
          <w:szCs w:val="28"/>
        </w:rPr>
      </w:pPr>
      <w:r>
        <w:rPr>
          <w:rFonts w:ascii="宋体" w:hAnsi="宋体"/>
          <w:sz w:val="28"/>
          <w:szCs w:val="28"/>
        </w:rPr>
      </w:r>
      <w:r/>
    </w:p>
    <w:p>
      <w:pPr>
        <w:pStyle w:val="630"/>
        <w:rPr>
          <w:rFonts w:ascii="宋体" w:hAnsi="宋体"/>
          <w:sz w:val="28"/>
          <w:szCs w:val="28"/>
        </w:rPr>
      </w:pPr>
      <w:r>
        <w:rPr>
          <w:rFonts w:ascii="宋体" w:hAnsi="宋体"/>
          <w:sz w:val="28"/>
          <w:szCs w:val="28"/>
        </w:rPr>
      </w:r>
      <w:r/>
    </w:p>
    <w:p>
      <w:pPr>
        <w:pStyle w:val="630"/>
        <w:rPr>
          <w:rFonts w:ascii="宋体" w:hAnsi="宋体"/>
          <w:sz w:val="28"/>
          <w:szCs w:val="28"/>
        </w:rPr>
      </w:pPr>
      <w:r>
        <w:rPr>
          <w:rFonts w:ascii="宋体" w:hAnsi="宋体"/>
          <w:sz w:val="28"/>
          <w:szCs w:val="28"/>
        </w:rPr>
      </w:r>
      <w:r/>
    </w:p>
    <w:p>
      <w:pPr>
        <w:pStyle w:val="630"/>
        <w:rPr>
          <w:rFonts w:ascii="宋体" w:hAnsi="宋体"/>
          <w:sz w:val="28"/>
          <w:szCs w:val="28"/>
        </w:rPr>
      </w:pPr>
      <w:r>
        <w:rPr>
          <w:rFonts w:ascii="宋体" w:hAnsi="宋体"/>
          <w:sz w:val="28"/>
          <w:szCs w:val="28"/>
        </w:rPr>
      </w:r>
      <w:r/>
    </w:p>
    <w:p>
      <w:pPr>
        <w:pStyle w:val="630"/>
        <w:rPr>
          <w:rFonts w:ascii="宋体" w:hAnsi="宋体"/>
          <w:sz w:val="28"/>
          <w:szCs w:val="28"/>
        </w:rPr>
      </w:pPr>
      <w:r>
        <w:rPr>
          <w:rFonts w:ascii="宋体" w:hAnsi="宋体"/>
          <w:sz w:val="28"/>
          <w:szCs w:val="28"/>
        </w:rPr>
      </w:r>
      <w:r/>
    </w:p>
    <w:p>
      <w:pPr>
        <w:pStyle w:val="630"/>
        <w:rPr>
          <w:rFonts w:ascii="宋体" w:hAnsi="宋体"/>
          <w:sz w:val="28"/>
          <w:szCs w:val="28"/>
        </w:rPr>
      </w:pPr>
      <w:r>
        <w:rPr>
          <w:rFonts w:ascii="宋体" w:hAnsi="宋体"/>
          <w:sz w:val="28"/>
          <w:szCs w:val="28"/>
        </w:rPr>
      </w:r>
      <w:r/>
    </w:p>
    <w:p>
      <w:pPr>
        <w:pStyle w:val="630"/>
        <w:rPr>
          <w:rFonts w:ascii="宋体" w:hAnsi="宋体"/>
          <w:sz w:val="28"/>
          <w:szCs w:val="28"/>
        </w:rPr>
      </w:pPr>
      <w:r>
        <w:rPr>
          <w:rFonts w:ascii="宋体" w:hAnsi="宋体"/>
          <w:sz w:val="28"/>
          <w:szCs w:val="28"/>
        </w:rPr>
      </w:r>
      <w:r/>
    </w:p>
    <w:p>
      <w:pPr>
        <w:pStyle w:val="630"/>
        <w:rPr>
          <w:rFonts w:ascii="宋体" w:hAnsi="宋体"/>
          <w:sz w:val="28"/>
          <w:szCs w:val="28"/>
        </w:rPr>
      </w:pPr>
      <w:r>
        <w:rPr>
          <w:rFonts w:ascii="宋体" w:hAnsi="宋体"/>
          <w:sz w:val="28"/>
          <w:szCs w:val="28"/>
        </w:rPr>
      </w:r>
      <w:r/>
    </w:p>
    <w:p>
      <w:pPr>
        <w:pStyle w:val="630"/>
        <w:jc w:val="center"/>
        <w:rPr>
          <w:rFonts w:ascii="宋体" w:hAnsi="宋体"/>
          <w:sz w:val="28"/>
          <w:szCs w:val="28"/>
          <w:u w:val="single"/>
        </w:rPr>
      </w:pPr>
      <w:r/>
      <w:bookmarkStart w:id="48" w:name="_Toc30432_WPSOffice_Level1"/>
      <w:r>
        <w:rPr>
          <w:rFonts w:hint="eastAsia" w:ascii="宋体" w:hAnsi="宋体"/>
          <w:sz w:val="28"/>
          <w:szCs w:val="28"/>
        </w:rPr>
        <w:t xml:space="preserve">供应商：（盖单位章）</w:t>
      </w:r>
      <w:bookmarkEnd w:id="48"/>
      <w:r>
        <w:rPr>
          <w:rFonts w:ascii="宋体" w:hAnsi="宋体"/>
          <w:sz w:val="28"/>
          <w:szCs w:val="28"/>
          <w:u w:val="single"/>
        </w:rPr>
      </w:r>
      <w:r/>
    </w:p>
    <w:p>
      <w:pPr>
        <w:pStyle w:val="630"/>
        <w:jc w:val="center"/>
        <w:rPr>
          <w:rFonts w:ascii="宋体" w:hAnsi="宋体"/>
          <w:sz w:val="28"/>
          <w:szCs w:val="28"/>
        </w:rPr>
      </w:pPr>
      <w:r/>
      <w:bookmarkStart w:id="49" w:name="_Toc13666_WPSOffice_Level1"/>
      <w:r>
        <w:rPr>
          <w:rFonts w:hint="eastAsia" w:ascii="宋体" w:hAnsi="宋体"/>
          <w:sz w:val="28"/>
          <w:szCs w:val="28"/>
        </w:rPr>
        <w:t xml:space="preserve">法定代表人或其委托代理人：（签字）</w:t>
      </w:r>
      <w:bookmarkEnd w:id="49"/>
      <w:r>
        <w:rPr>
          <w:rFonts w:ascii="宋体" w:hAnsi="宋体"/>
          <w:sz w:val="28"/>
          <w:szCs w:val="28"/>
        </w:rPr>
      </w:r>
      <w:r/>
    </w:p>
    <w:p>
      <w:pPr>
        <w:pStyle w:val="630"/>
        <w:jc w:val="center"/>
        <w:rPr>
          <w:rFonts w:ascii="宋体" w:hAnsi="宋体"/>
          <w:sz w:val="20"/>
        </w:rPr>
      </w:pPr>
      <w:r/>
      <w:bookmarkStart w:id="50" w:name="_Toc13787_WPSOffice_Level1"/>
      <w:r>
        <w:rPr>
          <w:rFonts w:hint="eastAsia" w:ascii="宋体" w:hAnsi="宋体"/>
          <w:sz w:val="28"/>
          <w:szCs w:val="28"/>
        </w:rPr>
        <w:t xml:space="preserve">年 月 日</w:t>
      </w:r>
      <w:bookmarkEnd w:id="50"/>
      <w:r>
        <w:rPr>
          <w:rFonts w:ascii="宋体" w:hAnsi="宋体"/>
          <w:sz w:val="20"/>
        </w:rPr>
      </w:r>
      <w:r/>
    </w:p>
    <w:p>
      <w:pPr>
        <w:pStyle w:val="676"/>
        <w:jc w:val="center"/>
        <w:rPr>
          <w:rFonts w:hAnsi="宋体"/>
          <w:b/>
          <w:sz w:val="32"/>
          <w:szCs w:val="32"/>
        </w:rPr>
      </w:pPr>
      <w:r>
        <w:br w:type="page" w:clear="all"/>
      </w:r>
      <w:r>
        <w:rPr>
          <w:rFonts w:hint="eastAsia" w:hAnsi="宋体"/>
          <w:b/>
          <w:sz w:val="32"/>
          <w:szCs w:val="32"/>
        </w:rPr>
        <w:t xml:space="preserve">评分索引表</w:t>
      </w:r>
      <w:r>
        <w:rPr>
          <w:rFonts w:hAnsi="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716"/>
              <w:ind w:left="0"/>
              <w:jc w:val="center"/>
              <w:rPr>
                <w:rFonts w:ascii="宋体" w:hAnsi="宋体" w:eastAsia="Times New Roman" w:cs="宋体"/>
                <w:b/>
                <w:bCs/>
                <w:lang w:eastAsia="zh-CN"/>
              </w:rPr>
            </w:pPr>
            <w:r>
              <w:rPr>
                <w:rFonts w:hint="eastAsia" w:ascii="宋体" w:hAnsi="宋体" w:eastAsia="Times New Roman" w:cs="宋体"/>
                <w:b/>
                <w:lang w:eastAsia="zh-CN"/>
              </w:rPr>
              <w:t xml:space="preserve">评分项目</w:t>
            </w:r>
            <w:r>
              <w:rPr>
                <w:rFonts w:ascii="宋体" w:hAnsi="宋体" w:eastAsia="Times New Roman" w:cs="宋体"/>
                <w:b/>
                <w:bCs/>
                <w:lang w:eastAsia="zh-CN"/>
              </w:rPr>
            </w:r>
            <w:r/>
          </w:p>
        </w:tc>
        <w:tc>
          <w:tcPr>
            <w:tcW w:w="4395" w:type="dxa"/>
            <w:vAlign w:val="center"/>
            <w:textDirection w:val="lrTb"/>
            <w:noWrap w:val="false"/>
          </w:tcPr>
          <w:p>
            <w:pPr>
              <w:pStyle w:val="630"/>
              <w:jc w:val="center"/>
              <w:rPr>
                <w:rFonts w:ascii="宋体" w:hAnsi="宋体"/>
                <w:b/>
              </w:rPr>
            </w:pPr>
            <w:r>
              <w:rPr>
                <w:rFonts w:hint="eastAsia" w:ascii="宋体" w:hAnsi="宋体"/>
                <w:b/>
                <w:lang w:bidi="en-US"/>
              </w:rPr>
              <w:t xml:space="preserve">在投标响应文件中的页码位置</w:t>
            </w:r>
            <w:r>
              <w:rPr>
                <w:rFonts w:ascii="宋体" w:hAnsi="宋体"/>
                <w:b/>
              </w:rPr>
            </w:r>
            <w:r/>
          </w:p>
        </w:tc>
      </w:tr>
      <w:tr>
        <w:trPr>
          <w:trHeight w:val="446"/>
        </w:trPr>
        <w:tc>
          <w:tcPr>
            <w:tcW w:w="3421" w:type="dxa"/>
            <w:vAlign w:val="center"/>
            <w:textDirection w:val="lrTb"/>
            <w:noWrap w:val="false"/>
          </w:tcPr>
          <w:p>
            <w:pPr>
              <w:pStyle w:val="716"/>
              <w:ind w:left="0"/>
              <w:jc w:val="center"/>
              <w:rPr>
                <w:rFonts w:ascii="宋体" w:hAnsi="宋体" w:eastAsia="Times New Roman" w:cs="宋体"/>
                <w:b/>
                <w:lang w:eastAsia="zh-CN"/>
              </w:rPr>
            </w:pPr>
            <w:r>
              <w:rPr>
                <w:rFonts w:ascii="宋体" w:hAnsi="宋体" w:eastAsia="Times New Roman" w:cs="宋体"/>
                <w:b/>
                <w:lang w:eastAsia="zh-CN"/>
              </w:rPr>
            </w:r>
            <w:r/>
          </w:p>
        </w:tc>
        <w:tc>
          <w:tcPr>
            <w:tcW w:w="4395" w:type="dxa"/>
            <w:vAlign w:val="center"/>
            <w:textDirection w:val="lrTb"/>
            <w:noWrap w:val="false"/>
          </w:tcPr>
          <w:p>
            <w:pPr>
              <w:pStyle w:val="630"/>
              <w:rPr>
                <w:rFonts w:ascii="宋体" w:hAnsi="宋体"/>
                <w:b/>
                <w:lang w:bidi="en-US"/>
              </w:rPr>
            </w:pPr>
            <w:r>
              <w:rPr>
                <w:rFonts w:ascii="宋体" w:hAnsi="宋体"/>
                <w:b/>
                <w:lang w:bidi="en-US"/>
              </w:rPr>
            </w:r>
            <w:r/>
          </w:p>
        </w:tc>
      </w:tr>
      <w:tr>
        <w:trPr>
          <w:trHeight w:val="300"/>
        </w:trPr>
        <w:tc>
          <w:tcPr>
            <w:gridSpan w:val="2"/>
            <w:tcW w:w="7816"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r>
      <w:tr>
        <w:trPr>
          <w:trHeight w:val="320"/>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280"/>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460"/>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460"/>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280"/>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389"/>
        </w:trPr>
        <w:tc>
          <w:tcPr>
            <w:gridSpan w:val="2"/>
            <w:tcW w:w="7816"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r>
      <w:tr>
        <w:trPr>
          <w:trHeight w:val="600"/>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160"/>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289"/>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278"/>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269"/>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460"/>
        </w:trPr>
        <w:tc>
          <w:tcPr>
            <w:gridSpan w:val="2"/>
            <w:tcW w:w="7816" w:type="dxa"/>
            <w:vAlign w:val="center"/>
            <w:textDirection w:val="lrTb"/>
            <w:noWrap w:val="false"/>
          </w:tcPr>
          <w:p>
            <w:pPr>
              <w:pStyle w:val="716"/>
              <w:ind w:left="0"/>
              <w:jc w:val="center"/>
              <w:rPr>
                <w:rFonts w:ascii="宋体" w:hAnsi="宋体" w:eastAsia="Times New Roman" w:cs="宋体"/>
                <w:b/>
                <w:lang w:eastAsia="zh-CN"/>
              </w:rPr>
            </w:pPr>
            <w:r>
              <w:rPr>
                <w:rFonts w:ascii="宋体" w:hAnsi="宋体" w:eastAsia="Times New Roman" w:cs="宋体"/>
                <w:b/>
                <w:lang w:eastAsia="zh-CN"/>
              </w:rPr>
            </w:r>
            <w:r/>
          </w:p>
        </w:tc>
      </w:tr>
      <w:tr>
        <w:trPr>
          <w:trHeight w:val="320"/>
        </w:trPr>
        <w:tc>
          <w:tcPr>
            <w:tcW w:w="3421" w:type="dxa"/>
            <w:vAlign w:val="center"/>
            <w:textDirection w:val="lrTb"/>
            <w:noWrap w:val="false"/>
          </w:tcPr>
          <w:p>
            <w:pPr>
              <w:pStyle w:val="716"/>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280"/>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320"/>
        </w:trPr>
        <w:tc>
          <w:tcPr>
            <w:tcW w:w="3421" w:type="dxa"/>
            <w:vAlign w:val="center"/>
            <w:textDirection w:val="lrTb"/>
            <w:noWrap w:val="false"/>
          </w:tcPr>
          <w:p>
            <w:pPr>
              <w:pStyle w:val="716"/>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260"/>
        </w:trPr>
        <w:tc>
          <w:tcPr>
            <w:gridSpan w:val="2"/>
            <w:tcW w:w="7816" w:type="dxa"/>
            <w:vAlign w:val="center"/>
            <w:textDirection w:val="lrTb"/>
            <w:noWrap w:val="false"/>
          </w:tcPr>
          <w:p>
            <w:pPr>
              <w:pStyle w:val="716"/>
              <w:ind w:left="0"/>
              <w:jc w:val="center"/>
              <w:rPr>
                <w:rFonts w:ascii="宋体" w:hAnsi="宋体" w:eastAsia="Times New Roman" w:cs="宋体"/>
                <w:b/>
                <w:lang w:eastAsia="zh-CN"/>
              </w:rPr>
            </w:pPr>
            <w:r>
              <w:rPr>
                <w:rFonts w:ascii="宋体" w:hAnsi="宋体" w:eastAsia="Times New Roman" w:cs="宋体"/>
                <w:b/>
                <w:lang w:eastAsia="zh-CN"/>
              </w:rPr>
            </w:r>
            <w:r/>
          </w:p>
        </w:tc>
      </w:tr>
      <w:tr>
        <w:trPr>
          <w:trHeight w:val="500"/>
        </w:trPr>
        <w:tc>
          <w:tcPr>
            <w:tcW w:w="3421" w:type="dxa"/>
            <w:vAlign w:val="center"/>
            <w:textDirection w:val="lrTb"/>
            <w:noWrap w:val="false"/>
          </w:tcPr>
          <w:p>
            <w:pPr>
              <w:pStyle w:val="716"/>
              <w:ind w:left="0"/>
              <w:jc w:val="center"/>
              <w:rPr>
                <w:rFonts w:ascii="宋体" w:hAnsi="宋体" w:eastAsia="Times New Roman" w:cs="宋体"/>
                <w:szCs w:val="21"/>
                <w:lang w:eastAsia="zh-CN"/>
              </w:rPr>
            </w:pPr>
            <w:r>
              <w:rPr>
                <w:rFonts w:ascii="宋体" w:hAnsi="宋体" w:eastAsia="Times New Roman" w:cs="宋体"/>
                <w:szCs w:val="21"/>
                <w:lang w:eastAsia="zh-CN"/>
              </w:rPr>
            </w:r>
            <w:r/>
          </w:p>
        </w:tc>
        <w:tc>
          <w:tcPr>
            <w:tcW w:w="4395" w:type="dxa"/>
            <w:vAlign w:val="center"/>
            <w:textDirection w:val="lrTb"/>
            <w:noWrap w:val="false"/>
          </w:tcPr>
          <w:p>
            <w:pPr>
              <w:pStyle w:val="630"/>
              <w:rPr>
                <w:rFonts w:ascii="宋体" w:hAnsi="宋体"/>
              </w:rPr>
            </w:pPr>
            <w:r>
              <w:rPr>
                <w:rFonts w:ascii="宋体" w:hAnsi="宋体"/>
              </w:rPr>
            </w:r>
            <w:r/>
          </w:p>
        </w:tc>
      </w:tr>
      <w:tr>
        <w:trPr>
          <w:trHeight w:val="440"/>
        </w:trPr>
        <w:tc>
          <w:tcPr>
            <w:tcW w:w="3421" w:type="dxa"/>
            <w:vAlign w:val="center"/>
            <w:textDirection w:val="lrTb"/>
            <w:noWrap w:val="false"/>
          </w:tcPr>
          <w:p>
            <w:pPr>
              <w:pStyle w:val="716"/>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30"/>
              <w:rPr>
                <w:rFonts w:ascii="宋体" w:hAnsi="宋体"/>
              </w:rPr>
            </w:pPr>
            <w:r>
              <w:rPr>
                <w:rFonts w:ascii="宋体" w:hAnsi="宋体"/>
              </w:rPr>
            </w:r>
            <w:r/>
          </w:p>
        </w:tc>
      </w:tr>
    </w:tbl>
    <w:p>
      <w:pPr>
        <w:pStyle w:val="630"/>
        <w:rPr>
          <w:rFonts w:ascii="宋体" w:cs="宋体"/>
          <w:b/>
          <w:lang w:val="zh-CN"/>
        </w:rPr>
        <w:outlineLvl w:val="1"/>
      </w:pPr>
      <w:r/>
      <w:bookmarkStart w:id="51" w:name="_Toc38360917"/>
      <w:r>
        <w:rPr>
          <w:rFonts w:ascii="宋体" w:cs="宋体"/>
          <w:b/>
          <w:lang w:val="zh-CN"/>
        </w:rPr>
        <w:br w:type="page" w:clear="all"/>
      </w:r>
      <w:r>
        <w:rPr>
          <w:rFonts w:hint="eastAsia" w:ascii="宋体" w:cs="宋体"/>
          <w:b/>
          <w:lang w:val="zh-CN"/>
        </w:rPr>
        <w:t xml:space="preserve">附件一、投标申请及声明格式</w:t>
      </w:r>
      <w:bookmarkEnd w:id="51"/>
      <w:r>
        <w:rPr>
          <w:rFonts w:ascii="宋体" w:cs="宋体"/>
          <w:b/>
          <w:lang w:val="zh-CN"/>
        </w:rPr>
      </w:r>
      <w:r/>
    </w:p>
    <w:p>
      <w:pPr>
        <w:pStyle w:val="630"/>
        <w:jc w:val="center"/>
        <w:spacing w:line="360" w:lineRule="auto"/>
        <w:widowControl/>
        <w:rPr>
          <w:rFonts w:ascii="宋体" w:hAnsi="宋体"/>
          <w:szCs w:val="21"/>
        </w:rPr>
      </w:pPr>
      <w:r/>
      <w:bookmarkStart w:id="52" w:name="_Toc38360918"/>
      <w:r>
        <w:rPr>
          <w:rFonts w:hint="eastAsia" w:ascii="宋体" w:hAnsi="宋体"/>
          <w:sz w:val="36"/>
          <w:szCs w:val="36"/>
        </w:rPr>
        <w:t xml:space="preserve">投标申请及声明</w:t>
      </w:r>
      <w:r>
        <w:rPr>
          <w:rFonts w:ascii="宋体" w:hAnsi="宋体"/>
          <w:szCs w:val="21"/>
        </w:rPr>
      </w:r>
      <w:r/>
    </w:p>
    <w:p>
      <w:pPr>
        <w:pStyle w:val="630"/>
        <w:spacing w:line="360" w:lineRule="auto"/>
        <w:widowControl/>
        <w:rPr>
          <w:rFonts w:hint="eastAsia" w:ascii="宋体" w:hAnsi="宋体"/>
          <w:szCs w:val="21"/>
        </w:rPr>
      </w:pPr>
      <w:r>
        <w:rPr>
          <w:rFonts w:hint="eastAsia" w:ascii="宋体" w:hAnsi="宋体"/>
          <w:szCs w:val="21"/>
        </w:rPr>
        <w:t xml:space="preserve">致：</w:t>
      </w:r>
      <w:r>
        <w:rPr>
          <w:rFonts w:ascii="宋体" w:hAnsi="宋体"/>
        </w:rPr>
        <w:t xml:space="preserve">江苏省水文水资源勘测局</w:t>
      </w:r>
      <w:r>
        <w:rPr>
          <w:rFonts w:hint="eastAsia"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u w:val="single"/>
        </w:rPr>
        <w:t xml:space="preserve"> </w:t>
      </w:r>
      <w:r>
        <w:rPr>
          <w:rFonts w:hint="eastAsia" w:ascii="宋体" w:hAnsi="宋体"/>
          <w:b/>
          <w:bCs/>
          <w:szCs w:val="21"/>
          <w:u w:val="single"/>
        </w:rPr>
        <w:t xml:space="preserve">（</w:t>
      </w:r>
      <w:r>
        <w:rPr>
          <w:rFonts w:hint="eastAsia" w:ascii="宋体" w:hAnsi="宋体"/>
          <w:b/>
          <w:bCs/>
          <w:szCs w:val="21"/>
        </w:rPr>
        <w:t xml:space="preserve">项目名称</w:t>
      </w:r>
      <w:r>
        <w:rPr>
          <w:rFonts w:hint="eastAsia" w:ascii="宋体" w:hAnsi="宋体"/>
          <w:szCs w:val="21"/>
        </w:rPr>
        <w:t xml:space="preserve">）</w:t>
      </w:r>
      <w:r>
        <w:rPr>
          <w:rFonts w:hint="eastAsia" w:ascii="宋体" w:hAnsi="宋体"/>
        </w:rPr>
        <w:t xml:space="preserve"> </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（投标人名称），提交投标文件。</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据此函，签字人兹宣布声明和承诺如下：</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1、</w:t>
      </w:r>
      <w:r>
        <w:rPr>
          <w:rFonts w:hint="eastAsia" w:ascii="宋体" w:hAnsi="宋体"/>
          <w:b/>
          <w:bCs/>
          <w:szCs w:val="21"/>
        </w:rPr>
        <w:t xml:space="preserve">我们的资格条件完全符合政府采购法和本次招标要求</w:t>
      </w:r>
      <w:r>
        <w:rPr>
          <w:rFonts w:hint="eastAsia" w:ascii="宋体" w:hAnsi="宋体"/>
          <w:szCs w:val="21"/>
        </w:rPr>
        <w:t xml:space="preserve">，我们同意并向贵方提供了与投标有关的所有证据和资料。</w:t>
      </w:r>
      <w:r>
        <w:rPr>
          <w:rFonts w:ascii="宋体" w:hAnsi="宋体"/>
          <w:szCs w:val="21"/>
        </w:rPr>
      </w:r>
      <w:r/>
    </w:p>
    <w:p>
      <w:pPr>
        <w:pStyle w:val="630"/>
        <w:ind w:left="1470" w:hanging="1050"/>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按招标要求，我们的投标总报价为（大写）</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元人民币。</w:t>
      </w:r>
      <w:r>
        <w:rPr>
          <w:rFonts w:ascii="宋体" w:hAnsi="宋体"/>
          <w:szCs w:val="21"/>
        </w:rPr>
        <w:t xml:space="preserve"> </w:t>
      </w:r>
      <w:r>
        <w:rPr>
          <w:rFonts w:ascii="宋体" w:hAnsi="宋体"/>
          <w:szCs w:val="21"/>
        </w:rPr>
      </w:r>
      <w:r/>
    </w:p>
    <w:p>
      <w:pPr>
        <w:pStyle w:val="630"/>
        <w:ind w:firstLine="420"/>
        <w:spacing w:line="360" w:lineRule="auto"/>
        <w:widowControl/>
        <w:rPr>
          <w:rFonts w:hint="eastAsia" w:ascii="宋体" w:hAnsi="宋体"/>
          <w:szCs w:val="21"/>
        </w:rPr>
      </w:pPr>
      <w:r>
        <w:rPr>
          <w:rFonts w:hint="eastAsia" w:ascii="宋体" w:hAnsi="宋体"/>
          <w:szCs w:val="21"/>
        </w:rPr>
        <w:t xml:space="preserve">3、本项目</w:t>
      </w:r>
      <w:r>
        <w:rPr>
          <w:rFonts w:hint="eastAsia" w:ascii="宋体" w:hAnsi="宋体"/>
        </w:rPr>
        <w:t xml:space="preserve">服务</w:t>
      </w:r>
      <w:r>
        <w:rPr>
          <w:rFonts w:hint="eastAsia" w:ascii="宋体" w:hAnsi="宋体"/>
          <w:szCs w:val="21"/>
        </w:rPr>
        <w:t xml:space="preserve">时间为：</w:t>
      </w:r>
      <w:r>
        <w:rPr>
          <w:rFonts w:hint="eastAsia" w:ascii="宋体" w:hAnsi="宋体"/>
          <w:szCs w:val="21"/>
          <w:u w:val="single"/>
        </w:rPr>
        <w:t xml:space="preserve">（满足招标文件要求或填写优于招标要求的时间）</w:t>
      </w:r>
      <w:r>
        <w:rPr>
          <w:rFonts w:hint="eastAsia" w:ascii="宋体" w:hAnsi="宋体"/>
          <w:szCs w:val="21"/>
        </w:rPr>
        <w:t xml:space="preserve">。</w:t>
      </w:r>
      <w:r>
        <w:rPr>
          <w:rFonts w:hint="eastAsia" w:ascii="宋体" w:hAnsi="宋体"/>
          <w:szCs w:val="21"/>
        </w:rPr>
      </w:r>
      <w:r/>
    </w:p>
    <w:p>
      <w:pPr>
        <w:pStyle w:val="630"/>
        <w:ind w:firstLine="420"/>
        <w:spacing w:line="360" w:lineRule="auto"/>
        <w:widowControl/>
        <w:rPr>
          <w:rFonts w:hint="eastAsia" w:ascii="宋体" w:hAnsi="宋体"/>
          <w:szCs w:val="21"/>
          <w:u w:val="single"/>
        </w:rPr>
      </w:pPr>
      <w:r>
        <w:rPr>
          <w:rFonts w:hint="eastAsia" w:ascii="宋体" w:hAnsi="宋体"/>
          <w:szCs w:val="21"/>
        </w:rPr>
        <w:t xml:space="preserve"> 项目负责人：</w:t>
      </w:r>
      <w:r>
        <w:rPr>
          <w:rFonts w:hint="eastAsia" w:ascii="宋体" w:hAnsi="宋体"/>
          <w:szCs w:val="21"/>
          <w:u w:val="single"/>
        </w:rPr>
        <w:t xml:space="preserve">                                    。</w:t>
      </w:r>
      <w:r>
        <w:rPr>
          <w:rFonts w:hint="eastAsia" w:ascii="宋体" w:hAnsi="宋体"/>
          <w:szCs w:val="21"/>
          <w:u w:val="single"/>
        </w:rPr>
      </w:r>
      <w:r/>
    </w:p>
    <w:p>
      <w:pPr>
        <w:pStyle w:val="630"/>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我们已详细审核全部招标文件及其有效补充文件，我们放弃对招标文件任何误解的权利，提交投标文件后，</w:t>
      </w:r>
      <w:r>
        <w:rPr>
          <w:rFonts w:hint="eastAsia" w:ascii="宋体" w:hAnsi="宋体"/>
          <w:b/>
          <w:bCs/>
          <w:szCs w:val="21"/>
        </w:rPr>
        <w:t xml:space="preserve">不对招标文件本身提出质疑</w:t>
      </w:r>
      <w:r>
        <w:rPr>
          <w:rFonts w:hint="eastAsia" w:ascii="宋体" w:hAnsi="宋体"/>
          <w:szCs w:val="21"/>
        </w:rPr>
        <w:t xml:space="preserve">。</w:t>
      </w:r>
      <w:r>
        <w:rPr>
          <w:rFonts w:ascii="宋体" w:hAnsi="宋体"/>
          <w:szCs w:val="21"/>
        </w:rPr>
      </w:r>
      <w:r/>
    </w:p>
    <w:p>
      <w:pPr>
        <w:pStyle w:val="630"/>
        <w:ind w:firstLine="420"/>
        <w:spacing w:line="360" w:lineRule="auto"/>
        <w:widowControl/>
        <w:rPr>
          <w:rFonts w:ascii="宋体" w:hAnsi="宋体"/>
          <w:szCs w:val="21"/>
        </w:rPr>
      </w:pPr>
      <w:r>
        <w:rPr>
          <w:rFonts w:ascii="宋体" w:hAnsi="宋体"/>
          <w:szCs w:val="21"/>
        </w:rPr>
        <w:t xml:space="preserve">5</w:t>
      </w:r>
      <w:r>
        <w:rPr>
          <w:rFonts w:hint="eastAsia" w:ascii="宋体" w:hAnsi="宋体"/>
          <w:szCs w:val="21"/>
        </w:rPr>
        <w:t xml:space="preserve">、我们同意从规定的开标日期起遵循本投标文件，并在规定的投标有效期期满之前均具有约束力。</w:t>
      </w:r>
      <w:r>
        <w:rPr>
          <w:rFonts w:ascii="宋体" w:hAnsi="宋体"/>
          <w:szCs w:val="21"/>
        </w:rPr>
      </w:r>
      <w:r/>
    </w:p>
    <w:p>
      <w:pPr>
        <w:pStyle w:val="630"/>
        <w:ind w:firstLine="420"/>
        <w:spacing w:line="360" w:lineRule="auto"/>
        <w:widowControl/>
        <w:rPr>
          <w:rFonts w:ascii="宋体" w:hAnsi="宋体"/>
          <w:szCs w:val="21"/>
        </w:rPr>
      </w:pPr>
      <w:r>
        <w:rPr>
          <w:rFonts w:ascii="宋体" w:hAnsi="宋体"/>
          <w:szCs w:val="21"/>
        </w:rPr>
        <w:t xml:space="preserve">6</w:t>
      </w:r>
      <w:r>
        <w:rPr>
          <w:rFonts w:hint="eastAsia" w:ascii="宋体" w:hAnsi="宋体"/>
          <w:szCs w:val="21"/>
        </w:rPr>
        <w:t xml:space="preserve">、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rPr>
          <w:rFonts w:ascii="宋体" w:hAnsi="宋体"/>
          <w:szCs w:val="21"/>
        </w:rPr>
      </w:r>
      <w:r/>
    </w:p>
    <w:p>
      <w:pPr>
        <w:pStyle w:val="630"/>
        <w:ind w:firstLine="420"/>
        <w:spacing w:line="360" w:lineRule="auto"/>
        <w:widowControl/>
        <w:rPr>
          <w:rFonts w:ascii="宋体" w:hAnsi="宋体"/>
          <w:szCs w:val="21"/>
        </w:rPr>
      </w:pPr>
      <w:r>
        <w:rPr>
          <w:rFonts w:ascii="宋体" w:hAnsi="宋体"/>
          <w:szCs w:val="21"/>
        </w:rPr>
        <w:t xml:space="preserve">7</w:t>
      </w:r>
      <w:r>
        <w:rPr>
          <w:rFonts w:hint="eastAsia" w:ascii="宋体" w:hAnsi="宋体"/>
          <w:szCs w:val="21"/>
        </w:rPr>
        <w:t xml:space="preserve">、一旦我方中标，我方将根据招标文件的规定严格履行合同，并保证于承诺的时间完成。</w:t>
      </w:r>
      <w:r>
        <w:rPr>
          <w:rFonts w:ascii="宋体" w:hAnsi="宋体"/>
          <w:szCs w:val="21"/>
        </w:rPr>
      </w:r>
      <w:r/>
    </w:p>
    <w:p>
      <w:pPr>
        <w:pStyle w:val="630"/>
        <w:ind w:firstLine="420"/>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rPr>
      </w:r>
      <w:r/>
    </w:p>
    <w:p>
      <w:pPr>
        <w:pStyle w:val="630"/>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、与本投标有关的正式联系方式为：</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地  </w:t>
      </w:r>
      <w:r>
        <w:rPr>
          <w:rFonts w:hint="eastAsia" w:ascii="宋体" w:hAnsi="宋体"/>
        </w:rPr>
        <w:t xml:space="preserve"> </w:t>
      </w:r>
      <w:r>
        <w:rPr>
          <w:rFonts w:hint="eastAsia" w:ascii="宋体" w:hAnsi="宋体"/>
          <w:szCs w:val="21"/>
        </w:rPr>
        <w:t xml:space="preserve">址：</w:t>
      </w:r>
      <w:r>
        <w:rPr>
          <w:rFonts w:hint="eastAsia" w:ascii="宋体" w:hAnsi="宋体"/>
          <w:szCs w:val="21"/>
          <w:u w:val="single"/>
        </w:rPr>
        <w:t xml:space="preserve">                      </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电  </w:t>
      </w:r>
      <w:r>
        <w:rPr>
          <w:rFonts w:hint="eastAsia" w:ascii="宋体" w:hAnsi="宋体"/>
        </w:rPr>
        <w:t xml:space="preserve"> </w:t>
      </w:r>
      <w:r>
        <w:rPr>
          <w:rFonts w:hint="eastAsia" w:ascii="宋体" w:hAnsi="宋体"/>
          <w:szCs w:val="21"/>
        </w:rPr>
        <w:t xml:space="preserve">话：</w:t>
      </w:r>
      <w:r>
        <w:rPr>
          <w:rFonts w:hint="eastAsia" w:ascii="宋体" w:hAnsi="宋体"/>
          <w:szCs w:val="21"/>
          <w:u w:val="single"/>
        </w:rPr>
        <w:t xml:space="preserve">                      </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传  </w:t>
      </w:r>
      <w:r>
        <w:rPr>
          <w:rFonts w:hint="eastAsia" w:ascii="宋体" w:hAnsi="宋体"/>
        </w:rPr>
        <w:t xml:space="preserve"> </w:t>
      </w:r>
      <w:r>
        <w:rPr>
          <w:rFonts w:hint="eastAsia" w:ascii="宋体" w:hAnsi="宋体"/>
          <w:szCs w:val="21"/>
        </w:rPr>
        <w:t xml:space="preserve">真：</w:t>
      </w:r>
      <w:r>
        <w:rPr>
          <w:rFonts w:hint="eastAsia" w:ascii="宋体" w:hAnsi="宋体"/>
          <w:szCs w:val="21"/>
          <w:u w:val="single"/>
        </w:rPr>
        <w:t xml:space="preserve">                      </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开户银行：</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银行账号：</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投标人授权代表姓名（签字）：</w:t>
      </w:r>
      <w:r>
        <w:rPr>
          <w:rFonts w:hint="eastAsia" w:ascii="宋体" w:hAnsi="宋体"/>
          <w:szCs w:val="21"/>
          <w:u w:val="single"/>
        </w:rPr>
        <w:t xml:space="preserve">        </w:t>
      </w:r>
      <w:r>
        <w:rPr>
          <w:rFonts w:ascii="宋体" w:hAnsi="宋体"/>
          <w:szCs w:val="21"/>
        </w:rPr>
      </w:r>
      <w:r/>
    </w:p>
    <w:p>
      <w:pPr>
        <w:pStyle w:val="630"/>
        <w:ind w:firstLine="420"/>
        <w:spacing w:line="360" w:lineRule="auto"/>
        <w:widowControl/>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（盖章）</w:t>
      </w:r>
      <w:r>
        <w:rPr>
          <w:rFonts w:ascii="宋体" w:hAnsi="宋体"/>
          <w:szCs w:val="21"/>
        </w:rPr>
      </w:r>
      <w:r/>
    </w:p>
    <w:p>
      <w:pPr>
        <w:pStyle w:val="630"/>
        <w:ind w:firstLine="420"/>
        <w:spacing w:line="440" w:lineRule="exact"/>
        <w:rPr>
          <w:rFonts w:ascii="宋体" w:hAnsi="宋体" w:cs="微软雅黑"/>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日</w:t>
      </w:r>
      <w:bookmarkEnd w:id="52"/>
      <w:r>
        <w:rPr>
          <w:rFonts w:ascii="宋体" w:hAnsi="宋体" w:cs="微软雅黑"/>
        </w:rPr>
      </w:r>
      <w:r/>
    </w:p>
    <w:p>
      <w:pPr>
        <w:pStyle w:val="630"/>
        <w:jc w:val="left"/>
        <w:spacing w:line="360" w:lineRule="auto"/>
        <w:widowControl/>
        <w:rPr>
          <w:rFonts w:hint="eastAsia" w:ascii="宋体" w:cs="宋体"/>
          <w:b/>
          <w:lang w:val="zh-CN"/>
        </w:rPr>
      </w:pPr>
      <w:r>
        <w:rPr>
          <w:rFonts w:hint="eastAsia" w:ascii="宋体" w:cs="宋体"/>
          <w:b/>
          <w:lang w:val="zh-CN"/>
        </w:rPr>
      </w:r>
      <w:r/>
    </w:p>
    <w:p>
      <w:pPr>
        <w:pStyle w:val="630"/>
        <w:jc w:val="left"/>
        <w:spacing w:line="360" w:lineRule="auto"/>
        <w:widowControl/>
        <w:rPr>
          <w:rFonts w:hint="eastAsia" w:ascii="宋体" w:cs="宋体"/>
          <w:b/>
          <w:lang w:val="zh-CN"/>
        </w:rPr>
      </w:pPr>
      <w:r>
        <w:rPr>
          <w:rFonts w:hint="eastAsia" w:ascii="宋体" w:cs="宋体"/>
          <w:b/>
          <w:lang w:val="zh-CN"/>
        </w:rPr>
      </w:r>
      <w:r/>
    </w:p>
    <w:p>
      <w:pPr>
        <w:pStyle w:val="630"/>
        <w:jc w:val="left"/>
        <w:spacing w:line="360" w:lineRule="auto"/>
        <w:widowControl/>
        <w:rPr>
          <w:rFonts w:hint="eastAsia" w:ascii="宋体" w:cs="宋体"/>
          <w:b/>
          <w:lang w:val="zh-CN"/>
        </w:rPr>
      </w:pPr>
      <w:r>
        <w:rPr>
          <w:rFonts w:hint="eastAsia" w:ascii="宋体" w:cs="宋体"/>
          <w:b/>
          <w:lang w:val="zh-CN"/>
        </w:rPr>
      </w:r>
      <w:r/>
    </w:p>
    <w:p>
      <w:pPr>
        <w:pStyle w:val="630"/>
        <w:rPr>
          <w:rFonts w:ascii="宋体" w:cs="宋体"/>
          <w:b/>
          <w:lang w:val="zh-CN"/>
        </w:rPr>
        <w:outlineLvl w:val="1"/>
      </w:pPr>
      <w:r>
        <w:rPr>
          <w:rFonts w:ascii="宋体" w:cs="宋体"/>
          <w:b/>
          <w:lang w:val="zh-CN"/>
        </w:rPr>
        <w:br w:type="page" w:clear="all"/>
      </w:r>
      <w:r>
        <w:rPr>
          <w:rFonts w:hint="eastAsia" w:ascii="宋体" w:cs="宋体"/>
          <w:b/>
          <w:lang w:val="zh-CN"/>
        </w:rPr>
        <w:t xml:space="preserve">附件二、法定代表人授权委托书格式</w:t>
      </w:r>
      <w:r>
        <w:rPr>
          <w:rFonts w:ascii="宋体" w:cs="宋体"/>
          <w:b/>
          <w:lang w:val="zh-CN"/>
        </w:rPr>
      </w:r>
      <w:r/>
    </w:p>
    <w:p>
      <w:pPr>
        <w:pStyle w:val="630"/>
        <w:ind w:firstLine="720"/>
        <w:jc w:val="center"/>
        <w:spacing w:line="360" w:lineRule="auto"/>
        <w:widowControl/>
        <w:rPr>
          <w:rFonts w:ascii="宋体" w:hAnsi="宋体"/>
          <w:szCs w:val="21"/>
        </w:rPr>
      </w:pPr>
      <w:r>
        <w:rPr>
          <w:rFonts w:hint="eastAsia" w:ascii="宋体" w:hAnsi="宋体"/>
          <w:sz w:val="36"/>
          <w:szCs w:val="36"/>
        </w:rPr>
        <w:t xml:space="preserve">法定代表人授权委托书</w:t>
      </w:r>
      <w:r>
        <w:rPr>
          <w:rFonts w:ascii="宋体" w:hAnsi="宋体"/>
          <w:szCs w:val="21"/>
        </w:rPr>
      </w:r>
      <w:r/>
    </w:p>
    <w:p>
      <w:pPr>
        <w:pStyle w:val="630"/>
        <w:jc w:val="left"/>
        <w:spacing w:line="360" w:lineRule="auto"/>
        <w:widowControl/>
        <w:rPr>
          <w:rFonts w:hint="eastAsia" w:ascii="宋体" w:hAnsi="宋体"/>
          <w:szCs w:val="21"/>
        </w:rPr>
      </w:pPr>
      <w:r>
        <w:rPr>
          <w:rFonts w:hint="eastAsia" w:ascii="宋体" w:hAnsi="宋体"/>
          <w:szCs w:val="21"/>
        </w:rPr>
      </w:r>
      <w:r/>
    </w:p>
    <w:p>
      <w:pPr>
        <w:pStyle w:val="630"/>
        <w:jc w:val="left"/>
        <w:spacing w:line="360" w:lineRule="auto"/>
        <w:widowControl/>
        <w:rPr>
          <w:rFonts w:hint="eastAsia" w:ascii="宋体" w:hAnsi="宋体"/>
          <w:szCs w:val="21"/>
        </w:rPr>
      </w:pPr>
      <w:r>
        <w:rPr>
          <w:rFonts w:hint="eastAsia" w:ascii="宋体" w:hAnsi="宋体"/>
          <w:szCs w:val="21"/>
        </w:rPr>
        <w:t xml:space="preserve">致：</w:t>
      </w:r>
      <w:r>
        <w:rPr>
          <w:rFonts w:ascii="宋体" w:hAnsi="宋体"/>
        </w:rPr>
        <w:t xml:space="preserve">江苏省水文水资源勘测局</w:t>
      </w:r>
      <w:r>
        <w:rPr>
          <w:rFonts w:hint="eastAsia" w:ascii="宋体" w:hAnsi="宋体"/>
          <w:szCs w:val="21"/>
        </w:rPr>
      </w:r>
      <w:r/>
    </w:p>
    <w:p>
      <w:pPr>
        <w:pStyle w:val="630"/>
        <w:ind w:firstLine="420"/>
        <w:jc w:val="left"/>
        <w:spacing w:line="360" w:lineRule="auto"/>
        <w:widowControl/>
        <w:rPr>
          <w:rFonts w:ascii="宋体" w:hAnsi="宋体"/>
          <w:szCs w:val="21"/>
        </w:rPr>
      </w:pPr>
      <w:r>
        <w:rPr>
          <w:rFonts w:hint="eastAsia" w:ascii="宋体" w:hAnsi="宋体"/>
          <w:szCs w:val="21"/>
        </w:rPr>
        <w:t xml:space="preserve">本授权书声明：注册于</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（投标人住址）的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（投标人名称）法定代表人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（法定代表人姓名、职务）代表本公司授权在下面签字的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（投标人代表姓名、职务）为本公司的合法代理人，就贵方组织的</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w:t>
      </w:r>
      <w:r>
        <w:rPr>
          <w:rFonts w:hint="eastAsia" w:ascii="宋体" w:hAnsi="宋体"/>
          <w:b/>
          <w:bCs/>
          <w:szCs w:val="21"/>
        </w:rPr>
        <w:t xml:space="preserve">项目名称、包号</w:t>
      </w:r>
      <w:r>
        <w:rPr>
          <w:rFonts w:hint="eastAsia" w:ascii="宋体" w:hAnsi="宋体"/>
          <w:szCs w:val="21"/>
        </w:rPr>
        <w:t xml:space="preserve">），</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（项目编号）投标，以本公司名义处理一切与之有关的事务。</w:t>
      </w:r>
      <w:r>
        <w:rPr>
          <w:rFonts w:ascii="宋体" w:hAnsi="宋体"/>
          <w:szCs w:val="21"/>
        </w:rPr>
      </w:r>
      <w:r/>
    </w:p>
    <w:p>
      <w:pPr>
        <w:pStyle w:val="630"/>
        <w:jc w:val="left"/>
        <w:spacing w:line="360" w:lineRule="auto"/>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本授权书于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日签字生效，特此声明。</w:t>
      </w:r>
      <w:r>
        <w:rPr>
          <w:rFonts w:ascii="宋体" w:hAnsi="宋体"/>
          <w:szCs w:val="21"/>
        </w:rPr>
      </w:r>
      <w:r/>
    </w:p>
    <w:p>
      <w:pPr>
        <w:pStyle w:val="630"/>
        <w:jc w:val="left"/>
        <w:spacing w:line="360" w:lineRule="auto"/>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法定代表人签字：</w:t>
      </w:r>
      <w:r>
        <w:rPr>
          <w:rFonts w:ascii="宋体" w:hAnsi="宋体"/>
          <w:szCs w:val="21"/>
        </w:rPr>
      </w:r>
      <w:r/>
    </w:p>
    <w:p>
      <w:pPr>
        <w:pStyle w:val="630"/>
        <w:ind w:firstLine="825"/>
        <w:jc w:val="left"/>
        <w:spacing w:line="360" w:lineRule="auto"/>
        <w:widowControl/>
        <w:rPr>
          <w:rFonts w:hint="eastAsia" w:ascii="宋体" w:hAnsi="宋体"/>
          <w:szCs w:val="21"/>
        </w:rPr>
      </w:pPr>
      <w:r>
        <w:rPr>
          <w:rFonts w:hint="eastAsia" w:ascii="宋体" w:hAnsi="宋体"/>
          <w:szCs w:val="21"/>
        </w:rPr>
        <w:t xml:space="preserve">授权委托人签字：                   </w:t>
      </w:r>
      <w:r>
        <w:rPr>
          <w:rFonts w:hint="eastAsia" w:ascii="宋体" w:hAnsi="宋体"/>
          <w:szCs w:val="21"/>
        </w:rPr>
      </w:r>
      <w:r/>
    </w:p>
    <w:p>
      <w:pPr>
        <w:pStyle w:val="630"/>
        <w:ind w:firstLine="840"/>
        <w:jc w:val="left"/>
        <w:spacing w:line="360" w:lineRule="auto"/>
        <w:widowControl/>
        <w:rPr>
          <w:rFonts w:hint="eastAsia" w:ascii="宋体" w:hAnsi="宋体"/>
          <w:szCs w:val="21"/>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w:t>
      </w:r>
      <w:r>
        <w:rPr>
          <w:rFonts w:hint="eastAsia" w:ascii="宋体" w:hAnsi="宋体"/>
          <w:szCs w:val="21"/>
        </w:rPr>
      </w:r>
      <w:r/>
    </w:p>
    <w:p>
      <w:pPr>
        <w:pStyle w:val="630"/>
        <w:ind w:firstLine="840"/>
        <w:jc w:val="left"/>
        <w:spacing w:line="360" w:lineRule="auto"/>
        <w:widowControl/>
        <w:rPr>
          <w:rFonts w:hint="eastAsia" w:ascii="宋体" w:hAnsi="宋体"/>
          <w:szCs w:val="21"/>
        </w:rPr>
      </w:pPr>
      <w:r>
        <w:rPr>
          <w:rFonts w:hint="eastAsia" w:ascii="宋体" w:hAnsi="宋体"/>
          <w:szCs w:val="21"/>
        </w:rPr>
      </w:r>
      <w:r/>
    </w:p>
    <w:p>
      <w:pPr>
        <w:pStyle w:val="630"/>
        <w:ind w:firstLine="420"/>
        <w:spacing w:line="360" w:lineRule="auto"/>
        <w:rPr>
          <w:rFonts w:ascii="宋体"/>
          <w:lang w:val="zh-CN"/>
        </w:rPr>
      </w:pPr>
      <w:r>
        <w:rPr>
          <w:rFonts w:hint="eastAsia" w:ascii="宋体" w:hAnsi="宋体"/>
          <w:szCs w:val="21"/>
        </w:rPr>
        <w:t xml:space="preserve">附法定代表及授权委托人的身份证的复印件:</w:t>
      </w:r>
      <w:r>
        <w:rPr>
          <w:rFonts w:ascii="宋体"/>
          <w:lang w:val="zh-CN"/>
        </w:rPr>
      </w:r>
      <w:r/>
    </w:p>
    <w:p>
      <w:pPr>
        <w:pStyle w:val="630"/>
        <w:jc w:val="left"/>
        <w:spacing w:line="240" w:lineRule="atLeast"/>
        <w:widowControl/>
        <w:rPr>
          <w:rFonts w:ascii="宋体" w:hAnsi="宋体" w:cs="微软雅黑"/>
          <w:b/>
          <w:lang w:val="zh-CN"/>
        </w:rPr>
      </w:pPr>
      <w:r>
        <w:rPr>
          <w:rFonts w:ascii="宋体" w:hAnsi="宋体" w:cs="微软雅黑"/>
          <w:b/>
          <w:lang w:val="zh-CN"/>
        </w:rPr>
      </w:r>
      <w:r/>
    </w:p>
    <w:p>
      <w:pPr>
        <w:pStyle w:val="630"/>
        <w:jc w:val="left"/>
        <w:spacing w:line="360" w:lineRule="auto"/>
        <w:widowControl/>
        <w:rPr>
          <w:rFonts w:hint="eastAsia" w:ascii="宋体" w:cs="宋体"/>
          <w:b/>
          <w:lang w:val="zh-CN"/>
        </w:rPr>
      </w:pPr>
      <w:r>
        <w:rPr>
          <w:rFonts w:hint="eastAsia" w:ascii="宋体" w:cs="宋体"/>
          <w:b/>
          <w:lang w:val="zh-CN"/>
        </w:rPr>
      </w:r>
      <w:r/>
    </w:p>
    <w:p>
      <w:pPr>
        <w:pStyle w:val="630"/>
        <w:rPr>
          <w:rFonts w:hint="eastAsia" w:ascii="宋体" w:cs="宋体"/>
          <w:b/>
          <w:lang w:val="zh-CN"/>
        </w:rPr>
        <w:outlineLvl w:val="1"/>
      </w:pPr>
      <w:r>
        <w:rPr>
          <w:rFonts w:ascii="宋体" w:cs="宋体"/>
          <w:b/>
          <w:lang w:val="zh-CN"/>
        </w:rPr>
        <w:br w:type="page" w:clear="all"/>
      </w:r>
      <w:r>
        <w:rPr>
          <w:rFonts w:hint="eastAsia" w:ascii="宋体" w:cs="宋体"/>
          <w:b/>
          <w:lang w:val="zh-CN"/>
        </w:rPr>
        <w:t xml:space="preserve">附件三、开标一览表</w:t>
      </w:r>
      <w:r>
        <w:rPr>
          <w:rFonts w:hint="eastAsia" w:ascii="宋体" w:cs="宋体"/>
          <w:b/>
          <w:lang w:val="zh-CN"/>
        </w:rPr>
      </w:r>
      <w:r/>
    </w:p>
    <w:p>
      <w:pPr>
        <w:pStyle w:val="630"/>
        <w:jc w:val="center"/>
        <w:spacing w:line="360" w:lineRule="auto"/>
        <w:widowControl/>
        <w:rPr>
          <w:rFonts w:hint="eastAsia" w:ascii="黑体" w:hAnsi="宋体" w:eastAsia="黑体" w:cs="宋体"/>
          <w:sz w:val="32"/>
          <w:szCs w:val="32"/>
          <w:lang w:val="zh-CN"/>
        </w:rPr>
      </w:pPr>
      <w:r>
        <w:rPr>
          <w:rFonts w:hint="eastAsia" w:ascii="黑体" w:hAnsi="宋体" w:eastAsia="黑体" w:cs="宋体"/>
          <w:sz w:val="32"/>
          <w:szCs w:val="32"/>
          <w:lang w:val="zh-CN"/>
        </w:rPr>
        <w:t xml:space="preserve">开标一览表</w:t>
      </w:r>
      <w:r>
        <w:rPr>
          <w:rFonts w:hint="eastAsia" w:ascii="黑体" w:hAnsi="宋体" w:eastAsia="黑体" w:cs="宋体"/>
          <w:sz w:val="32"/>
          <w:szCs w:val="32"/>
          <w:lang w:val="zh-CN"/>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6719"/>
      </w:tblGrid>
      <w:tr>
        <w:trPr>
          <w:trHeight w:val="624"/>
        </w:trPr>
        <w:tc>
          <w:tcPr>
            <w:tcW w:w="1803" w:type="dxa"/>
            <w:vAlign w:val="center"/>
            <w:textDirection w:val="lrTb"/>
            <w:noWrap w:val="false"/>
          </w:tcPr>
          <w:p>
            <w:pPr>
              <w:pStyle w:val="630"/>
              <w:jc w:val="center"/>
              <w:rPr>
                <w:rFonts w:ascii="宋体" w:hAnsi="宋体" w:cs="仿宋_GB2312"/>
                <w:szCs w:val="21"/>
              </w:rPr>
            </w:pPr>
            <w:r>
              <w:rPr>
                <w:rFonts w:hint="eastAsia" w:ascii="宋体" w:hAnsi="宋体" w:cs="仿宋_GB2312"/>
                <w:szCs w:val="21"/>
              </w:rPr>
              <w:t xml:space="preserve">项目名称</w:t>
            </w:r>
            <w:r>
              <w:rPr>
                <w:rFonts w:ascii="宋体" w:hAnsi="宋体" w:cs="仿宋_GB2312"/>
                <w:szCs w:val="21"/>
              </w:rPr>
            </w:r>
            <w:r/>
          </w:p>
        </w:tc>
        <w:tc>
          <w:tcPr>
            <w:tcW w:w="6719" w:type="dxa"/>
            <w:vAlign w:val="center"/>
            <w:textDirection w:val="lrTb"/>
            <w:noWrap w:val="false"/>
          </w:tcPr>
          <w:p>
            <w:pPr>
              <w:pStyle w:val="630"/>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630"/>
              <w:jc w:val="center"/>
              <w:rPr>
                <w:rFonts w:ascii="宋体" w:hAnsi="宋体" w:cs="仿宋_GB2312"/>
                <w:szCs w:val="21"/>
              </w:rPr>
            </w:pPr>
            <w:r>
              <w:rPr>
                <w:rFonts w:hint="eastAsia" w:ascii="宋体" w:hAnsi="宋体" w:cs="仿宋_GB2312"/>
                <w:szCs w:val="21"/>
              </w:rPr>
              <w:t xml:space="preserve">项目编号</w:t>
            </w:r>
            <w:r>
              <w:rPr>
                <w:rFonts w:ascii="宋体" w:hAnsi="宋体" w:cs="仿宋_GB2312"/>
                <w:szCs w:val="21"/>
              </w:rPr>
            </w:r>
            <w:r/>
          </w:p>
        </w:tc>
        <w:tc>
          <w:tcPr>
            <w:tcW w:w="6719" w:type="dxa"/>
            <w:vAlign w:val="center"/>
            <w:textDirection w:val="lrTb"/>
            <w:noWrap w:val="false"/>
          </w:tcPr>
          <w:p>
            <w:pPr>
              <w:pStyle w:val="630"/>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630"/>
              <w:jc w:val="center"/>
              <w:rPr>
                <w:rFonts w:hint="eastAsia" w:ascii="宋体" w:hAnsi="宋体" w:cs="仿宋_GB2312"/>
                <w:szCs w:val="21"/>
              </w:rPr>
            </w:pPr>
            <w:r>
              <w:rPr>
                <w:rFonts w:hint="eastAsia" w:ascii="宋体" w:hAnsi="宋体" w:cs="仿宋_GB2312"/>
                <w:szCs w:val="21"/>
              </w:rPr>
              <w:t xml:space="preserve">项目负责人</w:t>
            </w:r>
            <w:r>
              <w:rPr>
                <w:rFonts w:hint="eastAsia" w:ascii="宋体" w:hAnsi="宋体" w:cs="仿宋_GB2312"/>
                <w:szCs w:val="21"/>
              </w:rPr>
            </w:r>
            <w:r/>
          </w:p>
        </w:tc>
        <w:tc>
          <w:tcPr>
            <w:tcW w:w="6719" w:type="dxa"/>
            <w:vAlign w:val="center"/>
            <w:textDirection w:val="lrTb"/>
            <w:noWrap w:val="false"/>
          </w:tcPr>
          <w:p>
            <w:pPr>
              <w:pStyle w:val="630"/>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630"/>
              <w:jc w:val="center"/>
              <w:rPr>
                <w:rFonts w:ascii="宋体" w:hAnsi="宋体"/>
                <w:bCs/>
                <w:szCs w:val="21"/>
              </w:rPr>
            </w:pPr>
            <w:r>
              <w:rPr>
                <w:rFonts w:hint="eastAsia" w:ascii="宋体" w:hAnsi="宋体"/>
                <w:bCs/>
                <w:szCs w:val="21"/>
              </w:rPr>
              <w:t xml:space="preserve">投标报价</w:t>
            </w:r>
            <w:r>
              <w:rPr>
                <w:rFonts w:ascii="宋体" w:hAnsi="宋体"/>
                <w:bCs/>
                <w:szCs w:val="21"/>
              </w:rPr>
            </w:r>
            <w:r/>
          </w:p>
          <w:p>
            <w:pPr>
              <w:pStyle w:val="630"/>
              <w:jc w:val="center"/>
              <w:rPr>
                <w:rFonts w:hint="eastAsia" w:ascii="宋体" w:hAnsi="宋体"/>
                <w:szCs w:val="21"/>
              </w:rPr>
            </w:pPr>
            <w:r>
              <w:rPr>
                <w:rFonts w:hint="eastAsia" w:ascii="宋体" w:hAnsi="宋体"/>
                <w:bCs/>
                <w:szCs w:val="21"/>
              </w:rPr>
              <w:t xml:space="preserve">（万元</w:t>
            </w:r>
            <w:r>
              <w:rPr>
                <w:rFonts w:ascii="宋体" w:hAnsi="宋体"/>
                <w:bCs/>
                <w:szCs w:val="21"/>
              </w:rPr>
              <w:t xml:space="preserve">）</w:t>
            </w:r>
            <w:r>
              <w:rPr>
                <w:rFonts w:hint="eastAsia" w:ascii="宋体" w:hAnsi="宋体"/>
                <w:szCs w:val="21"/>
              </w:rPr>
            </w:r>
            <w:r/>
          </w:p>
        </w:tc>
        <w:tc>
          <w:tcPr>
            <w:tcW w:w="6719" w:type="dxa"/>
            <w:vAlign w:val="center"/>
            <w:textDirection w:val="lrTb"/>
            <w:noWrap w:val="false"/>
          </w:tcPr>
          <w:p>
            <w:pPr>
              <w:pStyle w:val="630"/>
              <w:jc w:val="left"/>
              <w:rPr>
                <w:rFonts w:ascii="宋体" w:hAnsi="宋体"/>
                <w:szCs w:val="21"/>
              </w:rPr>
            </w:pPr>
            <w:r>
              <w:rPr>
                <w:rFonts w:hint="eastAsia" w:ascii="宋体" w:hAnsi="宋体"/>
                <w:szCs w:val="21"/>
              </w:rPr>
              <w:t xml:space="preserve">小写：                     大写：</w:t>
            </w:r>
            <w:r>
              <w:rPr>
                <w:rFonts w:ascii="宋体" w:hAnsi="宋体"/>
                <w:szCs w:val="21"/>
              </w:rPr>
            </w:r>
            <w:r/>
          </w:p>
        </w:tc>
      </w:tr>
      <w:tr>
        <w:trPr>
          <w:trHeight w:val="624"/>
        </w:trPr>
        <w:tc>
          <w:tcPr>
            <w:tcW w:w="1803" w:type="dxa"/>
            <w:vAlign w:val="center"/>
            <w:textDirection w:val="lrTb"/>
            <w:noWrap w:val="false"/>
          </w:tcPr>
          <w:p>
            <w:pPr>
              <w:pStyle w:val="630"/>
              <w:jc w:val="center"/>
              <w:rPr>
                <w:rFonts w:hint="eastAsia" w:ascii="宋体" w:hAnsi="宋体"/>
                <w:bCs/>
                <w:szCs w:val="21"/>
              </w:rPr>
            </w:pPr>
            <w:r>
              <w:rPr>
                <w:rFonts w:hint="eastAsia" w:ascii="宋体" w:hAnsi="宋体"/>
                <w:bCs/>
                <w:szCs w:val="21"/>
              </w:rPr>
              <w:t xml:space="preserve">核心产品品牌</w:t>
            </w:r>
            <w:r>
              <w:rPr>
                <w:rFonts w:hint="eastAsia" w:ascii="宋体" w:hAnsi="宋体"/>
                <w:bCs/>
                <w:szCs w:val="21"/>
              </w:rPr>
            </w:r>
            <w:r/>
          </w:p>
        </w:tc>
        <w:tc>
          <w:tcPr>
            <w:tcW w:w="6719" w:type="dxa"/>
            <w:vAlign w:val="center"/>
            <w:textDirection w:val="lrTb"/>
            <w:noWrap w:val="false"/>
          </w:tcPr>
          <w:p>
            <w:pPr>
              <w:pStyle w:val="630"/>
              <w:jc w:val="left"/>
              <w:rPr>
                <w:rFonts w:hint="eastAsia" w:ascii="宋体" w:hAnsi="宋体"/>
                <w:szCs w:val="21"/>
              </w:rPr>
            </w:pPr>
            <w:r>
              <w:rPr>
                <w:rFonts w:hint="eastAsia" w:ascii="宋体" w:hAnsi="宋体"/>
                <w:szCs w:val="21"/>
              </w:rPr>
            </w:r>
            <w:r/>
          </w:p>
        </w:tc>
      </w:tr>
      <w:tr>
        <w:trPr>
          <w:trHeight w:val="624"/>
        </w:trPr>
        <w:tc>
          <w:tcPr>
            <w:tcW w:w="1803" w:type="dxa"/>
            <w:vAlign w:val="center"/>
            <w:textDirection w:val="lrTb"/>
            <w:noWrap w:val="false"/>
          </w:tcPr>
          <w:p>
            <w:pPr>
              <w:pStyle w:val="630"/>
              <w:jc w:val="center"/>
              <w:rPr>
                <w:rFonts w:hint="eastAsia" w:ascii="宋体" w:hAnsi="宋体"/>
                <w:bCs/>
                <w:szCs w:val="21"/>
              </w:rPr>
            </w:pPr>
            <w:r>
              <w:rPr>
                <w:rFonts w:hint="eastAsia" w:ascii="宋体" w:hAnsi="宋体"/>
                <w:bCs/>
                <w:szCs w:val="21"/>
              </w:rPr>
              <w:t xml:space="preserve">合同履行期限</w:t>
            </w:r>
            <w:r>
              <w:rPr>
                <w:rFonts w:hint="eastAsia" w:ascii="宋体" w:hAnsi="宋体"/>
                <w:bCs/>
                <w:szCs w:val="21"/>
              </w:rPr>
            </w:r>
            <w:r/>
          </w:p>
        </w:tc>
        <w:tc>
          <w:tcPr>
            <w:tcW w:w="6719" w:type="dxa"/>
            <w:vAlign w:val="center"/>
            <w:textDirection w:val="lrTb"/>
            <w:noWrap w:val="false"/>
          </w:tcPr>
          <w:p>
            <w:pPr>
              <w:pStyle w:val="630"/>
              <w:jc w:val="left"/>
              <w:rPr>
                <w:rFonts w:hint="eastAsia" w:ascii="宋体" w:hAnsi="宋体"/>
                <w:szCs w:val="21"/>
              </w:rPr>
            </w:pPr>
            <w:r>
              <w:rPr>
                <w:rFonts w:hint="eastAsia" w:ascii="宋体" w:hAnsi="宋体"/>
                <w:szCs w:val="21"/>
              </w:rPr>
            </w:r>
            <w:r/>
          </w:p>
        </w:tc>
      </w:tr>
      <w:tr>
        <w:trPr>
          <w:trHeight w:val="624"/>
        </w:trPr>
        <w:tc>
          <w:tcPr>
            <w:tcW w:w="1803" w:type="dxa"/>
            <w:vAlign w:val="center"/>
            <w:textDirection w:val="lrTb"/>
            <w:noWrap w:val="false"/>
          </w:tcPr>
          <w:p>
            <w:pPr>
              <w:pStyle w:val="630"/>
              <w:jc w:val="center"/>
              <w:rPr>
                <w:rFonts w:ascii="宋体" w:hAnsi="宋体"/>
                <w:szCs w:val="21"/>
              </w:rPr>
            </w:pPr>
            <w:r>
              <w:rPr>
                <w:rFonts w:hint="eastAsia" w:ascii="宋体" w:hAnsi="宋体"/>
                <w:szCs w:val="21"/>
              </w:rPr>
              <w:t xml:space="preserve">其他优惠承诺（如果有的话）</w:t>
            </w:r>
            <w:r>
              <w:rPr>
                <w:rFonts w:ascii="宋体" w:hAnsi="宋体"/>
                <w:szCs w:val="21"/>
              </w:rPr>
            </w:r>
            <w:r/>
          </w:p>
        </w:tc>
        <w:tc>
          <w:tcPr>
            <w:tcW w:w="6719" w:type="dxa"/>
            <w:vAlign w:val="center"/>
            <w:textDirection w:val="lrTb"/>
            <w:noWrap w:val="false"/>
          </w:tcPr>
          <w:p>
            <w:pPr>
              <w:pStyle w:val="630"/>
              <w:jc w:val="center"/>
              <w:rPr>
                <w:rFonts w:ascii="宋体" w:hAnsi="宋体"/>
                <w:szCs w:val="21"/>
              </w:rPr>
            </w:pPr>
            <w:r>
              <w:rPr>
                <w:rFonts w:ascii="宋体" w:hAnsi="宋体"/>
                <w:szCs w:val="21"/>
              </w:rPr>
            </w:r>
            <w:r/>
          </w:p>
        </w:tc>
      </w:tr>
      <w:tr>
        <w:trPr>
          <w:trHeight w:val="624"/>
        </w:trPr>
        <w:tc>
          <w:tcPr>
            <w:tcW w:w="1803" w:type="dxa"/>
            <w:vAlign w:val="center"/>
            <w:textDirection w:val="lrTb"/>
            <w:noWrap w:val="false"/>
          </w:tcPr>
          <w:p>
            <w:pPr>
              <w:pStyle w:val="630"/>
              <w:jc w:val="center"/>
              <w:rPr>
                <w:rFonts w:ascii="宋体" w:hAnsi="宋体" w:cs="仿宋_GB2312"/>
                <w:szCs w:val="21"/>
              </w:rPr>
            </w:pPr>
            <w:r>
              <w:rPr>
                <w:rFonts w:hint="eastAsia" w:ascii="宋体" w:hAnsi="宋体" w:cs="仿宋_GB2312"/>
                <w:szCs w:val="21"/>
              </w:rPr>
              <w:t xml:space="preserve">是否属于小微型企业</w:t>
            </w:r>
            <w:r>
              <w:rPr>
                <w:rFonts w:ascii="宋体" w:hAnsi="宋体" w:cs="仿宋_GB2312"/>
                <w:szCs w:val="21"/>
              </w:rPr>
            </w:r>
            <w:r/>
          </w:p>
        </w:tc>
        <w:tc>
          <w:tcPr>
            <w:tcW w:w="6719" w:type="dxa"/>
            <w:vAlign w:val="center"/>
            <w:textDirection w:val="lrTb"/>
            <w:noWrap w:val="false"/>
          </w:tcPr>
          <w:p>
            <w:pPr>
              <w:pStyle w:val="630"/>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624"/>
        </w:trPr>
        <w:tc>
          <w:tcPr>
            <w:tcW w:w="1803" w:type="dxa"/>
            <w:vAlign w:val="center"/>
            <w:textDirection w:val="lrTb"/>
            <w:noWrap w:val="false"/>
          </w:tcPr>
          <w:p>
            <w:pPr>
              <w:pStyle w:val="630"/>
              <w:jc w:val="center"/>
              <w:rPr>
                <w:rFonts w:ascii="宋体" w:hAnsi="宋体" w:cs="仿宋_GB2312"/>
                <w:szCs w:val="21"/>
              </w:rPr>
            </w:pPr>
            <w:r>
              <w:rPr>
                <w:rFonts w:hint="eastAsia" w:ascii="宋体" w:hAnsi="宋体" w:cs="仿宋_GB2312"/>
                <w:szCs w:val="21"/>
              </w:rPr>
              <w:t xml:space="preserve">是否属于</w:t>
            </w:r>
            <w:r>
              <w:rPr>
                <w:rFonts w:hint="eastAsia" w:ascii="宋体" w:hAnsi="宋体" w:cs="仿宋"/>
                <w:szCs w:val="21"/>
              </w:rPr>
              <w:t xml:space="preserve">监狱和戒毒企业</w:t>
            </w:r>
            <w:r>
              <w:rPr>
                <w:rFonts w:ascii="宋体" w:hAnsi="宋体" w:cs="仿宋_GB2312"/>
                <w:szCs w:val="21"/>
              </w:rPr>
            </w:r>
            <w:r/>
          </w:p>
        </w:tc>
        <w:tc>
          <w:tcPr>
            <w:tcW w:w="6719" w:type="dxa"/>
            <w:vAlign w:val="center"/>
            <w:textDirection w:val="lrTb"/>
            <w:noWrap w:val="false"/>
          </w:tcPr>
          <w:p>
            <w:pPr>
              <w:pStyle w:val="630"/>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624"/>
        </w:trPr>
        <w:tc>
          <w:tcPr>
            <w:tcW w:w="1803" w:type="dxa"/>
            <w:vAlign w:val="center"/>
            <w:textDirection w:val="lrTb"/>
            <w:noWrap w:val="false"/>
          </w:tcPr>
          <w:p>
            <w:pPr>
              <w:pStyle w:val="630"/>
              <w:jc w:val="center"/>
              <w:rPr>
                <w:rFonts w:hint="eastAsia" w:ascii="宋体" w:hAnsi="宋体" w:cs="仿宋_GB2312"/>
                <w:szCs w:val="21"/>
              </w:rPr>
            </w:pPr>
            <w:r>
              <w:rPr>
                <w:rFonts w:hint="eastAsia" w:ascii="宋体" w:hAnsi="宋体" w:cs="仿宋_GB2312"/>
                <w:szCs w:val="21"/>
              </w:rPr>
              <w:t xml:space="preserve">是否属于残疾人福利性单位</w:t>
            </w:r>
            <w:r>
              <w:rPr>
                <w:rFonts w:hint="eastAsia" w:ascii="宋体" w:hAnsi="宋体" w:cs="仿宋_GB2312"/>
                <w:szCs w:val="21"/>
              </w:rPr>
            </w:r>
            <w:r/>
          </w:p>
        </w:tc>
        <w:tc>
          <w:tcPr>
            <w:tcW w:w="6719" w:type="dxa"/>
            <w:vAlign w:val="center"/>
            <w:textDirection w:val="lrTb"/>
            <w:noWrap w:val="false"/>
          </w:tcPr>
          <w:p>
            <w:pPr>
              <w:pStyle w:val="630"/>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447"/>
        </w:trPr>
        <w:tc>
          <w:tcPr>
            <w:tcW w:w="1803" w:type="dxa"/>
            <w:vAlign w:val="center"/>
            <w:textDirection w:val="lrTb"/>
            <w:noWrap w:val="false"/>
          </w:tcPr>
          <w:p>
            <w:pPr>
              <w:pStyle w:val="630"/>
              <w:jc w:val="center"/>
              <w:rPr>
                <w:rFonts w:ascii="宋体" w:hAnsi="宋体"/>
                <w:szCs w:val="21"/>
              </w:rPr>
            </w:pPr>
            <w:r>
              <w:rPr>
                <w:rFonts w:hint="eastAsia" w:ascii="宋体" w:hAnsi="宋体" w:cs="仿宋_GB2312"/>
                <w:szCs w:val="21"/>
              </w:rPr>
              <w:t xml:space="preserve">备注</w:t>
            </w:r>
            <w:r>
              <w:rPr>
                <w:rFonts w:ascii="宋体" w:hAnsi="宋体"/>
                <w:szCs w:val="21"/>
              </w:rPr>
            </w:r>
            <w:r/>
          </w:p>
        </w:tc>
        <w:tc>
          <w:tcPr>
            <w:tcW w:w="6719" w:type="dxa"/>
            <w:vAlign w:val="center"/>
            <w:textDirection w:val="lrTb"/>
            <w:noWrap w:val="false"/>
          </w:tcPr>
          <w:p>
            <w:pPr>
              <w:pStyle w:val="630"/>
              <w:rPr>
                <w:rFonts w:ascii="宋体" w:hAnsi="宋体"/>
                <w:szCs w:val="21"/>
              </w:rPr>
            </w:pPr>
            <w:r>
              <w:rPr>
                <w:rFonts w:ascii="宋体" w:hAnsi="宋体"/>
                <w:szCs w:val="21"/>
              </w:rPr>
            </w:r>
            <w:r/>
          </w:p>
        </w:tc>
      </w:tr>
    </w:tbl>
    <w:p>
      <w:pPr>
        <w:pStyle w:val="630"/>
        <w:jc w:val="left"/>
        <w:spacing w:line="360" w:lineRule="auto"/>
        <w:widowControl/>
        <w:rPr>
          <w:rFonts w:hint="eastAsia" w:ascii="宋体" w:hAnsi="宋体" w:cs="宋体"/>
          <w:lang w:val="zh-CN"/>
        </w:rPr>
      </w:pPr>
      <w:r>
        <w:rPr>
          <w:rFonts w:hint="eastAsia" w:ascii="宋体" w:hAnsi="宋体" w:cs="宋体"/>
          <w:lang w:val="zh-CN"/>
        </w:rPr>
        <w:t xml:space="preserve">供应商名称（盖章）：</w:t>
      </w:r>
      <w:r>
        <w:rPr>
          <w:rFonts w:hint="eastAsia" w:ascii="宋体" w:hAnsi="宋体" w:cs="宋体"/>
          <w:u w:val="single"/>
          <w:lang w:val="zh-CN"/>
        </w:rPr>
        <w:t xml:space="preserve">                                                  </w:t>
      </w:r>
      <w:r>
        <w:rPr>
          <w:rFonts w:hint="eastAsia" w:ascii="宋体" w:hAnsi="宋体" w:cs="宋体"/>
          <w:lang w:val="zh-CN"/>
        </w:rPr>
      </w:r>
      <w:r/>
    </w:p>
    <w:p>
      <w:pPr>
        <w:pStyle w:val="630"/>
        <w:ind w:left="945" w:hanging="945"/>
        <w:jc w:val="left"/>
        <w:spacing w:line="360" w:lineRule="auto"/>
        <w:widowControl/>
        <w:rPr>
          <w:rFonts w:hint="eastAsia" w:ascii="宋体" w:hAnsi="宋体" w:cs="Verdana"/>
          <w:lang w:val="zh-CN"/>
        </w:rPr>
      </w:pPr>
      <w:r>
        <w:rPr>
          <w:rFonts w:hint="eastAsia" w:ascii="宋体" w:hAnsi="宋体" w:cs="宋体"/>
          <w:lang w:val="zh-CN"/>
        </w:rPr>
        <w:t xml:space="preserve">说明：</w:t>
      </w:r>
      <w:r>
        <w:rPr>
          <w:rFonts w:hint="eastAsia" w:ascii="宋体" w:hAnsi="宋体" w:cs="宋体"/>
        </w:rPr>
        <w:t xml:space="preserve">1</w:t>
      </w:r>
      <w:r>
        <w:rPr>
          <w:rFonts w:hint="eastAsia" w:ascii="宋体" w:hAnsi="宋体" w:cs="Verdana"/>
          <w:lang w:val="zh-CN"/>
        </w:rPr>
        <w:t xml:space="preserve">.在“供应商是否属于小和微型企业”栏后“是”或“否”上打“√”。</w:t>
      </w:r>
      <w:r>
        <w:rPr>
          <w:rFonts w:hint="eastAsia" w:ascii="宋体" w:hAnsi="宋体" w:cs="Verdana"/>
          <w:lang w:val="zh-CN"/>
        </w:rPr>
      </w:r>
      <w:r/>
    </w:p>
    <w:p>
      <w:pPr>
        <w:pStyle w:val="630"/>
        <w:ind w:firstLine="630"/>
        <w:jc w:val="left"/>
        <w:spacing w:line="360" w:lineRule="auto"/>
        <w:widowControl/>
        <w:rPr>
          <w:rFonts w:hint="eastAsia" w:ascii="宋体" w:hAnsi="宋体" w:cs="Verdana"/>
          <w:lang w:val="zh-CN"/>
        </w:rPr>
      </w:pPr>
      <w:r>
        <w:rPr>
          <w:rFonts w:hint="eastAsia" w:ascii="宋体" w:hAnsi="宋体" w:cs="Verdana"/>
        </w:rPr>
        <w:t xml:space="preserve">2</w:t>
      </w:r>
      <w:r>
        <w:rPr>
          <w:rFonts w:hint="eastAsia" w:ascii="宋体" w:hAnsi="宋体" w:cs="Verdana"/>
          <w:lang w:val="zh-CN"/>
        </w:rPr>
        <w:t xml:space="preserve">.在“供应商是否属于</w:t>
      </w:r>
      <w:r>
        <w:rPr>
          <w:rFonts w:hint="eastAsia" w:ascii="宋体" w:hAnsi="宋体" w:cs="宋体"/>
          <w:lang w:val="zh-CN"/>
        </w:rPr>
        <w:t xml:space="preserve">残疾人福利性单位</w:t>
      </w:r>
      <w:r>
        <w:rPr>
          <w:rFonts w:hint="eastAsia" w:ascii="宋体" w:hAnsi="宋体" w:cs="Verdana"/>
          <w:lang w:val="zh-CN"/>
        </w:rPr>
        <w:t xml:space="preserve">”栏后“是”或“否”上打“√”。</w:t>
      </w:r>
      <w:r>
        <w:rPr>
          <w:rFonts w:hint="eastAsia" w:ascii="宋体" w:hAnsi="宋体" w:cs="Verdana"/>
          <w:lang w:val="zh-CN"/>
        </w:rPr>
      </w:r>
      <w:r/>
    </w:p>
    <w:p>
      <w:pPr>
        <w:pStyle w:val="630"/>
        <w:ind w:firstLine="630"/>
        <w:jc w:val="left"/>
        <w:spacing w:line="360" w:lineRule="auto"/>
        <w:widowControl/>
        <w:rPr>
          <w:rFonts w:hint="eastAsia" w:ascii="宋体" w:hAnsi="宋体" w:cs="Verdana"/>
          <w:lang w:val="zh-CN"/>
        </w:rPr>
      </w:pPr>
      <w:r>
        <w:rPr>
          <w:rFonts w:hint="eastAsia" w:ascii="宋体" w:hAnsi="宋体" w:cs="Verdana"/>
        </w:rPr>
        <w:t xml:space="preserve">3</w:t>
      </w:r>
      <w:r>
        <w:rPr>
          <w:rFonts w:hint="eastAsia" w:ascii="宋体" w:hAnsi="宋体" w:cs="Verdana"/>
          <w:lang w:val="zh-CN"/>
        </w:rPr>
        <w:t xml:space="preserve">.在“供应商是否属于监狱企业”栏后“是”或“否”上打“√”。</w:t>
      </w:r>
      <w:r>
        <w:rPr>
          <w:rFonts w:hint="eastAsia" w:ascii="宋体" w:hAnsi="宋体" w:cs="Verdana"/>
          <w:lang w:val="zh-CN"/>
        </w:rPr>
      </w:r>
      <w:r/>
    </w:p>
    <w:p>
      <w:pPr>
        <w:pStyle w:val="630"/>
        <w:ind w:firstLine="630"/>
        <w:jc w:val="left"/>
        <w:spacing w:line="360" w:lineRule="auto"/>
        <w:widowControl/>
        <w:rPr>
          <w:rFonts w:hint="eastAsia" w:ascii="宋体" w:hAnsi="宋体" w:cs="Verdana"/>
          <w:lang w:val="zh-CN"/>
        </w:rPr>
      </w:pPr>
      <w:r>
        <w:rPr>
          <w:rFonts w:hint="eastAsia" w:ascii="宋体" w:hAnsi="宋体" w:cs="Verdana"/>
        </w:rPr>
        <w:t xml:space="preserve">4</w:t>
      </w:r>
      <w:r>
        <w:rPr>
          <w:rFonts w:hint="eastAsia" w:ascii="宋体" w:hAnsi="宋体" w:cs="Verdana"/>
          <w:lang w:val="zh-CN"/>
        </w:rPr>
        <w:t xml:space="preserve">. 采购人对每一项货物和服务仅接受一个价格，不得填报有选择性报价方案。若有优惠条款须注明，但不得影响报价，影响产品整体功能。</w:t>
      </w:r>
      <w:r>
        <w:rPr>
          <w:rFonts w:hint="eastAsia" w:ascii="宋体" w:hAnsi="宋体" w:cs="Verdana"/>
          <w:lang w:val="zh-CN"/>
        </w:rPr>
      </w:r>
      <w:r/>
    </w:p>
    <w:p>
      <w:pPr>
        <w:pStyle w:val="717"/>
        <w:jc w:val="center"/>
        <w:rPr>
          <w:b/>
          <w:sz w:val="36"/>
          <w:szCs w:val="36"/>
        </w:rPr>
      </w:pPr>
      <w:r>
        <w:rPr>
          <w:rFonts w:ascii="宋体" w:cs="宋体"/>
          <w:b/>
          <w:lang w:val="zh-CN"/>
        </w:rPr>
        <w:br w:type="page" w:clear="all"/>
      </w:r>
      <w:r>
        <w:rPr>
          <w:rFonts w:hint="eastAsia"/>
          <w:b/>
          <w:sz w:val="36"/>
          <w:szCs w:val="36"/>
        </w:rPr>
        <w:t xml:space="preserve">分项报价表（格式自拟）</w:t>
      </w:r>
      <w:r>
        <w:rPr>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118"/>
        <w:gridCol w:w="1276"/>
        <w:gridCol w:w="1254"/>
        <w:gridCol w:w="1660"/>
      </w:tblGrid>
      <w:tr>
        <w:trPr>
          <w:trHeight w:val="577"/>
        </w:trPr>
        <w:tc>
          <w:tcPr>
            <w:tcW w:w="988" w:type="dxa"/>
            <w:vAlign w:val="center"/>
            <w:textDirection w:val="lrTb"/>
            <w:noWrap w:val="false"/>
          </w:tcPr>
          <w:p>
            <w:pPr>
              <w:pStyle w:val="630"/>
              <w:jc w:val="center"/>
              <w:spacing w:line="300" w:lineRule="auto"/>
              <w:rPr>
                <w:rFonts w:ascii="宋体" w:hAnsi="宋体"/>
                <w:szCs w:val="21"/>
              </w:rPr>
            </w:pPr>
            <w:r>
              <w:rPr>
                <w:rFonts w:hint="eastAsia" w:ascii="宋体" w:hAnsi="宋体"/>
                <w:szCs w:val="21"/>
              </w:rPr>
              <w:t xml:space="preserve">序号</w:t>
            </w:r>
            <w:r>
              <w:rPr>
                <w:rFonts w:ascii="宋体" w:hAnsi="宋体"/>
                <w:szCs w:val="21"/>
              </w:rPr>
            </w:r>
            <w:r/>
          </w:p>
        </w:tc>
        <w:tc>
          <w:tcPr>
            <w:tcW w:w="3118" w:type="dxa"/>
            <w:vAlign w:val="center"/>
            <w:textDirection w:val="lrTb"/>
            <w:noWrap w:val="false"/>
          </w:tcPr>
          <w:p>
            <w:pPr>
              <w:pStyle w:val="630"/>
              <w:jc w:val="center"/>
              <w:spacing w:line="300" w:lineRule="auto"/>
              <w:rPr>
                <w:rFonts w:ascii="宋体" w:hAnsi="宋体"/>
                <w:szCs w:val="21"/>
              </w:rPr>
            </w:pPr>
            <w:r>
              <w:rPr>
                <w:rFonts w:hint="eastAsia" w:ascii="宋体" w:hAnsi="宋体"/>
                <w:szCs w:val="21"/>
              </w:rPr>
              <w:t xml:space="preserve">名称</w:t>
            </w:r>
            <w:r>
              <w:rPr>
                <w:rFonts w:ascii="宋体" w:hAnsi="宋体"/>
                <w:szCs w:val="21"/>
              </w:rPr>
            </w:r>
            <w:r/>
          </w:p>
        </w:tc>
        <w:tc>
          <w:tcPr>
            <w:tcW w:w="1276" w:type="dxa"/>
            <w:vAlign w:val="center"/>
            <w:textDirection w:val="lrTb"/>
            <w:noWrap w:val="false"/>
          </w:tcPr>
          <w:p>
            <w:pPr>
              <w:pStyle w:val="630"/>
              <w:jc w:val="center"/>
              <w:spacing w:line="300" w:lineRule="auto"/>
              <w:rPr>
                <w:rFonts w:ascii="宋体" w:hAnsi="宋体"/>
                <w:szCs w:val="21"/>
              </w:rPr>
            </w:pPr>
            <w:r>
              <w:rPr>
                <w:rFonts w:hint="eastAsia" w:ascii="宋体" w:hAnsi="宋体"/>
                <w:szCs w:val="21"/>
              </w:rPr>
              <w:t xml:space="preserve">数量</w:t>
            </w:r>
            <w:r>
              <w:rPr>
                <w:rFonts w:ascii="宋体" w:hAnsi="宋体"/>
                <w:szCs w:val="21"/>
              </w:rPr>
            </w:r>
            <w:r/>
          </w:p>
        </w:tc>
        <w:tc>
          <w:tcPr>
            <w:tcW w:w="1254" w:type="dxa"/>
            <w:vAlign w:val="center"/>
            <w:textDirection w:val="lrTb"/>
            <w:noWrap w:val="false"/>
          </w:tcPr>
          <w:p>
            <w:pPr>
              <w:pStyle w:val="630"/>
              <w:jc w:val="center"/>
              <w:spacing w:line="300" w:lineRule="auto"/>
              <w:rPr>
                <w:rFonts w:ascii="宋体" w:hAnsi="宋体"/>
                <w:szCs w:val="21"/>
              </w:rPr>
            </w:pPr>
            <w:r>
              <w:rPr>
                <w:rFonts w:hint="eastAsia" w:ascii="宋体" w:hAnsi="宋体"/>
                <w:szCs w:val="21"/>
              </w:rPr>
              <w:t xml:space="preserve">单价（元）</w:t>
            </w:r>
            <w:r>
              <w:rPr>
                <w:rFonts w:ascii="宋体" w:hAnsi="宋体"/>
                <w:szCs w:val="21"/>
              </w:rPr>
            </w:r>
            <w:r/>
          </w:p>
        </w:tc>
        <w:tc>
          <w:tcPr>
            <w:tcW w:w="1660" w:type="dxa"/>
            <w:vAlign w:val="center"/>
            <w:textDirection w:val="lrTb"/>
            <w:noWrap w:val="false"/>
          </w:tcPr>
          <w:p>
            <w:pPr>
              <w:pStyle w:val="630"/>
              <w:jc w:val="center"/>
              <w:spacing w:line="300" w:lineRule="auto"/>
              <w:rPr>
                <w:rFonts w:ascii="宋体" w:hAnsi="宋体"/>
                <w:szCs w:val="21"/>
              </w:rPr>
            </w:pPr>
            <w:r>
              <w:rPr>
                <w:rFonts w:hint="eastAsia" w:ascii="宋体" w:hAnsi="宋体"/>
                <w:szCs w:val="21"/>
              </w:rPr>
              <w:t xml:space="preserve">总价（元）</w:t>
            </w:r>
            <w:r>
              <w:rPr>
                <w:rFonts w:ascii="宋体" w:hAnsi="宋体"/>
                <w:szCs w:val="21"/>
              </w:rPr>
            </w:r>
            <w:r/>
          </w:p>
        </w:tc>
      </w:tr>
      <w:tr>
        <w:trPr>
          <w:trHeight w:val="681"/>
        </w:trPr>
        <w:tc>
          <w:tcPr>
            <w:tcW w:w="988" w:type="dxa"/>
            <w:vAlign w:val="center"/>
            <w:textDirection w:val="lrTb"/>
            <w:noWrap w:val="false"/>
          </w:tcPr>
          <w:p>
            <w:pPr>
              <w:pStyle w:val="630"/>
              <w:jc w:val="center"/>
              <w:spacing w:line="300" w:lineRule="auto"/>
              <w:rPr>
                <w:rFonts w:ascii="宋体" w:hAnsi="宋体"/>
                <w:szCs w:val="21"/>
              </w:rPr>
            </w:pPr>
            <w:r>
              <w:rPr>
                <w:rFonts w:ascii="宋体" w:hAnsi="宋体"/>
                <w:szCs w:val="21"/>
              </w:rPr>
              <w:t xml:space="preserve">1</w:t>
            </w:r>
            <w:r>
              <w:rPr>
                <w:rFonts w:ascii="宋体" w:hAnsi="宋体"/>
                <w:szCs w:val="21"/>
              </w:rPr>
            </w:r>
            <w:r/>
          </w:p>
        </w:tc>
        <w:tc>
          <w:tcPr>
            <w:tcW w:w="3118" w:type="dxa"/>
            <w:vAlign w:val="center"/>
            <w:textDirection w:val="lrTb"/>
            <w:noWrap w:val="false"/>
          </w:tcPr>
          <w:p>
            <w:pPr>
              <w:pStyle w:val="630"/>
              <w:jc w:val="center"/>
              <w:spacing w:line="300" w:lineRule="auto"/>
              <w:rPr>
                <w:rFonts w:ascii="宋体" w:hAnsi="宋体"/>
                <w:b/>
                <w:bCs/>
                <w:szCs w:val="21"/>
              </w:rPr>
            </w:pPr>
            <w:r>
              <w:rPr>
                <w:rFonts w:ascii="宋体" w:hAnsi="宋体"/>
                <w:b/>
                <w:bCs/>
                <w:szCs w:val="21"/>
              </w:rPr>
            </w:r>
            <w:r/>
          </w:p>
        </w:tc>
        <w:tc>
          <w:tcPr>
            <w:tcW w:w="1276"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30"/>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tcW w:w="3118" w:type="dxa"/>
            <w:vAlign w:val="center"/>
            <w:textDirection w:val="lrTb"/>
            <w:noWrap w:val="false"/>
          </w:tcPr>
          <w:p>
            <w:pPr>
              <w:pStyle w:val="630"/>
              <w:jc w:val="center"/>
              <w:spacing w:line="300" w:lineRule="auto"/>
              <w:rPr>
                <w:rFonts w:hint="eastAsia" w:ascii="宋体" w:hAnsi="宋体"/>
                <w:b/>
                <w:bCs/>
                <w:szCs w:val="21"/>
              </w:rPr>
            </w:pPr>
            <w:r>
              <w:rPr>
                <w:rFonts w:hint="eastAsia" w:ascii="宋体" w:hAnsi="宋体"/>
                <w:b/>
                <w:bCs/>
                <w:szCs w:val="21"/>
              </w:rPr>
            </w:r>
            <w:r/>
          </w:p>
        </w:tc>
        <w:tc>
          <w:tcPr>
            <w:tcW w:w="1276"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30"/>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tcW w:w="3118"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30"/>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3118"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30"/>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3118"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30"/>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3118"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30"/>
              <w:jc w:val="center"/>
              <w:spacing w:line="300" w:lineRule="auto"/>
              <w:rPr>
                <w:rFonts w:ascii="宋体" w:hAnsi="宋体"/>
                <w:szCs w:val="21"/>
              </w:rPr>
            </w:pPr>
            <w:r>
              <w:rPr>
                <w:rFonts w:ascii="宋体" w:hAnsi="宋体"/>
                <w:szCs w:val="21"/>
              </w:rPr>
              <w:t xml:space="preserve">7</w:t>
            </w:r>
            <w:r>
              <w:rPr>
                <w:rFonts w:ascii="宋体" w:hAnsi="宋体"/>
                <w:szCs w:val="21"/>
              </w:rPr>
            </w:r>
            <w:r/>
          </w:p>
        </w:tc>
        <w:tc>
          <w:tcPr>
            <w:tcW w:w="3118"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r>
      <w:tr>
        <w:trPr>
          <w:trHeight w:val="681"/>
        </w:trPr>
        <w:tc>
          <w:tcPr>
            <w:gridSpan w:val="4"/>
            <w:tcW w:w="6636" w:type="dxa"/>
            <w:vAlign w:val="center"/>
            <w:textDirection w:val="lrTb"/>
            <w:noWrap w:val="false"/>
          </w:tcPr>
          <w:p>
            <w:pPr>
              <w:pStyle w:val="630"/>
              <w:jc w:val="center"/>
              <w:spacing w:line="300" w:lineRule="auto"/>
              <w:rPr>
                <w:rFonts w:ascii="宋体" w:hAnsi="宋体"/>
                <w:b/>
                <w:szCs w:val="21"/>
              </w:rPr>
            </w:pPr>
            <w:r>
              <w:rPr>
                <w:rFonts w:hint="eastAsia" w:ascii="宋体" w:hAnsi="宋体"/>
                <w:b/>
                <w:szCs w:val="21"/>
              </w:rPr>
              <w:t xml:space="preserve">总计</w:t>
            </w:r>
            <w:r>
              <w:rPr>
                <w:rFonts w:ascii="宋体" w:hAnsi="宋体"/>
                <w:b/>
                <w:szCs w:val="21"/>
              </w:rPr>
            </w:r>
            <w:r/>
          </w:p>
        </w:tc>
        <w:tc>
          <w:tcPr>
            <w:tcW w:w="1660" w:type="dxa"/>
            <w:vAlign w:val="center"/>
            <w:textDirection w:val="lrTb"/>
            <w:noWrap w:val="false"/>
          </w:tcPr>
          <w:p>
            <w:pPr>
              <w:pStyle w:val="630"/>
              <w:jc w:val="center"/>
              <w:spacing w:line="300" w:lineRule="auto"/>
              <w:rPr>
                <w:rFonts w:ascii="宋体" w:hAnsi="宋体"/>
                <w:szCs w:val="21"/>
              </w:rPr>
            </w:pPr>
            <w:r>
              <w:rPr>
                <w:rFonts w:ascii="宋体" w:hAnsi="宋体"/>
                <w:szCs w:val="21"/>
              </w:rPr>
            </w:r>
            <w:r/>
          </w:p>
        </w:tc>
      </w:tr>
    </w:tbl>
    <w:p>
      <w:pPr>
        <w:pStyle w:val="630"/>
        <w:jc w:val="left"/>
        <w:spacing w:line="360" w:lineRule="auto"/>
        <w:widowControl/>
        <w:rPr>
          <w:rFonts w:hint="eastAsia" w:ascii="宋体" w:cs="宋体"/>
          <w:b/>
          <w:lang w:val="zh-CN"/>
        </w:rPr>
      </w:pPr>
      <w:r>
        <w:rPr>
          <w:rFonts w:hint="eastAsia" w:ascii="宋体" w:cs="宋体"/>
          <w:b/>
          <w:lang w:val="zh-CN"/>
        </w:rPr>
      </w:r>
      <w:r/>
    </w:p>
    <w:p>
      <w:pPr>
        <w:pStyle w:val="717"/>
        <w:jc w:val="center"/>
        <w:spacing w:line="400" w:lineRule="exact"/>
        <w:rPr>
          <w:rFonts w:hint="eastAsia" w:ascii="宋体" w:hAnsi="宋体"/>
          <w:b/>
          <w:sz w:val="36"/>
          <w:szCs w:val="36"/>
        </w:rPr>
      </w:pPr>
      <w:r>
        <w:rPr>
          <w:rFonts w:hint="eastAsia" w:ascii="宋体" w:hAnsi="宋体"/>
          <w:b/>
          <w:sz w:val="36"/>
          <w:szCs w:val="36"/>
        </w:rPr>
      </w:r>
      <w:r/>
    </w:p>
    <w:p>
      <w:pPr>
        <w:pStyle w:val="717"/>
        <w:jc w:val="center"/>
        <w:spacing w:line="400" w:lineRule="exact"/>
        <w:rPr>
          <w:rFonts w:hint="eastAsia" w:ascii="宋体" w:hAnsi="宋体"/>
          <w:b/>
          <w:sz w:val="36"/>
          <w:szCs w:val="36"/>
        </w:rPr>
      </w:pPr>
      <w:r>
        <w:rPr>
          <w:rFonts w:hint="eastAsia" w:ascii="宋体" w:hAnsi="宋体"/>
          <w:b/>
          <w:sz w:val="36"/>
          <w:szCs w:val="36"/>
        </w:rPr>
      </w:r>
      <w:r/>
    </w:p>
    <w:p>
      <w:pPr>
        <w:pStyle w:val="717"/>
        <w:jc w:val="center"/>
        <w:spacing w:line="400" w:lineRule="exact"/>
        <w:rPr>
          <w:rFonts w:ascii="宋体" w:hAnsi="宋体"/>
          <w:b/>
          <w:sz w:val="36"/>
          <w:szCs w:val="36"/>
        </w:rPr>
      </w:pPr>
      <w:r>
        <w:rPr>
          <w:rFonts w:ascii="宋体" w:hAnsi="宋体"/>
          <w:b/>
          <w:sz w:val="36"/>
          <w:szCs w:val="36"/>
        </w:rPr>
      </w:r>
      <w:r/>
    </w:p>
    <w:p>
      <w:pPr>
        <w:pStyle w:val="630"/>
        <w:jc w:val="left"/>
        <w:spacing w:line="360" w:lineRule="auto"/>
        <w:widowControl/>
        <w:rPr>
          <w:rFonts w:hint="eastAsia" w:ascii="宋体" w:cs="宋体"/>
          <w:b/>
          <w:lang w:val="zh-CN"/>
        </w:rPr>
      </w:pPr>
      <w:r>
        <w:rPr>
          <w:rFonts w:hint="eastAsia" w:ascii="宋体" w:cs="宋体"/>
          <w:b/>
          <w:lang w:val="zh-CN"/>
        </w:rPr>
      </w:r>
      <w:r/>
    </w:p>
    <w:p>
      <w:pPr>
        <w:pStyle w:val="630"/>
        <w:jc w:val="left"/>
        <w:spacing w:line="360" w:lineRule="auto"/>
        <w:widowControl/>
        <w:rPr>
          <w:rFonts w:hint="eastAsia" w:ascii="宋体" w:cs="宋体"/>
          <w:b/>
          <w:lang w:val="zh-CN"/>
        </w:rPr>
      </w:pPr>
      <w:r>
        <w:rPr>
          <w:rFonts w:hint="eastAsia" w:ascii="宋体" w:cs="宋体"/>
          <w:b/>
          <w:lang w:val="zh-CN"/>
        </w:rPr>
      </w:r>
      <w:r/>
    </w:p>
    <w:p>
      <w:pPr>
        <w:pStyle w:val="630"/>
        <w:rPr>
          <w:rFonts w:hint="eastAsia" w:ascii="宋体" w:cs="宋体"/>
          <w:b/>
          <w:lang w:val="zh-CN"/>
        </w:rPr>
        <w:outlineLvl w:val="1"/>
      </w:pPr>
      <w:r>
        <w:rPr>
          <w:rFonts w:ascii="宋体" w:cs="宋体"/>
          <w:b/>
          <w:lang w:val="zh-CN"/>
        </w:rPr>
        <w:br w:type="page" w:clear="all"/>
      </w:r>
      <w:r>
        <w:rPr>
          <w:rFonts w:hint="eastAsia" w:ascii="宋体" w:cs="宋体"/>
          <w:b/>
          <w:lang w:val="zh-CN"/>
        </w:rPr>
        <w:t xml:space="preserve">附件四、资格证明文件</w:t>
      </w:r>
      <w:r>
        <w:rPr>
          <w:rFonts w:hint="eastAsia" w:ascii="宋体" w:cs="宋体"/>
          <w:b/>
          <w:lang w:val="zh-CN"/>
        </w:rPr>
      </w:r>
      <w:r/>
    </w:p>
    <w:p>
      <w:pPr>
        <w:pStyle w:val="630"/>
        <w:jc w:val="center"/>
        <w:spacing w:line="360" w:lineRule="auto"/>
        <w:widowControl/>
        <w:rPr>
          <w:rFonts w:hint="eastAsia" w:ascii="黑体" w:hAnsi="宋体" w:eastAsia="黑体" w:cs="宋体"/>
          <w:sz w:val="32"/>
          <w:szCs w:val="32"/>
          <w:lang w:val="zh-CN"/>
        </w:rPr>
      </w:pPr>
      <w:r/>
      <w:bookmarkStart w:id="53" w:name="_Toc489655335"/>
      <w:r>
        <w:rPr>
          <w:rFonts w:hint="eastAsia" w:ascii="黑体" w:hAnsi="宋体" w:eastAsia="黑体" w:cs="宋体"/>
          <w:sz w:val="32"/>
          <w:szCs w:val="32"/>
          <w:lang w:val="zh-CN"/>
        </w:rPr>
        <w:t xml:space="preserve">资格证明文件</w:t>
      </w:r>
      <w:bookmarkEnd w:id="53"/>
      <w:r>
        <w:rPr>
          <w:rFonts w:hint="eastAsia" w:ascii="黑体" w:hAnsi="宋体" w:eastAsia="黑体" w:cs="宋体"/>
          <w:sz w:val="32"/>
          <w:szCs w:val="32"/>
          <w:lang w:val="zh-CN"/>
        </w:rPr>
      </w:r>
      <w:r/>
    </w:p>
    <w:p>
      <w:pPr>
        <w:pStyle w:val="630"/>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rPr>
          <w:rFonts w:hint="eastAsia" w:ascii="宋体" w:hAnsi="宋体" w:cs="微软雅黑"/>
        </w:rPr>
      </w:r>
      <w:r/>
    </w:p>
    <w:p>
      <w:pPr>
        <w:pStyle w:val="630"/>
        <w:ind w:firstLine="420"/>
        <w:jc w:val="left"/>
        <w:spacing w:line="360" w:lineRule="auto"/>
        <w:rPr>
          <w:rFonts w:hint="eastAsia" w:ascii="宋体" w:hAnsi="宋体" w:cs="微软雅黑"/>
          <w:bCs/>
        </w:rPr>
      </w:pPr>
      <w:r>
        <w:rPr>
          <w:rFonts w:hint="eastAsia" w:ascii="宋体" w:hAnsi="宋体" w:cs="微软雅黑"/>
          <w:bCs/>
        </w:rPr>
        <w:t xml:space="preserve">（1）具有独立承担民事责任的能力；（提供法人或者其他组织的营业执照等证明文件，自然人的身份证明）</w:t>
      </w:r>
      <w:r>
        <w:rPr>
          <w:rFonts w:hint="eastAsia" w:ascii="宋体" w:hAnsi="宋体" w:cs="微软雅黑"/>
          <w:bCs/>
        </w:rPr>
      </w:r>
      <w:r/>
    </w:p>
    <w:p>
      <w:pPr>
        <w:pStyle w:val="630"/>
        <w:ind w:firstLine="420"/>
        <w:jc w:val="left"/>
        <w:spacing w:line="360" w:lineRule="auto"/>
        <w:rPr>
          <w:rFonts w:hint="eastAsia" w:ascii="宋体" w:hAnsi="宋体" w:cs="微软雅黑"/>
          <w:bCs/>
        </w:rPr>
      </w:pPr>
      <w:r>
        <w:rPr>
          <w:rFonts w:hint="eastAsia" w:ascii="宋体" w:hAnsi="宋体" w:cs="微软雅黑"/>
          <w:bCs/>
        </w:rPr>
        <w:t xml:space="preserve">（2）具有良好的商业信誉和健全的财务会计制度；（提供上一年度的经审计的财务报告或会计报表，含资产负债表、利润表等，成立不满一年不需提供）</w:t>
      </w:r>
      <w:r>
        <w:rPr>
          <w:rFonts w:hint="eastAsia" w:ascii="宋体" w:hAnsi="宋体" w:cs="微软雅黑"/>
          <w:bCs/>
        </w:rPr>
      </w:r>
      <w:r/>
    </w:p>
    <w:p>
      <w:pPr>
        <w:pStyle w:val="630"/>
        <w:ind w:firstLine="420"/>
        <w:jc w:val="left"/>
        <w:spacing w:line="360" w:lineRule="auto"/>
        <w:rPr>
          <w:rFonts w:hint="eastAsia" w:ascii="宋体" w:hAnsi="宋体" w:cs="微软雅黑"/>
          <w:bCs/>
        </w:rPr>
      </w:pPr>
      <w:r>
        <w:rPr>
          <w:rFonts w:hint="eastAsia" w:ascii="宋体" w:hAnsi="宋体" w:cs="微软雅黑"/>
          <w:bCs/>
        </w:rPr>
        <w:t xml:space="preserve">（3）具有履行合同所必需的设备和专业技术能力；（根据项目需求提供履行合同所必需的设备和专业技术能力的声明或证明材料）</w:t>
      </w:r>
      <w:r>
        <w:rPr>
          <w:rFonts w:hint="eastAsia" w:ascii="宋体" w:hAnsi="宋体" w:cs="微软雅黑"/>
          <w:bCs/>
        </w:rPr>
      </w:r>
      <w:r/>
    </w:p>
    <w:p>
      <w:pPr>
        <w:pStyle w:val="630"/>
        <w:ind w:firstLine="420"/>
        <w:jc w:val="left"/>
        <w:spacing w:line="360" w:lineRule="auto"/>
        <w:rPr>
          <w:rFonts w:hint="eastAsia" w:ascii="宋体" w:hAnsi="宋体" w:cs="微软雅黑"/>
          <w:bCs/>
        </w:rPr>
      </w:pPr>
      <w:r>
        <w:rPr>
          <w:rFonts w:hint="eastAsia" w:ascii="宋体" w:hAnsi="宋体" w:cs="微软雅黑"/>
          <w:bCs/>
        </w:rPr>
        <w:t xml:space="preserve">（4）有依法缴纳税收和社会保障资金的良好记录；（提供参加本次政府采购活动近六个月内最近一个月的依法缴纳税收和社会保障资金的相关材料）</w:t>
      </w:r>
      <w:r>
        <w:rPr>
          <w:rFonts w:hint="eastAsia" w:ascii="宋体" w:hAnsi="宋体" w:cs="微软雅黑"/>
          <w:bCs/>
        </w:rPr>
      </w:r>
      <w:r/>
    </w:p>
    <w:p>
      <w:pPr>
        <w:pStyle w:val="630"/>
        <w:ind w:firstLine="420"/>
        <w:jc w:val="left"/>
        <w:spacing w:line="360" w:lineRule="auto"/>
        <w:rPr>
          <w:rFonts w:hint="eastAsia" w:ascii="宋体" w:hAnsi="宋体" w:cs="微软雅黑"/>
          <w:bCs/>
        </w:rPr>
      </w:pPr>
      <w:r>
        <w:rPr>
          <w:rFonts w:hint="eastAsia" w:ascii="宋体" w:hAnsi="宋体" w:cs="微软雅黑"/>
          <w:bCs/>
        </w:rPr>
        <w:t xml:space="preserve">（5）参加政府采购活动前三年内，在经营活动中没有重大违法记录；（提供书面声明）</w:t>
      </w:r>
      <w:r>
        <w:rPr>
          <w:rFonts w:hint="eastAsia" w:ascii="宋体" w:hAnsi="宋体" w:cs="微软雅黑"/>
          <w:bCs/>
        </w:rPr>
      </w:r>
      <w:r/>
    </w:p>
    <w:p>
      <w:pPr>
        <w:pStyle w:val="630"/>
        <w:ind w:firstLine="420"/>
        <w:jc w:val="left"/>
        <w:spacing w:line="360" w:lineRule="auto"/>
        <w:rPr>
          <w:rFonts w:hint="eastAsia" w:ascii="宋体" w:hAnsi="宋体" w:cs="微软雅黑"/>
          <w:bCs/>
        </w:rPr>
      </w:pPr>
      <w:r>
        <w:rPr>
          <w:rFonts w:hint="eastAsia" w:ascii="宋体" w:hAnsi="宋体" w:cs="微软雅黑"/>
          <w:bCs/>
        </w:rPr>
        <w:t xml:space="preserve">（6）具备法律、行政法规规定的其他条件的证明材料。</w:t>
      </w:r>
      <w:r>
        <w:rPr>
          <w:rFonts w:hint="eastAsia" w:ascii="宋体" w:hAnsi="宋体" w:cs="微软雅黑"/>
          <w:bCs/>
        </w:rPr>
      </w:r>
      <w:r/>
    </w:p>
    <w:p>
      <w:pPr>
        <w:pStyle w:val="630"/>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2.落实政府采购政策需满足的资格要求：本项目为非预留份额的采购项目或采购包，执行价格扣除优惠政策。</w:t>
      </w:r>
      <w:r>
        <w:rPr>
          <w:rFonts w:hint="eastAsia" w:ascii="宋体" w:hAnsi="宋体" w:cs="微软雅黑"/>
        </w:rPr>
      </w:r>
      <w:r/>
    </w:p>
    <w:p>
      <w:pPr>
        <w:pStyle w:val="630"/>
        <w:ind w:firstLine="420"/>
        <w:jc w:val="left"/>
        <w:spacing w:line="360" w:lineRule="auto"/>
        <w:rPr>
          <w:rFonts w:ascii="宋体" w:hAnsi="宋体" w:cs="微软雅黑"/>
        </w:rPr>
      </w:pPr>
      <w:r>
        <w:rPr>
          <w:rFonts w:hint="eastAsia" w:ascii="宋体" w:hAnsi="宋体" w:cs="微软雅黑"/>
        </w:rPr>
        <w:t xml:space="preserve">3.本项目的特定资格要求：</w:t>
      </w:r>
      <w:r>
        <w:rPr>
          <w:rFonts w:ascii="宋体" w:hAnsi="宋体" w:cs="微软雅黑"/>
        </w:rPr>
      </w:r>
      <w:r/>
    </w:p>
    <w:p>
      <w:pPr>
        <w:pStyle w:val="630"/>
        <w:ind w:firstLine="420"/>
        <w:jc w:val="left"/>
        <w:spacing w:line="360" w:lineRule="auto"/>
        <w:rPr>
          <w:rFonts w:hint="eastAsia" w:ascii="宋体" w:hAnsi="宋体" w:cs="微软雅黑"/>
        </w:rPr>
      </w:pPr>
      <w:r>
        <w:rPr>
          <w:rFonts w:hint="eastAsia" w:ascii="宋体" w:hAnsi="宋体" w:cs="微软雅黑"/>
        </w:rPr>
        <w:t xml:space="preserve">（1）未被“信用中国”网站（www.creditchina.gov.cn）列入失信被执行人、重大税收违法案件当事人名单、政府采购严重失信行为记录名单（提供信用中国、中国政府采购网等网站查询截图）。</w:t>
      </w:r>
      <w:r>
        <w:rPr>
          <w:rFonts w:hint="eastAsia" w:ascii="宋体" w:hAnsi="宋体" w:cs="微软雅黑"/>
        </w:rPr>
      </w:r>
      <w:r/>
    </w:p>
    <w:p>
      <w:pPr>
        <w:pStyle w:val="630"/>
        <w:spacing w:line="240" w:lineRule="atLeast"/>
        <w:rPr>
          <w:rFonts w:ascii="宋体" w:cs="宋体"/>
          <w:b/>
        </w:rPr>
      </w:pPr>
      <w:r>
        <w:rPr>
          <w:rFonts w:ascii="宋体" w:cs="宋体"/>
          <w:b/>
        </w:rPr>
      </w:r>
      <w:r/>
    </w:p>
    <w:p>
      <w:pPr>
        <w:pStyle w:val="630"/>
        <w:spacing w:line="240" w:lineRule="atLeast"/>
        <w:rPr>
          <w:rFonts w:hint="eastAsia" w:ascii="宋体" w:cs="宋体"/>
          <w:b/>
        </w:rPr>
      </w:pPr>
      <w:r>
        <w:rPr>
          <w:rFonts w:ascii="宋体" w:cs="宋体"/>
          <w:b/>
        </w:rPr>
        <w:br w:type="page" w:clear="all"/>
      </w:r>
      <w:r>
        <w:rPr>
          <w:rFonts w:hint="eastAsia" w:ascii="宋体" w:cs="宋体"/>
          <w:b/>
        </w:rPr>
      </w:r>
      <w:r/>
    </w:p>
    <w:p>
      <w:pPr>
        <w:pStyle w:val="630"/>
        <w:rPr>
          <w:rFonts w:ascii="宋体" w:cs="宋体"/>
          <w:b/>
          <w:lang w:val="zh-CN"/>
        </w:rPr>
        <w:outlineLvl w:val="1"/>
      </w:pPr>
      <w:r>
        <w:rPr>
          <w:rFonts w:hint="eastAsia" w:ascii="宋体" w:cs="宋体"/>
          <w:b/>
          <w:lang w:val="zh-CN"/>
        </w:rPr>
        <w:t xml:space="preserve">附件五、具备</w:t>
      </w:r>
      <w:r>
        <w:rPr>
          <w:rFonts w:ascii="宋体" w:cs="宋体"/>
          <w:b/>
          <w:lang w:val="zh-CN"/>
        </w:rPr>
        <w:t xml:space="preserve">履行合同所必需的设备和专业技术能力的声明格式及证明材料</w:t>
      </w:r>
      <w:r>
        <w:rPr>
          <w:rFonts w:ascii="宋体" w:cs="宋体"/>
          <w:b/>
          <w:lang w:val="zh-CN"/>
        </w:rPr>
      </w:r>
      <w:r/>
    </w:p>
    <w:p>
      <w:pPr>
        <w:pStyle w:val="630"/>
        <w:jc w:val="center"/>
        <w:spacing w:line="360" w:lineRule="auto"/>
        <w:rPr>
          <w:rFonts w:ascii="黑体" w:eastAsia="黑体"/>
          <w:b/>
          <w:sz w:val="32"/>
          <w:szCs w:val="32"/>
        </w:rPr>
      </w:pPr>
      <w:r>
        <w:rPr>
          <w:rFonts w:hint="eastAsia" w:ascii="宋体" w:hAnsi="宋体"/>
          <w:b/>
          <w:sz w:val="32"/>
          <w:szCs w:val="32"/>
        </w:rPr>
        <w:t xml:space="preserve">具备履行合同所必需的设备和专业技术能力的声明格式</w:t>
      </w:r>
      <w:r>
        <w:rPr>
          <w:rFonts w:ascii="黑体" w:eastAsia="黑体"/>
          <w:b/>
          <w:sz w:val="32"/>
          <w:szCs w:val="32"/>
        </w:rPr>
      </w:r>
      <w:r/>
    </w:p>
    <w:p>
      <w:pPr>
        <w:pStyle w:val="630"/>
        <w:spacing w:line="360" w:lineRule="auto"/>
        <w:rPr>
          <w:rFonts w:ascii="宋体" w:hAnsi="宋体"/>
        </w:rPr>
      </w:pPr>
      <w:r>
        <w:rPr>
          <w:rFonts w:hint="eastAsia" w:ascii="宋体" w:hAnsi="宋体"/>
        </w:rPr>
        <w:t xml:space="preserve">致：</w:t>
      </w:r>
      <w:r>
        <w:rPr>
          <w:rFonts w:ascii="宋体" w:hAnsi="宋体"/>
        </w:rPr>
      </w:r>
      <w:r/>
    </w:p>
    <w:p>
      <w:pPr>
        <w:pStyle w:val="630"/>
        <w:ind w:firstLine="492"/>
        <w:spacing w:line="460" w:lineRule="exact"/>
        <w:rPr>
          <w:rFonts w:ascii="宋体" w:hAnsi="宋体"/>
        </w:rPr>
      </w:pPr>
      <w:r>
        <w:rPr>
          <w:rFonts w:hint="eastAsia" w:ascii="宋体" w:hAnsi="宋体"/>
        </w:rPr>
        <w:t xml:space="preserve">我单位</w:t>
      </w:r>
      <w:r>
        <w:rPr>
          <w:rFonts w:hint="eastAsia" w:ascii="宋体" w:hAnsi="宋体"/>
          <w:u w:val="single"/>
        </w:rPr>
        <w:t xml:space="preserve">                             （供应商名称）</w:t>
      </w:r>
      <w:r>
        <w:rPr>
          <w:rFonts w:hint="eastAsia" w:ascii="宋体" w:hAnsi="宋体"/>
        </w:rPr>
        <w:t xml:space="preserve">郑重声明：我公司具备履行本项采购合同所必需的设备和专业技术能力，为履行本项采购合同我单位具备如下主要设备和主要专业技术能力：</w:t>
      </w:r>
      <w:r>
        <w:rPr>
          <w:rFonts w:ascii="宋体" w:hAnsi="宋体"/>
        </w:rPr>
      </w:r>
      <w:r/>
    </w:p>
    <w:p>
      <w:pPr>
        <w:pStyle w:val="630"/>
        <w:ind w:firstLine="492"/>
        <w:spacing w:line="460" w:lineRule="exact"/>
        <w:rPr>
          <w:rFonts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rPr>
          <w:rFonts w:ascii="宋体" w:hAnsi="宋体"/>
        </w:rPr>
      </w:r>
      <w:r/>
    </w:p>
    <w:p>
      <w:pPr>
        <w:pStyle w:val="630"/>
        <w:ind w:firstLine="492"/>
        <w:spacing w:line="460" w:lineRule="exact"/>
        <w:rPr>
          <w:rFonts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若有 )</w:t>
      </w:r>
      <w:r>
        <w:rPr>
          <w:rFonts w:ascii="宋体" w:hAnsi="宋体"/>
        </w:rPr>
      </w:r>
      <w:r/>
    </w:p>
    <w:p>
      <w:pPr>
        <w:pStyle w:val="630"/>
        <w:spacing w:line="360" w:lineRule="auto"/>
        <w:rPr>
          <w:rFonts w:ascii="宋体" w:hAnsi="宋体"/>
        </w:rPr>
      </w:pPr>
      <w:r>
        <w:rPr>
          <w:rFonts w:ascii="宋体" w:hAnsi="宋体"/>
        </w:rPr>
      </w:r>
      <w:r/>
    </w:p>
    <w:p>
      <w:pPr>
        <w:pStyle w:val="630"/>
        <w:spacing w:line="360" w:lineRule="auto"/>
        <w:rPr>
          <w:rFonts w:ascii="宋体" w:hAnsi="宋体"/>
        </w:rPr>
      </w:pPr>
      <w:r>
        <w:rPr>
          <w:rFonts w:hint="eastAsia" w:ascii="宋体" w:hAnsi="宋体"/>
        </w:rPr>
        <w:t xml:space="preserve">                                           声明人：（公章）</w:t>
      </w:r>
      <w:r>
        <w:rPr>
          <w:rFonts w:ascii="宋体" w:hAnsi="宋体"/>
        </w:rPr>
      </w:r>
      <w:r/>
    </w:p>
    <w:p>
      <w:pPr>
        <w:pStyle w:val="630"/>
        <w:spacing w:line="460" w:lineRule="exact"/>
        <w:rPr>
          <w:rFonts w:ascii="宋体" w:hAnsi="宋体"/>
        </w:rPr>
      </w:pPr>
      <w:r>
        <w:rPr>
          <w:rFonts w:hint="eastAsia" w:ascii="宋体" w:hAnsi="宋体"/>
        </w:rPr>
        <w:t xml:space="preserve">                                           日期：______年    月    日</w:t>
      </w:r>
      <w:r>
        <w:rPr>
          <w:rFonts w:ascii="宋体" w:hAnsi="宋体"/>
        </w:rPr>
      </w:r>
      <w:r/>
    </w:p>
    <w:p>
      <w:pPr>
        <w:pStyle w:val="630"/>
        <w:ind w:firstLine="492"/>
        <w:spacing w:line="460" w:lineRule="exact"/>
        <w:rPr>
          <w:rFonts w:ascii="宋体" w:hAnsi="宋体"/>
        </w:rPr>
      </w:pPr>
      <w:r>
        <w:rPr>
          <w:rFonts w:hint="eastAsia" w:ascii="宋体" w:hAnsi="宋体"/>
        </w:rPr>
        <w:t xml:space="preserve">其他证明材料及文件：（如果供应商认为需要提供的话）</w:t>
      </w:r>
      <w:r>
        <w:rPr>
          <w:rFonts w:ascii="宋体" w:hAnsi="宋体"/>
        </w:rPr>
      </w:r>
      <w:r/>
    </w:p>
    <w:p>
      <w:pPr>
        <w:pStyle w:val="630"/>
        <w:rPr>
          <w:rFonts w:ascii="宋体" w:cs="宋体"/>
          <w:b/>
          <w:lang w:val="zh-CN"/>
        </w:rPr>
        <w:outlineLvl w:val="1"/>
      </w:pPr>
      <w:r>
        <w:rPr>
          <w:rFonts w:ascii="宋体" w:hAnsi="宋体"/>
          <w:b/>
          <w:sz w:val="36"/>
          <w:szCs w:val="36"/>
        </w:rPr>
        <w:br w:type="page" w:clear="all"/>
      </w:r>
      <w:r>
        <w:rPr>
          <w:rFonts w:hint="eastAsia" w:ascii="宋体" w:cs="宋体"/>
          <w:b/>
          <w:lang w:val="zh-CN"/>
        </w:rPr>
        <w:t xml:space="preserve">附件六、无重大违法记录声明格式</w:t>
      </w:r>
      <w:r>
        <w:rPr>
          <w:rFonts w:ascii="宋体" w:cs="宋体"/>
          <w:b/>
          <w:lang w:val="zh-CN"/>
        </w:rPr>
      </w:r>
      <w:r/>
    </w:p>
    <w:p>
      <w:pPr>
        <w:pStyle w:val="630"/>
        <w:jc w:val="center"/>
        <w:spacing w:line="240" w:lineRule="atLeast"/>
        <w:rPr>
          <w:rFonts w:ascii="黑体" w:eastAsia="黑体"/>
          <w:sz w:val="28"/>
          <w:szCs w:val="36"/>
        </w:rPr>
      </w:pPr>
      <w:r>
        <w:rPr>
          <w:rFonts w:hint="eastAsia" w:ascii="黑体" w:eastAsia="黑体"/>
          <w:sz w:val="28"/>
          <w:szCs w:val="36"/>
        </w:rPr>
        <w:t xml:space="preserve">无重大违法记录声明</w:t>
      </w:r>
      <w:r>
        <w:rPr>
          <w:rFonts w:ascii="黑体" w:eastAsia="黑体"/>
          <w:sz w:val="28"/>
          <w:szCs w:val="36"/>
        </w:rPr>
      </w:r>
      <w:r/>
    </w:p>
    <w:p>
      <w:pPr>
        <w:pStyle w:val="630"/>
        <w:ind w:firstLine="420"/>
        <w:spacing w:line="360" w:lineRule="auto"/>
        <w:rPr>
          <w:rFonts w:ascii="宋体" w:hAnsi="宋体"/>
        </w:rPr>
      </w:pPr>
      <w:r>
        <w:rPr>
          <w:rFonts w:hint="eastAsia" w:ascii="宋体" w:hAnsi="宋体" w:cs="微软雅黑"/>
        </w:rPr>
        <w:t xml:space="preserve">致：</w:t>
      </w:r>
      <w:r>
        <w:rPr>
          <w:rFonts w:ascii="宋体" w:hAnsi="宋体"/>
        </w:rPr>
        <w:t xml:space="preserve">江苏省水文水资源勘测局</w:t>
      </w:r>
      <w:r>
        <w:rPr>
          <w:rFonts w:ascii="宋体" w:hAnsi="宋体"/>
        </w:rPr>
      </w:r>
      <w:r/>
    </w:p>
    <w:p>
      <w:pPr>
        <w:pStyle w:val="630"/>
        <w:spacing w:line="360" w:lineRule="auto"/>
        <w:rPr>
          <w:rFonts w:ascii="宋体" w:hAnsi="宋体"/>
        </w:rPr>
      </w:pPr>
      <w:r>
        <w:rPr>
          <w:rFonts w:ascii="宋体" w:hAnsi="宋体"/>
        </w:rPr>
      </w:r>
      <w:r/>
    </w:p>
    <w:p>
      <w:pPr>
        <w:pStyle w:val="630"/>
        <w:ind w:firstLine="420"/>
        <w:spacing w:line="360" w:lineRule="auto"/>
        <w:rPr>
          <w:rFonts w:hint="eastAsia" w:ascii="宋体" w:hAnsi="宋体"/>
        </w:rPr>
      </w:pPr>
      <w:r>
        <w:rPr>
          <w:rFonts w:hint="eastAsia" w:ascii="宋体" w:hAnsi="宋体"/>
        </w:rPr>
        <w:t xml:space="preserve">我单位 </w:t>
      </w:r>
      <w:r>
        <w:rPr>
          <w:rFonts w:hint="eastAsia" w:ascii="宋体" w:hAnsi="宋体"/>
          <w:u w:val="single"/>
        </w:rPr>
        <w:t xml:space="preserve">                                      </w:t>
      </w:r>
      <w:r>
        <w:rPr>
          <w:rFonts w:hint="eastAsia" w:ascii="宋体" w:hAnsi="宋体"/>
        </w:rPr>
        <w:t xml:space="preserve">（供应商名称）郑重声明：</w:t>
      </w:r>
      <w:r>
        <w:rPr>
          <w:rFonts w:hint="eastAsia" w:ascii="宋体" w:hAnsi="宋体"/>
        </w:rPr>
      </w:r>
      <w:r/>
    </w:p>
    <w:p>
      <w:pPr>
        <w:pStyle w:val="630"/>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w:t>
      </w:r>
      <w:r>
        <w:rPr>
          <w:rFonts w:hint="eastAsia" w:ascii="宋体" w:hAnsi="宋体"/>
          <w:b/>
        </w:rPr>
        <w:t xml:space="preserve">在下划线上如实填写：有或没有</w:t>
      </w:r>
      <w:r>
        <w:rPr>
          <w:rFonts w:hint="eastAsia" w:ascii="宋体" w:hAnsi="宋体"/>
        </w:rPr>
        <w:t xml:space="preserve">）重大违法记录。</w:t>
      </w:r>
      <w:r>
        <w:rPr>
          <w:rFonts w:hint="eastAsia" w:ascii="宋体" w:hAnsi="宋体"/>
        </w:rPr>
      </w:r>
      <w:r/>
    </w:p>
    <w:p>
      <w:pPr>
        <w:pStyle w:val="630"/>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rPr>
      </w:r>
      <w:r/>
    </w:p>
    <w:p>
      <w:pPr>
        <w:pStyle w:val="630"/>
        <w:spacing w:line="360" w:lineRule="auto"/>
        <w:rPr>
          <w:rFonts w:hint="eastAsia" w:ascii="宋体" w:hAnsi="宋体"/>
        </w:rPr>
      </w:pPr>
      <w:r>
        <w:rPr>
          <w:rFonts w:hint="eastAsia" w:ascii="宋体" w:hAnsi="宋体"/>
        </w:rPr>
        <w:t xml:space="preserve">                       </w:t>
      </w:r>
      <w:r>
        <w:rPr>
          <w:rFonts w:hint="eastAsia" w:ascii="宋体" w:hAnsi="宋体"/>
        </w:rPr>
      </w:r>
      <w:r/>
    </w:p>
    <w:p>
      <w:pPr>
        <w:pStyle w:val="630"/>
        <w:ind w:firstLine="5040"/>
        <w:spacing w:line="360" w:lineRule="auto"/>
        <w:rPr>
          <w:rFonts w:ascii="宋体" w:hAnsi="宋体"/>
        </w:rPr>
      </w:pPr>
      <w:r>
        <w:rPr>
          <w:rFonts w:hint="eastAsia" w:ascii="宋体" w:hAnsi="宋体"/>
        </w:rPr>
        <w:t xml:space="preserve"> 声明人：      （公章）</w:t>
      </w:r>
      <w:r>
        <w:rPr>
          <w:rFonts w:ascii="宋体" w:hAnsi="宋体"/>
        </w:rPr>
      </w:r>
      <w:r/>
    </w:p>
    <w:p>
      <w:pPr>
        <w:pStyle w:val="630"/>
        <w:ind w:firstLine="5145"/>
        <w:spacing w:line="240" w:lineRule="atLeast"/>
        <w:rPr>
          <w:rFonts w:hint="eastAsia"/>
          <w:b/>
        </w:rPr>
      </w:pPr>
      <w:r>
        <w:rPr>
          <w:rFonts w:hint="eastAsia"/>
        </w:rPr>
        <w:t xml:space="preserve">日期：    年   月</w:t>
      </w:r>
      <w:r>
        <w:rPr>
          <w:rFonts w:hint="eastAsia"/>
          <w:b/>
        </w:rPr>
      </w:r>
      <w:r/>
    </w:p>
    <w:p>
      <w:pPr>
        <w:pStyle w:val="630"/>
        <w:spacing w:line="240" w:lineRule="atLeast"/>
        <w:rPr>
          <w:rFonts w:hint="eastAsia" w:ascii="宋体" w:cs="宋体"/>
          <w:b/>
          <w:lang w:val="zh-CN"/>
        </w:rPr>
      </w:pPr>
      <w:r>
        <w:rPr>
          <w:rFonts w:hint="eastAsia" w:ascii="宋体" w:cs="宋体"/>
          <w:b/>
          <w:lang w:val="zh-CN"/>
        </w:rPr>
      </w:r>
      <w:r/>
    </w:p>
    <w:p>
      <w:pPr>
        <w:pStyle w:val="676"/>
        <w:rPr>
          <w:rFonts w:hint="eastAsia"/>
          <w:lang w:val="zh-CN"/>
        </w:rPr>
      </w:pPr>
      <w:r>
        <w:rPr>
          <w:lang w:val="zh-CN"/>
        </w:rPr>
        <w:br w:type="page" w:clear="all"/>
      </w:r>
      <w:r>
        <w:rPr>
          <w:rFonts w:hint="eastAsia"/>
          <w:lang w:val="zh-CN"/>
        </w:rPr>
      </w:r>
      <w:r/>
    </w:p>
    <w:p>
      <w:pPr>
        <w:pStyle w:val="630"/>
        <w:rPr>
          <w:rFonts w:hint="eastAsia" w:ascii="宋体" w:cs="宋体"/>
          <w:b/>
          <w:lang w:val="zh-CN"/>
        </w:rPr>
        <w:outlineLvl w:val="1"/>
      </w:pPr>
      <w:r>
        <w:rPr>
          <w:rFonts w:ascii="宋体" w:cs="宋体"/>
          <w:b/>
          <w:lang w:val="zh-CN"/>
        </w:rPr>
        <w:t xml:space="preserve">附件</w:t>
      </w:r>
      <w:r>
        <w:rPr>
          <w:rFonts w:hint="eastAsia" w:ascii="宋体" w:cs="宋体"/>
          <w:b/>
          <w:lang w:val="zh-CN"/>
        </w:rPr>
        <w:t xml:space="preserve">七：采购实施方案</w:t>
      </w:r>
      <w:r>
        <w:rPr>
          <w:rFonts w:hint="eastAsia" w:ascii="宋体" w:cs="宋体"/>
          <w:b/>
          <w:lang w:val="zh-CN"/>
        </w:rPr>
      </w:r>
      <w:r/>
    </w:p>
    <w:p>
      <w:pPr>
        <w:pStyle w:val="630"/>
        <w:jc w:val="center"/>
        <w:spacing w:line="460" w:lineRule="exact"/>
        <w:rPr>
          <w:rFonts w:ascii="宋体" w:hAnsi="宋体" w:cs="宋体"/>
          <w:b/>
          <w:bCs/>
          <w:sz w:val="24"/>
          <w:lang w:val="zh-CN"/>
        </w:rPr>
      </w:pPr>
      <w:r/>
      <w:bookmarkStart w:id="54" w:name="_Toc341184786"/>
      <w:r>
        <w:rPr>
          <w:rFonts w:hint="eastAsia" w:ascii="宋体" w:hAnsi="宋体" w:cs="宋体"/>
          <w:b/>
          <w:bCs/>
          <w:sz w:val="24"/>
          <w:lang w:val="zh-CN"/>
        </w:rPr>
        <w:t xml:space="preserve">项目实施方案</w:t>
      </w:r>
      <w:bookmarkEnd w:id="54"/>
      <w:r>
        <w:rPr>
          <w:rFonts w:ascii="宋体" w:hAnsi="宋体" w:cs="宋体"/>
          <w:b/>
          <w:bCs/>
          <w:sz w:val="24"/>
          <w:lang w:val="zh-CN"/>
        </w:rPr>
      </w:r>
      <w:r/>
    </w:p>
    <w:p>
      <w:pPr>
        <w:pStyle w:val="664"/>
        <w:rPr>
          <w:rFonts w:hint="eastAsia"/>
          <w:lang w:val="zh-CN"/>
        </w:rPr>
      </w:pPr>
      <w:r>
        <w:rPr>
          <w:rFonts w:hint="eastAsia" w:ascii="宋体" w:hAnsi="宋体" w:eastAsia="宋体" w:cs="宋体"/>
          <w:sz w:val="24"/>
          <w:lang w:val="zh-CN"/>
        </w:rPr>
        <w:t xml:space="preserve">（包括规划分析、</w:t>
      </w:r>
      <w:r>
        <w:rPr>
          <w:rFonts w:hint="eastAsia" w:ascii="宋体" w:hAnsi="宋体" w:eastAsia="宋体" w:cs="宋体"/>
          <w:sz w:val="24"/>
        </w:rPr>
        <w:t xml:space="preserve">技术路线与方法</w:t>
      </w:r>
      <w:r>
        <w:rPr>
          <w:rFonts w:hint="eastAsia" w:ascii="宋体" w:hAnsi="宋体" w:eastAsia="宋体" w:cs="宋体"/>
          <w:sz w:val="24"/>
          <w:lang w:val="zh-CN"/>
        </w:rPr>
        <w:t xml:space="preserve">、规划总体方案、人员组织、进度安排、质量控制、服务方案等，格式自拟）</w:t>
      </w:r>
      <w:r>
        <w:rPr>
          <w:rFonts w:hint="eastAsia"/>
          <w:lang w:val="zh-CN"/>
        </w:rPr>
      </w:r>
      <w:r/>
    </w:p>
    <w:p>
      <w:pPr>
        <w:pStyle w:val="630"/>
        <w:spacing w:line="240" w:lineRule="atLeast"/>
        <w:rPr>
          <w:rFonts w:hint="eastAsia"/>
          <w:b/>
        </w:rPr>
      </w:pPr>
      <w:r>
        <w:rPr>
          <w:rFonts w:hint="eastAsia"/>
          <w:b/>
        </w:rPr>
      </w:r>
      <w:r/>
    </w:p>
    <w:p>
      <w:pPr>
        <w:pStyle w:val="630"/>
        <w:spacing w:line="240" w:lineRule="atLeast"/>
        <w:rPr>
          <w:rFonts w:hint="eastAsia"/>
          <w:b/>
        </w:rPr>
      </w:pPr>
      <w:r>
        <w:rPr>
          <w:rFonts w:hint="eastAsia"/>
          <w:b/>
        </w:rPr>
      </w:r>
      <w:r/>
    </w:p>
    <w:p>
      <w:pPr>
        <w:pStyle w:val="630"/>
        <w:jc w:val="right"/>
        <w:rPr>
          <w:rFonts w:ascii="宋体" w:hAnsi="宋体" w:cs="宋体"/>
          <w:sz w:val="24"/>
          <w:lang w:val="zh-CN"/>
        </w:rPr>
      </w:pPr>
      <w:r>
        <w:rPr>
          <w:rFonts w:hint="eastAsia" w:ascii="宋体" w:hAnsi="宋体" w:cs="宋体"/>
          <w:sz w:val="24"/>
          <w:lang w:val="zh-CN"/>
        </w:rPr>
        <w:t xml:space="preserve">供应商</w:t>
      </w:r>
      <w:r>
        <w:rPr>
          <w:rFonts w:hint="eastAsia" w:ascii="宋体" w:hAnsi="宋体" w:cs="宋体"/>
          <w:sz w:val="24"/>
        </w:rPr>
        <w:t xml:space="preserve">（盖章）：</w:t>
      </w:r>
      <w:r>
        <w:rPr>
          <w:rFonts w:ascii="宋体" w:hAnsi="宋体" w:cs="宋体"/>
          <w:sz w:val="24"/>
          <w:lang w:val="zh-CN"/>
        </w:rPr>
      </w:r>
      <w:r/>
    </w:p>
    <w:p>
      <w:pPr>
        <w:pStyle w:val="630"/>
        <w:ind w:right="240"/>
        <w:jc w:val="right"/>
        <w:rPr>
          <w:rFonts w:ascii="宋体" w:hAnsi="宋体" w:cs="宋体"/>
          <w:sz w:val="24"/>
          <w:lang w:val="zh-CN"/>
        </w:rPr>
      </w:pPr>
      <w:r>
        <w:rPr>
          <w:rFonts w:hint="eastAsia" w:ascii="宋体" w:hAnsi="宋体" w:cs="宋体"/>
          <w:sz w:val="24"/>
          <w:lang w:val="zh-CN"/>
        </w:rPr>
        <w:t xml:space="preserve">授权代表签字：</w:t>
      </w:r>
      <w:r>
        <w:rPr>
          <w:rFonts w:ascii="宋体" w:hAnsi="宋体" w:cs="宋体"/>
          <w:sz w:val="24"/>
          <w:lang w:val="zh-CN"/>
        </w:rPr>
      </w:r>
      <w:r/>
    </w:p>
    <w:p>
      <w:pPr>
        <w:pStyle w:val="630"/>
        <w:jc w:val="right"/>
        <w:spacing w:line="240" w:lineRule="atLeast"/>
        <w:rPr>
          <w:rFonts w:hint="eastAsia"/>
          <w:b/>
        </w:rPr>
      </w:pPr>
      <w:r>
        <w:rPr>
          <w:rFonts w:hint="eastAsia" w:ascii="宋体" w:hAnsi="宋体" w:cs="宋体"/>
          <w:sz w:val="24"/>
          <w:lang w:val="zh-CN"/>
        </w:rPr>
        <w:t xml:space="preserve">日期：年月日</w:t>
      </w:r>
      <w:r>
        <w:rPr>
          <w:rFonts w:hint="eastAsia"/>
          <w:b/>
        </w:rPr>
      </w:r>
      <w:r/>
    </w:p>
    <w:p>
      <w:pPr>
        <w:pStyle w:val="676"/>
        <w:rPr>
          <w:rFonts w:hint="eastAsia"/>
          <w:lang w:val="zh-CN"/>
        </w:rPr>
      </w:pPr>
      <w:r>
        <w:rPr>
          <w:rFonts w:hint="eastAsia"/>
          <w:lang w:val="zh-CN"/>
        </w:rPr>
      </w:r>
      <w:r/>
    </w:p>
    <w:p>
      <w:pPr>
        <w:pStyle w:val="630"/>
        <w:rPr>
          <w:rFonts w:ascii="宋体" w:hAnsi="宋体" w:cs="宋体"/>
          <w:b/>
          <w:sz w:val="24"/>
        </w:rPr>
        <w:outlineLvl w:val="1"/>
      </w:pPr>
      <w:r>
        <w:rPr>
          <w:rFonts w:ascii="宋体" w:cs="宋体"/>
          <w:b/>
          <w:lang w:val="zh-CN"/>
        </w:rPr>
        <w:t xml:space="preserve">附件</w:t>
      </w:r>
      <w:r>
        <w:rPr>
          <w:rFonts w:hint="eastAsia" w:ascii="宋体" w:cs="宋体"/>
          <w:b/>
          <w:lang w:val="zh-CN"/>
        </w:rPr>
        <w:t xml:space="preserve">八、质量保证及服务承诺</w:t>
      </w:r>
      <w:r>
        <w:rPr>
          <w:rFonts w:ascii="宋体" w:hAnsi="宋体" w:cs="宋体"/>
          <w:b/>
          <w:sz w:val="24"/>
        </w:rPr>
      </w:r>
      <w:r/>
    </w:p>
    <w:p>
      <w:pPr>
        <w:pStyle w:val="630"/>
        <w:jc w:val="center"/>
        <w:spacing w:line="460" w:lineRule="exact"/>
        <w:rPr>
          <w:rFonts w:ascii="宋体" w:hAnsi="宋体" w:cs="宋体"/>
          <w:b/>
          <w:bCs/>
          <w:sz w:val="24"/>
          <w:lang w:val="zh-CN"/>
        </w:rPr>
      </w:pPr>
      <w:r/>
      <w:bookmarkStart w:id="55" w:name="_Toc341184789"/>
      <w:r>
        <w:rPr>
          <w:rFonts w:hint="eastAsia" w:ascii="宋体" w:hAnsi="宋体" w:cs="宋体"/>
          <w:b/>
          <w:bCs/>
          <w:sz w:val="24"/>
          <w:lang w:val="zh-CN"/>
        </w:rPr>
        <w:t xml:space="preserve">质量</w:t>
      </w:r>
      <w:bookmarkEnd w:id="55"/>
      <w:r>
        <w:rPr>
          <w:rFonts w:hint="eastAsia" w:ascii="宋体" w:hAnsi="宋体" w:cs="宋体"/>
          <w:b/>
          <w:bCs/>
          <w:sz w:val="24"/>
          <w:lang w:val="zh-CN"/>
        </w:rPr>
        <w:t xml:space="preserve">保证及服务承诺</w:t>
      </w:r>
      <w:r>
        <w:rPr>
          <w:rFonts w:ascii="宋体" w:hAnsi="宋体" w:cs="宋体"/>
          <w:b/>
          <w:bCs/>
          <w:sz w:val="24"/>
          <w:lang w:val="zh-CN"/>
        </w:rPr>
      </w:r>
      <w:r/>
    </w:p>
    <w:p>
      <w:pPr>
        <w:pStyle w:val="630"/>
        <w:jc w:val="center"/>
        <w:rPr>
          <w:rFonts w:ascii="宋体" w:hAnsi="宋体" w:cs="宋体"/>
          <w:sz w:val="24"/>
        </w:rPr>
      </w:pPr>
      <w:r>
        <w:rPr>
          <w:rFonts w:ascii="宋体" w:hAnsi="宋体" w:cs="宋体"/>
          <w:sz w:val="24"/>
        </w:rPr>
      </w:r>
      <w:r/>
    </w:p>
    <w:p>
      <w:pPr>
        <w:pStyle w:val="630"/>
        <w:rPr>
          <w:rFonts w:ascii="宋体" w:hAnsi="宋体" w:cs="宋体"/>
          <w:sz w:val="24"/>
        </w:rPr>
      </w:pPr>
      <w:r>
        <w:rPr>
          <w:rFonts w:hint="eastAsia" w:ascii="宋体" w:hAnsi="宋体" w:cs="宋体"/>
          <w:sz w:val="24"/>
          <w:lang w:val="zh-CN"/>
        </w:rPr>
        <w:t xml:space="preserve">我公司就2026年监测站点设备径流泥沙设备采购质量保证及服务承诺如下：</w:t>
      </w:r>
      <w:r>
        <w:rPr>
          <w:rFonts w:ascii="宋体" w:hAnsi="宋体" w:cs="宋体"/>
          <w:sz w:val="24"/>
        </w:rPr>
      </w:r>
      <w:r/>
    </w:p>
    <w:p>
      <w:pPr>
        <w:pStyle w:val="630"/>
        <w:ind w:firstLine="360"/>
        <w:jc w:val="center"/>
        <w:rPr>
          <w:rFonts w:ascii="宋体" w:hAnsi="宋体" w:cs="宋体"/>
          <w:sz w:val="24"/>
        </w:rPr>
      </w:pPr>
      <w:r>
        <w:rPr>
          <w:rFonts w:ascii="宋体" w:hAnsi="宋体" w:cs="宋体"/>
          <w:sz w:val="24"/>
        </w:rPr>
      </w:r>
      <w:r/>
    </w:p>
    <w:p>
      <w:pPr>
        <w:pStyle w:val="630"/>
        <w:ind w:firstLine="360"/>
        <w:jc w:val="center"/>
        <w:rPr>
          <w:rFonts w:ascii="宋体" w:hAnsi="宋体" w:cs="宋体"/>
          <w:sz w:val="24"/>
          <w:lang w:val="zh-CN"/>
        </w:rPr>
      </w:pPr>
      <w:r>
        <w:rPr>
          <w:rFonts w:hint="eastAsia" w:ascii="宋体" w:hAnsi="宋体" w:cs="宋体"/>
          <w:sz w:val="24"/>
          <w:lang w:val="zh-CN"/>
        </w:rPr>
        <w:t xml:space="preserve">（供应商自拟）</w:t>
      </w:r>
      <w:r>
        <w:rPr>
          <w:rFonts w:ascii="宋体" w:hAnsi="宋体" w:cs="宋体"/>
          <w:sz w:val="24"/>
          <w:lang w:val="zh-CN"/>
        </w:rPr>
      </w:r>
      <w:r/>
    </w:p>
    <w:p>
      <w:pPr>
        <w:pStyle w:val="630"/>
        <w:ind w:firstLine="360"/>
        <w:jc w:val="center"/>
        <w:rPr>
          <w:rFonts w:ascii="宋体" w:hAnsi="宋体" w:cs="宋体"/>
          <w:sz w:val="24"/>
          <w:lang w:val="zh-CN"/>
        </w:rPr>
      </w:pPr>
      <w:r>
        <w:rPr>
          <w:rFonts w:ascii="宋体" w:hAnsi="宋体" w:cs="宋体"/>
          <w:sz w:val="24"/>
          <w:lang w:val="zh-CN"/>
        </w:rPr>
      </w:r>
      <w:r/>
    </w:p>
    <w:p>
      <w:pPr>
        <w:pStyle w:val="630"/>
        <w:rPr>
          <w:rFonts w:ascii="宋体" w:hAnsi="宋体" w:cs="宋体"/>
          <w:sz w:val="24"/>
          <w:lang w:val="zh-CN"/>
        </w:rPr>
      </w:pPr>
      <w:r>
        <w:rPr>
          <w:rFonts w:ascii="宋体" w:hAnsi="宋体" w:cs="宋体"/>
          <w:sz w:val="24"/>
          <w:lang w:val="zh-CN"/>
        </w:rPr>
      </w:r>
      <w:r/>
    </w:p>
    <w:p>
      <w:pPr>
        <w:pStyle w:val="630"/>
        <w:rPr>
          <w:rFonts w:ascii="宋体" w:hAnsi="宋体" w:cs="宋体"/>
          <w:sz w:val="24"/>
          <w:lang w:val="zh-CN"/>
        </w:rPr>
      </w:pPr>
      <w:r>
        <w:rPr>
          <w:rFonts w:ascii="宋体" w:hAnsi="宋体" w:cs="宋体"/>
          <w:sz w:val="24"/>
          <w:lang w:val="zh-CN"/>
        </w:rPr>
      </w:r>
      <w:r/>
    </w:p>
    <w:p>
      <w:pPr>
        <w:pStyle w:val="630"/>
        <w:jc w:val="right"/>
        <w:rPr>
          <w:rFonts w:ascii="宋体" w:hAnsi="宋体" w:cs="宋体"/>
          <w:sz w:val="24"/>
          <w:lang w:val="zh-CN"/>
        </w:rPr>
      </w:pPr>
      <w:r>
        <w:rPr>
          <w:rFonts w:ascii="宋体" w:hAnsi="宋体" w:cs="宋体"/>
          <w:sz w:val="24"/>
          <w:lang w:val="zh-CN"/>
        </w:rPr>
        <w:t xml:space="preserve">  供应商</w:t>
      </w:r>
      <w:r>
        <w:rPr>
          <w:rFonts w:hint="eastAsia" w:ascii="宋体" w:hAnsi="宋体" w:cs="宋体"/>
          <w:sz w:val="24"/>
        </w:rPr>
        <w:t xml:space="preserve">（盖章）：</w:t>
      </w:r>
      <w:r>
        <w:rPr>
          <w:rFonts w:ascii="宋体" w:hAnsi="宋体" w:cs="宋体"/>
          <w:sz w:val="24"/>
          <w:lang w:val="zh-CN"/>
        </w:rPr>
      </w:r>
      <w:r/>
    </w:p>
    <w:p>
      <w:pPr>
        <w:pStyle w:val="630"/>
        <w:ind w:right="240"/>
        <w:jc w:val="right"/>
        <w:rPr>
          <w:rFonts w:hint="eastAsia" w:ascii="宋体" w:hAnsi="宋体" w:cs="宋体"/>
          <w:sz w:val="24"/>
          <w:lang w:val="zh-CN"/>
        </w:rPr>
      </w:pPr>
      <w:r>
        <w:rPr>
          <w:rFonts w:hint="eastAsia" w:ascii="宋体" w:hAnsi="宋体" w:cs="宋体"/>
          <w:sz w:val="24"/>
          <w:lang w:val="zh-CN"/>
        </w:rPr>
        <w:t xml:space="preserve">授权代表签字：</w:t>
      </w:r>
      <w:r>
        <w:rPr>
          <w:rFonts w:hint="eastAsia" w:ascii="宋体" w:hAnsi="宋体" w:cs="宋体"/>
          <w:sz w:val="24"/>
          <w:lang w:val="zh-CN"/>
        </w:rPr>
      </w:r>
      <w:r/>
    </w:p>
    <w:p>
      <w:pPr>
        <w:pStyle w:val="630"/>
        <w:ind w:right="240"/>
        <w:jc w:val="right"/>
        <w:rPr>
          <w:rFonts w:hint="eastAsia" w:ascii="宋体" w:hAnsi="宋体" w:cs="宋体"/>
          <w:sz w:val="24"/>
          <w:lang w:val="zh-CN"/>
        </w:rPr>
      </w:pPr>
      <w:r>
        <w:rPr>
          <w:rFonts w:hint="eastAsia" w:ascii="宋体" w:hAnsi="宋体" w:cs="宋体"/>
          <w:sz w:val="24"/>
          <w:lang w:val="zh-CN"/>
        </w:rPr>
        <w:t xml:space="preserve">日期：年月日</w:t>
      </w:r>
      <w:r>
        <w:rPr>
          <w:rFonts w:hint="eastAsia" w:ascii="宋体" w:hAnsi="宋体" w:cs="宋体"/>
          <w:sz w:val="24"/>
          <w:lang w:val="zh-CN"/>
        </w:rPr>
      </w:r>
      <w:r/>
    </w:p>
    <w:p>
      <w:pPr>
        <w:pStyle w:val="630"/>
        <w:rPr>
          <w:rFonts w:ascii="宋体" w:cs="宋体"/>
          <w:b/>
          <w:lang w:val="zh-CN"/>
        </w:rPr>
        <w:outlineLvl w:val="1"/>
      </w:pPr>
      <w:r>
        <w:rPr>
          <w:rFonts w:ascii="宋体" w:cs="宋体"/>
          <w:b/>
          <w:lang w:val="zh-CN"/>
        </w:rPr>
        <w:br w:type="page" w:clear="all"/>
      </w:r>
      <w:r>
        <w:rPr>
          <w:rFonts w:hint="eastAsia" w:ascii="宋体" w:cs="宋体"/>
          <w:b/>
          <w:lang w:val="zh-CN"/>
        </w:rPr>
        <w:t xml:space="preserve">附件九、商务条款偏离表</w:t>
      </w:r>
      <w:r>
        <w:rPr>
          <w:rFonts w:ascii="宋体" w:cs="宋体"/>
          <w:b/>
          <w:lang w:val="zh-CN"/>
        </w:rPr>
      </w:r>
      <w:r/>
    </w:p>
    <w:p>
      <w:pPr>
        <w:pStyle w:val="630"/>
        <w:jc w:val="center"/>
        <w:rPr>
          <w:rFonts w:hint="eastAsia" w:ascii="宋体" w:hAnsi="宋体"/>
          <w:szCs w:val="21"/>
        </w:rPr>
      </w:pPr>
      <w:r>
        <w:rPr>
          <w:rFonts w:hint="eastAsia" w:ascii="宋体" w:hAnsi="宋体"/>
          <w:szCs w:val="21"/>
        </w:rPr>
        <w:t xml:space="preserve">商务条款偏离表格式</w:t>
      </w:r>
      <w:r>
        <w:rPr>
          <w:rFonts w:hint="eastAsia" w:ascii="宋体" w:hAnsi="宋体"/>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906"/>
        <w:gridCol w:w="1149"/>
        <w:gridCol w:w="1190"/>
      </w:tblGrid>
      <w:tr>
        <w:trPr>
          <w:trHeight w:val="284"/>
          <w:tblHeader/>
        </w:trPr>
        <w:tc>
          <w:tcPr>
            <w:gridSpan w:val="4"/>
            <w:tcW w:w="6877" w:type="dxa"/>
            <w:vAlign w:val="center"/>
            <w:textDirection w:val="lrTb"/>
            <w:noWrap w:val="false"/>
          </w:tcPr>
          <w:p>
            <w:pPr>
              <w:pStyle w:val="630"/>
              <w:jc w:val="left"/>
              <w:spacing w:line="360" w:lineRule="auto"/>
              <w:widowControl/>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gridSpan w:val="2"/>
            <w:tcW w:w="2339" w:type="dxa"/>
            <w:vAlign w:val="center"/>
            <w:textDirection w:val="lrTb"/>
            <w:noWrap w:val="false"/>
          </w:tcPr>
          <w:p>
            <w:pPr>
              <w:pStyle w:val="630"/>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tc>
      </w:tr>
      <w:tr>
        <w:trPr>
          <w:trHeight w:val="284"/>
        </w:trPr>
        <w:tc>
          <w:tcPr>
            <w:tcW w:w="651"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62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条目号</w:t>
            </w:r>
            <w:r>
              <w:rPr>
                <w:rFonts w:hint="eastAsia" w:ascii="宋体" w:hAnsi="宋体"/>
                <w:szCs w:val="21"/>
              </w:rPr>
            </w:r>
            <w:r/>
          </w:p>
        </w:tc>
        <w:tc>
          <w:tcPr>
            <w:tcW w:w="270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采购文件要求的商务条款</w:t>
            </w:r>
            <w:r>
              <w:rPr>
                <w:rFonts w:hint="eastAsia" w:ascii="宋体" w:hAnsi="宋体"/>
                <w:szCs w:val="21"/>
              </w:rPr>
            </w:r>
            <w:r/>
          </w:p>
        </w:tc>
        <w:tc>
          <w:tcPr>
            <w:gridSpan w:val="2"/>
            <w:tcW w:w="3055"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投标响应</w:t>
            </w:r>
            <w:r>
              <w:rPr>
                <w:rFonts w:hint="eastAsia" w:ascii="宋体" w:hAnsi="宋体"/>
                <w:szCs w:val="21"/>
              </w:rPr>
            </w:r>
            <w:r/>
          </w:p>
        </w:tc>
        <w:tc>
          <w:tcPr>
            <w:tcW w:w="119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偏离</w:t>
            </w:r>
            <w:r>
              <w:rPr>
                <w:rFonts w:hint="eastAsia" w:ascii="宋体" w:hAnsi="宋体"/>
                <w:szCs w:val="21"/>
              </w:rPr>
            </w:r>
            <w:r/>
          </w:p>
        </w:tc>
      </w:tr>
      <w:tr>
        <w:trPr>
          <w:trHeight w:val="284"/>
        </w:trPr>
        <w:tc>
          <w:tcPr>
            <w:tcW w:w="651"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r>
    </w:tbl>
    <w:p>
      <w:pPr>
        <w:pStyle w:val="630"/>
        <w:spacing w:line="360" w:lineRule="auto"/>
        <w:widowControl/>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630"/>
        <w:spacing w:line="360" w:lineRule="auto"/>
        <w:widowControl/>
        <w:rPr>
          <w:rFonts w:hint="eastAsia" w:ascii="宋体" w:hAnsi="宋体"/>
          <w:szCs w:val="21"/>
        </w:rPr>
      </w:pPr>
      <w:r>
        <w:rPr>
          <w:rFonts w:hint="eastAsia" w:ascii="宋体" w:hAnsi="宋体"/>
          <w:szCs w:val="21"/>
        </w:rPr>
        <w:t xml:space="preserve">1、如果行数不够，请自行增加。</w:t>
      </w:r>
      <w:r>
        <w:rPr>
          <w:rFonts w:hint="eastAsia" w:ascii="宋体" w:hAnsi="宋体"/>
          <w:szCs w:val="21"/>
        </w:rPr>
      </w:r>
      <w:r/>
    </w:p>
    <w:p>
      <w:pPr>
        <w:pStyle w:val="630"/>
        <w:spacing w:line="360" w:lineRule="auto"/>
        <w:widowControl/>
        <w:rPr>
          <w:rFonts w:hint="eastAsia" w:ascii="宋体" w:hAnsi="宋体"/>
          <w:szCs w:val="21"/>
        </w:rPr>
      </w:pPr>
      <w:r>
        <w:rPr>
          <w:rFonts w:hint="eastAsia" w:ascii="宋体" w:hAnsi="宋体"/>
          <w:szCs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szCs w:val="21"/>
        </w:rPr>
      </w:r>
      <w:r/>
    </w:p>
    <w:p>
      <w:pPr>
        <w:pStyle w:val="630"/>
        <w:spacing w:line="360" w:lineRule="auto"/>
        <w:rPr>
          <w:rFonts w:ascii="宋体" w:hAnsi="宋体" w:cs="宋体"/>
        </w:rPr>
      </w:pPr>
      <w:r>
        <w:rPr>
          <w:rFonts w:hint="eastAsia" w:ascii="宋体" w:hAnsi="宋体"/>
          <w:szCs w:val="21"/>
        </w:rPr>
        <w:t xml:space="preserve">供应商名称：</w:t>
      </w:r>
      <w:r>
        <w:rPr>
          <w:rFonts w:hint="eastAsia" w:ascii="宋体" w:hAnsi="宋体"/>
          <w:szCs w:val="21"/>
          <w:u w:val="single"/>
        </w:rPr>
        <w:t xml:space="preserve">                                     </w:t>
      </w:r>
      <w:r>
        <w:rPr>
          <w:rFonts w:hint="eastAsia" w:ascii="宋体" w:hAnsi="宋体"/>
          <w:szCs w:val="21"/>
        </w:rPr>
        <w:t xml:space="preserve">（盖章）</w:t>
      </w:r>
      <w:r>
        <w:rPr>
          <w:rFonts w:ascii="宋体" w:hAnsi="宋体" w:cs="宋体"/>
        </w:rPr>
      </w:r>
      <w:r/>
    </w:p>
    <w:p>
      <w:pPr>
        <w:pStyle w:val="630"/>
        <w:rPr>
          <w:rFonts w:hint="eastAsia" w:ascii="宋体" w:cs="宋体"/>
          <w:b/>
          <w:lang w:val="zh-CN"/>
        </w:rPr>
        <w:outlineLvl w:val="1"/>
      </w:pPr>
      <w:r/>
      <w:bookmarkStart w:id="56" w:name="_Toc37422024"/>
      <w:r>
        <w:rPr>
          <w:rFonts w:hint="eastAsia" w:ascii="宋体" w:cs="宋体"/>
          <w:b/>
          <w:lang w:val="zh-CN"/>
        </w:rPr>
        <w:t xml:space="preserve">附件十</w:t>
      </w:r>
      <w:bookmarkEnd w:id="56"/>
      <w:r>
        <w:rPr>
          <w:rFonts w:hint="eastAsia" w:ascii="宋体" w:cs="宋体"/>
          <w:b/>
          <w:lang w:val="zh-CN"/>
        </w:rPr>
        <w:t xml:space="preserve">、技术条款偏离表格式</w:t>
      </w:r>
      <w:r>
        <w:rPr>
          <w:rFonts w:hint="eastAsia" w:ascii="宋体" w:cs="宋体"/>
          <w:b/>
          <w:lang w:val="zh-CN"/>
        </w:rPr>
      </w:r>
      <w:r/>
    </w:p>
    <w:p>
      <w:pPr>
        <w:pStyle w:val="630"/>
        <w:jc w:val="center"/>
        <w:rPr>
          <w:rFonts w:hint="eastAsia"/>
          <w:lang w:val="zh-CN"/>
        </w:rPr>
      </w:pPr>
      <w:r>
        <w:rPr>
          <w:rFonts w:hint="eastAsia" w:ascii="宋体" w:hAnsi="宋体"/>
          <w:szCs w:val="21"/>
        </w:rPr>
        <w:t xml:space="preserve">技术条款偏离表格式</w:t>
      </w:r>
      <w:r>
        <w:rPr>
          <w:rFonts w:hint="eastAsia"/>
          <w:lang w:val="zh-CN"/>
        </w:rPr>
      </w:r>
      <w:r/>
    </w:p>
    <w:tbl>
      <w:tblPr>
        <w:tblW w:w="0" w:type="auto"/>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630"/>
              <w:jc w:val="left"/>
              <w:spacing w:line="360" w:lineRule="auto"/>
              <w:widowControl/>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630"/>
              <w:jc w:val="left"/>
              <w:spacing w:line="360" w:lineRule="auto"/>
              <w:widowControl/>
              <w:rPr>
                <w:rFonts w:hint="eastAsia" w:ascii="宋体" w:hAnsi="宋体"/>
                <w:szCs w:val="21"/>
              </w:rPr>
            </w:pPr>
            <w:r>
              <w:rPr>
                <w:rFonts w:hint="eastAsia" w:ascii="宋体" w:hAnsi="宋体"/>
                <w:szCs w:val="21"/>
              </w:rPr>
              <w:t xml:space="preserve">采购编号： </w:t>
            </w: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条目号</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招标项目要求提供的</w:t>
            </w:r>
            <w:r>
              <w:rPr>
                <w:rFonts w:hint="eastAsia" w:ascii="宋体" w:hAnsi="宋体"/>
                <w:szCs w:val="21"/>
              </w:rPr>
            </w:r>
            <w:r/>
          </w:p>
          <w:p>
            <w:pPr>
              <w:pStyle w:val="630"/>
              <w:jc w:val="center"/>
              <w:spacing w:line="360" w:lineRule="auto"/>
              <w:widowControl/>
              <w:rPr>
                <w:rFonts w:hint="eastAsia" w:ascii="宋体" w:hAnsi="宋体"/>
                <w:szCs w:val="21"/>
              </w:rPr>
            </w:pPr>
            <w:r>
              <w:rPr>
                <w:rFonts w:hint="eastAsia" w:ascii="宋体" w:hAnsi="宋体"/>
                <w:szCs w:val="21"/>
              </w:rPr>
              <w:t xml:space="preserve">技术或服务要求</w:t>
            </w: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投标响应</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t xml:space="preserve">偏离</w:t>
            </w: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0"/>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0"/>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0"/>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0"/>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0"/>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0"/>
              <w:spacing w:line="360" w:lineRule="auto"/>
              <w:widowControl/>
              <w:rPr>
                <w:rFonts w:hint="eastAsia" w:ascii="宋体" w:hAnsi="宋体"/>
                <w:szCs w:val="21"/>
              </w:rPr>
            </w:pPr>
            <w:r>
              <w:rPr>
                <w:rFonts w:hint="eastAsia" w:ascii="宋体" w:hAnsi="宋体"/>
                <w:szCs w:val="21"/>
              </w:rPr>
            </w:r>
            <w:r/>
          </w:p>
        </w:tc>
      </w:tr>
    </w:tbl>
    <w:p>
      <w:pPr>
        <w:pStyle w:val="630"/>
        <w:spacing w:line="360" w:lineRule="auto"/>
        <w:widowControl/>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630"/>
        <w:spacing w:line="360" w:lineRule="auto"/>
        <w:widowControl/>
        <w:rPr>
          <w:rFonts w:hint="eastAsia" w:ascii="宋体" w:hAnsi="宋体"/>
          <w:szCs w:val="21"/>
        </w:rPr>
      </w:pPr>
      <w:r>
        <w:rPr>
          <w:rFonts w:hint="eastAsia" w:ascii="宋体" w:hAnsi="宋体"/>
          <w:szCs w:val="21"/>
        </w:rPr>
        <w:t xml:space="preserve">1、如果行数不够，请自行增加。</w:t>
      </w:r>
      <w:r>
        <w:rPr>
          <w:rFonts w:hint="eastAsia" w:ascii="宋体" w:hAnsi="宋体"/>
          <w:szCs w:val="21"/>
        </w:rPr>
      </w:r>
      <w:r/>
    </w:p>
    <w:p>
      <w:pPr>
        <w:pStyle w:val="630"/>
        <w:spacing w:line="360" w:lineRule="auto"/>
        <w:widowControl/>
        <w:rPr>
          <w:rFonts w:hint="eastAsia" w:ascii="宋体" w:hAnsi="宋体"/>
          <w:sz w:val="24"/>
        </w:rPr>
      </w:pPr>
      <w:r>
        <w:rPr>
          <w:rFonts w:hint="eastAsia" w:ascii="宋体" w:hAnsi="宋体"/>
          <w:szCs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ascii="宋体" w:hAnsi="宋体"/>
          <w:sz w:val="24"/>
        </w:rPr>
      </w:r>
      <w:r/>
    </w:p>
    <w:p>
      <w:pPr>
        <w:pStyle w:val="664"/>
        <w:jc w:val="both"/>
        <w:spacing w:line="360" w:lineRule="auto"/>
        <w:rPr>
          <w:rFonts w:hint="eastAsia" w:ascii="宋体" w:hAnsi="宋体" w:eastAsia="宋体"/>
          <w:sz w:val="24"/>
        </w:rPr>
      </w:pPr>
      <w:r>
        <w:rPr>
          <w:rFonts w:hint="eastAsia" w:ascii="宋体" w:hAnsi="宋体" w:eastAsia="宋体"/>
          <w:sz w:val="24"/>
        </w:rPr>
        <w:t xml:space="preserve">供应商名称：</w:t>
      </w:r>
      <w:r>
        <w:rPr>
          <w:rFonts w:hint="eastAsia" w:ascii="宋体" w:hAnsi="宋体" w:eastAsia="宋体"/>
          <w:sz w:val="24"/>
          <w:u w:val="single"/>
        </w:rPr>
        <w:t xml:space="preserve">                                     </w:t>
      </w:r>
      <w:r>
        <w:rPr>
          <w:rFonts w:hint="eastAsia" w:ascii="宋体" w:hAnsi="宋体" w:eastAsia="宋体"/>
          <w:sz w:val="24"/>
        </w:rPr>
        <w:t xml:space="preserve">（盖章）</w:t>
      </w:r>
      <w:r>
        <w:rPr>
          <w:rFonts w:hint="eastAsia" w:ascii="宋体" w:hAnsi="宋体" w:eastAsia="宋体"/>
          <w:sz w:val="24"/>
        </w:rPr>
      </w:r>
      <w:r/>
    </w:p>
    <w:p>
      <w:pPr>
        <w:pStyle w:val="630"/>
        <w:jc w:val="left"/>
        <w:spacing w:line="360" w:lineRule="auto"/>
        <w:widowControl/>
        <w:rPr>
          <w:rFonts w:hint="eastAsia" w:ascii="宋体" w:cs="宋体"/>
          <w:b/>
          <w:lang w:val="zh-CN"/>
        </w:rPr>
      </w:pPr>
      <w:r>
        <w:rPr>
          <w:b/>
          <w:szCs w:val="21"/>
        </w:rPr>
        <w:br w:type="page" w:clear="all"/>
      </w:r>
      <w:r>
        <w:rPr>
          <w:rFonts w:hint="eastAsia" w:ascii="宋体" w:cs="宋体"/>
          <w:b/>
          <w:lang w:val="zh-CN"/>
        </w:rPr>
        <w:t xml:space="preserve">附件十一、企业声明函格式（如不属于则不需提供）</w:t>
      </w:r>
      <w:r>
        <w:rPr>
          <w:rFonts w:hint="eastAsia" w:ascii="宋体" w:cs="宋体"/>
          <w:b/>
          <w:lang w:val="zh-CN"/>
        </w:rPr>
      </w:r>
      <w:r/>
    </w:p>
    <w:p>
      <w:pPr>
        <w:pStyle w:val="630"/>
        <w:ind w:right="-20"/>
        <w:spacing w:line="360" w:lineRule="auto"/>
        <w:rPr>
          <w:rFonts w:hint="eastAsia" w:ascii="宋体" w:hAnsi="宋体" w:cs="宋体"/>
          <w:bCs/>
          <w:position w:val="-2"/>
          <w:sz w:val="24"/>
        </w:rPr>
      </w:pPr>
      <w:r>
        <w:rPr>
          <w:rFonts w:hint="eastAsia" w:ascii="宋体" w:hAnsi="宋体" w:cs="宋体"/>
          <w:bCs/>
          <w:position w:val="-2"/>
          <w:sz w:val="24"/>
        </w:rPr>
        <w:t xml:space="preserve">（根据“采购项目类型”选择适用的中小企业声明函提供）</w:t>
      </w:r>
      <w:r>
        <w:rPr>
          <w:rFonts w:hint="eastAsia" w:ascii="宋体" w:hAnsi="宋体" w:cs="宋体"/>
          <w:bCs/>
          <w:position w:val="-2"/>
          <w:sz w:val="24"/>
        </w:rPr>
      </w:r>
      <w:r/>
    </w:p>
    <w:p>
      <w:pPr>
        <w:pStyle w:val="630"/>
        <w:jc w:val="center"/>
        <w:keepLines/>
        <w:keepNext/>
        <w:spacing w:line="360" w:lineRule="auto"/>
        <w:rPr>
          <w:rFonts w:hint="eastAsia" w:ascii="宋体" w:hAnsi="宋体" w:cs="宋体"/>
          <w:b/>
          <w:sz w:val="24"/>
        </w:rPr>
        <w:outlineLvl w:val="2"/>
      </w:pPr>
      <w:r/>
      <w:bookmarkStart w:id="57" w:name="_Toc14352"/>
      <w:r/>
      <w:bookmarkStart w:id="58" w:name="_Toc63695310"/>
      <w:r/>
      <w:bookmarkStart w:id="59" w:name="_Toc18659"/>
      <w:r>
        <w:rPr>
          <w:rFonts w:hint="eastAsia" w:ascii="宋体" w:hAnsi="宋体" w:cs="宋体"/>
          <w:b/>
          <w:sz w:val="24"/>
        </w:rPr>
        <w:t xml:space="preserve">1、中小企业声明函</w:t>
      </w:r>
      <w:bookmarkEnd w:id="57"/>
      <w:r/>
      <w:bookmarkEnd w:id="58"/>
      <w:r/>
      <w:bookmarkEnd w:id="59"/>
      <w:r>
        <w:rPr>
          <w:rFonts w:hint="eastAsia" w:ascii="宋体" w:hAnsi="宋体" w:cs="宋体"/>
          <w:b/>
          <w:sz w:val="24"/>
        </w:rPr>
      </w:r>
      <w:r/>
    </w:p>
    <w:p>
      <w:pPr>
        <w:pStyle w:val="630"/>
        <w:ind w:right="-20"/>
        <w:jc w:val="center"/>
        <w:spacing w:line="360" w:lineRule="auto"/>
        <w:rPr>
          <w:rFonts w:hint="eastAsia" w:ascii="宋体" w:hAnsi="宋体" w:cs="宋体"/>
          <w:spacing w:val="2"/>
          <w:position w:val="-3"/>
          <w:sz w:val="24"/>
        </w:rPr>
      </w:pPr>
      <w:r>
        <w:rPr>
          <w:rFonts w:hint="eastAsia" w:ascii="宋体" w:hAnsi="宋体" w:cs="宋体"/>
          <w:spacing w:val="2"/>
          <w:position w:val="-3"/>
          <w:sz w:val="24"/>
        </w:rPr>
        <w:t xml:space="preserve">中小企业声明函（货物）</w:t>
      </w:r>
      <w:r>
        <w:rPr>
          <w:rFonts w:hint="eastAsia" w:ascii="宋体" w:hAnsi="宋体" w:cs="宋体"/>
          <w:spacing w:val="2"/>
          <w:position w:val="-3"/>
          <w:sz w:val="24"/>
        </w:rPr>
      </w:r>
      <w:r/>
    </w:p>
    <w:p>
      <w:pPr>
        <w:pStyle w:val="630"/>
        <w:ind w:right="-20" w:firstLine="480"/>
        <w:spacing w:line="360" w:lineRule="auto"/>
        <w:rPr>
          <w:rFonts w:hint="eastAsia" w:ascii="宋体" w:hAnsi="宋体" w:cs="宋体"/>
          <w:position w:val="-2"/>
          <w:sz w:val="24"/>
        </w:rPr>
      </w:pPr>
      <w:r>
        <w:rPr>
          <w:rFonts w:hint="eastAsia" w:ascii="宋体" w:hAnsi="宋体" w:cs="宋体"/>
          <w:position w:val="-2"/>
          <w:sz w:val="24"/>
        </w:rPr>
        <w:t xml:space="preserve">本公司（联合体）郑重声明，根据《政府采购促进中小企业发展管理办法》（财库﹝2020﹞46 号）的规定，本公司（联合体）参加</w:t>
      </w:r>
      <w:r>
        <w:rPr>
          <w:rFonts w:hint="eastAsia" w:ascii="宋体" w:hAnsi="宋体" w:cs="宋体"/>
          <w:i/>
          <w:position w:val="-2"/>
          <w:sz w:val="24"/>
          <w:u w:val="single"/>
        </w:rPr>
        <w:t xml:space="preserve">（单位名称）</w:t>
      </w:r>
      <w:r>
        <w:rPr>
          <w:rFonts w:hint="eastAsia" w:ascii="宋体" w:hAnsi="宋体" w:cs="宋体"/>
          <w:position w:val="-2"/>
          <w:sz w:val="24"/>
        </w:rPr>
        <w:t xml:space="preserve">的</w:t>
      </w:r>
      <w:r>
        <w:rPr>
          <w:rFonts w:hint="eastAsia" w:ascii="宋体" w:hAnsi="宋体" w:cs="宋体"/>
          <w:i/>
          <w:position w:val="-2"/>
          <w:sz w:val="24"/>
          <w:u w:val="single"/>
        </w:rPr>
        <w:t xml:space="preserve">（项目名称）</w:t>
      </w:r>
      <w:r>
        <w:rPr>
          <w:rFonts w:hint="eastAsia" w:ascii="宋体" w:hAnsi="宋体" w:cs="宋体"/>
          <w:position w:val="-2"/>
          <w:sz w:val="24"/>
        </w:rPr>
        <w:t xml:space="preserve">采购活动，提供的货物全部由符合政策要求的中小企业制造。相关企业（含联合体中的中小企业、签订分包意向协议的中小企业） 的具体情况如下：</w:t>
      </w:r>
      <w:r>
        <w:rPr>
          <w:rFonts w:hint="eastAsia" w:ascii="宋体" w:hAnsi="宋体" w:cs="宋体"/>
          <w:position w:val="-2"/>
          <w:sz w:val="24"/>
        </w:rPr>
      </w:r>
      <w:r/>
    </w:p>
    <w:p>
      <w:pPr>
        <w:pStyle w:val="630"/>
        <w:ind w:right="-20" w:firstLine="480"/>
        <w:spacing w:line="360" w:lineRule="auto"/>
        <w:rPr>
          <w:rFonts w:hint="eastAsia" w:ascii="宋体" w:hAnsi="宋体" w:cs="宋体"/>
          <w:position w:val="-2"/>
          <w:sz w:val="24"/>
        </w:rPr>
      </w:pPr>
      <w:r>
        <w:rPr>
          <w:rFonts w:hint="eastAsia" w:ascii="宋体" w:hAnsi="宋体" w:cs="宋体"/>
          <w:position w:val="-2"/>
          <w:sz w:val="24"/>
        </w:rPr>
        <w:t xml:space="preserve">1. </w:t>
      </w:r>
      <w:r>
        <w:rPr>
          <w:rFonts w:hint="eastAsia" w:ascii="宋体" w:hAnsi="宋体" w:cs="宋体"/>
          <w:i/>
          <w:position w:val="-2"/>
          <w:sz w:val="24"/>
          <w:u w:val="single"/>
        </w:rPr>
        <w:t xml:space="preserve">（标的名称）</w:t>
      </w:r>
      <w:r>
        <w:rPr>
          <w:rFonts w:hint="eastAsia" w:ascii="宋体" w:hAnsi="宋体" w:cs="宋体"/>
          <w:position w:val="-2"/>
          <w:sz w:val="24"/>
        </w:rPr>
        <w:t xml:space="preserve">，属于</w:t>
      </w:r>
      <w:r>
        <w:rPr>
          <w:rFonts w:hint="eastAsia" w:ascii="宋体" w:hAnsi="宋体" w:cs="宋体"/>
          <w:i/>
          <w:position w:val="-2"/>
          <w:sz w:val="24"/>
          <w:u w:val="single"/>
        </w:rPr>
        <w:t xml:space="preserve">（采购文件中明确的所属行业）</w:t>
      </w:r>
      <w:r>
        <w:rPr>
          <w:rFonts w:hint="eastAsia" w:ascii="宋体" w:hAnsi="宋体" w:cs="宋体"/>
          <w:position w:val="-2"/>
          <w:sz w:val="24"/>
        </w:rPr>
        <w:t xml:space="preserve">行业；制造商为</w:t>
      </w:r>
      <w:r>
        <w:rPr>
          <w:rFonts w:hint="eastAsia" w:ascii="宋体" w:hAnsi="宋体" w:cs="宋体"/>
          <w:i/>
          <w:position w:val="-2"/>
          <w:sz w:val="24"/>
          <w:u w:val="single"/>
        </w:rPr>
        <w:t xml:space="preserve">（企业名称）</w:t>
      </w:r>
      <w:r>
        <w:rPr>
          <w:rFonts w:hint="eastAsia" w:ascii="宋体" w:hAnsi="宋体" w:cs="宋体"/>
          <w:position w:val="-2"/>
          <w:sz w:val="24"/>
        </w:rPr>
        <w:t xml:space="preserve">，从业人员</w:t>
      </w:r>
      <w:r>
        <w:rPr>
          <w:rFonts w:hint="eastAsia" w:ascii="宋体" w:hAnsi="宋体" w:cs="宋体"/>
          <w:position w:val="-2"/>
          <w:sz w:val="24"/>
          <w:u w:val="single"/>
        </w:rPr>
        <w:t xml:space="preserve"> </w:t>
      </w:r>
      <w:r>
        <w:rPr>
          <w:rFonts w:hint="eastAsia" w:ascii="宋体" w:hAnsi="宋体" w:cs="宋体"/>
          <w:position w:val="-2"/>
          <w:sz w:val="24"/>
          <w:u w:val="single"/>
        </w:rPr>
        <w:tab/>
      </w:r>
      <w:r>
        <w:rPr>
          <w:rFonts w:hint="eastAsia" w:ascii="宋体" w:hAnsi="宋体" w:cs="宋体"/>
          <w:position w:val="-2"/>
          <w:sz w:val="24"/>
        </w:rPr>
        <w:t xml:space="preserve">人，营业收入为</w:t>
      </w:r>
      <w:r>
        <w:rPr>
          <w:rFonts w:hint="eastAsia" w:ascii="宋体" w:hAnsi="宋体" w:cs="宋体"/>
          <w:position w:val="-2"/>
          <w:sz w:val="24"/>
          <w:u w:val="single"/>
        </w:rPr>
        <w:t xml:space="preserve">   </w:t>
      </w:r>
      <w:r>
        <w:rPr>
          <w:rFonts w:hint="eastAsia" w:ascii="宋体" w:hAnsi="宋体" w:cs="宋体"/>
          <w:position w:val="-2"/>
          <w:sz w:val="24"/>
        </w:rPr>
        <w:t xml:space="preserve">万元，资产总额为</w:t>
      </w:r>
      <w:r>
        <w:rPr>
          <w:rFonts w:hint="eastAsia" w:ascii="宋体" w:hAnsi="宋体" w:cs="宋体"/>
          <w:position w:val="-2"/>
          <w:sz w:val="24"/>
          <w:u w:val="single"/>
        </w:rPr>
        <w:t xml:space="preserve"> </w:t>
      </w:r>
      <w:r>
        <w:rPr>
          <w:rFonts w:hint="eastAsia" w:ascii="宋体" w:hAnsi="宋体" w:cs="宋体"/>
          <w:position w:val="-2"/>
          <w:sz w:val="24"/>
          <w:u w:val="single"/>
        </w:rPr>
        <w:tab/>
      </w:r>
      <w:r>
        <w:rPr>
          <w:rFonts w:hint="eastAsia" w:ascii="宋体" w:hAnsi="宋体" w:cs="宋体"/>
          <w:position w:val="-2"/>
          <w:sz w:val="24"/>
        </w:rPr>
        <w:t xml:space="preserve">万元</w:t>
      </w:r>
      <w:r>
        <w:rPr>
          <w:rFonts w:hint="eastAsia" w:ascii="宋体" w:hAnsi="宋体" w:cs="宋体"/>
          <w:position w:val="-2"/>
          <w:sz w:val="24"/>
          <w:vertAlign w:val="superscript"/>
        </w:rPr>
        <w:t xml:space="preserve">1</w:t>
      </w:r>
      <w:r>
        <w:rPr>
          <w:rFonts w:hint="eastAsia" w:ascii="宋体" w:hAnsi="宋体" w:cs="宋体"/>
          <w:position w:val="-2"/>
          <w:sz w:val="24"/>
        </w:rPr>
        <w:t xml:space="preserve">，属于</w:t>
      </w:r>
      <w:r>
        <w:rPr>
          <w:rFonts w:hint="eastAsia" w:ascii="宋体" w:hAnsi="宋体" w:cs="宋体"/>
          <w:i/>
          <w:position w:val="-2"/>
          <w:sz w:val="24"/>
          <w:u w:val="single"/>
        </w:rPr>
        <w:t xml:space="preserve">（中型企业、小型企业、微型企业）</w:t>
      </w:r>
      <w:r>
        <w:rPr>
          <w:rFonts w:hint="eastAsia" w:ascii="宋体" w:hAnsi="宋体" w:cs="宋体"/>
          <w:position w:val="-2"/>
          <w:sz w:val="24"/>
        </w:rPr>
        <w:t xml:space="preserve">；</w:t>
      </w:r>
      <w:r>
        <w:rPr>
          <w:rFonts w:hint="eastAsia" w:ascii="宋体" w:hAnsi="宋体" w:cs="宋体"/>
          <w:position w:val="-2"/>
          <w:sz w:val="24"/>
        </w:rPr>
      </w:r>
      <w:r/>
    </w:p>
    <w:p>
      <w:pPr>
        <w:pStyle w:val="630"/>
        <w:ind w:right="-20" w:firstLine="480"/>
        <w:spacing w:line="360" w:lineRule="auto"/>
        <w:rPr>
          <w:rFonts w:hint="eastAsia" w:ascii="宋体" w:hAnsi="宋体" w:cs="宋体"/>
          <w:position w:val="-2"/>
          <w:sz w:val="24"/>
        </w:rPr>
      </w:pPr>
      <w:r>
        <w:rPr>
          <w:rFonts w:hint="eastAsia" w:ascii="宋体" w:hAnsi="宋体" w:cs="宋体"/>
          <w:position w:val="-2"/>
          <w:sz w:val="24"/>
        </w:rPr>
        <w:t xml:space="preserve">2. </w:t>
      </w:r>
      <w:r>
        <w:rPr>
          <w:rFonts w:hint="eastAsia" w:ascii="宋体" w:hAnsi="宋体" w:cs="宋体"/>
          <w:i/>
          <w:position w:val="-2"/>
          <w:sz w:val="24"/>
          <w:u w:val="single"/>
        </w:rPr>
        <w:t xml:space="preserve">（标的名称）</w:t>
      </w:r>
      <w:r>
        <w:rPr>
          <w:rFonts w:hint="eastAsia" w:ascii="宋体" w:hAnsi="宋体" w:cs="宋体"/>
          <w:position w:val="-2"/>
          <w:sz w:val="24"/>
        </w:rPr>
        <w:t xml:space="preserve">，属于</w:t>
      </w:r>
      <w:r>
        <w:rPr>
          <w:rFonts w:hint="eastAsia" w:ascii="宋体" w:hAnsi="宋体" w:cs="宋体"/>
          <w:i/>
          <w:position w:val="-2"/>
          <w:sz w:val="24"/>
          <w:u w:val="single"/>
        </w:rPr>
        <w:t xml:space="preserve">（采购文件中明确的所属行业） </w:t>
      </w:r>
      <w:r>
        <w:rPr>
          <w:rFonts w:hint="eastAsia" w:ascii="宋体" w:hAnsi="宋体" w:cs="宋体"/>
          <w:position w:val="-2"/>
          <w:sz w:val="24"/>
        </w:rPr>
        <w:t xml:space="preserve">行业；制造商为</w:t>
      </w:r>
      <w:r>
        <w:rPr>
          <w:rFonts w:hint="eastAsia" w:ascii="宋体" w:hAnsi="宋体" w:cs="宋体"/>
          <w:i/>
          <w:position w:val="-2"/>
          <w:sz w:val="24"/>
          <w:u w:val="single"/>
        </w:rPr>
        <w:t xml:space="preserve">（企业名称）</w:t>
      </w:r>
      <w:r>
        <w:rPr>
          <w:rFonts w:hint="eastAsia" w:ascii="宋体" w:hAnsi="宋体" w:cs="宋体"/>
          <w:position w:val="-2"/>
          <w:sz w:val="24"/>
        </w:rPr>
        <w:t xml:space="preserve">，从业人员</w:t>
      </w:r>
      <w:r>
        <w:rPr>
          <w:rFonts w:hint="eastAsia" w:ascii="宋体" w:hAnsi="宋体" w:cs="宋体"/>
          <w:position w:val="-2"/>
          <w:sz w:val="24"/>
          <w:u w:val="single"/>
        </w:rPr>
        <w:t xml:space="preserve"> </w:t>
      </w:r>
      <w:r>
        <w:rPr>
          <w:rFonts w:hint="eastAsia" w:ascii="宋体" w:hAnsi="宋体" w:cs="宋体"/>
          <w:position w:val="-2"/>
          <w:sz w:val="24"/>
          <w:u w:val="single"/>
        </w:rPr>
        <w:tab/>
      </w:r>
      <w:r>
        <w:rPr>
          <w:rFonts w:hint="eastAsia" w:ascii="宋体" w:hAnsi="宋体" w:cs="宋体"/>
          <w:position w:val="-2"/>
          <w:sz w:val="24"/>
        </w:rPr>
        <w:t xml:space="preserve">人，营业收入为</w:t>
      </w:r>
      <w:r>
        <w:rPr>
          <w:rFonts w:hint="eastAsia" w:ascii="宋体" w:hAnsi="宋体" w:cs="宋体"/>
          <w:position w:val="-2"/>
          <w:sz w:val="24"/>
          <w:u w:val="single"/>
        </w:rPr>
        <w:t xml:space="preserve">    </w:t>
      </w:r>
      <w:r>
        <w:rPr>
          <w:rFonts w:hint="eastAsia" w:ascii="宋体" w:hAnsi="宋体" w:cs="宋体"/>
          <w:position w:val="-2"/>
          <w:sz w:val="24"/>
        </w:rPr>
        <w:t xml:space="preserve">万元，资产总额为</w:t>
      </w:r>
      <w:r>
        <w:rPr>
          <w:rFonts w:hint="eastAsia" w:ascii="宋体" w:hAnsi="宋体" w:cs="宋体"/>
          <w:position w:val="-2"/>
          <w:sz w:val="24"/>
          <w:u w:val="single"/>
        </w:rPr>
        <w:t xml:space="preserve"> </w:t>
      </w:r>
      <w:r>
        <w:rPr>
          <w:rFonts w:hint="eastAsia" w:ascii="宋体" w:hAnsi="宋体" w:cs="宋体"/>
          <w:position w:val="-2"/>
          <w:sz w:val="24"/>
          <w:u w:val="single"/>
        </w:rPr>
        <w:tab/>
      </w:r>
      <w:r>
        <w:rPr>
          <w:rFonts w:hint="eastAsia" w:ascii="宋体" w:hAnsi="宋体" w:cs="宋体"/>
          <w:position w:val="-2"/>
          <w:sz w:val="24"/>
        </w:rPr>
        <w:t xml:space="preserve">万元，属于</w:t>
      </w:r>
      <w:r>
        <w:rPr>
          <w:rFonts w:hint="eastAsia" w:ascii="宋体" w:hAnsi="宋体" w:cs="宋体"/>
          <w:i/>
          <w:position w:val="-2"/>
          <w:sz w:val="24"/>
          <w:u w:val="single"/>
        </w:rPr>
        <w:t xml:space="preserve">（中型企业、小型企业、微型企业）</w:t>
      </w:r>
      <w:r>
        <w:rPr>
          <w:rFonts w:hint="eastAsia" w:ascii="宋体" w:hAnsi="宋体" w:cs="宋体"/>
          <w:position w:val="-2"/>
          <w:sz w:val="24"/>
        </w:rPr>
        <w:t xml:space="preserve">；</w:t>
      </w:r>
      <w:r>
        <w:rPr>
          <w:rFonts w:hint="eastAsia" w:ascii="宋体" w:hAnsi="宋体" w:cs="宋体"/>
          <w:position w:val="-2"/>
          <w:sz w:val="24"/>
        </w:rPr>
      </w:r>
      <w:r/>
    </w:p>
    <w:p>
      <w:pPr>
        <w:pStyle w:val="630"/>
        <w:ind w:right="-20" w:firstLine="480"/>
        <w:spacing w:line="360" w:lineRule="auto"/>
        <w:rPr>
          <w:rFonts w:hint="eastAsia" w:ascii="宋体" w:hAnsi="宋体" w:cs="宋体"/>
          <w:position w:val="-2"/>
          <w:sz w:val="24"/>
        </w:rPr>
      </w:pPr>
      <w:r>
        <w:rPr>
          <w:rFonts w:hint="eastAsia" w:ascii="宋体" w:hAnsi="宋体" w:cs="宋体"/>
          <w:position w:val="-2"/>
          <w:sz w:val="24"/>
        </w:rPr>
        <w:t xml:space="preserve">…… </w:t>
      </w:r>
      <w:r>
        <w:rPr>
          <w:rFonts w:hint="eastAsia" w:ascii="宋体" w:hAnsi="宋体" w:cs="宋体"/>
          <w:position w:val="-2"/>
          <w:sz w:val="24"/>
        </w:rPr>
      </w:r>
      <w:r/>
    </w:p>
    <w:p>
      <w:pPr>
        <w:pStyle w:val="630"/>
        <w:ind w:right="-20" w:firstLine="480"/>
        <w:spacing w:line="360" w:lineRule="auto"/>
        <w:rPr>
          <w:rFonts w:hint="eastAsia" w:ascii="宋体" w:hAnsi="宋体" w:cs="宋体"/>
          <w:position w:val="-2"/>
          <w:sz w:val="24"/>
        </w:rPr>
      </w:pPr>
      <w:r>
        <w:rPr>
          <w:rFonts w:hint="eastAsia" w:ascii="宋体" w:hAnsi="宋体" w:cs="宋体"/>
          <w:position w:val="-2"/>
          <w:sz w:val="24"/>
        </w:rPr>
        <w:t xml:space="preserve">以上企业，不属于大企业的分支机构，不存在控股股东为大企业的情形，也不存在与大企业的负责人为同一人的情 形。</w:t>
      </w:r>
      <w:r>
        <w:rPr>
          <w:rFonts w:hint="eastAsia" w:ascii="宋体" w:hAnsi="宋体" w:cs="宋体"/>
          <w:position w:val="-2"/>
          <w:sz w:val="24"/>
        </w:rPr>
      </w:r>
      <w:r/>
    </w:p>
    <w:p>
      <w:pPr>
        <w:pStyle w:val="630"/>
        <w:ind w:right="-20" w:firstLine="480"/>
        <w:spacing w:line="360" w:lineRule="auto"/>
        <w:rPr>
          <w:rFonts w:hint="eastAsia" w:ascii="宋体" w:hAnsi="宋体" w:cs="宋体"/>
          <w:position w:val="-2"/>
          <w:sz w:val="24"/>
        </w:rPr>
      </w:pPr>
      <w:r>
        <w:rPr>
          <w:rFonts w:hint="eastAsia" w:ascii="宋体" w:hAnsi="宋体" w:cs="宋体"/>
          <w:position w:val="-2"/>
          <w:sz w:val="24"/>
        </w:rPr>
        <w:t xml:space="preserve">本企业对上述声明内容的真实性负责。如有虚假，将依法承担相应责任。</w:t>
      </w:r>
      <w:r>
        <w:rPr>
          <w:rFonts w:hint="eastAsia" w:ascii="宋体" w:hAnsi="宋体" w:cs="宋体"/>
          <w:position w:val="-2"/>
          <w:sz w:val="24"/>
        </w:rPr>
      </w:r>
      <w:r/>
    </w:p>
    <w:p>
      <w:pPr>
        <w:pStyle w:val="630"/>
        <w:ind w:left="3960" w:right="2016"/>
        <w:spacing w:before="21" w:line="360" w:lineRule="auto"/>
        <w:rPr>
          <w:rFonts w:hint="eastAsia" w:ascii="宋体" w:hAnsi="宋体" w:cs="宋体"/>
          <w:sz w:val="24"/>
        </w:rPr>
      </w:pPr>
      <w:r>
        <w:rPr>
          <w:rFonts w:hint="eastAsia" w:ascii="宋体" w:hAnsi="宋体" w:cs="宋体"/>
          <w:sz w:val="24"/>
        </w:rPr>
        <w:t xml:space="preserve">企业名称（盖章）： </w:t>
      </w:r>
      <w:r>
        <w:rPr>
          <w:rFonts w:hint="eastAsia" w:ascii="宋体" w:hAnsi="宋体" w:cs="宋体"/>
          <w:sz w:val="24"/>
        </w:rPr>
      </w:r>
      <w:r/>
    </w:p>
    <w:p>
      <w:pPr>
        <w:pStyle w:val="630"/>
        <w:ind w:left="3960" w:right="2016"/>
        <w:spacing w:before="21" w:line="360" w:lineRule="auto"/>
        <w:rPr>
          <w:rFonts w:hint="eastAsia" w:ascii="宋体" w:hAnsi="宋体" w:cs="宋体"/>
          <w:sz w:val="24"/>
        </w:rPr>
      </w:pPr>
      <w:r>
        <w:rPr>
          <w:rFonts w:hint="eastAsia" w:ascii="宋体" w:hAnsi="宋体" w:cs="宋体"/>
          <w:sz w:val="24"/>
        </w:rPr>
        <w:t xml:space="preserve">日</w:t>
      </w:r>
      <w:r>
        <w:rPr>
          <w:rFonts w:hint="eastAsia" w:ascii="宋体" w:hAnsi="宋体" w:cs="宋体"/>
          <w:spacing w:val="-88"/>
          <w:sz w:val="24"/>
        </w:rPr>
        <w:t xml:space="preserve"> </w:t>
      </w:r>
      <w:r>
        <w:rPr>
          <w:rFonts w:hint="eastAsia" w:ascii="宋体" w:hAnsi="宋体" w:cs="宋体"/>
          <w:sz w:val="24"/>
        </w:rPr>
        <w:t xml:space="preserve">期：</w:t>
      </w:r>
      <w:r>
        <w:rPr>
          <w:rFonts w:hint="eastAsia" w:ascii="宋体" w:hAnsi="宋体" w:cs="宋体"/>
          <w:sz w:val="24"/>
        </w:rPr>
      </w:r>
      <w:r/>
    </w:p>
    <w:p>
      <w:pPr>
        <w:pStyle w:val="630"/>
        <w:ind w:right="-20"/>
        <w:spacing w:line="360" w:lineRule="auto"/>
        <w:rPr>
          <w:rFonts w:hint="eastAsia" w:ascii="宋体" w:hAnsi="宋体" w:cs="宋体"/>
          <w:position w:val="-2"/>
          <w:sz w:val="22"/>
        </w:rPr>
      </w:pPr>
      <w:r>
        <w:rPr>
          <w:rFonts w:hint="eastAsia" w:ascii="宋体" w:hAnsi="宋体" w:cs="宋体"/>
          <w:position w:val="-2"/>
          <w:sz w:val="22"/>
          <w:vertAlign w:val="superscript"/>
        </w:rPr>
        <w:t xml:space="preserve">1</w:t>
      </w:r>
      <w:r>
        <w:rPr>
          <w:rFonts w:hint="eastAsia" w:ascii="宋体" w:hAnsi="宋体" w:cs="宋体"/>
          <w:position w:val="-2"/>
          <w:sz w:val="22"/>
        </w:rPr>
        <w:t xml:space="preserve">从业人员、营业收入、资产总额填报上一年度数据，无上一年度数据的新成立企业可不填报。</w:t>
      </w:r>
      <w:r>
        <w:rPr>
          <w:rFonts w:hint="eastAsia" w:ascii="宋体" w:hAnsi="宋体" w:cs="宋体"/>
          <w:position w:val="-2"/>
          <w:sz w:val="22"/>
        </w:rPr>
      </w:r>
      <w:r/>
    </w:p>
    <w:p>
      <w:pPr>
        <w:pStyle w:val="630"/>
        <w:jc w:val="left"/>
        <w:keepLines/>
        <w:keepNext/>
        <w:spacing w:line="360" w:lineRule="auto"/>
        <w:rPr>
          <w:rFonts w:hint="eastAsia" w:ascii="宋体" w:hAnsi="宋体" w:cs="宋体"/>
          <w:b/>
          <w:sz w:val="22"/>
          <w:szCs w:val="22"/>
        </w:rPr>
        <w:sectPr>
          <w:footnotePr/>
          <w:endnotePr/>
          <w:type w:val="nextPage"/>
          <w:pgSz w:w="11906" w:h="16838" w:orient="portrait"/>
          <w:pgMar w:top="1440" w:right="1466" w:bottom="1440" w:left="1800" w:header="851" w:footer="992" w:gutter="0"/>
          <w:cols w:num="1" w:sep="0" w:space="1701" w:equalWidth="1"/>
          <w:docGrid w:linePitch="360"/>
          <w:titlePg/>
        </w:sectPr>
      </w:pPr>
      <w:r/>
      <w:bookmarkStart w:id="60" w:name="_Toc19162"/>
      <w:r>
        <w:rPr>
          <w:rFonts w:hint="eastAsia" w:ascii="宋体" w:hAnsi="宋体" w:cs="宋体"/>
          <w:b/>
          <w:sz w:val="22"/>
          <w:szCs w:val="22"/>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bookmarkEnd w:id="60"/>
      <w:r>
        <w:rPr>
          <w:rFonts w:hint="eastAsia" w:ascii="宋体" w:hAnsi="宋体" w:cs="宋体"/>
          <w:b/>
          <w:sz w:val="22"/>
          <w:szCs w:val="22"/>
        </w:rPr>
      </w:r>
      <w:r/>
    </w:p>
    <w:p>
      <w:pPr>
        <w:pStyle w:val="630"/>
        <w:jc w:val="center"/>
        <w:spacing w:line="300" w:lineRule="exact"/>
        <w:rPr>
          <w:rFonts w:hint="eastAsia" w:ascii="宋体" w:hAnsi="宋体" w:cs="宋体"/>
          <w:b/>
          <w:bCs/>
          <w:szCs w:val="21"/>
        </w:rPr>
      </w:pPr>
      <w:r/>
      <w:bookmarkStart w:id="61" w:name="_Toc17448"/>
      <w:r>
        <w:rPr>
          <w:rFonts w:hint="eastAsia" w:ascii="宋体" w:hAnsi="宋体" w:cs="宋体"/>
          <w:b/>
          <w:bCs/>
          <w:szCs w:val="21"/>
          <w:lang w:val="zh-CN"/>
        </w:rPr>
        <w:t xml:space="preserve">供应商情况告知表</w:t>
      </w:r>
      <w:r>
        <w:rPr>
          <w:rFonts w:hint="eastAsia" w:ascii="宋体" w:hAnsi="宋体" w:cs="宋体"/>
          <w:b/>
          <w:bCs/>
          <w:szCs w:val="21"/>
        </w:rPr>
        <w:t xml:space="preserve">—附表</w:t>
      </w:r>
      <w:bookmarkEnd w:id="61"/>
      <w:r>
        <w:rPr>
          <w:rFonts w:hint="eastAsia" w:ascii="宋体" w:hAnsi="宋体" w:cs="宋体"/>
          <w:b/>
          <w:bCs/>
          <w:szCs w:val="21"/>
        </w:rPr>
      </w:r>
      <w:r/>
    </w:p>
    <w:p>
      <w:pPr>
        <w:pStyle w:val="630"/>
        <w:jc w:val="center"/>
        <w:spacing w:line="300" w:lineRule="exact"/>
        <w:rPr>
          <w:rFonts w:hint="eastAsia" w:ascii="宋体" w:hAnsi="宋体" w:cs="宋体"/>
          <w:b/>
          <w:bCs/>
          <w:szCs w:val="21"/>
        </w:rPr>
      </w:pPr>
      <w:r>
        <w:rPr>
          <w:rFonts w:hint="eastAsia" w:ascii="宋体" w:hAnsi="宋体" w:cs="宋体"/>
          <w:b/>
          <w:bCs/>
          <w:szCs w:val="21"/>
        </w:rPr>
        <w:t xml:space="preserve">中小微企业划型标准如下：</w:t>
      </w:r>
      <w:r>
        <w:rPr>
          <w:rFonts w:hint="eastAsia" w:ascii="宋体" w:hAnsi="宋体" w:cs="宋体"/>
          <w:b/>
          <w:bCs/>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pStyle w:val="630"/>
              <w:jc w:val="center"/>
              <w:spacing w:line="360" w:lineRule="exact"/>
              <w:rPr>
                <w:rFonts w:hint="eastAsia" w:ascii="宋体" w:hAnsi="宋体" w:cs="宋体"/>
                <w:b/>
                <w:bCs/>
                <w:szCs w:val="21"/>
              </w:rPr>
            </w:pPr>
            <w:r>
              <w:rPr>
                <w:rFonts w:hint="eastAsia" w:ascii="宋体" w:hAnsi="宋体" w:cs="宋体"/>
                <w:b/>
                <w:bCs/>
                <w:szCs w:val="21"/>
              </w:rPr>
              <w:t xml:space="preserve">行业名称</w:t>
            </w:r>
            <w:r>
              <w:rPr>
                <w:rFonts w:hint="eastAsia" w:ascii="宋体" w:hAnsi="宋体" w:cs="宋体"/>
                <w:b/>
                <w:bCs/>
                <w:szCs w:val="21"/>
              </w:rPr>
            </w:r>
            <w:r/>
          </w:p>
        </w:tc>
        <w:tc>
          <w:tcPr>
            <w:tcW w:w="1707" w:type="dxa"/>
            <w:vAlign w:val="top"/>
            <w:textDirection w:val="lrTb"/>
            <w:noWrap w:val="false"/>
          </w:tcPr>
          <w:p>
            <w:pPr>
              <w:pStyle w:val="630"/>
              <w:jc w:val="center"/>
              <w:spacing w:line="360" w:lineRule="exact"/>
              <w:rPr>
                <w:rFonts w:hint="eastAsia" w:ascii="宋体" w:hAnsi="宋体" w:cs="宋体"/>
                <w:b/>
                <w:bCs/>
                <w:szCs w:val="21"/>
              </w:rPr>
            </w:pPr>
            <w:r>
              <w:rPr>
                <w:rFonts w:hint="eastAsia" w:ascii="宋体" w:hAnsi="宋体" w:cs="宋体"/>
                <w:b/>
                <w:bCs/>
                <w:szCs w:val="21"/>
              </w:rPr>
              <w:t xml:space="preserve">指标名称</w:t>
            </w:r>
            <w:r>
              <w:rPr>
                <w:rFonts w:hint="eastAsia" w:ascii="宋体" w:hAnsi="宋体" w:cs="宋体"/>
                <w:b/>
                <w:bCs/>
                <w:szCs w:val="21"/>
              </w:rPr>
            </w:r>
            <w:r/>
          </w:p>
        </w:tc>
        <w:tc>
          <w:tcPr>
            <w:tcW w:w="1027" w:type="dxa"/>
            <w:vAlign w:val="top"/>
            <w:textDirection w:val="lrTb"/>
            <w:noWrap w:val="false"/>
          </w:tcPr>
          <w:p>
            <w:pPr>
              <w:pStyle w:val="630"/>
              <w:spacing w:line="360" w:lineRule="exact"/>
              <w:rPr>
                <w:rFonts w:hint="eastAsia" w:ascii="宋体" w:hAnsi="宋体" w:cs="宋体"/>
                <w:b/>
                <w:bCs/>
                <w:szCs w:val="21"/>
              </w:rPr>
            </w:pPr>
            <w:r>
              <w:rPr>
                <w:rFonts w:hint="eastAsia" w:ascii="宋体" w:hAnsi="宋体" w:cs="宋体"/>
                <w:b/>
                <w:bCs/>
                <w:szCs w:val="21"/>
              </w:rPr>
              <w:t xml:space="preserve">计量单位</w:t>
            </w:r>
            <w:r>
              <w:rPr>
                <w:rFonts w:hint="eastAsia" w:ascii="宋体" w:hAnsi="宋体" w:cs="宋体"/>
                <w:b/>
                <w:bCs/>
                <w:szCs w:val="21"/>
              </w:rPr>
            </w:r>
            <w:r/>
          </w:p>
        </w:tc>
        <w:tc>
          <w:tcPr>
            <w:tcW w:w="1866" w:type="dxa"/>
            <w:vAlign w:val="top"/>
            <w:textDirection w:val="lrTb"/>
            <w:noWrap w:val="false"/>
          </w:tcPr>
          <w:p>
            <w:pPr>
              <w:pStyle w:val="630"/>
              <w:jc w:val="center"/>
              <w:spacing w:line="360" w:lineRule="exact"/>
              <w:rPr>
                <w:rFonts w:hint="eastAsia" w:ascii="宋体" w:hAnsi="宋体" w:cs="宋体"/>
                <w:b/>
                <w:bCs/>
                <w:szCs w:val="21"/>
              </w:rPr>
            </w:pPr>
            <w:r>
              <w:rPr>
                <w:rFonts w:hint="eastAsia" w:ascii="宋体" w:hAnsi="宋体" w:cs="宋体"/>
                <w:b/>
                <w:bCs/>
                <w:szCs w:val="21"/>
              </w:rPr>
              <w:t xml:space="preserve">中型</w:t>
            </w:r>
            <w:r>
              <w:rPr>
                <w:rFonts w:hint="eastAsia" w:ascii="宋体" w:hAnsi="宋体" w:cs="宋体"/>
                <w:b/>
                <w:bCs/>
                <w:szCs w:val="21"/>
              </w:rPr>
            </w:r>
            <w:r/>
          </w:p>
        </w:tc>
        <w:tc>
          <w:tcPr>
            <w:tcW w:w="1680" w:type="dxa"/>
            <w:vAlign w:val="top"/>
            <w:textDirection w:val="lrTb"/>
            <w:noWrap w:val="false"/>
          </w:tcPr>
          <w:p>
            <w:pPr>
              <w:pStyle w:val="630"/>
              <w:jc w:val="center"/>
              <w:spacing w:line="360" w:lineRule="exact"/>
              <w:rPr>
                <w:rFonts w:hint="eastAsia" w:ascii="宋体" w:hAnsi="宋体" w:cs="宋体"/>
                <w:b/>
                <w:bCs/>
                <w:szCs w:val="21"/>
              </w:rPr>
            </w:pPr>
            <w:r>
              <w:rPr>
                <w:rFonts w:hint="eastAsia" w:ascii="宋体" w:hAnsi="宋体" w:cs="宋体"/>
                <w:b/>
                <w:bCs/>
                <w:szCs w:val="21"/>
              </w:rPr>
              <w:t xml:space="preserve">小型</w:t>
            </w:r>
            <w:r>
              <w:rPr>
                <w:rFonts w:hint="eastAsia" w:ascii="宋体" w:hAnsi="宋体" w:cs="宋体"/>
                <w:b/>
                <w:bCs/>
                <w:szCs w:val="21"/>
              </w:rPr>
            </w:r>
            <w:r/>
          </w:p>
        </w:tc>
        <w:tc>
          <w:tcPr>
            <w:tcW w:w="1147" w:type="dxa"/>
            <w:vAlign w:val="top"/>
            <w:textDirection w:val="lrTb"/>
            <w:noWrap w:val="false"/>
          </w:tcPr>
          <w:p>
            <w:pPr>
              <w:pStyle w:val="630"/>
              <w:jc w:val="center"/>
              <w:spacing w:line="360" w:lineRule="exact"/>
              <w:rPr>
                <w:rFonts w:hint="eastAsia" w:ascii="宋体" w:hAnsi="宋体" w:cs="宋体"/>
                <w:b/>
                <w:bCs/>
                <w:szCs w:val="21"/>
              </w:rPr>
            </w:pPr>
            <w:r>
              <w:rPr>
                <w:rFonts w:hint="eastAsia" w:ascii="宋体" w:hAnsi="宋体" w:cs="宋体"/>
                <w:b/>
                <w:bCs/>
                <w:szCs w:val="21"/>
              </w:rPr>
              <w:t xml:space="preserve">微型</w:t>
            </w:r>
            <w:r>
              <w:rPr>
                <w:rFonts w:hint="eastAsia" w:ascii="宋体" w:hAnsi="宋体" w:cs="宋体"/>
                <w:b/>
                <w:bCs/>
                <w:szCs w:val="21"/>
              </w:rPr>
            </w:r>
            <w:r/>
          </w:p>
        </w:tc>
      </w:tr>
      <w:tr>
        <w:trPr>
          <w:trHeight w:val="90"/>
        </w:trPr>
        <w:tc>
          <w:tcPr>
            <w:tcW w:w="1683" w:type="dxa"/>
            <w:vAlign w:val="center"/>
            <w:textDirection w:val="lrTb"/>
            <w:noWrap w:val="false"/>
          </w:tcPr>
          <w:p>
            <w:pPr>
              <w:pStyle w:val="630"/>
              <w:jc w:val="left"/>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农、林、牧、渔</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500≤Y＜20000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50≤Y＜500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Y＜50</w:t>
            </w:r>
            <w:r>
              <w:rPr>
                <w:rFonts w:hint="eastAsia" w:ascii="FuturaA Bk BT" w:hAnsi="FuturaA Bk BT" w:cs="FuturaA Bk BT"/>
                <w:sz w:val="22"/>
                <w:szCs w:val="21"/>
              </w:rPr>
            </w:r>
            <w:r/>
          </w:p>
        </w:tc>
      </w:tr>
      <w:tr>
        <w:trPr>
          <w:trHeight w:val="147"/>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sz w:val="22"/>
                <w:szCs w:val="21"/>
              </w:rPr>
            </w:pPr>
            <w:r>
              <w:rPr>
                <w:rFonts w:hint="eastAsia" w:ascii="FuturaA Bk BT" w:hAnsi="FuturaA Bk BT" w:cs="FuturaA Bk BT"/>
                <w:b/>
                <w:bCs/>
                <w:sz w:val="22"/>
                <w:szCs w:val="21"/>
              </w:rPr>
              <w:t xml:space="preserve">工业</w:t>
            </w:r>
            <w:r>
              <w:rPr>
                <w:rFonts w:hint="eastAsia" w:ascii="FuturaA Bk BT" w:hAnsi="FuturaA Bk BT" w:cs="FuturaA Bk BT"/>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300≤X＜1000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20≤X＜300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X＜20</w:t>
            </w:r>
            <w:r>
              <w:rPr>
                <w:rFonts w:hint="eastAsia" w:ascii="FuturaA Bk BT" w:hAnsi="FuturaA Bk BT" w:cs="FuturaA Bk BT"/>
                <w:sz w:val="22"/>
                <w:szCs w:val="21"/>
              </w:rPr>
            </w:r>
            <w:r/>
          </w:p>
        </w:tc>
      </w:tr>
      <w:tr>
        <w:trPr>
          <w:trHeight w:val="313"/>
        </w:trPr>
        <w:tc>
          <w:tcPr>
            <w:tcW w:w="1683" w:type="dxa"/>
            <w:vAlign w:val="center"/>
            <w:vMerge w:val="continue"/>
            <w:textDirection w:val="lrTb"/>
            <w:noWrap w:val="false"/>
          </w:tcPr>
          <w:p>
            <w:pPr>
              <w:pStyle w:val="630"/>
              <w:jc w:val="center"/>
              <w:spacing w:line="360" w:lineRule="exact"/>
              <w:widowControl/>
              <w:rPr>
                <w:rFonts w:hint="eastAsia" w:ascii="宋体" w:hAnsi="宋体" w:cs="宋体"/>
                <w:szCs w:val="21"/>
              </w:rPr>
            </w:pPr>
            <w:r>
              <w:rPr>
                <w:rFonts w:hint="eastAsia" w:ascii="宋体" w:hAnsi="宋体" w:cs="宋体"/>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2000≤Y＜40000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300≤Y＜2000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Y＜300</w:t>
            </w:r>
            <w:r>
              <w:rPr>
                <w:rFonts w:hint="eastAsia" w:ascii="FuturaA Bk BT" w:hAnsi="FuturaA Bk BT" w:cs="FuturaA Bk BT"/>
                <w:sz w:val="22"/>
                <w:szCs w:val="21"/>
              </w:rPr>
            </w:r>
            <w:r/>
          </w:p>
        </w:tc>
      </w:tr>
      <w:tr>
        <w:trPr>
          <w:trHeight w:val="312"/>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建筑业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6000≤Y＜80000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300≤Y＜6000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Y＜300</w:t>
            </w:r>
            <w:r>
              <w:rPr>
                <w:rFonts w:hint="eastAsia" w:ascii="FuturaA Bk BT" w:hAnsi="FuturaA Bk BT" w:cs="FuturaA Bk BT"/>
                <w:sz w:val="22"/>
                <w:szCs w:val="21"/>
              </w:rPr>
            </w:r>
            <w:r/>
          </w:p>
        </w:tc>
      </w:tr>
      <w:tr>
        <w:trPr>
          <w:trHeight w:val="311"/>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资产总额（Z）</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5000≤Z＜80000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300≤Z＜5000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Z＜300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sz w:val="22"/>
                <w:szCs w:val="21"/>
              </w:rPr>
            </w:pPr>
            <w:r>
              <w:rPr>
                <w:rFonts w:hint="eastAsia" w:ascii="FuturaA Bk BT" w:hAnsi="FuturaA Bk BT" w:cs="FuturaA Bk BT"/>
                <w:b/>
                <w:bCs/>
                <w:sz w:val="22"/>
                <w:szCs w:val="21"/>
              </w:rPr>
              <w:t xml:space="preserve">批发业</w:t>
            </w:r>
            <w:r>
              <w:rPr>
                <w:rFonts w:hint="eastAsia" w:ascii="FuturaA Bk BT" w:hAnsi="FuturaA Bk BT" w:cs="FuturaA Bk BT"/>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20≤X＜200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5≤X＜20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X＜5</w:t>
            </w:r>
            <w:r>
              <w:rPr>
                <w:rFonts w:hint="eastAsia" w:ascii="FuturaA Bk BT" w:hAnsi="FuturaA Bk BT" w:cs="FuturaA Bk BT"/>
                <w:sz w:val="22"/>
                <w:szCs w:val="21"/>
              </w:rPr>
            </w:r>
            <w:r/>
          </w:p>
        </w:tc>
      </w:tr>
      <w:tr>
        <w:trPr>
          <w:trHeight w:val="311"/>
        </w:trPr>
        <w:tc>
          <w:tcPr>
            <w:tcW w:w="1683" w:type="dxa"/>
            <w:vAlign w:val="center"/>
            <w:vMerge w:val="continue"/>
            <w:textDirection w:val="lrTb"/>
            <w:noWrap w:val="false"/>
          </w:tcPr>
          <w:p>
            <w:pPr>
              <w:pStyle w:val="630"/>
              <w:jc w:val="center"/>
              <w:spacing w:line="360" w:lineRule="exact"/>
              <w:widowControl/>
              <w:rPr>
                <w:rFonts w:hint="eastAsia" w:ascii="宋体" w:hAnsi="宋体" w:cs="宋体"/>
                <w:szCs w:val="21"/>
              </w:rPr>
            </w:pPr>
            <w:r>
              <w:rPr>
                <w:rFonts w:hint="eastAsia" w:ascii="宋体" w:hAnsi="宋体" w:cs="宋体"/>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5000≤Y＜40000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1000≤Y＜5000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Y＜1000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bCs/>
                <w:sz w:val="22"/>
                <w:szCs w:val="21"/>
              </w:rPr>
            </w:pPr>
            <w:r>
              <w:rPr>
                <w:rFonts w:hint="eastAsia" w:ascii="FuturaA Bk BT" w:hAnsi="FuturaA Bk BT" w:cs="FuturaA Bk BT"/>
                <w:b/>
                <w:bCs/>
                <w:sz w:val="22"/>
                <w:szCs w:val="21"/>
              </w:rPr>
              <w:t xml:space="preserve">零售业</w:t>
            </w:r>
            <w:r>
              <w:rPr>
                <w:rFonts w:hint="eastAsia" w:ascii="FuturaA Bk BT" w:hAnsi="FuturaA Bk BT" w:cs="FuturaA Bk BT"/>
                <w:b/>
                <w:bCs/>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50≤X＜300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10≤X＜50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X＜10</w:t>
            </w:r>
            <w:r>
              <w:rPr>
                <w:rFonts w:hint="eastAsia" w:ascii="FuturaA Bk BT" w:hAnsi="FuturaA Bk BT" w:cs="FuturaA Bk BT"/>
                <w:sz w:val="22"/>
                <w:szCs w:val="21"/>
              </w:rPr>
            </w:r>
            <w:r/>
          </w:p>
        </w:tc>
      </w:tr>
      <w:tr>
        <w:trPr>
          <w:trHeight w:val="313"/>
        </w:trPr>
        <w:tc>
          <w:tcPr>
            <w:tcW w:w="1683" w:type="dxa"/>
            <w:vAlign w:val="center"/>
            <w:vMerge w:val="continue"/>
            <w:textDirection w:val="lrTb"/>
            <w:noWrap w:val="false"/>
          </w:tcPr>
          <w:p>
            <w:pPr>
              <w:pStyle w:val="630"/>
              <w:jc w:val="center"/>
              <w:spacing w:line="360" w:lineRule="exact"/>
              <w:widowControl/>
              <w:rPr>
                <w:rFonts w:hint="eastAsia" w:ascii="宋体" w:hAnsi="宋体" w:cs="宋体"/>
                <w:b/>
                <w:bCs/>
                <w:szCs w:val="21"/>
              </w:rPr>
            </w:pPr>
            <w:r>
              <w:rPr>
                <w:rFonts w:hint="eastAsia" w:ascii="宋体" w:hAnsi="宋体" w:cs="宋体"/>
                <w:b/>
                <w:bCs/>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500≤Y＜20000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100≤Y＜500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Y＜100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交通运输业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300≤X＜1000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20≤X＜300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X＜20</w:t>
            </w:r>
            <w:r>
              <w:rPr>
                <w:rFonts w:hint="eastAsia" w:ascii="FuturaA Bk BT" w:hAnsi="FuturaA Bk BT" w:cs="FuturaA Bk BT"/>
                <w:sz w:val="22"/>
                <w:szCs w:val="21"/>
              </w:rPr>
            </w:r>
            <w:r/>
          </w:p>
        </w:tc>
      </w:tr>
      <w:tr>
        <w:trPr>
          <w:trHeight w:val="311"/>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3000≤Y＜30000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200≤Y＜3000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Y＜200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仓储业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100≤X＜200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20≤X＜100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X＜20</w:t>
            </w:r>
            <w:r>
              <w:rPr>
                <w:rFonts w:hint="eastAsia" w:ascii="FuturaA Bk BT" w:hAnsi="FuturaA Bk BT" w:cs="FuturaA Bk BT"/>
                <w:sz w:val="22"/>
                <w:szCs w:val="21"/>
              </w:rPr>
            </w:r>
            <w:r/>
          </w:p>
        </w:tc>
      </w:tr>
      <w:tr>
        <w:trPr>
          <w:trHeight w:val="311"/>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1000≤Y＜30000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100≤Y＜1000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Y＜100</w:t>
            </w:r>
            <w:r>
              <w:rPr>
                <w:rFonts w:hint="eastAsia" w:ascii="FuturaA Bk BT" w:hAnsi="FuturaA Bk BT" w:cs="FuturaA Bk BT"/>
                <w:sz w:val="22"/>
                <w:szCs w:val="21"/>
              </w:rPr>
            </w:r>
            <w:r/>
          </w:p>
        </w:tc>
      </w:tr>
      <w:tr>
        <w:trPr>
          <w:trHeight w:val="314"/>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邮政业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300≤X＜1000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20≤X＜300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X＜20</w:t>
            </w:r>
            <w:r>
              <w:rPr>
                <w:rFonts w:hint="eastAsia" w:ascii="FuturaA Bk BT" w:hAnsi="FuturaA Bk BT" w:cs="FuturaA Bk BT"/>
                <w:sz w:val="22"/>
                <w:szCs w:val="21"/>
              </w:rPr>
            </w:r>
            <w:r/>
          </w:p>
        </w:tc>
      </w:tr>
      <w:tr>
        <w:trPr>
          <w:trHeight w:val="312"/>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2000≤Y＜30000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100≤Y＜2000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Y＜100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住宿业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100≤X＜300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10≤X＜100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X＜10</w:t>
            </w:r>
            <w:r>
              <w:rPr>
                <w:rFonts w:hint="eastAsia" w:ascii="FuturaA Bk BT" w:hAnsi="FuturaA Bk BT" w:cs="FuturaA Bk BT"/>
                <w:sz w:val="22"/>
                <w:szCs w:val="21"/>
              </w:rPr>
            </w:r>
            <w:r/>
          </w:p>
        </w:tc>
      </w:tr>
      <w:tr>
        <w:trPr>
          <w:trHeight w:val="311"/>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2000≤Y＜10000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100≤Y＜2000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Y＜100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餐饮业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100≤X＜300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10≤X＜100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X＜10</w:t>
            </w:r>
            <w:r>
              <w:rPr>
                <w:rFonts w:hint="eastAsia" w:ascii="FuturaA Bk BT" w:hAnsi="FuturaA Bk BT" w:cs="FuturaA Bk BT"/>
                <w:sz w:val="22"/>
                <w:szCs w:val="21"/>
              </w:rPr>
            </w:r>
            <w:r/>
          </w:p>
        </w:tc>
      </w:tr>
      <w:tr>
        <w:trPr>
          <w:trHeight w:val="313"/>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2000≤Y＜10000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100≤Y＜2000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Y＜100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信息传输业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100≤X＜2000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10≤X＜100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X＜10</w:t>
            </w:r>
            <w:r>
              <w:rPr>
                <w:rFonts w:hint="eastAsia" w:ascii="FuturaA Bk BT" w:hAnsi="FuturaA Bk BT" w:cs="FuturaA Bk BT"/>
                <w:sz w:val="22"/>
                <w:szCs w:val="21"/>
              </w:rPr>
            </w:r>
            <w:r/>
          </w:p>
        </w:tc>
      </w:tr>
      <w:tr>
        <w:trPr>
          <w:trHeight w:val="311"/>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1000≤Y＜100000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100≤Y＜1000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Y＜100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软件和信息技术服务</w:t>
            </w:r>
            <w:r>
              <w:rPr>
                <w:rFonts w:hint="eastAsia" w:ascii="FuturaA Bk BT" w:hAnsi="FuturaA Bk BT" w:cs="FuturaA Bk BT"/>
                <w:b/>
                <w:sz w:val="22"/>
                <w:szCs w:val="21"/>
              </w:rPr>
              <w:t xml:space="preserve">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100≤X＜300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10≤X＜100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X＜10</w:t>
            </w:r>
            <w:r>
              <w:rPr>
                <w:rFonts w:hint="eastAsia" w:ascii="FuturaA Bk BT" w:hAnsi="FuturaA Bk BT" w:cs="FuturaA Bk BT"/>
                <w:sz w:val="22"/>
                <w:szCs w:val="21"/>
              </w:rPr>
            </w:r>
            <w:r/>
          </w:p>
        </w:tc>
      </w:tr>
      <w:tr>
        <w:trPr>
          <w:trHeight w:val="311"/>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1000≤Y＜10000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50≤Y＜1000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Y＜50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房地产开发经营</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1000≤Y＜200000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100≤X＜1000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X＜100</w:t>
            </w:r>
            <w:r>
              <w:rPr>
                <w:rFonts w:hint="eastAsia" w:ascii="FuturaA Bk BT" w:hAnsi="FuturaA Bk BT" w:cs="FuturaA Bk BT"/>
                <w:sz w:val="22"/>
                <w:szCs w:val="21"/>
              </w:rPr>
            </w:r>
            <w:r/>
          </w:p>
        </w:tc>
      </w:tr>
      <w:tr>
        <w:trPr>
          <w:trHeight w:val="314"/>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资产总额（Z）</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5000≤Z＜10000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2000≤Y＜5000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Y＜2000</w:t>
            </w:r>
            <w:r>
              <w:rPr>
                <w:rFonts w:hint="eastAsia" w:ascii="FuturaA Bk BT" w:hAnsi="FuturaA Bk BT" w:cs="FuturaA Bk BT"/>
                <w:sz w:val="22"/>
                <w:szCs w:val="21"/>
              </w:rPr>
            </w:r>
            <w:r/>
          </w:p>
        </w:tc>
      </w:tr>
      <w:tr>
        <w:trPr>
          <w:trHeight w:val="312"/>
        </w:trPr>
        <w:tc>
          <w:tcPr>
            <w:tcW w:w="1683" w:type="dxa"/>
            <w:vAlign w:val="center"/>
            <w:vMerge w:val="restart"/>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物业管理</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300≤X＜1000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100≤X＜300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X＜100</w:t>
            </w:r>
            <w:r>
              <w:rPr>
                <w:rFonts w:hint="eastAsia" w:ascii="FuturaA Bk BT" w:hAnsi="FuturaA Bk BT" w:cs="FuturaA Bk BT"/>
                <w:sz w:val="22"/>
                <w:szCs w:val="21"/>
              </w:rPr>
            </w:r>
            <w:r/>
          </w:p>
        </w:tc>
      </w:tr>
      <w:tr>
        <w:trPr>
          <w:trHeight w:val="311"/>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营业收入（Y）</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1000≤Y＜5000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500≤Y＜1000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Y＜500</w:t>
            </w:r>
            <w:r>
              <w:rPr>
                <w:rFonts w:hint="eastAsia" w:ascii="FuturaA Bk BT" w:hAnsi="FuturaA Bk BT" w:cs="FuturaA Bk BT"/>
                <w:sz w:val="22"/>
                <w:szCs w:val="21"/>
              </w:rPr>
            </w:r>
            <w:r/>
          </w:p>
        </w:tc>
      </w:tr>
      <w:tr>
        <w:trPr>
          <w:trHeight w:val="311"/>
        </w:trPr>
        <w:tc>
          <w:tcPr>
            <w:tcW w:w="1683" w:type="dxa"/>
            <w:vAlign w:val="center"/>
            <w:vMerge w:val="restart"/>
            <w:textDirection w:val="lrTb"/>
            <w:noWrap w:val="false"/>
          </w:tcPr>
          <w:p>
            <w:pPr>
              <w:pStyle w:val="630"/>
              <w:jc w:val="left"/>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租赁和商务服务业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100≤X＜300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10≤X＜100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X＜10</w:t>
            </w:r>
            <w:r>
              <w:rPr>
                <w:rFonts w:hint="eastAsia" w:ascii="FuturaA Bk BT" w:hAnsi="FuturaA Bk BT" w:cs="FuturaA Bk BT"/>
                <w:sz w:val="22"/>
                <w:szCs w:val="21"/>
              </w:rPr>
            </w:r>
            <w:r/>
          </w:p>
        </w:tc>
      </w:tr>
      <w:tr>
        <w:trPr>
          <w:trHeight w:val="311"/>
        </w:trPr>
        <w:tc>
          <w:tcPr>
            <w:tcW w:w="1683" w:type="dxa"/>
            <w:vAlign w:val="center"/>
            <w:vMerge w:val="continue"/>
            <w:textDirection w:val="lrTb"/>
            <w:noWrap w:val="false"/>
          </w:tcPr>
          <w:p>
            <w:pPr>
              <w:pStyle w:val="630"/>
              <w:jc w:val="center"/>
              <w:spacing w:line="360" w:lineRule="exact"/>
              <w:widowControl/>
              <w:rPr>
                <w:rFonts w:hint="eastAsia" w:ascii="宋体" w:hAnsi="宋体" w:cs="宋体"/>
                <w:b/>
                <w:szCs w:val="21"/>
              </w:rPr>
            </w:pPr>
            <w:r>
              <w:rPr>
                <w:rFonts w:hint="eastAsia" w:ascii="宋体" w:hAnsi="宋体" w:cs="宋体"/>
                <w:b/>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资产总额（Z）</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万元</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8000≤Z＜120000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100≤Z＜8000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Y＜100</w:t>
            </w:r>
            <w:r>
              <w:rPr>
                <w:rFonts w:hint="eastAsia" w:ascii="FuturaA Bk BT" w:hAnsi="FuturaA Bk BT" w:cs="FuturaA Bk BT"/>
                <w:sz w:val="22"/>
                <w:szCs w:val="21"/>
              </w:rPr>
            </w:r>
            <w:r/>
          </w:p>
        </w:tc>
      </w:tr>
      <w:tr>
        <w:trPr>
          <w:trHeight w:val="314"/>
        </w:trPr>
        <w:tc>
          <w:tcPr>
            <w:tcW w:w="1683" w:type="dxa"/>
            <w:vAlign w:val="center"/>
            <w:textDirection w:val="lrTb"/>
            <w:noWrap w:val="false"/>
          </w:tcPr>
          <w:p>
            <w:pPr>
              <w:pStyle w:val="630"/>
              <w:jc w:val="center"/>
              <w:spacing w:line="360" w:lineRule="exact"/>
              <w:rPr>
                <w:rFonts w:hint="eastAsia" w:ascii="FuturaA Bk BT" w:hAnsi="FuturaA Bk BT" w:cs="FuturaA Bk BT"/>
                <w:b/>
                <w:sz w:val="22"/>
                <w:szCs w:val="21"/>
              </w:rPr>
            </w:pPr>
            <w:r>
              <w:rPr>
                <w:rFonts w:hint="eastAsia" w:ascii="FuturaA Bk BT" w:hAnsi="FuturaA Bk BT" w:cs="FuturaA Bk BT"/>
                <w:b/>
                <w:sz w:val="22"/>
                <w:szCs w:val="21"/>
              </w:rPr>
              <w:t xml:space="preserve">其他未列明行业</w:t>
            </w:r>
            <w:r>
              <w:rPr>
                <w:rFonts w:hint="eastAsia" w:ascii="FuturaA Bk BT" w:hAnsi="FuturaA Bk BT" w:cs="FuturaA Bk BT"/>
                <w:b/>
                <w:sz w:val="22"/>
                <w:szCs w:val="21"/>
              </w:rPr>
            </w:r>
            <w:r/>
          </w:p>
        </w:tc>
        <w:tc>
          <w:tcPr>
            <w:tcW w:w="170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从业人员（X）</w:t>
            </w:r>
            <w:r>
              <w:rPr>
                <w:rFonts w:hint="eastAsia" w:ascii="FuturaA Bk BT" w:hAnsi="FuturaA Bk BT" w:cs="FuturaA Bk BT"/>
                <w:sz w:val="22"/>
                <w:szCs w:val="21"/>
              </w:rPr>
            </w:r>
            <w:r/>
          </w:p>
        </w:tc>
        <w:tc>
          <w:tcPr>
            <w:tcW w:w="102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人</w:t>
            </w:r>
            <w:r>
              <w:rPr>
                <w:rFonts w:hint="eastAsia" w:ascii="FuturaA Bk BT" w:hAnsi="FuturaA Bk BT" w:cs="FuturaA Bk BT"/>
                <w:sz w:val="22"/>
                <w:szCs w:val="21"/>
              </w:rPr>
            </w:r>
            <w:r/>
          </w:p>
        </w:tc>
        <w:tc>
          <w:tcPr>
            <w:tcW w:w="1866"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100≤X＜300</w:t>
            </w:r>
            <w:r>
              <w:rPr>
                <w:rFonts w:hint="eastAsia" w:ascii="FuturaA Bk BT" w:hAnsi="FuturaA Bk BT" w:cs="FuturaA Bk BT"/>
                <w:sz w:val="22"/>
                <w:szCs w:val="21"/>
              </w:rPr>
            </w:r>
            <w:r/>
          </w:p>
        </w:tc>
        <w:tc>
          <w:tcPr>
            <w:tcW w:w="1680"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10≤X＜100</w:t>
            </w:r>
            <w:r>
              <w:rPr>
                <w:rFonts w:hint="eastAsia" w:ascii="FuturaA Bk BT" w:hAnsi="FuturaA Bk BT" w:cs="FuturaA Bk BT"/>
                <w:sz w:val="22"/>
                <w:szCs w:val="21"/>
              </w:rPr>
            </w:r>
            <w:r/>
          </w:p>
        </w:tc>
        <w:tc>
          <w:tcPr>
            <w:tcW w:w="1147" w:type="dxa"/>
            <w:vAlign w:val="top"/>
            <w:textDirection w:val="lrTb"/>
            <w:noWrap w:val="false"/>
          </w:tcPr>
          <w:p>
            <w:pPr>
              <w:pStyle w:val="630"/>
              <w:jc w:val="left"/>
              <w:spacing w:line="360" w:lineRule="exact"/>
              <w:rPr>
                <w:rFonts w:hint="eastAsia" w:ascii="FuturaA Bk BT" w:hAnsi="FuturaA Bk BT" w:cs="FuturaA Bk BT"/>
                <w:sz w:val="22"/>
                <w:szCs w:val="21"/>
              </w:rPr>
            </w:pPr>
            <w:r>
              <w:rPr>
                <w:rFonts w:hint="eastAsia" w:ascii="FuturaA Bk BT" w:hAnsi="FuturaA Bk BT" w:cs="FuturaA Bk BT"/>
                <w:sz w:val="22"/>
                <w:szCs w:val="21"/>
              </w:rPr>
              <w:t xml:space="preserve">X＜10</w:t>
            </w:r>
            <w:r>
              <w:rPr>
                <w:rFonts w:hint="eastAsia" w:ascii="FuturaA Bk BT" w:hAnsi="FuturaA Bk BT" w:cs="FuturaA Bk BT"/>
                <w:sz w:val="22"/>
                <w:szCs w:val="21"/>
              </w:rPr>
            </w:r>
            <w:r/>
          </w:p>
        </w:tc>
      </w:tr>
    </w:tbl>
    <w:p>
      <w:pPr>
        <w:pStyle w:val="630"/>
        <w:ind w:firstLine="376"/>
        <w:spacing w:line="300" w:lineRule="exact"/>
        <w:rPr>
          <w:rFonts w:hint="eastAsia" w:ascii="宋体" w:hAnsi="宋体" w:cs="宋体"/>
        </w:rPr>
      </w:pPr>
      <w:r>
        <w:rPr>
          <w:rFonts w:hint="eastAsia" w:ascii="宋体" w:hAnsi="宋体" w:cs="宋体"/>
          <w:spacing w:val="-11"/>
        </w:rPr>
        <w:t xml:space="preserve">说明：上述标准参照《关于印发中小企业划型标准规定的通知</w:t>
      </w:r>
      <w:r>
        <w:rPr>
          <w:rFonts w:hint="eastAsia" w:ascii="宋体" w:hAnsi="宋体" w:cs="宋体"/>
          <w:spacing w:val="-157"/>
        </w:rPr>
        <w:t xml:space="preserve">》</w:t>
      </w:r>
      <w:r>
        <w:rPr>
          <w:rFonts w:hint="eastAsia" w:ascii="宋体" w:hAnsi="宋体" w:cs="宋体"/>
          <w:spacing w:val="-3"/>
        </w:rPr>
        <w:t xml:space="preserve">》（</w:t>
      </w:r>
      <w:r>
        <w:rPr>
          <w:rFonts w:hint="eastAsia" w:ascii="宋体" w:hAnsi="宋体" w:cs="宋体"/>
          <w:spacing w:val="-11"/>
        </w:rPr>
        <w:t xml:space="preserve">工信部联企业〔</w:t>
      </w:r>
      <w:r>
        <w:rPr>
          <w:rFonts w:hint="eastAsia" w:ascii="宋体" w:hAnsi="宋体" w:cs="宋体"/>
        </w:rPr>
        <w:t xml:space="preserve">2011〕300号</w:t>
      </w:r>
      <w:r>
        <w:rPr>
          <w:rFonts w:hint="eastAsia" w:ascii="宋体" w:hAnsi="宋体" w:cs="宋体"/>
          <w:spacing w:val="-108"/>
        </w:rPr>
        <w:t xml:space="preserve">）</w:t>
      </w:r>
      <w:r>
        <w:rPr>
          <w:rFonts w:hint="eastAsia" w:ascii="宋体" w:hAnsi="宋体" w:cs="宋体"/>
          <w:spacing w:val="-3"/>
        </w:rPr>
        <w:t xml:space="preserve">），大型、中型和小型企业须同时满足所列指标的下限，否则下划一档；微型企业只须满足所列指标中的一项即可。</w:t>
      </w:r>
      <w:r>
        <w:rPr>
          <w:rFonts w:hint="eastAsia" w:ascii="宋体" w:hAnsi="宋体" w:cs="宋体"/>
        </w:rPr>
      </w:r>
      <w:r/>
    </w:p>
    <w:p>
      <w:pPr>
        <w:pStyle w:val="920"/>
        <w:ind w:firstLine="240"/>
        <w:rPr>
          <w:rFonts w:hint="eastAsia"/>
        </w:rPr>
      </w:pPr>
      <w:r>
        <w:rPr>
          <w:rFonts w:hint="eastAsia"/>
        </w:rPr>
      </w:r>
      <w:r/>
    </w:p>
    <w:p>
      <w:pPr>
        <w:pStyle w:val="630"/>
        <w:ind w:firstLine="4200"/>
        <w:rPr>
          <w:rFonts w:hint="eastAsia" w:ascii="宋体" w:hAnsi="宋体"/>
        </w:rPr>
      </w:pPr>
      <w:r>
        <w:rPr>
          <w:rFonts w:hint="eastAsia" w:ascii="宋体" w:hAnsi="宋体"/>
        </w:rPr>
      </w:r>
      <w:r/>
    </w:p>
    <w:p>
      <w:pPr>
        <w:pStyle w:val="717"/>
        <w:jc w:val="center"/>
        <w:spacing w:line="400" w:lineRule="exact"/>
      </w:pPr>
      <w:r>
        <w:rPr>
          <w:rFonts w:ascii="宋体" w:hAnsi="宋体"/>
          <w:b/>
          <w:sz w:val="36"/>
          <w:szCs w:val="36"/>
        </w:rPr>
        <w:br w:type="page" w:clear="all"/>
      </w:r>
      <w:r>
        <w:rPr>
          <w:rFonts w:ascii="宋体" w:hAnsi="宋体"/>
          <w:b/>
          <w:sz w:val="36"/>
          <w:szCs w:val="36"/>
        </w:rPr>
        <w:t xml:space="preserve">政府采购节能产品政策</w:t>
      </w:r>
      <w:r/>
    </w:p>
    <w:p>
      <w:pPr>
        <w:pStyle w:val="717"/>
        <w:ind w:left="-708" w:right="-622" w:firstLine="840"/>
        <w:rPr>
          <w:rFonts w:ascii="宋体" w:hAnsi="宋体"/>
          <w:szCs w:val="21"/>
        </w:rPr>
      </w:pPr>
      <w:r>
        <w:rPr>
          <w:rFonts w:hint="eastAsia" w:ascii="宋体" w:hAnsi="宋体"/>
          <w:szCs w:val="21"/>
        </w:rPr>
        <w:t xml:space="preserve">1</w:t>
      </w:r>
      <w:r>
        <w:rPr>
          <w:rFonts w:ascii="宋体" w:hAnsi="宋体"/>
          <w:szCs w:val="21"/>
        </w:rPr>
        <w:t xml:space="preserve">、根据财政部、</w:t>
      </w:r>
      <w:r>
        <w:rPr>
          <w:rFonts w:hint="eastAsia" w:ascii="宋体" w:hAnsi="宋体"/>
          <w:szCs w:val="21"/>
        </w:rPr>
        <w:t xml:space="preserve">国家发展改革委</w:t>
      </w:r>
      <w:r>
        <w:rPr>
          <w:rFonts w:ascii="宋体" w:hAnsi="宋体"/>
          <w:szCs w:val="21"/>
        </w:rPr>
        <w:t xml:space="preserve">《节能产品政府采购实施意见》，投标产品属于政府采购的节能产品（最小计算单位为品目），对相应产品的价格给予 </w:t>
      </w:r>
      <w:r>
        <w:rPr>
          <w:rFonts w:hint="eastAsia" w:ascii="宋体" w:hAnsi="宋体"/>
          <w:szCs w:val="21"/>
        </w:rPr>
        <w:t xml:space="preserve">5%</w:t>
      </w:r>
      <w:r>
        <w:rPr>
          <w:rFonts w:ascii="宋体" w:hAnsi="宋体"/>
          <w:szCs w:val="21"/>
        </w:rPr>
        <w:t xml:space="preserve">的扣除，用扣除后的价格参与评审。</w:t>
      </w:r>
      <w:r>
        <w:rPr>
          <w:rFonts w:ascii="宋体" w:hAnsi="宋体"/>
          <w:szCs w:val="21"/>
        </w:rPr>
      </w:r>
      <w:r/>
    </w:p>
    <w:p>
      <w:pPr>
        <w:pStyle w:val="717"/>
        <w:ind w:left="-708" w:right="-622" w:firstLine="840"/>
        <w:rPr>
          <w:rFonts w:ascii="宋体" w:hAnsi="宋体"/>
          <w:szCs w:val="21"/>
        </w:rPr>
      </w:pPr>
      <w:r>
        <w:rPr>
          <w:rFonts w:hint="eastAsia" w:ascii="宋体" w:hAnsi="宋体"/>
          <w:szCs w:val="21"/>
        </w:rPr>
        <w:t xml:space="preserve">2</w:t>
      </w:r>
      <w:r>
        <w:rPr>
          <w:rFonts w:ascii="宋体" w:hAnsi="宋体"/>
          <w:szCs w:val="21"/>
        </w:rPr>
        <w:t xml:space="preserve">、评标委员会根据供应商填制的《节能产品报价表》，计算其所投节能产品（最小计算单位为品目）享受价格折扣部分的多少。</w:t>
      </w:r>
      <w:r>
        <w:rPr>
          <w:rFonts w:ascii="宋体" w:hAnsi="宋体"/>
          <w:szCs w:val="21"/>
        </w:rPr>
      </w:r>
      <w:r/>
    </w:p>
    <w:p>
      <w:pPr>
        <w:pStyle w:val="717"/>
        <w:ind w:left="-708" w:right="-622" w:firstLine="840"/>
        <w:rPr>
          <w:rFonts w:ascii="宋体" w:hAnsi="宋体"/>
          <w:szCs w:val="21"/>
        </w:rPr>
      </w:pPr>
      <w:r>
        <w:rPr>
          <w:rFonts w:hint="eastAsia" w:ascii="宋体" w:hAnsi="宋体"/>
          <w:szCs w:val="21"/>
        </w:rPr>
        <w:t xml:space="preserve">4</w:t>
      </w:r>
      <w:r>
        <w:rPr>
          <w:rFonts w:ascii="宋体" w:hAnsi="宋体"/>
          <w:szCs w:val="21"/>
        </w:rPr>
        <w:t xml:space="preserve">、投标产品（最小计算单位为品目）如为节能产品的，供应商需提供产品及型号在“中国政府采购网 </w:t>
      </w:r>
      <w:r>
        <w:rPr>
          <w:rFonts w:ascii="宋体" w:hAnsi="宋体"/>
          <w:szCs w:val="21"/>
        </w:rPr>
        <w:fldChar w:fldCharType="begin"/>
      </w:r>
      <w:r>
        <w:rPr>
          <w:rFonts w:ascii="宋体" w:hAnsi="宋体"/>
          <w:szCs w:val="21"/>
        </w:rPr>
        <w:instrText xml:space="preserve">HYPERLINK "http://www.ccgp.gov.cn/" \h</w:instrText>
      </w:r>
      <w:r>
        <w:rPr>
          <w:rFonts w:ascii="宋体" w:hAnsi="宋体"/>
          <w:szCs w:val="21"/>
        </w:rPr>
        <w:fldChar w:fldCharType="separate"/>
      </w:r>
      <w:r>
        <w:rPr>
          <w:rFonts w:ascii="宋体" w:hAnsi="宋体"/>
          <w:szCs w:val="21"/>
        </w:rPr>
        <w:t xml:space="preserve">http://www.ccgp.gov.cn”</w:t>
      </w:r>
      <w:r>
        <w:rPr>
          <w:rFonts w:ascii="宋体" w:hAnsi="宋体"/>
          <w:szCs w:val="21"/>
        </w:rPr>
        <w:fldChar w:fldCharType="end"/>
      </w:r>
      <w:r>
        <w:rPr>
          <w:rFonts w:ascii="宋体" w:hAnsi="宋体"/>
          <w:szCs w:val="21"/>
        </w:rPr>
        <w:t xml:space="preserve">等官方网站“节能、环保产品查</w:t>
      </w:r>
      <w:r>
        <w:rPr>
          <w:rFonts w:ascii="宋体" w:hAnsi="宋体"/>
          <w:szCs w:val="21"/>
        </w:rPr>
      </w:r>
      <w:r/>
    </w:p>
    <w:p>
      <w:pPr>
        <w:pStyle w:val="717"/>
        <w:ind w:left="-708" w:right="-622" w:firstLine="840"/>
        <w:rPr>
          <w:rFonts w:ascii="宋体" w:hAnsi="宋体"/>
          <w:szCs w:val="21"/>
        </w:rPr>
      </w:pPr>
      <w:r>
        <w:rPr>
          <w:rFonts w:ascii="宋体" w:hAnsi="宋体"/>
          <w:szCs w:val="21"/>
        </w:rPr>
        <w:t xml:space="preserve">询系统”网页截图，且以提供的证书复印件为准，如未提供，将不做价格扣除。</w:t>
      </w:r>
      <w:r>
        <w:rPr>
          <w:rFonts w:ascii="宋体" w:hAnsi="宋体"/>
          <w:szCs w:val="21"/>
        </w:rPr>
      </w:r>
      <w:r/>
    </w:p>
    <w:p>
      <w:pPr>
        <w:pStyle w:val="717"/>
        <w:ind w:left="-708" w:right="-622" w:firstLine="840"/>
        <w:rPr>
          <w:rFonts w:ascii="宋体" w:hAnsi="宋体"/>
          <w:szCs w:val="21"/>
        </w:rPr>
      </w:pPr>
      <w:r>
        <w:rPr>
          <w:rFonts w:hint="eastAsia" w:ascii="宋体" w:hAnsi="宋体"/>
          <w:szCs w:val="21"/>
        </w:rPr>
        <w:t xml:space="preserve">5</w:t>
      </w:r>
      <w:r>
        <w:rPr>
          <w:rFonts w:ascii="宋体" w:hAnsi="宋体"/>
          <w:szCs w:val="21"/>
        </w:rPr>
        <w:t xml:space="preserve">、投标供应商必须保证使用节能产品参加投标的真实性，如出现虚假响应，一经查实，将按照采购文件具体规定进行处理。</w:t>
      </w:r>
      <w:r>
        <w:rPr>
          <w:rFonts w:ascii="宋体" w:hAnsi="宋体"/>
          <w:szCs w:val="21"/>
        </w:rPr>
      </w:r>
      <w:r/>
    </w:p>
    <w:p>
      <w:pPr>
        <w:pStyle w:val="717"/>
        <w:ind w:left="-708" w:right="-622" w:firstLine="840"/>
        <w:rPr>
          <w:rFonts w:hint="eastAsia" w:ascii="宋体" w:hAnsi="宋体"/>
          <w:szCs w:val="21"/>
        </w:rPr>
      </w:pPr>
      <w:r>
        <w:rPr>
          <w:rFonts w:hint="eastAsia" w:ascii="宋体" w:hAnsi="宋体"/>
          <w:szCs w:val="21"/>
        </w:rPr>
        <w:t xml:space="preserve">6</w:t>
      </w:r>
      <w:r>
        <w:rPr>
          <w:rFonts w:ascii="宋体" w:hAnsi="宋体"/>
          <w:szCs w:val="21"/>
        </w:rPr>
        <w:t xml:space="preserve">、节能产品报价表</w:t>
      </w:r>
      <w:r>
        <w:rPr>
          <w:rFonts w:hint="eastAsia" w:ascii="宋体" w:hAnsi="宋体"/>
          <w:szCs w:val="21"/>
        </w:rPr>
      </w:r>
      <w:r/>
    </w:p>
    <w:p>
      <w:pPr>
        <w:pStyle w:val="717"/>
        <w:ind w:left="-708" w:right="-622" w:firstLine="840"/>
      </w:pPr>
      <w:r>
        <w:rPr>
          <w:rFonts w:ascii="宋体" w:hAnsi="宋体"/>
          <w:szCs w:val="21"/>
        </w:rPr>
        <w:t xml:space="preserve">供应商名称（盖单位章）：</w:t>
      </w:r>
      <w:r>
        <w:rPr>
          <w:rFonts w:ascii="宋体" w:hAnsi="宋体"/>
          <w:szCs w:val="21"/>
        </w:rPr>
        <w:tab/>
      </w:r>
      <w:r>
        <w:rPr>
          <w:rFonts w:ascii="宋体" w:hAnsi="宋体"/>
          <w:szCs w:val="21"/>
        </w:rPr>
        <w:t xml:space="preserve">项目编号：</w:t>
      </w:r>
      <w:r/>
    </w:p>
    <w:p>
      <w:pPr>
        <w:pStyle w:val="630"/>
        <w:ind w:left="3470"/>
        <w:spacing w:line="20" w:lineRule="exact"/>
        <w:tabs>
          <w:tab w:val="left" w:pos="6960" w:leader="none"/>
        </w:tabs>
        <w:rPr>
          <w:sz w:val="2"/>
        </w:rPr>
      </w:pPr>
      <w:r>
        <w:rPr>
          <w:spacing w:val="5"/>
          <w:sz w:val="2"/>
        </w:rPr>
        <w:t xml:space="preserve"> </w:t>
      </w:r>
      <w:r>
        <w:rPr>
          <w:rFonts w:ascii="宋体"/>
          <w:spacing w:val="5"/>
          <w:sz w:val="2"/>
        </w:rPr>
        <w:fldChar w:fldCharType="begin"/>
      </w:r>
      <w:r>
        <w:rPr>
          <w:rFonts w:ascii="宋体"/>
          <w:spacing w:val="5"/>
          <w:sz w:val="2"/>
        </w:rPr>
        <w:instrText xml:space="preserve"> SHAPE  \* MERGEFORMAT </w:instrText>
      </w:r>
      <w:r>
        <w:rPr>
          <w:rFonts w:ascii="宋体"/>
          <w:spacing w:val="5"/>
          <w:sz w:val="2"/>
        </w:rPr>
        <w:fldChar w:fldCharType="separate"/>
      </w:r>
      <w:r>
        <w:rPr>
          <w:rFonts w:ascii="宋体"/>
          <w:spacing w:val="5"/>
          <w:sz w:val="2"/>
        </w:rPr>
        <mc:AlternateContent>
          <mc:Choice Requires="wpg">
            <w:drawing>
              <wp:inline xmlns:wp="http://schemas.openxmlformats.org/drawingml/2006/wordprocessingDrawing" distT="0" distB="0" distL="0" distR="0">
                <wp:extent cx="1371600" cy="12700"/>
                <wp:effectExtent l="0" t="0" r="0" b="0"/>
                <wp:docPr id="1"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0" o:spid="_x0000_s0000" style="width:108.0pt;height:1.0pt;mso-wrap-distance-left:0.0pt;mso-wrap-distance-top:0.0pt;mso-wrap-distance-right:0.0pt;mso-wrap-distance-bottom:0.0pt;" coordorigin="0,0" coordsize="21,0">
                <v:line id="shape 1" o:spid="_x0000_s1" style="position:absolute;left:0;text-align:left;visibility:visible;" from="0.0pt,0.0pt" to="0.0pt,0.0pt" filled="f" strokecolor="#000000" strokeweight="1.00pt"/>
              </v:group>
            </w:pict>
          </mc:Fallback>
        </mc:AlternateContent>
      </w:r>
      <w:r>
        <w:rPr>
          <w:rFonts w:ascii="宋体"/>
          <w:spacing w:val="5"/>
          <w:sz w:val="2"/>
        </w:rPr>
        <w:fldChar w:fldCharType="end"/>
      </w:r>
      <w:r>
        <w:rPr>
          <w:spacing w:val="5"/>
          <w:sz w:val="2"/>
        </w:rPr>
        <w:tab/>
      </w:r>
      <w:r>
        <w:rPr>
          <w:spacing w:val="5"/>
          <w:sz w:val="2"/>
        </w:rPr>
        <w:fldChar w:fldCharType="begin"/>
      </w:r>
      <w:r>
        <w:rPr>
          <w:spacing w:val="5"/>
          <w:sz w:val="2"/>
        </w:rPr>
        <w:instrText xml:space="preserve"> SHAPE  \* MERGEFORMAT </w:instrText>
      </w:r>
      <w:r>
        <w:rPr>
          <w:spacing w:val="5"/>
          <w:sz w:val="2"/>
        </w:rPr>
        <w:fldChar w:fldCharType="separate"/>
      </w:r>
      <w:r>
        <w:rPr>
          <w:spacing w:val="5"/>
          <w:sz w:val="2"/>
        </w:rPr>
        <mc:AlternateContent>
          <mc:Choice Requires="wpg">
            <w:drawing>
              <wp:inline xmlns:wp="http://schemas.openxmlformats.org/drawingml/2006/wordprocessingDrawing" distT="0" distB="0" distL="0" distR="0">
                <wp:extent cx="1371600" cy="12700"/>
                <wp:effectExtent l="0" t="0" r="0" b="0"/>
                <wp:docPr id="2"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2" o:spid="_x0000_s0000" style="width:108.0pt;height:1.0pt;mso-wrap-distance-left:0.0pt;mso-wrap-distance-top:0.0pt;mso-wrap-distance-right:0.0pt;mso-wrap-distance-bottom:0.0pt;" coordorigin="0,0" coordsize="21,0">
                <v:line id="shape 3" o:spid="_x0000_s3" style="position:absolute;left:0;text-align:left;visibility:visible;" from="0.0pt,0.0pt" to="0.0pt,0.0pt" filled="f" strokecolor="#000000" strokeweight="1.00pt"/>
              </v:group>
            </w:pict>
          </mc:Fallback>
        </mc:AlternateContent>
      </w:r>
      <w:r>
        <w:rPr>
          <w:spacing w:val="5"/>
          <w:sz w:val="2"/>
        </w:rPr>
        <w:fldChar w:fldCharType="end"/>
      </w:r>
      <w:r>
        <w:rPr>
          <w:sz w:val="2"/>
        </w:rPr>
      </w:r>
      <w:r/>
    </w:p>
    <w:p>
      <w:pPr>
        <w:pStyle w:val="664"/>
        <w:spacing w:before="6"/>
        <w:rPr>
          <w:sz w:val="16"/>
        </w:rPr>
      </w:pPr>
      <w:r>
        <w:rPr>
          <w:sz w:val="16"/>
        </w:rPr>
      </w:r>
      <w:r/>
    </w:p>
    <w:tbl>
      <w:tblPr>
        <w:tblW w:w="0" w:type="auto"/>
        <w:jc w:val="center"/>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37"/>
        <w:gridCol w:w="660"/>
        <w:gridCol w:w="1239"/>
        <w:gridCol w:w="921"/>
        <w:gridCol w:w="1620"/>
        <w:gridCol w:w="2880"/>
        <w:gridCol w:w="1062"/>
        <w:gridCol w:w="1171"/>
      </w:tblGrid>
      <w:tr>
        <w:trPr>
          <w:trHeight w:val="1000"/>
        </w:trPr>
        <w:tc>
          <w:tcPr>
            <w:tcW w:w="937" w:type="dxa"/>
            <w:vAlign w:val="center"/>
            <w:textDirection w:val="lrTb"/>
            <w:noWrap w:val="false"/>
          </w:tcPr>
          <w:p>
            <w:pPr>
              <w:pStyle w:val="718"/>
              <w:jc w:val="center"/>
              <w:rPr>
                <w:rFonts w:ascii="宋体" w:hAnsi="宋体"/>
              </w:rPr>
            </w:pPr>
            <w:r>
              <w:rPr>
                <w:rFonts w:ascii="宋体" w:hAnsi="宋体"/>
              </w:rPr>
              <w:t xml:space="preserve">品目序号</w:t>
            </w:r>
            <w:r>
              <w:rPr>
                <w:rFonts w:ascii="宋体" w:hAnsi="宋体"/>
              </w:rPr>
            </w:r>
            <w:r/>
          </w:p>
        </w:tc>
        <w:tc>
          <w:tcPr>
            <w:tcW w:w="660" w:type="dxa"/>
            <w:vAlign w:val="center"/>
            <w:textDirection w:val="lrTb"/>
            <w:noWrap w:val="false"/>
          </w:tcPr>
          <w:p>
            <w:pPr>
              <w:pStyle w:val="718"/>
              <w:jc w:val="center"/>
              <w:rPr>
                <w:rFonts w:ascii="宋体" w:hAnsi="宋体"/>
              </w:rPr>
            </w:pPr>
            <w:r>
              <w:rPr>
                <w:rFonts w:ascii="宋体" w:hAnsi="宋体"/>
              </w:rPr>
              <w:t xml:space="preserve">名称</w:t>
            </w:r>
            <w:r>
              <w:rPr>
                <w:rFonts w:ascii="宋体" w:hAnsi="宋体"/>
              </w:rPr>
            </w:r>
            <w:r/>
          </w:p>
        </w:tc>
        <w:tc>
          <w:tcPr>
            <w:tcW w:w="1239" w:type="dxa"/>
            <w:vAlign w:val="center"/>
            <w:textDirection w:val="lrTb"/>
            <w:noWrap w:val="false"/>
          </w:tcPr>
          <w:p>
            <w:pPr>
              <w:pStyle w:val="718"/>
              <w:jc w:val="center"/>
              <w:rPr>
                <w:rFonts w:ascii="宋体" w:hAnsi="宋体"/>
              </w:rPr>
            </w:pPr>
            <w:r>
              <w:rPr>
                <w:rFonts w:ascii="宋体" w:hAnsi="宋体"/>
              </w:rPr>
              <w:t xml:space="preserve">型号和规</w:t>
            </w:r>
            <w:r>
              <w:rPr>
                <w:rFonts w:ascii="宋体" w:hAnsi="宋体"/>
              </w:rPr>
              <w:t xml:space="preserve">格</w:t>
            </w:r>
            <w:r>
              <w:rPr>
                <w:rFonts w:ascii="宋体" w:hAnsi="宋体"/>
              </w:rPr>
            </w:r>
            <w:r/>
          </w:p>
        </w:tc>
        <w:tc>
          <w:tcPr>
            <w:tcW w:w="921" w:type="dxa"/>
            <w:vAlign w:val="center"/>
            <w:textDirection w:val="lrTb"/>
            <w:noWrap w:val="false"/>
          </w:tcPr>
          <w:p>
            <w:pPr>
              <w:pStyle w:val="718"/>
              <w:jc w:val="center"/>
              <w:rPr>
                <w:rFonts w:ascii="宋体" w:hAnsi="宋体"/>
              </w:rPr>
            </w:pPr>
            <w:r>
              <w:rPr>
                <w:rFonts w:ascii="宋体" w:hAnsi="宋体"/>
              </w:rPr>
              <w:t xml:space="preserve">数量</w:t>
            </w:r>
            <w:r>
              <w:rPr>
                <w:rFonts w:ascii="宋体" w:hAnsi="宋体"/>
              </w:rPr>
            </w:r>
            <w:r/>
          </w:p>
        </w:tc>
        <w:tc>
          <w:tcPr>
            <w:tcW w:w="1620" w:type="dxa"/>
            <w:vAlign w:val="center"/>
            <w:textDirection w:val="lrTb"/>
            <w:noWrap w:val="false"/>
          </w:tcPr>
          <w:p>
            <w:pPr>
              <w:pStyle w:val="718"/>
              <w:jc w:val="center"/>
              <w:rPr>
                <w:rFonts w:ascii="宋体" w:hAnsi="宋体"/>
              </w:rPr>
            </w:pPr>
            <w:r>
              <w:rPr>
                <w:rFonts w:ascii="宋体" w:hAnsi="宋体"/>
              </w:rPr>
              <w:t xml:space="preserve">原产地和</w:t>
            </w:r>
            <w:r>
              <w:rPr>
                <w:rFonts w:ascii="宋体" w:hAnsi="宋体"/>
              </w:rPr>
              <w:t xml:space="preserve">制造商名称</w:t>
            </w:r>
            <w:r>
              <w:rPr>
                <w:rFonts w:ascii="宋体" w:hAnsi="宋体"/>
              </w:rPr>
            </w:r>
            <w:r/>
          </w:p>
        </w:tc>
        <w:tc>
          <w:tcPr>
            <w:tcW w:w="2880" w:type="dxa"/>
            <w:vAlign w:val="center"/>
            <w:textDirection w:val="lrTb"/>
            <w:noWrap w:val="false"/>
          </w:tcPr>
          <w:p>
            <w:pPr>
              <w:pStyle w:val="718"/>
              <w:jc w:val="center"/>
              <w:rPr>
                <w:rFonts w:ascii="宋体" w:hAnsi="宋体"/>
              </w:rPr>
            </w:pPr>
            <w:r>
              <w:rPr>
                <w:rFonts w:ascii="宋体" w:hAnsi="宋体"/>
              </w:rPr>
              <w:t xml:space="preserve">节</w:t>
            </w:r>
            <w:r>
              <w:rPr>
                <w:rFonts w:hint="eastAsia" w:ascii="宋体" w:hAnsi="宋体"/>
              </w:rPr>
              <w:t xml:space="preserve">能</w:t>
            </w:r>
            <w:r>
              <w:rPr>
                <w:rFonts w:ascii="宋体" w:hAnsi="宋体"/>
              </w:rPr>
              <w:t xml:space="preserve">标志认证证书号</w:t>
            </w:r>
            <w:r>
              <w:rPr>
                <w:rFonts w:ascii="宋体" w:hAnsi="宋体"/>
              </w:rPr>
            </w:r>
            <w:r/>
          </w:p>
        </w:tc>
        <w:tc>
          <w:tcPr>
            <w:tcW w:w="1062" w:type="dxa"/>
            <w:vAlign w:val="center"/>
            <w:textDirection w:val="lrTb"/>
            <w:noWrap w:val="false"/>
          </w:tcPr>
          <w:p>
            <w:pPr>
              <w:pStyle w:val="718"/>
              <w:jc w:val="center"/>
              <w:rPr>
                <w:rFonts w:ascii="宋体" w:hAnsi="宋体"/>
              </w:rPr>
            </w:pPr>
            <w:r>
              <w:rPr>
                <w:rFonts w:ascii="宋体" w:hAnsi="宋体"/>
              </w:rPr>
              <w:t xml:space="preserve">单价</w:t>
            </w:r>
            <w:r>
              <w:rPr>
                <w:rFonts w:ascii="宋体" w:hAnsi="宋体"/>
              </w:rPr>
            </w:r>
            <w:r/>
          </w:p>
          <w:p>
            <w:pPr>
              <w:pStyle w:val="718"/>
              <w:jc w:val="center"/>
              <w:rPr>
                <w:rFonts w:ascii="宋体" w:hAnsi="宋体"/>
              </w:rPr>
            </w:pPr>
            <w:r>
              <w:rPr>
                <w:rFonts w:ascii="宋体" w:hAnsi="宋体"/>
              </w:rPr>
              <w:t xml:space="preserve">（元人民币）</w:t>
            </w:r>
            <w:r>
              <w:rPr>
                <w:rFonts w:ascii="宋体" w:hAnsi="宋体"/>
              </w:rPr>
            </w:r>
            <w:r/>
          </w:p>
        </w:tc>
        <w:tc>
          <w:tcPr>
            <w:tcW w:w="1171" w:type="dxa"/>
            <w:vAlign w:val="center"/>
            <w:textDirection w:val="lrTb"/>
            <w:noWrap w:val="false"/>
          </w:tcPr>
          <w:p>
            <w:pPr>
              <w:pStyle w:val="718"/>
              <w:jc w:val="center"/>
              <w:rPr>
                <w:rFonts w:ascii="宋体" w:hAnsi="宋体"/>
              </w:rPr>
            </w:pPr>
            <w:r>
              <w:rPr>
                <w:rFonts w:ascii="宋体" w:hAnsi="宋体"/>
              </w:rPr>
              <w:t xml:space="preserve">总价</w:t>
            </w:r>
            <w:r>
              <w:rPr>
                <w:rFonts w:ascii="宋体" w:hAnsi="宋体"/>
              </w:rPr>
            </w:r>
            <w:r/>
          </w:p>
          <w:p>
            <w:pPr>
              <w:pStyle w:val="718"/>
              <w:jc w:val="center"/>
              <w:rPr>
                <w:rFonts w:ascii="宋体" w:hAnsi="宋体"/>
              </w:rPr>
            </w:pPr>
            <w:r>
              <w:rPr>
                <w:rFonts w:ascii="宋体" w:hAnsi="宋体"/>
              </w:rPr>
              <w:t xml:space="preserve">（元人民币）</w:t>
            </w:r>
            <w:r>
              <w:rPr>
                <w:rFonts w:ascii="宋体" w:hAnsi="宋体"/>
              </w:rPr>
            </w:r>
            <w:r/>
          </w:p>
        </w:tc>
      </w:tr>
      <w:tr>
        <w:trPr>
          <w:trHeight w:val="577"/>
        </w:trPr>
        <w:tc>
          <w:tcPr>
            <w:tcW w:w="937" w:type="dxa"/>
            <w:vAlign w:val="center"/>
            <w:textDirection w:val="lrTb"/>
            <w:noWrap w:val="false"/>
          </w:tcPr>
          <w:p>
            <w:pPr>
              <w:pStyle w:val="719"/>
              <w:rPr>
                <w:rFonts w:ascii="Times New Roman"/>
              </w:rPr>
            </w:pPr>
            <w:r>
              <w:rPr>
                <w:rFonts w:ascii="Times New Roman"/>
              </w:rPr>
            </w:r>
            <w:r/>
          </w:p>
        </w:tc>
        <w:tc>
          <w:tcPr>
            <w:tcW w:w="660" w:type="dxa"/>
            <w:vAlign w:val="center"/>
            <w:textDirection w:val="lrTb"/>
            <w:noWrap w:val="false"/>
          </w:tcPr>
          <w:p>
            <w:pPr>
              <w:pStyle w:val="719"/>
              <w:rPr>
                <w:rFonts w:ascii="Times New Roman"/>
              </w:rPr>
            </w:pPr>
            <w:r>
              <w:rPr>
                <w:rFonts w:ascii="Times New Roman"/>
              </w:rPr>
            </w:r>
            <w:r/>
          </w:p>
        </w:tc>
        <w:tc>
          <w:tcPr>
            <w:tcW w:w="1239" w:type="dxa"/>
            <w:vAlign w:val="center"/>
            <w:textDirection w:val="lrTb"/>
            <w:noWrap w:val="false"/>
          </w:tcPr>
          <w:p>
            <w:pPr>
              <w:pStyle w:val="719"/>
              <w:rPr>
                <w:rFonts w:ascii="Times New Roman"/>
              </w:rPr>
            </w:pPr>
            <w:r>
              <w:rPr>
                <w:rFonts w:ascii="Times New Roman"/>
              </w:rPr>
            </w:r>
            <w:r/>
          </w:p>
        </w:tc>
        <w:tc>
          <w:tcPr>
            <w:tcW w:w="921" w:type="dxa"/>
            <w:vAlign w:val="center"/>
            <w:textDirection w:val="lrTb"/>
            <w:noWrap w:val="false"/>
          </w:tcPr>
          <w:p>
            <w:pPr>
              <w:pStyle w:val="719"/>
              <w:rPr>
                <w:rFonts w:ascii="Times New Roman"/>
              </w:rPr>
            </w:pPr>
            <w:r>
              <w:rPr>
                <w:rFonts w:ascii="Times New Roman"/>
              </w:rPr>
            </w:r>
            <w:r/>
          </w:p>
        </w:tc>
        <w:tc>
          <w:tcPr>
            <w:tcW w:w="1620" w:type="dxa"/>
            <w:vAlign w:val="center"/>
            <w:textDirection w:val="lrTb"/>
            <w:noWrap w:val="false"/>
          </w:tcPr>
          <w:p>
            <w:pPr>
              <w:pStyle w:val="719"/>
              <w:rPr>
                <w:rFonts w:ascii="Times New Roman"/>
              </w:rPr>
            </w:pPr>
            <w:r>
              <w:rPr>
                <w:rFonts w:ascii="Times New Roman"/>
              </w:rPr>
            </w:r>
            <w:r/>
          </w:p>
        </w:tc>
        <w:tc>
          <w:tcPr>
            <w:tcW w:w="2880" w:type="dxa"/>
            <w:vAlign w:val="center"/>
            <w:textDirection w:val="lrTb"/>
            <w:noWrap w:val="false"/>
          </w:tcPr>
          <w:p>
            <w:pPr>
              <w:pStyle w:val="719"/>
              <w:rPr>
                <w:rFonts w:ascii="Times New Roman"/>
              </w:rPr>
            </w:pPr>
            <w:r>
              <w:rPr>
                <w:rFonts w:ascii="Times New Roman"/>
              </w:rPr>
            </w:r>
            <w:r/>
          </w:p>
        </w:tc>
        <w:tc>
          <w:tcPr>
            <w:tcW w:w="1062" w:type="dxa"/>
            <w:vAlign w:val="center"/>
            <w:textDirection w:val="lrTb"/>
            <w:noWrap w:val="false"/>
          </w:tcPr>
          <w:p>
            <w:pPr>
              <w:pStyle w:val="719"/>
              <w:rPr>
                <w:rFonts w:ascii="Times New Roman"/>
              </w:rPr>
            </w:pPr>
            <w:r>
              <w:rPr>
                <w:rFonts w:ascii="Times New Roman"/>
              </w:rPr>
            </w:r>
            <w:r/>
          </w:p>
        </w:tc>
        <w:tc>
          <w:tcPr>
            <w:tcW w:w="1171" w:type="dxa"/>
            <w:vAlign w:val="center"/>
            <w:textDirection w:val="lrTb"/>
            <w:noWrap w:val="false"/>
          </w:tcPr>
          <w:p>
            <w:pPr>
              <w:pStyle w:val="719"/>
              <w:rPr>
                <w:rFonts w:ascii="Times New Roman"/>
              </w:rPr>
            </w:pPr>
            <w:r>
              <w:rPr>
                <w:rFonts w:ascii="Times New Roman"/>
              </w:rPr>
            </w:r>
            <w:r/>
          </w:p>
        </w:tc>
      </w:tr>
      <w:tr>
        <w:trPr>
          <w:trHeight w:val="577"/>
        </w:trPr>
        <w:tc>
          <w:tcPr>
            <w:tcW w:w="937" w:type="dxa"/>
            <w:vAlign w:val="center"/>
            <w:textDirection w:val="lrTb"/>
            <w:noWrap w:val="false"/>
          </w:tcPr>
          <w:p>
            <w:pPr>
              <w:pStyle w:val="719"/>
              <w:rPr>
                <w:rFonts w:ascii="Times New Roman"/>
              </w:rPr>
            </w:pPr>
            <w:r>
              <w:rPr>
                <w:rFonts w:ascii="Times New Roman"/>
              </w:rPr>
            </w:r>
            <w:r/>
          </w:p>
        </w:tc>
        <w:tc>
          <w:tcPr>
            <w:tcW w:w="660" w:type="dxa"/>
            <w:vAlign w:val="center"/>
            <w:textDirection w:val="lrTb"/>
            <w:noWrap w:val="false"/>
          </w:tcPr>
          <w:p>
            <w:pPr>
              <w:pStyle w:val="719"/>
              <w:rPr>
                <w:rFonts w:ascii="Times New Roman"/>
              </w:rPr>
            </w:pPr>
            <w:r>
              <w:rPr>
                <w:rFonts w:ascii="Times New Roman"/>
              </w:rPr>
            </w:r>
            <w:r/>
          </w:p>
        </w:tc>
        <w:tc>
          <w:tcPr>
            <w:tcW w:w="1239" w:type="dxa"/>
            <w:vAlign w:val="center"/>
            <w:textDirection w:val="lrTb"/>
            <w:noWrap w:val="false"/>
          </w:tcPr>
          <w:p>
            <w:pPr>
              <w:pStyle w:val="719"/>
              <w:rPr>
                <w:rFonts w:ascii="Times New Roman"/>
              </w:rPr>
            </w:pPr>
            <w:r>
              <w:rPr>
                <w:rFonts w:ascii="Times New Roman"/>
              </w:rPr>
            </w:r>
            <w:r/>
          </w:p>
        </w:tc>
        <w:tc>
          <w:tcPr>
            <w:tcW w:w="921" w:type="dxa"/>
            <w:vAlign w:val="center"/>
            <w:textDirection w:val="lrTb"/>
            <w:noWrap w:val="false"/>
          </w:tcPr>
          <w:p>
            <w:pPr>
              <w:pStyle w:val="719"/>
              <w:rPr>
                <w:rFonts w:ascii="Times New Roman"/>
              </w:rPr>
            </w:pPr>
            <w:r>
              <w:rPr>
                <w:rFonts w:ascii="Times New Roman"/>
              </w:rPr>
            </w:r>
            <w:r/>
          </w:p>
        </w:tc>
        <w:tc>
          <w:tcPr>
            <w:tcW w:w="1620" w:type="dxa"/>
            <w:vAlign w:val="center"/>
            <w:textDirection w:val="lrTb"/>
            <w:noWrap w:val="false"/>
          </w:tcPr>
          <w:p>
            <w:pPr>
              <w:pStyle w:val="719"/>
              <w:rPr>
                <w:rFonts w:ascii="Times New Roman"/>
              </w:rPr>
            </w:pPr>
            <w:r>
              <w:rPr>
                <w:rFonts w:ascii="Times New Roman"/>
              </w:rPr>
            </w:r>
            <w:r/>
          </w:p>
        </w:tc>
        <w:tc>
          <w:tcPr>
            <w:tcW w:w="2880" w:type="dxa"/>
            <w:vAlign w:val="center"/>
            <w:textDirection w:val="lrTb"/>
            <w:noWrap w:val="false"/>
          </w:tcPr>
          <w:p>
            <w:pPr>
              <w:pStyle w:val="719"/>
              <w:rPr>
                <w:rFonts w:ascii="Times New Roman"/>
              </w:rPr>
            </w:pPr>
            <w:r>
              <w:rPr>
                <w:rFonts w:ascii="Times New Roman"/>
              </w:rPr>
            </w:r>
            <w:r/>
          </w:p>
        </w:tc>
        <w:tc>
          <w:tcPr>
            <w:tcW w:w="1062" w:type="dxa"/>
            <w:vAlign w:val="center"/>
            <w:textDirection w:val="lrTb"/>
            <w:noWrap w:val="false"/>
          </w:tcPr>
          <w:p>
            <w:pPr>
              <w:pStyle w:val="719"/>
              <w:rPr>
                <w:rFonts w:ascii="Times New Roman"/>
              </w:rPr>
            </w:pPr>
            <w:r>
              <w:rPr>
                <w:rFonts w:ascii="Times New Roman"/>
              </w:rPr>
            </w:r>
            <w:r/>
          </w:p>
        </w:tc>
        <w:tc>
          <w:tcPr>
            <w:tcW w:w="1171" w:type="dxa"/>
            <w:vAlign w:val="center"/>
            <w:textDirection w:val="lrTb"/>
            <w:noWrap w:val="false"/>
          </w:tcPr>
          <w:p>
            <w:pPr>
              <w:pStyle w:val="719"/>
              <w:rPr>
                <w:rFonts w:ascii="Times New Roman"/>
              </w:rPr>
            </w:pPr>
            <w:r>
              <w:rPr>
                <w:rFonts w:ascii="Times New Roman"/>
              </w:rPr>
            </w:r>
            <w:r/>
          </w:p>
        </w:tc>
      </w:tr>
      <w:tr>
        <w:trPr>
          <w:trHeight w:val="590"/>
        </w:trPr>
        <w:tc>
          <w:tcPr>
            <w:gridSpan w:val="7"/>
            <w:tcW w:w="9319" w:type="dxa"/>
            <w:vAlign w:val="center"/>
            <w:textDirection w:val="lrTb"/>
            <w:noWrap w:val="false"/>
          </w:tcPr>
          <w:p>
            <w:pPr>
              <w:pStyle w:val="718"/>
              <w:jc w:val="left"/>
              <w:rPr>
                <w:sz w:val="24"/>
              </w:rPr>
            </w:pPr>
            <w:r>
              <w:rPr>
                <w:rFonts w:ascii="宋体" w:hAnsi="宋体"/>
              </w:rPr>
              <w:t xml:space="preserve">其中，节能产品总计：</w:t>
            </w:r>
            <w:r>
              <w:rPr>
                <w:sz w:val="24"/>
              </w:rPr>
            </w:r>
            <w:r/>
          </w:p>
        </w:tc>
        <w:tc>
          <w:tcPr>
            <w:tcW w:w="1171" w:type="dxa"/>
            <w:vAlign w:val="center"/>
            <w:textDirection w:val="lrTb"/>
            <w:noWrap w:val="false"/>
          </w:tcPr>
          <w:p>
            <w:pPr>
              <w:pStyle w:val="719"/>
              <w:rPr>
                <w:rFonts w:ascii="Times New Roman"/>
                <w:lang w:eastAsia="zh-CN"/>
              </w:rPr>
            </w:pPr>
            <w:r>
              <w:rPr>
                <w:rFonts w:ascii="Times New Roman"/>
                <w:lang w:eastAsia="zh-CN"/>
              </w:rPr>
            </w:r>
            <w:r/>
          </w:p>
        </w:tc>
      </w:tr>
    </w:tbl>
    <w:p>
      <w:pPr>
        <w:pStyle w:val="664"/>
        <w:ind w:left="686"/>
        <w:spacing w:before="1" w:after="21"/>
        <w:tabs>
          <w:tab w:val="left" w:pos="5765" w:leader="none"/>
        </w:tabs>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法定代表人或其委托代理人（签字）：</w:t>
      </w:r>
      <w:r>
        <w:rPr>
          <w:rFonts w:ascii="宋体" w:hAnsi="宋体" w:eastAsia="宋体"/>
          <w:sz w:val="21"/>
          <w:szCs w:val="21"/>
        </w:rPr>
      </w:r>
      <w:r/>
    </w:p>
    <w:p>
      <w:pPr>
        <w:pStyle w:val="664"/>
        <w:ind w:left="8213"/>
        <w:spacing w:line="20" w:lineRule="exact"/>
        <w:rPr>
          <w:sz w:val="2"/>
        </w:rPr>
      </w:pPr>
      <w:r>
        <w:rPr>
          <w:spacing w:val="2"/>
          <w:sz w:val="2"/>
        </w:rPr>
        <w:t xml:space="preserve"> </w:t>
      </w:r>
      <w:r>
        <w:rPr>
          <w:sz w:val="2"/>
        </w:rPr>
      </w:r>
      <w:r/>
    </w:p>
    <w:p>
      <w:pPr>
        <w:pStyle w:val="676"/>
        <w:rPr>
          <w:rFonts w:hint="eastAsia"/>
        </w:rPr>
      </w:pPr>
      <w:r/>
      <w:bookmarkEnd w:id="45"/>
      <w:r/>
      <w:bookmarkEnd w:id="46"/>
      <w:r>
        <w:rPr>
          <w:rFonts w:hint="eastAsia"/>
        </w:rPr>
      </w:r>
      <w:r/>
    </w:p>
    <w:p>
      <w:pPr>
        <w:pStyle w:val="630"/>
        <w:jc w:val="center"/>
        <w:spacing w:before="312" w:line="360" w:lineRule="auto"/>
        <w:widowControl/>
        <w:rPr>
          <w:rFonts w:ascii="宋体" w:hAnsi="宋体"/>
          <w:b/>
          <w:sz w:val="36"/>
          <w:szCs w:val="36"/>
        </w:rPr>
      </w:pPr>
      <w:r>
        <w:rPr>
          <w:rFonts w:hint="eastAsia" w:ascii="宋体" w:hAnsi="宋体"/>
          <w:b/>
          <w:sz w:val="36"/>
          <w:szCs w:val="36"/>
        </w:rPr>
        <w:t xml:space="preserve">残疾人福利性单位声明函</w:t>
      </w:r>
      <w:r>
        <w:rPr>
          <w:rFonts w:ascii="宋体" w:hAnsi="宋体"/>
          <w:b/>
          <w:sz w:val="36"/>
          <w:szCs w:val="36"/>
        </w:rPr>
      </w:r>
      <w:r/>
    </w:p>
    <w:p>
      <w:pPr>
        <w:pStyle w:val="630"/>
        <w:ind w:firstLine="420"/>
        <w:jc w:val="left"/>
        <w:spacing w:line="400" w:lineRule="exact"/>
        <w:widowControl/>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630"/>
        <w:ind w:firstLine="420"/>
        <w:jc w:val="left"/>
        <w:spacing w:line="400" w:lineRule="exact"/>
        <w:widowControl/>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630"/>
        <w:ind w:firstLine="5040"/>
        <w:jc w:val="left"/>
        <w:spacing w:line="440" w:lineRule="exact"/>
        <w:widowControl/>
        <w:rPr>
          <w:rFonts w:ascii="宋体" w:hAnsi="宋体" w:cs="宋体"/>
        </w:rPr>
      </w:pPr>
      <w:r>
        <w:rPr>
          <w:rFonts w:ascii="宋体" w:hAnsi="宋体" w:cs="宋体"/>
        </w:rPr>
      </w:r>
      <w:r/>
    </w:p>
    <w:p>
      <w:pPr>
        <w:pStyle w:val="630"/>
        <w:ind w:firstLine="5040"/>
        <w:jc w:val="left"/>
        <w:spacing w:line="440" w:lineRule="exact"/>
        <w:widowControl/>
        <w:rPr>
          <w:rFonts w:ascii="宋体" w:hAnsi="宋体" w:cs="宋体"/>
        </w:rPr>
      </w:pPr>
      <w:r>
        <w:rPr>
          <w:rFonts w:ascii="宋体" w:hAnsi="宋体" w:cs="宋体"/>
        </w:rPr>
      </w:r>
      <w:r/>
    </w:p>
    <w:p>
      <w:pPr>
        <w:pStyle w:val="630"/>
        <w:ind w:firstLine="5040"/>
        <w:jc w:val="left"/>
        <w:spacing w:line="440" w:lineRule="exact"/>
        <w:widowControl/>
        <w:rPr>
          <w:rFonts w:ascii="宋体" w:hAnsi="宋体" w:cs="宋体"/>
        </w:rPr>
      </w:pPr>
      <w:r>
        <w:rPr>
          <w:rFonts w:ascii="宋体" w:hAnsi="宋体" w:cs="宋体"/>
        </w:rPr>
      </w:r>
      <w:r/>
    </w:p>
    <w:p>
      <w:pPr>
        <w:pStyle w:val="630"/>
        <w:ind w:firstLine="3990"/>
        <w:jc w:val="left"/>
        <w:spacing w:line="360" w:lineRule="auto"/>
        <w:widowControl/>
        <w:rPr>
          <w:rFonts w:ascii="宋体" w:hAnsi="宋体" w:cs="宋体"/>
        </w:rPr>
      </w:pPr>
      <w:r>
        <w:rPr>
          <w:rFonts w:hint="eastAsia" w:ascii="宋体" w:hAnsi="宋体" w:cs="宋体"/>
        </w:rPr>
        <w:t xml:space="preserve">供应商（盖章）:</w:t>
      </w:r>
      <w:r>
        <w:rPr>
          <w:rFonts w:hint="eastAsia" w:ascii="宋体" w:hAnsi="宋体" w:cs="宋体"/>
          <w:u w:val="single"/>
        </w:rPr>
        <w:t xml:space="preserve">            </w:t>
      </w:r>
      <w:r>
        <w:rPr>
          <w:rFonts w:ascii="宋体" w:hAnsi="宋体" w:cs="宋体"/>
        </w:rPr>
      </w:r>
      <w:r/>
    </w:p>
    <w:p>
      <w:pPr>
        <w:pStyle w:val="630"/>
        <w:ind w:firstLine="3990"/>
        <w:jc w:val="left"/>
        <w:spacing w:line="360" w:lineRule="auto"/>
        <w:widowControl/>
        <w:rPr>
          <w:rFonts w:ascii="宋体" w:hAnsi="宋体" w:cs="宋体"/>
          <w:b/>
          <w:bCs/>
        </w:rPr>
      </w:pPr>
      <w:r>
        <w:rPr>
          <w:rFonts w:hint="eastAsia" w:ascii="宋体" w:hAnsi="宋体" w:cs="宋体"/>
        </w:rPr>
        <w:t xml:space="preserve">日    期：   年    月    日</w:t>
      </w:r>
      <w:r>
        <w:rPr>
          <w:rFonts w:ascii="宋体" w:hAnsi="宋体" w:cs="宋体"/>
          <w:b/>
          <w:bCs/>
        </w:rPr>
      </w:r>
      <w:r/>
    </w:p>
    <w:p>
      <w:pPr>
        <w:pStyle w:val="630"/>
        <w:jc w:val="center"/>
        <w:spacing w:before="312" w:line="360" w:lineRule="auto"/>
        <w:widowControl/>
        <w:rPr>
          <w:rFonts w:ascii="宋体" w:hAnsi="宋体"/>
          <w:b/>
          <w:sz w:val="36"/>
          <w:szCs w:val="36"/>
        </w:rPr>
      </w:pPr>
      <w:r>
        <w:rPr>
          <w:rFonts w:hint="eastAsia" w:ascii="宋体" w:hAnsi="宋体"/>
          <w:b/>
          <w:sz w:val="36"/>
          <w:szCs w:val="36"/>
        </w:rPr>
        <w:t xml:space="preserve">属于监狱企业的证明文件</w:t>
      </w:r>
      <w:r>
        <w:rPr>
          <w:rFonts w:ascii="宋体" w:hAnsi="宋体"/>
          <w:b/>
          <w:sz w:val="36"/>
          <w:szCs w:val="36"/>
        </w:rPr>
      </w:r>
      <w:r/>
    </w:p>
    <w:p>
      <w:pPr>
        <w:pStyle w:val="630"/>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rPr>
          <w:rStyle w:val="709"/>
          <w:rFonts w:hint="eastAsia"/>
          <w:color w:val="000000"/>
        </w:rPr>
        <w:t xml:space="preserve">）</w:t>
      </w:r>
      <w:r>
        <w:rPr>
          <w:rFonts w:hint="eastAsia" w:ascii="宋体" w:hAnsi="宋体" w:cs="宋体"/>
        </w:rPr>
      </w:r>
      <w:r/>
    </w:p>
    <w:p>
      <w:pPr>
        <w:pStyle w:val="630"/>
        <w:jc w:val="center"/>
        <w:spacing w:before="312" w:line="360" w:lineRule="auto"/>
        <w:widowControl/>
        <w:rPr>
          <w:rFonts w:hint="eastAsia" w:ascii="宋体" w:hAnsi="宋体"/>
          <w:b/>
          <w:sz w:val="36"/>
          <w:szCs w:val="36"/>
          <w:lang w:val="zh-CN"/>
        </w:rPr>
      </w:pPr>
      <w:r>
        <w:rPr>
          <w:rFonts w:hint="eastAsia" w:ascii="宋体" w:hAnsi="宋体"/>
          <w:b/>
          <w:sz w:val="36"/>
          <w:szCs w:val="36"/>
          <w:lang w:val="zh-CN"/>
        </w:rPr>
        <w:br w:type="page" w:clear="all"/>
      </w:r>
      <w:r>
        <w:rPr>
          <w:rFonts w:hint="eastAsia" w:ascii="宋体" w:hAnsi="宋体"/>
          <w:b/>
          <w:sz w:val="36"/>
          <w:szCs w:val="36"/>
          <w:lang w:val="zh-CN"/>
        </w:rPr>
        <w:t xml:space="preserve">关于符合本国产品标准的声明函</w:t>
      </w:r>
      <w:r>
        <w:rPr>
          <w:rFonts w:hint="eastAsia" w:ascii="宋体" w:hAnsi="宋体"/>
          <w:b/>
          <w:sz w:val="36"/>
          <w:szCs w:val="36"/>
          <w:lang w:val="zh-CN"/>
        </w:rPr>
      </w:r>
      <w:r/>
    </w:p>
    <w:p>
      <w:pPr>
        <w:pStyle w:val="630"/>
        <w:rPr>
          <w:rFonts w:hint="eastAsia" w:ascii="宋体" w:hAnsi="宋体" w:cs="宋体"/>
          <w:b/>
          <w:szCs w:val="21"/>
        </w:rPr>
      </w:pPr>
      <w:r>
        <w:rPr>
          <w:rFonts w:hint="eastAsia" w:ascii="宋体" w:hAnsi="宋体" w:cs="宋体"/>
          <w:b/>
          <w:szCs w:val="21"/>
        </w:rPr>
      </w:r>
      <w:r/>
    </w:p>
    <w:p>
      <w:pPr>
        <w:pStyle w:val="630"/>
        <w:ind w:firstLine="420"/>
        <w:jc w:val="lef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630"/>
        <w:ind w:firstLine="420"/>
        <w:jc w:val="lef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（产品名称1）1</w:t>
      </w:r>
      <w:r>
        <w:rPr>
          <w:rFonts w:hint="eastAsia" w:ascii="宋体" w:hAnsi="宋体" w:cs="宋体"/>
          <w:szCs w:val="21"/>
          <w:shd w:val="clear" w:color="auto" w:fill="ffffff"/>
        </w:rPr>
        <w:t xml:space="preserve">，生产厂为</w:t>
      </w:r>
      <w:r>
        <w:rPr>
          <w:rFonts w:hint="eastAsia" w:ascii="宋体" w:hAnsi="宋体" w:cs="宋体"/>
          <w:szCs w:val="21"/>
          <w:shd w:val="clear" w:color="auto" w:fill="ffffff"/>
        </w:rPr>
        <w:t xml:space="preserve">（厂名）2</w:t>
      </w:r>
      <w:r>
        <w:rPr>
          <w:rFonts w:hint="eastAsia" w:ascii="宋体" w:hAnsi="宋体" w:cs="宋体"/>
          <w:szCs w:val="21"/>
          <w:shd w:val="clear" w:color="auto" w:fill="ffffff"/>
        </w:rPr>
        <w:t xml:space="preserve">，厂址为</w:t>
      </w:r>
      <w:r>
        <w:rPr>
          <w:rFonts w:hint="eastAsia" w:ascii="宋体" w:hAnsi="宋体" w:cs="宋体"/>
          <w:szCs w:val="21"/>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（产品名称1）</w:t>
      </w:r>
      <w:r>
        <w:rPr>
          <w:rFonts w:hint="eastAsia" w:ascii="宋体" w:hAnsi="宋体" w:cs="宋体"/>
          <w:szCs w:val="21"/>
          <w:shd w:val="clear" w:color="auto" w:fill="ffffff"/>
        </w:rPr>
        <w:t xml:space="preserve">的中国境内生产的组件成本占比≥</w:t>
      </w:r>
      <w:r>
        <w:rPr>
          <w:rFonts w:hint="eastAsia" w:ascii="宋体" w:hAnsi="宋体" w:cs="宋体"/>
          <w:szCs w:val="21"/>
          <w:shd w:val="clear" w:color="auto" w:fill="ffffff"/>
        </w:rPr>
        <w:t xml:space="preserve">（规定比例）3</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zCs w:val="21"/>
          <w:shd w:val="clear" w:color="auto" w:fill="ffffff"/>
        </w:rPr>
        <w:t xml:space="preserve">（关键组件）4</w:t>
      </w:r>
      <w:r>
        <w:rPr>
          <w:rFonts w:hint="eastAsia" w:ascii="宋体" w:hAnsi="宋体" w:cs="宋体"/>
          <w:szCs w:val="21"/>
          <w:shd w:val="clear" w:color="auto" w:fill="ffffff"/>
        </w:rPr>
        <w:t xml:space="preserve">在中国境内生产。</w:t>
      </w:r>
      <w:r>
        <w:rPr>
          <w:rFonts w:hint="eastAsia" w:ascii="宋体" w:hAnsi="宋体" w:cs="宋体"/>
          <w:szCs w:val="21"/>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zCs w:val="21"/>
          <w:shd w:val="clear" w:color="auto" w:fill="ffffff"/>
        </w:rPr>
        <w:t xml:space="preserve">（关键工序）5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630"/>
        <w:ind w:firstLine="420"/>
        <w:jc w:val="lef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（产品名称2）</w:t>
      </w:r>
      <w:r>
        <w:rPr>
          <w:rFonts w:hint="eastAsia" w:ascii="宋体" w:hAnsi="宋体" w:cs="宋体"/>
          <w:szCs w:val="21"/>
          <w:shd w:val="clear" w:color="auto" w:fill="ffffff"/>
        </w:rPr>
        <w:t xml:space="preserve">，生产厂为</w:t>
      </w:r>
      <w:r>
        <w:rPr>
          <w:rFonts w:hint="eastAsia" w:ascii="宋体" w:hAnsi="宋体" w:cs="宋体"/>
          <w:szCs w:val="21"/>
          <w:shd w:val="clear" w:color="auto" w:fill="ffffff"/>
        </w:rPr>
        <w:t xml:space="preserve">（厂名）</w:t>
      </w:r>
      <w:r>
        <w:rPr>
          <w:rFonts w:hint="eastAsia" w:ascii="宋体" w:hAnsi="宋体" w:cs="宋体"/>
          <w:szCs w:val="21"/>
          <w:shd w:val="clear" w:color="auto" w:fill="ffffff"/>
        </w:rPr>
        <w:t xml:space="preserve">，厂址为</w:t>
      </w:r>
      <w:r>
        <w:rPr>
          <w:rFonts w:hint="eastAsia" w:ascii="宋体" w:hAnsi="宋体" w:cs="宋体"/>
          <w:szCs w:val="21"/>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Fonts w:hint="eastAsia" w:ascii="宋体" w:hAnsi="宋体" w:cs="宋体"/>
          <w:szCs w:val="21"/>
          <w:shd w:val="clear" w:color="auto" w:fill="ffffff"/>
        </w:rPr>
        <w:t xml:space="preserve">（规定比例）</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zCs w:val="21"/>
          <w:shd w:val="clear" w:color="auto" w:fill="ffffff"/>
        </w:rPr>
        <w:t xml:space="preserve">（关键组件）</w:t>
      </w:r>
      <w:r>
        <w:rPr>
          <w:rFonts w:hint="eastAsia" w:ascii="宋体" w:hAnsi="宋体" w:cs="宋体"/>
          <w:szCs w:val="21"/>
          <w:shd w:val="clear" w:color="auto" w:fill="ffffff"/>
        </w:rPr>
        <w:t xml:space="preserve">在中国境内生产。</w:t>
      </w:r>
      <w:r>
        <w:rPr>
          <w:rFonts w:hint="eastAsia" w:ascii="宋体" w:hAnsi="宋体" w:cs="宋体"/>
          <w:szCs w:val="21"/>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zCs w:val="21"/>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630"/>
        <w:ind w:firstLine="420"/>
        <w:jc w:val="lef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630"/>
        <w:ind w:firstLine="420"/>
        <w:jc w:val="lef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630"/>
        <w:jc w:val="left"/>
        <w:spacing w:before="30" w:after="30" w:line="560" w:lineRule="atLeast"/>
        <w:widowControl/>
        <w:rPr>
          <w:rFonts w:hint="eastAsia" w:ascii="宋体" w:hAnsi="宋体" w:cs="宋体"/>
          <w:szCs w:val="21"/>
        </w:rPr>
      </w:pPr>
      <w:r>
        <w:rPr>
          <w:rFonts w:hint="eastAsia" w:ascii="宋体" w:hAnsi="宋体" w:cs="宋体"/>
          <w:szCs w:val="21"/>
        </w:rPr>
      </w:r>
      <w:r/>
    </w:p>
    <w:p>
      <w:pPr>
        <w:pStyle w:val="630"/>
        <w:jc w:val="righ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公司（单位）名称（盖章）：</w:t>
      </w:r>
      <w:r>
        <w:rPr>
          <w:rFonts w:hint="eastAsia" w:ascii="宋体" w:hAnsi="宋体" w:cs="宋体"/>
          <w:szCs w:val="21"/>
        </w:rPr>
        <w:t xml:space="preserve">   </w:t>
      </w:r>
      <w:r>
        <w:rPr>
          <w:rFonts w:hint="eastAsia" w:ascii="宋体" w:hAnsi="宋体" w:cs="宋体"/>
          <w:szCs w:val="21"/>
        </w:rPr>
      </w:r>
      <w:r/>
    </w:p>
    <w:p>
      <w:pPr>
        <w:pStyle w:val="630"/>
        <w:jc w:val="right"/>
        <w:spacing w:before="30" w:after="30" w:line="560" w:lineRule="atLeast"/>
        <w:widowControl/>
        <w:rPr>
          <w:rFonts w:hint="eastAsia" w:ascii="宋体" w:hAnsi="宋体" w:cs="宋体"/>
          <w:sz w:val="28"/>
          <w:szCs w:val="28"/>
        </w:rPr>
      </w:pPr>
      <w:r>
        <w:rPr>
          <w:rFonts w:hint="eastAsia" w:ascii="宋体" w:hAnsi="宋体" w:cs="宋体"/>
          <w:szCs w:val="21"/>
          <w:shd w:val="clear" w:color="auto" w:fill="ffffff"/>
        </w:rPr>
        <w:t xml:space="preserve">日期： 年 月  日</w:t>
      </w:r>
      <w:r>
        <w:rPr>
          <w:rFonts w:hint="eastAsia" w:ascii="宋体" w:hAnsi="宋体" w:cs="宋体"/>
          <w:sz w:val="28"/>
          <w:szCs w:val="28"/>
        </w:rPr>
      </w:r>
      <w:r/>
    </w:p>
    <w:p>
      <w:pPr>
        <w:pStyle w:val="630"/>
        <w:jc w:val="left"/>
        <w:spacing w:before="30" w:after="30" w:line="560" w:lineRule="atLeast"/>
        <w:widowControl/>
        <w:rPr>
          <w:rFonts w:hint="eastAsia" w:ascii="宋体" w:hAnsi="宋体" w:cs="宋体"/>
          <w:sz w:val="28"/>
          <w:szCs w:val="28"/>
        </w:rPr>
      </w:pPr>
      <w:r>
        <w:rPr>
          <w:rFonts w:hint="eastAsia" w:ascii="宋体" w:hAnsi="宋体" w:cs="宋体"/>
          <w:sz w:val="28"/>
          <w:szCs w:val="28"/>
          <w:shd w:val="clear" w:color="auto" w:fill="ffffff"/>
        </w:rPr>
        <w:t xml:space="preserve">__________________</w:t>
      </w:r>
      <w:r>
        <w:rPr>
          <w:rFonts w:hint="eastAsia" w:ascii="宋体" w:hAnsi="宋体" w:cs="宋体"/>
          <w:sz w:val="28"/>
          <w:szCs w:val="28"/>
        </w:rPr>
      </w:r>
      <w:r/>
    </w:p>
    <w:p>
      <w:pPr>
        <w:pStyle w:val="630"/>
        <w:ind w:firstLine="420"/>
        <w:jc w:val="lef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1.产品如有型号，请在“产品名称”栏一并填写。</w:t>
      </w:r>
      <w:r>
        <w:rPr>
          <w:rFonts w:hint="eastAsia" w:ascii="宋体" w:hAnsi="宋体" w:cs="宋体"/>
          <w:szCs w:val="21"/>
        </w:rPr>
      </w:r>
      <w:r/>
    </w:p>
    <w:p>
      <w:pPr>
        <w:pStyle w:val="630"/>
        <w:ind w:firstLine="420"/>
        <w:jc w:val="lef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2.生产厂名与厂址应与生产厂营业执照载明的相关信息保持一致。</w:t>
      </w:r>
      <w:r>
        <w:rPr>
          <w:rFonts w:hint="eastAsia" w:ascii="宋体" w:hAnsi="宋体" w:cs="宋体"/>
          <w:szCs w:val="21"/>
        </w:rPr>
      </w:r>
      <w:r/>
    </w:p>
    <w:p>
      <w:pPr>
        <w:pStyle w:val="630"/>
        <w:ind w:firstLine="420"/>
        <w:jc w:val="lef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3.该产品的中国境内生产的组件成本占比相关要求实施前，“规定比例”栏可不填，下同。</w:t>
      </w:r>
      <w:r>
        <w:rPr>
          <w:rFonts w:hint="eastAsia" w:ascii="宋体" w:hAnsi="宋体" w:cs="宋体"/>
          <w:szCs w:val="21"/>
        </w:rPr>
      </w:r>
      <w:r/>
    </w:p>
    <w:p>
      <w:pPr>
        <w:pStyle w:val="630"/>
        <w:ind w:firstLine="420"/>
        <w:jc w:val="left"/>
        <w:spacing w:before="30" w:after="30" w:line="560" w:lineRule="atLeast"/>
        <w:widowControl/>
        <w:rPr>
          <w:rFonts w:hint="eastAsia" w:ascii="宋体" w:hAnsi="宋体" w:cs="宋体"/>
          <w:szCs w:val="21"/>
        </w:rPr>
      </w:pPr>
      <w:r>
        <w:rPr>
          <w:rFonts w:hint="eastAsia" w:ascii="宋体" w:hAnsi="宋体" w:cs="宋体"/>
          <w:szCs w:val="21"/>
          <w:shd w:val="clear" w:color="auto" w:fill="ffffff"/>
        </w:rPr>
        <w:t xml:space="preserve">4.该产品的关键组件要求实施前，“关键组件”栏可不填，下同。</w:t>
      </w:r>
      <w:r>
        <w:rPr>
          <w:rFonts w:hint="eastAsia" w:ascii="宋体" w:hAnsi="宋体" w:cs="宋体"/>
          <w:szCs w:val="21"/>
        </w:rPr>
      </w:r>
      <w:r/>
    </w:p>
    <w:p>
      <w:pPr>
        <w:pStyle w:val="630"/>
        <w:ind w:firstLine="420"/>
        <w:jc w:val="left"/>
        <w:spacing w:before="30" w:after="30" w:line="560" w:lineRule="atLeast"/>
        <w:widowControl/>
        <w:rPr>
          <w:rFonts w:hint="eastAsia" w:ascii="仿宋" w:hAnsi="仿宋" w:eastAsia="仿宋" w:cs="仿宋"/>
          <w:szCs w:val="21"/>
        </w:rPr>
      </w:pPr>
      <w:r>
        <w:rPr>
          <w:rFonts w:hint="eastAsia" w:ascii="宋体" w:hAnsi="宋体" w:cs="宋体"/>
          <w:szCs w:val="21"/>
          <w:shd w:val="clear" w:color="auto" w:fill="ffffff"/>
        </w:rPr>
        <w:t xml:space="preserve">5.该产品的关键工序要求实施前，“关键工序”栏可不填，下同。</w:t>
      </w:r>
      <w:r>
        <w:rPr>
          <w:rFonts w:hint="eastAsia" w:ascii="仿宋" w:hAnsi="仿宋" w:eastAsia="仿宋" w:cs="仿宋"/>
          <w:szCs w:val="21"/>
        </w:rPr>
      </w:r>
      <w:r/>
    </w:p>
    <w:p>
      <w:pPr>
        <w:pStyle w:val="630"/>
        <w:spacing w:line="240" w:lineRule="atLeast"/>
        <w:rPr>
          <w:rFonts w:ascii="宋体" w:cs="宋体"/>
          <w:b/>
          <w:lang w:val="zh-CN"/>
        </w:rPr>
      </w:pPr>
      <w:r>
        <w:rPr>
          <w:rFonts w:ascii="宋体" w:cs="宋体"/>
          <w:b/>
          <w:lang w:val="zh-CN"/>
        </w:rPr>
      </w:r>
      <w:r/>
    </w:p>
    <w:p>
      <w:pPr>
        <w:pStyle w:val="630"/>
        <w:spacing w:line="240" w:lineRule="atLeast"/>
        <w:rPr>
          <w:rFonts w:ascii="宋体" w:cs="宋体"/>
          <w:b/>
          <w:lang w:val="zh-CN"/>
        </w:rPr>
      </w:pPr>
      <w:r>
        <w:rPr>
          <w:rFonts w:ascii="宋体" w:cs="宋体"/>
          <w:b/>
          <w:lang w:val="zh-CN"/>
        </w:rPr>
        <w:t xml:space="preserve">附件</w:t>
      </w:r>
      <w:r>
        <w:rPr>
          <w:rFonts w:hint="eastAsia" w:ascii="宋体" w:cs="宋体"/>
          <w:b/>
          <w:lang w:val="zh-CN"/>
        </w:rPr>
        <w:t xml:space="preserve">十二、投标</w:t>
      </w:r>
      <w:r>
        <w:rPr>
          <w:rFonts w:ascii="宋体" w:cs="宋体"/>
          <w:b/>
          <w:lang w:val="zh-CN"/>
        </w:rPr>
        <w:t xml:space="preserve">需要的其他证明文件及材料</w:t>
      </w:r>
      <w:r>
        <w:rPr>
          <w:rFonts w:ascii="宋体" w:cs="宋体"/>
          <w:b/>
          <w:lang w:val="zh-CN"/>
        </w:rPr>
      </w:r>
      <w:r/>
    </w:p>
    <w:p>
      <w:pPr>
        <w:pStyle w:val="630"/>
        <w:jc w:val="center"/>
        <w:spacing w:line="240" w:lineRule="atLeast"/>
        <w:rPr>
          <w:rFonts w:hint="eastAsia"/>
          <w:b/>
          <w:sz w:val="36"/>
          <w:szCs w:val="36"/>
        </w:rPr>
      </w:pPr>
      <w:r>
        <w:rPr>
          <w:rFonts w:hint="eastAsia"/>
          <w:b/>
          <w:sz w:val="36"/>
          <w:szCs w:val="36"/>
        </w:rPr>
      </w:r>
      <w:r/>
    </w:p>
    <w:p>
      <w:pPr>
        <w:pStyle w:val="630"/>
        <w:jc w:val="center"/>
        <w:spacing w:line="240" w:lineRule="atLeast"/>
        <w:rPr>
          <w:rFonts w:hint="eastAsia"/>
          <w:b/>
          <w:sz w:val="36"/>
          <w:szCs w:val="36"/>
        </w:rPr>
      </w:pPr>
      <w:r>
        <w:rPr>
          <w:rFonts w:hint="eastAsia"/>
          <w:b/>
          <w:sz w:val="36"/>
          <w:szCs w:val="36"/>
        </w:rPr>
        <w:t xml:space="preserve">投标</w:t>
      </w:r>
      <w:r>
        <w:rPr>
          <w:b/>
          <w:sz w:val="36"/>
          <w:szCs w:val="36"/>
        </w:rPr>
        <w:t xml:space="preserve">需要的其他证明文件及材料</w:t>
      </w:r>
      <w:r>
        <w:rPr>
          <w:rFonts w:hint="eastAsia"/>
          <w:b/>
          <w:sz w:val="36"/>
          <w:szCs w:val="36"/>
        </w:rPr>
        <w:t xml:space="preserve">（如有）</w:t>
      </w:r>
      <w:r>
        <w:rPr>
          <w:rFonts w:hint="eastAsia"/>
          <w:b/>
          <w:sz w:val="36"/>
          <w:szCs w:val="36"/>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新宋体">
    <w:panose1 w:val="02010609030101010101"/>
  </w:font>
  <w:font w:name="Symbol">
    <w:panose1 w:val="05050102010706020507"/>
  </w:font>
  <w:font w:name="Wingdings">
    <w:panose1 w:val="05000000000000000000"/>
  </w:font>
  <w:font w:name="华文细黑">
    <w:panose1 w:val="02010600040101010101"/>
  </w:font>
  <w:font w:name="FuturaA Bk BT">
    <w:panose1 w:val="020B0503020202020204"/>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4</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09"/>
      <w:isLgl w:val="false"/>
      <w:suff w:val="nothing"/>
      <w:lvlText w:val="第%1章"/>
      <w:lvlJc w:val="left"/>
      <w:pPr>
        <w:pStyle w:val="630"/>
        <w:ind w:left="3402" w:firstLine="0"/>
      </w:pPr>
    </w:lvl>
    <w:lvl w:ilvl="1">
      <w:start w:val="1"/>
      <w:numFmt w:val="lowerLetter"/>
      <w:pStyle w:val="632"/>
      <w:isLgl w:val="false"/>
      <w:suff w:val="tab"/>
      <w:lvlText w:val="%2)"/>
      <w:lvlJc w:val="left"/>
      <w:pPr>
        <w:pStyle w:val="630"/>
        <w:ind w:left="840" w:hanging="420"/>
        <w:tabs>
          <w:tab w:val="num" w:pos="840" w:leader="none"/>
        </w:tabs>
      </w:pPr>
    </w:lvl>
    <w:lvl w:ilvl="2">
      <w:start w:val="1"/>
      <w:numFmt w:val="lowerRoman"/>
      <w:pStyle w:val="633"/>
      <w:isLgl w:val="false"/>
      <w:suff w:val="tab"/>
      <w:lvlText w:val="%3."/>
      <w:lvlJc w:val="right"/>
      <w:pPr>
        <w:pStyle w:val="630"/>
        <w:ind w:left="1260" w:hanging="420"/>
        <w:tabs>
          <w:tab w:val="num" w:pos="1260" w:leader="none"/>
        </w:tabs>
      </w:pPr>
    </w:lvl>
    <w:lvl w:ilvl="3">
      <w:start w:val="1"/>
      <w:numFmt w:val="decimal"/>
      <w:pStyle w:val="634"/>
      <w:isLgl w:val="false"/>
      <w:suff w:val="tab"/>
      <w:lvlText w:val="%4."/>
      <w:lvlJc w:val="left"/>
      <w:pPr>
        <w:pStyle w:val="630"/>
        <w:ind w:left="1680" w:hanging="420"/>
        <w:tabs>
          <w:tab w:val="num" w:pos="1680" w:leader="none"/>
        </w:tabs>
      </w:pPr>
    </w:lvl>
    <w:lvl w:ilvl="4">
      <w:start w:val="1"/>
      <w:numFmt w:val="lowerLetter"/>
      <w:pStyle w:val="635"/>
      <w:isLgl w:val="false"/>
      <w:suff w:val="tab"/>
      <w:lvlText w:val="%5)"/>
      <w:lvlJc w:val="left"/>
      <w:pPr>
        <w:pStyle w:val="630"/>
        <w:ind w:left="2100" w:hanging="420"/>
        <w:tabs>
          <w:tab w:val="num" w:pos="2100" w:leader="none"/>
        </w:tabs>
      </w:pPr>
    </w:lvl>
    <w:lvl w:ilvl="5">
      <w:start w:val="1"/>
      <w:numFmt w:val="lowerRoman"/>
      <w:pStyle w:val="636"/>
      <w:isLgl w:val="false"/>
      <w:suff w:val="tab"/>
      <w:lvlText w:val="%6."/>
      <w:lvlJc w:val="right"/>
      <w:pPr>
        <w:pStyle w:val="630"/>
        <w:ind w:left="2520" w:hanging="420"/>
        <w:tabs>
          <w:tab w:val="num" w:pos="2520" w:leader="none"/>
        </w:tabs>
      </w:pPr>
    </w:lvl>
    <w:lvl w:ilvl="6">
      <w:start w:val="1"/>
      <w:numFmt w:val="decimal"/>
      <w:pStyle w:val="637"/>
      <w:isLgl w:val="false"/>
      <w:suff w:val="tab"/>
      <w:lvlText w:val="%7."/>
      <w:lvlJc w:val="left"/>
      <w:pPr>
        <w:pStyle w:val="630"/>
        <w:ind w:left="2940" w:hanging="420"/>
        <w:tabs>
          <w:tab w:val="num" w:pos="2940" w:leader="none"/>
        </w:tabs>
      </w:pPr>
    </w:lvl>
    <w:lvl w:ilvl="7">
      <w:start w:val="1"/>
      <w:numFmt w:val="lowerLetter"/>
      <w:pStyle w:val="638"/>
      <w:isLgl w:val="false"/>
      <w:suff w:val="tab"/>
      <w:lvlText w:val="%8)"/>
      <w:lvlJc w:val="left"/>
      <w:pPr>
        <w:pStyle w:val="630"/>
        <w:ind w:left="3360" w:hanging="420"/>
        <w:tabs>
          <w:tab w:val="num" w:pos="3360" w:leader="none"/>
        </w:tabs>
      </w:pPr>
    </w:lvl>
    <w:lvl w:ilvl="8">
      <w:start w:val="1"/>
      <w:numFmt w:val="lowerRoman"/>
      <w:pStyle w:val="639"/>
      <w:isLgl w:val="false"/>
      <w:suff w:val="tab"/>
      <w:lvlText w:val="%9."/>
      <w:lvlJc w:val="right"/>
      <w:pPr>
        <w:pStyle w:val="630"/>
        <w:ind w:left="3780" w:hanging="420"/>
        <w:tabs>
          <w:tab w:val="num" w:pos="3780" w:leader="none"/>
        </w:tabs>
      </w:pPr>
    </w:lvl>
  </w:abstractNum>
  <w:abstractNum w:abstractNumId="2">
    <w:multiLevelType w:val="hybridMultilevel"/>
    <w:lvl w:ilvl="0">
      <w:start w:val="1"/>
      <w:numFmt w:val="upperLetter"/>
      <w:pStyle w:val="847"/>
      <w:isLgl w:val="false"/>
      <w:suff w:val="tab"/>
      <w:lvlText w:val="%1."/>
      <w:lvlJc w:val="left"/>
      <w:pPr>
        <w:pStyle w:val="630"/>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pStyle w:val="630"/>
        <w:ind w:left="907" w:hanging="907"/>
      </w:pPr>
      <w:rPr>
        <w:rFonts w:hint="eastAsia"/>
      </w:rPr>
    </w:lvl>
    <w:lvl w:ilvl="1">
      <w:start w:val="1"/>
      <w:numFmt w:val="decimal"/>
      <w:isLgl w:val="false"/>
      <w:suff w:val="space"/>
      <w:lvlText w:val="%1.%2 "/>
      <w:lvlJc w:val="left"/>
      <w:pPr>
        <w:pStyle w:val="630"/>
        <w:ind w:left="794" w:hanging="794"/>
      </w:pPr>
    </w:lvl>
    <w:lvl w:ilvl="2">
      <w:start w:val="0"/>
      <w:numFmt w:val="decimal"/>
      <w:isLgl w:val="false"/>
      <w:suff w:val="tab"/>
      <w:lvlText w:val=""/>
      <w:lvlJc w:val="left"/>
      <w:pPr>
        <w:pStyle w:val="630"/>
        <w:tabs>
          <w:tab w:val="num" w:pos="360" w:leader="none"/>
        </w:tabs>
      </w:pPr>
      <w:rPr>
        <w:rFonts w:cs="Times New Roman"/>
      </w:rPr>
    </w:lvl>
    <w:lvl w:ilvl="3">
      <w:start w:val="0"/>
      <w:numFmt w:val="decimal"/>
      <w:isLgl w:val="false"/>
      <w:suff w:val="tab"/>
      <w:lvlText w:val=""/>
      <w:lvlJc w:val="left"/>
      <w:pPr>
        <w:pStyle w:val="630"/>
        <w:tabs>
          <w:tab w:val="num" w:pos="360" w:leader="none"/>
        </w:tabs>
      </w:pPr>
      <w:rPr>
        <w:rFonts w:cs="Times New Roman"/>
      </w:rPr>
    </w:lvl>
    <w:lvl w:ilvl="4">
      <w:start w:val="0"/>
      <w:numFmt w:val="decimal"/>
      <w:pStyle w:val="883"/>
      <w:isLgl w:val="false"/>
      <w:suff w:val="tab"/>
      <w:lvlText w:val=""/>
      <w:lvlJc w:val="left"/>
      <w:pPr>
        <w:pStyle w:val="630"/>
      </w:pPr>
      <w:rPr>
        <w:rFonts w:cs="Times New Roman"/>
      </w:rPr>
    </w:lvl>
    <w:lvl w:ilvl="5">
      <w:start w:val="0"/>
      <w:numFmt w:val="decimal"/>
      <w:isLgl w:val="false"/>
      <w:suff w:val="tab"/>
      <w:lvlText w:val=""/>
      <w:lvlJc w:val="left"/>
      <w:pPr>
        <w:pStyle w:val="630"/>
      </w:pPr>
      <w:rPr>
        <w:rFonts w:cs="Times New Roman"/>
      </w:rPr>
    </w:lvl>
    <w:lvl w:ilvl="6">
      <w:start w:val="0"/>
      <w:numFmt w:val="decimal"/>
      <w:isLgl w:val="false"/>
      <w:suff w:val="tab"/>
      <w:lvlText w:val=""/>
      <w:lvlJc w:val="left"/>
      <w:pPr>
        <w:pStyle w:val="630"/>
      </w:pPr>
      <w:rPr>
        <w:rFonts w:cs="Times New Roman"/>
      </w:rPr>
    </w:lvl>
    <w:lvl w:ilvl="7">
      <w:start w:val="0"/>
      <w:numFmt w:val="decimal"/>
      <w:isLgl w:val="false"/>
      <w:suff w:val="tab"/>
      <w:lvlText w:val=""/>
      <w:lvlJc w:val="left"/>
      <w:pPr>
        <w:pStyle w:val="630"/>
      </w:pPr>
      <w:rPr>
        <w:rFonts w:cs="Times New Roman"/>
      </w:rPr>
    </w:lvl>
    <w:lvl w:ilvl="8">
      <w:start w:val="0"/>
      <w:numFmt w:val="decimal"/>
      <w:isLgl w:val="false"/>
      <w:suff w:val="tab"/>
      <w:lvlText w:val=""/>
      <w:lvlJc w:val="left"/>
      <w:pPr>
        <w:pStyle w:val="63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0"/>
    <w:next w:val="6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0"/>
    <w:next w:val="6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0"/>
    <w:next w:val="6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0"/>
    <w:next w:val="6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0"/>
    <w:next w:val="6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0"/>
    <w:next w:val="6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0"/>
    <w:next w:val="6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0"/>
    <w:next w:val="6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0"/>
    <w:next w:val="6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0"/>
    <w:next w:val="6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0"/>
    <w:next w:val="6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0"/>
    <w:next w:val="630"/>
    <w:link w:val="38"/>
    <w:uiPriority w:val="29"/>
    <w:qFormat/>
    <w:pPr>
      <w:ind w:left="720" w:right="720"/>
    </w:pPr>
    <w:rPr>
      <w:i/>
    </w:rPr>
  </w:style>
  <w:style w:type="character" w:styleId="38">
    <w:name w:val="Quote Char"/>
    <w:link w:val="37"/>
    <w:uiPriority w:val="29"/>
    <w:rPr>
      <w:i/>
    </w:rPr>
  </w:style>
  <w:style w:type="paragraph" w:styleId="39">
    <w:name w:val="Intense Quote"/>
    <w:basedOn w:val="630"/>
    <w:next w:val="6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0"/>
    <w:next w:val="6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0"/>
    <w:next w:val="630"/>
    <w:uiPriority w:val="39"/>
    <w:unhideWhenUsed/>
    <w:pPr>
      <w:ind w:left="0" w:right="0" w:firstLine="0"/>
      <w:spacing w:after="57"/>
    </w:pPr>
  </w:style>
  <w:style w:type="paragraph" w:styleId="181">
    <w:name w:val="toc 2"/>
    <w:basedOn w:val="630"/>
    <w:next w:val="630"/>
    <w:uiPriority w:val="39"/>
    <w:unhideWhenUsed/>
    <w:pPr>
      <w:ind w:left="283" w:right="0" w:firstLine="0"/>
      <w:spacing w:after="57"/>
    </w:pPr>
  </w:style>
  <w:style w:type="paragraph" w:styleId="182">
    <w:name w:val="toc 3"/>
    <w:basedOn w:val="630"/>
    <w:next w:val="630"/>
    <w:uiPriority w:val="39"/>
    <w:unhideWhenUsed/>
    <w:pPr>
      <w:ind w:left="567" w:right="0" w:firstLine="0"/>
      <w:spacing w:after="57"/>
    </w:pPr>
  </w:style>
  <w:style w:type="paragraph" w:styleId="183">
    <w:name w:val="toc 4"/>
    <w:basedOn w:val="630"/>
    <w:next w:val="630"/>
    <w:uiPriority w:val="39"/>
    <w:unhideWhenUsed/>
    <w:pPr>
      <w:ind w:left="850" w:right="0" w:firstLine="0"/>
      <w:spacing w:after="57"/>
    </w:pPr>
  </w:style>
  <w:style w:type="paragraph" w:styleId="184">
    <w:name w:val="toc 5"/>
    <w:basedOn w:val="630"/>
    <w:next w:val="630"/>
    <w:uiPriority w:val="39"/>
    <w:unhideWhenUsed/>
    <w:pPr>
      <w:ind w:left="1134" w:right="0" w:firstLine="0"/>
      <w:spacing w:after="57"/>
    </w:pPr>
  </w:style>
  <w:style w:type="paragraph" w:styleId="185">
    <w:name w:val="toc 6"/>
    <w:basedOn w:val="630"/>
    <w:next w:val="630"/>
    <w:uiPriority w:val="39"/>
    <w:unhideWhenUsed/>
    <w:pPr>
      <w:ind w:left="1417" w:right="0" w:firstLine="0"/>
      <w:spacing w:after="57"/>
    </w:pPr>
  </w:style>
  <w:style w:type="paragraph" w:styleId="186">
    <w:name w:val="toc 7"/>
    <w:basedOn w:val="630"/>
    <w:next w:val="630"/>
    <w:uiPriority w:val="39"/>
    <w:unhideWhenUsed/>
    <w:pPr>
      <w:ind w:left="1701" w:right="0" w:firstLine="0"/>
      <w:spacing w:after="57"/>
    </w:pPr>
  </w:style>
  <w:style w:type="paragraph" w:styleId="187">
    <w:name w:val="toc 8"/>
    <w:basedOn w:val="630"/>
    <w:next w:val="630"/>
    <w:uiPriority w:val="39"/>
    <w:unhideWhenUsed/>
    <w:pPr>
      <w:ind w:left="1984" w:right="0" w:firstLine="0"/>
      <w:spacing w:after="57"/>
    </w:pPr>
  </w:style>
  <w:style w:type="paragraph" w:styleId="188">
    <w:name w:val="toc 9"/>
    <w:basedOn w:val="630"/>
    <w:next w:val="6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0"/>
    <w:next w:val="630"/>
    <w:uiPriority w:val="99"/>
    <w:unhideWhenUsed/>
    <w:pPr>
      <w:spacing w:after="0" w:afterAutospacing="0"/>
    </w:pPr>
  </w:style>
  <w:style w:type="paragraph" w:styleId="630" w:default="1">
    <w:name w:val="Normal"/>
    <w:next w:val="630"/>
    <w:link w:val="630"/>
    <w:qFormat/>
    <w:pPr>
      <w:jc w:val="both"/>
      <w:widowControl w:val="off"/>
    </w:pPr>
    <w:rPr>
      <w:sz w:val="21"/>
      <w:szCs w:val="24"/>
      <w:lang w:val="en-US" w:eastAsia="zh-CN" w:bidi="ar-SA"/>
    </w:rPr>
  </w:style>
  <w:style w:type="paragraph" w:styleId="631">
    <w:name w:val="标题 1"/>
    <w:basedOn w:val="630"/>
    <w:next w:val="630"/>
    <w:link w:val="644"/>
    <w:qFormat/>
    <w:pPr>
      <w:jc w:val="center"/>
      <w:keepLines/>
      <w:keepNext/>
      <w:spacing w:before="340" w:after="330" w:line="578" w:lineRule="auto"/>
      <w:outlineLvl w:val="0"/>
    </w:pPr>
    <w:rPr>
      <w:rFonts w:ascii="Calibri" w:hAnsi="Calibri" w:eastAsia="宋体" w:cs="Times New Roman"/>
      <w:b/>
      <w:bCs/>
      <w:sz w:val="32"/>
      <w:szCs w:val="44"/>
    </w:rPr>
  </w:style>
  <w:style w:type="paragraph" w:styleId="632">
    <w:name w:val="标题 2"/>
    <w:basedOn w:val="630"/>
    <w:next w:val="630"/>
    <w:link w:val="645"/>
    <w:qFormat/>
    <w:pPr>
      <w:numPr>
        <w:ilvl w:val="1"/>
        <w:numId w:val="1"/>
      </w:numPr>
      <w:keepLines/>
      <w:keepNext/>
      <w:spacing w:before="260" w:after="260" w:line="416" w:lineRule="auto"/>
      <w:tabs>
        <w:tab w:val="left" w:pos="840" w:leader="none"/>
      </w:tabs>
      <w:outlineLvl w:val="1"/>
    </w:pPr>
    <w:rPr>
      <w:rFonts w:ascii="Cambria" w:hAnsi="Cambria" w:eastAsia="宋体" w:cs="Times New Roman"/>
      <w:b/>
      <w:bCs/>
      <w:sz w:val="32"/>
      <w:szCs w:val="32"/>
    </w:rPr>
  </w:style>
  <w:style w:type="paragraph" w:styleId="633">
    <w:name w:val="标题 3"/>
    <w:basedOn w:val="630"/>
    <w:next w:val="647"/>
    <w:link w:val="646"/>
    <w:qFormat/>
    <w:pPr>
      <w:numPr>
        <w:ilvl w:val="2"/>
        <w:numId w:val="1"/>
      </w:numPr>
      <w:keepLines/>
      <w:keepNext/>
      <w:spacing w:before="260" w:after="260" w:line="416" w:lineRule="auto"/>
      <w:tabs>
        <w:tab w:val="left" w:pos="1260" w:leader="none"/>
      </w:tabs>
      <w:outlineLvl w:val="2"/>
    </w:pPr>
    <w:rPr>
      <w:rFonts w:ascii="Calibri" w:hAnsi="Calibri" w:eastAsia="宋体" w:cs="Times New Roman"/>
      <w:b/>
      <w:bCs/>
      <w:sz w:val="32"/>
      <w:szCs w:val="32"/>
    </w:rPr>
  </w:style>
  <w:style w:type="paragraph" w:styleId="634">
    <w:name w:val="标题 4"/>
    <w:basedOn w:val="630"/>
    <w:next w:val="630"/>
    <w:link w:val="649"/>
    <w:qFormat/>
    <w:pPr>
      <w:numPr>
        <w:ilvl w:val="3"/>
        <w:numId w:val="1"/>
      </w:numPr>
      <w:keepLines/>
      <w:keepNext/>
      <w:spacing w:before="280" w:after="290" w:line="376" w:lineRule="auto"/>
      <w:tabs>
        <w:tab w:val="left" w:pos="1680" w:leader="none"/>
      </w:tabs>
      <w:outlineLvl w:val="3"/>
    </w:pPr>
    <w:rPr>
      <w:rFonts w:ascii="Cambria" w:hAnsi="Cambria" w:eastAsia="宋体" w:cs="Times New Roman"/>
      <w:b/>
      <w:bCs/>
      <w:sz w:val="28"/>
      <w:szCs w:val="28"/>
    </w:rPr>
  </w:style>
  <w:style w:type="paragraph" w:styleId="635">
    <w:name w:val="标题 5"/>
    <w:basedOn w:val="630"/>
    <w:next w:val="630"/>
    <w:link w:val="650"/>
    <w:qFormat/>
    <w:pPr>
      <w:numPr>
        <w:ilvl w:val="4"/>
        <w:numId w:val="1"/>
      </w:numPr>
      <w:keepLines/>
      <w:keepNext/>
      <w:spacing w:before="280" w:after="290" w:line="376" w:lineRule="auto"/>
      <w:tabs>
        <w:tab w:val="left" w:pos="2100" w:leader="none"/>
      </w:tabs>
      <w:outlineLvl w:val="4"/>
    </w:pPr>
    <w:rPr>
      <w:rFonts w:ascii="Calibri" w:hAnsi="Calibri" w:eastAsia="宋体" w:cs="Times New Roman"/>
      <w:b/>
      <w:bCs/>
      <w:sz w:val="28"/>
      <w:szCs w:val="28"/>
    </w:rPr>
  </w:style>
  <w:style w:type="paragraph" w:styleId="636">
    <w:name w:val="标题 6"/>
    <w:basedOn w:val="630"/>
    <w:next w:val="630"/>
    <w:link w:val="651"/>
    <w:qFormat/>
    <w:pPr>
      <w:numPr>
        <w:ilvl w:val="5"/>
        <w:numId w:val="1"/>
      </w:numPr>
      <w:keepLines/>
      <w:keepNext/>
      <w:spacing w:before="240" w:after="64" w:line="320" w:lineRule="auto"/>
      <w:tabs>
        <w:tab w:val="left" w:pos="2520" w:leader="none"/>
      </w:tabs>
      <w:outlineLvl w:val="5"/>
    </w:pPr>
    <w:rPr>
      <w:rFonts w:ascii="Cambria" w:hAnsi="Cambria" w:eastAsia="宋体" w:cs="Times New Roman"/>
      <w:b/>
      <w:bCs/>
      <w:sz w:val="24"/>
    </w:rPr>
  </w:style>
  <w:style w:type="paragraph" w:styleId="637">
    <w:name w:val="标题 7"/>
    <w:basedOn w:val="630"/>
    <w:next w:val="630"/>
    <w:link w:val="652"/>
    <w:qFormat/>
    <w:pPr>
      <w:numPr>
        <w:ilvl w:val="6"/>
        <w:numId w:val="1"/>
      </w:numPr>
      <w:keepLines/>
      <w:keepNext/>
      <w:spacing w:before="240" w:after="64" w:line="320" w:lineRule="auto"/>
      <w:tabs>
        <w:tab w:val="left" w:pos="2940" w:leader="none"/>
      </w:tabs>
      <w:outlineLvl w:val="6"/>
    </w:pPr>
    <w:rPr>
      <w:rFonts w:ascii="Calibri" w:hAnsi="Calibri" w:eastAsia="宋体" w:cs="Times New Roman"/>
      <w:b/>
      <w:bCs/>
      <w:sz w:val="24"/>
    </w:rPr>
  </w:style>
  <w:style w:type="paragraph" w:styleId="638">
    <w:name w:val="标题 8"/>
    <w:basedOn w:val="630"/>
    <w:next w:val="630"/>
    <w:link w:val="653"/>
    <w:qFormat/>
    <w:pPr>
      <w:numPr>
        <w:ilvl w:val="7"/>
        <w:numId w:val="1"/>
      </w:numPr>
      <w:keepLines/>
      <w:keepNext/>
      <w:spacing w:before="240" w:after="64" w:line="320" w:lineRule="auto"/>
      <w:tabs>
        <w:tab w:val="left" w:pos="3360" w:leader="none"/>
      </w:tabs>
      <w:outlineLvl w:val="7"/>
    </w:pPr>
    <w:rPr>
      <w:rFonts w:ascii="Cambria" w:hAnsi="Cambria" w:eastAsia="宋体" w:cs="Times New Roman"/>
      <w:sz w:val="24"/>
    </w:rPr>
  </w:style>
  <w:style w:type="paragraph" w:styleId="639">
    <w:name w:val="标题 9"/>
    <w:basedOn w:val="630"/>
    <w:next w:val="630"/>
    <w:link w:val="654"/>
    <w:qFormat/>
    <w:pPr>
      <w:numPr>
        <w:ilvl w:val="8"/>
        <w:numId w:val="1"/>
      </w:numPr>
      <w:keepLines/>
      <w:keepNext/>
      <w:spacing w:before="240" w:after="64" w:line="320" w:lineRule="auto"/>
      <w:tabs>
        <w:tab w:val="left" w:pos="3780" w:leader="none"/>
      </w:tabs>
      <w:outlineLvl w:val="8"/>
    </w:pPr>
    <w:rPr>
      <w:rFonts w:ascii="Cambria" w:hAnsi="Cambria" w:eastAsia="宋体" w:cs="Times New Roman"/>
      <w:szCs w:val="21"/>
    </w:rPr>
  </w:style>
  <w:style w:type="character" w:styleId="640">
    <w:name w:val="默认段落字体"/>
    <w:next w:val="640"/>
    <w:link w:val="630"/>
    <w:rPr>
      <w:rFonts w:ascii="Calibri" w:hAnsi="Calibri" w:eastAsia="宋体" w:cs="Times New Roman"/>
    </w:rPr>
  </w:style>
  <w:style w:type="table" w:styleId="641">
    <w:name w:val="普通表格"/>
    <w:next w:val="641"/>
    <w:link w:val="630"/>
    <w:rPr>
      <w:rFonts w:ascii="Calibri" w:hAnsi="Calibri" w:eastAsia="宋体" w:cs="Times New Roman"/>
    </w:rPr>
    <w:tblPr/>
  </w:style>
  <w:style w:type="paragraph" w:styleId="642">
    <w:name w:val="宏文本"/>
    <w:next w:val="642"/>
    <w:link w:val="64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643">
    <w:name w:val="宏文本 Char"/>
    <w:next w:val="643"/>
    <w:link w:val="642"/>
    <w:rPr>
      <w:rFonts w:ascii="Courier New" w:hAnsi="Courier New" w:eastAsia="宋体" w:cs="Times New Roman"/>
      <w:lang w:val="en-US" w:eastAsia="zh-CN" w:bidi="ar-SA"/>
    </w:rPr>
  </w:style>
  <w:style w:type="character" w:styleId="644">
    <w:name w:val="标题 1 Char"/>
    <w:next w:val="644"/>
    <w:link w:val="631"/>
    <w:rPr>
      <w:rFonts w:ascii="Calibri" w:hAnsi="Calibri" w:eastAsia="宋体" w:cs="Times New Roman"/>
      <w:b/>
      <w:bCs/>
      <w:sz w:val="32"/>
      <w:szCs w:val="44"/>
    </w:rPr>
  </w:style>
  <w:style w:type="character" w:styleId="645">
    <w:name w:val="标题 2 Char"/>
    <w:next w:val="645"/>
    <w:link w:val="632"/>
    <w:rPr>
      <w:rFonts w:ascii="Cambria" w:hAnsi="Cambria" w:eastAsia="宋体" w:cs="Times New Roman"/>
      <w:b/>
      <w:bCs/>
      <w:sz w:val="32"/>
      <w:szCs w:val="32"/>
    </w:rPr>
  </w:style>
  <w:style w:type="character" w:styleId="646">
    <w:name w:val="标题 3 Char"/>
    <w:next w:val="646"/>
    <w:link w:val="633"/>
    <w:rPr>
      <w:rFonts w:ascii="Calibri" w:hAnsi="Calibri" w:eastAsia="宋体" w:cs="Times New Roman"/>
      <w:b/>
      <w:bCs/>
      <w:sz w:val="32"/>
      <w:szCs w:val="32"/>
    </w:rPr>
  </w:style>
  <w:style w:type="paragraph" w:styleId="647">
    <w:name w:val="正文缩进"/>
    <w:basedOn w:val="630"/>
    <w:next w:val="647"/>
    <w:link w:val="648"/>
    <w:pPr>
      <w:ind w:firstLine="420"/>
    </w:pPr>
    <w:rPr>
      <w:rFonts w:ascii="Calibri" w:hAnsi="Calibri" w:eastAsia="宋体" w:cs="Times New Roman"/>
    </w:rPr>
  </w:style>
  <w:style w:type="character" w:styleId="648">
    <w:name w:val="正文缩进 Char"/>
    <w:next w:val="648"/>
    <w:link w:val="647"/>
    <w:rPr>
      <w:rFonts w:ascii="Calibri" w:hAnsi="Calibri" w:eastAsia="宋体" w:cs="Times New Roman"/>
      <w:sz w:val="21"/>
      <w:szCs w:val="24"/>
    </w:rPr>
  </w:style>
  <w:style w:type="character" w:styleId="649">
    <w:name w:val="标题 4 Char"/>
    <w:next w:val="649"/>
    <w:link w:val="634"/>
    <w:rPr>
      <w:rFonts w:ascii="Cambria" w:hAnsi="Cambria" w:eastAsia="宋体" w:cs="Times New Roman"/>
      <w:b/>
      <w:bCs/>
      <w:sz w:val="28"/>
      <w:szCs w:val="28"/>
    </w:rPr>
  </w:style>
  <w:style w:type="character" w:styleId="650">
    <w:name w:val="标题 5 Char"/>
    <w:next w:val="650"/>
    <w:link w:val="635"/>
    <w:rPr>
      <w:rFonts w:ascii="Calibri" w:hAnsi="Calibri" w:eastAsia="宋体" w:cs="Times New Roman"/>
      <w:b/>
      <w:bCs/>
      <w:sz w:val="28"/>
      <w:szCs w:val="28"/>
    </w:rPr>
  </w:style>
  <w:style w:type="character" w:styleId="651">
    <w:name w:val="标题 6 Char"/>
    <w:next w:val="651"/>
    <w:link w:val="636"/>
    <w:rPr>
      <w:rFonts w:ascii="Cambria" w:hAnsi="Cambria" w:eastAsia="宋体" w:cs="Times New Roman"/>
      <w:b/>
      <w:bCs/>
      <w:sz w:val="24"/>
      <w:szCs w:val="24"/>
    </w:rPr>
  </w:style>
  <w:style w:type="character" w:styleId="652">
    <w:name w:val="标题 7 Char"/>
    <w:next w:val="652"/>
    <w:link w:val="637"/>
    <w:rPr>
      <w:rFonts w:ascii="Calibri" w:hAnsi="Calibri" w:eastAsia="宋体" w:cs="Times New Roman"/>
      <w:b/>
      <w:bCs/>
      <w:sz w:val="24"/>
      <w:szCs w:val="24"/>
    </w:rPr>
  </w:style>
  <w:style w:type="character" w:styleId="653">
    <w:name w:val="标题 8 Char"/>
    <w:next w:val="653"/>
    <w:link w:val="638"/>
    <w:rPr>
      <w:rFonts w:ascii="Cambria" w:hAnsi="Cambria" w:eastAsia="宋体" w:cs="Times New Roman"/>
      <w:sz w:val="24"/>
      <w:szCs w:val="24"/>
    </w:rPr>
  </w:style>
  <w:style w:type="character" w:styleId="654">
    <w:name w:val="标题 9 Char"/>
    <w:next w:val="654"/>
    <w:link w:val="639"/>
    <w:rPr>
      <w:rFonts w:ascii="Cambria" w:hAnsi="Cambria" w:eastAsia="宋体" w:cs="Times New Roman"/>
      <w:sz w:val="21"/>
      <w:szCs w:val="21"/>
    </w:rPr>
  </w:style>
  <w:style w:type="paragraph" w:styleId="655">
    <w:name w:val="目录 7"/>
    <w:basedOn w:val="630"/>
    <w:next w:val="630"/>
    <w:link w:val="630"/>
    <w:pPr>
      <w:ind w:left="2520"/>
    </w:pPr>
    <w:rPr>
      <w:rFonts w:ascii="等线" w:hAnsi="等线" w:eastAsia="等线" w:cs="Times New Roman"/>
      <w:szCs w:val="22"/>
    </w:rPr>
  </w:style>
  <w:style w:type="paragraph" w:styleId="656">
    <w:name w:val="题注"/>
    <w:basedOn w:val="630"/>
    <w:next w:val="630"/>
    <w:link w:val="630"/>
    <w:qFormat/>
    <w:rPr>
      <w:rFonts w:ascii="Cambria" w:hAnsi="Cambria" w:eastAsia="黑体" w:cs="Times New Roman"/>
      <w:sz w:val="20"/>
      <w:szCs w:val="20"/>
    </w:rPr>
  </w:style>
  <w:style w:type="paragraph" w:styleId="657">
    <w:name w:val="列表项目符号"/>
    <w:basedOn w:val="630"/>
    <w:next w:val="657"/>
    <w:link w:val="630"/>
    <w:pPr>
      <w:tabs>
        <w:tab w:val="left" w:pos="0" w:leader="none"/>
      </w:tabs>
    </w:pPr>
    <w:rPr>
      <w:rFonts w:ascii="Calibri" w:hAnsi="Calibri" w:eastAsia="宋体" w:cs="Times New Roman"/>
      <w:szCs w:val="20"/>
    </w:rPr>
  </w:style>
  <w:style w:type="paragraph" w:styleId="658">
    <w:name w:val="文档结构图"/>
    <w:basedOn w:val="630"/>
    <w:next w:val="658"/>
    <w:link w:val="659"/>
    <w:rPr>
      <w:rFonts w:ascii="宋体" w:hAnsi="Calibri" w:eastAsia="宋体" w:cs="Times New Roman"/>
      <w:sz w:val="18"/>
      <w:szCs w:val="18"/>
    </w:rPr>
  </w:style>
  <w:style w:type="character" w:styleId="659">
    <w:name w:val="文档结构图 Char"/>
    <w:next w:val="659"/>
    <w:link w:val="658"/>
    <w:rPr>
      <w:rFonts w:ascii="宋体" w:hAnsi="Calibri" w:eastAsia="宋体" w:cs="Times New Roman"/>
      <w:sz w:val="18"/>
      <w:szCs w:val="18"/>
    </w:rPr>
  </w:style>
  <w:style w:type="paragraph" w:styleId="660">
    <w:name w:val="批注文字"/>
    <w:basedOn w:val="630"/>
    <w:next w:val="660"/>
    <w:link w:val="661"/>
    <w:pPr>
      <w:jc w:val="left"/>
    </w:pPr>
    <w:rPr>
      <w:rFonts w:ascii="Calibri" w:hAnsi="Calibri" w:eastAsia="宋体" w:cs="Times New Roman"/>
    </w:rPr>
  </w:style>
  <w:style w:type="character" w:styleId="661">
    <w:name w:val="批注文字 Char"/>
    <w:next w:val="661"/>
    <w:link w:val="660"/>
    <w:rPr>
      <w:rFonts w:ascii="Calibri" w:hAnsi="Calibri" w:eastAsia="宋体" w:cs="Times New Roman"/>
      <w:sz w:val="21"/>
      <w:szCs w:val="24"/>
    </w:rPr>
  </w:style>
  <w:style w:type="paragraph" w:styleId="662">
    <w:name w:val="正文文本 3"/>
    <w:basedOn w:val="630"/>
    <w:next w:val="662"/>
    <w:link w:val="663"/>
    <w:pPr>
      <w:spacing w:after="120"/>
    </w:pPr>
    <w:rPr>
      <w:rFonts w:ascii="Calibri" w:hAnsi="Calibri" w:eastAsia="宋体" w:cs="Times New Roman"/>
      <w:sz w:val="16"/>
      <w:szCs w:val="16"/>
    </w:rPr>
  </w:style>
  <w:style w:type="character" w:styleId="663">
    <w:name w:val="正文文本 3 Char"/>
    <w:next w:val="663"/>
    <w:link w:val="662"/>
    <w:rPr>
      <w:rFonts w:ascii="Calibri" w:hAnsi="Calibri" w:eastAsia="宋体" w:cs="Times New Roman"/>
      <w:sz w:val="16"/>
      <w:szCs w:val="16"/>
    </w:rPr>
  </w:style>
  <w:style w:type="paragraph" w:styleId="664">
    <w:name w:val="正文文本"/>
    <w:basedOn w:val="630"/>
    <w:next w:val="630"/>
    <w:link w:val="665"/>
    <w:pPr>
      <w:jc w:val="center"/>
    </w:pPr>
    <w:rPr>
      <w:rFonts w:ascii="Calibri" w:hAnsi="Calibri" w:eastAsia="幼圆" w:cs="Times New Roman"/>
      <w:b/>
      <w:bCs/>
      <w:sz w:val="44"/>
    </w:rPr>
  </w:style>
  <w:style w:type="character" w:styleId="665">
    <w:name w:val="正文文本 Char1"/>
    <w:next w:val="665"/>
    <w:link w:val="664"/>
    <w:rPr>
      <w:rFonts w:ascii="Calibri" w:hAnsi="Calibri" w:eastAsia="幼圆" w:cs="Times New Roman"/>
      <w:b/>
      <w:bCs/>
      <w:sz w:val="44"/>
      <w:szCs w:val="24"/>
    </w:rPr>
  </w:style>
  <w:style w:type="paragraph" w:styleId="666">
    <w:name w:val="正文文本缩进"/>
    <w:basedOn w:val="630"/>
    <w:next w:val="666"/>
    <w:link w:val="667"/>
    <w:pPr>
      <w:ind w:left="420"/>
      <w:spacing w:after="120"/>
    </w:pPr>
    <w:rPr>
      <w:rFonts w:ascii="Calibri" w:hAnsi="Calibri" w:eastAsia="宋体" w:cs="Times New Roman"/>
    </w:rPr>
  </w:style>
  <w:style w:type="character" w:styleId="667">
    <w:name w:val="正文文本缩进 Char"/>
    <w:next w:val="667"/>
    <w:link w:val="666"/>
    <w:rPr>
      <w:rFonts w:ascii="Calibri" w:hAnsi="Calibri" w:eastAsia="宋体" w:cs="Times New Roman"/>
      <w:sz w:val="21"/>
      <w:szCs w:val="24"/>
    </w:rPr>
  </w:style>
  <w:style w:type="paragraph" w:styleId="668">
    <w:name w:val="索引 4"/>
    <w:basedOn w:val="630"/>
    <w:next w:val="630"/>
    <w:link w:val="630"/>
    <w:pPr>
      <w:ind w:left="600"/>
    </w:pPr>
    <w:rPr>
      <w:rFonts w:ascii="Calibri" w:hAnsi="Calibri" w:eastAsia="宋体" w:cs="Times New Roman"/>
    </w:rPr>
  </w:style>
  <w:style w:type="paragraph" w:styleId="669">
    <w:name w:val="目录 5"/>
    <w:basedOn w:val="630"/>
    <w:next w:val="630"/>
    <w:link w:val="630"/>
    <w:pPr>
      <w:ind w:left="1680"/>
    </w:pPr>
    <w:rPr>
      <w:rFonts w:ascii="等线" w:hAnsi="等线" w:eastAsia="等线" w:cs="Times New Roman"/>
      <w:szCs w:val="22"/>
    </w:rPr>
  </w:style>
  <w:style w:type="paragraph" w:styleId="670">
    <w:name w:val="目录 3"/>
    <w:basedOn w:val="630"/>
    <w:next w:val="630"/>
    <w:link w:val="630"/>
    <w:pPr>
      <w:ind w:left="840"/>
    </w:pPr>
    <w:rPr>
      <w:rFonts w:ascii="Calibri" w:hAnsi="Calibri" w:eastAsia="宋体" w:cs="Times New Roman"/>
      <w:szCs w:val="20"/>
    </w:rPr>
  </w:style>
  <w:style w:type="paragraph" w:styleId="671">
    <w:name w:val="纯文本"/>
    <w:basedOn w:val="630"/>
    <w:next w:val="671"/>
    <w:link w:val="672"/>
    <w:rPr>
      <w:rFonts w:ascii="Ari" w:hAnsi="Calibri" w:eastAsia="宋体" w:cs="Times New Roman"/>
      <w:sz w:val="20"/>
      <w:szCs w:val="20"/>
    </w:rPr>
  </w:style>
  <w:style w:type="character" w:styleId="672">
    <w:name w:val="纯文本 Char"/>
    <w:next w:val="672"/>
    <w:link w:val="671"/>
    <w:rPr>
      <w:rFonts w:ascii="Ari" w:hAnsi="Calibri" w:eastAsia="宋体" w:cs="Times New Roman"/>
      <w:lang w:val="en-US" w:eastAsia="zh-CN" w:bidi="ar-SA"/>
    </w:rPr>
  </w:style>
  <w:style w:type="paragraph" w:styleId="673">
    <w:name w:val="目录 8"/>
    <w:basedOn w:val="630"/>
    <w:next w:val="630"/>
    <w:link w:val="630"/>
    <w:pPr>
      <w:ind w:left="2940"/>
    </w:pPr>
    <w:rPr>
      <w:rFonts w:ascii="等线" w:hAnsi="等线" w:eastAsia="等线" w:cs="Times New Roman"/>
      <w:szCs w:val="22"/>
    </w:rPr>
  </w:style>
  <w:style w:type="paragraph" w:styleId="674">
    <w:name w:val="日期"/>
    <w:basedOn w:val="630"/>
    <w:next w:val="630"/>
    <w:link w:val="675"/>
    <w:rPr>
      <w:rFonts w:ascii="Calibri" w:hAnsi="Calibri" w:eastAsia="宋体" w:cs="Times New Roman"/>
    </w:rPr>
  </w:style>
  <w:style w:type="character" w:styleId="675">
    <w:name w:val="日期 Char"/>
    <w:next w:val="675"/>
    <w:link w:val="674"/>
    <w:rPr>
      <w:rFonts w:ascii="Calibri" w:hAnsi="Calibri" w:eastAsia="宋体" w:cs="Times New Roman"/>
      <w:sz w:val="21"/>
      <w:szCs w:val="24"/>
    </w:rPr>
  </w:style>
  <w:style w:type="paragraph" w:styleId="676">
    <w:name w:val="正文文本缩进 2"/>
    <w:basedOn w:val="630"/>
    <w:next w:val="676"/>
    <w:link w:val="677"/>
    <w:pPr>
      <w:ind w:left="-210" w:hanging="20"/>
      <w:spacing w:line="500" w:lineRule="exact"/>
    </w:pPr>
    <w:rPr>
      <w:rFonts w:ascii="宋体" w:hAnsi="Arial" w:eastAsia="宋体" w:cs="Times New Roman"/>
      <w:sz w:val="28"/>
      <w:szCs w:val="28"/>
    </w:rPr>
  </w:style>
  <w:style w:type="character" w:styleId="677">
    <w:name w:val="正文文本缩进 2 Char"/>
    <w:next w:val="677"/>
    <w:link w:val="676"/>
    <w:rPr>
      <w:rFonts w:ascii="宋体" w:hAnsi="Arial" w:eastAsia="宋体" w:cs="Times New Roman"/>
      <w:sz w:val="28"/>
      <w:szCs w:val="28"/>
    </w:rPr>
  </w:style>
  <w:style w:type="paragraph" w:styleId="678">
    <w:name w:val="批注框文本"/>
    <w:basedOn w:val="630"/>
    <w:next w:val="678"/>
    <w:link w:val="679"/>
    <w:rPr>
      <w:rFonts w:ascii="Calibri" w:hAnsi="Calibri" w:eastAsia="宋体" w:cs="Times New Roman"/>
      <w:sz w:val="18"/>
      <w:szCs w:val="18"/>
    </w:rPr>
  </w:style>
  <w:style w:type="character" w:styleId="679">
    <w:name w:val="批注框文本 Char"/>
    <w:next w:val="679"/>
    <w:link w:val="678"/>
    <w:rPr>
      <w:rFonts w:ascii="Calibri" w:hAnsi="Calibri" w:eastAsia="宋体" w:cs="Times New Roman"/>
      <w:sz w:val="18"/>
      <w:szCs w:val="18"/>
    </w:rPr>
  </w:style>
  <w:style w:type="paragraph" w:styleId="680">
    <w:name w:val="页脚"/>
    <w:basedOn w:val="630"/>
    <w:next w:val="680"/>
    <w:link w:val="681"/>
    <w:pPr>
      <w:jc w:val="left"/>
      <w:tabs>
        <w:tab w:val="center" w:pos="4153" w:leader="none"/>
        <w:tab w:val="right" w:pos="8306" w:leader="none"/>
      </w:tabs>
    </w:pPr>
    <w:rPr>
      <w:rFonts w:ascii="Calibri" w:hAnsi="Calibri" w:eastAsia="宋体" w:cs="Times New Roman"/>
      <w:sz w:val="18"/>
      <w:szCs w:val="18"/>
    </w:rPr>
  </w:style>
  <w:style w:type="character" w:styleId="681">
    <w:name w:val="页脚 Char"/>
    <w:next w:val="681"/>
    <w:link w:val="680"/>
    <w:rPr>
      <w:rFonts w:ascii="Calibri" w:hAnsi="Calibri" w:eastAsia="宋体" w:cs="Times New Roman"/>
      <w:sz w:val="18"/>
      <w:szCs w:val="18"/>
    </w:rPr>
  </w:style>
  <w:style w:type="paragraph" w:styleId="682">
    <w:name w:val="页眉"/>
    <w:basedOn w:val="630"/>
    <w:next w:val="682"/>
    <w:link w:val="683"/>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character" w:styleId="683">
    <w:name w:val="页眉 Char"/>
    <w:next w:val="683"/>
    <w:link w:val="682"/>
    <w:rPr>
      <w:rFonts w:ascii="Calibri" w:hAnsi="Calibri" w:eastAsia="宋体" w:cs="Times New Roman"/>
      <w:sz w:val="18"/>
      <w:szCs w:val="18"/>
    </w:rPr>
  </w:style>
  <w:style w:type="paragraph" w:styleId="684">
    <w:name w:val="目录 1"/>
    <w:basedOn w:val="630"/>
    <w:next w:val="630"/>
    <w:link w:val="630"/>
    <w:rPr>
      <w:rFonts w:ascii="Calibri" w:hAnsi="Calibri" w:eastAsia="宋体" w:cs="Times New Roman"/>
    </w:rPr>
  </w:style>
  <w:style w:type="paragraph" w:styleId="685">
    <w:name w:val="目录 4"/>
    <w:basedOn w:val="630"/>
    <w:next w:val="630"/>
    <w:link w:val="630"/>
    <w:pPr>
      <w:ind w:left="1260"/>
    </w:pPr>
    <w:rPr>
      <w:rFonts w:ascii="等线" w:hAnsi="等线" w:eastAsia="等线" w:cs="Times New Roman"/>
      <w:szCs w:val="22"/>
    </w:rPr>
  </w:style>
  <w:style w:type="paragraph" w:styleId="686">
    <w:name w:val="副标题"/>
    <w:basedOn w:val="630"/>
    <w:next w:val="630"/>
    <w:link w:val="687"/>
    <w:qFormat/>
    <w:pPr>
      <w:jc w:val="center"/>
      <w:spacing w:before="240" w:after="60" w:line="312" w:lineRule="auto"/>
      <w:outlineLvl w:val="1"/>
    </w:pPr>
    <w:rPr>
      <w:rFonts w:ascii="Cambria" w:hAnsi="Cambria" w:eastAsia="宋体" w:cs="Times New Roman"/>
      <w:b/>
      <w:bCs/>
      <w:sz w:val="32"/>
      <w:szCs w:val="32"/>
    </w:rPr>
  </w:style>
  <w:style w:type="character" w:styleId="687">
    <w:name w:val="副标题 Char"/>
    <w:next w:val="687"/>
    <w:link w:val="686"/>
    <w:rPr>
      <w:rFonts w:ascii="Cambria" w:hAnsi="Cambria" w:eastAsia="宋体" w:cs="Times New Roman"/>
      <w:b/>
      <w:bCs/>
      <w:sz w:val="32"/>
      <w:szCs w:val="32"/>
    </w:rPr>
  </w:style>
  <w:style w:type="paragraph" w:styleId="688">
    <w:name w:val="列表"/>
    <w:basedOn w:val="664"/>
    <w:next w:val="688"/>
    <w:link w:val="630"/>
    <w:pPr>
      <w:jc w:val="left"/>
      <w:spacing w:after="120"/>
    </w:pPr>
    <w:rPr>
      <w:rFonts w:ascii="Calibri" w:hAnsi="Calibri" w:eastAsia="MS P 明朝" w:cs="Times New Roman"/>
      <w:b w:val="0"/>
      <w:bCs w:val="0"/>
      <w:sz w:val="24"/>
    </w:rPr>
  </w:style>
  <w:style w:type="paragraph" w:styleId="689">
    <w:name w:val="目录 6"/>
    <w:basedOn w:val="630"/>
    <w:next w:val="630"/>
    <w:link w:val="630"/>
    <w:pPr>
      <w:ind w:left="2100"/>
    </w:pPr>
    <w:rPr>
      <w:rFonts w:ascii="等线" w:hAnsi="等线" w:eastAsia="等线" w:cs="Times New Roman"/>
      <w:szCs w:val="22"/>
    </w:rPr>
  </w:style>
  <w:style w:type="paragraph" w:styleId="690">
    <w:name w:val="正文文本缩进 3"/>
    <w:basedOn w:val="630"/>
    <w:next w:val="690"/>
    <w:link w:val="691"/>
    <w:pPr>
      <w:ind w:left="420"/>
      <w:spacing w:after="120"/>
    </w:pPr>
    <w:rPr>
      <w:rFonts w:ascii="Calibri" w:hAnsi="Calibri" w:eastAsia="宋体" w:cs="Times New Roman"/>
      <w:sz w:val="16"/>
      <w:szCs w:val="16"/>
    </w:rPr>
  </w:style>
  <w:style w:type="character" w:styleId="691">
    <w:name w:val="正文文本缩进 3 Char"/>
    <w:next w:val="691"/>
    <w:link w:val="690"/>
    <w:rPr>
      <w:rFonts w:ascii="Calibri" w:hAnsi="Calibri" w:eastAsia="宋体" w:cs="Times New Roman"/>
      <w:sz w:val="16"/>
      <w:szCs w:val="16"/>
    </w:rPr>
  </w:style>
  <w:style w:type="paragraph" w:styleId="692">
    <w:name w:val="目录 2"/>
    <w:basedOn w:val="630"/>
    <w:next w:val="630"/>
    <w:link w:val="630"/>
    <w:pPr>
      <w:ind w:left="420"/>
    </w:pPr>
    <w:rPr>
      <w:rFonts w:ascii="Calibri" w:hAnsi="Calibri" w:eastAsia="宋体" w:cs="Times New Roman"/>
      <w:szCs w:val="20"/>
    </w:rPr>
  </w:style>
  <w:style w:type="paragraph" w:styleId="693">
    <w:name w:val="目录 9"/>
    <w:basedOn w:val="630"/>
    <w:next w:val="630"/>
    <w:link w:val="630"/>
    <w:pPr>
      <w:ind w:left="3360"/>
    </w:pPr>
    <w:rPr>
      <w:rFonts w:ascii="等线" w:hAnsi="等线" w:eastAsia="等线" w:cs="Times New Roman"/>
      <w:szCs w:val="22"/>
    </w:rPr>
  </w:style>
  <w:style w:type="paragraph" w:styleId="694">
    <w:name w:val="正文文本 2"/>
    <w:basedOn w:val="630"/>
    <w:next w:val="694"/>
    <w:link w:val="695"/>
    <w:pPr>
      <w:spacing w:after="120" w:line="480" w:lineRule="auto"/>
    </w:pPr>
    <w:rPr>
      <w:rFonts w:ascii="Calibri" w:hAnsi="Calibri" w:eastAsia="宋体" w:cs="Times New Roman"/>
      <w:szCs w:val="21"/>
    </w:rPr>
  </w:style>
  <w:style w:type="character" w:styleId="695">
    <w:name w:val="正文文本 2 Char"/>
    <w:next w:val="695"/>
    <w:link w:val="694"/>
    <w:rPr>
      <w:rFonts w:ascii="Calibri" w:hAnsi="Calibri" w:eastAsia="宋体" w:cs="Times New Roman"/>
      <w:sz w:val="21"/>
      <w:szCs w:val="21"/>
    </w:rPr>
  </w:style>
  <w:style w:type="paragraph" w:styleId="696">
    <w:name w:val="HTML 预设格式"/>
    <w:basedOn w:val="630"/>
    <w:next w:val="696"/>
    <w:link w:val="6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697">
    <w:name w:val="HTML 预设格式 Char"/>
    <w:next w:val="697"/>
    <w:link w:val="696"/>
    <w:rPr>
      <w:rFonts w:ascii="宋体" w:hAnsi="宋体" w:eastAsia="宋体" w:cs="宋体"/>
      <w:sz w:val="24"/>
      <w:szCs w:val="24"/>
    </w:rPr>
  </w:style>
  <w:style w:type="paragraph" w:styleId="698">
    <w:name w:val="普通(网站)"/>
    <w:basedOn w:val="630"/>
    <w:next w:val="698"/>
    <w:link w:val="630"/>
    <w:pPr>
      <w:jc w:val="left"/>
      <w:spacing w:before="100" w:beforeAutospacing="1" w:after="100" w:afterAutospacing="1"/>
      <w:widowControl/>
    </w:pPr>
    <w:rPr>
      <w:rFonts w:ascii="宋体" w:hAnsi="宋体" w:eastAsia="宋体" w:cs="宋体"/>
      <w:sz w:val="24"/>
    </w:rPr>
  </w:style>
  <w:style w:type="paragraph" w:styleId="699">
    <w:name w:val="索引 1"/>
    <w:basedOn w:val="630"/>
    <w:next w:val="630"/>
    <w:link w:val="630"/>
    <w:pPr>
      <w:jc w:val="center"/>
      <w:spacing w:line="220" w:lineRule="exact"/>
    </w:pPr>
    <w:rPr>
      <w:rFonts w:ascii="仿宋_GB2312" w:hAnsi="Calibri" w:eastAsia="仿宋_GB2312" w:cs="Times New Roman"/>
      <w:szCs w:val="20"/>
    </w:rPr>
  </w:style>
  <w:style w:type="paragraph" w:styleId="700">
    <w:name w:val="标题"/>
    <w:basedOn w:val="630"/>
    <w:next w:val="700"/>
    <w:link w:val="701"/>
    <w:qFormat/>
    <w:pPr>
      <w:jc w:val="center"/>
    </w:pPr>
    <w:rPr>
      <w:rFonts w:ascii="Calibri" w:hAnsi="Calibri" w:eastAsia="宋体" w:cs="Times New Roman"/>
      <w:b/>
      <w:sz w:val="30"/>
      <w:szCs w:val="20"/>
    </w:rPr>
  </w:style>
  <w:style w:type="character" w:styleId="701">
    <w:name w:val="标题 Char"/>
    <w:next w:val="701"/>
    <w:link w:val="700"/>
    <w:rPr>
      <w:rFonts w:ascii="Calibri" w:hAnsi="Calibri" w:eastAsia="宋体" w:cs="Times New Roman"/>
      <w:b/>
      <w:sz w:val="30"/>
    </w:rPr>
  </w:style>
  <w:style w:type="paragraph" w:styleId="702">
    <w:name w:val="批注主题"/>
    <w:basedOn w:val="660"/>
    <w:next w:val="660"/>
    <w:link w:val="703"/>
    <w:rPr>
      <w:rFonts w:ascii="Calibri" w:hAnsi="Calibri" w:eastAsia="宋体" w:cs="Times New Roman"/>
      <w:b/>
      <w:bCs/>
    </w:rPr>
  </w:style>
  <w:style w:type="character" w:styleId="703">
    <w:name w:val="批注主题 Char"/>
    <w:next w:val="703"/>
    <w:link w:val="702"/>
    <w:rPr>
      <w:rFonts w:ascii="Calibri" w:hAnsi="Calibri" w:eastAsia="宋体" w:cs="Times New Roman"/>
      <w:b/>
      <w:bCs/>
      <w:sz w:val="21"/>
      <w:szCs w:val="24"/>
    </w:rPr>
  </w:style>
  <w:style w:type="paragraph" w:styleId="704">
    <w:name w:val="正文首行缩进"/>
    <w:basedOn w:val="664"/>
    <w:next w:val="704"/>
    <w:link w:val="705"/>
    <w:pPr>
      <w:ind w:firstLine="420"/>
      <w:jc w:val="both"/>
      <w:spacing w:after="120"/>
    </w:pPr>
    <w:rPr>
      <w:rFonts w:ascii="Times New Roman" w:hAnsi="Times New Roman" w:eastAsia="宋体" w:cs="Times New Roman"/>
      <w:b w:val="0"/>
      <w:bCs w:val="0"/>
      <w:sz w:val="21"/>
    </w:rPr>
  </w:style>
  <w:style w:type="character" w:styleId="705">
    <w:name w:val="正文首行缩进 Char"/>
    <w:next w:val="705"/>
    <w:link w:val="704"/>
    <w:rPr>
      <w:rFonts w:ascii="Times New Roman" w:hAnsi="Times New Roman" w:eastAsia="宋体" w:cs="Times New Roman"/>
      <w:sz w:val="21"/>
      <w:szCs w:val="24"/>
    </w:rPr>
  </w:style>
  <w:style w:type="table" w:styleId="706">
    <w:name w:val="网格型"/>
    <w:basedOn w:val="641"/>
    <w:next w:val="706"/>
    <w:link w:val="630"/>
    <w:pPr>
      <w:jc w:val="both"/>
      <w:widowControl w:val="off"/>
    </w:pPr>
    <w:rPr>
      <w:rFonts w:ascii="Calibri" w:hAnsi="Calibri" w:eastAsia="宋体" w:cs="Times New Roman"/>
    </w:rPr>
    <w:tblPr/>
  </w:style>
  <w:style w:type="character" w:styleId="707">
    <w:name w:val="要点"/>
    <w:next w:val="707"/>
    <w:link w:val="630"/>
    <w:qFormat/>
    <w:rPr>
      <w:rFonts w:ascii="Calibri" w:hAnsi="Calibri" w:eastAsia="宋体" w:cs="Times New Roman"/>
      <w:b/>
      <w:bCs/>
    </w:rPr>
  </w:style>
  <w:style w:type="character" w:styleId="708">
    <w:name w:val="页码"/>
    <w:next w:val="708"/>
    <w:link w:val="630"/>
    <w:rPr>
      <w:rFonts w:ascii="Calibri" w:hAnsi="Calibri" w:eastAsia="宋体" w:cs="Times New Roman"/>
      <w:b/>
      <w:spacing w:val="0"/>
      <w:sz w:val="24"/>
      <w:szCs w:val="24"/>
      <w:vertAlign w:val="baseline"/>
      <w:lang w:val="en-US" w:eastAsia="zh-CN" w:bidi="ar-SA"/>
    </w:rPr>
  </w:style>
  <w:style w:type="character" w:styleId="709">
    <w:name w:val="已访问的超链接"/>
    <w:next w:val="709"/>
    <w:link w:val="630"/>
    <w:rPr>
      <w:rFonts w:ascii="Calibri" w:hAnsi="Calibri" w:eastAsia="宋体" w:cs="Times New Roman"/>
      <w:color w:val="000000"/>
      <w:sz w:val="18"/>
      <w:szCs w:val="18"/>
      <w:u w:val="none"/>
    </w:rPr>
  </w:style>
  <w:style w:type="character" w:styleId="710">
    <w:name w:val="强调"/>
    <w:next w:val="710"/>
    <w:link w:val="630"/>
    <w:qFormat/>
    <w:rPr>
      <w:rFonts w:ascii="Calibri" w:hAnsi="Calibri" w:eastAsia="宋体" w:cs="Times New Roman"/>
      <w:i w:val="0"/>
      <w:color w:val="cc0000"/>
    </w:rPr>
  </w:style>
  <w:style w:type="character" w:styleId="711">
    <w:name w:val="超链接"/>
    <w:next w:val="711"/>
    <w:link w:val="630"/>
    <w:rPr>
      <w:rFonts w:ascii="Calibri" w:hAnsi="Calibri" w:eastAsia="宋体" w:cs="Times New Roman"/>
      <w:color w:val="000000"/>
      <w:sz w:val="18"/>
      <w:szCs w:val="18"/>
      <w:u w:val="none"/>
    </w:rPr>
  </w:style>
  <w:style w:type="character" w:styleId="712">
    <w:name w:val="HTML 代码"/>
    <w:next w:val="712"/>
    <w:link w:val="630"/>
    <w:rPr>
      <w:rFonts w:ascii="Courier New" w:hAnsi="Courier New" w:eastAsia="宋体" w:cs="Times New Roman"/>
      <w:sz w:val="20"/>
    </w:rPr>
  </w:style>
  <w:style w:type="character" w:styleId="713">
    <w:name w:val="批注引用"/>
    <w:next w:val="713"/>
    <w:link w:val="630"/>
    <w:rPr>
      <w:rFonts w:ascii="Calibri" w:hAnsi="Calibri" w:eastAsia="宋体" w:cs="Times New Roman"/>
      <w:sz w:val="21"/>
      <w:szCs w:val="21"/>
    </w:rPr>
  </w:style>
  <w:style w:type="character" w:styleId="714">
    <w:name w:val="HTML 引文"/>
    <w:next w:val="714"/>
    <w:link w:val="630"/>
    <w:rPr>
      <w:rFonts w:ascii="Calibri" w:hAnsi="Calibri" w:eastAsia="宋体" w:cs="Times New Roman"/>
      <w:i w:val="0"/>
      <w:color w:val="008000"/>
    </w:rPr>
  </w:style>
  <w:style w:type="character" w:styleId="715">
    <w:name w:val="列出段落 Char,Bullet List Char,numbered Char,FooterText Char,List Paragraph1 Char,Paragraphe de liste1 Char"/>
    <w:next w:val="715"/>
    <w:link w:val="716"/>
    <w:rPr>
      <w:rFonts w:ascii="Arial" w:hAnsi="Arial" w:eastAsia="黑体" w:cs="Times New Roman"/>
      <w:sz w:val="24"/>
      <w:szCs w:val="24"/>
      <w:lang w:eastAsia="en-US"/>
    </w:rPr>
  </w:style>
  <w:style w:type="paragraph" w:styleId="716">
    <w:name w:val="列出段落1"/>
    <w:basedOn w:val="630"/>
    <w:next w:val="716"/>
    <w:link w:val="715"/>
    <w:pPr>
      <w:contextualSpacing/>
      <w:ind w:left="720"/>
      <w:jc w:val="left"/>
      <w:widowControl/>
    </w:pPr>
    <w:rPr>
      <w:rFonts w:ascii="Arial" w:hAnsi="Arial" w:eastAsia="黑体" w:cs="Times New Roman"/>
      <w:sz w:val="24"/>
      <w:lang w:eastAsia="en-US"/>
    </w:rPr>
  </w:style>
  <w:style w:type="paragraph" w:styleId="717">
    <w:name w:val="正文_0"/>
    <w:next w:val="717"/>
    <w:link w:val="630"/>
    <w:pPr>
      <w:jc w:val="both"/>
      <w:widowControl w:val="off"/>
    </w:pPr>
    <w:rPr>
      <w:sz w:val="21"/>
      <w:szCs w:val="24"/>
      <w:lang w:val="en-US" w:eastAsia="zh-CN" w:bidi="ar-SA"/>
    </w:rPr>
  </w:style>
  <w:style w:type="paragraph" w:styleId="718">
    <w:name w:val="无间隔"/>
    <w:next w:val="718"/>
    <w:link w:val="630"/>
    <w:qFormat/>
    <w:pPr>
      <w:jc w:val="both"/>
      <w:widowControl w:val="off"/>
    </w:pPr>
    <w:rPr>
      <w:sz w:val="21"/>
      <w:szCs w:val="22"/>
      <w:lang w:val="en-US" w:eastAsia="zh-CN" w:bidi="ar-SA"/>
    </w:rPr>
  </w:style>
  <w:style w:type="paragraph" w:styleId="719">
    <w:name w:val="Table Paragraph"/>
    <w:basedOn w:val="630"/>
    <w:next w:val="719"/>
    <w:link w:val="630"/>
    <w:pPr>
      <w:jc w:val="left"/>
    </w:pPr>
    <w:rPr>
      <w:rFonts w:ascii="Calibri" w:hAnsi="Calibri" w:eastAsia="宋体" w:cs="Times New Roman"/>
      <w:sz w:val="22"/>
      <w:lang w:eastAsia="en-US"/>
    </w:rPr>
  </w:style>
  <w:style w:type="character" w:styleId="720">
    <w:name w:val="Plain Text Char"/>
    <w:next w:val="720"/>
    <w:link w:val="721"/>
    <w:rPr>
      <w:rFonts w:ascii="宋体" w:hAnsi="Courier New" w:eastAsia="楷体_GB2312" w:cs="Times New Roman"/>
      <w:sz w:val="26"/>
    </w:rPr>
  </w:style>
  <w:style w:type="paragraph" w:styleId="721">
    <w:name w:val="纯文本1"/>
    <w:basedOn w:val="630"/>
    <w:next w:val="721"/>
    <w:link w:val="720"/>
    <w:rPr>
      <w:rFonts w:ascii="宋体" w:hAnsi="Courier New" w:eastAsia="楷体_GB2312" w:cs="Times New Roman"/>
      <w:sz w:val="26"/>
      <w:szCs w:val="20"/>
    </w:rPr>
  </w:style>
  <w:style w:type="character" w:styleId="722">
    <w:name w:val="标题 5 字符"/>
    <w:next w:val="722"/>
    <w:link w:val="630"/>
    <w:rPr>
      <w:rFonts w:ascii="Calibri" w:hAnsi="Calibri" w:eastAsia="宋体" w:cs="Times New Roman"/>
      <w:b/>
      <w:bCs/>
      <w:sz w:val="28"/>
      <w:szCs w:val="28"/>
    </w:rPr>
  </w:style>
  <w:style w:type="character" w:styleId="723">
    <w:name w:val="日期 字符1"/>
    <w:next w:val="723"/>
    <w:link w:val="630"/>
    <w:rPr>
      <w:rFonts w:ascii="Calibri" w:hAnsi="Calibri" w:eastAsia="宋体" w:cs="Times New Roman"/>
      <w:sz w:val="24"/>
    </w:rPr>
  </w:style>
  <w:style w:type="character" w:styleId="724">
    <w:name w:val="style11"/>
    <w:next w:val="724"/>
    <w:link w:val="630"/>
    <w:rPr>
      <w:rFonts w:ascii="Verdana" w:hAnsi="Verdana" w:eastAsia="宋体" w:cs="Times New Roman"/>
      <w:sz w:val="21"/>
    </w:rPr>
  </w:style>
  <w:style w:type="character" w:styleId="725">
    <w:name w:val="明显引用 Char2"/>
    <w:next w:val="725"/>
    <w:link w:val="630"/>
    <w:rPr>
      <w:rFonts w:ascii="Calibri" w:hAnsi="Calibri" w:eastAsia="宋体" w:cs="Times New Roman"/>
      <w:b/>
      <w:bCs/>
      <w:i/>
      <w:iCs/>
      <w:color w:val="4f81bd"/>
      <w:sz w:val="21"/>
      <w:szCs w:val="24"/>
    </w:rPr>
  </w:style>
  <w:style w:type="character" w:styleId="726">
    <w:name w:val="标题 2 字符1"/>
    <w:next w:val="726"/>
    <w:link w:val="630"/>
    <w:rPr>
      <w:rFonts w:ascii="Arial" w:hAnsi="Arial" w:eastAsia="黑体" w:cs="Times New Roman"/>
      <w:b/>
      <w:sz w:val="32"/>
      <w:szCs w:val="20"/>
    </w:rPr>
  </w:style>
  <w:style w:type="character" w:styleId="727">
    <w:name w:val="不明显强调1"/>
    <w:next w:val="727"/>
    <w:link w:val="630"/>
    <w:rPr>
      <w:rFonts w:ascii="Calibri" w:hAnsi="Calibri" w:eastAsia="宋体" w:cs="Times New Roman"/>
      <w:i/>
      <w:iCs/>
      <w:color w:val="808080"/>
    </w:rPr>
  </w:style>
  <w:style w:type="character" w:styleId="728">
    <w:name w:val="text Char"/>
    <w:next w:val="728"/>
    <w:link w:val="729"/>
    <w:rPr>
      <w:rFonts w:ascii="Calibri" w:hAnsi="Calibri" w:eastAsia="宋体" w:cs="Times New Roman"/>
      <w:sz w:val="24"/>
      <w:szCs w:val="24"/>
    </w:rPr>
  </w:style>
  <w:style w:type="paragraph" w:styleId="729">
    <w:name w:val="text"/>
    <w:basedOn w:val="630"/>
    <w:next w:val="729"/>
    <w:link w:val="728"/>
    <w:pPr>
      <w:ind w:left="1098" w:hanging="2"/>
      <w:spacing w:after="60" w:line="264" w:lineRule="auto"/>
      <w:widowControl/>
      <w:tabs>
        <w:tab w:val="left" w:pos="1020" w:leader="none"/>
        <w:tab w:val="left" w:pos="1090" w:leader="none"/>
      </w:tabs>
    </w:pPr>
    <w:rPr>
      <w:rFonts w:ascii="Calibri" w:hAnsi="Calibri" w:eastAsia="宋体" w:cs="Times New Roman"/>
      <w:sz w:val="24"/>
    </w:rPr>
  </w:style>
  <w:style w:type="character" w:styleId="730">
    <w:name w:val="正文文本 3 Char2"/>
    <w:next w:val="730"/>
    <w:link w:val="630"/>
    <w:rPr>
      <w:rFonts w:ascii="Times New Roman" w:hAnsi="Times New Roman" w:eastAsia="宋体" w:cs="Times New Roman"/>
      <w:sz w:val="16"/>
      <w:szCs w:val="16"/>
    </w:rPr>
  </w:style>
  <w:style w:type="character" w:styleId="731">
    <w:name w:val="书籍标题1"/>
    <w:next w:val="731"/>
    <w:link w:val="630"/>
    <w:rPr>
      <w:rFonts w:ascii="Calibri" w:hAnsi="Calibri" w:eastAsia="宋体" w:cs="Times New Roman"/>
      <w:b/>
      <w:bCs/>
      <w:smallCaps/>
      <w:spacing w:val="5"/>
    </w:rPr>
  </w:style>
  <w:style w:type="character" w:styleId="732">
    <w:name w:val="纯文本 字符1"/>
    <w:next w:val="732"/>
    <w:link w:val="630"/>
    <w:rPr>
      <w:rFonts w:ascii="宋体" w:hAnsi="Courier New" w:eastAsia="宋体" w:cs="Times New Roman"/>
    </w:rPr>
  </w:style>
  <w:style w:type="character" w:styleId="733">
    <w:name w:val="bookmark"/>
    <w:next w:val="733"/>
    <w:link w:val="630"/>
    <w:rPr>
      <w:rFonts w:ascii="Calibri" w:hAnsi="Calibri" w:eastAsia="宋体" w:cs="Times New Roman"/>
    </w:rPr>
  </w:style>
  <w:style w:type="character" w:styleId="734">
    <w:name w:val="font91"/>
    <w:next w:val="734"/>
    <w:link w:val="630"/>
    <w:rPr>
      <w:rFonts w:hint="eastAsia" w:ascii="宋体" w:hAnsi="宋体" w:eastAsia="宋体" w:cs="宋体"/>
      <w:color w:val="000000"/>
      <w:sz w:val="20"/>
      <w:szCs w:val="20"/>
      <w:u w:val="none"/>
    </w:rPr>
  </w:style>
  <w:style w:type="character" w:styleId="735">
    <w:name w:val="font161"/>
    <w:next w:val="735"/>
    <w:link w:val="630"/>
    <w:rPr>
      <w:rFonts w:ascii="Calibri" w:hAnsi="Calibri" w:eastAsia="宋体" w:cs="Times New Roman"/>
      <w:b/>
      <w:sz w:val="32"/>
    </w:rPr>
  </w:style>
  <w:style w:type="character" w:styleId="736">
    <w:name w:val="font31"/>
    <w:next w:val="736"/>
    <w:link w:val="630"/>
    <w:rPr>
      <w:rFonts w:hint="eastAsia" w:ascii="宋体" w:hAnsi="宋体" w:eastAsia="宋体" w:cs="宋体"/>
      <w:b/>
      <w:i w:val="0"/>
      <w:color w:val="000000"/>
      <w:sz w:val="21"/>
      <w:szCs w:val="21"/>
      <w:u w:val="none"/>
    </w:rPr>
  </w:style>
  <w:style w:type="character" w:styleId="737">
    <w:name w:val="Char Char"/>
    <w:next w:val="737"/>
    <w:link w:val="630"/>
    <w:rPr>
      <w:rFonts w:ascii="Calibri" w:hAnsi="Calibri" w:eastAsia="宋体" w:cs="Times New Roman"/>
      <w:sz w:val="24"/>
      <w:lang w:val="en-US" w:eastAsia="zh-CN" w:bidi="ar-SA"/>
    </w:rPr>
  </w:style>
  <w:style w:type="character" w:styleId="738">
    <w:name w:val="页眉 字符"/>
    <w:next w:val="738"/>
    <w:link w:val="630"/>
    <w:rPr>
      <w:rFonts w:ascii="Calibri" w:hAnsi="Calibri" w:eastAsia="宋体" w:cs="Times New Roman"/>
      <w:sz w:val="18"/>
      <w:szCs w:val="18"/>
    </w:rPr>
  </w:style>
  <w:style w:type="character" w:styleId="739">
    <w:name w:val="副标题 字符1"/>
    <w:next w:val="739"/>
    <w:link w:val="630"/>
    <w:rPr>
      <w:rFonts w:ascii="Cambria" w:hAnsi="Cambria" w:eastAsia="宋体" w:cs="Times New Roman"/>
      <w:b/>
      <w:bCs/>
      <w:sz w:val="32"/>
      <w:szCs w:val="32"/>
    </w:rPr>
  </w:style>
  <w:style w:type="character" w:styleId="740">
    <w:name w:val="不明显参考1"/>
    <w:next w:val="740"/>
    <w:link w:val="630"/>
    <w:rPr>
      <w:rFonts w:ascii="Calibri" w:hAnsi="Calibri" w:eastAsia="宋体" w:cs="Times New Roman"/>
      <w:smallCaps/>
      <w:color w:val="000000"/>
      <w:u w:val="single"/>
    </w:rPr>
  </w:style>
  <w:style w:type="character" w:styleId="741">
    <w:name w:val="标题 4 字符"/>
    <w:next w:val="741"/>
    <w:link w:val="630"/>
    <w:rPr>
      <w:rFonts w:ascii="Arial" w:hAnsi="Arial" w:eastAsia="黑体" w:cs="Times New Roman"/>
      <w:b/>
      <w:sz w:val="28"/>
    </w:rPr>
  </w:style>
  <w:style w:type="character" w:styleId="742">
    <w:name w:val="批注文字 Char1"/>
    <w:next w:val="742"/>
    <w:link w:val="630"/>
    <w:rPr>
      <w:rFonts w:ascii="Calibri" w:hAnsi="Calibri" w:eastAsia="宋体" w:cs="Times New Roman"/>
    </w:rPr>
  </w:style>
  <w:style w:type="character" w:styleId="743">
    <w:name w:val="标题 1 字符1"/>
    <w:next w:val="743"/>
    <w:link w:val="630"/>
    <w:rPr>
      <w:rFonts w:ascii="Times New Roman" w:hAnsi="Times New Roman" w:eastAsia="宋体" w:cs="Times New Roman"/>
      <w:b/>
      <w:sz w:val="44"/>
      <w:szCs w:val="20"/>
    </w:rPr>
  </w:style>
  <w:style w:type="character" w:styleId="744">
    <w:name w:val="Char Char5"/>
    <w:next w:val="744"/>
    <w:link w:val="630"/>
    <w:rPr>
      <w:rFonts w:ascii="Calibri" w:hAnsi="Calibri" w:eastAsia="宋体" w:cs="Times New Roman"/>
      <w:sz w:val="24"/>
      <w:lang w:val="en-US" w:eastAsia="zh-CN" w:bidi="ar-SA"/>
    </w:rPr>
  </w:style>
  <w:style w:type="character" w:styleId="745">
    <w:name w:val="页脚 字符"/>
    <w:next w:val="745"/>
    <w:link w:val="630"/>
    <w:rPr>
      <w:rFonts w:ascii="Calibri" w:hAnsi="Calibri" w:eastAsia="宋体" w:cs="Times New Roman"/>
      <w:sz w:val="18"/>
      <w:szCs w:val="18"/>
    </w:rPr>
  </w:style>
  <w:style w:type="character" w:styleId="746">
    <w:name w:val="页脚 Char1"/>
    <w:next w:val="746"/>
    <w:link w:val="630"/>
    <w:rPr>
      <w:rFonts w:ascii="Calibri" w:hAnsi="Calibri" w:eastAsia="宋体" w:cs="Times New Roman"/>
      <w:sz w:val="18"/>
      <w:szCs w:val="18"/>
    </w:rPr>
  </w:style>
  <w:style w:type="character" w:styleId="747">
    <w:name w:val="正文文本 2 Char1"/>
    <w:next w:val="747"/>
    <w:link w:val="630"/>
    <w:rPr>
      <w:rFonts w:ascii="Times New Roman" w:hAnsi="Times New Roman" w:eastAsia="宋体" w:cs="Times New Roman"/>
      <w:sz w:val="20"/>
      <w:szCs w:val="20"/>
    </w:rPr>
  </w:style>
  <w:style w:type="character" w:styleId="748">
    <w:name w:val="h Char Char"/>
    <w:next w:val="748"/>
    <w:link w:val="630"/>
    <w:rPr>
      <w:rFonts w:ascii="Calibri" w:hAnsi="Calibri" w:eastAsia="宋体" w:cs="Times New Roman"/>
      <w:sz w:val="18"/>
      <w:szCs w:val="18"/>
      <w:lang w:val="en-US" w:eastAsia="zh-CN" w:bidi="ar-SA"/>
    </w:rPr>
  </w:style>
  <w:style w:type="character" w:styleId="749">
    <w:name w:val="正文文本缩进 字符1"/>
    <w:next w:val="749"/>
    <w:link w:val="630"/>
    <w:rPr>
      <w:rFonts w:ascii="宋体" w:hAnsi="Calibri" w:eastAsia="宋体" w:cs="Times New Roman"/>
      <w:sz w:val="28"/>
    </w:rPr>
  </w:style>
  <w:style w:type="character" w:styleId="750">
    <w:name w:val="明显引用 Char"/>
    <w:next w:val="750"/>
    <w:link w:val="751"/>
    <w:rPr>
      <w:rFonts w:ascii="Calibri" w:hAnsi="Calibri" w:eastAsia="宋体" w:cs="Times New Roman"/>
      <w:b/>
      <w:bCs/>
      <w:i/>
      <w:iCs/>
      <w:color w:val="4f81bd"/>
    </w:rPr>
  </w:style>
  <w:style w:type="paragraph" w:styleId="751">
    <w:name w:val="明显引用"/>
    <w:basedOn w:val="630"/>
    <w:next w:val="630"/>
    <w:link w:val="750"/>
    <w:qFormat/>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752">
    <w:name w:val="标题 7 字符"/>
    <w:next w:val="752"/>
    <w:link w:val="630"/>
    <w:rPr>
      <w:rFonts w:ascii="Calibri" w:hAnsi="Calibri" w:eastAsia="宋体" w:cs="Times New Roman"/>
      <w:b/>
      <w:sz w:val="24"/>
    </w:rPr>
  </w:style>
  <w:style w:type="character" w:styleId="753">
    <w:name w:val="日期 Char1"/>
    <w:next w:val="753"/>
    <w:link w:val="630"/>
    <w:rPr>
      <w:rFonts w:ascii="Calibri" w:hAnsi="Calibri" w:eastAsia="宋体" w:cs="Times New Roman"/>
    </w:rPr>
  </w:style>
  <w:style w:type="character" w:styleId="754">
    <w:name w:val="标题 6 字符1"/>
    <w:next w:val="754"/>
    <w:link w:val="630"/>
    <w:rPr>
      <w:rFonts w:ascii="Arial" w:hAnsi="Arial" w:eastAsia="黑体" w:cs="Times New Roman"/>
      <w:b/>
      <w:sz w:val="24"/>
      <w:szCs w:val="20"/>
    </w:rPr>
  </w:style>
  <w:style w:type="character" w:styleId="755">
    <w:name w:val="HTML 预设格式 Char1"/>
    <w:next w:val="755"/>
    <w:link w:val="630"/>
    <w:rPr>
      <w:rFonts w:ascii="Courier New" w:hAnsi="Courier New" w:eastAsia="宋体" w:cs="Courier New"/>
    </w:rPr>
  </w:style>
  <w:style w:type="character" w:styleId="756">
    <w:name w:val="正文文本 3 字符"/>
    <w:next w:val="756"/>
    <w:link w:val="630"/>
    <w:rPr>
      <w:rFonts w:ascii="宋体" w:hAnsi="Calibri" w:eastAsia="宋体" w:cs="Times New Roman"/>
      <w:sz w:val="24"/>
    </w:rPr>
  </w:style>
  <w:style w:type="character" w:styleId="757">
    <w:name w:val="标题 字符"/>
    <w:next w:val="757"/>
    <w:link w:val="630"/>
    <w:rPr>
      <w:rFonts w:ascii="Arial" w:hAnsi="Arial" w:eastAsia="宋体" w:cs="Times New Roman"/>
      <w:b/>
      <w:sz w:val="32"/>
    </w:rPr>
  </w:style>
  <w:style w:type="character" w:styleId="758">
    <w:name w:val="NICMAN Body Text Char,正文文字 Char Char"/>
    <w:next w:val="758"/>
    <w:link w:val="630"/>
    <w:rPr>
      <w:rFonts w:ascii="Calibri" w:hAnsi="Calibri" w:eastAsia="宋体" w:cs="Times New Roman"/>
      <w:sz w:val="24"/>
      <w:lang w:val="en-US" w:eastAsia="zh-CN" w:bidi="ar-SA"/>
    </w:rPr>
  </w:style>
  <w:style w:type="character" w:styleId="759">
    <w:name w:val="正文文本缩进 字符"/>
    <w:next w:val="759"/>
    <w:link w:val="630"/>
    <w:rPr>
      <w:rFonts w:ascii="Calibri" w:hAnsi="Calibri" w:eastAsia="宋体" w:cs="Times New Roman"/>
      <w:sz w:val="21"/>
    </w:rPr>
  </w:style>
  <w:style w:type="character" w:styleId="760">
    <w:name w:val="明显引用 Char1"/>
    <w:next w:val="760"/>
    <w:link w:val="630"/>
    <w:rPr>
      <w:rFonts w:ascii="Times New Roman" w:hAnsi="Times New Roman" w:eastAsia="宋体" w:cs="Times New Roman"/>
      <w:b/>
      <w:bCs/>
      <w:i/>
      <w:iCs/>
      <w:color w:val="4f81bd"/>
      <w:sz w:val="24"/>
      <w:szCs w:val="24"/>
    </w:rPr>
  </w:style>
  <w:style w:type="character" w:styleId="761">
    <w:name w:val="标题5 Char Char"/>
    <w:next w:val="761"/>
    <w:link w:val="762"/>
    <w:rPr>
      <w:rFonts w:ascii="Arial" w:hAnsi="Arial" w:eastAsia="宋体" w:cs="Times New Roman"/>
      <w:b/>
      <w:bCs/>
      <w:sz w:val="24"/>
      <w:szCs w:val="32"/>
    </w:rPr>
  </w:style>
  <w:style w:type="paragraph" w:styleId="762">
    <w:name w:val="标题5"/>
    <w:basedOn w:val="633"/>
    <w:next w:val="762"/>
    <w:link w:val="761"/>
    <w:pPr>
      <w:numPr>
        <w:ilvl w:val="0"/>
        <w:numId w:val="0"/>
      </w:numPr>
      <w:spacing w:line="413" w:lineRule="auto"/>
      <w:tabs>
        <w:tab w:val="clear" w:pos="1260" w:leader="none"/>
      </w:tabs>
    </w:pPr>
    <w:rPr>
      <w:rFonts w:ascii="Arial" w:hAnsi="Arial" w:eastAsia="宋体" w:cs="Times New Roman"/>
      <w:sz w:val="24"/>
    </w:rPr>
  </w:style>
  <w:style w:type="character" w:styleId="763">
    <w:name w:val="正文文本缩进 3 Char1"/>
    <w:next w:val="763"/>
    <w:link w:val="630"/>
    <w:rPr>
      <w:rFonts w:ascii="Times New Roman" w:hAnsi="Times New Roman" w:eastAsia="宋体" w:cs="Times New Roman"/>
      <w:sz w:val="16"/>
      <w:szCs w:val="16"/>
    </w:rPr>
  </w:style>
  <w:style w:type="character" w:styleId="764">
    <w:name w:val="文档结构图 Char1"/>
    <w:next w:val="764"/>
    <w:link w:val="630"/>
    <w:rPr>
      <w:rFonts w:ascii="宋体" w:hAnsi="Calibri" w:eastAsia="宋体" w:cs="Times New Roman"/>
      <w:sz w:val="18"/>
      <w:szCs w:val="18"/>
    </w:rPr>
  </w:style>
  <w:style w:type="character" w:styleId="765">
    <w:name w:val="font61"/>
    <w:next w:val="765"/>
    <w:link w:val="630"/>
    <w:rPr>
      <w:rFonts w:hint="eastAsia" w:ascii="宋体" w:hAnsi="宋体" w:eastAsia="宋体" w:cs="宋体"/>
      <w:color w:val="000000"/>
      <w:sz w:val="21"/>
      <w:szCs w:val="21"/>
      <w:u w:val="none"/>
    </w:rPr>
  </w:style>
  <w:style w:type="character" w:styleId="766">
    <w:name w:val="标题 5 字符1"/>
    <w:next w:val="766"/>
    <w:link w:val="630"/>
    <w:rPr>
      <w:rFonts w:ascii="Calibri" w:hAnsi="Calibri" w:eastAsia="宋体" w:cs="Times New Roman"/>
      <w:b/>
      <w:bCs/>
      <w:sz w:val="28"/>
      <w:szCs w:val="28"/>
    </w:rPr>
  </w:style>
  <w:style w:type="character" w:styleId="767">
    <w:name w:val="副标题 Char3"/>
    <w:next w:val="767"/>
    <w:link w:val="630"/>
    <w:rPr>
      <w:rFonts w:ascii="Cambria" w:hAnsi="Cambria" w:eastAsia="宋体" w:cs="Times New Roman"/>
      <w:b/>
      <w:bCs/>
      <w:sz w:val="32"/>
      <w:szCs w:val="32"/>
    </w:rPr>
  </w:style>
  <w:style w:type="character" w:styleId="768">
    <w:name w:val="明显强调1"/>
    <w:next w:val="768"/>
    <w:link w:val="630"/>
    <w:rPr>
      <w:rFonts w:ascii="Calibri" w:hAnsi="Calibri" w:eastAsia="宋体" w:cs="Times New Roman"/>
      <w:b/>
      <w:bCs/>
      <w:i/>
      <w:iCs/>
      <w:color w:val="4f81bd"/>
    </w:rPr>
  </w:style>
  <w:style w:type="character" w:styleId="769">
    <w:name w:val="文档结构图 Char2"/>
    <w:next w:val="769"/>
    <w:link w:val="630"/>
    <w:rPr>
      <w:rFonts w:ascii="宋体" w:hAnsi="Calibri" w:eastAsia="宋体" w:cs="Times New Roman"/>
      <w:sz w:val="18"/>
      <w:szCs w:val="18"/>
    </w:rPr>
  </w:style>
  <w:style w:type="character" w:styleId="770">
    <w:name w:val="明显强调"/>
    <w:next w:val="770"/>
    <w:link w:val="630"/>
    <w:qFormat/>
    <w:rPr>
      <w:rFonts w:ascii="Calibri" w:hAnsi="Calibri" w:eastAsia="宋体" w:cs="Times New Roman"/>
      <w:b/>
      <w:bCs/>
      <w:i/>
      <w:iCs/>
      <w:color w:val="4f81bd"/>
    </w:rPr>
  </w:style>
  <w:style w:type="character" w:styleId="771">
    <w:name w:val="批注框文本 Char2"/>
    <w:next w:val="771"/>
    <w:link w:val="630"/>
    <w:rPr>
      <w:rFonts w:ascii="Calibri" w:hAnsi="Calibri" w:eastAsia="宋体" w:cs="Times New Roman"/>
      <w:sz w:val="18"/>
      <w:szCs w:val="18"/>
    </w:rPr>
  </w:style>
  <w:style w:type="character" w:styleId="772">
    <w:name w:val="textcontents"/>
    <w:next w:val="772"/>
    <w:link w:val="630"/>
    <w:rPr>
      <w:rFonts w:ascii="Calibri" w:hAnsi="Calibri" w:eastAsia="宋体" w:cs="Times New Roman"/>
    </w:rPr>
  </w:style>
  <w:style w:type="character" w:styleId="773">
    <w:name w:val="正文文本缩进 2 字符1"/>
    <w:next w:val="773"/>
    <w:link w:val="630"/>
    <w:rPr>
      <w:rFonts w:ascii="Calibri" w:hAnsi="Calibri" w:eastAsia="宋体" w:cs="Times New Roman"/>
      <w:sz w:val="21"/>
    </w:rPr>
  </w:style>
  <w:style w:type="character" w:styleId="774">
    <w:name w:val="引用 字符"/>
    <w:next w:val="774"/>
    <w:link w:val="630"/>
    <w:rPr>
      <w:rFonts w:ascii="Calibri" w:hAnsi="Calibri" w:eastAsia="宋体" w:cs="Times New Roman"/>
      <w:i/>
      <w:iCs/>
      <w:color w:val="404040"/>
      <w:sz w:val="21"/>
    </w:rPr>
  </w:style>
  <w:style w:type="character" w:styleId="775">
    <w:name w:val="副标题 Char2"/>
    <w:next w:val="775"/>
    <w:link w:val="630"/>
    <w:rPr>
      <w:rFonts w:ascii="Cambria" w:hAnsi="Cambria" w:eastAsia="宋体" w:cs="Times New Roman"/>
      <w:b/>
      <w:bCs/>
      <w:sz w:val="32"/>
      <w:szCs w:val="32"/>
    </w:rPr>
  </w:style>
  <w:style w:type="character" w:styleId="776">
    <w:name w:val="标题 3 字符"/>
    <w:next w:val="776"/>
    <w:link w:val="630"/>
    <w:rPr>
      <w:rFonts w:ascii="Calibri" w:hAnsi="Calibri" w:eastAsia="宋体" w:cs="Times New Roman"/>
      <w:b/>
      <w:sz w:val="32"/>
    </w:rPr>
  </w:style>
  <w:style w:type="character" w:styleId="777">
    <w:name w:val="页眉 Char1"/>
    <w:next w:val="777"/>
    <w:link w:val="630"/>
    <w:rPr>
      <w:rFonts w:ascii="Calibri" w:hAnsi="Calibri" w:eastAsia="宋体" w:cs="Times New Roman"/>
      <w:sz w:val="18"/>
      <w:szCs w:val="18"/>
    </w:rPr>
  </w:style>
  <w:style w:type="character" w:styleId="778">
    <w:name w:val="书籍标题"/>
    <w:next w:val="778"/>
    <w:link w:val="630"/>
    <w:qFormat/>
    <w:rPr>
      <w:rFonts w:ascii="Calibri" w:hAnsi="Calibri" w:eastAsia="宋体" w:cs="Times New Roman"/>
      <w:b/>
      <w:bCs/>
      <w:smallCaps/>
      <w:spacing w:val="5"/>
    </w:rPr>
  </w:style>
  <w:style w:type="character" w:styleId="779">
    <w:name w:val="font51"/>
    <w:next w:val="779"/>
    <w:link w:val="630"/>
    <w:rPr>
      <w:rFonts w:hint="eastAsia" w:ascii="宋体" w:hAnsi="宋体" w:eastAsia="宋体" w:cs="宋体"/>
      <w:i w:val="0"/>
      <w:color w:val="000000"/>
      <w:sz w:val="21"/>
      <w:szCs w:val="21"/>
      <w:u w:val="none"/>
    </w:rPr>
  </w:style>
  <w:style w:type="character" w:styleId="780">
    <w:name w:val="Default Char"/>
    <w:next w:val="780"/>
    <w:link w:val="781"/>
    <w:rPr>
      <w:rFonts w:ascii="宋体" w:hAnsi="Calibri" w:eastAsia="宋体" w:cs="Times New Roman"/>
      <w:color w:val="000000"/>
      <w:sz w:val="24"/>
      <w:szCs w:val="24"/>
      <w:lang w:val="en-US" w:eastAsia="zh-CN" w:bidi="ar-SA"/>
    </w:rPr>
  </w:style>
  <w:style w:type="paragraph" w:styleId="781">
    <w:name w:val="Default"/>
    <w:next w:val="781"/>
    <w:link w:val="780"/>
    <w:pPr>
      <w:widowControl w:val="off"/>
    </w:pPr>
    <w:rPr>
      <w:rFonts w:ascii="宋体"/>
      <w:color w:val="000000"/>
      <w:sz w:val="24"/>
      <w:szCs w:val="24"/>
      <w:lang w:val="en-US" w:eastAsia="zh-CN" w:bidi="ar-SA"/>
    </w:rPr>
  </w:style>
  <w:style w:type="character" w:styleId="782">
    <w:name w:val="明显参考"/>
    <w:next w:val="782"/>
    <w:link w:val="630"/>
    <w:qFormat/>
    <w:rPr>
      <w:rFonts w:ascii="Calibri" w:hAnsi="Calibri" w:eastAsia="宋体" w:cs="Times New Roman"/>
      <w:b/>
      <w:bCs/>
      <w:smallCaps/>
      <w:color w:val="c0504d"/>
      <w:spacing w:val="5"/>
      <w:u w:val="single"/>
    </w:rPr>
  </w:style>
  <w:style w:type="character" w:styleId="783">
    <w:name w:val="标题 7 字符1"/>
    <w:next w:val="783"/>
    <w:link w:val="630"/>
    <w:rPr>
      <w:rFonts w:ascii="Times New Roman" w:hAnsi="Times New Roman" w:eastAsia="宋体" w:cs="Times New Roman"/>
      <w:b/>
      <w:sz w:val="24"/>
      <w:szCs w:val="20"/>
    </w:rPr>
  </w:style>
  <w:style w:type="character" w:styleId="784">
    <w:name w:val="正文文本缩进 3 字符"/>
    <w:next w:val="784"/>
    <w:link w:val="630"/>
    <w:rPr>
      <w:rFonts w:ascii="Calibri" w:hAnsi="Calibri" w:eastAsia="宋体" w:cs="Times New Roman"/>
      <w:sz w:val="16"/>
    </w:rPr>
  </w:style>
  <w:style w:type="character" w:styleId="785">
    <w:name w:val="正文文本缩进 2 Char1"/>
    <w:next w:val="785"/>
    <w:link w:val="630"/>
    <w:rPr>
      <w:rFonts w:ascii="Times New Roman" w:hAnsi="Times New Roman" w:eastAsia="宋体" w:cs="Times New Roman"/>
      <w:sz w:val="20"/>
      <w:szCs w:val="20"/>
    </w:rPr>
  </w:style>
  <w:style w:type="character" w:styleId="786">
    <w:name w:val="批注文字 字符"/>
    <w:next w:val="786"/>
    <w:link w:val="630"/>
    <w:rPr>
      <w:rFonts w:ascii="Calibri" w:hAnsi="Calibri" w:eastAsia="宋体" w:cs="Times New Roman"/>
      <w:sz w:val="21"/>
    </w:rPr>
  </w:style>
  <w:style w:type="character" w:styleId="787">
    <w:name w:val="标题 6 字符"/>
    <w:next w:val="787"/>
    <w:link w:val="630"/>
    <w:rPr>
      <w:rFonts w:ascii="Arial" w:hAnsi="Arial" w:eastAsia="黑体" w:cs="Times New Roman"/>
      <w:b/>
      <w:sz w:val="24"/>
    </w:rPr>
  </w:style>
  <w:style w:type="character" w:styleId="788">
    <w:name w:val="引用 Char"/>
    <w:next w:val="788"/>
    <w:link w:val="789"/>
    <w:rPr>
      <w:rFonts w:ascii="Calibri" w:hAnsi="Calibri" w:eastAsia="宋体" w:cs="Times New Roman"/>
      <w:i/>
      <w:iCs/>
      <w:color w:val="000000"/>
    </w:rPr>
  </w:style>
  <w:style w:type="paragraph" w:styleId="789">
    <w:name w:val="引用"/>
    <w:basedOn w:val="630"/>
    <w:next w:val="630"/>
    <w:link w:val="788"/>
    <w:qFormat/>
    <w:rPr>
      <w:rFonts w:ascii="Calibri" w:hAnsi="Calibri" w:eastAsia="宋体" w:cs="Times New Roman"/>
      <w:i/>
      <w:iCs/>
      <w:color w:val="000000"/>
      <w:sz w:val="20"/>
      <w:szCs w:val="20"/>
    </w:rPr>
  </w:style>
  <w:style w:type="character" w:styleId="790">
    <w:name w:val="批注框文本 字符1"/>
    <w:next w:val="790"/>
    <w:link w:val="630"/>
    <w:rPr>
      <w:rFonts w:ascii="Calibri" w:hAnsi="Calibri" w:eastAsia="宋体" w:cs="Times New Roman"/>
      <w:sz w:val="18"/>
    </w:rPr>
  </w:style>
  <w:style w:type="character" w:styleId="791">
    <w:name w:val="fo Char1,footer odd Char1,odd Char1,footer Final Char1,Footer-Even Char Char1"/>
    <w:next w:val="791"/>
    <w:link w:val="630"/>
    <w:rPr>
      <w:rFonts w:ascii="Calibri" w:hAnsi="Calibri" w:eastAsia="宋体" w:cs="Times New Roman"/>
      <w:sz w:val="18"/>
      <w:szCs w:val="18"/>
      <w:lang w:val="en-US" w:eastAsia="zh-CN" w:bidi="ar-SA"/>
    </w:rPr>
  </w:style>
  <w:style w:type="character" w:styleId="792">
    <w:name w:val="headline-content2"/>
    <w:next w:val="792"/>
    <w:link w:val="630"/>
    <w:rPr>
      <w:rFonts w:ascii="Calibri" w:hAnsi="Calibri" w:eastAsia="宋体" w:cs="Times New Roman"/>
    </w:rPr>
  </w:style>
  <w:style w:type="character" w:styleId="793">
    <w:name w:val="未处理的提及"/>
    <w:next w:val="793"/>
    <w:link w:val="630"/>
    <w:rPr>
      <w:rFonts w:ascii="Calibri" w:hAnsi="Calibri" w:eastAsia="宋体" w:cs="Times New Roman"/>
      <w:color w:val="605e5c"/>
      <w:shd w:val="clear" w:color="auto" w:fill="e1dfdd"/>
    </w:rPr>
  </w:style>
  <w:style w:type="character" w:styleId="794">
    <w:name w:val="批注框文本 字符"/>
    <w:next w:val="794"/>
    <w:link w:val="630"/>
    <w:rPr>
      <w:rFonts w:ascii="Calibri" w:hAnsi="Calibri" w:eastAsia="宋体" w:cs="Times New Roman"/>
      <w:sz w:val="18"/>
    </w:rPr>
  </w:style>
  <w:style w:type="character" w:styleId="795">
    <w:name w:val="正文文本缩进 3 字符1"/>
    <w:next w:val="795"/>
    <w:link w:val="630"/>
    <w:rPr>
      <w:rFonts w:ascii="仿宋_GB2312" w:hAnsi="Calibri" w:eastAsia="仿宋_GB2312" w:cs="Times New Roman"/>
      <w:sz w:val="28"/>
    </w:rPr>
  </w:style>
  <w:style w:type="character" w:styleId="796">
    <w:name w:val="font71"/>
    <w:next w:val="796"/>
    <w:link w:val="630"/>
    <w:rPr>
      <w:rFonts w:ascii="Times New Roman" w:hAnsi="Times New Roman" w:eastAsia="宋体" w:cs="Times New Roman"/>
      <w:i w:val="0"/>
      <w:color w:val="000000"/>
      <w:sz w:val="21"/>
      <w:szCs w:val="21"/>
      <w:u w:val="none"/>
      <w:vertAlign w:val="superscript"/>
    </w:rPr>
  </w:style>
  <w:style w:type="character" w:styleId="797">
    <w:name w:val="不明显强调"/>
    <w:next w:val="797"/>
    <w:link w:val="630"/>
    <w:qFormat/>
    <w:rPr>
      <w:rFonts w:ascii="Calibri" w:hAnsi="Calibri" w:eastAsia="宋体" w:cs="Times New Roman"/>
      <w:i/>
      <w:iCs/>
      <w:color w:val="808080"/>
    </w:rPr>
  </w:style>
  <w:style w:type="character" w:styleId="798">
    <w:name w:val="标题 1 字符"/>
    <w:next w:val="798"/>
    <w:link w:val="630"/>
    <w:rPr>
      <w:rFonts w:ascii="Calibri" w:hAnsi="Calibri" w:eastAsia="宋体" w:cs="Times New Roman"/>
      <w:b/>
      <w:sz w:val="44"/>
    </w:rPr>
  </w:style>
  <w:style w:type="character" w:styleId="799">
    <w:name w:val="font81"/>
    <w:next w:val="799"/>
    <w:link w:val="630"/>
    <w:rPr>
      <w:rFonts w:ascii="Times New Roman" w:hAnsi="Times New Roman" w:eastAsia="宋体" w:cs="Times New Roman"/>
      <w:b/>
      <w:i w:val="0"/>
      <w:color w:val="000000"/>
      <w:sz w:val="21"/>
      <w:szCs w:val="21"/>
      <w:u w:val="none"/>
    </w:rPr>
  </w:style>
  <w:style w:type="character" w:styleId="800">
    <w:name w:val="font11"/>
    <w:next w:val="800"/>
    <w:link w:val="630"/>
    <w:rPr>
      <w:rFonts w:hint="eastAsia" w:ascii="宋体" w:hAnsi="宋体" w:eastAsia="宋体" w:cs="宋体"/>
      <w:i w:val="0"/>
      <w:color w:val="000000"/>
      <w:sz w:val="21"/>
      <w:szCs w:val="21"/>
      <w:u w:val="none"/>
    </w:rPr>
  </w:style>
  <w:style w:type="character" w:styleId="801">
    <w:name w:val="标题 2 字符"/>
    <w:next w:val="801"/>
    <w:link w:val="630"/>
    <w:rPr>
      <w:rFonts w:ascii="Arial" w:hAnsi="Arial" w:eastAsia="黑体" w:cs="Times New Roman"/>
      <w:b/>
      <w:sz w:val="32"/>
    </w:rPr>
  </w:style>
  <w:style w:type="character" w:styleId="802">
    <w:name w:val="正文文本 字符"/>
    <w:next w:val="802"/>
    <w:link w:val="630"/>
    <w:rPr>
      <w:rFonts w:ascii="Calibri" w:hAnsi="Calibri" w:eastAsia="宋体" w:cs="Times New Roman"/>
      <w:sz w:val="21"/>
    </w:rPr>
  </w:style>
  <w:style w:type="character" w:styleId="803">
    <w:name w:val="文档结构图 字符1"/>
    <w:next w:val="803"/>
    <w:link w:val="630"/>
    <w:rPr>
      <w:rFonts w:ascii="Calibri" w:hAnsi="Calibri" w:eastAsia="宋体" w:cs="Times New Roman"/>
      <w:shd w:val="clear" w:color="auto" w:fill="000080"/>
    </w:rPr>
  </w:style>
  <w:style w:type="character" w:styleId="804">
    <w:name w:val="font01"/>
    <w:next w:val="804"/>
    <w:link w:val="630"/>
    <w:rPr>
      <w:rFonts w:ascii="Times New Roman" w:hAnsi="Times New Roman" w:eastAsia="宋体" w:cs="Times New Roman"/>
      <w:color w:val="000000"/>
      <w:sz w:val="21"/>
      <w:szCs w:val="21"/>
      <w:u w:val="none"/>
    </w:rPr>
  </w:style>
  <w:style w:type="character" w:styleId="805">
    <w:name w:val="正文文本 3 Char1"/>
    <w:next w:val="805"/>
    <w:link w:val="630"/>
    <w:rPr>
      <w:rFonts w:ascii="Calibri" w:hAnsi="Calibri" w:eastAsia="宋体" w:cs="Times New Roman"/>
      <w:sz w:val="16"/>
      <w:szCs w:val="16"/>
    </w:rPr>
  </w:style>
  <w:style w:type="character" w:styleId="806">
    <w:name w:val="不明显参考"/>
    <w:next w:val="806"/>
    <w:link w:val="630"/>
    <w:qFormat/>
    <w:rPr>
      <w:rFonts w:ascii="Calibri" w:hAnsi="Calibri" w:eastAsia="宋体" w:cs="Times New Roman"/>
      <w:smallCaps/>
      <w:color w:val="c0504d"/>
      <w:u w:val="single"/>
    </w:rPr>
  </w:style>
  <w:style w:type="character" w:styleId="807">
    <w:name w:val="批注框文本 Char1"/>
    <w:next w:val="807"/>
    <w:link w:val="630"/>
    <w:rPr>
      <w:rFonts w:ascii="Calibri" w:hAnsi="Calibri" w:eastAsia="宋体" w:cs="Times New Roman"/>
      <w:sz w:val="18"/>
      <w:szCs w:val="18"/>
    </w:rPr>
  </w:style>
  <w:style w:type="character" w:styleId="808">
    <w:name w:val="标题4 Char Char"/>
    <w:next w:val="808"/>
    <w:link w:val="809"/>
    <w:rPr>
      <w:rFonts w:ascii="Arial" w:hAnsi="Arial" w:eastAsia="宋体" w:cs="Times New Roman"/>
      <w:b/>
      <w:bCs/>
      <w:sz w:val="24"/>
      <w:szCs w:val="32"/>
    </w:rPr>
  </w:style>
  <w:style w:type="paragraph" w:styleId="809">
    <w:name w:val="标题4"/>
    <w:basedOn w:val="632"/>
    <w:next w:val="668"/>
    <w:link w:val="808"/>
    <w:pPr>
      <w:numPr>
        <w:ilvl w:val="0"/>
        <w:numId w:val="0"/>
      </w:numPr>
      <w:spacing w:line="413" w:lineRule="auto"/>
      <w:tabs>
        <w:tab w:val="clear" w:pos="840" w:leader="none"/>
      </w:tabs>
    </w:pPr>
    <w:rPr>
      <w:rFonts w:ascii="Arial" w:hAnsi="Arial" w:eastAsia="宋体" w:cs="Times New Roman"/>
      <w:sz w:val="24"/>
    </w:rPr>
  </w:style>
  <w:style w:type="character" w:styleId="810">
    <w:name w:val="正文文本 3 字符1"/>
    <w:next w:val="810"/>
    <w:link w:val="630"/>
    <w:rPr>
      <w:rFonts w:ascii="宋体" w:hAnsi="Calibri" w:eastAsia="宋体" w:cs="Times New Roman"/>
      <w:sz w:val="24"/>
    </w:rPr>
  </w:style>
  <w:style w:type="character" w:styleId="811">
    <w:name w:val="日期 Char2"/>
    <w:next w:val="811"/>
    <w:link w:val="630"/>
    <w:rPr>
      <w:rFonts w:ascii="Calibri" w:hAnsi="Calibri" w:eastAsia="宋体" w:cs="Times New Roman"/>
    </w:rPr>
  </w:style>
  <w:style w:type="character" w:styleId="812">
    <w:name w:val="标题 字符1"/>
    <w:next w:val="812"/>
    <w:link w:val="630"/>
    <w:rPr>
      <w:rFonts w:ascii="Arial" w:hAnsi="Arial" w:eastAsia="宋体" w:cs="Times New Roman"/>
      <w:b/>
      <w:sz w:val="32"/>
    </w:rPr>
  </w:style>
  <w:style w:type="character" w:styleId="813">
    <w:name w:val="明显引用 字符"/>
    <w:next w:val="813"/>
    <w:link w:val="630"/>
    <w:rPr>
      <w:rFonts w:ascii="Calibri" w:hAnsi="Calibri" w:eastAsia="宋体" w:cs="Times New Roman"/>
      <w:i/>
      <w:iCs/>
      <w:color w:val="4472c4"/>
      <w:sz w:val="21"/>
    </w:rPr>
  </w:style>
  <w:style w:type="character" w:styleId="814">
    <w:name w:val="apple-converted-space"/>
    <w:next w:val="814"/>
    <w:link w:val="630"/>
    <w:rPr>
      <w:rFonts w:ascii="Calibri" w:hAnsi="Calibri" w:eastAsia="宋体" w:cs="Times New Roman"/>
    </w:rPr>
  </w:style>
  <w:style w:type="character" w:styleId="815">
    <w:name w:val="批注主题 Char2"/>
    <w:next w:val="815"/>
    <w:link w:val="630"/>
    <w:rPr>
      <w:rFonts w:ascii="Calibri" w:hAnsi="Calibri" w:eastAsia="宋体" w:cs="Times New Roman"/>
      <w:b/>
      <w:bCs/>
      <w:sz w:val="21"/>
    </w:rPr>
  </w:style>
  <w:style w:type="character" w:styleId="816">
    <w:name w:val="纯文本 Char1"/>
    <w:next w:val="816"/>
    <w:link w:val="630"/>
    <w:rPr>
      <w:rFonts w:ascii="宋体" w:hAnsi="Courier New" w:eastAsia="宋体" w:cs="Courier New"/>
      <w:szCs w:val="21"/>
    </w:rPr>
  </w:style>
  <w:style w:type="character" w:styleId="817">
    <w:name w:val="正文文本 Char2"/>
    <w:next w:val="817"/>
    <w:link w:val="630"/>
    <w:rPr>
      <w:rFonts w:ascii="Calibri" w:hAnsi="Calibri" w:eastAsia="宋体" w:cs="Times New Roman"/>
    </w:rPr>
  </w:style>
  <w:style w:type="character" w:styleId="818">
    <w:name w:val="引用 Char1"/>
    <w:next w:val="818"/>
    <w:link w:val="630"/>
    <w:rPr>
      <w:rFonts w:ascii="Calibri" w:hAnsi="Calibri" w:eastAsia="宋体" w:cs="Times New Roman"/>
      <w:i/>
      <w:iCs/>
      <w:color w:val="000000"/>
      <w:sz w:val="21"/>
    </w:rPr>
  </w:style>
  <w:style w:type="character" w:styleId="819">
    <w:name w:val="正文文本 2 字符1"/>
    <w:next w:val="819"/>
    <w:link w:val="630"/>
    <w:rPr>
      <w:rFonts w:ascii="Calibri" w:hAnsi="Calibri" w:eastAsia="宋体" w:cs="Times New Roman"/>
      <w:sz w:val="21"/>
    </w:rPr>
  </w:style>
  <w:style w:type="character" w:styleId="820">
    <w:name w:val="批注文字 Char Char"/>
    <w:next w:val="820"/>
    <w:link w:val="630"/>
    <w:rPr>
      <w:rFonts w:ascii="宋体" w:hAnsi="Times New Roman" w:eastAsia="宋体" w:cs="Times New Roman"/>
      <w:sz w:val="28"/>
      <w:szCs w:val="20"/>
    </w:rPr>
  </w:style>
  <w:style w:type="character" w:styleId="821">
    <w:name w:val="标题 Char1"/>
    <w:next w:val="821"/>
    <w:link w:val="630"/>
    <w:rPr>
      <w:rFonts w:ascii="Cambria" w:hAnsi="Cambria" w:eastAsia="宋体" w:cs="Times New Roman"/>
      <w:b/>
      <w:bCs/>
      <w:sz w:val="32"/>
      <w:szCs w:val="32"/>
    </w:rPr>
  </w:style>
  <w:style w:type="character" w:styleId="822">
    <w:name w:val="纯文本 Char2"/>
    <w:next w:val="822"/>
    <w:link w:val="630"/>
    <w:rPr>
      <w:rFonts w:ascii="宋体" w:hAnsi="Courier New" w:eastAsia="宋体" w:cs="Times New Roman"/>
      <w:szCs w:val="21"/>
    </w:rPr>
  </w:style>
  <w:style w:type="character" w:styleId="823">
    <w:name w:val="文档结构图 字符"/>
    <w:next w:val="823"/>
    <w:link w:val="630"/>
    <w:rPr>
      <w:rFonts w:ascii="Calibri" w:hAnsi="Calibri" w:eastAsia="宋体" w:cs="Times New Roman"/>
      <w:sz w:val="21"/>
      <w:shd w:val="clear" w:color="auto" w:fill="000080"/>
    </w:rPr>
  </w:style>
  <w:style w:type="character" w:styleId="824">
    <w:name w:val="批注主题 字符"/>
    <w:next w:val="824"/>
    <w:link w:val="630"/>
    <w:rPr>
      <w:rFonts w:ascii="Calibri" w:hAnsi="Calibri" w:eastAsia="宋体" w:cs="Times New Roman"/>
      <w:b/>
      <w:bCs/>
      <w:sz w:val="21"/>
    </w:rPr>
  </w:style>
  <w:style w:type="character" w:styleId="825">
    <w:name w:val="feature"/>
    <w:next w:val="825"/>
    <w:link w:val="630"/>
    <w:rPr>
      <w:rFonts w:ascii="Calibri" w:hAnsi="Calibri" w:eastAsia="宋体" w:cs="Times New Roman"/>
    </w:rPr>
  </w:style>
  <w:style w:type="character" w:styleId="826">
    <w:name w:val="副标题 Char1"/>
    <w:next w:val="826"/>
    <w:link w:val="630"/>
    <w:rPr>
      <w:rFonts w:ascii="Cambria" w:hAnsi="Cambria" w:eastAsia="宋体" w:cs="Times New Roman"/>
      <w:b/>
      <w:bCs/>
      <w:sz w:val="32"/>
      <w:szCs w:val="32"/>
    </w:rPr>
  </w:style>
  <w:style w:type="character" w:styleId="827">
    <w:name w:val="引用 Char2"/>
    <w:next w:val="827"/>
    <w:link w:val="630"/>
    <w:rPr>
      <w:rFonts w:ascii="Calibri" w:hAnsi="Calibri" w:eastAsia="宋体" w:cs="Times New Roman"/>
      <w:i/>
      <w:iCs/>
      <w:color w:val="000000"/>
      <w:sz w:val="21"/>
      <w:szCs w:val="24"/>
    </w:rPr>
  </w:style>
  <w:style w:type="character" w:styleId="828">
    <w:name w:val="正文文本 字符1"/>
    <w:next w:val="828"/>
    <w:link w:val="630"/>
    <w:rPr>
      <w:rFonts w:ascii="宋体" w:hAnsi="Calibri" w:eastAsia="宋体" w:cs="Times New Roman"/>
      <w:sz w:val="28"/>
    </w:rPr>
  </w:style>
  <w:style w:type="character" w:styleId="829">
    <w:name w:val="正文首行缩进 Char1"/>
    <w:next w:val="829"/>
    <w:link w:val="630"/>
    <w:rPr>
      <w:rFonts w:ascii="Calibri" w:hAnsi="Calibri" w:eastAsia="幼圆" w:cs="Times New Roman"/>
      <w:b/>
      <w:bCs/>
      <w:sz w:val="21"/>
      <w:szCs w:val="24"/>
    </w:rPr>
  </w:style>
  <w:style w:type="character" w:styleId="830">
    <w:name w:val="副标题 字符"/>
    <w:next w:val="830"/>
    <w:link w:val="630"/>
    <w:rPr>
      <w:rFonts w:ascii="等线 Light" w:hAnsi="等线 Light" w:eastAsia="宋体" w:cs="Times New Roman"/>
      <w:b/>
      <w:bCs/>
      <w:sz w:val="32"/>
      <w:szCs w:val="32"/>
    </w:rPr>
  </w:style>
  <w:style w:type="character" w:styleId="831">
    <w:name w:val="font41"/>
    <w:next w:val="831"/>
    <w:link w:val="630"/>
    <w:rPr>
      <w:rFonts w:ascii="Calibri" w:hAnsi="Calibri" w:eastAsia="宋体" w:cs="Calibri"/>
      <w:color w:val="000000"/>
      <w:sz w:val="24"/>
      <w:szCs w:val="24"/>
      <w:u w:val="none"/>
    </w:rPr>
  </w:style>
  <w:style w:type="character" w:styleId="832">
    <w:name w:val="NICMAN Body Text Char Char"/>
    <w:next w:val="832"/>
    <w:link w:val="630"/>
    <w:rPr>
      <w:rFonts w:ascii="Calibri" w:hAnsi="Calibri" w:eastAsia="宋体" w:cs="Times New Roman"/>
      <w:sz w:val="24"/>
      <w:lang w:val="en-US" w:eastAsia="zh-CN"/>
    </w:rPr>
  </w:style>
  <w:style w:type="character" w:styleId="833">
    <w:name w:val="批注主题 Char3"/>
    <w:next w:val="833"/>
    <w:link w:val="630"/>
    <w:rPr>
      <w:rFonts w:ascii="Times New Roman" w:hAnsi="Times New Roman" w:eastAsia="宋体" w:cs="Times New Roman"/>
      <w:b/>
      <w:bCs/>
      <w:sz w:val="20"/>
      <w:szCs w:val="20"/>
    </w:rPr>
  </w:style>
  <w:style w:type="character" w:styleId="834">
    <w:name w:val="批注文字 Char2"/>
    <w:next w:val="834"/>
    <w:link w:val="630"/>
    <w:rPr>
      <w:rFonts w:ascii="Calibri" w:hAnsi="Calibri" w:eastAsia="宋体" w:cs="Times New Roman"/>
      <w:sz w:val="21"/>
    </w:rPr>
  </w:style>
  <w:style w:type="character" w:styleId="835">
    <w:name w:val="批注主题 字符1"/>
    <w:next w:val="835"/>
    <w:link w:val="630"/>
    <w:rPr>
      <w:rFonts w:ascii="宋体" w:hAnsi="Calibri" w:eastAsia="宋体" w:cs="Times New Roman"/>
      <w:b/>
      <w:bCs/>
      <w:sz w:val="28"/>
    </w:rPr>
  </w:style>
  <w:style w:type="character" w:styleId="836">
    <w:name w:val="font21"/>
    <w:next w:val="836"/>
    <w:link w:val="630"/>
    <w:rPr>
      <w:rFonts w:hint="eastAsia" w:ascii="宋体" w:hAnsi="宋体" w:eastAsia="宋体" w:cs="宋体"/>
      <w:color w:val="000000"/>
      <w:sz w:val="24"/>
      <w:szCs w:val="24"/>
      <w:u w:val="none"/>
    </w:rPr>
  </w:style>
  <w:style w:type="character" w:styleId="837">
    <w:name w:val="日期 字符"/>
    <w:next w:val="837"/>
    <w:link w:val="630"/>
    <w:rPr>
      <w:rFonts w:ascii="Calibri" w:hAnsi="Calibri" w:eastAsia="宋体" w:cs="Times New Roman"/>
      <w:sz w:val="24"/>
    </w:rPr>
  </w:style>
  <w:style w:type="character" w:styleId="838">
    <w:name w:val="标题 9 字符"/>
    <w:next w:val="838"/>
    <w:link w:val="630"/>
    <w:rPr>
      <w:rFonts w:ascii="Arial" w:hAnsi="Arial" w:eastAsia="黑体" w:cs="Times New Roman"/>
      <w:sz w:val="21"/>
    </w:rPr>
  </w:style>
  <w:style w:type="character" w:styleId="839">
    <w:name w:val="Formatvorlage Links:  0&quot; Hängend:  13.5 ch Zchn"/>
    <w:next w:val="839"/>
    <w:link w:val="840"/>
    <w:rPr>
      <w:rFonts w:ascii="Arial" w:hAnsi="Arial" w:eastAsia="宋体" w:cs="Times New Roman"/>
      <w:sz w:val="24"/>
    </w:rPr>
  </w:style>
  <w:style w:type="paragraph" w:styleId="840">
    <w:name w:val="Formatvorlage Links:  0&quot; Hängend:  13.5 ch"/>
    <w:basedOn w:val="630"/>
    <w:next w:val="840"/>
    <w:link w:val="839"/>
    <w:pPr>
      <w:ind w:left="3240" w:hanging="3240"/>
    </w:pPr>
    <w:rPr>
      <w:rFonts w:ascii="Arial" w:hAnsi="Arial" w:eastAsia="宋体" w:cs="Times New Roman"/>
      <w:sz w:val="24"/>
      <w:szCs w:val="20"/>
    </w:rPr>
  </w:style>
  <w:style w:type="character" w:styleId="841">
    <w:name w:val="浅色底纹 - 强调文字颜色 2 Char"/>
    <w:next w:val="841"/>
    <w:link w:val="842"/>
    <w:rPr>
      <w:rFonts w:ascii="Calibri" w:hAnsi="Calibri" w:eastAsia="宋体" w:cs="Times New Roman"/>
      <w:b/>
      <w:bCs/>
      <w:i/>
      <w:iCs/>
      <w:color w:val="4f81bd"/>
    </w:rPr>
  </w:style>
  <w:style w:type="paragraph" w:styleId="842">
    <w:name w:val="浅色底纹 - 强调文字颜色 21"/>
    <w:basedOn w:val="630"/>
    <w:next w:val="630"/>
    <w:link w:val="841"/>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843">
    <w:name w:val="批注主题 Char1"/>
    <w:next w:val="843"/>
    <w:link w:val="630"/>
    <w:rPr>
      <w:rFonts w:ascii="Calibri" w:hAnsi="Calibri" w:eastAsia="宋体" w:cs="Times New Roman"/>
      <w:b/>
      <w:bCs/>
      <w:sz w:val="21"/>
      <w:szCs w:val="22"/>
    </w:rPr>
  </w:style>
  <w:style w:type="character" w:styleId="844">
    <w:name w:val="标题 8 字符"/>
    <w:next w:val="844"/>
    <w:link w:val="630"/>
    <w:rPr>
      <w:rFonts w:ascii="Arial" w:hAnsi="Arial" w:eastAsia="黑体" w:cs="Times New Roman"/>
      <w:sz w:val="24"/>
    </w:rPr>
  </w:style>
  <w:style w:type="character" w:styleId="845">
    <w:name w:val="标题 8 字符1"/>
    <w:next w:val="845"/>
    <w:link w:val="630"/>
    <w:rPr>
      <w:rFonts w:ascii="Arial" w:hAnsi="Arial" w:eastAsia="黑体" w:cs="Times New Roman"/>
      <w:sz w:val="24"/>
      <w:szCs w:val="20"/>
    </w:rPr>
  </w:style>
  <w:style w:type="character" w:styleId="846">
    <w:name w:val="1名 Char"/>
    <w:next w:val="846"/>
    <w:link w:val="847"/>
    <w:rPr>
      <w:rFonts w:ascii="宋体" w:hAnsi="Calibri" w:eastAsia="宋体" w:cs="Times New Roman"/>
      <w:sz w:val="28"/>
    </w:rPr>
  </w:style>
  <w:style w:type="paragraph" w:styleId="847">
    <w:name w:val="1名"/>
    <w:basedOn w:val="630"/>
    <w:next w:val="847"/>
    <w:link w:val="846"/>
    <w:pPr>
      <w:numPr>
        <w:ilvl w:val="0"/>
        <w:numId w:val="2"/>
      </w:numPr>
      <w:ind w:left="0" w:firstLine="0"/>
      <w:spacing w:before="120"/>
      <w:tabs>
        <w:tab w:val="left" w:pos="720" w:leader="none"/>
      </w:tabs>
    </w:pPr>
    <w:rPr>
      <w:rFonts w:ascii="宋体" w:hAnsi="Calibri" w:eastAsia="宋体" w:cs="Times New Roman"/>
      <w:sz w:val="28"/>
      <w:szCs w:val="20"/>
    </w:rPr>
  </w:style>
  <w:style w:type="character" w:styleId="848">
    <w:name w:val="明显参考1"/>
    <w:next w:val="848"/>
    <w:link w:val="630"/>
    <w:rPr>
      <w:rFonts w:ascii="Calibri" w:hAnsi="Calibri" w:eastAsia="宋体" w:cs="Times New Roman"/>
      <w:b/>
      <w:bCs/>
      <w:smallCaps/>
      <w:color w:val="000000"/>
      <w:spacing w:val="5"/>
      <w:u w:val="single"/>
    </w:rPr>
  </w:style>
  <w:style w:type="character" w:styleId="849">
    <w:name w:val="正文文本缩进 Char1"/>
    <w:next w:val="849"/>
    <w:link w:val="630"/>
    <w:rPr>
      <w:rFonts w:ascii="Times New Roman" w:hAnsi="Times New Roman" w:eastAsia="宋体" w:cs="Times New Roman"/>
      <w:sz w:val="20"/>
      <w:szCs w:val="20"/>
    </w:rPr>
  </w:style>
  <w:style w:type="character" w:styleId="850">
    <w:name w:val="标题 4 字符1"/>
    <w:next w:val="850"/>
    <w:link w:val="630"/>
    <w:rPr>
      <w:rFonts w:ascii="Cambria" w:hAnsi="Cambria" w:eastAsia="宋体" w:cs="Times New Roman"/>
      <w:b/>
      <w:bCs/>
      <w:sz w:val="28"/>
      <w:szCs w:val="28"/>
    </w:rPr>
  </w:style>
  <w:style w:type="character" w:styleId="851">
    <w:name w:val="标题 Char2"/>
    <w:next w:val="851"/>
    <w:link w:val="630"/>
    <w:rPr>
      <w:rFonts w:ascii="Cambria" w:hAnsi="Cambria" w:eastAsia="宋体" w:cs="Times New Roman"/>
      <w:b/>
      <w:bCs/>
      <w:sz w:val="32"/>
      <w:szCs w:val="32"/>
    </w:rPr>
  </w:style>
  <w:style w:type="character" w:styleId="852">
    <w:name w:val="彩色网格 - 强调文字颜色 1 Char"/>
    <w:next w:val="852"/>
    <w:link w:val="853"/>
    <w:rPr>
      <w:rFonts w:ascii="Calibri" w:hAnsi="Calibri" w:eastAsia="宋体" w:cs="Times New Roman"/>
      <w:i/>
      <w:iCs/>
      <w:color w:val="000000"/>
    </w:rPr>
  </w:style>
  <w:style w:type="paragraph" w:styleId="853">
    <w:name w:val="彩色网格 - 强调文字颜色 11"/>
    <w:basedOn w:val="630"/>
    <w:next w:val="630"/>
    <w:link w:val="852"/>
    <w:rPr>
      <w:rFonts w:ascii="Calibri" w:hAnsi="Calibri" w:eastAsia="宋体" w:cs="Times New Roman"/>
      <w:i/>
      <w:iCs/>
      <w:color w:val="000000"/>
      <w:sz w:val="20"/>
      <w:szCs w:val="20"/>
    </w:rPr>
  </w:style>
  <w:style w:type="character" w:styleId="854">
    <w:name w:val="占位符文本"/>
    <w:next w:val="854"/>
    <w:link w:val="630"/>
    <w:rPr>
      <w:rFonts w:ascii="Calibri" w:hAnsi="Calibri" w:eastAsia="宋体" w:cs="Times New Roman"/>
      <w:color w:val="808080"/>
    </w:rPr>
  </w:style>
  <w:style w:type="character" w:styleId="855">
    <w:name w:val="正文文本 Char,NICMAN Body Text Char1,正文文字 Char"/>
    <w:next w:val="855"/>
    <w:link w:val="630"/>
    <w:rPr>
      <w:rFonts w:ascii="Times New Roman" w:hAnsi="Times New Roman" w:eastAsia="宋体" w:cs="Times New Roman"/>
      <w:szCs w:val="24"/>
    </w:rPr>
  </w:style>
  <w:style w:type="character" w:styleId="856">
    <w:name w:val="Formatvorlage Formatvorlage Links:  0&quot; Hängend:  13.5 ch + MingLiU Zchn"/>
    <w:next w:val="856"/>
    <w:link w:val="857"/>
    <w:rPr>
      <w:rFonts w:ascii="Arial" w:hAnsi="Arial" w:eastAsia="宋体" w:cs="Times New Roman"/>
      <w:sz w:val="24"/>
    </w:rPr>
  </w:style>
  <w:style w:type="paragraph" w:styleId="857">
    <w:name w:val="Formatvorlage Formatvorlage Links:  0&quot; Hängend:  13.5 ch + MingLiU"/>
    <w:basedOn w:val="840"/>
    <w:next w:val="857"/>
    <w:link w:val="856"/>
    <w:rPr>
      <w:rFonts w:ascii="Calibri" w:hAnsi="Calibri" w:eastAsia="宋体" w:cs="Times New Roman"/>
    </w:rPr>
  </w:style>
  <w:style w:type="character" w:styleId="858">
    <w:name w:val="标题 3 字符1"/>
    <w:next w:val="858"/>
    <w:link w:val="630"/>
    <w:rPr>
      <w:rFonts w:ascii="Times New Roman" w:hAnsi="Times New Roman" w:eastAsia="宋体" w:cs="Times New Roman"/>
      <w:b/>
      <w:sz w:val="32"/>
      <w:szCs w:val="20"/>
    </w:rPr>
  </w:style>
  <w:style w:type="character" w:styleId="859">
    <w:name w:val="标题 9 字符1"/>
    <w:next w:val="859"/>
    <w:link w:val="630"/>
    <w:rPr>
      <w:rFonts w:ascii="Arial" w:hAnsi="Arial" w:eastAsia="黑体" w:cs="Times New Roman"/>
      <w:szCs w:val="20"/>
    </w:rPr>
  </w:style>
  <w:style w:type="paragraph" w:styleId="860">
    <w:name w:val="无缩进正文"/>
    <w:basedOn w:val="630"/>
    <w:next w:val="860"/>
    <w:link w:val="630"/>
    <w:rPr>
      <w:rFonts w:ascii="Calibri" w:hAnsi="Calibri" w:eastAsia="宋体" w:cs="Times New Roman"/>
      <w:szCs w:val="20"/>
    </w:rPr>
  </w:style>
  <w:style w:type="paragraph" w:styleId="861">
    <w:name w:val="Char1 Char Char Char"/>
    <w:basedOn w:val="630"/>
    <w:next w:val="861"/>
    <w:link w:val="630"/>
    <w:pPr>
      <w:jc w:val="left"/>
      <w:widowControl/>
    </w:pPr>
    <w:rPr>
      <w:rFonts w:ascii="Calibri" w:hAnsi="Calibri" w:eastAsia="宋体" w:cs="Times New Roman"/>
      <w:sz w:val="24"/>
    </w:rPr>
  </w:style>
  <w:style w:type="paragraph" w:styleId="862">
    <w:name w:val="Char1"/>
    <w:basedOn w:val="630"/>
    <w:next w:val="862"/>
    <w:link w:val="630"/>
    <w:rPr>
      <w:rFonts w:ascii="宋体" w:hAnsi="Courier New" w:eastAsia="宋体" w:cs="宋体"/>
      <w:szCs w:val="21"/>
    </w:rPr>
  </w:style>
  <w:style w:type="paragraph" w:styleId="863">
    <w:name w:val="首行缩进"/>
    <w:basedOn w:val="630"/>
    <w:next w:val="863"/>
    <w:link w:val="630"/>
    <w:pPr>
      <w:ind w:firstLine="480"/>
    </w:pPr>
    <w:rPr>
      <w:rFonts w:ascii="Calibri" w:hAnsi="Calibri" w:eastAsia="Calibri" w:cs="宋体"/>
      <w:sz w:val="20"/>
      <w:szCs w:val="20"/>
      <w:lang w:val="zh-CN"/>
    </w:rPr>
  </w:style>
  <w:style w:type="paragraph" w:styleId="864">
    <w:name w:val="格式３"/>
    <w:basedOn w:val="630"/>
    <w:next w:val="864"/>
    <w:link w:val="630"/>
    <w:pPr>
      <w:ind w:left="600" w:hanging="600"/>
      <w:spacing w:line="420" w:lineRule="exact"/>
    </w:pPr>
    <w:rPr>
      <w:rFonts w:ascii="宋体" w:hAnsi="宋体" w:eastAsia="宋体" w:cs="Times New Roman"/>
      <w:color w:val="000000"/>
      <w:sz w:val="24"/>
      <w:szCs w:val="20"/>
    </w:rPr>
  </w:style>
  <w:style w:type="paragraph" w:styleId="865">
    <w:name w:val="TOC 标题"/>
    <w:basedOn w:val="631"/>
    <w:next w:val="630"/>
    <w:link w:val="630"/>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866">
    <w:name w:val="Blockquote"/>
    <w:basedOn w:val="630"/>
    <w:next w:val="866"/>
    <w:link w:val="630"/>
    <w:pPr>
      <w:ind w:left="360" w:right="360"/>
      <w:jc w:val="left"/>
      <w:spacing w:before="100" w:after="100"/>
    </w:pPr>
    <w:rPr>
      <w:rFonts w:ascii="Calibri" w:hAnsi="Calibri" w:eastAsia="宋体" w:cs="Times New Roman"/>
      <w:sz w:val="24"/>
      <w:szCs w:val="20"/>
    </w:rPr>
  </w:style>
  <w:style w:type="paragraph" w:styleId="867">
    <w:name w:val="正文（绿盟科技）"/>
    <w:next w:val="867"/>
    <w:link w:val="630"/>
    <w:pPr>
      <w:spacing w:line="300" w:lineRule="auto"/>
    </w:pPr>
    <w:rPr>
      <w:rFonts w:ascii="Arial" w:hAnsi="Arial" w:cs="黑体"/>
      <w:sz w:val="21"/>
      <w:szCs w:val="21"/>
      <w:lang w:val="en-US" w:eastAsia="zh-CN" w:bidi="ar-SA"/>
    </w:rPr>
  </w:style>
  <w:style w:type="paragraph" w:styleId="868">
    <w:name w:val="默认段落字体 Para Char Char Char Char"/>
    <w:basedOn w:val="630"/>
    <w:next w:val="868"/>
    <w:link w:val="630"/>
    <w:rPr>
      <w:rFonts w:ascii="Calibri" w:hAnsi="Calibri" w:eastAsia="宋体" w:cs="Times New Roman"/>
    </w:rPr>
  </w:style>
  <w:style w:type="paragraph" w:styleId="869">
    <w:name w:val="样式 标题 3 + (中文) 黑体 小四 非加粗 段前: 7.8 磅 段后: 0 磅 行距: 固定值 20 磅"/>
    <w:basedOn w:val="633"/>
    <w:next w:val="630"/>
    <w:link w:val="630"/>
    <w:pPr>
      <w:spacing w:before="0" w:after="0" w:line="400" w:lineRule="exact"/>
      <w:tabs>
        <w:tab w:val="left" w:pos="1260" w:leader="none"/>
      </w:tabs>
    </w:pPr>
    <w:rPr>
      <w:rFonts w:ascii="Calibri" w:hAnsi="Calibri" w:eastAsia="黑体" w:cs="宋体"/>
      <w:b w:val="0"/>
      <w:bCs w:val="0"/>
      <w:sz w:val="24"/>
      <w:szCs w:val="20"/>
    </w:rPr>
  </w:style>
  <w:style w:type="paragraph" w:styleId="870">
    <w:name w:val="样式 标题 1 + 黑体 三号 非加粗 居中 段前: 6 磅 段后: 6 磅 行距: 固定值 20 磅"/>
    <w:basedOn w:val="631"/>
    <w:next w:val="870"/>
    <w:link w:val="630"/>
    <w:pPr>
      <w:numPr>
        <w:ilvl w:val="0"/>
        <w:numId w:val="0"/>
      </w:numPr>
      <w:spacing w:before="120" w:after="120" w:line="400" w:lineRule="exact"/>
    </w:pPr>
    <w:rPr>
      <w:rFonts w:ascii="黑体" w:hAnsi="黑体" w:eastAsia="黑体" w:cs="Times New Roman"/>
      <w:b w:val="0"/>
      <w:bCs w:val="0"/>
      <w:szCs w:val="20"/>
    </w:rPr>
  </w:style>
  <w:style w:type="paragraph" w:styleId="871">
    <w:name w:val="p0"/>
    <w:basedOn w:val="630"/>
    <w:next w:val="871"/>
    <w:link w:val="630"/>
    <w:pPr>
      <w:widowControl/>
    </w:pPr>
    <w:rPr>
      <w:rFonts w:ascii="Calibri" w:hAnsi="Calibri" w:eastAsia="宋体" w:cs="Times New Roman"/>
      <w:b/>
      <w:bCs/>
      <w:sz w:val="24"/>
    </w:rPr>
  </w:style>
  <w:style w:type="paragraph" w:styleId="872">
    <w:name w:val="表格文字"/>
    <w:basedOn w:val="630"/>
    <w:next w:val="872"/>
    <w:link w:val="630"/>
    <w:pPr>
      <w:jc w:val="left"/>
      <w:spacing w:line="420" w:lineRule="atLeast"/>
    </w:pPr>
    <w:rPr>
      <w:rFonts w:ascii="Calibri" w:hAnsi="Calibri" w:eastAsia="宋体" w:cs="Times New Roman"/>
      <w:szCs w:val="20"/>
    </w:rPr>
  </w:style>
  <w:style w:type="paragraph" w:styleId="873">
    <w:name w:val=" Char Char Char Char"/>
    <w:basedOn w:val="630"/>
    <w:next w:val="873"/>
    <w:link w:val="630"/>
    <w:pPr>
      <w:jc w:val="left"/>
      <w:spacing w:after="160" w:line="240" w:lineRule="exact"/>
      <w:widowControl/>
    </w:pPr>
    <w:rPr>
      <w:rFonts w:ascii="Calibri" w:hAnsi="Calibri" w:eastAsia="宋体" w:cs="Times New Roman"/>
    </w:rPr>
  </w:style>
  <w:style w:type="paragraph" w:styleId="874">
    <w:name w:val="Char Char Char Char"/>
    <w:basedOn w:val="658"/>
    <w:next w:val="874"/>
    <w:link w:val="630"/>
    <w:pPr>
      <w:spacing w:line="360" w:lineRule="auto"/>
      <w:shd w:val="clear" w:color="auto" w:fill="000080"/>
    </w:pPr>
    <w:rPr>
      <w:rFonts w:ascii="Times New Roman" w:hAnsi="Calibri" w:eastAsia="宋体" w:cs="Times New Roman"/>
      <w:sz w:val="21"/>
      <w:szCs w:val="20"/>
      <w:lang w:val="en-US" w:eastAsia="zh-CN"/>
    </w:rPr>
  </w:style>
  <w:style w:type="paragraph" w:styleId="875">
    <w:name w:val="+正文 Char"/>
    <w:basedOn w:val="630"/>
    <w:next w:val="875"/>
    <w:link w:val="630"/>
    <w:pPr>
      <w:ind w:firstLine="200"/>
      <w:spacing w:line="360" w:lineRule="auto"/>
    </w:pPr>
    <w:rPr>
      <w:rFonts w:ascii="Calibri" w:hAnsi="Calibri" w:eastAsia="宋体" w:cs="Times New Roman"/>
      <w:sz w:val="24"/>
      <w:szCs w:val="28"/>
    </w:rPr>
  </w:style>
  <w:style w:type="paragraph" w:styleId="876">
    <w:name w:val="*正文"/>
    <w:basedOn w:val="630"/>
    <w:next w:val="876"/>
    <w:link w:val="630"/>
    <w:pPr>
      <w:ind w:firstLine="200"/>
      <w:spacing w:line="360" w:lineRule="auto"/>
      <w:widowControl/>
    </w:pPr>
    <w:rPr>
      <w:rFonts w:ascii="仿宋_GB2312" w:hAnsi="Calibri" w:eastAsia="宋体" w:cs="Times New Roman"/>
      <w:sz w:val="24"/>
      <w:szCs w:val="21"/>
    </w:rPr>
  </w:style>
  <w:style w:type="paragraph" w:styleId="877">
    <w:name w:val="明显引用1"/>
    <w:basedOn w:val="630"/>
    <w:next w:val="630"/>
    <w:link w:val="630"/>
    <w:pPr>
      <w:ind w:left="936" w:right="936"/>
      <w:spacing w:before="200" w:after="280"/>
      <w:pBdr>
        <w:bottom w:val="single" w:color="4F81BD" w:sz="4" w:space="4"/>
      </w:pBdr>
    </w:pPr>
    <w:rPr>
      <w:rFonts w:ascii="Calibri" w:hAnsi="Calibri" w:eastAsia="宋体" w:cs="Times New Roman"/>
      <w:b/>
      <w:bCs/>
      <w:i/>
      <w:iCs/>
      <w:color w:val="4f81bd"/>
      <w:sz w:val="22"/>
      <w:szCs w:val="22"/>
    </w:rPr>
  </w:style>
  <w:style w:type="paragraph" w:styleId="878">
    <w:name w:val="标题2"/>
    <w:basedOn w:val="632"/>
    <w:next w:val="664"/>
    <w:link w:val="630"/>
    <w:pPr>
      <w:spacing w:before="156" w:after="156" w:line="360" w:lineRule="auto"/>
      <w:tabs>
        <w:tab w:val="left" w:pos="840" w:leader="none"/>
      </w:tabs>
    </w:pPr>
    <w:rPr>
      <w:rFonts w:ascii="Calibri" w:hAnsi="Calibri" w:eastAsia="宋体" w:cs="Times New Roman"/>
      <w:bCs w:val="0"/>
      <w:sz w:val="24"/>
    </w:rPr>
  </w:style>
  <w:style w:type="paragraph" w:styleId="879">
    <w:name w:val="1"/>
    <w:basedOn w:val="630"/>
    <w:next w:val="630"/>
    <w:link w:val="630"/>
    <w:rPr>
      <w:rFonts w:ascii="Calibri" w:hAnsi="Calibri" w:eastAsia="宋体" w:cs="Times New Roman"/>
      <w:szCs w:val="20"/>
    </w:rPr>
  </w:style>
  <w:style w:type="paragraph" w:styleId="880">
    <w:name w:val="修订"/>
    <w:next w:val="880"/>
    <w:link w:val="630"/>
    <w:rPr>
      <w:sz w:val="21"/>
      <w:szCs w:val="24"/>
      <w:lang w:val="en-US" w:eastAsia="zh-CN" w:bidi="ar-SA"/>
    </w:rPr>
  </w:style>
  <w:style w:type="paragraph" w:styleId="881">
    <w:name w:val="表格"/>
    <w:basedOn w:val="630"/>
    <w:next w:val="881"/>
    <w:link w:val="630"/>
    <w:pPr>
      <w:jc w:val="center"/>
    </w:pPr>
    <w:rPr>
      <w:rFonts w:ascii="华文细黑" w:hAnsi="华文细黑" w:eastAsia="宋体" w:cs="Times New Roman"/>
      <w:szCs w:val="20"/>
    </w:rPr>
  </w:style>
  <w:style w:type="paragraph" w:styleId="882">
    <w:name w:val="正文段"/>
    <w:basedOn w:val="630"/>
    <w:next w:val="882"/>
    <w:link w:val="630"/>
    <w:pPr>
      <w:ind w:firstLine="200"/>
      <w:widowControl/>
    </w:pPr>
    <w:rPr>
      <w:rFonts w:ascii="Calibri" w:hAnsi="Calibri" w:eastAsia="宋体" w:cs="Times New Roman"/>
      <w:sz w:val="24"/>
      <w:szCs w:val="20"/>
    </w:rPr>
  </w:style>
  <w:style w:type="paragraph" w:styleId="883">
    <w:name w:val="标题 5（有编号）（绿盟科技）"/>
    <w:basedOn w:val="630"/>
    <w:next w:val="867"/>
    <w:link w:val="630"/>
    <w:pPr>
      <w:numPr>
        <w:ilvl w:val="4"/>
        <w:numId w:val="3"/>
      </w:numPr>
      <w:jc w:val="left"/>
      <w:keepLines/>
      <w:keepNext/>
      <w:spacing w:before="280" w:after="156" w:line="377" w:lineRule="auto"/>
      <w:outlineLvl w:val="4"/>
    </w:pPr>
    <w:rPr>
      <w:rFonts w:ascii="Arial" w:hAnsi="Arial" w:eastAsia="黑体" w:cs="Times New Roman"/>
      <w:b/>
      <w:sz w:val="24"/>
      <w:szCs w:val="28"/>
    </w:rPr>
  </w:style>
  <w:style w:type="paragraph" w:styleId="884">
    <w:name w:val="absatz4"/>
    <w:basedOn w:val="630"/>
    <w:next w:val="884"/>
    <w:link w:val="630"/>
    <w:pPr>
      <w:ind w:left="2268" w:hanging="2268"/>
      <w:widowControl/>
      <w:tabs>
        <w:tab w:val="left" w:pos="709" w:leader="none"/>
        <w:tab w:val="left" w:pos="2268" w:leader="none"/>
        <w:tab w:val="right" w:pos="10206" w:leader="none"/>
      </w:tabs>
    </w:pPr>
    <w:rPr>
      <w:rFonts w:ascii="Calibri" w:hAnsi="Calibri" w:eastAsia="宋体" w:cs="Times New Roman"/>
      <w:sz w:val="24"/>
      <w:szCs w:val="20"/>
      <w:lang w:val="de-DE" w:eastAsia="de-DE"/>
    </w:rPr>
  </w:style>
  <w:style w:type="paragraph" w:styleId="885">
    <w:name w:val="内容样式"/>
    <w:basedOn w:val="630"/>
    <w:next w:val="885"/>
    <w:link w:val="630"/>
    <w:pPr>
      <w:ind w:firstLine="560"/>
      <w:jc w:val="left"/>
      <w:spacing w:line="460" w:lineRule="exact"/>
    </w:pPr>
    <w:rPr>
      <w:rFonts w:ascii="仿宋_GB2312" w:hAnsi="仿宋_GB2312" w:eastAsia="仿宋_GB2312" w:cs="宋体"/>
      <w:sz w:val="28"/>
      <w:szCs w:val="20"/>
    </w:rPr>
  </w:style>
  <w:style w:type="paragraph" w:styleId="886">
    <w:name w:val="_Style 13"/>
    <w:basedOn w:val="630"/>
    <w:next w:val="630"/>
    <w:link w:val="630"/>
    <w:rPr>
      <w:rFonts w:ascii="Calibri" w:hAnsi="Calibri" w:eastAsia="宋体" w:cs="Times New Roman"/>
      <w:sz w:val="24"/>
      <w:szCs w:val="20"/>
    </w:rPr>
  </w:style>
  <w:style w:type="paragraph" w:styleId="887">
    <w:name w:val="无间隔1"/>
    <w:next w:val="887"/>
    <w:link w:val="630"/>
    <w:pPr>
      <w:jc w:val="both"/>
      <w:widowControl w:val="off"/>
    </w:pPr>
    <w:rPr>
      <w:rFonts w:cs="Calibri"/>
      <w:sz w:val="21"/>
      <w:szCs w:val="21"/>
      <w:lang w:val="en-US" w:eastAsia="zh-CN" w:bidi="ar-SA"/>
    </w:rPr>
  </w:style>
  <w:style w:type="paragraph" w:styleId="888">
    <w:name w:val="Char Char Char"/>
    <w:basedOn w:val="630"/>
    <w:next w:val="888"/>
    <w:link w:val="630"/>
    <w:pPr>
      <w:ind w:left="360" w:hanging="360"/>
      <w:tabs>
        <w:tab w:val="left" w:pos="360" w:leader="none"/>
        <w:tab w:val="left" w:pos="1545" w:leader="none"/>
      </w:tabs>
    </w:pPr>
    <w:rPr>
      <w:rFonts w:ascii="Calibri" w:hAnsi="Calibri" w:eastAsia="宋体" w:cs="Times New Roman"/>
      <w:szCs w:val="20"/>
    </w:rPr>
  </w:style>
  <w:style w:type="paragraph" w:styleId="889">
    <w:name w:val="文档正文"/>
    <w:basedOn w:val="630"/>
    <w:next w:val="889"/>
    <w:link w:val="630"/>
    <w:pPr>
      <w:ind w:firstLine="567"/>
      <w:spacing w:line="480" w:lineRule="atLeast"/>
    </w:pPr>
    <w:rPr>
      <w:rFonts w:ascii="Ari" w:hAnsi="Calibri" w:eastAsia="Ari" w:cs="Times New Roman"/>
      <w:sz w:val="28"/>
      <w:szCs w:val="20"/>
    </w:rPr>
  </w:style>
  <w:style w:type="paragraph" w:styleId="890">
    <w:name w:val="星非-小"/>
    <w:basedOn w:val="630"/>
    <w:next w:val="890"/>
    <w:link w:val="630"/>
    <w:pPr>
      <w:ind w:left="830" w:hanging="534"/>
      <w:jc w:val="left"/>
      <w:spacing w:line="480" w:lineRule="exact"/>
    </w:pPr>
    <w:rPr>
      <w:rFonts w:ascii="仿宋_GB2312" w:hAnsi="仿宋_GB2312" w:eastAsia="仿宋_GB2312" w:cs="宋体"/>
      <w:sz w:val="28"/>
      <w:szCs w:val="20"/>
    </w:rPr>
  </w:style>
  <w:style w:type="paragraph" w:styleId="891">
    <w:name w:val="样式 标题 2 + Times New Roman 四号 非加粗 段前: 5 磅 段后: 0 磅 行距: 固定值 20..."/>
    <w:basedOn w:val="632"/>
    <w:next w:val="891"/>
    <w:link w:val="630"/>
    <w:pPr>
      <w:numPr>
        <w:ilvl w:val="0"/>
        <w:numId w:val="0"/>
      </w:numPr>
      <w:spacing w:before="100" w:after="0" w:line="400" w:lineRule="exact"/>
      <w:tabs>
        <w:tab w:val="clear" w:pos="840" w:leader="none"/>
      </w:tabs>
    </w:pPr>
    <w:rPr>
      <w:rFonts w:ascii="Times New Roman" w:hAnsi="Times New Roman" w:eastAsia="黑体" w:cs="Times New Roman"/>
      <w:b w:val="0"/>
      <w:bCs w:val="0"/>
      <w:sz w:val="28"/>
      <w:szCs w:val="20"/>
    </w:rPr>
  </w:style>
  <w:style w:type="paragraph" w:styleId="892">
    <w:name w:val="_Style 34"/>
    <w:basedOn w:val="630"/>
    <w:next w:val="630"/>
    <w:link w:val="630"/>
    <w:pPr>
      <w:ind w:left="3360"/>
    </w:pPr>
    <w:rPr>
      <w:rFonts w:ascii="Calibri" w:hAnsi="Calibri" w:eastAsia="宋体" w:cs="Times New Roman"/>
      <w:szCs w:val="22"/>
    </w:rPr>
  </w:style>
  <w:style w:type="paragraph" w:styleId="893">
    <w:name w:val="正文 + 行距: 固定值 20 磅"/>
    <w:basedOn w:val="630"/>
    <w:next w:val="893"/>
    <w:link w:val="630"/>
    <w:pPr>
      <w:ind w:firstLine="716"/>
      <w:spacing w:line="400" w:lineRule="exact"/>
    </w:pPr>
    <w:rPr>
      <w:rFonts w:ascii="Calibri" w:hAnsi="Calibri" w:eastAsia="宋体" w:cs="Times New Roman"/>
      <w:szCs w:val="20"/>
    </w:rPr>
  </w:style>
  <w:style w:type="paragraph" w:styleId="894">
    <w:name w:val="man"/>
    <w:next w:val="630"/>
    <w:link w:val="630"/>
    <w:pPr>
      <w:widowControl w:val="off"/>
    </w:pPr>
    <w:rPr>
      <w:rFonts w:ascii="Arial" w:hAnsi="Arial" w:cs="Arial"/>
      <w:sz w:val="22"/>
      <w:szCs w:val="22"/>
      <w:lang w:val="de-DE" w:eastAsia="de-DE" w:bidi="ar-SA"/>
    </w:rPr>
  </w:style>
  <w:style w:type="paragraph" w:styleId="895">
    <w:name w:val="修订1"/>
    <w:next w:val="895"/>
    <w:link w:val="630"/>
    <w:rPr>
      <w:sz w:val="21"/>
      <w:szCs w:val="21"/>
      <w:lang w:val="en-US" w:eastAsia="zh-CN" w:bidi="ar-SA"/>
    </w:rPr>
  </w:style>
  <w:style w:type="paragraph" w:styleId="896">
    <w:name w:val="Char Char Char Char Char Char Char Char Char Char"/>
    <w:basedOn w:val="630"/>
    <w:next w:val="896"/>
    <w:link w:val="630"/>
    <w:pPr>
      <w:ind w:left="795" w:hanging="360"/>
      <w:tabs>
        <w:tab w:val="left" w:pos="795" w:leader="none"/>
      </w:tabs>
    </w:pPr>
    <w:rPr>
      <w:rFonts w:ascii="Calibri" w:hAnsi="Calibri" w:eastAsia="宋体" w:cs="Times New Roman"/>
      <w:sz w:val="24"/>
    </w:rPr>
  </w:style>
  <w:style w:type="paragraph" w:styleId="897">
    <w:name w:val="空半行"/>
    <w:basedOn w:val="630"/>
    <w:next w:val="897"/>
    <w:link w:val="630"/>
    <w:pPr>
      <w:spacing w:line="120" w:lineRule="exact"/>
    </w:pPr>
    <w:rPr>
      <w:rFonts w:ascii="Calibri" w:hAnsi="Calibri" w:eastAsia="仿宋_GB2312" w:cs="Times New Roman"/>
      <w:color w:val="ffffff"/>
      <w:sz w:val="30"/>
      <w:szCs w:val="20"/>
    </w:rPr>
  </w:style>
  <w:style w:type="paragraph" w:styleId="898">
    <w:name w:val="列出段落"/>
    <w:basedOn w:val="630"/>
    <w:next w:val="898"/>
    <w:link w:val="630"/>
    <w:qFormat/>
    <w:pPr>
      <w:ind w:firstLine="420"/>
    </w:pPr>
    <w:rPr>
      <w:rFonts w:ascii="Calibri" w:hAnsi="Calibri" w:eastAsia="宋体" w:cs="Times New Roman"/>
    </w:rPr>
  </w:style>
  <w:style w:type="paragraph" w:styleId="899">
    <w:name w:val="Char1 Char Char Char Char Char Char Char Char Char Char Char"/>
    <w:basedOn w:val="630"/>
    <w:next w:val="899"/>
    <w:link w:val="630"/>
    <w:pPr>
      <w:ind w:left="432" w:hanging="432"/>
      <w:pageBreakBefore/>
      <w:tabs>
        <w:tab w:val="left" w:pos="432" w:leader="none"/>
      </w:tabs>
    </w:pPr>
    <w:rPr>
      <w:rFonts w:ascii="Calibri" w:hAnsi="Calibri" w:eastAsia="宋体" w:cs="Times New Roman"/>
      <w:szCs w:val="20"/>
    </w:rPr>
  </w:style>
  <w:style w:type="paragraph" w:styleId="900">
    <w:name w:val="样式1"/>
    <w:basedOn w:val="630"/>
    <w:next w:val="900"/>
    <w:link w:val="630"/>
    <w:pPr>
      <w:tabs>
        <w:tab w:val="left" w:pos="0" w:leader="none"/>
        <w:tab w:val="left" w:pos="420" w:leader="none"/>
        <w:tab w:val="left" w:pos="709" w:leader="none"/>
      </w:tabs>
    </w:pPr>
    <w:rPr>
      <w:rFonts w:ascii="宋体" w:hAnsi="宋体" w:eastAsia="宋体" w:cs="Times New Roman"/>
      <w:szCs w:val="20"/>
    </w:rPr>
  </w:style>
  <w:style w:type="paragraph" w:styleId="901">
    <w:name w:val="默认段落字体 Para Char"/>
    <w:basedOn w:val="630"/>
    <w:next w:val="901"/>
    <w:link w:val="630"/>
    <w:pPr>
      <w:spacing w:line="360" w:lineRule="auto"/>
    </w:pPr>
    <w:rPr>
      <w:rFonts w:ascii="Calibri" w:hAnsi="Calibri" w:eastAsia="宋体" w:cs="Times New Roman"/>
      <w:sz w:val="24"/>
    </w:rPr>
  </w:style>
  <w:style w:type="paragraph" w:styleId="902">
    <w:name w:val="_Style 33"/>
    <w:basedOn w:val="630"/>
    <w:next w:val="902"/>
    <w:link w:val="630"/>
    <w:pPr>
      <w:jc w:val="left"/>
      <w:spacing w:line="360" w:lineRule="atLeast"/>
      <w:widowControl/>
    </w:pPr>
    <w:rPr>
      <w:rFonts w:ascii="Calibri" w:hAnsi="Calibri" w:eastAsia="宋体" w:cs="Times New Roman"/>
      <w:sz w:val="20"/>
      <w:szCs w:val="20"/>
    </w:rPr>
  </w:style>
  <w:style w:type="paragraph" w:styleId="903">
    <w:name w:val="op_mapdots_left"/>
    <w:basedOn w:val="630"/>
    <w:next w:val="903"/>
    <w:link w:val="630"/>
    <w:pPr>
      <w:jc w:val="left"/>
      <w:spacing w:before="100" w:beforeAutospacing="1" w:after="100" w:afterAutospacing="1"/>
      <w:widowControl/>
    </w:pPr>
    <w:rPr>
      <w:rFonts w:ascii="宋体" w:hAnsi="宋体" w:eastAsia="宋体" w:cs="宋体"/>
      <w:sz w:val="24"/>
    </w:rPr>
  </w:style>
  <w:style w:type="paragraph" w:styleId="904">
    <w:name w:val="flNote"/>
    <w:basedOn w:val="630"/>
    <w:next w:val="904"/>
    <w:link w:val="630"/>
    <w:pPr>
      <w:jc w:val="center"/>
      <w:spacing w:before="320" w:after="160" w:line="360" w:lineRule="atLeast"/>
    </w:pPr>
    <w:rPr>
      <w:rFonts w:ascii="Arial" w:hAnsi="Calibri" w:eastAsia="黑体" w:cs="Times New Roman"/>
      <w:sz w:val="30"/>
      <w:szCs w:val="20"/>
    </w:rPr>
  </w:style>
  <w:style w:type="paragraph" w:styleId="905">
    <w:name w:val="xl31"/>
    <w:basedOn w:val="630"/>
    <w:next w:val="905"/>
    <w:link w:val="630"/>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rPr>
  </w:style>
  <w:style w:type="paragraph" w:styleId="906">
    <w:name w:val="引用1"/>
    <w:basedOn w:val="630"/>
    <w:next w:val="630"/>
    <w:link w:val="630"/>
    <w:rPr>
      <w:rFonts w:ascii="Calibri" w:hAnsi="Calibri" w:eastAsia="宋体" w:cs="Times New Roman"/>
      <w:i/>
      <w:iCs/>
      <w:color w:val="000000"/>
      <w:sz w:val="22"/>
      <w:szCs w:val="22"/>
    </w:rPr>
  </w:style>
  <w:style w:type="paragraph" w:styleId="907">
    <w:name w:val="p18"/>
    <w:basedOn w:val="630"/>
    <w:next w:val="907"/>
    <w:link w:val="630"/>
    <w:pPr>
      <w:ind w:firstLine="420"/>
      <w:jc w:val="left"/>
      <w:widowControl/>
    </w:pPr>
    <w:rPr>
      <w:rFonts w:ascii="Calibri" w:hAnsi="Calibri" w:eastAsia="宋体" w:cs="Times New Roman"/>
      <w:sz w:val="24"/>
    </w:rPr>
  </w:style>
  <w:style w:type="paragraph" w:styleId="908">
    <w:name w:val="Char"/>
    <w:basedOn w:val="630"/>
    <w:next w:val="908"/>
    <w:link w:val="630"/>
    <w:pPr>
      <w:jc w:val="left"/>
      <w:spacing w:after="160" w:line="240" w:lineRule="exact"/>
      <w:widowControl/>
    </w:pPr>
    <w:rPr>
      <w:rFonts w:ascii="Verdana" w:hAnsi="Verdana" w:eastAsia="仿宋_GB2312" w:cs="Times New Roman"/>
      <w:sz w:val="24"/>
      <w:szCs w:val="20"/>
      <w:lang w:eastAsia="en-US"/>
    </w:rPr>
  </w:style>
  <w:style w:type="paragraph" w:styleId="909">
    <w:name w:val="自定义标题１"/>
    <w:basedOn w:val="633"/>
    <w:next w:val="909"/>
    <w:link w:val="630"/>
    <w:pPr>
      <w:numPr>
        <w:ilvl w:val="0"/>
        <w:numId w:val="1"/>
      </w:numPr>
      <w:spacing w:before="140" w:after="140" w:line="240" w:lineRule="auto"/>
      <w:tabs>
        <w:tab w:val="left" w:pos="420" w:leader="none"/>
      </w:tabs>
    </w:pPr>
    <w:rPr>
      <w:rFonts w:ascii="Calibri" w:hAnsi="Calibri" w:eastAsia="宋体" w:cs="Times New Roman"/>
      <w:sz w:val="24"/>
    </w:rPr>
  </w:style>
  <w:style w:type="paragraph" w:styleId="910">
    <w:name w:val="彩色底纹 - 强调文字颜色 11"/>
    <w:next w:val="910"/>
    <w:link w:val="630"/>
    <w:rPr>
      <w:sz w:val="21"/>
      <w:szCs w:val="24"/>
      <w:lang w:val="en-US" w:eastAsia="zh-CN" w:bidi="ar-SA"/>
    </w:rPr>
  </w:style>
  <w:style w:type="paragraph" w:styleId="911">
    <w:name w:val="Char Char Char Char Char Char"/>
    <w:basedOn w:val="630"/>
    <w:next w:val="911"/>
    <w:link w:val="630"/>
    <w:pPr>
      <w:jc w:val="left"/>
      <w:spacing w:after="160" w:line="240" w:lineRule="exact"/>
      <w:widowControl/>
    </w:pPr>
    <w:rPr>
      <w:rFonts w:ascii="Arial" w:hAnsi="Arial" w:eastAsia="Times New Roman" w:cs="Times New Roman"/>
      <w:b/>
      <w:szCs w:val="20"/>
      <w:lang w:eastAsia="en-US"/>
    </w:rPr>
  </w:style>
  <w:style w:type="paragraph" w:styleId="912">
    <w:name w:val="6'"/>
    <w:basedOn w:val="630"/>
    <w:next w:val="912"/>
    <w:link w:val="630"/>
    <w:pPr>
      <w:jc w:val="center"/>
      <w:spacing w:line="320" w:lineRule="exact"/>
    </w:pPr>
    <w:rPr>
      <w:rFonts w:ascii="Calibri" w:hAnsi="Calibri" w:eastAsia="宋体" w:cs="Times New Roman"/>
      <w:spacing w:val="20"/>
      <w:szCs w:val="20"/>
    </w:rPr>
  </w:style>
  <w:style w:type="paragraph" w:styleId="913">
    <w:name w:val="xl64"/>
    <w:basedOn w:val="630"/>
    <w:next w:val="913"/>
    <w:link w:val="630"/>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cs="宋体"/>
      <w:sz w:val="24"/>
    </w:rPr>
  </w:style>
  <w:style w:type="paragraph" w:styleId="914">
    <w:name w:val="List Paragraph"/>
    <w:basedOn w:val="630"/>
    <w:next w:val="914"/>
    <w:link w:val="630"/>
    <w:pPr>
      <w:contextualSpacing/>
      <w:ind w:left="720"/>
      <w:jc w:val="left"/>
      <w:widowControl/>
    </w:pPr>
    <w:rPr>
      <w:rFonts w:ascii="Arial" w:hAnsi="Arial" w:eastAsia="黑体" w:cs="Times New Roman"/>
      <w:sz w:val="24"/>
      <w:lang w:eastAsia="en-US"/>
    </w:rPr>
  </w:style>
  <w:style w:type="paragraph" w:styleId="915">
    <w:name w:val="font6"/>
    <w:basedOn w:val="630"/>
    <w:next w:val="915"/>
    <w:link w:val="630"/>
    <w:pPr>
      <w:jc w:val="left"/>
      <w:spacing w:before="100" w:beforeAutospacing="1" w:after="100" w:afterAutospacing="1"/>
      <w:widowControl/>
    </w:pPr>
    <w:rPr>
      <w:rFonts w:ascii="Calibri" w:hAnsi="Calibri" w:eastAsia="宋体" w:cs="Times New Roman"/>
      <w:sz w:val="24"/>
      <w:szCs w:val="20"/>
    </w:rPr>
  </w:style>
  <w:style w:type="table" w:styleId="916">
    <w:name w:val="网格型1"/>
    <w:basedOn w:val="641"/>
    <w:next w:val="916"/>
    <w:link w:val="630"/>
    <w:rPr>
      <w:rFonts w:ascii="Calibri" w:hAnsi="Calibri" w:eastAsia="宋体" w:cs="Times New Roman"/>
      <w:sz w:val="21"/>
      <w:szCs w:val="22"/>
    </w:rPr>
    <w:tblPr/>
  </w:style>
  <w:style w:type="paragraph" w:styleId="917">
    <w:name w:val="_Style 3"/>
    <w:basedOn w:val="630"/>
    <w:next w:val="917"/>
    <w:link w:val="630"/>
    <w:pPr>
      <w:contextualSpacing/>
      <w:ind w:left="720"/>
      <w:jc w:val="left"/>
      <w:widowControl/>
    </w:pPr>
    <w:rPr>
      <w:rFonts w:ascii="Calibri" w:hAnsi="Calibri" w:eastAsia="宋体" w:cs="Times New Roman"/>
      <w:sz w:val="24"/>
      <w:lang w:eastAsia="en-US"/>
    </w:rPr>
  </w:style>
  <w:style w:type="character" w:styleId="918">
    <w:name w:val="批注文字 字符1"/>
    <w:next w:val="918"/>
    <w:link w:val="630"/>
    <w:rPr>
      <w:rFonts w:ascii="Calibri" w:hAnsi="Calibri" w:eastAsia="宋体" w:cs="Times New Roman"/>
      <w:sz w:val="21"/>
      <w:szCs w:val="24"/>
    </w:rPr>
  </w:style>
  <w:style w:type="paragraph" w:styleId="919">
    <w:name w:val="_Style 159"/>
    <w:basedOn w:val="630"/>
    <w:next w:val="630"/>
    <w:link w:val="630"/>
    <w:uiPriority w:val="39"/>
    <w:qFormat/>
    <w:pPr>
      <w:jc w:val="left"/>
      <w:spacing w:line="260" w:lineRule="exact"/>
      <w:tabs>
        <w:tab w:val="right" w:pos="9440" w:leader="dot"/>
      </w:tabs>
    </w:pPr>
    <w:rPr>
      <w:rFonts w:ascii="黑体" w:eastAsia="黑体"/>
      <w:b/>
      <w:bCs/>
      <w:smallCaps/>
      <w:sz w:val="18"/>
      <w:szCs w:val="44"/>
    </w:rPr>
  </w:style>
  <w:style w:type="paragraph" w:styleId="920">
    <w:name w:val="BodyText1I1"/>
    <w:basedOn w:val="921"/>
    <w:next w:val="630"/>
    <w:link w:val="630"/>
    <w:qFormat/>
    <w:pPr>
      <w:ind w:firstLine="420"/>
      <w:spacing w:after="120"/>
    </w:pPr>
    <w:rPr>
      <w:sz w:val="24"/>
    </w:rPr>
  </w:style>
  <w:style w:type="paragraph" w:styleId="921">
    <w:name w:val="BodyText1"/>
    <w:basedOn w:val="630"/>
    <w:next w:val="921"/>
    <w:link w:val="630"/>
    <w:qFormat/>
    <w:rPr>
      <w:sz w:val="32"/>
    </w:rPr>
  </w:style>
  <w:style w:type="paragraph" w:styleId="922">
    <w:name w:val="Table Text"/>
    <w:next w:val="922"/>
    <w:link w:val="630"/>
    <w:semiHidden/>
    <w:qFormat/>
    <w:rPr>
      <w:rFonts w:ascii="宋体" w:hAnsi="宋体" w:cs="宋体"/>
      <w:color w:val="000000"/>
      <w:sz w:val="24"/>
      <w:szCs w:val="24"/>
      <w:lang w:val="en-US" w:eastAsia="en-US" w:bidi="ar-SA"/>
    </w:rPr>
  </w:style>
  <w:style w:type="character" w:styleId="10604" w:default="1">
    <w:name w:val="Default Paragraph Font"/>
    <w:uiPriority w:val="1"/>
    <w:semiHidden/>
    <w:unhideWhenUsed/>
  </w:style>
  <w:style w:type="numbering" w:styleId="10605" w:default="1">
    <w:name w:val="No List"/>
    <w:uiPriority w:val="99"/>
    <w:semiHidden/>
    <w:unhideWhenUsed/>
  </w:style>
  <w:style w:type="table" w:styleId="106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江苏海外集团国际</dc:creator>
  <cp:lastModifiedBy>陶冉</cp:lastModifiedBy>
  <cp:revision>3</cp:revision>
  <dcterms:created xsi:type="dcterms:W3CDTF">2026-10-21T09:05:00Z</dcterms:created>
  <dcterms:modified xsi:type="dcterms:W3CDTF">2026-10-28T09:24:53Z</dcterms:modified>
</cp:coreProperties>
</file>