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281"/>
        <w:jc w:val="right"/>
        <w:rPr>
          <w:rFonts w:ascii="Arial" w:hAnsi="Arial" w:cs="Arial"/>
          <w:b/>
          <w:color w:val="auto"/>
          <w:sz w:val="28"/>
        </w:rPr>
      </w:pPr>
      <w:r>
        <w:rPr>
          <w:rFonts w:ascii="Arial" w:hAnsi="Arial" w:cs="Arial"/>
          <w:b/>
          <w:color w:val="auto"/>
          <w:sz w:val="28"/>
        </w:rPr>
      </w:r>
      <w:r/>
    </w:p>
    <w:p>
      <w:pPr>
        <w:rPr>
          <w:rFonts w:ascii="Arial" w:hAnsi="Arial" w:cs="Arial"/>
          <w:b/>
          <w:color w:val="auto"/>
          <w:sz w:val="28"/>
        </w:rPr>
      </w:pPr>
      <w:r>
        <w:rPr>
          <w:rFonts w:ascii="Arial" w:hAnsi="Arial" w:cs="Arial"/>
          <w:b/>
          <w:color w:val="auto"/>
          <w:sz w:val="28"/>
        </w:rPr>
      </w:r>
      <w:r/>
    </w:p>
    <w:p>
      <w:pPr>
        <w:ind w:right="-281"/>
        <w:jc w:val="right"/>
        <w:rPr>
          <w:rFonts w:hint="default" w:ascii="Arial" w:hAnsi="Arial" w:cs="Arial"/>
          <w:b/>
          <w:color w:val="auto"/>
          <w:sz w:val="28"/>
          <w:highlight w:val="none"/>
        </w:rPr>
      </w:pPr>
      <w:r>
        <w:rPr>
          <w:rFonts w:hint="default" w:ascii="Arial" w:hAnsi="Arial" w:cs="Arial"/>
          <w:b/>
          <w:color w:val="auto"/>
          <w:sz w:val="28"/>
          <w:highlight w:val="none"/>
        </w:rPr>
      </w:r>
      <w:r/>
    </w:p>
    <w:p>
      <w:pPr>
        <w:rPr>
          <w:rFonts w:hint="default" w:ascii="Arial" w:hAnsi="Arial" w:cs="Arial"/>
          <w:b/>
          <w:color w:val="auto"/>
          <w:sz w:val="28"/>
          <w:highlight w:val="none"/>
        </w:rPr>
      </w:pPr>
      <w:r>
        <w:rPr>
          <w:rFonts w:hint="default" w:ascii="Arial" w:hAnsi="Arial" w:cs="Arial"/>
          <w:b/>
          <w:color w:val="auto"/>
          <w:sz w:val="28"/>
          <w:highlight w:val="none"/>
        </w:rPr>
      </w:r>
      <w:r/>
    </w:p>
    <w:p>
      <w:pPr>
        <w:rPr>
          <w:rFonts w:hint="default" w:ascii="Arial" w:hAnsi="Arial" w:cs="Arial"/>
          <w:b/>
          <w:color w:val="auto"/>
          <w:sz w:val="28"/>
          <w:highlight w:val="none"/>
        </w:rPr>
      </w:pPr>
      <w:r>
        <w:rPr>
          <w:rFonts w:hint="default" w:ascii="Arial" w:hAnsi="Arial" w:cs="Arial"/>
          <w:b/>
          <w:color w:val="auto"/>
          <w:sz w:val="28"/>
          <w:highlight w:val="none"/>
        </w:rPr>
      </w:r>
      <w:r/>
    </w:p>
    <w:p>
      <w:pPr>
        <w:ind w:left="-199"/>
        <w:jc w:val="center"/>
        <w:rPr>
          <w:rFonts w:hint="eastAsia" w:ascii="Arial" w:hAnsi="Arial" w:cs="Arial"/>
          <w:color w:val="auto"/>
          <w:sz w:val="32"/>
          <w:szCs w:val="32"/>
          <w:highlight w:val="none"/>
        </w:rPr>
      </w:pPr>
      <w:r>
        <w:rPr>
          <w:rFonts w:hint="eastAsia" w:ascii="Arial" w:hAnsi="Arial" w:cs="Arial"/>
          <w:b/>
          <w:color w:val="auto"/>
          <w:sz w:val="44"/>
          <w:szCs w:val="22"/>
          <w:highlight w:val="none"/>
          <w:lang w:eastAsia="zh-CN"/>
        </w:rPr>
        <w:t xml:space="preserve">靖江市中医院织物洗涤服务</w:t>
      </w:r>
      <w:r/>
    </w:p>
    <w:p>
      <w:pPr>
        <w:rPr>
          <w:rFonts w:hint="default" w:ascii="Arial" w:hAnsi="Arial" w:cs="Arial"/>
          <w:color w:val="auto"/>
          <w:sz w:val="30"/>
          <w:szCs w:val="30"/>
          <w:highlight w:val="none"/>
        </w:rPr>
      </w:pPr>
      <w:r>
        <w:rPr>
          <w:rFonts w:hint="default" w:ascii="Arial" w:hAnsi="Arial" w:cs="Arial"/>
          <w:color w:val="auto"/>
          <w:sz w:val="30"/>
          <w:szCs w:val="30"/>
          <w:highlight w:val="none"/>
        </w:rPr>
      </w:r>
      <w:r/>
    </w:p>
    <w:p>
      <w:pPr>
        <w:rPr>
          <w:rFonts w:hint="default" w:ascii="Arial" w:hAnsi="Arial" w:cs="Arial"/>
          <w:color w:val="auto"/>
          <w:sz w:val="30"/>
          <w:szCs w:val="30"/>
          <w:highlight w:val="none"/>
        </w:rPr>
      </w:pPr>
      <w:r>
        <w:rPr>
          <w:rFonts w:hint="default" w:ascii="Arial" w:hAnsi="Arial" w:cs="Arial"/>
          <w:color w:val="auto"/>
          <w:sz w:val="30"/>
          <w:szCs w:val="30"/>
          <w:highlight w:val="none"/>
        </w:rPr>
      </w:r>
      <w:r/>
    </w:p>
    <w:p>
      <w:pPr>
        <w:rPr>
          <w:rFonts w:hint="default" w:ascii="Arial" w:hAnsi="Arial" w:cs="Arial"/>
          <w:color w:val="auto"/>
          <w:sz w:val="30"/>
          <w:szCs w:val="30"/>
          <w:highlight w:val="none"/>
        </w:rPr>
      </w:pPr>
      <w:r>
        <w:rPr>
          <w:rFonts w:hint="default" w:ascii="Arial" w:hAnsi="Arial" w:cs="Arial"/>
          <w:color w:val="auto"/>
          <w:sz w:val="30"/>
          <w:szCs w:val="30"/>
          <w:highlight w:val="none"/>
        </w:rPr>
      </w:r>
      <w:r/>
    </w:p>
    <w:p>
      <w:pPr>
        <w:rPr>
          <w:rFonts w:hint="default" w:ascii="Arial" w:hAnsi="Arial" w:cs="Arial"/>
          <w:color w:val="auto"/>
          <w:sz w:val="30"/>
          <w:szCs w:val="30"/>
          <w:highlight w:val="none"/>
        </w:rPr>
      </w:pPr>
      <w:r>
        <w:rPr>
          <w:rFonts w:hint="default" w:ascii="Arial" w:hAnsi="Arial" w:cs="Arial"/>
          <w:color w:val="auto"/>
          <w:sz w:val="30"/>
          <w:szCs w:val="30"/>
          <w:highlight w:val="none"/>
        </w:rPr>
      </w:r>
      <w:r/>
    </w:p>
    <w:p>
      <w:pPr>
        <w:rPr>
          <w:rFonts w:hint="default" w:ascii="Arial" w:hAnsi="Arial" w:cs="Arial"/>
          <w:color w:val="auto"/>
          <w:sz w:val="30"/>
          <w:szCs w:val="30"/>
          <w:highlight w:val="none"/>
        </w:rPr>
      </w:pPr>
      <w:r>
        <w:rPr>
          <w:rFonts w:hint="default" w:ascii="Arial" w:hAnsi="Arial" w:cs="Arial"/>
          <w:color w:val="auto"/>
          <w:sz w:val="30"/>
          <w:szCs w:val="30"/>
          <w:highlight w:val="none"/>
        </w:rPr>
      </w:r>
      <w:r/>
    </w:p>
    <w:p>
      <w:pPr>
        <w:jc w:val="center"/>
        <w:rPr>
          <w:rFonts w:hint="default" w:ascii="Arial" w:hAnsi="Arial" w:cs="Arial"/>
          <w:b/>
          <w:bCs/>
          <w:color w:val="auto"/>
          <w:sz w:val="84"/>
          <w:szCs w:val="84"/>
          <w:highlight w:val="none"/>
        </w:rPr>
      </w:pPr>
      <w:r>
        <w:rPr>
          <w:rFonts w:hint="default" w:ascii="Arial" w:hAnsi="Arial" w:cs="Arial"/>
          <w:b/>
          <w:bCs/>
          <w:color w:val="auto"/>
          <w:sz w:val="84"/>
          <w:szCs w:val="84"/>
          <w:highlight w:val="none"/>
        </w:rPr>
        <w:t xml:space="preserve">招 标 文 件</w:t>
      </w:r>
      <w:r/>
    </w:p>
    <w:p>
      <w:pPr>
        <w:jc w:val="center"/>
        <w:rPr>
          <w:rFonts w:hint="default" w:ascii="Arial" w:hAnsi="Arial" w:cs="Arial"/>
          <w:color w:val="auto"/>
          <w:sz w:val="30"/>
          <w:szCs w:val="30"/>
          <w:highlight w:val="none"/>
        </w:rPr>
      </w:pPr>
      <w:r>
        <w:rPr>
          <w:rFonts w:hint="default" w:ascii="Arial" w:hAnsi="Arial" w:cs="Arial"/>
          <w:color w:val="auto"/>
          <w:sz w:val="30"/>
          <w:szCs w:val="30"/>
          <w:highlight w:val="none"/>
        </w:rPr>
      </w:r>
      <w:r/>
    </w:p>
    <w:p>
      <w:pPr>
        <w:jc w:val="center"/>
        <w:rPr>
          <w:rFonts w:hint="default" w:ascii="Arial" w:hAnsi="Arial" w:cs="Arial"/>
          <w:b/>
          <w:color w:val="auto"/>
          <w:sz w:val="30"/>
          <w:szCs w:val="30"/>
          <w:highlight w:val="none"/>
        </w:rPr>
      </w:pPr>
      <w:r>
        <w:rPr>
          <w:rFonts w:hint="default" w:ascii="Arial" w:hAnsi="Arial" w:cs="Arial"/>
          <w:b/>
          <w:color w:val="auto"/>
          <w:sz w:val="30"/>
          <w:szCs w:val="30"/>
          <w:highlight w:val="none"/>
        </w:rPr>
        <w:t xml:space="preserve">（招标编号：</w:t>
      </w:r>
      <w:r>
        <w:rPr>
          <w:rFonts w:hint="default" w:ascii="Arial" w:hAnsi="Arial" w:cs="Arial"/>
          <w:b/>
          <w:color w:val="auto"/>
          <w:sz w:val="30"/>
          <w:szCs w:val="30"/>
          <w:highlight w:val="none"/>
        </w:rPr>
        <w:tab/>
      </w:r>
      <w:r>
        <w:rPr>
          <w:rFonts w:hint="default" w:ascii="Arial" w:hAnsi="Arial" w:cs="Arial"/>
          <w:b/>
          <w:color w:val="auto"/>
          <w:sz w:val="30"/>
          <w:szCs w:val="30"/>
          <w:highlight w:val="none"/>
        </w:rPr>
        <w:t xml:space="preserve">JSZC-321282-QXGC-G2026-0001）</w:t>
      </w:r>
      <w:r/>
    </w:p>
    <w:p>
      <w:pPr>
        <w:jc w:val="center"/>
        <w:rPr>
          <w:rFonts w:hint="default" w:ascii="Arial" w:hAnsi="Arial" w:cs="Arial"/>
          <w:color w:val="auto"/>
          <w:sz w:val="30"/>
          <w:szCs w:val="30"/>
          <w:highlight w:val="none"/>
        </w:rPr>
      </w:pPr>
      <w:r>
        <w:rPr>
          <w:rFonts w:hint="default" w:ascii="Arial" w:hAnsi="Arial" w:cs="Arial"/>
          <w:color w:val="auto"/>
          <w:sz w:val="30"/>
          <w:szCs w:val="30"/>
          <w:highlight w:val="none"/>
        </w:rPr>
      </w:r>
      <w:r/>
    </w:p>
    <w:p>
      <w:pPr>
        <w:jc w:val="center"/>
        <w:rPr>
          <w:rFonts w:hint="default" w:ascii="Arial" w:hAnsi="Arial" w:cs="Arial"/>
          <w:color w:val="auto"/>
          <w:sz w:val="30"/>
          <w:szCs w:val="30"/>
          <w:highlight w:val="none"/>
        </w:rPr>
      </w:pPr>
      <w:r>
        <w:rPr>
          <w:rFonts w:hint="default" w:ascii="Arial" w:hAnsi="Arial" w:cs="Arial"/>
          <w:color w:val="auto"/>
          <w:sz w:val="30"/>
          <w:szCs w:val="30"/>
          <w:highlight w:val="none"/>
        </w:rPr>
      </w:r>
      <w:r/>
    </w:p>
    <w:p>
      <w:pPr>
        <w:jc w:val="center"/>
        <w:rPr>
          <w:rFonts w:hint="default" w:ascii="Arial" w:hAnsi="Arial" w:cs="Arial"/>
          <w:color w:val="auto"/>
          <w:sz w:val="30"/>
          <w:szCs w:val="30"/>
          <w:highlight w:val="none"/>
        </w:rPr>
      </w:pPr>
      <w:r>
        <w:rPr>
          <w:rFonts w:hint="default" w:ascii="Arial" w:hAnsi="Arial" w:cs="Arial"/>
          <w:color w:val="auto"/>
          <w:sz w:val="30"/>
          <w:szCs w:val="30"/>
          <w:highlight w:val="none"/>
        </w:rPr>
      </w:r>
      <w:r/>
    </w:p>
    <w:p>
      <w:pPr>
        <w:rPr>
          <w:rFonts w:hint="default" w:ascii="Arial" w:hAnsi="Arial" w:cs="Arial"/>
          <w:b/>
          <w:color w:val="auto"/>
          <w:sz w:val="30"/>
          <w:szCs w:val="30"/>
          <w:highlight w:val="none"/>
        </w:rPr>
      </w:pPr>
      <w:r>
        <w:rPr>
          <w:rFonts w:hint="default" w:ascii="Arial" w:hAnsi="Arial" w:cs="Arial"/>
          <w:b/>
          <w:color w:val="auto"/>
          <w:sz w:val="30"/>
          <w:szCs w:val="30"/>
          <w:highlight w:val="none"/>
        </w:rPr>
      </w:r>
      <w:r/>
    </w:p>
    <w:p>
      <w:pPr>
        <w:rPr>
          <w:rFonts w:hint="default" w:ascii="Arial" w:hAnsi="Arial" w:cs="Arial"/>
          <w:b/>
          <w:color w:val="auto"/>
          <w:sz w:val="30"/>
          <w:szCs w:val="30"/>
          <w:highlight w:val="none"/>
        </w:rPr>
      </w:pPr>
      <w:r>
        <w:rPr>
          <w:rFonts w:hint="default" w:ascii="Arial" w:hAnsi="Arial" w:cs="Arial"/>
          <w:b/>
          <w:color w:val="auto"/>
          <w:sz w:val="30"/>
          <w:szCs w:val="30"/>
          <w:highlight w:val="none"/>
        </w:rPr>
      </w:r>
      <w:r/>
    </w:p>
    <w:p>
      <w:pPr>
        <w:rPr>
          <w:rFonts w:hint="default" w:ascii="Arial" w:hAnsi="Arial" w:cs="Arial"/>
          <w:b/>
          <w:color w:val="auto"/>
          <w:sz w:val="30"/>
          <w:szCs w:val="30"/>
          <w:highlight w:val="none"/>
        </w:rPr>
      </w:pPr>
      <w:r>
        <w:rPr>
          <w:rFonts w:hint="default" w:ascii="Arial" w:hAnsi="Arial" w:cs="Arial"/>
          <w:b/>
          <w:color w:val="auto"/>
          <w:sz w:val="30"/>
          <w:szCs w:val="30"/>
          <w:highlight w:val="none"/>
        </w:rPr>
      </w:r>
      <w:r/>
    </w:p>
    <w:p>
      <w:pPr>
        <w:ind w:firstLine="1084"/>
        <w:jc w:val="left"/>
        <w:spacing w:before="120"/>
        <w:rPr>
          <w:rFonts w:hint="eastAsia" w:ascii="Arial" w:hAnsi="Arial" w:cs="Arial"/>
          <w:color w:val="auto"/>
          <w:spacing w:val="20"/>
          <w:sz w:val="32"/>
          <w:szCs w:val="32"/>
          <w:highlight w:val="none"/>
          <w:u w:val="single"/>
        </w:rPr>
      </w:pPr>
      <w:r>
        <w:rPr>
          <w:rFonts w:hint="default" w:ascii="Arial" w:hAnsi="Arial" w:cs="Arial"/>
          <w:b/>
          <w:bCs/>
          <w:color w:val="auto"/>
          <w:spacing w:val="20"/>
          <w:sz w:val="32"/>
          <w:szCs w:val="32"/>
          <w:highlight w:val="none"/>
        </w:rPr>
        <w:t xml:space="preserve">采 购 人：</w:t>
      </w:r>
      <w:r>
        <w:rPr>
          <w:rFonts w:hint="eastAsia" w:ascii="Arial" w:hAnsi="Arial" w:cs="Arial"/>
          <w:b/>
          <w:bCs/>
          <w:color w:val="auto"/>
          <w:spacing w:val="20"/>
          <w:sz w:val="32"/>
          <w:szCs w:val="32"/>
          <w:highlight w:val="none"/>
          <w:u w:val="single"/>
          <w:lang w:val="en-GB" w:eastAsia="zh-CN"/>
        </w:rPr>
        <w:t xml:space="preserve">靖江市中医院</w:t>
      </w:r>
      <w:r/>
    </w:p>
    <w:p>
      <w:pPr>
        <w:ind w:firstLine="1084"/>
        <w:jc w:val="left"/>
        <w:spacing w:before="120"/>
        <w:rPr>
          <w:rFonts w:hint="default" w:ascii="Arial" w:hAnsi="Arial" w:cs="Arial"/>
          <w:b/>
          <w:bCs/>
          <w:color w:val="auto"/>
          <w:spacing w:val="20"/>
          <w:sz w:val="32"/>
          <w:szCs w:val="32"/>
          <w:highlight w:val="none"/>
        </w:rPr>
      </w:pPr>
      <w:r>
        <w:rPr>
          <w:rFonts w:hint="default" w:ascii="Arial" w:hAnsi="Arial" w:cs="Arial"/>
          <w:b/>
          <w:bCs/>
          <w:color w:val="auto"/>
          <w:spacing w:val="20"/>
          <w:sz w:val="32"/>
          <w:szCs w:val="32"/>
          <w:highlight w:val="none"/>
        </w:rPr>
      </w:r>
      <w:r/>
    </w:p>
    <w:p>
      <w:pPr>
        <w:ind w:firstLine="1084"/>
        <w:jc w:val="left"/>
        <w:spacing w:before="120"/>
        <w:rPr>
          <w:rFonts w:hint="eastAsia" w:ascii="Arial" w:hAnsi="Arial" w:eastAsia="宋体" w:cs="Arial"/>
          <w:b/>
          <w:bCs/>
          <w:color w:val="auto"/>
          <w:spacing w:val="20"/>
          <w:sz w:val="32"/>
          <w:szCs w:val="32"/>
          <w:highlight w:val="none"/>
          <w:u w:val="single"/>
          <w:lang w:eastAsia="zh-CN"/>
        </w:rPr>
      </w:pPr>
      <w:r>
        <w:rPr>
          <w:rFonts w:hint="default" w:ascii="Arial" w:hAnsi="Arial" w:cs="Arial"/>
          <w:b/>
          <w:bCs/>
          <w:color w:val="auto"/>
          <w:spacing w:val="20"/>
          <w:sz w:val="32"/>
          <w:szCs w:val="32"/>
          <w:highlight w:val="none"/>
        </w:rPr>
        <w:t xml:space="preserve">代理机构：</w:t>
      </w:r>
      <w:r>
        <w:rPr>
          <w:rFonts w:hint="eastAsia" w:ascii="Arial" w:hAnsi="Arial" w:cs="Arial"/>
          <w:b/>
          <w:bCs/>
          <w:color w:val="auto"/>
          <w:spacing w:val="20"/>
          <w:sz w:val="32"/>
          <w:szCs w:val="32"/>
          <w:highlight w:val="none"/>
          <w:u w:val="single"/>
          <w:lang w:val="en-GB" w:eastAsia="zh-CN"/>
        </w:rPr>
        <w:t xml:space="preserve">江苏青象工程管理有限公司</w:t>
      </w:r>
      <w:r/>
    </w:p>
    <w:p>
      <w:pPr>
        <w:jc w:val="center"/>
        <w:rPr>
          <w:rFonts w:hint="default" w:ascii="Arial" w:hAnsi="Arial" w:cs="Arial"/>
          <w:b/>
          <w:color w:val="auto"/>
          <w:sz w:val="28"/>
          <w:highlight w:val="none"/>
        </w:rPr>
      </w:pPr>
      <w:r>
        <w:rPr>
          <w:rFonts w:hint="default" w:ascii="Arial" w:hAnsi="Arial" w:cs="Arial"/>
          <w:b/>
          <w:color w:val="auto"/>
          <w:sz w:val="28"/>
          <w:highlight w:val="none"/>
        </w:rPr>
      </w:r>
      <w:r/>
    </w:p>
    <w:p>
      <w:pPr>
        <w:jc w:val="center"/>
        <w:rPr>
          <w:rFonts w:hint="default" w:ascii="Arial" w:hAnsi="Arial" w:cs="Arial"/>
          <w:b/>
          <w:color w:val="auto"/>
          <w:sz w:val="44"/>
          <w:highlight w:val="none"/>
        </w:rPr>
      </w:pPr>
      <w:r>
        <w:rPr>
          <w:rFonts w:hint="default" w:ascii="Arial" w:hAnsi="Arial" w:cs="Arial"/>
          <w:b/>
          <w:color w:val="auto"/>
          <w:sz w:val="44"/>
          <w:highlight w:val="none"/>
        </w:rPr>
      </w:r>
      <w:r/>
    </w:p>
    <w:p>
      <w:pPr>
        <w:jc w:val="center"/>
        <w:rPr>
          <w:rFonts w:hint="eastAsia" w:ascii="Arial" w:hAnsi="Arial" w:cs="Arial"/>
          <w:b/>
          <w:color w:val="auto"/>
          <w:sz w:val="32"/>
          <w:szCs w:val="32"/>
          <w:highlight w:val="none"/>
          <w:u w:val="single"/>
        </w:rPr>
      </w:pPr>
      <w:r>
        <w:rPr>
          <w:rFonts w:hint="default" w:ascii="Arial" w:hAnsi="Arial" w:cs="Arial"/>
          <w:b/>
          <w:color w:val="auto"/>
          <w:sz w:val="32"/>
          <w:szCs w:val="32"/>
          <w:highlight w:val="none"/>
          <w:u w:val="single"/>
        </w:rPr>
        <w:t xml:space="preserve"> 20</w:t>
      </w:r>
      <w:r>
        <w:rPr>
          <w:rFonts w:hint="eastAsia" w:ascii="Arial" w:hAnsi="Arial" w:cs="Arial"/>
          <w:b/>
          <w:color w:val="auto"/>
          <w:sz w:val="32"/>
          <w:szCs w:val="32"/>
          <w:highlight w:val="none"/>
          <w:u w:val="single"/>
          <w:lang w:val="en-US" w:eastAsia="zh-CN"/>
        </w:rPr>
        <w:t xml:space="preserve">26</w:t>
      </w:r>
      <w:r>
        <w:rPr>
          <w:rFonts w:hint="default" w:ascii="Arial" w:hAnsi="Arial" w:cs="Arial"/>
          <w:b/>
          <w:color w:val="auto"/>
          <w:sz w:val="32"/>
          <w:szCs w:val="32"/>
          <w:highlight w:val="none"/>
          <w:u w:val="single"/>
        </w:rPr>
        <w:t xml:space="preserve"> </w:t>
      </w:r>
      <w:r>
        <w:rPr>
          <w:rFonts w:hint="default" w:ascii="Arial" w:hAnsi="Arial" w:cs="Arial"/>
          <w:b/>
          <w:color w:val="auto"/>
          <w:sz w:val="32"/>
          <w:szCs w:val="32"/>
          <w:highlight w:val="none"/>
        </w:rPr>
        <w:t xml:space="preserve">年</w:t>
      </w:r>
      <w:r>
        <w:rPr>
          <w:rFonts w:hint="eastAsia" w:ascii="Arial" w:hAnsi="Arial" w:cs="Arial"/>
          <w:b/>
          <w:color w:val="auto"/>
          <w:sz w:val="32"/>
          <w:szCs w:val="32"/>
          <w:highlight w:val="none"/>
          <w:u w:val="single"/>
          <w:lang w:eastAsia="zh-CN"/>
        </w:rPr>
        <w:t xml:space="preserve"> </w:t>
      </w:r>
      <w:r>
        <w:rPr>
          <w:rFonts w:hint="eastAsia" w:ascii="Arial" w:hAnsi="Arial" w:cs="Arial"/>
          <w:b/>
          <w:color w:val="auto"/>
          <w:sz w:val="32"/>
          <w:szCs w:val="32"/>
          <w:highlight w:val="none"/>
          <w:u w:val="single"/>
          <w:lang w:val="en-US" w:eastAsia="zh-CN"/>
        </w:rPr>
        <w:t xml:space="preserve">10</w:t>
      </w:r>
      <w:r>
        <w:rPr>
          <w:rFonts w:hint="eastAsia" w:ascii="Arial" w:hAnsi="Arial" w:cs="Arial"/>
          <w:b/>
          <w:color w:val="auto"/>
          <w:sz w:val="32"/>
          <w:szCs w:val="32"/>
          <w:highlight w:val="none"/>
          <w:u w:val="single"/>
          <w:lang w:eastAsia="zh-CN"/>
        </w:rPr>
        <w:t xml:space="preserve">月</w:t>
      </w:r>
      <w:r/>
    </w:p>
    <w:p>
      <w:pPr>
        <w:jc w:val="center"/>
        <w:rPr>
          <w:rFonts w:hint="eastAsia" w:ascii="方正小标宋简体" w:hAnsi="方正小标宋_GBK" w:eastAsia="宋体"/>
          <w:color w:val="auto"/>
          <w:sz w:val="36"/>
          <w:szCs w:val="36"/>
          <w:highlight w:val="none"/>
        </w:rPr>
        <w:sectPr>
          <w:footerReference w:type="first" r:id="rId11"/>
          <w:footnotePr/>
          <w:endnotePr/>
          <w:type w:val="nextPage"/>
          <w:pgSz w:w="11907" w:h="16840" w:orient="portrait"/>
          <w:pgMar w:top="1418" w:right="1418" w:bottom="1418" w:left="1418" w:header="851" w:footer="851" w:gutter="0"/>
          <w:cols w:num="1" w:sep="0" w:space="1701" w:equalWidth="1"/>
          <w:docGrid w:linePitch="360"/>
          <w:titlePg/>
        </w:sectPr>
      </w:pPr>
      <w:r>
        <w:rPr>
          <w:rFonts w:hint="eastAsia" w:ascii="方正小标宋简体" w:hAnsi="方正小标宋_GBK" w:eastAsia="宋体"/>
          <w:color w:val="auto"/>
          <w:sz w:val="36"/>
          <w:szCs w:val="36"/>
          <w:highlight w:val="none"/>
        </w:rPr>
      </w:r>
      <w:r/>
    </w:p>
    <w:p>
      <w:pPr>
        <w:jc w:val="center"/>
        <w:rPr>
          <w:rFonts w:ascii="方正小标宋简体" w:hAnsi="方正小标宋_GBK" w:eastAsia="方正小标宋简体"/>
          <w:color w:val="auto"/>
          <w:sz w:val="36"/>
          <w:szCs w:val="36"/>
        </w:rPr>
      </w:pPr>
      <w:r>
        <w:rPr>
          <w:rFonts w:hint="eastAsia" w:ascii="方正小标宋简体" w:hAnsi="方正小标宋_GBK"/>
          <w:color w:val="auto"/>
          <w:sz w:val="36"/>
          <w:szCs w:val="36"/>
        </w:rPr>
        <w:t xml:space="preserve">不见面交易相关提醒</w:t>
      </w:r>
      <w:r/>
    </w:p>
    <w:p>
      <w:pPr>
        <w:ind w:firstLine="440"/>
        <w:spacing w:line="520" w:lineRule="exact"/>
        <w:rPr>
          <w:rFonts w:ascii="宋体" w:hAnsi="宋体" w:cs="宋体"/>
          <w:color w:val="auto"/>
          <w:spacing w:val="-3"/>
          <w:sz w:val="22"/>
          <w:szCs w:val="22"/>
        </w:rPr>
      </w:pPr>
      <w:r>
        <w:rPr>
          <w:rFonts w:hint="eastAsia" w:ascii="宋体" w:hAnsi="宋体" w:cs="宋体"/>
          <w:color w:val="auto"/>
          <w:sz w:val="22"/>
          <w:szCs w:val="22"/>
        </w:rPr>
        <w:t xml:space="preserve">一、政府采购线上合同信用融资功能告知提醒</w:t>
      </w:r>
      <w:r/>
    </w:p>
    <w:p>
      <w:pPr>
        <w:pStyle w:val="1118"/>
        <w:ind w:firstLine="440"/>
        <w:jc w:val="both"/>
        <w:spacing w:beforeAutospacing="0" w:afterAutospacing="0" w:line="400" w:lineRule="exact"/>
        <w:rPr>
          <w:rFonts w:ascii="宋体" w:hAnsi="宋体" w:eastAsia="宋体" w:cs="宋体"/>
          <w:color w:val="auto"/>
          <w:sz w:val="22"/>
          <w:szCs w:val="22"/>
        </w:rPr>
      </w:pPr>
      <w:r>
        <w:rPr>
          <w:rFonts w:hint="eastAsia" w:ascii="宋体" w:hAnsi="宋体" w:eastAsia="宋体" w:cs="宋体"/>
          <w:color w:val="auto"/>
          <w:sz w:val="22"/>
          <w:szCs w:val="22"/>
        </w:rPr>
        <w:t xml:space="preserve">今年我市已正式启用“苏采云”系统，目前已全面开通政府采购线上合同信用融资（以下简称“政采贷”）功能。成交供应商可凭政府采购合同在中征平台发起贷款申请贷款。</w:t>
      </w:r>
      <w:r/>
    </w:p>
    <w:p>
      <w:pPr>
        <w:pStyle w:val="1118"/>
        <w:ind w:firstLine="440"/>
        <w:jc w:val="both"/>
        <w:spacing w:beforeAutospacing="0" w:afterAutospacing="0" w:line="400" w:lineRule="exact"/>
        <w:rPr>
          <w:rFonts w:ascii="宋体" w:hAnsi="宋体" w:eastAsia="宋体" w:cs="宋体"/>
          <w:color w:val="auto"/>
          <w:sz w:val="22"/>
          <w:szCs w:val="22"/>
        </w:rPr>
      </w:pPr>
      <w:r>
        <w:rPr>
          <w:rFonts w:hint="eastAsia" w:ascii="宋体" w:hAnsi="宋体" w:eastAsia="宋体" w:cs="宋体"/>
          <w:color w:val="auto"/>
          <w:sz w:val="22"/>
          <w:szCs w:val="22"/>
        </w:rPr>
        <w:t xml:space="preserve">1.“政采贷”业务流程</w:t>
      </w:r>
      <w:r/>
    </w:p>
    <w:p>
      <w:pPr>
        <w:pStyle w:val="1118"/>
        <w:jc w:val="both"/>
        <w:spacing w:beforeAutospacing="0" w:afterAutospacing="0"/>
        <w:rPr>
          <w:rFonts w:ascii="宋体" w:hAnsi="宋体" w:eastAsia="宋体" w:cs="宋体"/>
          <w:color w:val="auto"/>
          <w:sz w:val="22"/>
          <w:szCs w:val="22"/>
        </w:rPr>
      </w:pPr>
      <w:r>
        <w:rPr>
          <w:rFonts w:hint="eastAsia" w:ascii="宋体" w:hAnsi="宋体" w:eastAsia="宋体" w:cs="宋体"/>
          <w:color w:val="auto"/>
          <w:sz w:val="22"/>
          <w:szCs w:val="22"/>
        </w:rPr>
        <mc:AlternateContent>
          <mc:Choice Requires="wpg">
            <w:drawing>
              <wp:inline xmlns:wp="http://schemas.openxmlformats.org/drawingml/2006/wordprocessingDrawing" distT="0" distB="0" distL="0" distR="0">
                <wp:extent cx="5267325" cy="1553210"/>
                <wp:effectExtent l="0" t="0" r="0" b="0"/>
                <wp:docPr id="5" name="图片 4"/>
                <wp:cNvGraphicFramePr/>
                <a:graphic xmlns:a="http://schemas.openxmlformats.org/drawingml/2006/main">
                  <a:graphicData uri="http://schemas.openxmlformats.org/drawingml/2006/picture">
                    <pic:pic xmlns:pic="http://schemas.openxmlformats.org/drawingml/2006/picture">
                      <pic:nvPicPr>
                        <pic:cNvPr id="5" name="图片 4"/>
                        <pic:cNvPicPr/>
                        <pic:nvPr/>
                      </pic:nvPicPr>
                      <pic:blipFill>
                        <a:blip r:embed="rId18"/>
                        <a:stretch/>
                      </pic:blipFill>
                      <pic:spPr bwMode="auto">
                        <a:xfrm>
                          <a:off x="0" y="0"/>
                          <a:ext cx="5267325" cy="15537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8pt;height:122.3pt;mso-wrap-distance-left:0.0pt;mso-wrap-distance-top:0.0pt;mso-wrap-distance-right:0.0pt;mso-wrap-distance-bottom:0.0pt;" stroked="f">
                <v:path textboxrect="0,0,0,0"/>
                <v:imagedata r:id="rId18" o:title=""/>
              </v:shape>
            </w:pict>
          </mc:Fallback>
        </mc:AlternateContent>
      </w:r>
      <w:r/>
    </w:p>
    <w:p>
      <w:pPr>
        <w:pStyle w:val="1118"/>
        <w:ind w:left="640"/>
        <w:jc w:val="both"/>
        <w:spacing w:beforeAutospacing="0" w:afterAutospacing="0" w:line="400" w:lineRule="exact"/>
        <w:rPr>
          <w:rFonts w:ascii="宋体" w:hAnsi="宋体" w:eastAsia="宋体" w:cs="宋体"/>
          <w:color w:val="auto"/>
          <w:sz w:val="22"/>
          <w:szCs w:val="22"/>
        </w:rPr>
      </w:pPr>
      <w:r>
        <w:rPr>
          <w:rFonts w:hint="eastAsia" w:ascii="宋体" w:hAnsi="宋体" w:eastAsia="宋体" w:cs="宋体"/>
          <w:color w:val="auto"/>
          <w:sz w:val="22"/>
          <w:szCs w:val="22"/>
        </w:rPr>
        <w:t xml:space="preserve">2.常见问题</w:t>
      </w:r>
      <w:r/>
    </w:p>
    <w:p>
      <w:pPr>
        <w:pStyle w:val="1118"/>
        <w:jc w:val="both"/>
        <w:spacing w:beforeAutospacing="0" w:afterAutospacing="0" w:line="400" w:lineRule="exact"/>
        <w:rPr>
          <w:rFonts w:ascii="宋体" w:hAnsi="宋体" w:eastAsia="宋体" w:cs="宋体"/>
          <w:color w:val="auto"/>
          <w:sz w:val="22"/>
          <w:szCs w:val="22"/>
        </w:rPr>
      </w:pPr>
      <w:r>
        <w:rPr>
          <w:rFonts w:hint="eastAsia" w:ascii="宋体" w:hAnsi="宋体" w:eastAsia="宋体" w:cs="宋体"/>
          <w:color w:val="auto"/>
          <w:sz w:val="22"/>
          <w:szCs w:val="22"/>
        </w:rPr>
        <w:t xml:space="preserve">Q1：哪些企业能申请“政采贷”？</w:t>
      </w:r>
      <w:r/>
    </w:p>
    <w:p>
      <w:pPr>
        <w:pStyle w:val="1118"/>
        <w:jc w:val="both"/>
        <w:spacing w:beforeAutospacing="0" w:afterAutospacing="0" w:line="400" w:lineRule="exact"/>
        <w:rPr>
          <w:rFonts w:ascii="宋体" w:hAnsi="宋体" w:eastAsia="宋体" w:cs="宋体"/>
          <w:color w:val="auto"/>
          <w:sz w:val="22"/>
          <w:szCs w:val="22"/>
        </w:rPr>
      </w:pPr>
      <w:r>
        <w:rPr>
          <w:rFonts w:hint="eastAsia" w:ascii="宋体" w:hAnsi="宋体" w:eastAsia="宋体" w:cs="宋体"/>
          <w:color w:val="auto"/>
          <w:sz w:val="22"/>
          <w:szCs w:val="22"/>
        </w:rPr>
        <w:t xml:space="preserve">答：江苏省内采用国库集中支付的政府采购项目的中标供应商，可凭政府采购合同申请"政采贷"。</w:t>
      </w:r>
      <w:r/>
    </w:p>
    <w:p>
      <w:pPr>
        <w:pStyle w:val="1118"/>
        <w:jc w:val="both"/>
        <w:spacing w:beforeAutospacing="0" w:afterAutospacing="0" w:line="400" w:lineRule="exact"/>
        <w:rPr>
          <w:rFonts w:ascii="宋体" w:hAnsi="宋体" w:eastAsia="宋体" w:cs="宋体"/>
          <w:color w:val="auto"/>
          <w:sz w:val="22"/>
          <w:szCs w:val="22"/>
        </w:rPr>
      </w:pPr>
      <w:r>
        <w:rPr>
          <w:rFonts w:hint="eastAsia" w:ascii="宋体" w:hAnsi="宋体" w:eastAsia="宋体" w:cs="宋体"/>
          <w:color w:val="auto"/>
          <w:sz w:val="22"/>
          <w:szCs w:val="22"/>
        </w:rPr>
        <w:t xml:space="preserve">Q2：供应商在哪里申请“政采贷”？</w:t>
      </w:r>
      <w:r/>
    </w:p>
    <w:p>
      <w:pPr>
        <w:pStyle w:val="1118"/>
        <w:jc w:val="both"/>
        <w:spacing w:beforeAutospacing="0" w:afterAutospacing="0" w:line="400" w:lineRule="exact"/>
        <w:rPr>
          <w:rFonts w:ascii="宋体" w:hAnsi="宋体" w:eastAsia="宋体" w:cs="宋体"/>
          <w:color w:val="auto"/>
          <w:sz w:val="22"/>
          <w:szCs w:val="22"/>
        </w:rPr>
      </w:pPr>
      <w:r>
        <w:rPr>
          <w:rFonts w:hint="eastAsia" w:ascii="宋体" w:hAnsi="宋体" w:eastAsia="宋体" w:cs="宋体"/>
          <w:color w:val="auto"/>
          <w:sz w:val="22"/>
          <w:szCs w:val="22"/>
        </w:rPr>
        <w:t xml:space="preserve">答：中标供应商在“中征应收账款融资服务平台”（简称“中征平台”）上向意向银行发起融资申请</w:t>
      </w:r>
      <w:r/>
    </w:p>
    <w:p>
      <w:pPr>
        <w:pStyle w:val="1118"/>
        <w:jc w:val="both"/>
        <w:spacing w:beforeAutospacing="0" w:afterAutospacing="0" w:line="400" w:lineRule="exact"/>
        <w:rPr>
          <w:rFonts w:ascii="宋体" w:hAnsi="宋体" w:eastAsia="宋体" w:cs="宋体"/>
          <w:color w:val="auto"/>
          <w:sz w:val="22"/>
          <w:szCs w:val="22"/>
        </w:rPr>
      </w:pPr>
      <w:r>
        <w:rPr>
          <w:rFonts w:hint="eastAsia" w:ascii="宋体" w:hAnsi="宋体" w:eastAsia="宋体" w:cs="宋体"/>
          <w:color w:val="auto"/>
          <w:sz w:val="22"/>
          <w:szCs w:val="22"/>
        </w:rPr>
        <w:t xml:space="preserve">Q3：中标供应商要注意什么？</w:t>
      </w:r>
      <w:r/>
    </w:p>
    <w:p>
      <w:pPr>
        <w:pStyle w:val="1118"/>
        <w:jc w:val="both"/>
        <w:spacing w:beforeAutospacing="0" w:afterAutospacing="0" w:line="400" w:lineRule="exact"/>
        <w:rPr>
          <w:rFonts w:ascii="宋体" w:hAnsi="宋体" w:eastAsia="宋体" w:cs="宋体"/>
          <w:color w:val="auto"/>
          <w:sz w:val="22"/>
          <w:szCs w:val="22"/>
        </w:rPr>
      </w:pPr>
      <w:r>
        <w:rPr>
          <w:rFonts w:hint="eastAsia" w:ascii="宋体" w:hAnsi="宋体" w:eastAsia="宋体" w:cs="宋体"/>
          <w:color w:val="auto"/>
          <w:sz w:val="22"/>
          <w:szCs w:val="22"/>
        </w:rPr>
        <w:t xml:space="preserve">答：中标供应商要加强和采购单位的沟通协调，尽早确定融资需求。需要“政采贷”融资的，政府采购合同付款账号应当空置。</w:t>
      </w:r>
      <w:r/>
    </w:p>
    <w:p>
      <w:pPr>
        <w:pStyle w:val="1118"/>
        <w:jc w:val="both"/>
        <w:spacing w:beforeAutospacing="0" w:afterAutospacing="0" w:line="400" w:lineRule="exact"/>
        <w:rPr>
          <w:rFonts w:ascii="宋体" w:hAnsi="宋体" w:eastAsia="宋体" w:cs="宋体"/>
          <w:color w:val="auto"/>
          <w:sz w:val="22"/>
          <w:szCs w:val="22"/>
        </w:rPr>
      </w:pPr>
      <w:r>
        <w:rPr>
          <w:rFonts w:hint="eastAsia" w:ascii="宋体" w:hAnsi="宋体" w:eastAsia="宋体" w:cs="宋体"/>
          <w:color w:val="auto"/>
          <w:sz w:val="22"/>
          <w:szCs w:val="22"/>
        </w:rPr>
        <w:t xml:space="preserve">Q4：采购单位要做什么？</w:t>
      </w:r>
      <w:r/>
    </w:p>
    <w:p>
      <w:pPr>
        <w:pStyle w:val="1118"/>
        <w:jc w:val="both"/>
        <w:spacing w:beforeAutospacing="0" w:afterAutospacing="0" w:line="400" w:lineRule="exact"/>
        <w:rPr>
          <w:rFonts w:ascii="宋体" w:hAnsi="宋体" w:eastAsia="宋体" w:cs="宋体"/>
          <w:color w:val="auto"/>
          <w:sz w:val="22"/>
          <w:szCs w:val="22"/>
        </w:rPr>
      </w:pPr>
      <w:r>
        <w:rPr>
          <w:rFonts w:hint="eastAsia" w:ascii="宋体" w:hAnsi="宋体" w:eastAsia="宋体" w:cs="宋体"/>
          <w:color w:val="auto"/>
          <w:sz w:val="22"/>
          <w:szCs w:val="22"/>
        </w:rPr>
        <w:t xml:space="preserve">答：采购单位在“苏采云”系统中公示政府采购合同时，要勾选融资标识，为中标供应商融资提供便利。如后续融资失败，采购单位要及时维护中标供应商相关账号信息，按时支付款项。</w:t>
      </w:r>
      <w:r/>
    </w:p>
    <w:p>
      <w:pPr>
        <w:pStyle w:val="1118"/>
        <w:jc w:val="both"/>
        <w:spacing w:beforeAutospacing="0" w:afterAutospacing="0" w:line="400" w:lineRule="exact"/>
        <w:rPr>
          <w:rFonts w:ascii="宋体" w:hAnsi="宋体" w:eastAsia="宋体" w:cs="宋体"/>
          <w:color w:val="auto"/>
          <w:sz w:val="22"/>
          <w:szCs w:val="22"/>
        </w:rPr>
      </w:pPr>
      <w:r>
        <w:rPr>
          <w:rFonts w:hint="eastAsia" w:ascii="宋体" w:hAnsi="宋体" w:eastAsia="宋体" w:cs="宋体"/>
          <w:color w:val="auto"/>
          <w:sz w:val="22"/>
          <w:szCs w:val="22"/>
        </w:rPr>
        <w:t xml:space="preserve">Q5：“政采贷”融资失败怎么办？</w:t>
      </w:r>
      <w:r/>
    </w:p>
    <w:p>
      <w:pPr>
        <w:pStyle w:val="1118"/>
        <w:jc w:val="both"/>
        <w:spacing w:beforeAutospacing="0" w:afterAutospacing="0" w:line="400" w:lineRule="exact"/>
        <w:rPr>
          <w:rFonts w:ascii="宋体" w:hAnsi="宋体" w:eastAsia="宋体" w:cs="宋体"/>
          <w:color w:val="auto"/>
          <w:sz w:val="22"/>
          <w:szCs w:val="22"/>
        </w:rPr>
      </w:pPr>
      <w:r>
        <w:rPr>
          <w:rFonts w:hint="eastAsia" w:ascii="宋体" w:hAnsi="宋体" w:eastAsia="宋体" w:cs="宋体"/>
          <w:color w:val="auto"/>
          <w:sz w:val="22"/>
          <w:szCs w:val="22"/>
        </w:rPr>
        <w:t xml:space="preserve">答：经合作银行审核后不予放款，或者贷款审核时间超过10个工作日的，视为融资失败，该项目回到财政预算管理一体化系统中支付资金。融资失败的，无法重新线上申请“政采贷”。</w:t>
      </w:r>
      <w:r/>
    </w:p>
    <w:p>
      <w:pPr>
        <w:pStyle w:val="1118"/>
        <w:ind w:left="640"/>
        <w:jc w:val="both"/>
        <w:spacing w:beforeAutospacing="0" w:afterAutospacing="0" w:line="400" w:lineRule="exact"/>
        <w:rPr>
          <w:rFonts w:ascii="宋体" w:hAnsi="宋体" w:eastAsia="宋体" w:cs="宋体"/>
          <w:color w:val="auto"/>
          <w:sz w:val="22"/>
          <w:szCs w:val="22"/>
        </w:rPr>
      </w:pPr>
      <w:r>
        <w:rPr>
          <w:rFonts w:hint="eastAsia" w:ascii="宋体" w:hAnsi="宋体" w:eastAsia="宋体" w:cs="宋体"/>
          <w:color w:val="auto"/>
          <w:sz w:val="22"/>
          <w:szCs w:val="22"/>
        </w:rPr>
        <w:t xml:space="preserve">3.网址及联系方式</w:t>
      </w:r>
      <w:r/>
    </w:p>
    <w:p>
      <w:pPr>
        <w:pStyle w:val="1118"/>
        <w:jc w:val="both"/>
        <w:spacing w:beforeAutospacing="0" w:afterAutospacing="0" w:line="400" w:lineRule="exact"/>
        <w:rPr>
          <w:rFonts w:ascii="宋体" w:hAnsi="宋体" w:eastAsia="宋体" w:cs="宋体"/>
          <w:color w:val="auto"/>
          <w:sz w:val="22"/>
          <w:szCs w:val="22"/>
        </w:rPr>
      </w:pPr>
      <w:r>
        <w:rPr>
          <w:rFonts w:hint="eastAsia" w:ascii="宋体" w:hAnsi="宋体" w:eastAsia="宋体" w:cs="宋体"/>
          <w:color w:val="auto"/>
          <w:sz w:val="22"/>
          <w:szCs w:val="22"/>
        </w:rPr>
        <w:t xml:space="preserve">政采贷：</w:t>
      </w:r>
      <w:r>
        <w:rPr>
          <w:color w:val="auto"/>
        </w:rPr>
        <w:fldChar w:fldCharType="begin"/>
      </w:r>
      <w:r>
        <w:rPr>
          <w:color w:val="auto"/>
        </w:rPr>
        <w:instrText xml:space="preserve"> HYPERLINK "http://www.ccgp-jiangsu.gov.cn/jiangsu/paying.html" </w:instrText>
      </w:r>
      <w:r>
        <w:rPr>
          <w:color w:val="auto"/>
        </w:rPr>
        <w:fldChar w:fldCharType="separate"/>
      </w:r>
      <w:r>
        <w:rPr>
          <w:rFonts w:hint="eastAsia" w:ascii="宋体" w:hAnsi="宋体" w:eastAsia="宋体" w:cs="宋体"/>
          <w:color w:val="auto"/>
          <w:sz w:val="22"/>
          <w:szCs w:val="22"/>
        </w:rPr>
        <w:t xml:space="preserve">http://www.ccgp-jiangsu.gov.cn/jiangsu/paying.html</w:t>
      </w:r>
      <w:r>
        <w:rPr>
          <w:rFonts w:hint="eastAsia" w:ascii="宋体" w:hAnsi="宋体" w:eastAsia="宋体" w:cs="宋体"/>
          <w:color w:val="auto"/>
          <w:sz w:val="22"/>
          <w:szCs w:val="22"/>
        </w:rPr>
        <w:fldChar w:fldCharType="end"/>
      </w:r>
      <w:r/>
    </w:p>
    <w:p>
      <w:pPr>
        <w:pStyle w:val="1118"/>
        <w:jc w:val="both"/>
        <w:spacing w:beforeAutospacing="0" w:afterAutospacing="0" w:line="400" w:lineRule="exact"/>
        <w:rPr>
          <w:rFonts w:ascii="宋体" w:hAnsi="宋体" w:cs="宋体"/>
          <w:color w:val="auto"/>
          <w:spacing w:val="1"/>
          <w:sz w:val="22"/>
          <w:szCs w:val="22"/>
        </w:rPr>
      </w:pPr>
      <w:r>
        <w:rPr>
          <w:rFonts w:hint="eastAsia" w:ascii="宋体" w:hAnsi="宋体" w:eastAsia="宋体" w:cs="宋体"/>
          <w:color w:val="auto"/>
          <w:sz w:val="22"/>
          <w:szCs w:val="22"/>
        </w:rPr>
        <w:t xml:space="preserve"> 联系电话：0523-84821917</w:t>
      </w:r>
      <w:r/>
    </w:p>
    <w:p>
      <w:pPr>
        <w:ind w:firstLine="643"/>
        <w:spacing w:line="520" w:lineRule="exact"/>
        <w:rPr>
          <w:rFonts w:ascii="宋体" w:hAnsi="宋体" w:cs="宋体"/>
          <w:color w:val="auto"/>
          <w:sz w:val="22"/>
          <w:szCs w:val="22"/>
        </w:rPr>
      </w:pPr>
      <w:r>
        <w:rPr>
          <w:rFonts w:hint="eastAsia" w:ascii="宋体" w:hAnsi="宋体" w:cs="宋体"/>
          <w:color w:val="auto"/>
          <w:sz w:val="22"/>
          <w:szCs w:val="22"/>
        </w:rPr>
        <w:t xml:space="preserve">二、不见面交易投标文件制作提交说明</w:t>
      </w:r>
      <w:r/>
    </w:p>
    <w:p>
      <w:pPr>
        <w:ind w:firstLine="562"/>
        <w:jc w:val="left"/>
        <w:spacing w:line="520" w:lineRule="exact"/>
        <w:rPr>
          <w:rFonts w:ascii="宋体" w:hAnsi="宋体" w:cs="宋体"/>
          <w:color w:val="auto"/>
          <w:sz w:val="22"/>
          <w:szCs w:val="22"/>
          <w:shd w:val="clear" w:color="auto" w:fill="ffffff"/>
        </w:rPr>
      </w:pPr>
      <w:r>
        <w:rPr>
          <w:rFonts w:hint="eastAsia" w:ascii="宋体" w:hAnsi="宋体" w:cs="宋体"/>
          <w:color w:val="auto"/>
          <w:sz w:val="22"/>
          <w:szCs w:val="22"/>
        </w:rPr>
        <w:t xml:space="preserve">1.业务流程：</w:t>
      </w:r>
      <w:r>
        <w:rPr>
          <w:rFonts w:hint="eastAsia" w:ascii="宋体" w:hAnsi="宋体" w:cs="宋体"/>
          <w:color w:val="auto"/>
          <w:sz w:val="22"/>
          <w:szCs w:val="22"/>
          <w:shd w:val="clear" w:color="auto" w:fill="ffffff"/>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jc w:val="left"/>
        <w:spacing w:line="520" w:lineRule="exact"/>
        <w:rPr>
          <w:rFonts w:ascii="宋体" w:hAnsi="宋体" w:cs="宋体"/>
          <w:color w:val="auto"/>
          <w:sz w:val="22"/>
          <w:szCs w:val="22"/>
          <w:shd w:val="clear" w:color="auto" w:fill="ffffff"/>
        </w:rPr>
      </w:pPr>
      <w:r>
        <w:rPr>
          <w:rFonts w:hint="eastAsia" w:ascii="宋体" w:hAnsi="宋体" w:cs="宋体"/>
          <w:color w:val="auto"/>
          <w:sz w:val="22"/>
          <w:szCs w:val="22"/>
        </w:rPr>
        <w:t xml:space="preserve">2.苏采云资料：</w:t>
      </w:r>
      <w:r>
        <w:rPr>
          <w:rFonts w:hint="eastAsia" w:ascii="宋体" w:hAnsi="宋体" w:cs="宋体"/>
          <w:color w:val="auto"/>
          <w:sz w:val="22"/>
          <w:szCs w:val="22"/>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auto"/>
        </w:rPr>
        <w:fldChar w:fldCharType="begin"/>
      </w:r>
      <w:r>
        <w:rPr>
          <w:color w:val="auto"/>
        </w:rPr>
        <w:instrText xml:space="preserve"> HYPERLINK "http://czj.taizhou.gov.cn/art/2022/12/9/art_61762_3436049.html" \t "http://www.ccgp-jiangsu.gov.cn/jiangsu/js_cggg/_blank" \o "苏采云系统操作手册（供应商）" </w:instrText>
      </w:r>
      <w:r>
        <w:rPr>
          <w:color w:val="auto"/>
        </w:rPr>
        <w:fldChar w:fldCharType="separate"/>
      </w:r>
      <w:r>
        <w:rPr>
          <w:rStyle w:val="1128"/>
          <w:rFonts w:hint="eastAsia" w:ascii="宋体" w:hAnsi="宋体" w:cs="宋体"/>
          <w:color w:val="auto"/>
          <w:sz w:val="22"/>
          <w:szCs w:val="22"/>
          <w:shd w:val="clear" w:color="auto" w:fill="ffffff"/>
        </w:rPr>
        <w:t xml:space="preserve">苏采云系统操作手册（供应商）</w:t>
      </w:r>
      <w:r>
        <w:rPr>
          <w:rStyle w:val="1128"/>
          <w:rFonts w:hint="eastAsia" w:ascii="宋体" w:hAnsi="宋体" w:cs="宋体"/>
          <w:color w:val="auto"/>
          <w:sz w:val="22"/>
          <w:szCs w:val="22"/>
          <w:shd w:val="clear" w:color="auto" w:fill="ffffff"/>
        </w:rPr>
        <w:fldChar w:fldCharType="end"/>
      </w:r>
      <w:r>
        <w:rPr>
          <w:rFonts w:hint="eastAsia" w:ascii="宋体" w:hAnsi="宋体" w:cs="宋体"/>
          <w:color w:val="auto"/>
          <w:sz w:val="22"/>
          <w:szCs w:val="22"/>
          <w:shd w:val="clear" w:color="auto" w:fill="ffffff"/>
        </w:rPr>
        <w:t xml:space="preserve">”，进行下载。</w:t>
      </w:r>
      <w:r/>
    </w:p>
    <w:p>
      <w:pPr>
        <w:ind w:firstLine="420"/>
        <w:jc w:val="left"/>
        <w:spacing w:line="520" w:lineRule="exact"/>
        <w:rPr>
          <w:rFonts w:ascii="宋体" w:hAnsi="宋体" w:cs="宋体"/>
          <w:color w:val="auto"/>
          <w:sz w:val="22"/>
          <w:szCs w:val="22"/>
          <w:shd w:val="clear" w:color="auto" w:fill="ffffff"/>
        </w:rPr>
      </w:pPr>
      <w:r>
        <w:rPr>
          <w:color w:val="auto"/>
        </w:rPr>
        <w:fldChar w:fldCharType="begin"/>
      </w:r>
      <w:r>
        <w:rPr>
          <w:color w:val="auto"/>
        </w:rPr>
        <w:instrText xml:space="preserve"> HYPERLINK "http://czj.taizhou.gov.cn/col/col61762/index.html" \o "http://czj.taizhou.gov.cn/col/col61762/index.html" </w:instrText>
      </w:r>
      <w:r>
        <w:rPr>
          <w:color w:val="auto"/>
        </w:rPr>
        <w:fldChar w:fldCharType="separate"/>
      </w:r>
      <w:r>
        <w:rPr>
          <w:rStyle w:val="1128"/>
          <w:rFonts w:hint="eastAsia" w:ascii="宋体" w:hAnsi="宋体" w:cs="宋体"/>
          <w:color w:val="auto"/>
          <w:sz w:val="22"/>
          <w:szCs w:val="22"/>
          <w:shd w:val="clear" w:color="auto" w:fill="ffffff"/>
        </w:rPr>
        <w:t xml:space="preserve">http://czj.taizhou.gov.cn/col/col61762/index.html</w:t>
      </w:r>
      <w:r>
        <w:rPr>
          <w:rStyle w:val="1128"/>
          <w:rFonts w:hint="eastAsia" w:ascii="宋体" w:hAnsi="宋体" w:cs="宋体"/>
          <w:color w:val="auto"/>
          <w:sz w:val="22"/>
          <w:szCs w:val="22"/>
          <w:shd w:val="clear" w:color="auto" w:fill="ffffff"/>
        </w:rPr>
        <w:fldChar w:fldCharType="end"/>
      </w:r>
      <w:r/>
    </w:p>
    <w:p>
      <w:pPr>
        <w:ind w:firstLine="562"/>
        <w:jc w:val="left"/>
        <w:spacing w:line="520" w:lineRule="exact"/>
        <w:rPr>
          <w:rFonts w:hint="default" w:ascii="宋体" w:hAnsi="宋体" w:eastAsia="宋体" w:cs="宋体"/>
          <w:b w:val="0"/>
          <w:bCs w:val="0"/>
          <w:color w:val="auto"/>
          <w:sz w:val="22"/>
          <w:szCs w:val="22"/>
          <w:shd w:val="clear" w:color="auto" w:fill="ffffff"/>
          <w:lang w:val="zh-CN" w:bidi="ar"/>
        </w:rPr>
      </w:pPr>
      <w:r>
        <w:rPr>
          <w:rFonts w:hint="eastAsia" w:ascii="宋体" w:hAnsi="宋体" w:eastAsia="宋体" w:cs="宋体"/>
          <w:b w:val="0"/>
          <w:bCs w:val="0"/>
          <w:color w:val="auto"/>
          <w:sz w:val="22"/>
          <w:szCs w:val="22"/>
          <w:shd w:val="clear" w:color="auto" w:fill="ffffff"/>
          <w:lang w:val="zh-CN" w:bidi="ar"/>
        </w:rPr>
        <w:t xml:space="preserve">三、供应商更换CA和电子签章特别提醒：</w:t>
      </w:r>
      <w:r/>
    </w:p>
    <w:p>
      <w:pPr>
        <w:ind w:firstLine="562"/>
        <w:jc w:val="left"/>
        <w:spacing w:line="520" w:lineRule="exact"/>
        <w:rPr>
          <w:rFonts w:hint="default" w:ascii="宋体" w:hAnsi="宋体" w:eastAsia="宋体" w:cs="宋体"/>
          <w:b w:val="0"/>
          <w:bCs w:val="0"/>
          <w:color w:val="auto"/>
          <w:sz w:val="22"/>
          <w:szCs w:val="22"/>
          <w:shd w:val="clear" w:color="auto" w:fill="ffffff"/>
          <w:lang w:val="zh-CN" w:bidi="ar"/>
        </w:rPr>
      </w:pPr>
      <w:r>
        <w:rPr>
          <w:rFonts w:hint="eastAsia" w:ascii="宋体" w:hAnsi="宋体" w:eastAsia="宋体" w:cs="宋体"/>
          <w:b w:val="0"/>
          <w:bCs w:val="0"/>
          <w:color w:val="auto"/>
          <w:sz w:val="22"/>
          <w:szCs w:val="22"/>
          <w:shd w:val="clear" w:color="auto" w:fill="ffffff"/>
          <w:lang w:val="zh-CN" w:bidi="ar"/>
        </w:rPr>
        <w:t xml:space="preserve">1.按照《关于更换全省政府采购交易系统CA数字证书和电子签章的通知》（苏财购[2023]101号）要求，“苏采云”系统目前使用的CA及电子签章更换为江苏省电子政务证书认证中心CA（由江苏意源科技有限公司提供服务）及方正国际软件（北京）有限公司电子签章。</w:t>
      </w:r>
      <w:r/>
    </w:p>
    <w:p>
      <w:pPr>
        <w:ind w:firstLine="562"/>
        <w:jc w:val="left"/>
        <w:spacing w:line="520" w:lineRule="exact"/>
        <w:rPr>
          <w:rFonts w:hint="default" w:ascii="宋体" w:hAnsi="宋体" w:eastAsia="宋体" w:cs="宋体"/>
          <w:b w:val="0"/>
          <w:bCs w:val="0"/>
          <w:color w:val="auto"/>
          <w:sz w:val="22"/>
          <w:szCs w:val="22"/>
          <w:shd w:val="clear" w:color="auto" w:fill="ffffff"/>
          <w:lang w:val="zh-CN" w:bidi="ar"/>
        </w:rPr>
      </w:pPr>
      <w:r>
        <w:rPr>
          <w:rFonts w:hint="eastAsia" w:ascii="宋体" w:hAnsi="宋体" w:eastAsia="宋体" w:cs="宋体"/>
          <w:b w:val="0"/>
          <w:bCs w:val="0"/>
          <w:color w:val="auto"/>
          <w:sz w:val="22"/>
          <w:szCs w:val="22"/>
          <w:shd w:val="clear" w:color="auto" w:fill="ffffff"/>
          <w:lang w:val="zh-CN" w:bidi="ar"/>
        </w:rPr>
        <w:t xml:space="preserve">2.CA数字证书和电子签章更换的办理方式为现场办理。各供应商需填写（社会代理机构、供应商CA数字证书及电子签章申请表）见附件，并携带营业执照复印件（盖公章）、原CA数字证书在工作日至泰州市公共资源交易中心一楼大厅6号窗口现场办理，地址：泰州市高港区泰州大道388号（原中国医药城会展交易中心W3馆西南角）。联系方式：江苏意源科技有限公司：王娟娟18051956669、陈路17327800634。方正国际软件（北京）有限公司：周正波15195926199。</w:t>
      </w:r>
      <w:r/>
    </w:p>
    <w:p>
      <w:pPr>
        <w:ind w:firstLine="562"/>
        <w:jc w:val="left"/>
        <w:spacing w:line="520" w:lineRule="exact"/>
        <w:rPr>
          <w:rFonts w:hint="default" w:ascii="宋体" w:hAnsi="宋体" w:eastAsia="宋体" w:cs="宋体"/>
          <w:b w:val="0"/>
          <w:bCs w:val="0"/>
          <w:color w:val="auto"/>
          <w:sz w:val="22"/>
          <w:szCs w:val="22"/>
          <w:shd w:val="clear" w:color="auto" w:fill="ffffff"/>
          <w:lang w:val="zh-CN" w:bidi="ar"/>
        </w:rPr>
      </w:pPr>
      <w:r>
        <w:rPr>
          <w:rFonts w:hint="eastAsia" w:ascii="宋体" w:hAnsi="宋体" w:eastAsia="宋体" w:cs="宋体"/>
          <w:b w:val="0"/>
          <w:bCs w:val="0"/>
          <w:color w:val="auto"/>
          <w:sz w:val="22"/>
          <w:szCs w:val="22"/>
          <w:shd w:val="clear" w:color="auto" w:fill="ffffff"/>
          <w:lang w:val="zh-CN" w:bidi="ar"/>
        </w:rPr>
        <w:t xml:space="preserve">3.新CA和电子签章正式启用时间：对2023年9月11日发布采购公告的项目供应商使用原CA电子签章参与项目。“苏采云”系统自2023年9月11日起支持所有用户进行原CA解绑和新CA绑定操作。2023年10月12日起，“苏采云”系统正式启用新CA和电子签章，不再支持原CA和电子签章。</w:t>
      </w:r>
      <w:r/>
    </w:p>
    <w:p>
      <w:pPr>
        <w:ind w:firstLine="562"/>
        <w:jc w:val="left"/>
        <w:spacing w:line="520" w:lineRule="exact"/>
        <w:rPr>
          <w:rFonts w:hint="default" w:ascii="宋体" w:hAnsi="宋体" w:eastAsia="宋体" w:cs="宋体"/>
          <w:b w:val="0"/>
          <w:bCs w:val="0"/>
          <w:color w:val="auto"/>
          <w:sz w:val="22"/>
          <w:szCs w:val="22"/>
          <w:shd w:val="clear" w:color="auto" w:fill="ffffff"/>
          <w:lang w:val="zh-CN" w:bidi="ar"/>
        </w:rPr>
      </w:pPr>
      <w:r>
        <w:rPr>
          <w:rFonts w:hint="eastAsia" w:ascii="宋体" w:hAnsi="宋体" w:eastAsia="宋体" w:cs="宋体"/>
          <w:b w:val="0"/>
          <w:bCs w:val="0"/>
          <w:color w:val="auto"/>
          <w:sz w:val="22"/>
          <w:szCs w:val="22"/>
          <w:shd w:val="clear" w:color="auto" w:fill="ffffff"/>
          <w:lang w:val="zh-CN" w:bidi="ar"/>
        </w:rPr>
        <w:t xml:space="preserve">4.登录“苏采云”系统请使用谷歌浏览器！更换好CA和电子签章后下载安装相关驱动和客户端（下载地址：</w:t>
      </w:r>
      <w:r>
        <w:rPr>
          <w:rFonts w:hint="default" w:ascii="宋体" w:hAnsi="宋体" w:eastAsia="宋体" w:cs="宋体"/>
          <w:b w:val="0"/>
          <w:bCs w:val="0"/>
          <w:color w:val="auto"/>
          <w:sz w:val="22"/>
          <w:szCs w:val="22"/>
          <w:shd w:val="clear" w:color="auto" w:fill="ffffff"/>
          <w:lang w:val="zh-CN" w:bidi="ar"/>
        </w:rPr>
        <w:fldChar w:fldCharType="begin"/>
      </w:r>
      <w:r>
        <w:rPr>
          <w:rFonts w:hint="default" w:ascii="宋体" w:hAnsi="宋体" w:eastAsia="宋体" w:cs="宋体"/>
          <w:b w:val="0"/>
          <w:bCs w:val="0"/>
          <w:color w:val="auto"/>
          <w:sz w:val="22"/>
          <w:szCs w:val="22"/>
          <w:shd w:val="clear" w:color="auto" w:fill="ffffff"/>
          <w:lang w:val="zh-CN" w:bidi="ar"/>
        </w:rPr>
        <w:instrText xml:space="preserve"> HYPERLINK "http://www.ccgp-jiangsu.gov.cn/zlxz）。" </w:instrText>
      </w:r>
      <w:r>
        <w:rPr>
          <w:rFonts w:hint="default" w:ascii="宋体" w:hAnsi="宋体" w:eastAsia="宋体" w:cs="宋体"/>
          <w:b w:val="0"/>
          <w:bCs w:val="0"/>
          <w:color w:val="auto"/>
          <w:sz w:val="22"/>
          <w:szCs w:val="22"/>
          <w:shd w:val="clear" w:color="auto" w:fill="ffffff"/>
          <w:lang w:val="zh-CN" w:bidi="ar"/>
        </w:rPr>
        <w:fldChar w:fldCharType="separate"/>
      </w:r>
      <w:r>
        <w:rPr>
          <w:rFonts w:hint="eastAsia" w:ascii="宋体" w:hAnsi="宋体" w:eastAsia="宋体" w:cs="宋体"/>
          <w:b w:val="0"/>
          <w:bCs w:val="0"/>
          <w:color w:val="auto"/>
          <w:sz w:val="22"/>
          <w:szCs w:val="22"/>
          <w:shd w:val="clear" w:color="auto" w:fill="ffffff"/>
          <w:lang w:val="zh-CN" w:bidi="ar"/>
        </w:rPr>
        <w:t xml:space="preserve">http://www.ccgp-jiangsu.gov.cn/zlxz）。</w:t>
      </w:r>
      <w:r>
        <w:rPr>
          <w:rFonts w:hint="eastAsia" w:ascii="宋体" w:hAnsi="宋体" w:eastAsia="宋体" w:cs="宋体"/>
          <w:b w:val="0"/>
          <w:bCs w:val="0"/>
          <w:color w:val="auto"/>
          <w:sz w:val="22"/>
          <w:szCs w:val="22"/>
          <w:shd w:val="clear" w:color="auto" w:fill="ffffff"/>
          <w:lang w:val="zh-CN" w:bidi="ar"/>
        </w:rPr>
        <w:fldChar w:fldCharType="end"/>
      </w:r>
      <w:r/>
    </w:p>
    <w:p>
      <w:pPr>
        <w:ind w:firstLine="562"/>
        <w:jc w:val="left"/>
        <w:spacing w:line="520" w:lineRule="exact"/>
        <w:rPr>
          <w:rFonts w:hint="default" w:ascii="宋体" w:hAnsi="宋体" w:eastAsia="宋体" w:cs="宋体"/>
          <w:b w:val="0"/>
          <w:bCs w:val="0"/>
          <w:color w:val="auto"/>
          <w:sz w:val="22"/>
          <w:szCs w:val="22"/>
          <w:shd w:val="clear" w:color="auto" w:fill="ffffff"/>
          <w:lang w:val="zh-CN" w:bidi="ar"/>
        </w:rPr>
      </w:pPr>
      <w:r>
        <w:rPr>
          <w:rFonts w:hint="eastAsia" w:ascii="宋体" w:hAnsi="宋体" w:eastAsia="宋体" w:cs="宋体"/>
          <w:b w:val="0"/>
          <w:bCs w:val="0"/>
          <w:color w:val="auto"/>
          <w:sz w:val="22"/>
          <w:szCs w:val="22"/>
          <w:shd w:val="clear" w:color="auto" w:fill="ffffff"/>
          <w:lang w:val="zh-CN" w:bidi="ar"/>
        </w:rPr>
        <w:t xml:space="preserve">5.如潜在供应商未按上述要求操作，将自行承担所产生的风险。</w:t>
      </w:r>
      <w:r/>
    </w:p>
    <w:p>
      <w:pPr>
        <w:ind w:firstLine="562"/>
        <w:jc w:val="left"/>
        <w:spacing w:line="520" w:lineRule="exact"/>
        <w:rPr>
          <w:rFonts w:hint="eastAsia" w:ascii="宋体" w:hAnsi="宋体" w:eastAsia="宋体" w:cs="宋体"/>
          <w:b w:val="0"/>
          <w:bCs w:val="0"/>
          <w:color w:val="auto"/>
          <w:sz w:val="22"/>
          <w:szCs w:val="22"/>
          <w:shd w:val="clear" w:color="auto" w:fill="ffffff"/>
          <w:lang w:val="zh-CN" w:bidi="ar"/>
        </w:rPr>
      </w:pPr>
      <w:r>
        <w:rPr>
          <w:rFonts w:hint="eastAsia" w:ascii="宋体" w:hAnsi="宋体" w:eastAsia="宋体" w:cs="宋体"/>
          <w:b w:val="0"/>
          <w:bCs w:val="0"/>
          <w:color w:val="auto"/>
          <w:sz w:val="22"/>
          <w:szCs w:val="22"/>
          <w:shd w:val="clear" w:color="auto" w:fill="ffffff"/>
          <w:lang w:val="zh-CN" w:eastAsia="zh-CN" w:bidi="ar"/>
        </w:rPr>
        <w:t xml:space="preserve">四、政府采购电子履约保函（保险）告知提醒</w:t>
      </w:r>
      <w:r/>
    </w:p>
    <w:p>
      <w:pPr>
        <w:ind w:firstLine="562"/>
        <w:jc w:val="left"/>
        <w:spacing w:line="520" w:lineRule="exact"/>
        <w:rPr>
          <w:rFonts w:hint="default" w:ascii="宋体" w:hAnsi="宋体" w:eastAsia="宋体" w:cs="宋体"/>
          <w:b w:val="0"/>
          <w:bCs w:val="0"/>
          <w:color w:val="auto"/>
          <w:sz w:val="22"/>
          <w:szCs w:val="22"/>
          <w:shd w:val="clear" w:color="auto" w:fill="ffffff"/>
          <w:lang w:val="zh-CN" w:eastAsia="zh-CN" w:bidi="ar"/>
        </w:rPr>
      </w:pPr>
      <w:r>
        <w:rPr>
          <w:rFonts w:hint="eastAsia" w:ascii="宋体" w:hAnsi="宋体" w:eastAsia="宋体" w:cs="宋体"/>
          <w:b w:val="0"/>
          <w:bCs w:val="0"/>
          <w:color w:val="auto"/>
          <w:sz w:val="22"/>
          <w:szCs w:val="22"/>
          <w:shd w:val="clear" w:color="auto" w:fill="ffffff"/>
          <w:lang w:val="zh-CN" w:eastAsia="zh-CN" w:bidi="ar"/>
        </w:rPr>
        <w:t xml:space="preserve">1.业务基本情况</w:t>
      </w:r>
      <w:r/>
    </w:p>
    <w:p>
      <w:pPr>
        <w:ind w:firstLine="562"/>
        <w:jc w:val="left"/>
        <w:spacing w:line="520" w:lineRule="exact"/>
        <w:rPr>
          <w:rFonts w:hint="eastAsia" w:ascii="宋体" w:hAnsi="宋体" w:eastAsia="宋体" w:cs="宋体"/>
          <w:b w:val="0"/>
          <w:bCs w:val="0"/>
          <w:color w:val="auto"/>
          <w:sz w:val="22"/>
          <w:szCs w:val="22"/>
          <w:shd w:val="clear" w:color="auto" w:fill="ffffff"/>
          <w:lang w:val="zh-CN" w:eastAsia="zh-CN" w:bidi="ar"/>
        </w:rPr>
      </w:pPr>
      <w:r>
        <w:rPr>
          <w:rFonts w:hint="eastAsia" w:ascii="宋体" w:hAnsi="宋体" w:eastAsia="宋体" w:cs="宋体"/>
          <w:b w:val="0"/>
          <w:bCs w:val="0"/>
          <w:color w:val="auto"/>
          <w:sz w:val="22"/>
          <w:szCs w:val="22"/>
          <w:shd w:val="clear" w:color="auto" w:fill="ffffff"/>
          <w:lang w:val="zh-CN" w:eastAsia="zh-CN" w:bidi="ar"/>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562"/>
        <w:jc w:val="left"/>
        <w:spacing w:line="520" w:lineRule="exact"/>
        <w:rPr>
          <w:rFonts w:hint="eastAsia" w:ascii="宋体" w:hAnsi="宋体" w:eastAsia="宋体" w:cs="宋体"/>
          <w:b w:val="0"/>
          <w:bCs w:val="0"/>
          <w:color w:val="auto"/>
          <w:sz w:val="22"/>
          <w:szCs w:val="22"/>
          <w:shd w:val="clear" w:color="auto" w:fill="ffffff"/>
          <w:lang w:val="zh-CN" w:eastAsia="zh-CN" w:bidi="ar"/>
        </w:rPr>
      </w:pPr>
      <w:r>
        <w:rPr>
          <w:rFonts w:hint="eastAsia" w:ascii="宋体" w:hAnsi="宋体" w:eastAsia="宋体" w:cs="宋体"/>
          <w:b w:val="0"/>
          <w:bCs w:val="0"/>
          <w:color w:val="auto"/>
          <w:sz w:val="22"/>
          <w:szCs w:val="22"/>
          <w:shd w:val="clear" w:color="auto" w:fill="ffffff"/>
          <w:lang w:val="zh-CN" w:eastAsia="zh-CN" w:bidi="ar"/>
        </w:rPr>
        <w:t xml:space="preserve">2.参与各方职责  </w:t>
      </w:r>
      <w:r/>
    </w:p>
    <w:p>
      <w:pPr>
        <w:ind w:firstLine="562"/>
        <w:jc w:val="left"/>
        <w:spacing w:line="520" w:lineRule="exact"/>
        <w:rPr>
          <w:rFonts w:hint="eastAsia" w:ascii="宋体" w:hAnsi="宋体" w:eastAsia="宋体" w:cs="宋体"/>
          <w:b w:val="0"/>
          <w:bCs w:val="0"/>
          <w:color w:val="auto"/>
          <w:sz w:val="22"/>
          <w:szCs w:val="22"/>
          <w:shd w:val="clear" w:color="auto" w:fill="ffffff"/>
          <w:lang w:val="zh-CN" w:eastAsia="zh-CN" w:bidi="ar"/>
        </w:rPr>
      </w:pPr>
      <w:r>
        <w:rPr>
          <w:rFonts w:hint="default" w:ascii="宋体" w:hAnsi="宋体" w:eastAsia="宋体" w:cs="宋体"/>
          <w:b w:val="0"/>
          <w:bCs w:val="0"/>
          <w:color w:val="auto"/>
          <w:sz w:val="22"/>
          <w:szCs w:val="22"/>
          <w:shd w:val="clear" w:color="auto" w:fill="ffffff"/>
          <w:lang w:val="zh-CN" w:eastAsia="zh-CN" w:bidi="ar"/>
        </w:rPr>
        <w:t xml:space="preserve">①</w:t>
      </w:r>
      <w:r>
        <w:rPr>
          <w:rFonts w:hint="eastAsia" w:ascii="宋体" w:hAnsi="宋体" w:eastAsia="宋体" w:cs="宋体"/>
          <w:b w:val="0"/>
          <w:bCs w:val="0"/>
          <w:color w:val="auto"/>
          <w:sz w:val="22"/>
          <w:szCs w:val="22"/>
          <w:shd w:val="clear" w:color="auto" w:fill="ffffff"/>
          <w:lang w:val="zh-CN" w:eastAsia="zh-CN" w:bidi="ar"/>
        </w:rPr>
        <w:t xml:space="preserve">供应商。供应商可登录江苏政府采购网“资料下载”栏目（网址：www. ccgp-jiangsu. gov. cn/j iangsu/zlxz）下载“政府采购电子履约保函（保险）操作手册”。真实、完整、准确地向第三方机构提供保函（保险）申请审核所需材料。 </w:t>
      </w:r>
      <w:r/>
    </w:p>
    <w:p>
      <w:pPr>
        <w:ind w:firstLine="562"/>
        <w:jc w:val="left"/>
        <w:spacing w:line="520" w:lineRule="exact"/>
        <w:rPr>
          <w:rFonts w:hint="eastAsia" w:ascii="宋体" w:hAnsi="宋体" w:eastAsia="宋体" w:cs="宋体"/>
          <w:b w:val="0"/>
          <w:bCs w:val="0"/>
          <w:color w:val="auto"/>
          <w:sz w:val="22"/>
          <w:szCs w:val="22"/>
          <w:shd w:val="clear" w:color="auto" w:fill="ffffff"/>
          <w:lang w:val="zh-CN" w:eastAsia="zh-CN" w:bidi="ar"/>
        </w:rPr>
      </w:pPr>
      <w:r>
        <w:rPr>
          <w:rFonts w:hint="default" w:ascii="宋体" w:hAnsi="宋体" w:eastAsia="宋体" w:cs="宋体"/>
          <w:b w:val="0"/>
          <w:bCs w:val="0"/>
          <w:color w:val="auto"/>
          <w:sz w:val="22"/>
          <w:szCs w:val="22"/>
          <w:shd w:val="clear" w:color="auto" w:fill="ffffff"/>
          <w:lang w:val="zh-CN" w:eastAsia="zh-CN" w:bidi="ar"/>
        </w:rPr>
        <w:t xml:space="preserve">②</w:t>
      </w:r>
      <w:r>
        <w:rPr>
          <w:rFonts w:hint="eastAsia" w:ascii="宋体" w:hAnsi="宋体" w:eastAsia="宋体" w:cs="宋体"/>
          <w:b w:val="0"/>
          <w:bCs w:val="0"/>
          <w:color w:val="auto"/>
          <w:sz w:val="22"/>
          <w:szCs w:val="22"/>
          <w:shd w:val="clear" w:color="auto" w:fill="ffffff"/>
          <w:lang w:val="zh-CN" w:eastAsia="zh-CN" w:bidi="ar"/>
        </w:rPr>
        <w:t xml:space="preserve">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562"/>
        <w:jc w:val="left"/>
        <w:spacing w:line="520" w:lineRule="exact"/>
        <w:rPr>
          <w:rFonts w:hint="eastAsia" w:ascii="宋体" w:hAnsi="宋体" w:eastAsia="宋体" w:cs="宋体"/>
          <w:b w:val="0"/>
          <w:bCs w:val="0"/>
          <w:color w:val="auto"/>
          <w:sz w:val="22"/>
          <w:szCs w:val="22"/>
          <w:shd w:val="clear" w:color="auto" w:fill="ffffff"/>
          <w:lang w:val="zh-CN" w:eastAsia="zh-CN" w:bidi="ar"/>
        </w:rPr>
      </w:pPr>
      <w:r>
        <w:rPr>
          <w:rFonts w:hint="default" w:ascii="宋体" w:hAnsi="宋体" w:eastAsia="宋体" w:cs="宋体"/>
          <w:b w:val="0"/>
          <w:bCs w:val="0"/>
          <w:color w:val="auto"/>
          <w:sz w:val="22"/>
          <w:szCs w:val="22"/>
          <w:shd w:val="clear" w:color="auto" w:fill="ffffff"/>
          <w:lang w:val="zh-CN" w:eastAsia="zh-CN" w:bidi="ar"/>
        </w:rPr>
        <w:t xml:space="preserve">③</w:t>
      </w:r>
      <w:r>
        <w:rPr>
          <w:rFonts w:hint="eastAsia" w:ascii="宋体" w:hAnsi="宋体" w:eastAsia="宋体" w:cs="宋体"/>
          <w:b w:val="0"/>
          <w:bCs w:val="0"/>
          <w:color w:val="auto"/>
          <w:sz w:val="22"/>
          <w:szCs w:val="22"/>
          <w:shd w:val="clear" w:color="auto" w:fill="ffffff"/>
          <w:lang w:val="zh-CN" w:eastAsia="zh-CN" w:bidi="ar"/>
        </w:rPr>
        <w:t xml:space="preserve">采购代理机构。在采购文件中列示可以以履约保函（保险）形式代替提供履约保证金相关内容，在供应商获取采购文件、领取中标（成交）通知书等环节主动宣传相关政策。</w:t>
      </w:r>
      <w:r/>
    </w:p>
    <w:p>
      <w:pPr>
        <w:ind w:firstLine="562"/>
        <w:jc w:val="left"/>
        <w:spacing w:line="520" w:lineRule="exact"/>
        <w:rPr>
          <w:rFonts w:hint="default" w:ascii="宋体" w:hAnsi="宋体" w:eastAsia="宋体" w:cs="宋体"/>
          <w:b w:val="0"/>
          <w:bCs w:val="0"/>
          <w:color w:val="auto"/>
          <w:sz w:val="22"/>
          <w:szCs w:val="22"/>
          <w:shd w:val="clear" w:color="auto" w:fill="ffffff"/>
          <w:lang w:val="zh-CN" w:eastAsia="zh-CN" w:bidi="ar"/>
        </w:rPr>
      </w:pPr>
      <w:r>
        <w:rPr>
          <w:rFonts w:hint="eastAsia" w:ascii="宋体" w:hAnsi="宋体" w:eastAsia="宋体" w:cs="宋体"/>
          <w:b w:val="0"/>
          <w:bCs w:val="0"/>
          <w:color w:val="auto"/>
          <w:sz w:val="22"/>
          <w:szCs w:val="22"/>
          <w:shd w:val="clear" w:color="auto" w:fill="ffffff"/>
          <w:lang w:val="zh-CN" w:eastAsia="zh-CN" w:bidi="ar"/>
        </w:rPr>
        <w:t xml:space="preserve">3.业务模式和流程</w:t>
      </w:r>
      <w:r/>
    </w:p>
    <w:p>
      <w:pPr>
        <w:ind w:firstLine="562"/>
        <w:jc w:val="left"/>
        <w:spacing w:line="520" w:lineRule="exact"/>
        <w:rPr>
          <w:color w:val="auto"/>
          <w:sz w:val="44"/>
          <w:szCs w:val="44"/>
        </w:rPr>
      </w:pPr>
      <w:r>
        <w:rPr>
          <w:rFonts w:hint="eastAsia" w:ascii="宋体" w:hAnsi="宋体" w:eastAsia="宋体" w:cs="宋体"/>
          <w:b w:val="0"/>
          <w:bCs w:val="0"/>
          <w:color w:val="auto"/>
          <w:sz w:val="22"/>
          <w:szCs w:val="22"/>
          <w:shd w:val="clear" w:color="auto" w:fill="ffffff"/>
          <w:lang w:val="zh-CN" w:eastAsia="zh-CN" w:bidi="ar"/>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rPr>
          <w:color w:val="auto"/>
          <w:sz w:val="44"/>
          <w:szCs w:val="44"/>
        </w:rPr>
        <w:br w:type="page" w:clear="all"/>
      </w:r>
      <w:r/>
    </w:p>
    <w:p>
      <w:pPr>
        <w:jc w:val="center"/>
        <w:rPr>
          <w:rFonts w:ascii="Arial" w:hAnsi="Arial" w:cs="Arial"/>
          <w:b/>
          <w:color w:val="auto"/>
          <w:sz w:val="44"/>
          <w:szCs w:val="44"/>
        </w:rPr>
      </w:pPr>
      <w:r>
        <w:rPr>
          <w:rFonts w:ascii="Arial" w:hAnsi="Arial" w:cs="Arial"/>
          <w:b/>
          <w:color w:val="auto"/>
          <w:sz w:val="44"/>
          <w:szCs w:val="44"/>
          <w:lang w:val="zh-CN"/>
        </w:rPr>
        <w:t xml:space="preserve">目录</w:t>
      </w:r>
      <w:r/>
    </w:p>
    <w:p>
      <w:pPr>
        <w:jc w:val="center"/>
        <w:rPr>
          <w:rFonts w:ascii="Arial" w:hAnsi="Arial" w:cs="Arial"/>
          <w:color w:val="auto"/>
        </w:rPr>
      </w:pPr>
      <w:r>
        <w:rPr>
          <w:rFonts w:ascii="Arial" w:hAnsi="Arial" w:cs="Arial"/>
          <w:color w:val="auto"/>
        </w:rPr>
      </w:r>
      <w:r/>
    </w:p>
    <w:p>
      <w:pPr>
        <w:pStyle w:val="889"/>
        <w:keepLines w:val="0"/>
        <w:keepNext w:val="0"/>
        <w:pageBreakBefore w:val="0"/>
        <w:spacing w:line="360" w:lineRule="auto"/>
        <w:widowControl w:val="off"/>
        <w:tabs>
          <w:tab w:val="right" w:pos="9071" w:leader="dot"/>
        </w:tabs>
        <w:rPr>
          <w:b w:val="0"/>
          <w:bCs w:val="0"/>
          <w:sz w:val="24"/>
          <w:szCs w:val="24"/>
        </w:rPr>
      </w:pPr>
      <w:r>
        <w:rPr>
          <w:rFonts w:hint="eastAsia" w:ascii="宋体" w:hAnsi="宋体" w:cs="宋体"/>
          <w:b w:val="0"/>
          <w:bCs w:val="0"/>
          <w:color w:val="auto"/>
          <w:sz w:val="24"/>
          <w:szCs w:val="24"/>
        </w:rPr>
        <w:fldChar w:fldCharType="begin"/>
      </w:r>
      <w:r>
        <w:rPr>
          <w:rFonts w:hint="eastAsia" w:ascii="宋体" w:hAnsi="宋体" w:cs="宋体"/>
          <w:b w:val="0"/>
          <w:bCs w:val="0"/>
          <w:color w:val="auto"/>
          <w:sz w:val="24"/>
          <w:szCs w:val="24"/>
        </w:rPr>
        <w:instrText xml:space="preserve">TOC \o "1-1" \h \u </w:instrText>
      </w:r>
      <w:r>
        <w:rPr>
          <w:rFonts w:hint="eastAsia" w:ascii="宋体" w:hAnsi="宋体" w:cs="宋体"/>
          <w:b w:val="0"/>
          <w:bCs w:val="0"/>
          <w:color w:val="auto"/>
          <w:sz w:val="24"/>
          <w:szCs w:val="24"/>
        </w:rPr>
        <w:fldChar w:fldCharType="separate"/>
      </w:r>
      <w:r>
        <w:rPr>
          <w:rFonts w:hint="eastAsia" w:ascii="宋体" w:hAnsi="宋体" w:cs="宋体"/>
          <w:b w:val="0"/>
          <w:bCs w:val="0"/>
          <w:color w:val="auto"/>
          <w:sz w:val="24"/>
          <w:szCs w:val="24"/>
        </w:rPr>
        <w:fldChar w:fldCharType="begin"/>
      </w:r>
      <w:r>
        <w:rPr>
          <w:rFonts w:hint="eastAsia" w:ascii="宋体" w:hAnsi="宋体" w:cs="宋体"/>
          <w:b w:val="0"/>
          <w:bCs w:val="0"/>
          <w:sz w:val="24"/>
          <w:szCs w:val="24"/>
        </w:rPr>
        <w:instrText xml:space="preserve"> HYPERLINK \l _Toc4132 </w:instrText>
      </w:r>
      <w:r>
        <w:rPr>
          <w:rFonts w:hint="eastAsia" w:ascii="宋体" w:hAnsi="宋体" w:cs="宋体"/>
          <w:b w:val="0"/>
          <w:bCs w:val="0"/>
          <w:sz w:val="24"/>
          <w:szCs w:val="24"/>
        </w:rPr>
        <w:fldChar w:fldCharType="separate"/>
      </w:r>
      <w:r>
        <w:rPr>
          <w:rFonts w:hint="eastAsia" w:ascii="Arial" w:hAnsi="Arial" w:cs="Arial"/>
          <w:b w:val="0"/>
          <w:bCs w:val="0"/>
          <w:sz w:val="24"/>
          <w:szCs w:val="24"/>
        </w:rPr>
        <w:t xml:space="preserve">第一章 招标公告</w:t>
      </w:r>
      <w:r>
        <w:rPr>
          <w:b w:val="0"/>
          <w:bCs w:val="0"/>
          <w:sz w:val="24"/>
          <w:szCs w:val="24"/>
        </w:rPr>
        <w:tab/>
      </w:r>
      <w:r>
        <w:rPr>
          <w:b w:val="0"/>
          <w:bCs w:val="0"/>
          <w:sz w:val="24"/>
          <w:szCs w:val="24"/>
        </w:rPr>
        <w:fldChar w:fldCharType="begin"/>
      </w:r>
      <w:r>
        <w:rPr>
          <w:b w:val="0"/>
          <w:bCs w:val="0"/>
          <w:sz w:val="24"/>
          <w:szCs w:val="24"/>
        </w:rPr>
        <w:instrText xml:space="preserve"> PAGEREF _Toc4132 \h </w:instrText>
      </w:r>
      <w:r>
        <w:rPr>
          <w:b w:val="0"/>
          <w:bCs w:val="0"/>
          <w:sz w:val="24"/>
          <w:szCs w:val="24"/>
        </w:rPr>
        <w:fldChar w:fldCharType="separate"/>
      </w:r>
      <w:r>
        <w:rPr>
          <w:b w:val="0"/>
          <w:bCs w:val="0"/>
          <w:sz w:val="24"/>
          <w:szCs w:val="24"/>
        </w:rPr>
        <w:t xml:space="preserve">6</w:t>
      </w:r>
      <w:r>
        <w:rPr>
          <w:b w:val="0"/>
          <w:bCs w:val="0"/>
          <w:sz w:val="24"/>
          <w:szCs w:val="24"/>
        </w:rPr>
        <w:fldChar w:fldCharType="end"/>
      </w:r>
      <w:r>
        <w:rPr>
          <w:rFonts w:hint="eastAsia" w:ascii="宋体" w:hAnsi="宋体" w:cs="宋体"/>
          <w:b w:val="0"/>
          <w:bCs w:val="0"/>
          <w:color w:val="auto"/>
          <w:sz w:val="24"/>
          <w:szCs w:val="24"/>
        </w:rPr>
        <w:fldChar w:fldCharType="end"/>
      </w:r>
      <w:r/>
    </w:p>
    <w:p>
      <w:pPr>
        <w:pStyle w:val="889"/>
        <w:keepLines w:val="0"/>
        <w:keepNext w:val="0"/>
        <w:pageBreakBefore w:val="0"/>
        <w:spacing w:line="360" w:lineRule="auto"/>
        <w:widowControl w:val="off"/>
        <w:tabs>
          <w:tab w:val="right" w:pos="9071" w:leader="dot"/>
        </w:tabs>
        <w:rPr>
          <w:b w:val="0"/>
          <w:bCs w:val="0"/>
          <w:sz w:val="24"/>
          <w:szCs w:val="24"/>
        </w:rPr>
      </w:pPr>
      <w:r>
        <w:rPr>
          <w:rFonts w:hint="eastAsia" w:ascii="宋体" w:eastAsia="宋体" w:cs="宋体"/>
          <w:b w:val="0"/>
          <w:bCs w:val="0"/>
          <w:color w:val="auto"/>
          <w:sz w:val="24"/>
          <w:szCs w:val="24"/>
        </w:rPr>
        <w:fldChar w:fldCharType="begin"/>
      </w:r>
      <w:r>
        <w:rPr>
          <w:rFonts w:hint="eastAsia" w:ascii="宋体" w:eastAsia="宋体" w:cs="宋体"/>
          <w:b w:val="0"/>
          <w:bCs w:val="0"/>
          <w:sz w:val="24"/>
          <w:szCs w:val="24"/>
        </w:rPr>
        <w:instrText xml:space="preserve"> HYPERLINK \l _Toc8376 </w:instrText>
      </w:r>
      <w:r>
        <w:rPr>
          <w:rFonts w:hint="eastAsia" w:ascii="宋体" w:eastAsia="宋体" w:cs="宋体"/>
          <w:b w:val="0"/>
          <w:bCs w:val="0"/>
          <w:sz w:val="24"/>
          <w:szCs w:val="24"/>
        </w:rPr>
        <w:fldChar w:fldCharType="separate"/>
      </w:r>
      <w:r>
        <w:rPr>
          <w:rFonts w:ascii="Arial" w:hAnsi="Arial" w:cs="Arial"/>
          <w:b w:val="0"/>
          <w:bCs w:val="0"/>
          <w:sz w:val="24"/>
          <w:szCs w:val="24"/>
        </w:rPr>
        <w:t xml:space="preserve">第二章 供应商须知</w:t>
      </w:r>
      <w:r>
        <w:rPr>
          <w:b w:val="0"/>
          <w:bCs w:val="0"/>
          <w:sz w:val="24"/>
          <w:szCs w:val="24"/>
        </w:rPr>
        <w:tab/>
      </w:r>
      <w:r>
        <w:rPr>
          <w:b w:val="0"/>
          <w:bCs w:val="0"/>
          <w:sz w:val="24"/>
          <w:szCs w:val="24"/>
        </w:rPr>
        <w:fldChar w:fldCharType="begin"/>
      </w:r>
      <w:r>
        <w:rPr>
          <w:b w:val="0"/>
          <w:bCs w:val="0"/>
          <w:sz w:val="24"/>
          <w:szCs w:val="24"/>
        </w:rPr>
        <w:instrText xml:space="preserve"> PAGEREF _Toc8376 \h </w:instrText>
      </w:r>
      <w:r>
        <w:rPr>
          <w:b w:val="0"/>
          <w:bCs w:val="0"/>
          <w:sz w:val="24"/>
          <w:szCs w:val="24"/>
        </w:rPr>
        <w:fldChar w:fldCharType="separate"/>
      </w:r>
      <w:r>
        <w:rPr>
          <w:b w:val="0"/>
          <w:bCs w:val="0"/>
          <w:sz w:val="24"/>
          <w:szCs w:val="24"/>
        </w:rPr>
        <w:t xml:space="preserve">10</w:t>
      </w:r>
      <w:r>
        <w:rPr>
          <w:b w:val="0"/>
          <w:bCs w:val="0"/>
          <w:sz w:val="24"/>
          <w:szCs w:val="24"/>
        </w:rPr>
        <w:fldChar w:fldCharType="end"/>
      </w:r>
      <w:r>
        <w:rPr>
          <w:rFonts w:hint="eastAsia" w:ascii="宋体" w:eastAsia="宋体" w:cs="宋体"/>
          <w:b w:val="0"/>
          <w:bCs w:val="0"/>
          <w:color w:val="auto"/>
          <w:sz w:val="24"/>
          <w:szCs w:val="24"/>
        </w:rPr>
        <w:fldChar w:fldCharType="end"/>
      </w:r>
      <w:r/>
    </w:p>
    <w:p>
      <w:pPr>
        <w:pStyle w:val="889"/>
        <w:keepLines w:val="0"/>
        <w:keepNext w:val="0"/>
        <w:pageBreakBefore w:val="0"/>
        <w:spacing w:line="360" w:lineRule="auto"/>
        <w:widowControl w:val="off"/>
        <w:tabs>
          <w:tab w:val="right" w:pos="9071" w:leader="dot"/>
        </w:tabs>
        <w:rPr>
          <w:b w:val="0"/>
          <w:bCs w:val="0"/>
          <w:sz w:val="24"/>
          <w:szCs w:val="24"/>
        </w:rPr>
      </w:pPr>
      <w:r>
        <w:rPr>
          <w:rFonts w:hint="eastAsia" w:ascii="宋体" w:eastAsia="宋体" w:cs="宋体"/>
          <w:b w:val="0"/>
          <w:bCs w:val="0"/>
          <w:color w:val="auto"/>
          <w:sz w:val="24"/>
          <w:szCs w:val="24"/>
        </w:rPr>
        <w:fldChar w:fldCharType="begin"/>
      </w:r>
      <w:r>
        <w:rPr>
          <w:rFonts w:hint="eastAsia" w:ascii="宋体" w:eastAsia="宋体" w:cs="宋体"/>
          <w:b w:val="0"/>
          <w:bCs w:val="0"/>
          <w:sz w:val="24"/>
          <w:szCs w:val="24"/>
        </w:rPr>
        <w:instrText xml:space="preserve"> HYPERLINK \l _Toc7733 </w:instrText>
      </w:r>
      <w:r>
        <w:rPr>
          <w:rFonts w:hint="eastAsia" w:ascii="宋体" w:eastAsia="宋体" w:cs="宋体"/>
          <w:b w:val="0"/>
          <w:bCs w:val="0"/>
          <w:sz w:val="24"/>
          <w:szCs w:val="24"/>
        </w:rPr>
        <w:fldChar w:fldCharType="separate"/>
      </w:r>
      <w:r>
        <w:rPr>
          <w:rFonts w:ascii="Arial" w:hAnsi="Arial" w:cs="Arial"/>
          <w:b w:val="0"/>
          <w:bCs w:val="0"/>
          <w:sz w:val="24"/>
          <w:szCs w:val="24"/>
        </w:rPr>
        <w:t xml:space="preserve">第三章 合同一般条款</w:t>
      </w:r>
      <w:r>
        <w:rPr>
          <w:b w:val="0"/>
          <w:bCs w:val="0"/>
          <w:sz w:val="24"/>
          <w:szCs w:val="24"/>
        </w:rPr>
        <w:tab/>
      </w:r>
      <w:r>
        <w:rPr>
          <w:b w:val="0"/>
          <w:bCs w:val="0"/>
          <w:sz w:val="24"/>
          <w:szCs w:val="24"/>
        </w:rPr>
        <w:fldChar w:fldCharType="begin"/>
      </w:r>
      <w:r>
        <w:rPr>
          <w:b w:val="0"/>
          <w:bCs w:val="0"/>
          <w:sz w:val="24"/>
          <w:szCs w:val="24"/>
        </w:rPr>
        <w:instrText xml:space="preserve"> PAGEREF _Toc7733 \h </w:instrText>
      </w:r>
      <w:r>
        <w:rPr>
          <w:b w:val="0"/>
          <w:bCs w:val="0"/>
          <w:sz w:val="24"/>
          <w:szCs w:val="24"/>
        </w:rPr>
        <w:fldChar w:fldCharType="separate"/>
      </w:r>
      <w:r>
        <w:rPr>
          <w:b w:val="0"/>
          <w:bCs w:val="0"/>
          <w:sz w:val="24"/>
          <w:szCs w:val="24"/>
        </w:rPr>
        <w:t xml:space="preserve">28</w:t>
      </w:r>
      <w:r>
        <w:rPr>
          <w:b w:val="0"/>
          <w:bCs w:val="0"/>
          <w:sz w:val="24"/>
          <w:szCs w:val="24"/>
        </w:rPr>
        <w:fldChar w:fldCharType="end"/>
      </w:r>
      <w:r>
        <w:rPr>
          <w:rFonts w:hint="eastAsia" w:ascii="宋体" w:eastAsia="宋体" w:cs="宋体"/>
          <w:b w:val="0"/>
          <w:bCs w:val="0"/>
          <w:color w:val="auto"/>
          <w:sz w:val="24"/>
          <w:szCs w:val="24"/>
        </w:rPr>
        <w:fldChar w:fldCharType="end"/>
      </w:r>
      <w:r/>
    </w:p>
    <w:p>
      <w:pPr>
        <w:pStyle w:val="889"/>
        <w:keepLines w:val="0"/>
        <w:keepNext w:val="0"/>
        <w:pageBreakBefore w:val="0"/>
        <w:spacing w:line="360" w:lineRule="auto"/>
        <w:widowControl w:val="off"/>
        <w:tabs>
          <w:tab w:val="right" w:pos="9071" w:leader="dot"/>
        </w:tabs>
        <w:rPr>
          <w:b w:val="0"/>
          <w:bCs w:val="0"/>
          <w:sz w:val="24"/>
          <w:szCs w:val="24"/>
        </w:rPr>
      </w:pPr>
      <w:r>
        <w:rPr>
          <w:rFonts w:hint="eastAsia" w:ascii="宋体" w:eastAsia="宋体" w:cs="宋体"/>
          <w:b w:val="0"/>
          <w:bCs w:val="0"/>
          <w:color w:val="auto"/>
          <w:sz w:val="24"/>
          <w:szCs w:val="24"/>
        </w:rPr>
        <w:fldChar w:fldCharType="begin"/>
      </w:r>
      <w:r>
        <w:rPr>
          <w:rFonts w:hint="eastAsia" w:ascii="宋体" w:eastAsia="宋体" w:cs="宋体"/>
          <w:b w:val="0"/>
          <w:bCs w:val="0"/>
          <w:sz w:val="24"/>
          <w:szCs w:val="24"/>
        </w:rPr>
        <w:instrText xml:space="preserve"> HYPERLINK \l _Toc22188 </w:instrText>
      </w:r>
      <w:r>
        <w:rPr>
          <w:rFonts w:hint="eastAsia" w:ascii="宋体" w:eastAsia="宋体" w:cs="宋体"/>
          <w:b w:val="0"/>
          <w:bCs w:val="0"/>
          <w:sz w:val="24"/>
          <w:szCs w:val="24"/>
        </w:rPr>
        <w:fldChar w:fldCharType="separate"/>
      </w:r>
      <w:r>
        <w:rPr>
          <w:rFonts w:hint="eastAsia" w:ascii="Arial" w:hAnsi="Arial" w:cs="Arial"/>
          <w:b w:val="0"/>
          <w:bCs w:val="0"/>
          <w:sz w:val="24"/>
          <w:szCs w:val="24"/>
        </w:rPr>
        <w:t xml:space="preserve">第四章 合同格式</w:t>
      </w:r>
      <w:r>
        <w:rPr>
          <w:b w:val="0"/>
          <w:bCs w:val="0"/>
          <w:sz w:val="24"/>
          <w:szCs w:val="24"/>
        </w:rPr>
        <w:tab/>
      </w:r>
      <w:r>
        <w:rPr>
          <w:b w:val="0"/>
          <w:bCs w:val="0"/>
          <w:sz w:val="24"/>
          <w:szCs w:val="24"/>
        </w:rPr>
        <w:fldChar w:fldCharType="begin"/>
      </w:r>
      <w:r>
        <w:rPr>
          <w:b w:val="0"/>
          <w:bCs w:val="0"/>
          <w:sz w:val="24"/>
          <w:szCs w:val="24"/>
        </w:rPr>
        <w:instrText xml:space="preserve"> PAGEREF _Toc22188 \h </w:instrText>
      </w:r>
      <w:r>
        <w:rPr>
          <w:b w:val="0"/>
          <w:bCs w:val="0"/>
          <w:sz w:val="24"/>
          <w:szCs w:val="24"/>
        </w:rPr>
        <w:fldChar w:fldCharType="separate"/>
      </w:r>
      <w:r>
        <w:rPr>
          <w:b w:val="0"/>
          <w:bCs w:val="0"/>
          <w:sz w:val="24"/>
          <w:szCs w:val="24"/>
        </w:rPr>
        <w:t xml:space="preserve">31</w:t>
      </w:r>
      <w:r>
        <w:rPr>
          <w:b w:val="0"/>
          <w:bCs w:val="0"/>
          <w:sz w:val="24"/>
          <w:szCs w:val="24"/>
        </w:rPr>
        <w:fldChar w:fldCharType="end"/>
      </w:r>
      <w:r>
        <w:rPr>
          <w:rFonts w:hint="eastAsia" w:ascii="宋体" w:eastAsia="宋体" w:cs="宋体"/>
          <w:b w:val="0"/>
          <w:bCs w:val="0"/>
          <w:color w:val="auto"/>
          <w:sz w:val="24"/>
          <w:szCs w:val="24"/>
        </w:rPr>
        <w:fldChar w:fldCharType="end"/>
      </w:r>
      <w:r/>
    </w:p>
    <w:p>
      <w:pPr>
        <w:pStyle w:val="889"/>
        <w:keepLines w:val="0"/>
        <w:keepNext w:val="0"/>
        <w:pageBreakBefore w:val="0"/>
        <w:spacing w:line="360" w:lineRule="auto"/>
        <w:widowControl w:val="off"/>
        <w:tabs>
          <w:tab w:val="right" w:pos="9071" w:leader="dot"/>
        </w:tabs>
        <w:rPr>
          <w:b w:val="0"/>
          <w:bCs w:val="0"/>
          <w:sz w:val="24"/>
          <w:szCs w:val="24"/>
        </w:rPr>
      </w:pPr>
      <w:r>
        <w:rPr>
          <w:rFonts w:hint="eastAsia" w:ascii="宋体" w:eastAsia="宋体" w:cs="宋体"/>
          <w:b w:val="0"/>
          <w:bCs w:val="0"/>
          <w:color w:val="auto"/>
          <w:sz w:val="24"/>
          <w:szCs w:val="24"/>
        </w:rPr>
        <w:fldChar w:fldCharType="begin"/>
      </w:r>
      <w:r>
        <w:rPr>
          <w:rFonts w:hint="eastAsia" w:ascii="宋体" w:eastAsia="宋体" w:cs="宋体"/>
          <w:b w:val="0"/>
          <w:bCs w:val="0"/>
          <w:sz w:val="24"/>
          <w:szCs w:val="24"/>
        </w:rPr>
        <w:instrText xml:space="preserve"> HYPERLINK \l _Toc24569 </w:instrText>
      </w:r>
      <w:r>
        <w:rPr>
          <w:rFonts w:hint="eastAsia" w:ascii="宋体" w:eastAsia="宋体" w:cs="宋体"/>
          <w:b w:val="0"/>
          <w:bCs w:val="0"/>
          <w:sz w:val="24"/>
          <w:szCs w:val="24"/>
        </w:rPr>
        <w:fldChar w:fldCharType="separate"/>
      </w:r>
      <w:r>
        <w:rPr>
          <w:rFonts w:hint="eastAsia" w:ascii="Arial" w:hAnsi="Arial" w:cs="Arial"/>
          <w:b w:val="0"/>
          <w:bCs w:val="0"/>
          <w:sz w:val="24"/>
          <w:szCs w:val="24"/>
          <w:lang w:val="en-US" w:eastAsia="zh-CN"/>
        </w:rPr>
        <w:t xml:space="preserve">第五章  </w:t>
      </w:r>
      <w:r>
        <w:rPr>
          <w:rFonts w:hint="eastAsia" w:ascii="Arial" w:hAnsi="Arial" w:cs="Arial"/>
          <w:b w:val="0"/>
          <w:bCs w:val="0"/>
          <w:sz w:val="24"/>
          <w:szCs w:val="24"/>
          <w:lang w:val="zh-CN"/>
        </w:rPr>
        <w:t xml:space="preserve">项目需求以及技术要求</w:t>
      </w:r>
      <w:r>
        <w:rPr>
          <w:b w:val="0"/>
          <w:bCs w:val="0"/>
          <w:sz w:val="24"/>
          <w:szCs w:val="24"/>
        </w:rPr>
        <w:tab/>
      </w:r>
      <w:r>
        <w:rPr>
          <w:b w:val="0"/>
          <w:bCs w:val="0"/>
          <w:sz w:val="24"/>
          <w:szCs w:val="24"/>
        </w:rPr>
        <w:fldChar w:fldCharType="begin"/>
      </w:r>
      <w:r>
        <w:rPr>
          <w:b w:val="0"/>
          <w:bCs w:val="0"/>
          <w:sz w:val="24"/>
          <w:szCs w:val="24"/>
        </w:rPr>
        <w:instrText xml:space="preserve"> PAGEREF _Toc24569 \h </w:instrText>
      </w:r>
      <w:r>
        <w:rPr>
          <w:b w:val="0"/>
          <w:bCs w:val="0"/>
          <w:sz w:val="24"/>
          <w:szCs w:val="24"/>
        </w:rPr>
        <w:fldChar w:fldCharType="separate"/>
      </w:r>
      <w:r>
        <w:rPr>
          <w:b w:val="0"/>
          <w:bCs w:val="0"/>
          <w:sz w:val="24"/>
          <w:szCs w:val="24"/>
        </w:rPr>
        <w:t xml:space="preserve">35</w:t>
      </w:r>
      <w:r>
        <w:rPr>
          <w:b w:val="0"/>
          <w:bCs w:val="0"/>
          <w:sz w:val="24"/>
          <w:szCs w:val="24"/>
        </w:rPr>
        <w:fldChar w:fldCharType="end"/>
      </w:r>
      <w:r>
        <w:rPr>
          <w:rFonts w:hint="eastAsia" w:ascii="宋体" w:eastAsia="宋体" w:cs="宋体"/>
          <w:b w:val="0"/>
          <w:bCs w:val="0"/>
          <w:color w:val="auto"/>
          <w:sz w:val="24"/>
          <w:szCs w:val="24"/>
        </w:rPr>
        <w:fldChar w:fldCharType="end"/>
      </w:r>
      <w:r/>
    </w:p>
    <w:p>
      <w:pPr>
        <w:pStyle w:val="889"/>
        <w:keepLines w:val="0"/>
        <w:keepNext w:val="0"/>
        <w:pageBreakBefore w:val="0"/>
        <w:spacing w:line="360" w:lineRule="auto"/>
        <w:widowControl w:val="off"/>
        <w:tabs>
          <w:tab w:val="right" w:pos="9071" w:leader="dot"/>
        </w:tabs>
        <w:rPr>
          <w:b w:val="0"/>
          <w:bCs w:val="0"/>
          <w:sz w:val="24"/>
          <w:szCs w:val="24"/>
        </w:rPr>
      </w:pPr>
      <w:r>
        <w:rPr>
          <w:rFonts w:hint="eastAsia" w:ascii="宋体" w:eastAsia="宋体" w:cs="宋体"/>
          <w:b w:val="0"/>
          <w:bCs w:val="0"/>
          <w:color w:val="auto"/>
          <w:sz w:val="24"/>
          <w:szCs w:val="24"/>
        </w:rPr>
        <w:fldChar w:fldCharType="begin"/>
      </w:r>
      <w:r>
        <w:rPr>
          <w:rFonts w:hint="eastAsia" w:ascii="宋体" w:eastAsia="宋体" w:cs="宋体"/>
          <w:b w:val="0"/>
          <w:bCs w:val="0"/>
          <w:sz w:val="24"/>
          <w:szCs w:val="24"/>
        </w:rPr>
        <w:instrText xml:space="preserve"> HYPERLINK \l _Toc2705 </w:instrText>
      </w:r>
      <w:r>
        <w:rPr>
          <w:rFonts w:hint="eastAsia" w:ascii="宋体" w:eastAsia="宋体" w:cs="宋体"/>
          <w:b w:val="0"/>
          <w:bCs w:val="0"/>
          <w:sz w:val="24"/>
          <w:szCs w:val="24"/>
        </w:rPr>
        <w:fldChar w:fldCharType="separate"/>
      </w:r>
      <w:r>
        <w:rPr>
          <w:rFonts w:ascii="Arial" w:hAnsi="Arial" w:cs="Arial"/>
          <w:b w:val="0"/>
          <w:bCs w:val="0"/>
          <w:sz w:val="24"/>
          <w:szCs w:val="24"/>
        </w:rPr>
        <w:t xml:space="preserve">第六章 评标办法</w:t>
      </w:r>
      <w:r>
        <w:rPr>
          <w:b w:val="0"/>
          <w:bCs w:val="0"/>
          <w:sz w:val="24"/>
          <w:szCs w:val="24"/>
        </w:rPr>
        <w:tab/>
      </w:r>
      <w:r>
        <w:rPr>
          <w:b w:val="0"/>
          <w:bCs w:val="0"/>
          <w:sz w:val="24"/>
          <w:szCs w:val="24"/>
        </w:rPr>
        <w:fldChar w:fldCharType="begin"/>
      </w:r>
      <w:r>
        <w:rPr>
          <w:b w:val="0"/>
          <w:bCs w:val="0"/>
          <w:sz w:val="24"/>
          <w:szCs w:val="24"/>
        </w:rPr>
        <w:instrText xml:space="preserve"> PAGEREF _Toc2705 \h </w:instrText>
      </w:r>
      <w:r>
        <w:rPr>
          <w:b w:val="0"/>
          <w:bCs w:val="0"/>
          <w:sz w:val="24"/>
          <w:szCs w:val="24"/>
        </w:rPr>
        <w:fldChar w:fldCharType="separate"/>
      </w:r>
      <w:r>
        <w:rPr>
          <w:b w:val="0"/>
          <w:bCs w:val="0"/>
          <w:sz w:val="24"/>
          <w:szCs w:val="24"/>
        </w:rPr>
        <w:t xml:space="preserve">42</w:t>
      </w:r>
      <w:r>
        <w:rPr>
          <w:b w:val="0"/>
          <w:bCs w:val="0"/>
          <w:sz w:val="24"/>
          <w:szCs w:val="24"/>
        </w:rPr>
        <w:fldChar w:fldCharType="end"/>
      </w:r>
      <w:r>
        <w:rPr>
          <w:rFonts w:hint="eastAsia" w:ascii="宋体" w:eastAsia="宋体" w:cs="宋体"/>
          <w:b w:val="0"/>
          <w:bCs w:val="0"/>
          <w:color w:val="auto"/>
          <w:sz w:val="24"/>
          <w:szCs w:val="24"/>
        </w:rPr>
        <w:fldChar w:fldCharType="end"/>
      </w:r>
      <w:r/>
    </w:p>
    <w:p>
      <w:pPr>
        <w:pStyle w:val="889"/>
        <w:keepLines w:val="0"/>
        <w:keepNext w:val="0"/>
        <w:pageBreakBefore w:val="0"/>
        <w:spacing w:line="360" w:lineRule="auto"/>
        <w:widowControl w:val="off"/>
        <w:tabs>
          <w:tab w:val="right" w:pos="9071" w:leader="dot"/>
        </w:tabs>
        <w:rPr>
          <w:b w:val="0"/>
          <w:bCs w:val="0"/>
          <w:sz w:val="24"/>
          <w:szCs w:val="24"/>
        </w:rPr>
      </w:pPr>
      <w:r>
        <w:rPr>
          <w:rFonts w:hint="eastAsia" w:ascii="宋体" w:eastAsia="宋体" w:cs="宋体"/>
          <w:b w:val="0"/>
          <w:bCs w:val="0"/>
          <w:color w:val="auto"/>
          <w:sz w:val="24"/>
          <w:szCs w:val="24"/>
        </w:rPr>
        <w:fldChar w:fldCharType="begin"/>
      </w:r>
      <w:r>
        <w:rPr>
          <w:rFonts w:hint="eastAsia" w:ascii="宋体" w:eastAsia="宋体" w:cs="宋体"/>
          <w:b w:val="0"/>
          <w:bCs w:val="0"/>
          <w:sz w:val="24"/>
          <w:szCs w:val="24"/>
        </w:rPr>
        <w:instrText xml:space="preserve"> HYPERLINK \l _Toc28250 </w:instrText>
      </w:r>
      <w:r>
        <w:rPr>
          <w:rFonts w:hint="eastAsia" w:ascii="宋体" w:eastAsia="宋体" w:cs="宋体"/>
          <w:b w:val="0"/>
          <w:bCs w:val="0"/>
          <w:sz w:val="24"/>
          <w:szCs w:val="24"/>
        </w:rPr>
        <w:fldChar w:fldCharType="separate"/>
      </w:r>
      <w:r>
        <w:rPr>
          <w:rFonts w:ascii="Arial" w:hAnsi="Arial" w:cs="Arial"/>
          <w:b w:val="0"/>
          <w:bCs w:val="0"/>
          <w:sz w:val="24"/>
          <w:szCs w:val="24"/>
        </w:rPr>
        <w:t xml:space="preserve">第七章 投标文件内容及格式</w:t>
      </w:r>
      <w:r>
        <w:rPr>
          <w:b w:val="0"/>
          <w:bCs w:val="0"/>
          <w:sz w:val="24"/>
          <w:szCs w:val="24"/>
        </w:rPr>
        <w:tab/>
      </w:r>
      <w:r>
        <w:rPr>
          <w:b w:val="0"/>
          <w:bCs w:val="0"/>
          <w:sz w:val="24"/>
          <w:szCs w:val="24"/>
        </w:rPr>
        <w:fldChar w:fldCharType="begin"/>
      </w:r>
      <w:r>
        <w:rPr>
          <w:b w:val="0"/>
          <w:bCs w:val="0"/>
          <w:sz w:val="24"/>
          <w:szCs w:val="24"/>
        </w:rPr>
        <w:instrText xml:space="preserve"> PAGEREF _Toc28250 \h </w:instrText>
      </w:r>
      <w:r>
        <w:rPr>
          <w:b w:val="0"/>
          <w:bCs w:val="0"/>
          <w:sz w:val="24"/>
          <w:szCs w:val="24"/>
        </w:rPr>
        <w:fldChar w:fldCharType="separate"/>
      </w:r>
      <w:r>
        <w:rPr>
          <w:b w:val="0"/>
          <w:bCs w:val="0"/>
          <w:sz w:val="24"/>
          <w:szCs w:val="24"/>
        </w:rPr>
        <w:t xml:space="preserve">49</w:t>
      </w:r>
      <w:r>
        <w:rPr>
          <w:b w:val="0"/>
          <w:bCs w:val="0"/>
          <w:sz w:val="24"/>
          <w:szCs w:val="24"/>
        </w:rPr>
        <w:fldChar w:fldCharType="end"/>
      </w:r>
      <w:r>
        <w:rPr>
          <w:rFonts w:hint="eastAsia" w:ascii="宋体" w:eastAsia="宋体" w:cs="宋体"/>
          <w:b w:val="0"/>
          <w:bCs w:val="0"/>
          <w:color w:val="auto"/>
          <w:sz w:val="24"/>
          <w:szCs w:val="24"/>
        </w:rPr>
        <w:fldChar w:fldCharType="end"/>
      </w:r>
      <w:r/>
    </w:p>
    <w:p>
      <w:pPr>
        <w:pStyle w:val="922"/>
        <w:keepLines w:val="0"/>
        <w:keepNext w:val="0"/>
        <w:pageBreakBefore w:val="0"/>
        <w:spacing w:line="360" w:lineRule="auto"/>
        <w:widowControl w:val="off"/>
        <w:tabs>
          <w:tab w:val="clear" w:pos="9061" w:leader="none"/>
          <w:tab w:val="right" w:pos="9071" w:leader="dot"/>
        </w:tabs>
        <w:rPr>
          <w:rFonts w:ascii="Arial" w:hAnsi="Arial" w:cs="Arial"/>
          <w:b w:val="0"/>
          <w:bCs w:val="0"/>
          <w:color w:val="auto"/>
        </w:rPr>
      </w:pPr>
      <w:r>
        <w:rPr>
          <w:rFonts w:hint="eastAsia" w:ascii="宋体" w:eastAsia="宋体" w:cs="宋体"/>
          <w:b w:val="0"/>
          <w:bCs w:val="0"/>
          <w:color w:val="auto"/>
          <w:sz w:val="24"/>
          <w:szCs w:val="24"/>
        </w:rPr>
        <w:fldChar w:fldCharType="end"/>
      </w:r>
      <w:r/>
    </w:p>
    <w:p>
      <w:pPr>
        <w:pStyle w:val="1098"/>
        <w:keepLines w:val="0"/>
        <w:keepNext w:val="0"/>
        <w:pageBreakBefore w:val="0"/>
        <w:spacing w:line="360" w:lineRule="auto"/>
        <w:widowControl w:val="off"/>
        <w:tabs>
          <w:tab w:val="right" w:pos="9071" w:leader="dot"/>
        </w:tabs>
        <w:rPr>
          <w:rFonts w:ascii="Arial" w:hAnsi="Arial" w:cs="Arial"/>
          <w:color w:val="auto"/>
        </w:rPr>
      </w:pPr>
      <w:r>
        <w:rPr>
          <w:rFonts w:ascii="Arial" w:hAnsi="Arial" w:cs="Arial"/>
          <w:color w:val="auto"/>
        </w:rPr>
        <w:br w:type="page" w:clear="all"/>
      </w:r>
      <w:r/>
    </w:p>
    <w:p>
      <w:pPr>
        <w:pStyle w:val="1072"/>
        <w:numPr>
          <w:ilvl w:val="0"/>
          <w:numId w:val="2"/>
        </w:numPr>
        <w:spacing w:line="240" w:lineRule="auto"/>
        <w:rPr>
          <w:rFonts w:ascii="Arial" w:hAnsi="Arial" w:cs="Arial"/>
          <w:color w:val="auto"/>
        </w:rPr>
      </w:pPr>
      <w:r/>
      <w:bookmarkStart w:id="0" w:name="_Toc28191"/>
      <w:r/>
      <w:bookmarkStart w:id="1" w:name="_Toc4132"/>
      <w:r/>
      <w:bookmarkStart w:id="2" w:name="_Hlk88038389"/>
      <w:r/>
      <w:bookmarkStart w:id="3" w:name="_Toc89569837"/>
      <w:r>
        <w:rPr>
          <w:rFonts w:hint="eastAsia" w:ascii="Arial" w:hAnsi="Arial" w:cs="Arial"/>
          <w:color w:val="auto"/>
        </w:rPr>
        <w:t xml:space="preserve">招标公告</w:t>
      </w:r>
      <w:bookmarkEnd w:id="0"/>
      <w:r/>
      <w:bookmarkEnd w:id="1"/>
      <w:r/>
      <w:r/>
    </w:p>
    <w:p>
      <w:pPr>
        <w:ind w:firstLine="480"/>
        <w:spacing w:line="440" w:lineRule="exact"/>
        <w:rPr>
          <w:rFonts w:ascii="Arial" w:hAnsi="Arial" w:eastAsia="仿宋" w:cs="Arial"/>
          <w:color w:val="auto"/>
          <w:sz w:val="24"/>
          <w:szCs w:val="24"/>
        </w:rPr>
        <w:pBdr>
          <w:top w:val="single" w:color="000000" w:sz="4" w:space="1"/>
          <w:left w:val="single" w:color="000000" w:sz="4" w:space="4"/>
          <w:bottom w:val="single" w:color="000000" w:sz="4" w:space="1"/>
          <w:right w:val="single" w:color="000000" w:sz="4" w:space="4"/>
        </w:pBdr>
      </w:pPr>
      <w:r>
        <w:rPr>
          <w:rFonts w:ascii="Arial" w:hAnsi="Arial" w:eastAsia="仿宋" w:cs="Arial"/>
          <w:color w:val="auto"/>
          <w:sz w:val="24"/>
          <w:szCs w:val="24"/>
        </w:rPr>
        <w:t xml:space="preserve">项目概况</w:t>
      </w:r>
      <w:r/>
    </w:p>
    <w:p>
      <w:pPr>
        <w:ind w:firstLine="480"/>
        <w:spacing w:line="440" w:lineRule="exact"/>
        <w:rPr>
          <w:rFonts w:ascii="Arial" w:hAnsi="Arial" w:cs="Arial"/>
          <w:color w:val="auto"/>
        </w:rPr>
        <w:pBdr>
          <w:top w:val="single" w:color="000000" w:sz="4" w:space="1"/>
          <w:left w:val="single" w:color="000000" w:sz="4" w:space="4"/>
          <w:bottom w:val="single" w:color="000000" w:sz="4" w:space="1"/>
          <w:right w:val="single" w:color="000000" w:sz="4" w:space="4"/>
        </w:pBdr>
      </w:pPr>
      <w:r>
        <w:rPr>
          <w:rFonts w:hint="eastAsia" w:ascii="Arial" w:hAnsi="Arial" w:eastAsia="仿宋" w:cs="Arial"/>
          <w:color w:val="auto"/>
          <w:sz w:val="24"/>
          <w:szCs w:val="24"/>
          <w:u w:val="single"/>
          <w:lang w:eastAsia="zh-CN"/>
        </w:rPr>
        <w:t xml:space="preserve">江苏青象工程管理有限公司</w:t>
      </w:r>
      <w:r>
        <w:rPr>
          <w:rFonts w:ascii="Arial" w:hAnsi="Arial" w:eastAsia="仿宋" w:cs="Arial"/>
          <w:color w:val="auto"/>
          <w:sz w:val="24"/>
          <w:szCs w:val="24"/>
        </w:rPr>
        <w:t xml:space="preserve">受</w:t>
      </w:r>
      <w:r>
        <w:rPr>
          <w:rFonts w:hint="eastAsia" w:ascii="Arial" w:hAnsi="Arial" w:eastAsia="仿宋" w:cs="Arial"/>
          <w:color w:val="auto"/>
          <w:sz w:val="24"/>
          <w:szCs w:val="24"/>
          <w:u w:val="single"/>
          <w:lang w:val="en-GB"/>
        </w:rPr>
        <w:t xml:space="preserve">靖江市中医院</w:t>
      </w:r>
      <w:r>
        <w:rPr>
          <w:rFonts w:ascii="Arial" w:hAnsi="Arial" w:eastAsia="仿宋" w:cs="Arial"/>
          <w:color w:val="auto"/>
          <w:sz w:val="24"/>
          <w:szCs w:val="24"/>
        </w:rPr>
        <w:t xml:space="preserve">委托，对</w:t>
      </w:r>
      <w:bookmarkStart w:id="4" w:name="_Toc35393798"/>
      <w:r/>
      <w:bookmarkStart w:id="5" w:name="_Toc28359012"/>
      <w:r/>
      <w:bookmarkStart w:id="6" w:name="_Toc28359089"/>
      <w:r/>
      <w:bookmarkStart w:id="7" w:name="_Toc35393629"/>
      <w:r>
        <w:rPr>
          <w:rFonts w:hint="eastAsia" w:ascii="Arial" w:hAnsi="Arial" w:eastAsia="仿宋" w:cs="Arial"/>
          <w:color w:val="auto"/>
          <w:sz w:val="24"/>
          <w:szCs w:val="24"/>
          <w:u w:val="single"/>
          <w:lang w:eastAsia="zh-CN"/>
        </w:rPr>
        <w:t xml:space="preserve">靖江市中医院织物洗涤服务</w:t>
      </w:r>
      <w:r>
        <w:rPr>
          <w:rFonts w:hint="eastAsia" w:ascii="仿宋" w:hAnsi="仿宋" w:eastAsia="仿宋"/>
          <w:color w:val="auto"/>
          <w:sz w:val="24"/>
          <w:szCs w:val="24"/>
        </w:rPr>
        <w:t xml:space="preserve">以公开招标方式组织政府采购。</w:t>
      </w:r>
      <w:r>
        <w:rPr>
          <w:rFonts w:ascii="仿宋" w:hAnsi="仿宋" w:eastAsia="仿宋" w:cs="仿宋"/>
          <w:color w:val="auto"/>
          <w:sz w:val="24"/>
          <w:szCs w:val="24"/>
        </w:rPr>
        <w:t xml:space="preserve">本次</w:t>
      </w:r>
      <w:r>
        <w:rPr>
          <w:rFonts w:hint="eastAsia" w:ascii="仿宋" w:hAnsi="仿宋" w:eastAsia="仿宋" w:cs="仿宋"/>
          <w:color w:val="auto"/>
          <w:sz w:val="24"/>
          <w:szCs w:val="24"/>
        </w:rPr>
        <w:t xml:space="preserve">招标公告发布及有关变更信息在江苏政府采购网（http://www.ccgp-jiangsu.gov.cn/）发布，请潜在供应商在江苏政府采购网“苏采云”系统（http://jszfcg.jsczt.cn/）获取招标文件并制作电子投标文件</w:t>
      </w:r>
      <w:r>
        <w:rPr>
          <w:rFonts w:hint="eastAsia" w:ascii="仿宋" w:hAnsi="仿宋" w:eastAsia="仿宋"/>
          <w:color w:val="auto"/>
          <w:sz w:val="24"/>
          <w:szCs w:val="24"/>
        </w:rPr>
        <w:t xml:space="preserve">，并于202</w:t>
      </w:r>
      <w:r>
        <w:rPr>
          <w:rFonts w:hint="eastAsia" w:ascii="仿宋" w:hAnsi="仿宋" w:eastAsia="仿宋"/>
          <w:color w:val="auto"/>
          <w:sz w:val="24"/>
          <w:szCs w:val="24"/>
          <w:lang w:val="en-US" w:eastAsia="zh-CN"/>
        </w:rPr>
        <w:t xml:space="preserve">6</w:t>
      </w:r>
      <w:r>
        <w:rPr>
          <w:rFonts w:hint="eastAsia" w:ascii="仿宋" w:hAnsi="仿宋" w:eastAsia="仿宋"/>
          <w:color w:val="auto"/>
          <w:sz w:val="24"/>
          <w:szCs w:val="24"/>
        </w:rPr>
        <w:t xml:space="preserve">年 </w:t>
      </w:r>
      <w:r>
        <w:rPr>
          <w:rFonts w:hint="eastAsia" w:ascii="仿宋" w:hAnsi="仿宋" w:eastAsia="仿宋"/>
          <w:color w:val="auto"/>
          <w:sz w:val="24"/>
          <w:szCs w:val="24"/>
          <w:lang w:val="en-US" w:eastAsia="zh-CN"/>
        </w:rPr>
        <w:t xml:space="preserve">11</w:t>
      </w:r>
      <w:r>
        <w:rPr>
          <w:rFonts w:hint="eastAsia" w:ascii="仿宋" w:hAnsi="仿宋" w:eastAsia="仿宋"/>
          <w:color w:val="auto"/>
          <w:sz w:val="24"/>
          <w:szCs w:val="24"/>
        </w:rPr>
        <w:t xml:space="preserve">月 </w:t>
      </w:r>
      <w:r>
        <w:rPr>
          <w:rFonts w:hint="eastAsia" w:ascii="仿宋" w:hAnsi="仿宋" w:eastAsia="仿宋"/>
          <w:color w:val="auto"/>
          <w:sz w:val="24"/>
          <w:szCs w:val="24"/>
          <w:lang w:val="en-US" w:eastAsia="zh-CN"/>
        </w:rPr>
        <w:t xml:space="preserve">16</w:t>
      </w:r>
      <w:r>
        <w:rPr>
          <w:rFonts w:hint="eastAsia" w:ascii="仿宋" w:hAnsi="仿宋" w:eastAsia="仿宋"/>
          <w:color w:val="auto"/>
          <w:sz w:val="24"/>
          <w:szCs w:val="24"/>
        </w:rPr>
        <w:t xml:space="preserve"> 日</w:t>
      </w:r>
      <w:r>
        <w:rPr>
          <w:rFonts w:hint="eastAsia" w:ascii="仿宋" w:hAnsi="仿宋" w:eastAsia="仿宋"/>
          <w:color w:val="auto"/>
          <w:sz w:val="24"/>
          <w:szCs w:val="24"/>
          <w:lang w:val="en-US" w:eastAsia="zh-CN"/>
        </w:rPr>
        <w:t xml:space="preserve">14</w:t>
      </w:r>
      <w:r>
        <w:rPr>
          <w:rFonts w:hint="eastAsia" w:ascii="仿宋" w:hAnsi="仿宋" w:eastAsia="仿宋"/>
          <w:color w:val="auto"/>
          <w:sz w:val="24"/>
          <w:szCs w:val="24"/>
        </w:rPr>
        <w:t xml:space="preserve">点</w:t>
      </w:r>
      <w:r>
        <w:rPr>
          <w:rFonts w:hint="eastAsia" w:ascii="仿宋" w:hAnsi="仿宋" w:eastAsia="仿宋"/>
          <w:color w:val="auto"/>
          <w:sz w:val="24"/>
          <w:szCs w:val="24"/>
          <w:lang w:val="en-US" w:eastAsia="zh-CN"/>
        </w:rPr>
        <w:t xml:space="preserve">0</w:t>
      </w:r>
      <w:r>
        <w:rPr>
          <w:rFonts w:hint="eastAsia" w:ascii="仿宋" w:hAnsi="仿宋" w:eastAsia="仿宋"/>
          <w:color w:val="auto"/>
          <w:sz w:val="24"/>
          <w:szCs w:val="24"/>
        </w:rPr>
        <w:t xml:space="preserve">0分（北京时间）</w:t>
      </w:r>
      <w:r>
        <w:rPr>
          <w:rFonts w:hint="eastAsia" w:ascii="仿宋" w:hAnsi="仿宋" w:eastAsia="仿宋"/>
          <w:bCs/>
          <w:color w:val="auto"/>
          <w:sz w:val="24"/>
          <w:szCs w:val="24"/>
        </w:rPr>
        <w:t xml:space="preserve">前提交投标</w:t>
      </w:r>
      <w:r>
        <w:rPr>
          <w:rFonts w:ascii="仿宋" w:hAnsi="仿宋" w:eastAsia="仿宋"/>
          <w:bCs/>
          <w:color w:val="auto"/>
          <w:sz w:val="24"/>
          <w:szCs w:val="24"/>
        </w:rPr>
        <w:t xml:space="preserve">文件</w:t>
      </w:r>
      <w:r>
        <w:rPr>
          <w:rFonts w:hint="eastAsia" w:ascii="仿宋" w:hAnsi="仿宋" w:eastAsia="仿宋"/>
          <w:color w:val="auto"/>
          <w:sz w:val="24"/>
          <w:szCs w:val="24"/>
        </w:rPr>
        <w:t xml:space="preserve">。</w:t>
      </w:r>
      <w:r/>
    </w:p>
    <w:p>
      <w:pPr>
        <w:spacing w:line="440" w:lineRule="exact"/>
        <w:rPr>
          <w:rFonts w:ascii="Arial" w:hAnsi="Arial" w:cs="Arial"/>
          <w:b/>
          <w:bCs/>
          <w:color w:val="auto"/>
          <w:sz w:val="22"/>
          <w:szCs w:val="22"/>
        </w:rPr>
      </w:pPr>
      <w:r>
        <w:rPr>
          <w:rFonts w:ascii="Arial" w:hAnsi="Arial" w:cs="Arial"/>
          <w:b/>
          <w:bCs/>
          <w:color w:val="auto"/>
          <w:sz w:val="22"/>
          <w:szCs w:val="22"/>
        </w:rPr>
        <w:t xml:space="preserve">一、项目基本情况</w:t>
      </w:r>
      <w:bookmarkEnd w:id="4"/>
      <w:r/>
      <w:bookmarkEnd w:id="5"/>
      <w:r/>
      <w:bookmarkEnd w:id="6"/>
      <w:r/>
      <w:bookmarkEnd w:id="7"/>
      <w:r/>
      <w:r/>
    </w:p>
    <w:p>
      <w:pPr>
        <w:ind w:firstLine="420"/>
        <w:spacing w:line="440" w:lineRule="exact"/>
        <w:rPr>
          <w:rFonts w:hint="eastAsia" w:ascii="Arial" w:hAnsi="Arial" w:eastAsia="宋体" w:cs="Arial"/>
          <w:color w:val="auto"/>
          <w:lang w:eastAsia="zh-CN"/>
        </w:rPr>
      </w:pPr>
      <w:r>
        <w:rPr>
          <w:rFonts w:hint="eastAsia" w:ascii="Arial" w:hAnsi="Arial" w:cs="Arial"/>
          <w:color w:val="auto"/>
        </w:rPr>
        <w:t xml:space="preserve">1、</w:t>
      </w:r>
      <w:r>
        <w:rPr>
          <w:rFonts w:ascii="Arial" w:hAnsi="Arial" w:cs="Arial"/>
          <w:color w:val="auto"/>
        </w:rPr>
        <w:t xml:space="preserve">项目编号：</w:t>
      </w:r>
      <w:r>
        <w:rPr>
          <w:rFonts w:hint="eastAsia" w:ascii="Arial" w:hAnsi="Arial" w:cs="Arial"/>
          <w:color w:val="auto"/>
        </w:rPr>
        <w:t xml:space="preserve">JSZC-321282-QXGC-G2026-0001</w:t>
      </w:r>
      <w:r/>
    </w:p>
    <w:p>
      <w:pPr>
        <w:ind w:firstLine="420"/>
        <w:spacing w:line="440" w:lineRule="exact"/>
        <w:rPr>
          <w:rFonts w:hint="eastAsia" w:ascii="Arial" w:hAnsi="Arial" w:eastAsia="宋体" w:cs="Arial"/>
          <w:color w:val="auto"/>
          <w:lang w:val="en-GB" w:eastAsia="zh-CN"/>
        </w:rPr>
      </w:pPr>
      <w:r>
        <w:rPr>
          <w:rFonts w:hint="eastAsia" w:ascii="Arial" w:hAnsi="Arial" w:cs="Arial"/>
          <w:color w:val="auto"/>
        </w:rPr>
        <w:t xml:space="preserve">2、</w:t>
      </w:r>
      <w:r>
        <w:rPr>
          <w:rFonts w:ascii="Arial" w:hAnsi="Arial" w:cs="Arial"/>
          <w:color w:val="auto"/>
        </w:rPr>
        <w:t xml:space="preserve">项目名称：</w:t>
      </w:r>
      <w:r>
        <w:rPr>
          <w:rFonts w:hint="eastAsia" w:ascii="Arial" w:hAnsi="Arial" w:cs="Arial"/>
          <w:color w:val="auto"/>
          <w:lang w:eastAsia="zh-CN"/>
        </w:rPr>
        <w:t xml:space="preserve">靖江市中医院织物洗涤服务</w:t>
      </w:r>
      <w:r/>
    </w:p>
    <w:p>
      <w:pPr>
        <w:ind w:firstLine="420"/>
        <w:spacing w:line="440" w:lineRule="exact"/>
        <w:rPr>
          <w:rFonts w:ascii="Arial" w:hAnsi="Arial" w:cs="Arial"/>
          <w:color w:val="auto"/>
        </w:rPr>
      </w:pPr>
      <w:r>
        <w:rPr>
          <w:rFonts w:hint="eastAsia" w:ascii="Arial" w:hAnsi="Arial" w:cs="Arial"/>
          <w:color w:val="auto"/>
        </w:rPr>
        <w:t xml:space="preserve">3、采购方式：公开招标</w:t>
      </w:r>
      <w:r/>
    </w:p>
    <w:p>
      <w:pPr>
        <w:ind w:left="630" w:hanging="210"/>
        <w:spacing w:line="440" w:lineRule="exact"/>
        <w:rPr>
          <w:rFonts w:hint="eastAsia" w:ascii="Arial" w:hAnsi="Arial" w:cs="Arial"/>
          <w:color w:val="auto"/>
          <w:lang w:eastAsia="zh-CN"/>
        </w:rPr>
      </w:pPr>
      <w:r>
        <w:rPr>
          <w:rFonts w:hint="eastAsia" w:ascii="Arial" w:hAnsi="Arial" w:cs="Arial"/>
          <w:color w:val="auto"/>
        </w:rPr>
        <w:t xml:space="preserve">4、预算金额：1</w:t>
      </w:r>
      <w:r>
        <w:rPr>
          <w:rFonts w:hint="eastAsia" w:ascii="Arial" w:hAnsi="Arial" w:cs="Arial"/>
          <w:color w:val="auto"/>
          <w:lang w:val="en-US" w:eastAsia="zh-CN"/>
        </w:rPr>
        <w:t xml:space="preserve">2</w:t>
      </w:r>
      <w:r>
        <w:rPr>
          <w:rFonts w:hint="eastAsia" w:ascii="Arial" w:hAnsi="Arial" w:cs="Arial"/>
          <w:color w:val="auto"/>
        </w:rPr>
        <w:t xml:space="preserve">0万元</w:t>
      </w:r>
      <w:r>
        <w:rPr>
          <w:rFonts w:hint="eastAsia" w:ascii="Arial" w:hAnsi="Arial" w:cs="Arial"/>
          <w:color w:val="auto"/>
          <w:lang w:eastAsia="zh-CN"/>
        </w:rPr>
        <w:t xml:space="preserve">（两年总价</w:t>
      </w:r>
      <w:r>
        <w:rPr>
          <w:rFonts w:hint="eastAsia" w:ascii="Arial" w:hAnsi="Arial" w:cs="Arial"/>
          <w:color w:val="auto"/>
          <w:lang w:val="en-US" w:eastAsia="zh-CN"/>
        </w:rPr>
        <w:t xml:space="preserve">120万元，即60万/年</w:t>
      </w:r>
      <w:r>
        <w:rPr>
          <w:rFonts w:hint="eastAsia" w:ascii="Arial" w:hAnsi="Arial" w:cs="Arial"/>
          <w:color w:val="auto"/>
          <w:lang w:eastAsia="zh-CN"/>
        </w:rPr>
        <w:t xml:space="preserve">）</w:t>
      </w:r>
      <w:r/>
    </w:p>
    <w:p>
      <w:pPr>
        <w:ind w:left="630" w:hanging="210"/>
        <w:spacing w:line="440" w:lineRule="exact"/>
        <w:rPr>
          <w:rFonts w:hint="default" w:ascii="Arial" w:hAnsi="Arial" w:cs="Arial"/>
          <w:color w:val="auto"/>
          <w:lang w:val="en-US" w:eastAsia="zh-CN"/>
        </w:rPr>
      </w:pPr>
      <w:r>
        <w:rPr>
          <w:rFonts w:hint="eastAsia" w:ascii="Arial" w:hAnsi="Arial" w:cs="Arial"/>
          <w:color w:val="auto"/>
          <w:lang w:val="en-US" w:eastAsia="zh-CN"/>
        </w:rPr>
        <w:t xml:space="preserve">5、最高限价：</w:t>
      </w:r>
      <w:r>
        <w:rPr>
          <w:rFonts w:hint="eastAsia" w:ascii="Arial" w:hAnsi="Arial" w:cs="Arial"/>
          <w:color w:val="auto"/>
        </w:rPr>
        <w:t xml:space="preserve">1</w:t>
      </w:r>
      <w:r>
        <w:rPr>
          <w:rFonts w:hint="eastAsia" w:ascii="Arial" w:hAnsi="Arial" w:cs="Arial"/>
          <w:color w:val="auto"/>
          <w:lang w:val="en-US" w:eastAsia="zh-CN"/>
        </w:rPr>
        <w:t xml:space="preserve">2</w:t>
      </w:r>
      <w:r>
        <w:rPr>
          <w:rFonts w:hint="eastAsia" w:ascii="Arial" w:hAnsi="Arial" w:cs="Arial"/>
          <w:color w:val="auto"/>
        </w:rPr>
        <w:t xml:space="preserve">0万元</w:t>
      </w:r>
      <w:r>
        <w:rPr>
          <w:rFonts w:hint="eastAsia" w:ascii="Arial" w:hAnsi="Arial" w:cs="Arial"/>
          <w:color w:val="auto"/>
          <w:lang w:eastAsia="zh-CN"/>
        </w:rPr>
        <w:t xml:space="preserve">（两年总价</w:t>
      </w:r>
      <w:r>
        <w:rPr>
          <w:rFonts w:hint="eastAsia" w:ascii="Arial" w:hAnsi="Arial" w:cs="Arial"/>
          <w:color w:val="auto"/>
          <w:lang w:val="en-US" w:eastAsia="zh-CN"/>
        </w:rPr>
        <w:t xml:space="preserve">120万元，即60万/年</w:t>
      </w:r>
      <w:r>
        <w:rPr>
          <w:rFonts w:hint="eastAsia" w:ascii="Arial" w:hAnsi="Arial" w:cs="Arial"/>
          <w:color w:val="auto"/>
          <w:lang w:eastAsia="zh-CN"/>
        </w:rPr>
        <w:t xml:space="preserve">），</w:t>
      </w:r>
      <w:r>
        <w:rPr>
          <w:rFonts w:hint="eastAsia" w:ascii="Arial" w:hAnsi="Arial" w:cs="Arial"/>
          <w:color w:val="auto"/>
          <w:lang w:val="en-US" w:eastAsia="zh-CN"/>
        </w:rPr>
        <w:t xml:space="preserve">投标报价超出此金额无效。</w:t>
      </w:r>
      <w:r/>
    </w:p>
    <w:p>
      <w:pPr>
        <w:ind w:firstLine="420"/>
        <w:spacing w:line="440" w:lineRule="exact"/>
        <w:rPr>
          <w:rFonts w:ascii="Arial" w:hAnsi="Arial" w:cs="Arial"/>
          <w:color w:val="auto"/>
        </w:rPr>
      </w:pPr>
      <w:r>
        <w:rPr>
          <w:rFonts w:hint="eastAsia" w:ascii="Arial" w:hAnsi="Arial" w:cs="Arial"/>
          <w:color w:val="auto"/>
          <w:lang w:val="en-US" w:eastAsia="zh-CN"/>
        </w:rPr>
        <w:t xml:space="preserve">6</w:t>
      </w:r>
      <w:r>
        <w:rPr>
          <w:rFonts w:hint="eastAsia" w:ascii="Arial" w:hAnsi="Arial" w:cs="Arial"/>
          <w:color w:val="auto"/>
        </w:rPr>
        <w:t xml:space="preserve">、采购需求：</w:t>
      </w:r>
      <w:r>
        <w:rPr>
          <w:rFonts w:hint="eastAsia" w:ascii="Arial" w:hAnsi="Arial" w:cs="Arial"/>
          <w:color w:val="auto"/>
          <w:highlight w:val="none"/>
        </w:rPr>
        <w:t xml:space="preserve">靖江市</w:t>
      </w:r>
      <w:r>
        <w:rPr>
          <w:rFonts w:hint="eastAsia" w:ascii="Arial" w:hAnsi="Arial" w:cs="Arial"/>
          <w:color w:val="auto"/>
          <w:highlight w:val="none"/>
          <w:lang w:eastAsia="zh-CN"/>
        </w:rPr>
        <w:t xml:space="preserve">中</w:t>
      </w:r>
      <w:r>
        <w:rPr>
          <w:rFonts w:hint="eastAsia" w:ascii="Arial" w:hAnsi="Arial" w:cs="Arial"/>
          <w:color w:val="auto"/>
          <w:highlight w:val="none"/>
        </w:rPr>
        <w:t xml:space="preserve">医院的织物洗涤、消毒、运送等服务，具体内容详见招标文件。</w:t>
      </w:r>
      <w:r/>
    </w:p>
    <w:p>
      <w:pPr>
        <w:ind w:firstLine="420"/>
        <w:spacing w:line="440" w:lineRule="exact"/>
        <w:rPr>
          <w:rFonts w:hint="eastAsia" w:ascii="Arial" w:hAnsi="Arial" w:eastAsia="宋体" w:cs="Arial"/>
          <w:color w:val="auto"/>
          <w:lang w:eastAsia="zh-CN"/>
        </w:rPr>
      </w:pPr>
      <w:r>
        <w:rPr>
          <w:rFonts w:hint="eastAsia" w:ascii="Arial" w:hAnsi="Arial" w:cs="Arial"/>
          <w:color w:val="auto"/>
          <w:lang w:val="en-US" w:eastAsia="zh-CN"/>
        </w:rPr>
        <w:t xml:space="preserve">7</w:t>
      </w:r>
      <w:r>
        <w:rPr>
          <w:rFonts w:hint="eastAsia" w:ascii="Arial" w:hAnsi="Arial" w:cs="Arial"/>
          <w:color w:val="auto"/>
        </w:rPr>
        <w:t xml:space="preserve">、服务期：</w:t>
      </w:r>
      <w:r>
        <w:rPr>
          <w:rFonts w:hint="eastAsia" w:ascii="Arial" w:hAnsi="Arial" w:cs="Arial"/>
          <w:color w:val="auto"/>
          <w:lang w:val="en-US" w:eastAsia="zh-CN"/>
        </w:rPr>
        <w:t xml:space="preserve">2</w:t>
      </w:r>
      <w:r>
        <w:rPr>
          <w:rFonts w:hint="eastAsia" w:ascii="Arial" w:hAnsi="Arial" w:cs="Arial"/>
          <w:color w:val="auto"/>
        </w:rPr>
        <w:t xml:space="preserve">年</w:t>
      </w:r>
      <w:r>
        <w:rPr>
          <w:rFonts w:hint="eastAsia" w:ascii="Arial" w:hAnsi="Arial" w:cs="Arial"/>
          <w:color w:val="auto"/>
          <w:lang w:eastAsia="zh-CN"/>
        </w:rPr>
        <w:t xml:space="preserve">。</w:t>
      </w:r>
      <w:r/>
    </w:p>
    <w:p>
      <w:pPr>
        <w:spacing w:line="440" w:lineRule="exact"/>
        <w:rPr>
          <w:rFonts w:ascii="Arial" w:hAnsi="Arial" w:cs="Arial"/>
          <w:b/>
          <w:bCs/>
          <w:color w:val="auto"/>
          <w:sz w:val="22"/>
          <w:szCs w:val="22"/>
        </w:rPr>
      </w:pPr>
      <w:r/>
      <w:bookmarkStart w:id="8" w:name="_Toc35393630"/>
      <w:r/>
      <w:bookmarkStart w:id="9" w:name="_Toc28359013"/>
      <w:r/>
      <w:bookmarkStart w:id="10" w:name="_Toc35393799"/>
      <w:r/>
      <w:bookmarkStart w:id="11" w:name="_Toc28359090"/>
      <w:r>
        <w:rPr>
          <w:rFonts w:ascii="Arial" w:hAnsi="Arial" w:cs="Arial"/>
          <w:b/>
          <w:bCs/>
          <w:color w:val="auto"/>
          <w:sz w:val="22"/>
          <w:szCs w:val="22"/>
        </w:rPr>
        <w:t xml:space="preserve">二、申请人的资格要求：</w:t>
      </w:r>
      <w:bookmarkEnd w:id="8"/>
      <w:r/>
      <w:bookmarkEnd w:id="9"/>
      <w:r/>
      <w:bookmarkEnd w:id="10"/>
      <w:r/>
      <w:bookmarkEnd w:id="11"/>
      <w:r/>
      <w:r/>
    </w:p>
    <w:p>
      <w:pPr>
        <w:ind w:firstLine="420"/>
        <w:spacing w:line="440" w:lineRule="exact"/>
        <w:rPr>
          <w:rFonts w:ascii="Arial" w:hAnsi="Arial" w:cs="Arial"/>
          <w:color w:val="auto"/>
        </w:rPr>
      </w:pPr>
      <w:r/>
      <w:bookmarkStart w:id="12" w:name="_Toc35393792"/>
      <w:r/>
      <w:bookmarkEnd w:id="12"/>
      <w:r/>
      <w:bookmarkStart w:id="13" w:name="_Toc35393623"/>
      <w:r>
        <w:rPr>
          <w:rFonts w:ascii="Arial" w:hAnsi="Arial" w:cs="Arial"/>
          <w:color w:val="auto"/>
        </w:rPr>
        <w:t xml:space="preserve">（一）满足《中华人民共和国政府采购法》第二十二条规定；</w:t>
      </w:r>
      <w:r/>
    </w:p>
    <w:p>
      <w:pPr>
        <w:ind w:firstLine="420"/>
        <w:spacing w:line="440" w:lineRule="exact"/>
        <w:rPr>
          <w:rFonts w:hint="default" w:ascii="Arial" w:hAnsi="Arial" w:cs="Arial"/>
          <w:color w:val="auto"/>
          <w:highlight w:val="none"/>
        </w:rPr>
      </w:pPr>
      <w:r>
        <w:rPr>
          <w:rFonts w:hint="default" w:ascii="Arial" w:hAnsi="Arial" w:cs="Arial"/>
          <w:color w:val="auto"/>
          <w:highlight w:val="none"/>
        </w:rPr>
        <w:t xml:space="preserve">（1）具有独立承担民事责任的能力；</w:t>
      </w:r>
      <w:r/>
    </w:p>
    <w:p>
      <w:pPr>
        <w:ind w:firstLine="420"/>
        <w:spacing w:line="440" w:lineRule="exact"/>
        <w:rPr>
          <w:rFonts w:hint="default" w:ascii="Arial" w:hAnsi="Arial" w:cs="Arial"/>
          <w:color w:val="auto"/>
          <w:highlight w:val="none"/>
        </w:rPr>
      </w:pPr>
      <w:r>
        <w:rPr>
          <w:rFonts w:hint="default" w:ascii="Arial" w:hAnsi="Arial" w:cs="Arial"/>
          <w:color w:val="auto"/>
          <w:highlight w:val="none"/>
        </w:rPr>
        <w:t xml:space="preserve">（2）具有良好的商业信誉和健全的财务会计制度</w:t>
      </w:r>
      <w:r>
        <w:rPr>
          <w:rFonts w:hint="eastAsia" w:ascii="Arial" w:hAnsi="Arial" w:cs="Arial"/>
          <w:color w:val="auto"/>
          <w:highlight w:val="none"/>
          <w:lang w:eastAsia="zh-CN"/>
        </w:rPr>
        <w:t xml:space="preserve">（</w:t>
      </w:r>
      <w:r>
        <w:rPr>
          <w:rFonts w:hint="eastAsia" w:ascii="Arial" w:hAnsi="Arial" w:cs="Arial"/>
          <w:color w:val="auto"/>
          <w:highlight w:val="none"/>
          <w:lang w:val="en-US" w:eastAsia="zh-CN"/>
        </w:rPr>
        <w:t xml:space="preserve">承诺制</w:t>
      </w:r>
      <w:r>
        <w:rPr>
          <w:rFonts w:hint="eastAsia" w:ascii="Arial" w:hAnsi="Arial" w:cs="Arial"/>
          <w:color w:val="auto"/>
          <w:highlight w:val="none"/>
          <w:lang w:eastAsia="zh-CN"/>
        </w:rPr>
        <w:t xml:space="preserve">）</w:t>
      </w:r>
      <w:r>
        <w:rPr>
          <w:rFonts w:hint="default" w:ascii="Arial" w:hAnsi="Arial" w:cs="Arial"/>
          <w:color w:val="auto"/>
          <w:highlight w:val="none"/>
        </w:rPr>
        <w:t xml:space="preserve">；</w:t>
      </w:r>
      <w:r/>
    </w:p>
    <w:p>
      <w:pPr>
        <w:ind w:firstLine="420"/>
        <w:spacing w:line="440" w:lineRule="exact"/>
        <w:rPr>
          <w:rFonts w:hint="default" w:ascii="Arial" w:hAnsi="Arial" w:cs="Arial"/>
          <w:color w:val="auto"/>
          <w:highlight w:val="none"/>
        </w:rPr>
      </w:pPr>
      <w:r>
        <w:rPr>
          <w:rFonts w:hint="default" w:ascii="Arial" w:hAnsi="Arial" w:cs="Arial"/>
          <w:color w:val="auto"/>
          <w:highlight w:val="none"/>
        </w:rPr>
        <w:t xml:space="preserve">（3）具备履行合同所必需的设备和专业技术能力</w:t>
      </w:r>
      <w:r>
        <w:rPr>
          <w:rFonts w:hint="eastAsia" w:ascii="Arial" w:hAnsi="Arial" w:cs="Arial"/>
          <w:color w:val="auto"/>
          <w:highlight w:val="none"/>
          <w:lang w:eastAsia="zh-CN"/>
        </w:rPr>
        <w:t xml:space="preserve">（</w:t>
      </w:r>
      <w:r>
        <w:rPr>
          <w:rFonts w:hint="eastAsia" w:ascii="Arial" w:hAnsi="Arial" w:cs="Arial"/>
          <w:color w:val="auto"/>
          <w:highlight w:val="none"/>
          <w:lang w:val="en-US" w:eastAsia="zh-CN"/>
        </w:rPr>
        <w:t xml:space="preserve">承诺制</w:t>
      </w:r>
      <w:r>
        <w:rPr>
          <w:rFonts w:hint="eastAsia" w:ascii="Arial" w:hAnsi="Arial" w:cs="Arial"/>
          <w:color w:val="auto"/>
          <w:highlight w:val="none"/>
          <w:lang w:eastAsia="zh-CN"/>
        </w:rPr>
        <w:t xml:space="preserve">）</w:t>
      </w:r>
      <w:r>
        <w:rPr>
          <w:rFonts w:hint="default" w:ascii="Arial" w:hAnsi="Arial" w:cs="Arial"/>
          <w:color w:val="auto"/>
          <w:highlight w:val="none"/>
        </w:rPr>
        <w:t xml:space="preserve">；</w:t>
      </w:r>
      <w:r/>
    </w:p>
    <w:p>
      <w:pPr>
        <w:ind w:firstLine="420"/>
        <w:spacing w:line="440" w:lineRule="exact"/>
        <w:rPr>
          <w:rFonts w:hint="default" w:ascii="Arial" w:hAnsi="Arial" w:cs="Arial"/>
          <w:color w:val="auto"/>
          <w:highlight w:val="none"/>
        </w:rPr>
      </w:pPr>
      <w:r>
        <w:rPr>
          <w:rFonts w:hint="default" w:ascii="Arial" w:hAnsi="Arial" w:cs="Arial"/>
          <w:color w:val="auto"/>
          <w:highlight w:val="none"/>
        </w:rPr>
        <w:t xml:space="preserve">（4）有依法缴纳税收和社会保障资金的良好记录</w:t>
      </w:r>
      <w:r>
        <w:rPr>
          <w:rFonts w:hint="eastAsia" w:ascii="Arial" w:hAnsi="Arial" w:cs="Arial"/>
          <w:color w:val="auto"/>
          <w:highlight w:val="none"/>
          <w:lang w:eastAsia="zh-CN"/>
        </w:rPr>
        <w:t xml:space="preserve">（</w:t>
      </w:r>
      <w:r>
        <w:rPr>
          <w:rFonts w:hint="eastAsia" w:ascii="Arial" w:hAnsi="Arial" w:cs="Arial"/>
          <w:color w:val="auto"/>
          <w:highlight w:val="none"/>
          <w:lang w:val="en-US" w:eastAsia="zh-CN"/>
        </w:rPr>
        <w:t xml:space="preserve">承诺制</w:t>
      </w:r>
      <w:r>
        <w:rPr>
          <w:rFonts w:hint="eastAsia" w:ascii="Arial" w:hAnsi="Arial" w:cs="Arial"/>
          <w:color w:val="auto"/>
          <w:highlight w:val="none"/>
          <w:lang w:eastAsia="zh-CN"/>
        </w:rPr>
        <w:t xml:space="preserve">）</w:t>
      </w:r>
      <w:r>
        <w:rPr>
          <w:rFonts w:hint="default" w:ascii="Arial" w:hAnsi="Arial" w:cs="Arial"/>
          <w:color w:val="auto"/>
          <w:highlight w:val="none"/>
        </w:rPr>
        <w:t xml:space="preserve">；</w:t>
      </w:r>
      <w:r/>
    </w:p>
    <w:p>
      <w:pPr>
        <w:ind w:firstLine="420"/>
        <w:spacing w:line="440" w:lineRule="exact"/>
        <w:rPr>
          <w:rFonts w:hint="default" w:ascii="Arial" w:hAnsi="Arial" w:cs="Arial"/>
          <w:color w:val="auto"/>
          <w:highlight w:val="none"/>
        </w:rPr>
      </w:pPr>
      <w:r>
        <w:rPr>
          <w:rFonts w:hint="default" w:ascii="Arial" w:hAnsi="Arial" w:cs="Arial"/>
          <w:color w:val="auto"/>
          <w:highlight w:val="none"/>
        </w:rPr>
        <w:t xml:space="preserve">（5）参加政府采购活动近3年内（成立时间不足三年的，可以自成立时间起）在经营活动中没有重大违法记录的书面声明</w:t>
      </w:r>
      <w:r>
        <w:rPr>
          <w:rFonts w:hint="eastAsia" w:ascii="Arial" w:hAnsi="Arial" w:cs="Arial"/>
          <w:color w:val="auto"/>
          <w:highlight w:val="none"/>
          <w:lang w:eastAsia="zh-CN"/>
        </w:rPr>
        <w:t xml:space="preserve">（</w:t>
      </w:r>
      <w:r>
        <w:rPr>
          <w:rFonts w:hint="eastAsia" w:ascii="Arial" w:hAnsi="Arial" w:cs="Arial"/>
          <w:color w:val="auto"/>
          <w:highlight w:val="none"/>
          <w:lang w:val="en-US" w:eastAsia="zh-CN"/>
        </w:rPr>
        <w:t xml:space="preserve">承诺制</w:t>
      </w:r>
      <w:r>
        <w:rPr>
          <w:rFonts w:hint="eastAsia" w:ascii="Arial" w:hAnsi="Arial" w:cs="Arial"/>
          <w:color w:val="auto"/>
          <w:highlight w:val="none"/>
          <w:lang w:eastAsia="zh-CN"/>
        </w:rPr>
        <w:t xml:space="preserve">）</w:t>
      </w:r>
      <w:r>
        <w:rPr>
          <w:rFonts w:hint="default" w:ascii="Arial" w:hAnsi="Arial" w:cs="Arial"/>
          <w:color w:val="auto"/>
          <w:highlight w:val="none"/>
        </w:rPr>
        <w:t xml:space="preserve">；</w:t>
      </w:r>
      <w:r/>
    </w:p>
    <w:p>
      <w:pPr>
        <w:ind w:firstLine="420"/>
        <w:spacing w:line="440" w:lineRule="exact"/>
        <w:rPr>
          <w:rFonts w:hint="default" w:ascii="Arial" w:hAnsi="Arial" w:cs="Arial"/>
          <w:color w:val="auto"/>
          <w:highlight w:val="none"/>
        </w:rPr>
      </w:pPr>
      <w:r>
        <w:rPr>
          <w:rFonts w:hint="eastAsia" w:ascii="Arial" w:hAnsi="Arial" w:cs="Arial"/>
          <w:color w:val="auto"/>
          <w:highlight w:val="none"/>
          <w:lang w:eastAsia="zh-CN"/>
        </w:rPr>
        <w:t xml:space="preserve">（</w:t>
      </w:r>
      <w:r>
        <w:rPr>
          <w:rFonts w:hint="eastAsia" w:ascii="Arial" w:hAnsi="Arial" w:cs="Arial"/>
          <w:color w:val="auto"/>
          <w:highlight w:val="none"/>
          <w:lang w:val="en-US" w:eastAsia="zh-CN"/>
        </w:rPr>
        <w:t xml:space="preserve">6</w:t>
      </w:r>
      <w:r>
        <w:rPr>
          <w:rFonts w:hint="eastAsia" w:ascii="Arial" w:hAnsi="Arial" w:cs="Arial"/>
          <w:color w:val="auto"/>
          <w:highlight w:val="none"/>
          <w:lang w:eastAsia="zh-CN"/>
        </w:rPr>
        <w:t xml:space="preserve">）</w:t>
      </w:r>
      <w:r>
        <w:rPr>
          <w:rFonts w:hint="eastAsia" w:ascii="Arial" w:hAnsi="Arial" w:cs="Arial"/>
          <w:color w:val="auto"/>
          <w:highlight w:val="none"/>
        </w:rPr>
        <w:t xml:space="preserve">未被“信用中国”网站 (www.creditchina.gov.cn) 列入失信被执行人、重大税收违法失信主体、政府采购严重失信行为记录名单</w:t>
      </w:r>
      <w:r/>
    </w:p>
    <w:p>
      <w:pPr>
        <w:ind w:firstLine="420"/>
        <w:spacing w:line="440" w:lineRule="exact"/>
        <w:rPr>
          <w:rFonts w:hint="default" w:ascii="Arial" w:hAnsi="Arial" w:cs="Arial"/>
          <w:color w:val="auto"/>
          <w:highlight w:val="none"/>
        </w:rPr>
      </w:pPr>
      <w:r>
        <w:rPr>
          <w:rFonts w:hint="eastAsia" w:ascii="Arial" w:hAnsi="Arial" w:cs="Arial"/>
          <w:color w:val="auto"/>
          <w:highlight w:val="none"/>
        </w:rPr>
        <w:t xml:space="preserve">（</w:t>
      </w:r>
      <w:r>
        <w:rPr>
          <w:rFonts w:hint="eastAsia" w:ascii="Arial" w:hAnsi="Arial" w:cs="Arial"/>
          <w:color w:val="auto"/>
          <w:highlight w:val="none"/>
          <w:lang w:val="en-US" w:eastAsia="zh-CN"/>
        </w:rPr>
        <w:t xml:space="preserve">7</w:t>
      </w:r>
      <w:r>
        <w:rPr>
          <w:rFonts w:hint="eastAsia" w:ascii="Arial" w:hAnsi="Arial" w:cs="Arial"/>
          <w:color w:val="auto"/>
          <w:highlight w:val="none"/>
        </w:rPr>
        <w:t xml:space="preserve">）</w:t>
      </w:r>
      <w:r>
        <w:rPr>
          <w:rFonts w:hint="default" w:ascii="Arial" w:hAnsi="Arial" w:cs="Arial"/>
          <w:color w:val="auto"/>
          <w:highlight w:val="none"/>
        </w:rPr>
        <w:t xml:space="preserve">法律、行政法规规定的其他条件。</w:t>
      </w:r>
      <w:r/>
    </w:p>
    <w:p>
      <w:pPr>
        <w:ind w:firstLine="420"/>
        <w:spacing w:line="440" w:lineRule="exact"/>
        <w:rPr>
          <w:rFonts w:hint="eastAsia" w:ascii="Arial" w:hAnsi="Arial" w:eastAsia="宋体" w:cs="Arial"/>
          <w:color w:val="auto"/>
          <w:highlight w:val="none"/>
          <w:lang w:val="en-US" w:eastAsia="zh-CN"/>
        </w:rPr>
      </w:pPr>
      <w:r>
        <w:rPr>
          <w:rFonts w:ascii="Arial" w:hAnsi="Arial" w:cs="Arial"/>
          <w:color w:val="auto"/>
          <w:highlight w:val="none"/>
        </w:rPr>
        <w:t xml:space="preserve">（二）特定资格条件：</w:t>
      </w:r>
      <w:r>
        <w:rPr>
          <w:rFonts w:hint="eastAsia" w:ascii="Arial" w:hAnsi="Arial" w:cs="Arial"/>
          <w:color w:val="auto"/>
          <w:highlight w:val="none"/>
          <w:lang w:val="en-US" w:eastAsia="zh-CN"/>
        </w:rPr>
        <w:t xml:space="preserve">无</w:t>
      </w:r>
      <w:r/>
    </w:p>
    <w:p>
      <w:pPr>
        <w:ind w:firstLine="420"/>
        <w:spacing w:line="440" w:lineRule="exact"/>
        <w:rPr>
          <w:rFonts w:ascii="Arial" w:hAnsi="Arial" w:cs="Arial"/>
          <w:color w:val="auto"/>
        </w:rPr>
      </w:pPr>
      <w:r/>
      <w:bookmarkStart w:id="14" w:name="_Toc28359004"/>
      <w:r/>
      <w:bookmarkEnd w:id="14"/>
      <w:r>
        <w:rPr>
          <w:rFonts w:ascii="Arial" w:hAnsi="Arial" w:cs="Arial"/>
          <w:color w:val="auto"/>
        </w:rPr>
        <w:t xml:space="preserve">（三）落实政府采购政策需满足的资格要求：</w:t>
      </w:r>
      <w:r/>
    </w:p>
    <w:p>
      <w:pPr>
        <w:ind w:firstLine="420"/>
        <w:spacing w:line="440" w:lineRule="exact"/>
        <w:rPr>
          <w:rFonts w:hint="eastAsia" w:ascii="Arial" w:hAnsi="Arial" w:cs="Arial"/>
          <w:color w:val="auto"/>
          <w:lang w:val="zh-CN"/>
        </w:rPr>
      </w:pPr>
      <w:r>
        <w:rPr>
          <w:rFonts w:hint="eastAsia" w:ascii="Arial" w:hAnsi="Arial" w:cs="Arial"/>
          <w:color w:val="auto"/>
          <w:lang w:eastAsia="zh-CN"/>
        </w:rPr>
        <w:t xml:space="preserve">（</w:t>
      </w:r>
      <w:r>
        <w:rPr>
          <w:rFonts w:hint="eastAsia" w:ascii="Arial" w:hAnsi="Arial" w:cs="Arial"/>
          <w:color w:val="auto"/>
          <w:lang w:val="en-US" w:eastAsia="zh-CN"/>
        </w:rPr>
        <w:t xml:space="preserve">1</w:t>
      </w:r>
      <w:r>
        <w:rPr>
          <w:rFonts w:hint="eastAsia" w:ascii="Arial" w:hAnsi="Arial" w:cs="Arial"/>
          <w:color w:val="auto"/>
          <w:lang w:eastAsia="zh-CN"/>
        </w:rPr>
        <w:t xml:space="preserve">）</w:t>
      </w:r>
      <w:r>
        <w:rPr>
          <w:rFonts w:hint="eastAsia" w:ascii="Arial" w:hAnsi="Arial" w:cs="Arial"/>
          <w:color w:val="auto"/>
          <w:lang w:val="zh-CN"/>
        </w:rPr>
        <w:t xml:space="preserve">财政部、工业和信息化部关于印发意见“财库〔</w:t>
      </w:r>
      <w:r>
        <w:rPr>
          <w:rFonts w:hint="eastAsia" w:ascii="Arial" w:hAnsi="Arial" w:cs="Arial"/>
          <w:color w:val="auto"/>
          <w:lang w:val="en-US" w:eastAsia="zh-CN"/>
        </w:rPr>
        <w:t xml:space="preserve">2020</w:t>
      </w:r>
      <w:r>
        <w:rPr>
          <w:rFonts w:hint="eastAsia" w:ascii="Arial" w:hAnsi="Arial" w:cs="Arial"/>
          <w:color w:val="auto"/>
          <w:lang w:val="zh-CN"/>
        </w:rPr>
        <w:t xml:space="preserve">〕</w:t>
      </w:r>
      <w:r>
        <w:rPr>
          <w:rFonts w:hint="eastAsia" w:ascii="Arial" w:hAnsi="Arial" w:cs="Arial"/>
          <w:color w:val="auto"/>
          <w:lang w:val="en-US" w:eastAsia="zh-CN"/>
        </w:rPr>
        <w:t xml:space="preserve">46</w:t>
      </w:r>
      <w:r>
        <w:rPr>
          <w:rFonts w:hint="eastAsia" w:ascii="Arial" w:hAnsi="Arial" w:cs="Arial"/>
          <w:color w:val="auto"/>
          <w:lang w:val="zh-CN"/>
        </w:rPr>
        <w:t xml:space="preserve">号”关于印发《政府采购促进中小企业发展暂行办法》的通知，《财政部、民政部、中国残疾人联合会关于促进残疾人就业政府采购政策的通知》（财库[2007]141号），财政部《关于政府采购支持监狱企业发展有关问题的通知》（财库[2014]68号），供应商应为中小微企业、监狱企业、残疾人福利性单位。</w:t>
      </w:r>
      <w:r/>
    </w:p>
    <w:p>
      <w:pPr>
        <w:ind w:firstLine="420"/>
        <w:spacing w:line="440" w:lineRule="exact"/>
        <w:rPr>
          <w:rFonts w:hint="eastAsia" w:ascii="Arial" w:hAnsi="Arial" w:cs="Arial"/>
          <w:color w:val="auto"/>
          <w:lang w:val="zh-CN"/>
        </w:rPr>
      </w:pPr>
      <w:r>
        <w:rPr>
          <w:rFonts w:hint="eastAsia" w:ascii="Arial" w:hAnsi="Arial" w:cs="Arial"/>
          <w:color w:val="auto"/>
          <w:lang w:val="en-US" w:eastAsia="zh-CN"/>
        </w:rPr>
        <w:t xml:space="preserve">（2）</w:t>
      </w:r>
      <w:r>
        <w:rPr>
          <w:rFonts w:hint="eastAsia" w:ascii="Arial" w:hAnsi="Arial" w:cs="Arial"/>
          <w:color w:val="auto"/>
          <w:lang w:val="zh-CN"/>
        </w:rPr>
        <w:t xml:space="preserve">落实政府采购节能产品、环境标志产品要求：根据《关于贯彻执行绿色采购、促进残疾人就业和支持监狱企业发</w:t>
      </w:r>
      <w:r>
        <w:rPr>
          <w:rFonts w:hint="eastAsia" w:ascii="Arial" w:hAnsi="Arial" w:cs="Arial"/>
          <w:color w:val="auto"/>
          <w:lang w:val="zh-CN"/>
        </w:rPr>
        <w:t xml:space="preserve">展有关政策的通知（苏财购〔2019〕10号）》的通知规定，采购人拟采购产品属于《节能产品政府采购品目清单》、《环境标志产品政府采购品目清单》范围内的，应当通过中国政府采购网（www.ccgp.gov.cn）查询、了解国家确定的认证机构和获证产品相关情况，根据《市场监管总局关于发布参与实施政府采购节能产品、环境标志产品认证机构名录的公告》，依据认证机构出具的、处于有效期之内的节能产品、环境标志产品认证证书，对获得证书的产品实施政府优先采购或强制采购，并按照节能产品、环境标志产品政府采购执行机制的最新规定执行。</w:t>
      </w:r>
      <w:r/>
    </w:p>
    <w:p>
      <w:pPr>
        <w:ind w:firstLine="420"/>
        <w:spacing w:line="440" w:lineRule="exact"/>
        <w:rPr>
          <w:rFonts w:hint="eastAsia" w:ascii="Arial" w:hAnsi="Arial" w:cs="Arial"/>
          <w:color w:val="auto"/>
          <w:lang w:val="zh-CN"/>
        </w:rPr>
      </w:pPr>
      <w:r>
        <w:rPr>
          <w:rFonts w:hint="eastAsia" w:ascii="Arial" w:hAnsi="Arial" w:cs="Arial"/>
          <w:color w:val="auto"/>
          <w:lang w:val="en-US" w:eastAsia="zh-CN"/>
        </w:rPr>
        <w:t xml:space="preserve">（3）</w:t>
      </w:r>
      <w:r>
        <w:rPr>
          <w:rFonts w:hint="eastAsia" w:ascii="Arial" w:hAnsi="Arial" w:cs="Arial"/>
          <w:color w:val="auto"/>
          <w:lang w:val="zh-CN"/>
        </w:rPr>
        <w:t xml:space="preserve">落实商品包装、快递包装要求：根据财政部就联合生态环境部、国家邮政局三部门对外发布《关于印发&lt;商品包装政府采购需求标准（试行）&gt;》</w:t>
      </w:r>
      <w:r>
        <w:rPr>
          <w:rFonts w:hint="eastAsia" w:ascii="Arial" w:hAnsi="Arial" w:cs="Arial"/>
          <w:color w:val="auto"/>
          <w:lang w:val="en-US" w:eastAsia="zh-CN"/>
        </w:rPr>
        <w:t xml:space="preserve">及</w:t>
      </w:r>
      <w:r>
        <w:rPr>
          <w:rFonts w:hint="eastAsia" w:ascii="Arial" w:hAnsi="Arial" w:cs="Arial"/>
          <w:color w:val="auto"/>
          <w:lang w:val="zh-CN"/>
        </w:rPr>
        <w:t xml:space="preserve">《&lt;快递包装政府采购需求标准（试行）&gt;》的</w:t>
      </w:r>
      <w:r>
        <w:rPr>
          <w:rFonts w:hint="eastAsia" w:ascii="Arial" w:hAnsi="Arial" w:cs="Arial"/>
          <w:color w:val="auto"/>
          <w:lang w:val="en-US" w:eastAsia="zh-CN"/>
        </w:rPr>
        <w:t xml:space="preserve">相关政策</w:t>
      </w:r>
      <w:r>
        <w:rPr>
          <w:rFonts w:hint="eastAsia" w:ascii="Arial" w:hAnsi="Arial" w:cs="Arial"/>
          <w:color w:val="auto"/>
          <w:lang w:val="zh-CN"/>
        </w:rPr>
        <w:t xml:space="preserve">，商品包装和快递包装</w:t>
      </w:r>
      <w:r>
        <w:rPr>
          <w:rFonts w:hint="eastAsia" w:ascii="Arial" w:hAnsi="Arial" w:cs="Arial"/>
          <w:color w:val="auto"/>
          <w:lang w:val="en-US" w:eastAsia="zh-CN"/>
        </w:rPr>
        <w:t xml:space="preserve">应符合文件要求</w:t>
      </w:r>
      <w:r>
        <w:rPr>
          <w:rFonts w:hint="eastAsia" w:ascii="Arial" w:hAnsi="Arial" w:cs="Arial"/>
          <w:color w:val="auto"/>
          <w:lang w:val="zh-CN"/>
        </w:rPr>
        <w:t xml:space="preserve">。</w:t>
      </w:r>
      <w:r/>
    </w:p>
    <w:p>
      <w:pPr>
        <w:ind w:firstLine="420"/>
        <w:spacing w:line="440" w:lineRule="exact"/>
        <w:rPr>
          <w:rFonts w:ascii="Arial" w:hAnsi="Arial" w:cs="Arial"/>
          <w:color w:val="auto"/>
        </w:rPr>
      </w:pPr>
      <w:r>
        <w:rPr>
          <w:rFonts w:hint="eastAsia" w:ascii="Arial" w:hAnsi="Arial" w:cs="Arial"/>
          <w:color w:val="auto"/>
        </w:rPr>
        <w:t xml:space="preserve">项目所属行业：其他未列明行业</w:t>
      </w:r>
      <w:r/>
    </w:p>
    <w:p>
      <w:pPr>
        <w:ind w:firstLine="420"/>
        <w:spacing w:line="440" w:lineRule="exact"/>
        <w:rPr>
          <w:rFonts w:ascii="Arial" w:hAnsi="Arial" w:cs="Arial"/>
          <w:color w:val="auto"/>
        </w:rPr>
      </w:pPr>
      <w:r>
        <w:rPr>
          <w:rFonts w:ascii="Arial" w:hAnsi="Arial" w:cs="Arial"/>
          <w:color w:val="auto"/>
        </w:rPr>
        <w:t xml:space="preserve">（</w:t>
      </w:r>
      <w:r>
        <w:rPr>
          <w:rFonts w:hint="eastAsia" w:ascii="Arial" w:hAnsi="Arial" w:cs="Arial"/>
          <w:color w:val="auto"/>
        </w:rPr>
        <w:t xml:space="preserve">四</w:t>
      </w:r>
      <w:r>
        <w:rPr>
          <w:rFonts w:ascii="Arial" w:hAnsi="Arial" w:cs="Arial"/>
          <w:color w:val="auto"/>
        </w:rPr>
        <w:t xml:space="preserve">）至提交响应文件截止时间止，投标人有下列情形之一的，不得参加本项目政府采购活动：</w:t>
      </w:r>
      <w:r/>
    </w:p>
    <w:p>
      <w:pPr>
        <w:ind w:firstLine="420"/>
        <w:spacing w:line="440" w:lineRule="exact"/>
        <w:rPr>
          <w:rFonts w:ascii="Arial" w:hAnsi="Arial" w:cs="Arial"/>
          <w:color w:val="auto"/>
        </w:rPr>
      </w:pPr>
      <w:r>
        <w:rPr>
          <w:rFonts w:ascii="Arial" w:hAnsi="Arial" w:cs="Arial"/>
          <w:color w:val="auto"/>
        </w:rPr>
        <w:t xml:space="preserve">1、单位负责人为同一人或者存在直接控股、管理关系的不同投标人；</w:t>
      </w:r>
      <w:r/>
    </w:p>
    <w:p>
      <w:pPr>
        <w:ind w:firstLine="420"/>
        <w:spacing w:line="440" w:lineRule="exact"/>
        <w:rPr>
          <w:rFonts w:ascii="Arial" w:hAnsi="Arial" w:cs="Arial"/>
          <w:color w:val="auto"/>
        </w:rPr>
      </w:pPr>
      <w:r>
        <w:rPr>
          <w:rFonts w:ascii="Arial" w:hAnsi="Arial" w:cs="Arial"/>
          <w:color w:val="auto"/>
        </w:rPr>
        <w:t xml:space="preserve">2、被各级财政主管部门取消采购项目所在地的参加政府采购资格且处于有效期内；</w:t>
      </w:r>
      <w:r/>
    </w:p>
    <w:p>
      <w:pPr>
        <w:ind w:firstLine="420"/>
        <w:spacing w:line="440" w:lineRule="exact"/>
        <w:rPr>
          <w:rFonts w:ascii="Arial" w:hAnsi="Arial" w:cs="Arial"/>
          <w:color w:val="auto"/>
        </w:rPr>
      </w:pPr>
      <w:r>
        <w:rPr>
          <w:rFonts w:ascii="Arial" w:hAnsi="Arial" w:cs="Arial"/>
          <w:color w:val="auto"/>
        </w:rPr>
        <w:t xml:space="preserve">3、被责令停业，暂扣或吊销营业执照，或吊销资质证书；</w:t>
      </w:r>
      <w:r/>
    </w:p>
    <w:p>
      <w:pPr>
        <w:ind w:firstLine="420"/>
        <w:spacing w:line="440" w:lineRule="exact"/>
        <w:rPr>
          <w:rFonts w:ascii="Arial" w:hAnsi="Arial" w:cs="Arial"/>
          <w:color w:val="auto"/>
        </w:rPr>
      </w:pPr>
      <w:r>
        <w:rPr>
          <w:rFonts w:ascii="Arial" w:hAnsi="Arial" w:cs="Arial"/>
          <w:color w:val="auto"/>
        </w:rPr>
        <w:t xml:space="preserve">4、进入清算程序，或被宣告破产，或其他丧失履约能力的情形；</w:t>
      </w:r>
      <w:r/>
    </w:p>
    <w:p>
      <w:pPr>
        <w:ind w:firstLine="420"/>
        <w:spacing w:line="440" w:lineRule="exact"/>
        <w:rPr>
          <w:rFonts w:ascii="Arial" w:hAnsi="Arial" w:cs="Arial"/>
          <w:color w:val="auto"/>
        </w:rPr>
      </w:pPr>
      <w:r>
        <w:rPr>
          <w:rFonts w:hint="eastAsia" w:ascii="Arial" w:hAnsi="Arial" w:cs="Arial"/>
          <w:color w:val="auto"/>
        </w:rPr>
        <w:t xml:space="preserve">5、</w:t>
      </w:r>
      <w:r>
        <w:rPr>
          <w:rFonts w:ascii="Arial" w:hAnsi="Arial" w:cs="Arial"/>
          <w:color w:val="auto"/>
        </w:rPr>
        <w:t xml:space="preserve">在中国政府采购网(www.ccgp.gov.cn)中被列入《政府采购严重违法失信行为记录名单》；</w:t>
      </w:r>
      <w:r/>
    </w:p>
    <w:p>
      <w:pPr>
        <w:ind w:firstLine="420"/>
        <w:spacing w:line="440" w:lineRule="exact"/>
        <w:rPr>
          <w:rFonts w:ascii="Arial" w:hAnsi="Arial" w:cs="Arial"/>
          <w:color w:val="auto"/>
        </w:rPr>
      </w:pPr>
      <w:r>
        <w:rPr>
          <w:rFonts w:hint="eastAsia" w:ascii="Arial" w:hAnsi="Arial" w:cs="Arial"/>
          <w:color w:val="auto"/>
          <w:lang w:val="en-US" w:eastAsia="zh-CN"/>
        </w:rPr>
        <w:t xml:space="preserve">6</w:t>
      </w:r>
      <w:r>
        <w:rPr>
          <w:rFonts w:ascii="Arial" w:hAnsi="Arial" w:cs="Arial"/>
          <w:color w:val="auto"/>
        </w:rPr>
        <w:t xml:space="preserve">、在“信用中国”网站（http://www.creditchina.gov.cn/）中被列入失信被执行人名单和重大税收违法案件当事人名单；</w:t>
      </w:r>
      <w:r/>
    </w:p>
    <w:p>
      <w:pPr>
        <w:ind w:firstLine="420"/>
        <w:spacing w:line="440" w:lineRule="exact"/>
        <w:rPr>
          <w:rFonts w:ascii="Arial" w:hAnsi="Arial" w:cs="Arial"/>
          <w:color w:val="auto"/>
        </w:rPr>
      </w:pPr>
      <w:r>
        <w:rPr>
          <w:rFonts w:hint="eastAsia" w:ascii="Arial" w:hAnsi="Arial" w:cs="Arial"/>
          <w:color w:val="auto"/>
          <w:lang w:val="en-US" w:eastAsia="zh-CN"/>
        </w:rPr>
        <w:t xml:space="preserve">7</w:t>
      </w:r>
      <w:r>
        <w:rPr>
          <w:rFonts w:ascii="Arial" w:hAnsi="Arial" w:cs="Arial"/>
          <w:color w:val="auto"/>
        </w:rPr>
        <w:t xml:space="preserve">、法律、法规规定的其他情形。</w:t>
      </w:r>
      <w:r/>
    </w:p>
    <w:p>
      <w:pPr>
        <w:ind w:firstLine="420"/>
        <w:spacing w:line="440" w:lineRule="exact"/>
        <w:rPr>
          <w:rFonts w:ascii="Arial" w:hAnsi="Arial" w:cs="Arial"/>
          <w:color w:val="auto"/>
        </w:rPr>
      </w:pPr>
      <w:r>
        <w:rPr>
          <w:rFonts w:ascii="Arial" w:hAnsi="Arial" w:cs="Arial"/>
          <w:color w:val="auto"/>
        </w:rPr>
        <w:t xml:space="preserve">（五）本项目不接受联合体投标。</w:t>
      </w:r>
      <w:r/>
    </w:p>
    <w:p>
      <w:pPr>
        <w:spacing w:line="440" w:lineRule="exact"/>
        <w:rPr>
          <w:rFonts w:ascii="Arial" w:hAnsi="Arial" w:cs="Arial"/>
          <w:b/>
          <w:bCs/>
          <w:color w:val="auto"/>
          <w:sz w:val="22"/>
          <w:szCs w:val="22"/>
        </w:rPr>
      </w:pPr>
      <w:r>
        <w:rPr>
          <w:rFonts w:ascii="Arial" w:hAnsi="Arial" w:cs="Arial"/>
          <w:b/>
          <w:bCs/>
          <w:color w:val="auto"/>
          <w:sz w:val="22"/>
          <w:szCs w:val="22"/>
        </w:rPr>
        <w:t xml:space="preserve">三、获取招标文件</w:t>
      </w:r>
      <w:bookmarkEnd w:id="13"/>
      <w:r/>
      <w:r/>
    </w:p>
    <w:p>
      <w:pPr>
        <w:ind w:firstLine="210"/>
        <w:spacing w:line="440" w:lineRule="exact"/>
        <w:rPr>
          <w:color w:val="auto"/>
        </w:rPr>
      </w:pPr>
      <w:r/>
      <w:bookmarkStart w:id="15" w:name="_Toc28359015"/>
      <w:r/>
      <w:bookmarkStart w:id="16" w:name="_Toc35393801"/>
      <w:r/>
      <w:bookmarkStart w:id="17" w:name="_Toc28359092"/>
      <w:r/>
      <w:bookmarkStart w:id="18" w:name="_Toc35393632"/>
      <w:r>
        <w:rPr>
          <w:rFonts w:hint="eastAsia"/>
          <w:color w:val="auto"/>
        </w:rPr>
        <w:t xml:space="preserve">1、时间：202</w:t>
      </w:r>
      <w:r>
        <w:rPr>
          <w:rFonts w:hint="eastAsia"/>
          <w:color w:val="auto"/>
          <w:lang w:val="en-US" w:eastAsia="zh-CN"/>
        </w:rPr>
        <w:t xml:space="preserve">6</w:t>
      </w:r>
      <w:r>
        <w:rPr>
          <w:rFonts w:hint="eastAsia"/>
          <w:color w:val="auto"/>
        </w:rPr>
        <w:t xml:space="preserve">年 </w:t>
      </w:r>
      <w:r>
        <w:rPr>
          <w:rFonts w:hint="eastAsia"/>
          <w:color w:val="auto"/>
          <w:lang w:val="en-US" w:eastAsia="zh-CN"/>
        </w:rPr>
        <w:t xml:space="preserve">10</w:t>
      </w:r>
      <w:r>
        <w:rPr>
          <w:rFonts w:hint="eastAsia"/>
          <w:color w:val="auto"/>
        </w:rPr>
        <w:t xml:space="preserve"> 月 </w:t>
      </w:r>
      <w:r>
        <w:rPr>
          <w:rFonts w:hint="eastAsia"/>
          <w:color w:val="auto"/>
          <w:lang w:val="en-US" w:eastAsia="zh-CN"/>
        </w:rPr>
        <w:t xml:space="preserve">27</w:t>
      </w:r>
      <w:r>
        <w:rPr>
          <w:rFonts w:hint="eastAsia"/>
          <w:color w:val="auto"/>
        </w:rPr>
        <w:t xml:space="preserve"> 日起至202</w:t>
      </w:r>
      <w:r>
        <w:rPr>
          <w:rFonts w:hint="eastAsia"/>
          <w:color w:val="auto"/>
          <w:lang w:val="en-US" w:eastAsia="zh-CN"/>
        </w:rPr>
        <w:t xml:space="preserve">6</w:t>
      </w:r>
      <w:r>
        <w:rPr>
          <w:rFonts w:hint="eastAsia"/>
          <w:color w:val="auto"/>
        </w:rPr>
        <w:t xml:space="preserve">年 </w:t>
      </w:r>
      <w:r>
        <w:rPr>
          <w:rFonts w:hint="eastAsia"/>
          <w:color w:val="auto"/>
          <w:lang w:val="en-US" w:eastAsia="zh-CN"/>
        </w:rPr>
        <w:t xml:space="preserve">11</w:t>
      </w:r>
      <w:r>
        <w:rPr>
          <w:rFonts w:hint="eastAsia"/>
          <w:color w:val="auto"/>
        </w:rPr>
        <w:t xml:space="preserve">月 2</w:t>
      </w:r>
      <w:r>
        <w:rPr>
          <w:rFonts w:hint="eastAsia"/>
          <w:color w:val="auto"/>
        </w:rPr>
        <w:t xml:space="preserve">日止，网上报名和下载招标文件。</w:t>
      </w:r>
      <w:r/>
    </w:p>
    <w:p>
      <w:pPr>
        <w:ind w:firstLine="210"/>
        <w:spacing w:line="440" w:lineRule="exact"/>
        <w:rPr>
          <w:color w:val="auto"/>
        </w:rPr>
      </w:pPr>
      <w:r>
        <w:rPr>
          <w:rFonts w:hint="eastAsia"/>
          <w:color w:val="auto"/>
        </w:rPr>
        <w:t xml:space="preserve">2、方式：本项目采用网上注册登记方式。</w:t>
      </w:r>
      <w:r/>
    </w:p>
    <w:p>
      <w:pPr>
        <w:pStyle w:val="1092"/>
        <w:ind w:left="0" w:firstLine="210"/>
        <w:spacing w:line="440" w:lineRule="exact"/>
        <w:rPr>
          <w:color w:val="auto"/>
        </w:rPr>
      </w:pPr>
      <w:r>
        <w:rPr>
          <w:rFonts w:hint="eastAsia"/>
          <w:color w:val="auto"/>
        </w:rPr>
        <w:t xml:space="preserve">3、潜在投标供应商访问电子招标投标交易平台的网络地址和方法：</w:t>
      </w:r>
      <w:r/>
    </w:p>
    <w:p>
      <w:pPr>
        <w:pStyle w:val="1092"/>
        <w:spacing w:line="440" w:lineRule="exact"/>
        <w:rPr>
          <w:color w:val="auto"/>
        </w:rPr>
      </w:pPr>
      <w:r>
        <w:rPr>
          <w:rFonts w:hint="eastAsia"/>
          <w:color w:val="auto"/>
        </w:rPr>
        <w:t xml:space="preserve">（1）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苏采云系统操作手册（供应商）”，进行下载。</w:t>
      </w:r>
      <w:r/>
    </w:p>
    <w:p>
      <w:pPr>
        <w:pStyle w:val="1092"/>
        <w:spacing w:line="440" w:lineRule="exact"/>
        <w:rPr>
          <w:color w:val="auto"/>
        </w:rPr>
      </w:pPr>
      <w:r>
        <w:rPr>
          <w:rFonts w:hint="eastAsia"/>
          <w:color w:val="auto"/>
        </w:rPr>
        <w:t xml:space="preserve">（2）潜在投标供应商访问“苏采云”系统的网络地址和方法：“苏采云”系统的网址：http://jszfcg.jsczt.cn/，点击“苏采云”进入系统。</w:t>
      </w:r>
      <w:r/>
    </w:p>
    <w:p>
      <w:pPr>
        <w:pStyle w:val="1092"/>
        <w:spacing w:line="440" w:lineRule="exact"/>
        <w:rPr>
          <w:color w:val="auto"/>
        </w:rPr>
      </w:pPr>
      <w:r>
        <w:rPr>
          <w:rFonts w:hint="eastAsia"/>
          <w:color w:val="auto"/>
        </w:rPr>
        <w:t xml:space="preserve">（3）“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pStyle w:val="1092"/>
        <w:spacing w:line="440" w:lineRule="exact"/>
        <w:rPr>
          <w:color w:val="auto"/>
        </w:rPr>
      </w:pPr>
      <w:r>
        <w:rPr>
          <w:rFonts w:hint="eastAsia"/>
          <w:color w:val="auto"/>
        </w:rPr>
        <w:t xml:space="preserve">（4）招标代理机构（采购代理机构）将数据电文形式的采购文件加载至“苏采云”系统，供潜在投标供应商下载或者查阅。</w:t>
      </w:r>
      <w:r/>
    </w:p>
    <w:p>
      <w:pPr>
        <w:pStyle w:val="1092"/>
        <w:spacing w:line="440" w:lineRule="exact"/>
        <w:rPr>
          <w:color w:val="auto"/>
        </w:rPr>
      </w:pPr>
      <w:r>
        <w:rPr>
          <w:rFonts w:hint="eastAsia"/>
          <w:color w:val="auto"/>
        </w:rPr>
        <w:t xml:space="preserve">注意事项：</w:t>
      </w:r>
      <w:r/>
    </w:p>
    <w:p>
      <w:pPr>
        <w:pStyle w:val="1092"/>
        <w:spacing w:line="440" w:lineRule="exact"/>
        <w:rPr>
          <w:color w:val="auto"/>
        </w:rPr>
      </w:pPr>
      <w:r>
        <w:rPr>
          <w:rFonts w:hint="eastAsia"/>
          <w:color w:val="auto"/>
        </w:rPr>
        <w:t xml:space="preserve">本项目采用网上注册登记方式。</w:t>
      </w:r>
      <w:r/>
    </w:p>
    <w:p>
      <w:pPr>
        <w:pStyle w:val="1092"/>
        <w:spacing w:line="440" w:lineRule="exact"/>
        <w:rPr>
          <w:color w:val="auto"/>
        </w:rPr>
      </w:pPr>
      <w:r>
        <w:rPr>
          <w:rFonts w:hint="eastAsia"/>
          <w:color w:val="auto"/>
        </w:rPr>
        <w:t xml:space="preserve">1.潜在投标人访问电子招标投标交易平台的网络地址和方法：</w:t>
      </w:r>
      <w:r/>
    </w:p>
    <w:p>
      <w:pPr>
        <w:pStyle w:val="1092"/>
        <w:spacing w:line="440" w:lineRule="exact"/>
        <w:rPr>
          <w:color w:val="auto"/>
        </w:rPr>
      </w:pPr>
      <w:r>
        <w:rPr>
          <w:rFonts w:hint="eastAsia"/>
          <w:color w:val="auto"/>
        </w:rPr>
        <w:t xml:space="preserve">（1）登录http://jszfcg.jsczt.cn/点击“苏采云”进入系统。</w:t>
      </w:r>
      <w:r/>
    </w:p>
    <w:p>
      <w:pPr>
        <w:pStyle w:val="1092"/>
        <w:spacing w:line="440" w:lineRule="exact"/>
        <w:rPr>
          <w:color w:val="auto"/>
        </w:rPr>
      </w:pPr>
      <w:r>
        <w:rPr>
          <w:rFonts w:hint="eastAsia"/>
          <w:color w:val="auto"/>
        </w:rPr>
        <w:t xml:space="preserve">（2）根据省财政厅《关</w:t>
      </w:r>
      <w:r>
        <w:rPr>
          <w:rFonts w:hint="eastAsia"/>
          <w:color w:val="auto"/>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1092"/>
        <w:spacing w:line="440" w:lineRule="exact"/>
        <w:rPr>
          <w:color w:val="auto"/>
        </w:rPr>
      </w:pPr>
      <w:r>
        <w:rPr>
          <w:rFonts w:hint="eastAsia"/>
          <w:color w:val="auto"/>
        </w:rPr>
        <w:t xml:space="preserve">（3）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p>
    <w:p>
      <w:pPr>
        <w:pStyle w:val="1092"/>
        <w:spacing w:line="440" w:lineRule="exact"/>
        <w:rPr>
          <w:color w:val="auto"/>
        </w:rPr>
      </w:pPr>
      <w:r>
        <w:rPr>
          <w:rFonts w:hint="eastAsia"/>
          <w:color w:val="auto"/>
        </w:rPr>
        <w:t xml:space="preserve">2.代理机构将数据电文形式的采购文件加载至电子招标投标交易平台，供潜在投标人下载或者查阅。</w:t>
      </w:r>
      <w:r/>
    </w:p>
    <w:p>
      <w:pPr>
        <w:pStyle w:val="1092"/>
        <w:spacing w:line="440" w:lineRule="exact"/>
        <w:rPr>
          <w:color w:val="auto"/>
        </w:rPr>
      </w:pPr>
      <w:r>
        <w:rPr>
          <w:rFonts w:hint="eastAsia"/>
          <w:color w:val="auto"/>
        </w:rPr>
        <w:t xml:space="preserve">3.如潜在投标人未按上述要求操作，将自行承担所产生的风险。如潜在供应商未按上述要求操作，将自行承担所产生的风险。</w:t>
      </w:r>
      <w:r/>
    </w:p>
    <w:p>
      <w:pPr>
        <w:spacing w:line="440" w:lineRule="exact"/>
        <w:rPr>
          <w:rFonts w:ascii="Arial" w:hAnsi="Arial" w:cs="Arial"/>
          <w:b/>
          <w:bCs/>
          <w:color w:val="auto"/>
          <w:sz w:val="22"/>
          <w:szCs w:val="22"/>
        </w:rPr>
      </w:pPr>
      <w:r>
        <w:rPr>
          <w:rFonts w:ascii="Arial" w:hAnsi="Arial" w:cs="Arial"/>
          <w:b/>
          <w:bCs/>
          <w:color w:val="auto"/>
          <w:sz w:val="22"/>
          <w:szCs w:val="22"/>
        </w:rPr>
        <w:t xml:space="preserve">四、响应文件提交</w:t>
      </w:r>
      <w:bookmarkEnd w:id="15"/>
      <w:r/>
      <w:bookmarkEnd w:id="16"/>
      <w:r/>
      <w:bookmarkEnd w:id="17"/>
      <w:r/>
      <w:bookmarkEnd w:id="18"/>
      <w:r/>
      <w:r/>
    </w:p>
    <w:p>
      <w:pPr>
        <w:pStyle w:val="1099"/>
        <w:ind w:firstLine="420"/>
        <w:spacing w:line="440" w:lineRule="exact"/>
        <w:rPr>
          <w:color w:val="auto"/>
          <w:sz w:val="22"/>
          <w:szCs w:val="22"/>
        </w:rPr>
      </w:pPr>
      <w:r/>
      <w:bookmarkStart w:id="19" w:name="_Toc28359007"/>
      <w:r/>
      <w:bookmarkEnd w:id="19"/>
      <w:r/>
      <w:bookmarkStart w:id="20" w:name="_Toc28359084"/>
      <w:r/>
      <w:bookmarkEnd w:id="20"/>
      <w:r/>
      <w:bookmarkStart w:id="21" w:name="_Toc35393794"/>
      <w:r/>
      <w:bookmarkEnd w:id="21"/>
      <w:r/>
      <w:bookmarkStart w:id="22" w:name="_Toc35393625"/>
      <w:r>
        <w:rPr>
          <w:rFonts w:hint="eastAsia" w:ascii="Times New Roman" w:hAnsi="Times New Roman"/>
          <w:color w:val="auto"/>
        </w:rPr>
        <w:t xml:space="preserve">1、时间：</w:t>
      </w:r>
      <w:r>
        <w:rPr>
          <w:rFonts w:hint="eastAsia"/>
          <w:color w:val="auto"/>
        </w:rPr>
        <w:t xml:space="preserve">202</w:t>
      </w:r>
      <w:r>
        <w:rPr>
          <w:rFonts w:hint="eastAsia"/>
          <w:color w:val="auto"/>
          <w:lang w:val="en-US" w:eastAsia="zh-CN"/>
        </w:rPr>
        <w:t xml:space="preserve">6</w:t>
      </w:r>
      <w:r>
        <w:rPr>
          <w:rFonts w:hint="eastAsia"/>
          <w:color w:val="auto"/>
        </w:rPr>
        <w:t xml:space="preserve">年 </w:t>
      </w:r>
      <w:r>
        <w:rPr>
          <w:rFonts w:hint="eastAsia"/>
          <w:color w:val="auto"/>
          <w:lang w:val="en-US" w:eastAsia="zh-CN"/>
        </w:rPr>
        <w:t xml:space="preserve">11</w:t>
      </w:r>
      <w:r>
        <w:rPr>
          <w:rFonts w:hint="eastAsia"/>
          <w:color w:val="auto"/>
        </w:rPr>
        <w:t xml:space="preserve">月 </w:t>
      </w:r>
      <w:r>
        <w:rPr>
          <w:rFonts w:hint="eastAsia"/>
          <w:color w:val="auto"/>
          <w:lang w:val="en-US" w:eastAsia="zh-CN"/>
        </w:rPr>
        <w:t xml:space="preserve">16</w:t>
      </w:r>
      <w:r>
        <w:rPr>
          <w:rFonts w:hint="eastAsia"/>
          <w:color w:val="auto"/>
        </w:rPr>
        <w:t xml:space="preserve"> 日</w:t>
      </w:r>
      <w:r>
        <w:rPr>
          <w:rFonts w:hint="eastAsia"/>
          <w:color w:val="auto"/>
          <w:lang w:val="en-US" w:eastAsia="zh-CN"/>
        </w:rPr>
        <w:t xml:space="preserve">14</w:t>
      </w:r>
      <w:r>
        <w:rPr>
          <w:rFonts w:hint="eastAsia" w:ascii="Times New Roman" w:hAnsi="Times New Roman"/>
          <w:color w:val="auto"/>
        </w:rPr>
        <w:t xml:space="preserve">点0</w:t>
      </w:r>
      <w:r>
        <w:rPr>
          <w:rFonts w:hint="eastAsia"/>
          <w:color w:val="auto"/>
        </w:rPr>
        <w:t xml:space="preserve">0</w:t>
      </w:r>
      <w:r>
        <w:rPr>
          <w:rFonts w:hint="eastAsia" w:ascii="Times New Roman" w:hAnsi="Times New Roman"/>
          <w:color w:val="auto"/>
        </w:rPr>
        <w:t xml:space="preserve">分（北京时间）；</w:t>
      </w:r>
      <w:r/>
    </w:p>
    <w:p>
      <w:pPr>
        <w:ind w:firstLine="420"/>
        <w:spacing w:line="440" w:lineRule="exact"/>
        <w:rPr>
          <w:color w:val="auto"/>
        </w:rPr>
      </w:pPr>
      <w:r>
        <w:rPr>
          <w:rFonts w:hint="eastAsia"/>
          <w:color w:val="auto"/>
        </w:rPr>
        <w:t xml:space="preserve">2、地点：“苏采云”系统(网址: http://jszfcg.jsczt.cn/) “开标大厅，点击“苏采云”进入系统“开标大厅”；</w:t>
      </w:r>
      <w:r/>
    </w:p>
    <w:p>
      <w:pPr>
        <w:pStyle w:val="1099"/>
        <w:spacing w:line="440" w:lineRule="exact"/>
        <w:rPr>
          <w:rFonts w:ascii="Arial" w:hAnsi="Arial" w:cs="Arial"/>
          <w:b/>
          <w:bCs/>
          <w:color w:val="auto"/>
          <w:sz w:val="22"/>
          <w:szCs w:val="22"/>
        </w:rPr>
      </w:pPr>
      <w:r>
        <w:rPr>
          <w:rFonts w:ascii="Arial" w:hAnsi="Arial" w:cs="Arial"/>
          <w:b/>
          <w:bCs/>
          <w:color w:val="auto"/>
          <w:sz w:val="22"/>
          <w:szCs w:val="22"/>
        </w:rPr>
      </w:r>
      <w:r/>
    </w:p>
    <w:p>
      <w:pPr>
        <w:pStyle w:val="1099"/>
        <w:spacing w:line="440" w:lineRule="exact"/>
        <w:rPr>
          <w:rFonts w:ascii="Arial" w:hAnsi="Arial" w:cs="Arial"/>
          <w:b/>
          <w:bCs/>
          <w:color w:val="auto"/>
          <w:sz w:val="22"/>
          <w:szCs w:val="22"/>
        </w:rPr>
      </w:pPr>
      <w:r>
        <w:rPr>
          <w:rFonts w:ascii="Arial" w:hAnsi="Arial" w:cs="Arial"/>
          <w:b/>
          <w:bCs/>
          <w:color w:val="auto"/>
          <w:sz w:val="22"/>
          <w:szCs w:val="22"/>
        </w:rPr>
        <w:t xml:space="preserve">五、公告期限</w:t>
      </w:r>
      <w:bookmarkEnd w:id="22"/>
      <w:r/>
      <w:r/>
    </w:p>
    <w:p>
      <w:pPr>
        <w:ind w:firstLine="420"/>
        <w:spacing w:line="440" w:lineRule="exact"/>
        <w:rPr>
          <w:rFonts w:ascii="Arial" w:hAnsi="Arial" w:cs="Arial"/>
          <w:color w:val="auto"/>
        </w:rPr>
      </w:pPr>
      <w:r>
        <w:rPr>
          <w:rFonts w:hint="eastAsia" w:ascii="Arial" w:hAnsi="Arial" w:cs="Arial"/>
          <w:color w:val="auto"/>
        </w:rPr>
        <w:t xml:space="preserve">自本公告发布之日起5个工作日。</w:t>
      </w:r>
      <w:r/>
    </w:p>
    <w:p>
      <w:pPr>
        <w:spacing w:line="440" w:lineRule="exact"/>
        <w:rPr>
          <w:rFonts w:ascii="Arial" w:hAnsi="Arial" w:cs="Arial"/>
          <w:b/>
          <w:bCs/>
          <w:color w:val="auto"/>
          <w:sz w:val="22"/>
          <w:szCs w:val="22"/>
        </w:rPr>
      </w:pPr>
      <w:r>
        <w:rPr>
          <w:rFonts w:hint="eastAsia" w:ascii="Arial" w:hAnsi="Arial" w:cs="Arial"/>
          <w:b/>
          <w:bCs/>
          <w:color w:val="auto"/>
          <w:sz w:val="22"/>
          <w:szCs w:val="22"/>
        </w:rPr>
        <w:t xml:space="preserve">六、其他补充事宜</w:t>
      </w:r>
      <w:r/>
    </w:p>
    <w:p>
      <w:pPr>
        <w:ind w:firstLine="420"/>
        <w:spacing w:line="440" w:lineRule="exact"/>
        <w:rPr>
          <w:rFonts w:hint="eastAsia" w:ascii="Arial" w:hAnsi="Arial" w:cs="Arial"/>
          <w:color w:val="auto"/>
        </w:rPr>
      </w:pPr>
      <w:r>
        <w:rPr>
          <w:rFonts w:hint="eastAsia" w:ascii="Arial" w:hAnsi="Arial" w:cs="Arial"/>
          <w:color w:val="auto"/>
        </w:rPr>
        <w:t xml:space="preserve">1.如在报名中有任何疑问，请拨打电子化政府采购技术支持电话:0523-87633965。</w:t>
      </w:r>
      <w:r/>
    </w:p>
    <w:p>
      <w:pPr>
        <w:ind w:firstLine="420"/>
        <w:spacing w:line="440" w:lineRule="exact"/>
        <w:rPr>
          <w:rFonts w:ascii="Arial" w:hAnsi="Arial" w:cs="Arial"/>
          <w:color w:val="auto"/>
        </w:rPr>
      </w:pPr>
      <w:r>
        <w:rPr>
          <w:rFonts w:hint="eastAsia" w:ascii="Arial" w:hAnsi="Arial" w:cs="Arial"/>
          <w:color w:val="auto"/>
        </w:rPr>
        <w:t xml:space="preserve">2.特别说明:根据公平竞争审查的相关规定，现将采购需求文件进行公示并对项目公平竞争审查情况向社会公众公开征求意见或建议，如含有排除或限制市场竞争的内容，请与代理机构反映。</w:t>
      </w:r>
      <w:r/>
    </w:p>
    <w:p>
      <w:pPr>
        <w:spacing w:line="440" w:lineRule="exact"/>
        <w:rPr>
          <w:rFonts w:ascii="Arial" w:hAnsi="Arial" w:cs="Arial"/>
          <w:b/>
          <w:bCs/>
          <w:color w:val="auto"/>
          <w:sz w:val="22"/>
          <w:szCs w:val="22"/>
        </w:rPr>
      </w:pPr>
      <w:r/>
      <w:bookmarkStart w:id="23" w:name="_Toc35393795"/>
      <w:r/>
      <w:bookmarkEnd w:id="23"/>
      <w:r/>
      <w:bookmarkStart w:id="24" w:name="_Toc28359085"/>
      <w:r>
        <w:rPr>
          <w:rFonts w:hint="eastAsia" w:ascii="Arial" w:hAnsi="Arial" w:cs="Arial"/>
          <w:b/>
          <w:bCs/>
          <w:color w:val="auto"/>
          <w:sz w:val="22"/>
          <w:szCs w:val="22"/>
        </w:rPr>
        <w:t xml:space="preserve">七</w:t>
      </w:r>
      <w:r>
        <w:rPr>
          <w:rFonts w:ascii="Arial" w:hAnsi="Arial" w:cs="Arial"/>
          <w:b/>
          <w:bCs/>
          <w:color w:val="auto"/>
          <w:sz w:val="22"/>
          <w:szCs w:val="22"/>
        </w:rPr>
        <w:t xml:space="preserve">、对本次招标提出询问，请按以下方式联系。</w:t>
      </w:r>
      <w:bookmarkEnd w:id="24"/>
      <w:r/>
      <w:r/>
    </w:p>
    <w:p>
      <w:pPr>
        <w:ind w:firstLine="420"/>
        <w:spacing w:line="440" w:lineRule="exact"/>
        <w:rPr>
          <w:rFonts w:ascii="Arial" w:hAnsi="Arial" w:cs="Arial"/>
          <w:color w:val="auto"/>
        </w:rPr>
      </w:pPr>
      <w:r>
        <w:rPr>
          <w:rFonts w:ascii="Arial" w:hAnsi="Arial" w:cs="Arial"/>
          <w:color w:val="auto"/>
        </w:rPr>
        <w:t xml:space="preserve">1.采购人信息</w:t>
      </w:r>
      <w:r/>
    </w:p>
    <w:p>
      <w:pPr>
        <w:ind w:firstLine="420"/>
        <w:spacing w:line="440" w:lineRule="exact"/>
        <w:rPr>
          <w:rFonts w:ascii="Arial" w:hAnsi="Arial" w:cs="Arial"/>
          <w:color w:val="auto"/>
          <w:lang w:val="zh-CN"/>
        </w:rPr>
      </w:pPr>
      <w:r>
        <w:rPr>
          <w:rFonts w:ascii="Arial" w:hAnsi="Arial" w:cs="Arial"/>
          <w:color w:val="auto"/>
          <w:lang w:val="zh-CN"/>
        </w:rPr>
        <w:t xml:space="preserve">名    称：</w:t>
      </w:r>
      <w:r>
        <w:rPr>
          <w:rFonts w:hint="eastAsia" w:ascii="Arial" w:hAnsi="Arial" w:cs="Arial"/>
          <w:color w:val="auto"/>
          <w:lang w:val="zh-CN"/>
        </w:rPr>
        <w:t xml:space="preserve">靖江市中医院</w:t>
      </w:r>
      <w:r/>
    </w:p>
    <w:p>
      <w:pPr>
        <w:ind w:firstLine="420"/>
        <w:spacing w:line="440" w:lineRule="exact"/>
        <w:rPr>
          <w:rFonts w:ascii="Arial" w:hAnsi="Arial" w:cs="Arial"/>
          <w:color w:val="auto"/>
          <w:lang w:val="zh-CN"/>
        </w:rPr>
      </w:pPr>
      <w:r>
        <w:rPr>
          <w:rFonts w:hint="eastAsia" w:ascii="Arial" w:hAnsi="Arial" w:cs="Arial"/>
          <w:color w:val="auto"/>
          <w:lang w:val="zh-CN"/>
        </w:rPr>
        <w:t xml:space="preserve">联 系 人：李先生</w:t>
      </w:r>
      <w:r/>
    </w:p>
    <w:p>
      <w:pPr>
        <w:ind w:firstLine="420"/>
        <w:spacing w:line="440" w:lineRule="exact"/>
        <w:rPr>
          <w:rFonts w:hint="eastAsia" w:ascii="宋体" w:hAnsi="宋体" w:eastAsia="宋体" w:cs="宋体"/>
          <w:color w:val="auto"/>
          <w:lang w:eastAsia="zh-CN"/>
        </w:rPr>
      </w:pPr>
      <w:r>
        <w:rPr>
          <w:rFonts w:hint="eastAsia" w:ascii="宋体" w:hAnsi="宋体" w:cs="宋体"/>
          <w:color w:val="auto"/>
          <w:lang w:val="zh-CN"/>
        </w:rPr>
        <w:t xml:space="preserve">联系电话：</w:t>
      </w:r>
      <w:r>
        <w:rPr>
          <w:rFonts w:hint="eastAsia" w:ascii="宋体" w:hAnsi="宋体" w:cs="宋体"/>
          <w:color w:val="auto"/>
          <w:lang w:val="en-US" w:eastAsia="zh-CN"/>
        </w:rPr>
        <w:t xml:space="preserve">/</w:t>
      </w:r>
      <w:r/>
    </w:p>
    <w:p>
      <w:pPr>
        <w:ind w:firstLine="420"/>
        <w:spacing w:line="440" w:lineRule="exact"/>
        <w:rPr>
          <w:rFonts w:ascii="宋体" w:hAnsi="宋体" w:cs="宋体"/>
          <w:color w:val="auto"/>
        </w:rPr>
      </w:pPr>
      <w:r>
        <w:rPr>
          <w:rFonts w:hint="eastAsia" w:ascii="宋体" w:hAnsi="宋体" w:cs="宋体"/>
          <w:color w:val="auto"/>
        </w:rPr>
        <w:t xml:space="preserve">2.采购代理机构信息</w:t>
      </w:r>
      <w:r/>
    </w:p>
    <w:p>
      <w:pPr>
        <w:ind w:firstLine="420"/>
        <w:spacing w:line="440" w:lineRule="exact"/>
        <w:rPr>
          <w:rFonts w:hint="eastAsia" w:ascii="宋体" w:hAnsi="宋体" w:eastAsia="宋体" w:cs="宋体"/>
          <w:color w:val="auto"/>
          <w:lang w:eastAsia="zh-CN"/>
        </w:rPr>
      </w:pPr>
      <w:r>
        <w:rPr>
          <w:rFonts w:hint="eastAsia" w:ascii="宋体" w:hAnsi="宋体" w:cs="宋体"/>
          <w:color w:val="auto"/>
        </w:rPr>
        <w:t xml:space="preserve">名     称：</w:t>
      </w:r>
      <w:r>
        <w:rPr>
          <w:rFonts w:hint="eastAsia" w:ascii="宋体" w:hAnsi="宋体" w:cs="宋体"/>
          <w:color w:val="auto"/>
          <w:lang w:eastAsia="zh-CN"/>
        </w:rPr>
        <w:t xml:space="preserve">江苏青象工程管理有限公司</w:t>
      </w:r>
      <w:r/>
    </w:p>
    <w:p>
      <w:pPr>
        <w:ind w:firstLine="420"/>
        <w:spacing w:line="440" w:lineRule="exact"/>
        <w:rPr>
          <w:rFonts w:hint="eastAsia" w:ascii="宋体" w:hAnsi="宋体" w:cs="宋体"/>
          <w:color w:val="auto"/>
          <w:lang w:eastAsia="zh-CN"/>
        </w:rPr>
      </w:pPr>
      <w:r>
        <w:rPr>
          <w:rFonts w:hint="eastAsia" w:ascii="宋体" w:hAnsi="宋体" w:cs="宋体"/>
          <w:color w:val="auto"/>
        </w:rPr>
        <w:t xml:space="preserve">地     址：</w:t>
      </w:r>
      <w:r>
        <w:rPr>
          <w:rFonts w:hint="eastAsia" w:ascii="宋体" w:hAnsi="宋体" w:cs="宋体"/>
          <w:color w:val="auto"/>
          <w:lang w:eastAsia="zh-CN"/>
        </w:rPr>
        <w:t xml:space="preserve">靖江市环城南路88号恒天商务广场2510室</w:t>
      </w:r>
      <w:r/>
    </w:p>
    <w:p>
      <w:pPr>
        <w:ind w:firstLine="420"/>
        <w:spacing w:line="440" w:lineRule="exact"/>
        <w:rPr>
          <w:rFonts w:hint="default" w:ascii="宋体" w:hAnsi="宋体" w:eastAsia="宋体" w:cs="宋体"/>
          <w:color w:val="auto"/>
          <w:lang w:val="en-US" w:eastAsia="zh-CN"/>
        </w:rPr>
      </w:pPr>
      <w:r>
        <w:rPr>
          <w:rFonts w:hint="eastAsia" w:ascii="宋体" w:hAnsi="宋体" w:cs="宋体"/>
          <w:color w:val="auto"/>
        </w:rPr>
        <w:t xml:space="preserve">联系方式：</w:t>
      </w:r>
      <w:r>
        <w:rPr>
          <w:rFonts w:hint="eastAsia" w:ascii="宋体" w:hAnsi="宋体" w:cs="宋体"/>
          <w:color w:val="auto"/>
          <w:lang w:val="en-US" w:eastAsia="zh-CN"/>
        </w:rPr>
        <w:t xml:space="preserve">18762360629</w:t>
      </w:r>
      <w:r/>
    </w:p>
    <w:p>
      <w:pPr>
        <w:ind w:firstLine="420"/>
        <w:spacing w:line="440" w:lineRule="exact"/>
        <w:rPr>
          <w:rFonts w:hint="eastAsia" w:eastAsia="宋体"/>
          <w:color w:val="auto"/>
          <w:lang w:eastAsia="zh-CN"/>
        </w:rPr>
      </w:pPr>
      <w:r>
        <w:rPr>
          <w:rFonts w:hint="eastAsia"/>
          <w:color w:val="auto"/>
        </w:rPr>
        <w:t xml:space="preserve">联 系 人：</w:t>
      </w:r>
      <w:r>
        <w:rPr>
          <w:rFonts w:hint="eastAsia"/>
          <w:color w:val="auto"/>
          <w:lang w:val="en-US" w:eastAsia="zh-CN"/>
        </w:rPr>
        <w:t xml:space="preserve">秦先生</w:t>
      </w:r>
      <w:r/>
    </w:p>
    <w:p>
      <w:pPr>
        <w:pStyle w:val="1072"/>
        <w:spacing w:line="240" w:lineRule="auto"/>
        <w:rPr>
          <w:rFonts w:ascii="Arial" w:hAnsi="Arial" w:cs="Arial"/>
          <w:color w:val="auto"/>
        </w:rPr>
      </w:pPr>
      <w:r>
        <w:rPr>
          <w:rFonts w:hint="eastAsia"/>
          <w:b w:val="0"/>
          <w:bCs w:val="0"/>
          <w:color w:val="auto"/>
          <w:sz w:val="22"/>
          <w:szCs w:val="22"/>
        </w:rPr>
        <w:br w:type="page" w:clear="all"/>
      </w:r>
      <w:bookmarkEnd w:id="2"/>
      <w:r/>
      <w:bookmarkStart w:id="25" w:name="_Toc8376"/>
      <w:r/>
      <w:bookmarkStart w:id="26" w:name="_Toc30798"/>
      <w:r>
        <w:rPr>
          <w:rFonts w:ascii="Arial" w:hAnsi="Arial" w:cs="Arial"/>
          <w:color w:val="auto"/>
        </w:rPr>
        <w:t xml:space="preserve">第二章 供应商须知</w:t>
      </w:r>
      <w:bookmarkEnd w:id="3"/>
      <w:r/>
      <w:bookmarkEnd w:id="25"/>
      <w:r/>
      <w:bookmarkEnd w:id="26"/>
      <w:r/>
      <w:r/>
    </w:p>
    <w:p>
      <w:pPr>
        <w:pStyle w:val="1072"/>
        <w:spacing w:before="0" w:after="0"/>
        <w:rPr>
          <w:rFonts w:ascii="Arial" w:hAnsi="Arial" w:cs="Arial"/>
          <w:color w:val="auto"/>
        </w:rPr>
      </w:pPr>
      <w:r/>
      <w:bookmarkStart w:id="27" w:name="_Toc3668"/>
      <w:r/>
      <w:bookmarkStart w:id="28" w:name="_Toc16155"/>
      <w:r/>
      <w:bookmarkStart w:id="29" w:name="_Toc11457"/>
      <w:r/>
      <w:bookmarkStart w:id="30" w:name="_Toc31687"/>
      <w:r/>
      <w:bookmarkStart w:id="31" w:name="_Toc520356143"/>
      <w:r/>
      <w:bookmarkStart w:id="32" w:name="_Toc89569838"/>
      <w:r>
        <w:rPr>
          <w:rFonts w:ascii="Arial" w:hAnsi="Arial" w:cs="Arial"/>
          <w:color w:val="auto"/>
        </w:rPr>
        <w:t xml:space="preserve">供应商须知前附表</w:t>
      </w:r>
      <w:bookmarkEnd w:id="27"/>
      <w:r/>
      <w:bookmarkEnd w:id="28"/>
      <w:r/>
      <w:bookmarkEnd w:id="29"/>
      <w:r/>
      <w:bookmarkEnd w:id="30"/>
      <w:r/>
      <w:r/>
    </w:p>
    <w:p>
      <w:pPr>
        <w:rPr>
          <w:color w:val="auto"/>
        </w:rPr>
      </w:pPr>
      <w:r>
        <w:rPr>
          <w:color w:val="auto"/>
        </w:rPr>
      </w:r>
      <w:r/>
    </w:p>
    <w:tbl>
      <w:tblPr>
        <w:tblStyle w:val="875"/>
        <w:tblW w:w="9198"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9"/>
        <w:gridCol w:w="2316"/>
        <w:gridCol w:w="5963"/>
      </w:tblGrid>
      <w:tr>
        <w:trPr>
          <w:jc w:val="center"/>
          <w:trHeight w:val="399"/>
        </w:trPr>
        <w:tc>
          <w:tcPr>
            <w:tcW w:w="919" w:type="dxa"/>
            <w:vAlign w:val="center"/>
            <w:textDirection w:val="lrTb"/>
            <w:noWrap/>
          </w:tcPr>
          <w:p>
            <w:pPr>
              <w:jc w:val="center"/>
              <w:spacing w:line="360" w:lineRule="auto"/>
              <w:rPr>
                <w:rFonts w:ascii="宋体" w:hAnsi="宋体" w:cs="宋体"/>
                <w:b/>
                <w:bCs/>
                <w:color w:val="auto"/>
                <w:sz w:val="22"/>
              </w:rPr>
            </w:pPr>
            <w:r/>
            <w:bookmarkStart w:id="33" w:name="_Toc32443"/>
            <w:r>
              <w:rPr>
                <w:rFonts w:hint="eastAsia" w:ascii="宋体" w:hAnsi="宋体" w:cs="宋体"/>
                <w:b/>
                <w:bCs/>
                <w:color w:val="auto"/>
                <w:sz w:val="22"/>
              </w:rPr>
              <w:t xml:space="preserve">条款号</w:t>
            </w:r>
            <w:r/>
          </w:p>
        </w:tc>
        <w:tc>
          <w:tcPr>
            <w:tcW w:w="2316" w:type="dxa"/>
            <w:vAlign w:val="center"/>
            <w:textDirection w:val="lrTb"/>
            <w:noWrap/>
          </w:tcPr>
          <w:p>
            <w:pPr>
              <w:jc w:val="center"/>
              <w:spacing w:line="360" w:lineRule="auto"/>
              <w:rPr>
                <w:rFonts w:ascii="宋体" w:hAnsi="宋体" w:cs="宋体"/>
                <w:b/>
                <w:bCs/>
                <w:color w:val="auto"/>
                <w:sz w:val="22"/>
              </w:rPr>
            </w:pPr>
            <w:r>
              <w:rPr>
                <w:rFonts w:hint="eastAsia" w:ascii="宋体" w:hAnsi="宋体" w:cs="宋体"/>
                <w:b/>
                <w:bCs/>
                <w:color w:val="auto"/>
                <w:sz w:val="22"/>
              </w:rPr>
              <w:t xml:space="preserve">条款名称</w:t>
            </w:r>
            <w:r/>
          </w:p>
        </w:tc>
        <w:tc>
          <w:tcPr>
            <w:tcW w:w="5963" w:type="dxa"/>
            <w:vAlign w:val="center"/>
            <w:textDirection w:val="lrTb"/>
            <w:noWrap/>
          </w:tcPr>
          <w:p>
            <w:pPr>
              <w:jc w:val="center"/>
              <w:spacing w:line="360" w:lineRule="auto"/>
              <w:rPr>
                <w:rFonts w:ascii="宋体" w:hAnsi="宋体" w:cs="宋体"/>
                <w:b/>
                <w:bCs/>
                <w:color w:val="auto"/>
                <w:sz w:val="22"/>
              </w:rPr>
            </w:pPr>
            <w:r>
              <w:rPr>
                <w:rFonts w:hint="eastAsia" w:ascii="宋体" w:hAnsi="宋体" w:cs="宋体"/>
                <w:b/>
                <w:bCs/>
                <w:color w:val="auto"/>
                <w:sz w:val="22"/>
              </w:rPr>
              <w:t xml:space="preserve">编列内容</w:t>
            </w:r>
            <w:r/>
          </w:p>
        </w:tc>
      </w:tr>
      <w:tr>
        <w:trPr>
          <w:jc w:val="center"/>
          <w:trHeight w:val="1158"/>
        </w:trPr>
        <w:tc>
          <w:tcPr>
            <w:tcW w:w="919" w:type="dxa"/>
            <w:vAlign w:val="center"/>
            <w:textDirection w:val="lrTb"/>
            <w:noWrap/>
          </w:tcPr>
          <w:p>
            <w:pPr>
              <w:jc w:val="center"/>
              <w:spacing w:line="360" w:lineRule="auto"/>
              <w:rPr>
                <w:rFonts w:ascii="宋体" w:hAnsi="宋体" w:cs="宋体"/>
                <w:color w:val="auto"/>
                <w:sz w:val="22"/>
              </w:rPr>
            </w:pPr>
            <w:r>
              <w:rPr>
                <w:rFonts w:hint="eastAsia" w:ascii="宋体" w:hAnsi="宋体" w:cs="宋体"/>
                <w:color w:val="auto"/>
                <w:sz w:val="22"/>
              </w:rPr>
              <w:t xml:space="preserve">1.</w:t>
            </w:r>
            <w:r>
              <w:rPr>
                <w:rFonts w:ascii="宋体" w:hAnsi="宋体" w:cs="宋体"/>
                <w:color w:val="auto"/>
                <w:sz w:val="22"/>
              </w:rPr>
              <w:t xml:space="preserve">1.2</w:t>
            </w:r>
            <w:r/>
          </w:p>
        </w:tc>
        <w:tc>
          <w:tcPr>
            <w:tcW w:w="2316" w:type="dxa"/>
            <w:vAlign w:val="center"/>
            <w:textDirection w:val="lrTb"/>
            <w:noWrap/>
          </w:tcPr>
          <w:p>
            <w:pPr>
              <w:jc w:val="center"/>
              <w:spacing w:line="360" w:lineRule="auto"/>
              <w:rPr>
                <w:rFonts w:ascii="宋体" w:hAnsi="宋体" w:cs="宋体"/>
                <w:color w:val="auto"/>
                <w:sz w:val="22"/>
              </w:rPr>
            </w:pPr>
            <w:r>
              <w:rPr>
                <w:rFonts w:hint="eastAsia" w:ascii="宋体" w:hAnsi="宋体" w:cs="宋体"/>
                <w:color w:val="auto"/>
                <w:sz w:val="22"/>
              </w:rPr>
              <w:t xml:space="preserve">采购人</w:t>
            </w:r>
            <w:r/>
          </w:p>
        </w:tc>
        <w:tc>
          <w:tcPr>
            <w:tcW w:w="5963" w:type="dxa"/>
            <w:vAlign w:val="center"/>
            <w:textDirection w:val="lrTb"/>
            <w:noWrap/>
          </w:tcPr>
          <w:p>
            <w:pPr>
              <w:spacing w:line="360" w:lineRule="auto"/>
              <w:rPr>
                <w:rFonts w:ascii="宋体" w:hAnsi="宋体" w:cs="宋体"/>
                <w:color w:val="auto"/>
                <w:sz w:val="22"/>
              </w:rPr>
            </w:pPr>
            <w:r>
              <w:rPr>
                <w:rFonts w:hint="eastAsia" w:ascii="宋体" w:hAnsi="宋体" w:cs="宋体"/>
                <w:color w:val="auto"/>
                <w:sz w:val="22"/>
              </w:rPr>
              <w:t xml:space="preserve">采购人：靖江市中医院</w:t>
            </w:r>
            <w:r/>
          </w:p>
          <w:p>
            <w:pPr>
              <w:spacing w:line="360" w:lineRule="auto"/>
              <w:rPr>
                <w:rFonts w:ascii="宋体" w:hAnsi="宋体" w:cs="宋体"/>
                <w:color w:val="auto"/>
                <w:sz w:val="22"/>
              </w:rPr>
            </w:pPr>
            <w:r>
              <w:rPr>
                <w:rFonts w:hint="eastAsia" w:ascii="宋体" w:hAnsi="宋体" w:cs="宋体"/>
                <w:color w:val="auto"/>
                <w:sz w:val="22"/>
              </w:rPr>
              <w:t xml:space="preserve">地  址：靖江市康宁路29号</w:t>
            </w:r>
            <w:r/>
          </w:p>
          <w:p>
            <w:pPr>
              <w:spacing w:line="360" w:lineRule="auto"/>
              <w:rPr>
                <w:rFonts w:ascii="宋体" w:hAnsi="宋体" w:cs="宋体"/>
                <w:color w:val="auto"/>
                <w:sz w:val="22"/>
              </w:rPr>
            </w:pPr>
            <w:r>
              <w:rPr>
                <w:rFonts w:hint="eastAsia" w:ascii="宋体" w:hAnsi="宋体" w:cs="宋体"/>
                <w:color w:val="auto"/>
                <w:sz w:val="22"/>
              </w:rPr>
              <w:t xml:space="preserve">联系人：李先生</w:t>
            </w:r>
            <w:r/>
          </w:p>
          <w:p>
            <w:pPr>
              <w:spacing w:line="360" w:lineRule="auto"/>
              <w:rPr>
                <w:rFonts w:hint="eastAsia" w:ascii="宋体" w:hAnsi="宋体" w:eastAsia="宋体" w:cs="宋体"/>
                <w:color w:val="auto"/>
                <w:sz w:val="22"/>
                <w:lang w:eastAsia="zh-CN"/>
              </w:rPr>
            </w:pPr>
            <w:r>
              <w:rPr>
                <w:rFonts w:hint="eastAsia" w:ascii="宋体" w:hAnsi="宋体" w:cs="宋体"/>
                <w:color w:val="auto"/>
                <w:sz w:val="22"/>
              </w:rPr>
              <w:t xml:space="preserve">电  话：</w:t>
            </w:r>
            <w:r>
              <w:rPr>
                <w:rFonts w:hint="eastAsia" w:ascii="宋体" w:hAnsi="宋体" w:cs="宋体"/>
                <w:color w:val="auto"/>
                <w:sz w:val="22"/>
                <w:lang w:val="en-US" w:eastAsia="zh-CN"/>
              </w:rPr>
              <w:t xml:space="preserve">/</w:t>
            </w:r>
            <w:r/>
          </w:p>
        </w:tc>
      </w:tr>
      <w:tr>
        <w:trPr>
          <w:jc w:val="center"/>
          <w:trHeight w:val="92"/>
        </w:trPr>
        <w:tc>
          <w:tcPr>
            <w:tcW w:w="919" w:type="dxa"/>
            <w:vAlign w:val="center"/>
            <w:textDirection w:val="lrTb"/>
            <w:noWrap/>
          </w:tcPr>
          <w:p>
            <w:pPr>
              <w:jc w:val="center"/>
              <w:spacing w:line="360" w:lineRule="auto"/>
              <w:rPr>
                <w:rFonts w:ascii="宋体" w:hAnsi="宋体" w:cs="宋体"/>
                <w:color w:val="auto"/>
                <w:sz w:val="22"/>
              </w:rPr>
            </w:pPr>
            <w:r>
              <w:rPr>
                <w:rFonts w:hint="eastAsia" w:ascii="宋体" w:hAnsi="宋体" w:cs="宋体"/>
                <w:color w:val="auto"/>
                <w:sz w:val="22"/>
              </w:rPr>
              <w:t xml:space="preserve">1.1.3</w:t>
            </w:r>
            <w:r/>
          </w:p>
        </w:tc>
        <w:tc>
          <w:tcPr>
            <w:tcW w:w="2316" w:type="dxa"/>
            <w:vAlign w:val="center"/>
            <w:textDirection w:val="lrTb"/>
            <w:noWrap/>
          </w:tcPr>
          <w:p>
            <w:pPr>
              <w:jc w:val="center"/>
              <w:spacing w:line="360" w:lineRule="auto"/>
              <w:rPr>
                <w:rFonts w:ascii="宋体" w:hAnsi="宋体" w:cs="宋体"/>
                <w:color w:val="auto"/>
                <w:sz w:val="22"/>
              </w:rPr>
            </w:pPr>
            <w:r>
              <w:rPr>
                <w:rFonts w:hint="eastAsia" w:ascii="宋体" w:hAnsi="宋体" w:cs="宋体"/>
                <w:color w:val="auto"/>
                <w:sz w:val="22"/>
              </w:rPr>
              <w:t xml:space="preserve">采购代理机构</w:t>
            </w:r>
            <w:r/>
          </w:p>
        </w:tc>
        <w:tc>
          <w:tcPr>
            <w:tcW w:w="5963" w:type="dxa"/>
            <w:vAlign w:val="center"/>
            <w:textDirection w:val="lrTb"/>
            <w:noWrap/>
          </w:tcPr>
          <w:p>
            <w:pPr>
              <w:spacing w:line="360" w:lineRule="auto"/>
              <w:rPr>
                <w:rFonts w:hint="eastAsia" w:ascii="宋体" w:hAnsi="宋体" w:eastAsia="宋体" w:cs="宋体"/>
                <w:color w:val="auto"/>
                <w:sz w:val="22"/>
                <w:lang w:eastAsia="zh-CN"/>
              </w:rPr>
            </w:pPr>
            <w:r>
              <w:rPr>
                <w:rFonts w:hint="eastAsia" w:ascii="宋体" w:hAnsi="宋体" w:cs="宋体"/>
                <w:color w:val="auto"/>
                <w:sz w:val="22"/>
              </w:rPr>
              <w:t xml:space="preserve">名称：</w:t>
            </w:r>
            <w:r>
              <w:rPr>
                <w:rFonts w:hint="eastAsia" w:ascii="宋体" w:hAnsi="宋体" w:cs="宋体"/>
                <w:color w:val="auto"/>
                <w:sz w:val="22"/>
                <w:lang w:eastAsia="zh-CN"/>
              </w:rPr>
              <w:t xml:space="preserve">江苏青象工程管理有限公司</w:t>
            </w:r>
            <w:r/>
          </w:p>
          <w:p>
            <w:pPr>
              <w:spacing w:line="360" w:lineRule="auto"/>
              <w:rPr>
                <w:rFonts w:hint="default" w:ascii="宋体" w:hAnsi="宋体" w:eastAsia="宋体" w:cs="宋体"/>
                <w:color w:val="auto"/>
                <w:sz w:val="22"/>
                <w:lang w:val="en-US" w:eastAsia="zh-CN"/>
              </w:rPr>
            </w:pPr>
            <w:r>
              <w:rPr>
                <w:rFonts w:hint="eastAsia" w:ascii="宋体" w:hAnsi="宋体" w:cs="宋体"/>
                <w:color w:val="auto"/>
                <w:sz w:val="22"/>
              </w:rPr>
              <w:t xml:space="preserve">地址：</w:t>
            </w:r>
            <w:r>
              <w:rPr>
                <w:rFonts w:hint="eastAsia" w:ascii="宋体" w:hAnsi="宋体" w:cs="宋体"/>
                <w:color w:val="auto"/>
                <w:sz w:val="22"/>
                <w:lang w:eastAsia="zh-CN"/>
              </w:rPr>
              <w:t xml:space="preserve">靖江市环城南路88号恒天商务广场2510室</w:t>
            </w:r>
            <w:r>
              <w:rPr>
                <w:rFonts w:hint="eastAsia" w:ascii="宋体" w:hAnsi="宋体" w:cs="宋体"/>
                <w:color w:val="auto"/>
                <w:sz w:val="22"/>
              </w:rPr>
              <w:t xml:space="preserve">联系方式：1</w:t>
            </w:r>
            <w:r>
              <w:rPr>
                <w:rFonts w:hint="eastAsia" w:ascii="宋体" w:hAnsi="宋体" w:cs="宋体"/>
                <w:color w:val="auto"/>
                <w:sz w:val="22"/>
                <w:lang w:val="en-US" w:eastAsia="zh-CN"/>
              </w:rPr>
              <w:t xml:space="preserve">8762360629</w:t>
            </w:r>
            <w:r/>
          </w:p>
          <w:p>
            <w:pPr>
              <w:spacing w:line="360" w:lineRule="auto"/>
              <w:rPr>
                <w:rFonts w:hint="eastAsia" w:ascii="宋体" w:hAnsi="宋体" w:eastAsia="宋体" w:cs="宋体"/>
                <w:color w:val="auto"/>
                <w:sz w:val="22"/>
                <w:lang w:eastAsia="zh-CN"/>
              </w:rPr>
            </w:pPr>
            <w:r>
              <w:rPr>
                <w:rFonts w:hint="eastAsia" w:ascii="宋体" w:hAnsi="宋体" w:cs="宋体"/>
                <w:color w:val="auto"/>
                <w:sz w:val="22"/>
              </w:rPr>
              <w:t xml:space="preserve">联 系 人：</w:t>
            </w:r>
            <w:r>
              <w:rPr>
                <w:rFonts w:hint="eastAsia" w:ascii="宋体" w:hAnsi="宋体" w:cs="宋体"/>
                <w:color w:val="auto"/>
                <w:sz w:val="22"/>
                <w:lang w:val="en-US" w:eastAsia="zh-CN"/>
              </w:rPr>
              <w:t xml:space="preserve">秦先生</w:t>
            </w:r>
            <w:r/>
          </w:p>
        </w:tc>
      </w:tr>
      <w:tr>
        <w:trPr>
          <w:jc w:val="center"/>
          <w:trHeight w:val="476"/>
        </w:trPr>
        <w:tc>
          <w:tcPr>
            <w:tcW w:w="919" w:type="dxa"/>
            <w:vAlign w:val="center"/>
            <w:textDirection w:val="lrTb"/>
            <w:noWrap/>
          </w:tcPr>
          <w:p>
            <w:pPr>
              <w:jc w:val="center"/>
              <w:spacing w:line="360" w:lineRule="auto"/>
              <w:rPr>
                <w:rFonts w:ascii="宋体" w:hAnsi="宋体" w:cs="宋体"/>
                <w:color w:val="auto"/>
                <w:sz w:val="22"/>
              </w:rPr>
            </w:pPr>
            <w:r>
              <w:rPr>
                <w:rFonts w:hint="eastAsia" w:ascii="宋体" w:hAnsi="宋体" w:cs="宋体"/>
                <w:color w:val="auto"/>
                <w:sz w:val="22"/>
              </w:rPr>
              <w:t xml:space="preserve">1.</w:t>
            </w:r>
            <w:r>
              <w:rPr>
                <w:rFonts w:ascii="宋体" w:hAnsi="宋体" w:cs="宋体"/>
                <w:color w:val="auto"/>
                <w:sz w:val="22"/>
              </w:rPr>
              <w:t xml:space="preserve">1.</w:t>
            </w:r>
            <w:r>
              <w:rPr>
                <w:rFonts w:hint="eastAsia" w:ascii="宋体" w:hAnsi="宋体" w:cs="宋体"/>
                <w:color w:val="auto"/>
                <w:sz w:val="22"/>
              </w:rPr>
              <w:t xml:space="preserve">4</w:t>
            </w:r>
            <w:r/>
          </w:p>
        </w:tc>
        <w:tc>
          <w:tcPr>
            <w:tcW w:w="2316" w:type="dxa"/>
            <w:vAlign w:val="center"/>
            <w:textDirection w:val="lrTb"/>
            <w:noWrap/>
          </w:tcPr>
          <w:p>
            <w:pPr>
              <w:jc w:val="center"/>
              <w:spacing w:line="360" w:lineRule="auto"/>
              <w:rPr>
                <w:rFonts w:ascii="宋体" w:hAnsi="宋体" w:cs="宋体"/>
                <w:color w:val="auto"/>
                <w:sz w:val="22"/>
              </w:rPr>
            </w:pPr>
            <w:r>
              <w:rPr>
                <w:rFonts w:hint="eastAsia" w:ascii="宋体" w:hAnsi="宋体" w:cs="宋体"/>
                <w:color w:val="auto"/>
                <w:sz w:val="22"/>
              </w:rPr>
              <w:t xml:space="preserve">项目名称</w:t>
            </w:r>
            <w:r/>
          </w:p>
        </w:tc>
        <w:tc>
          <w:tcPr>
            <w:tcW w:w="5963" w:type="dxa"/>
            <w:vAlign w:val="center"/>
            <w:textDirection w:val="lrTb"/>
            <w:noWrap/>
          </w:tcPr>
          <w:p>
            <w:pPr>
              <w:spacing w:line="360" w:lineRule="auto"/>
              <w:rPr>
                <w:rFonts w:hint="eastAsia" w:ascii="宋体" w:hAnsi="宋体" w:eastAsia="宋体" w:cs="宋体"/>
                <w:color w:val="auto"/>
                <w:sz w:val="22"/>
                <w:lang w:eastAsia="zh-CN"/>
              </w:rPr>
            </w:pPr>
            <w:r>
              <w:rPr>
                <w:rFonts w:hint="eastAsia" w:ascii="宋体" w:hAnsi="宋体" w:cs="宋体"/>
                <w:color w:val="auto"/>
                <w:sz w:val="22"/>
                <w:lang w:eastAsia="zh-CN"/>
              </w:rPr>
              <w:t xml:space="preserve">靖江市中医院织物洗涤服务</w:t>
            </w:r>
            <w:r/>
          </w:p>
        </w:tc>
      </w:tr>
      <w:tr>
        <w:trPr>
          <w:jc w:val="center"/>
          <w:trHeight w:val="476"/>
        </w:trPr>
        <w:tc>
          <w:tcPr>
            <w:tcW w:w="919" w:type="dxa"/>
            <w:vAlign w:val="center"/>
            <w:textDirection w:val="lrTb"/>
            <w:noWrap/>
          </w:tcPr>
          <w:p>
            <w:pPr>
              <w:jc w:val="center"/>
              <w:spacing w:line="360" w:lineRule="auto"/>
              <w:rPr>
                <w:rFonts w:ascii="宋体" w:hAnsi="宋体" w:cs="宋体"/>
                <w:color w:val="auto"/>
                <w:sz w:val="22"/>
              </w:rPr>
            </w:pPr>
            <w:r>
              <w:rPr>
                <w:rFonts w:hint="eastAsia" w:ascii="宋体" w:hAnsi="宋体" w:cs="宋体"/>
                <w:color w:val="auto"/>
                <w:sz w:val="22"/>
              </w:rPr>
              <w:t xml:space="preserve">1.</w:t>
            </w:r>
            <w:r>
              <w:rPr>
                <w:rFonts w:ascii="宋体" w:hAnsi="宋体" w:cs="宋体"/>
                <w:color w:val="auto"/>
                <w:sz w:val="22"/>
              </w:rPr>
              <w:t xml:space="preserve">1.</w:t>
            </w:r>
            <w:r>
              <w:rPr>
                <w:rFonts w:hint="eastAsia" w:ascii="宋体" w:hAnsi="宋体" w:cs="宋体"/>
                <w:color w:val="auto"/>
                <w:sz w:val="22"/>
              </w:rPr>
              <w:t xml:space="preserve">5</w:t>
            </w:r>
            <w:r/>
          </w:p>
        </w:tc>
        <w:tc>
          <w:tcPr>
            <w:tcW w:w="2316" w:type="dxa"/>
            <w:vAlign w:val="center"/>
            <w:textDirection w:val="lrTb"/>
            <w:noWrap/>
          </w:tcPr>
          <w:p>
            <w:pPr>
              <w:jc w:val="center"/>
              <w:spacing w:line="360" w:lineRule="auto"/>
              <w:rPr>
                <w:rFonts w:ascii="宋体" w:hAnsi="宋体" w:cs="宋体"/>
                <w:color w:val="auto"/>
                <w:sz w:val="22"/>
              </w:rPr>
            </w:pPr>
            <w:r>
              <w:rPr>
                <w:rFonts w:hint="eastAsia" w:ascii="宋体" w:hAnsi="宋体" w:cs="宋体"/>
                <w:color w:val="auto"/>
                <w:sz w:val="22"/>
              </w:rPr>
              <w:t xml:space="preserve">项目编号</w:t>
            </w:r>
            <w:r/>
          </w:p>
        </w:tc>
        <w:tc>
          <w:tcPr>
            <w:tcW w:w="5963" w:type="dxa"/>
            <w:vAlign w:val="center"/>
            <w:textDirection w:val="lrTb"/>
            <w:noWrap/>
          </w:tcPr>
          <w:tbl>
            <w:tblPr>
              <w:tblStyle w:val="875"/>
              <w:tblW w:w="19290" w:type="dxa"/>
              <w:tblInd w:w="-36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left w:w="15" w:type="dxa"/>
                <w:top w:w="15" w:type="dxa"/>
                <w:right w:w="15" w:type="dxa"/>
                <w:bottom w:w="15" w:type="dxa"/>
              </w:tblCellMar>
              <w:tblLook w:val="04A0" w:firstRow="1" w:lastRow="0" w:firstColumn="1" w:lastColumn="0" w:noHBand="0" w:noVBand="1"/>
            </w:tblPr>
            <w:tblGrid>
              <w:gridCol w:w="19290"/>
            </w:tblGrid>
            <w:tr>
              <w:trPr/>
              <w:tc>
                <w:tcPr>
                  <w:shd w:val="clear" w:color="auto" w:fill="ffffff"/>
                  <w:tcMar>
                    <w:left w:w="360" w:type="dxa"/>
                    <w:top w:w="240" w:type="dxa"/>
                    <w:right w:w="360" w:type="dxa"/>
                    <w:bottom w:w="240" w:type="dxa"/>
                  </w:tcMar>
                  <w:tcW w:w="19290" w:type="dxa"/>
                  <w:vAlign w:val="center"/>
                  <w:textDirection w:val="lrTb"/>
                  <w:noWrap w:val="false"/>
                </w:tcPr>
                <w:p>
                  <w:pPr>
                    <w:jc w:val="left"/>
                    <w:keepLines w:val="0"/>
                    <w:keepNext w:val="0"/>
                    <w:spacing w:line="24" w:lineRule="atLeast"/>
                    <w:widowControl/>
                    <w:rPr>
                      <w:rFonts w:ascii="Segoe UI" w:hAnsi="Segoe UI" w:eastAsia="Segoe UI" w:cs="Segoe UI"/>
                      <w:i w:val="0"/>
                      <w:iCs w:val="0"/>
                      <w:caps w:val="0"/>
                      <w:color w:val="auto"/>
                      <w:spacing w:val="0"/>
                      <w:sz w:val="21"/>
                      <w:szCs w:val="21"/>
                    </w:rPr>
                    <w:suppressLineNumbers w:val="0"/>
                  </w:pPr>
                  <w:r>
                    <w:rPr>
                      <w:rFonts w:hint="eastAsia" w:ascii="Segoe UI" w:hAnsi="Segoe UI" w:eastAsia="Segoe UI" w:cs="Segoe UI"/>
                      <w:i w:val="0"/>
                      <w:iCs w:val="0"/>
                      <w:caps w:val="0"/>
                      <w:color w:val="auto"/>
                      <w:spacing w:val="0"/>
                      <w:sz w:val="21"/>
                      <w:szCs w:val="21"/>
                    </w:rPr>
                    <w:t xml:space="preserve">JSZC-321282-QXGC-G2026-0001</w:t>
                  </w:r>
                  <w:r/>
                </w:p>
              </w:tc>
            </w:tr>
          </w:tbl>
          <w:p>
            <w:pPr>
              <w:spacing w:line="360" w:lineRule="auto"/>
              <w:rPr>
                <w:rFonts w:ascii="宋体" w:hAnsi="宋体" w:cs="黑体"/>
                <w:color w:val="auto"/>
                <w:sz w:val="22"/>
              </w:rPr>
            </w:pPr>
            <w:r>
              <w:rPr>
                <w:rFonts w:ascii="宋体" w:hAnsi="宋体" w:cs="黑体"/>
                <w:color w:val="auto"/>
                <w:sz w:val="22"/>
              </w:rPr>
            </w:r>
            <w:r/>
          </w:p>
        </w:tc>
      </w:tr>
      <w:tr>
        <w:trPr>
          <w:jc w:val="center"/>
          <w:trHeight w:val="476"/>
        </w:trPr>
        <w:tc>
          <w:tcPr>
            <w:tcW w:w="919" w:type="dxa"/>
            <w:vAlign w:val="center"/>
            <w:textDirection w:val="lrTb"/>
            <w:noWrap/>
          </w:tcPr>
          <w:p>
            <w:pPr>
              <w:jc w:val="center"/>
              <w:spacing w:line="360" w:lineRule="auto"/>
              <w:rPr>
                <w:rFonts w:ascii="宋体" w:hAnsi="宋体" w:cs="宋体"/>
                <w:color w:val="auto"/>
                <w:sz w:val="22"/>
              </w:rPr>
            </w:pPr>
            <w:r>
              <w:rPr>
                <w:rFonts w:hint="eastAsia" w:ascii="宋体" w:hAnsi="宋体" w:cs="宋体"/>
                <w:color w:val="auto"/>
                <w:sz w:val="22"/>
              </w:rPr>
              <w:t xml:space="preserve">1.1.6</w:t>
            </w:r>
            <w:r/>
          </w:p>
        </w:tc>
        <w:tc>
          <w:tcPr>
            <w:tcW w:w="2316" w:type="dxa"/>
            <w:vAlign w:val="center"/>
            <w:textDirection w:val="lrTb"/>
            <w:noWrap/>
          </w:tcPr>
          <w:p>
            <w:pPr>
              <w:jc w:val="center"/>
              <w:spacing w:line="360" w:lineRule="auto"/>
              <w:rPr>
                <w:rFonts w:ascii="宋体" w:hAnsi="宋体" w:cs="宋体"/>
                <w:color w:val="auto"/>
                <w:sz w:val="22"/>
              </w:rPr>
            </w:pPr>
            <w:r>
              <w:rPr>
                <w:rFonts w:hint="eastAsia" w:ascii="宋体" w:hAnsi="宋体" w:cs="宋体"/>
                <w:color w:val="auto"/>
                <w:sz w:val="22"/>
              </w:rPr>
              <w:t xml:space="preserve">采购预算</w:t>
            </w:r>
            <w:r/>
          </w:p>
        </w:tc>
        <w:tc>
          <w:tcPr>
            <w:tcW w:w="5963" w:type="dxa"/>
            <w:vAlign w:val="center"/>
            <w:textDirection w:val="lrTb"/>
            <w:noWrap/>
          </w:tcPr>
          <w:p>
            <w:pPr>
              <w:spacing w:line="360" w:lineRule="auto"/>
              <w:rPr>
                <w:rFonts w:ascii="宋体" w:hAnsi="宋体" w:cs="宋体"/>
                <w:color w:val="auto"/>
                <w:sz w:val="22"/>
              </w:rPr>
            </w:pPr>
            <w:r>
              <w:rPr>
                <w:rFonts w:hint="eastAsia" w:ascii="宋体" w:hAnsi="宋体" w:cs="宋体"/>
                <w:b/>
                <w:bCs/>
                <w:color w:val="auto"/>
                <w:sz w:val="22"/>
                <w:u w:val="single"/>
              </w:rPr>
              <w:t xml:space="preserve">1</w:t>
            </w:r>
            <w:r>
              <w:rPr>
                <w:rFonts w:hint="eastAsia" w:ascii="宋体" w:hAnsi="宋体" w:cs="宋体"/>
                <w:b/>
                <w:bCs/>
                <w:color w:val="auto"/>
                <w:sz w:val="22"/>
                <w:u w:val="single"/>
                <w:lang w:val="en-US" w:eastAsia="zh-CN"/>
              </w:rPr>
              <w:t xml:space="preserve">2</w:t>
            </w:r>
            <w:r>
              <w:rPr>
                <w:rFonts w:hint="eastAsia" w:ascii="宋体" w:hAnsi="宋体" w:cs="宋体"/>
                <w:b/>
                <w:bCs/>
                <w:color w:val="auto"/>
                <w:sz w:val="22"/>
                <w:u w:val="single"/>
              </w:rPr>
              <w:t xml:space="preserve">0万元</w:t>
            </w:r>
            <w:r/>
          </w:p>
        </w:tc>
      </w:tr>
      <w:tr>
        <w:trPr>
          <w:jc w:val="center"/>
          <w:trHeight w:val="476"/>
        </w:trPr>
        <w:tc>
          <w:tcPr>
            <w:tcW w:w="919" w:type="dxa"/>
            <w:vAlign w:val="center"/>
            <w:textDirection w:val="lrTb"/>
            <w:noWrap/>
          </w:tcPr>
          <w:p>
            <w:pPr>
              <w:jc w:val="center"/>
              <w:spacing w:line="360" w:lineRule="auto"/>
              <w:rPr>
                <w:rFonts w:ascii="宋体" w:hAnsi="宋体" w:cs="宋体"/>
                <w:color w:val="auto"/>
                <w:sz w:val="22"/>
              </w:rPr>
            </w:pPr>
            <w:r>
              <w:rPr>
                <w:rFonts w:hint="eastAsia" w:ascii="宋体" w:hAnsi="宋体" w:cs="宋体"/>
                <w:color w:val="auto"/>
                <w:sz w:val="22"/>
              </w:rPr>
              <w:t xml:space="preserve">1.1.7</w:t>
            </w:r>
            <w:r/>
          </w:p>
        </w:tc>
        <w:tc>
          <w:tcPr>
            <w:tcW w:w="2316" w:type="dxa"/>
            <w:vAlign w:val="center"/>
            <w:textDirection w:val="lrTb"/>
            <w:noWrap/>
          </w:tcPr>
          <w:p>
            <w:pPr>
              <w:jc w:val="center"/>
              <w:spacing w:line="360" w:lineRule="auto"/>
              <w:rPr>
                <w:rFonts w:ascii="宋体" w:hAnsi="宋体" w:cs="宋体"/>
                <w:color w:val="auto"/>
                <w:sz w:val="22"/>
              </w:rPr>
            </w:pPr>
            <w:r>
              <w:rPr>
                <w:rFonts w:hint="eastAsia" w:ascii="宋体" w:hAnsi="宋体" w:cs="宋体"/>
                <w:color w:val="auto"/>
                <w:sz w:val="22"/>
              </w:rPr>
              <w:t xml:space="preserve">最高限价</w:t>
            </w:r>
            <w:r/>
          </w:p>
        </w:tc>
        <w:tc>
          <w:tcPr>
            <w:tcW w:w="5963" w:type="dxa"/>
            <w:vAlign w:val="center"/>
            <w:textDirection w:val="lrTb"/>
            <w:noWrap/>
          </w:tcPr>
          <w:p>
            <w:pPr>
              <w:spacing w:line="360" w:lineRule="auto"/>
              <w:rPr>
                <w:rFonts w:ascii="宋体" w:hAnsi="宋体" w:cs="宋体"/>
                <w:b/>
                <w:bCs/>
                <w:color w:val="auto"/>
                <w:sz w:val="22"/>
                <w:u w:val="single"/>
              </w:rPr>
            </w:pPr>
            <w:r>
              <w:rPr>
                <w:rFonts w:hint="eastAsia" w:ascii="宋体" w:hAnsi="宋体" w:cs="宋体"/>
                <w:color w:val="auto"/>
                <w:sz w:val="22"/>
                <w:u w:val="single"/>
              </w:rPr>
              <w:t xml:space="preserve">同“预算金额”</w:t>
            </w:r>
            <w:r/>
          </w:p>
        </w:tc>
      </w:tr>
      <w:tr>
        <w:trPr>
          <w:jc w:val="center"/>
          <w:trHeight w:val="476"/>
        </w:trPr>
        <w:tc>
          <w:tcPr>
            <w:tcW w:w="919" w:type="dxa"/>
            <w:vAlign w:val="center"/>
            <w:textDirection w:val="lrTb"/>
            <w:noWrap/>
          </w:tcPr>
          <w:p>
            <w:pPr>
              <w:jc w:val="center"/>
              <w:spacing w:line="360" w:lineRule="auto"/>
              <w:rPr>
                <w:rFonts w:ascii="宋体" w:hAnsi="宋体" w:cs="宋体"/>
                <w:color w:val="auto"/>
                <w:sz w:val="22"/>
              </w:rPr>
            </w:pPr>
            <w:r>
              <w:rPr>
                <w:rFonts w:hint="eastAsia" w:ascii="宋体" w:hAnsi="宋体" w:cs="宋体"/>
                <w:color w:val="auto"/>
                <w:sz w:val="22"/>
              </w:rPr>
              <w:t xml:space="preserve">1.1.8</w:t>
            </w:r>
            <w:r/>
          </w:p>
        </w:tc>
        <w:tc>
          <w:tcPr>
            <w:tcW w:w="2316" w:type="dxa"/>
            <w:vAlign w:val="center"/>
            <w:textDirection w:val="lrTb"/>
            <w:noWrap/>
          </w:tcPr>
          <w:p>
            <w:pPr>
              <w:jc w:val="center"/>
              <w:spacing w:line="360" w:lineRule="auto"/>
              <w:rPr>
                <w:rFonts w:ascii="宋体" w:hAnsi="宋体" w:cs="宋体"/>
                <w:color w:val="auto"/>
                <w:sz w:val="22"/>
              </w:rPr>
            </w:pPr>
            <w:r>
              <w:rPr>
                <w:rFonts w:hint="eastAsia" w:ascii="宋体" w:hAnsi="宋体" w:cs="宋体"/>
                <w:color w:val="auto"/>
                <w:sz w:val="22"/>
              </w:rPr>
              <w:t xml:space="preserve">标的物所属行业</w:t>
            </w:r>
            <w:r/>
          </w:p>
        </w:tc>
        <w:tc>
          <w:tcPr>
            <w:tcW w:w="5963" w:type="dxa"/>
            <w:vAlign w:val="center"/>
            <w:textDirection w:val="lrTb"/>
            <w:noWrap/>
          </w:tcPr>
          <w:p>
            <w:pPr>
              <w:spacing w:line="360" w:lineRule="auto"/>
              <w:rPr>
                <w:rFonts w:ascii="宋体" w:hAnsi="宋体" w:cs="宋体"/>
                <w:color w:val="auto"/>
                <w:sz w:val="22"/>
                <w:u w:val="single"/>
              </w:rPr>
            </w:pPr>
            <w:r>
              <w:rPr>
                <w:rFonts w:hint="eastAsia"/>
                <w:b/>
                <w:color w:val="auto"/>
                <w:u w:val="single"/>
              </w:rPr>
              <w:t xml:space="preserve">其他未列明行业 </w:t>
            </w:r>
            <w:r/>
          </w:p>
        </w:tc>
      </w:tr>
      <w:tr>
        <w:trPr>
          <w:jc w:val="center"/>
          <w:trHeight w:val="476"/>
        </w:trPr>
        <w:tc>
          <w:tcPr>
            <w:tcW w:w="919" w:type="dxa"/>
            <w:vAlign w:val="center"/>
            <w:textDirection w:val="lrTb"/>
            <w:noWrap/>
          </w:tcPr>
          <w:p>
            <w:pPr>
              <w:jc w:val="center"/>
              <w:spacing w:line="360" w:lineRule="auto"/>
              <w:rPr>
                <w:rFonts w:ascii="宋体" w:hAnsi="宋体" w:cs="宋体"/>
                <w:color w:val="auto"/>
                <w:sz w:val="22"/>
              </w:rPr>
            </w:pPr>
            <w:r>
              <w:rPr>
                <w:rFonts w:hint="eastAsia" w:ascii="宋体" w:hAnsi="宋体" w:cs="宋体"/>
                <w:color w:val="auto"/>
                <w:sz w:val="22"/>
              </w:rPr>
              <w:t xml:space="preserve">1.</w:t>
            </w:r>
            <w:r>
              <w:rPr>
                <w:rFonts w:ascii="宋体" w:hAnsi="宋体" w:cs="宋体"/>
                <w:color w:val="auto"/>
                <w:sz w:val="22"/>
              </w:rPr>
              <w:t xml:space="preserve">2.1</w:t>
            </w:r>
            <w:r/>
          </w:p>
        </w:tc>
        <w:tc>
          <w:tcPr>
            <w:tcW w:w="2316" w:type="dxa"/>
            <w:vAlign w:val="center"/>
            <w:textDirection w:val="lrTb"/>
            <w:noWrap/>
          </w:tcPr>
          <w:p>
            <w:pPr>
              <w:jc w:val="center"/>
              <w:spacing w:line="360" w:lineRule="auto"/>
              <w:rPr>
                <w:rFonts w:ascii="宋体" w:hAnsi="宋体" w:cs="宋体"/>
                <w:color w:val="auto"/>
                <w:sz w:val="22"/>
              </w:rPr>
            </w:pPr>
            <w:r>
              <w:rPr>
                <w:rFonts w:hint="eastAsia" w:ascii="宋体" w:hAnsi="宋体" w:cs="宋体"/>
                <w:color w:val="auto"/>
                <w:sz w:val="22"/>
              </w:rPr>
              <w:t xml:space="preserve">服务期</w:t>
            </w:r>
            <w:r/>
          </w:p>
        </w:tc>
        <w:tc>
          <w:tcPr>
            <w:tcW w:w="5963" w:type="dxa"/>
            <w:vAlign w:val="center"/>
            <w:textDirection w:val="lrTb"/>
            <w:noWrap/>
          </w:tcPr>
          <w:p>
            <w:pPr>
              <w:spacing w:line="360" w:lineRule="auto"/>
              <w:rPr>
                <w:rFonts w:ascii="宋体" w:hAnsi="宋体" w:cs="宋体"/>
                <w:color w:val="auto"/>
              </w:rPr>
            </w:pPr>
            <w:r>
              <w:rPr>
                <w:rFonts w:hint="eastAsia" w:ascii="宋体" w:hAnsi="宋体" w:cs="宋体"/>
                <w:color w:val="auto"/>
                <w:lang w:val="en-US" w:eastAsia="zh-CN"/>
              </w:rPr>
              <w:t xml:space="preserve">2</w:t>
            </w:r>
            <w:r>
              <w:rPr>
                <w:rFonts w:hint="eastAsia" w:ascii="宋体" w:hAnsi="宋体" w:cs="宋体"/>
                <w:color w:val="auto"/>
              </w:rPr>
              <w:t xml:space="preserve">年</w:t>
            </w:r>
            <w:r/>
          </w:p>
        </w:tc>
      </w:tr>
      <w:tr>
        <w:trPr>
          <w:jc w:val="center"/>
          <w:trHeight w:val="476"/>
        </w:trPr>
        <w:tc>
          <w:tcPr>
            <w:tcW w:w="919" w:type="dxa"/>
            <w:vAlign w:val="center"/>
            <w:textDirection w:val="lrTb"/>
            <w:noWrap/>
          </w:tcPr>
          <w:p>
            <w:pPr>
              <w:jc w:val="center"/>
              <w:spacing w:line="360" w:lineRule="auto"/>
              <w:rPr>
                <w:rFonts w:ascii="宋体" w:hAnsi="宋体" w:cs="宋体"/>
                <w:color w:val="auto"/>
                <w:sz w:val="22"/>
              </w:rPr>
            </w:pPr>
            <w:r>
              <w:rPr>
                <w:rFonts w:hint="eastAsia" w:ascii="宋体" w:hAnsi="宋体" w:cs="宋体"/>
                <w:color w:val="auto"/>
                <w:sz w:val="22"/>
              </w:rPr>
              <w:t xml:space="preserve">1.</w:t>
            </w:r>
            <w:r>
              <w:rPr>
                <w:rFonts w:ascii="宋体" w:hAnsi="宋体" w:cs="宋体"/>
                <w:color w:val="auto"/>
                <w:sz w:val="22"/>
              </w:rPr>
              <w:t xml:space="preserve">2.2</w:t>
            </w:r>
            <w:r/>
          </w:p>
        </w:tc>
        <w:tc>
          <w:tcPr>
            <w:tcW w:w="2316" w:type="dxa"/>
            <w:vAlign w:val="center"/>
            <w:textDirection w:val="lrTb"/>
            <w:noWrap/>
          </w:tcPr>
          <w:p>
            <w:pPr>
              <w:jc w:val="center"/>
              <w:spacing w:line="360" w:lineRule="auto"/>
              <w:rPr>
                <w:rFonts w:ascii="宋体" w:hAnsi="宋体" w:cs="宋体"/>
                <w:color w:val="auto"/>
                <w:sz w:val="22"/>
              </w:rPr>
            </w:pPr>
            <w:r>
              <w:rPr>
                <w:rFonts w:hint="eastAsia" w:ascii="宋体" w:hAnsi="宋体" w:cs="宋体"/>
                <w:color w:val="auto"/>
                <w:sz w:val="22"/>
              </w:rPr>
              <w:t xml:space="preserve">验收要求</w:t>
            </w:r>
            <w:r/>
          </w:p>
        </w:tc>
        <w:tc>
          <w:tcPr>
            <w:tcW w:w="5963" w:type="dxa"/>
            <w:vAlign w:val="center"/>
            <w:textDirection w:val="lrTb"/>
            <w:noWrap/>
          </w:tcPr>
          <w:p>
            <w:pPr>
              <w:spacing w:line="360" w:lineRule="auto"/>
              <w:rPr>
                <w:rFonts w:ascii="宋体" w:hAnsi="宋体" w:cs="宋体"/>
                <w:color w:val="auto"/>
                <w:sz w:val="22"/>
              </w:rPr>
            </w:pPr>
            <w:r>
              <w:rPr>
                <w:rFonts w:hint="eastAsia" w:ascii="宋体" w:hAnsi="宋体" w:cs="宋体"/>
                <w:color w:val="auto"/>
                <w:sz w:val="22"/>
              </w:rPr>
              <w:t xml:space="preserve">符合招标文件的项目需求。</w:t>
            </w:r>
            <w:r/>
          </w:p>
        </w:tc>
      </w:tr>
      <w:tr>
        <w:trPr>
          <w:jc w:val="center"/>
          <w:trHeight w:val="715"/>
        </w:trPr>
        <w:tc>
          <w:tcPr>
            <w:tcW w:w="919" w:type="dxa"/>
            <w:vAlign w:val="center"/>
            <w:textDirection w:val="lrTb"/>
            <w:noWrap/>
          </w:tcPr>
          <w:p>
            <w:pPr>
              <w:jc w:val="center"/>
              <w:spacing w:line="360" w:lineRule="auto"/>
              <w:rPr>
                <w:rFonts w:ascii="宋体" w:hAnsi="宋体" w:cs="宋体"/>
                <w:color w:val="auto"/>
                <w:sz w:val="22"/>
              </w:rPr>
            </w:pPr>
            <w:r>
              <w:rPr>
                <w:rFonts w:hint="eastAsia" w:ascii="宋体" w:hAnsi="宋体" w:cs="宋体"/>
                <w:color w:val="auto"/>
                <w:sz w:val="22"/>
              </w:rPr>
              <w:t xml:space="preserve">1.3.2</w:t>
            </w:r>
            <w:r/>
          </w:p>
        </w:tc>
        <w:tc>
          <w:tcPr>
            <w:tcW w:w="2316" w:type="dxa"/>
            <w:vAlign w:val="center"/>
            <w:textDirection w:val="lrTb"/>
            <w:noWrap/>
          </w:tcPr>
          <w:p>
            <w:pPr>
              <w:jc w:val="center"/>
              <w:spacing w:line="360" w:lineRule="auto"/>
              <w:rPr>
                <w:rFonts w:ascii="宋体" w:hAnsi="宋体" w:cs="宋体"/>
                <w:color w:val="auto"/>
                <w:sz w:val="22"/>
              </w:rPr>
            </w:pPr>
            <w:r>
              <w:rPr>
                <w:rFonts w:hint="eastAsia" w:ascii="宋体" w:hAnsi="宋体" w:cs="宋体"/>
                <w:color w:val="auto"/>
                <w:sz w:val="22"/>
              </w:rPr>
              <w:t xml:space="preserve">落实政府采购政策需满足的资格要求</w:t>
            </w:r>
            <w:r/>
          </w:p>
        </w:tc>
        <w:tc>
          <w:tcPr>
            <w:tcW w:w="5963" w:type="dxa"/>
            <w:vAlign w:val="center"/>
            <w:textDirection w:val="lrTb"/>
            <w:noWrap/>
          </w:tcPr>
          <w:p>
            <w:pPr>
              <w:spacing w:line="360" w:lineRule="auto"/>
              <w:rPr>
                <w:rFonts w:ascii="宋体" w:hAnsi="宋体" w:cs="宋体"/>
                <w:color w:val="auto"/>
                <w:sz w:val="22"/>
              </w:rPr>
            </w:pPr>
            <w:r>
              <w:rPr>
                <w:rFonts w:hint="eastAsia" w:ascii="宋体" w:hAnsi="宋体" w:cs="宋体"/>
                <w:color w:val="auto"/>
                <w:sz w:val="22"/>
              </w:rPr>
              <w:t xml:space="preserve">见“第一章招标公告”</w:t>
            </w:r>
            <w:r/>
          </w:p>
        </w:tc>
      </w:tr>
      <w:tr>
        <w:trPr>
          <w:jc w:val="center"/>
          <w:trHeight w:val="398"/>
        </w:trPr>
        <w:tc>
          <w:tcPr>
            <w:tcW w:w="919" w:type="dxa"/>
            <w:vAlign w:val="center"/>
            <w:textDirection w:val="lrTb"/>
            <w:noWrap/>
          </w:tcPr>
          <w:p>
            <w:pPr>
              <w:jc w:val="center"/>
              <w:spacing w:line="360" w:lineRule="auto"/>
              <w:rPr>
                <w:rFonts w:ascii="宋体" w:hAnsi="宋体" w:cs="宋体"/>
                <w:color w:val="auto"/>
                <w:sz w:val="22"/>
              </w:rPr>
            </w:pPr>
            <w:r>
              <w:rPr>
                <w:rFonts w:hint="eastAsia" w:ascii="宋体" w:hAnsi="宋体" w:cs="宋体"/>
                <w:color w:val="auto"/>
                <w:sz w:val="22"/>
              </w:rPr>
              <w:t xml:space="preserve">1.3.3</w:t>
            </w:r>
            <w:r/>
          </w:p>
        </w:tc>
        <w:tc>
          <w:tcPr>
            <w:tcW w:w="2316" w:type="dxa"/>
            <w:vAlign w:val="center"/>
            <w:textDirection w:val="lrTb"/>
            <w:noWrap/>
          </w:tcPr>
          <w:p>
            <w:pPr>
              <w:jc w:val="center"/>
              <w:spacing w:line="360" w:lineRule="auto"/>
              <w:rPr>
                <w:rFonts w:ascii="宋体" w:hAnsi="宋体" w:cs="宋体"/>
                <w:color w:val="auto"/>
                <w:sz w:val="22"/>
              </w:rPr>
            </w:pPr>
            <w:r>
              <w:rPr>
                <w:rFonts w:hint="eastAsia" w:ascii="宋体" w:hAnsi="宋体" w:cs="宋体"/>
                <w:color w:val="auto"/>
                <w:sz w:val="22"/>
              </w:rPr>
              <w:t xml:space="preserve">特定资格条件</w:t>
            </w:r>
            <w:r/>
          </w:p>
        </w:tc>
        <w:tc>
          <w:tcPr>
            <w:tcW w:w="5963" w:type="dxa"/>
            <w:vAlign w:val="center"/>
            <w:textDirection w:val="lrTb"/>
            <w:noWrap/>
          </w:tcPr>
          <w:p>
            <w:pPr>
              <w:spacing w:line="360" w:lineRule="auto"/>
              <w:rPr>
                <w:rFonts w:ascii="宋体" w:hAnsi="宋体" w:cs="宋体"/>
                <w:color w:val="auto"/>
                <w:sz w:val="22"/>
              </w:rPr>
            </w:pPr>
            <w:r>
              <w:rPr>
                <w:rFonts w:hint="eastAsia" w:ascii="宋体" w:hAnsi="宋体" w:cs="宋体"/>
                <w:color w:val="auto"/>
                <w:sz w:val="22"/>
              </w:rPr>
              <w:t xml:space="preserve">见“第一章招标公告”</w:t>
            </w:r>
            <w:r/>
          </w:p>
        </w:tc>
      </w:tr>
      <w:tr>
        <w:trPr>
          <w:jc w:val="center"/>
          <w:trHeight w:val="2521"/>
        </w:trPr>
        <w:tc>
          <w:tcPr>
            <w:tcW w:w="919" w:type="dxa"/>
            <w:vAlign w:val="center"/>
            <w:textDirection w:val="lrTb"/>
            <w:noWrap/>
          </w:tcPr>
          <w:p>
            <w:pPr>
              <w:jc w:val="center"/>
              <w:spacing w:line="360" w:lineRule="auto"/>
              <w:rPr>
                <w:rFonts w:hint="default" w:ascii="宋体" w:hAnsi="宋体" w:eastAsia="宋体" w:cs="宋体"/>
                <w:color w:val="auto"/>
                <w:sz w:val="22"/>
                <w:lang w:val="en-US" w:eastAsia="zh-CN"/>
              </w:rPr>
            </w:pPr>
            <w:r>
              <w:rPr>
                <w:rFonts w:hint="eastAsia" w:ascii="宋体" w:hAnsi="宋体" w:cs="宋体"/>
                <w:color w:val="auto"/>
                <w:sz w:val="22"/>
                <w:lang w:val="en-US" w:eastAsia="zh-CN"/>
              </w:rPr>
              <w:t xml:space="preserve">1.3.4</w:t>
            </w:r>
            <w:r/>
          </w:p>
        </w:tc>
        <w:tc>
          <w:tcPr>
            <w:tcW w:w="2316" w:type="dxa"/>
            <w:vAlign w:val="center"/>
            <w:textDirection w:val="lrTb"/>
            <w:noWrap/>
          </w:tcPr>
          <w:p>
            <w:pPr>
              <w:jc w:val="center"/>
              <w:spacing w:line="360" w:lineRule="auto"/>
              <w:rPr>
                <w:rFonts w:hint="eastAsia" w:ascii="宋体" w:hAnsi="宋体" w:cs="宋体"/>
                <w:color w:val="auto"/>
                <w:sz w:val="22"/>
              </w:rPr>
            </w:pPr>
            <w:r>
              <w:rPr>
                <w:rFonts w:hint="eastAsia" w:ascii="宋体" w:hAnsi="宋体" w:cs="宋体"/>
                <w:color w:val="auto"/>
                <w:sz w:val="22"/>
              </w:rPr>
              <w:t xml:space="preserve">至提交响应文件截止时间止，投标人有下列情形之一的，不得参加本项目政府采购活动</w:t>
            </w:r>
            <w:r/>
          </w:p>
        </w:tc>
        <w:tc>
          <w:tcPr>
            <w:tcW w:w="5963" w:type="dxa"/>
            <w:vAlign w:val="center"/>
            <w:textDirection w:val="lrTb"/>
            <w:noWrap/>
          </w:tcPr>
          <w:p>
            <w:pPr>
              <w:spacing w:line="360" w:lineRule="auto"/>
              <w:rPr>
                <w:rFonts w:hint="eastAsia" w:ascii="宋体" w:hAnsi="宋体" w:cs="宋体"/>
                <w:color w:val="auto"/>
                <w:sz w:val="22"/>
              </w:rPr>
            </w:pPr>
            <w:r>
              <w:rPr>
                <w:rFonts w:hint="eastAsia" w:ascii="宋体" w:hAnsi="宋体" w:cs="宋体"/>
                <w:color w:val="auto"/>
                <w:sz w:val="22"/>
              </w:rPr>
              <w:t xml:space="preserve">至提交响应文件截止时间止，投标人有下列情形之一的，不得参加本项目政府采购活动：</w:t>
            </w:r>
            <w:r/>
          </w:p>
          <w:p>
            <w:pPr>
              <w:spacing w:line="360" w:lineRule="auto"/>
              <w:rPr>
                <w:rFonts w:hint="eastAsia" w:ascii="宋体" w:hAnsi="宋体" w:cs="宋体"/>
                <w:color w:val="auto"/>
                <w:sz w:val="22"/>
              </w:rPr>
            </w:pPr>
            <w:r>
              <w:rPr>
                <w:rFonts w:hint="eastAsia" w:ascii="宋体" w:hAnsi="宋体" w:cs="宋体"/>
                <w:color w:val="auto"/>
                <w:sz w:val="22"/>
              </w:rPr>
              <w:t xml:space="preserve">1、单位负责人为同一人或者存在直接控股、管理关系的不同投标人；</w:t>
            </w:r>
            <w:r/>
          </w:p>
          <w:p>
            <w:pPr>
              <w:spacing w:line="360" w:lineRule="auto"/>
              <w:rPr>
                <w:rFonts w:hint="eastAsia" w:ascii="宋体" w:hAnsi="宋体" w:cs="宋体"/>
                <w:color w:val="auto"/>
                <w:sz w:val="22"/>
              </w:rPr>
            </w:pPr>
            <w:r>
              <w:rPr>
                <w:rFonts w:hint="eastAsia" w:ascii="宋体" w:hAnsi="宋体" w:cs="宋体"/>
                <w:color w:val="auto"/>
                <w:sz w:val="22"/>
              </w:rPr>
              <w:t xml:space="preserve">2、被各级财政主管部门取消采购项目所在地的参加政府采购资格且处于有效期内；</w:t>
            </w:r>
            <w:r/>
          </w:p>
          <w:p>
            <w:pPr>
              <w:spacing w:line="360" w:lineRule="auto"/>
              <w:rPr>
                <w:rFonts w:hint="eastAsia" w:ascii="宋体" w:hAnsi="宋体" w:cs="宋体"/>
                <w:color w:val="auto"/>
                <w:sz w:val="22"/>
              </w:rPr>
            </w:pPr>
            <w:r>
              <w:rPr>
                <w:rFonts w:hint="eastAsia" w:ascii="宋体" w:hAnsi="宋体" w:cs="宋体"/>
                <w:color w:val="auto"/>
                <w:sz w:val="22"/>
              </w:rPr>
              <w:t xml:space="preserve">3、被责令停业，暂扣或吊销营业执照，或吊销资质证书；</w:t>
            </w:r>
            <w:r/>
          </w:p>
          <w:p>
            <w:pPr>
              <w:spacing w:line="360" w:lineRule="auto"/>
              <w:rPr>
                <w:rFonts w:hint="eastAsia" w:ascii="宋体" w:hAnsi="宋体" w:cs="宋体"/>
                <w:color w:val="auto"/>
                <w:sz w:val="22"/>
              </w:rPr>
            </w:pPr>
            <w:r>
              <w:rPr>
                <w:rFonts w:hint="eastAsia" w:ascii="宋体" w:hAnsi="宋体" w:cs="宋体"/>
                <w:color w:val="auto"/>
                <w:sz w:val="22"/>
              </w:rPr>
              <w:t xml:space="preserve">4、进入清算程序，或被宣告破产，或其他丧失履约能力的情形；</w:t>
            </w:r>
            <w:r/>
          </w:p>
          <w:p>
            <w:pPr>
              <w:spacing w:line="360" w:lineRule="auto"/>
              <w:rPr>
                <w:rFonts w:hint="eastAsia" w:ascii="宋体" w:hAnsi="宋体" w:cs="宋体"/>
                <w:color w:val="auto"/>
                <w:sz w:val="22"/>
              </w:rPr>
            </w:pPr>
            <w:r>
              <w:rPr>
                <w:rFonts w:hint="eastAsia" w:ascii="宋体" w:hAnsi="宋体" w:cs="宋体"/>
                <w:color w:val="auto"/>
                <w:sz w:val="22"/>
              </w:rPr>
              <w:t xml:space="preserve">5、在中国政府采购网(www.ccgp.gov.cn)中被列入《政府采购严重违法失信行为记录名单》；</w:t>
            </w:r>
            <w:r/>
          </w:p>
          <w:p>
            <w:pPr>
              <w:jc w:val="left"/>
              <w:keepLines w:val="0"/>
              <w:keepNext w:val="0"/>
              <w:pageBreakBefore w:val="0"/>
              <w:spacing w:line="360" w:lineRule="auto"/>
              <w:widowControl w:val="off"/>
              <w:rPr>
                <w:rFonts w:hint="eastAsia" w:ascii="宋体" w:hAnsi="宋体" w:cs="宋体"/>
                <w:color w:val="auto"/>
                <w:sz w:val="22"/>
              </w:rPr>
            </w:pPr>
            <w:r>
              <w:rPr>
                <w:rFonts w:hint="eastAsia" w:ascii="宋体" w:hAnsi="宋体" w:cs="宋体"/>
                <w:color w:val="auto"/>
                <w:sz w:val="22"/>
                <w:lang w:val="en-US" w:eastAsia="zh-CN"/>
              </w:rPr>
              <w:t xml:space="preserve">6</w:t>
            </w:r>
            <w:r>
              <w:rPr>
                <w:rFonts w:hint="eastAsia" w:ascii="宋体" w:hAnsi="宋体" w:cs="宋体"/>
                <w:color w:val="auto"/>
                <w:sz w:val="22"/>
              </w:rPr>
              <w:t xml:space="preserve">、在“信用中国”网站中被列入失信被执行人名单和重大税收违法案件当事人名单；</w:t>
            </w:r>
            <w:r/>
          </w:p>
          <w:p>
            <w:pPr>
              <w:spacing w:line="360" w:lineRule="auto"/>
              <w:rPr>
                <w:rFonts w:hint="eastAsia" w:ascii="宋体" w:hAnsi="宋体" w:cs="宋体"/>
                <w:color w:val="auto"/>
                <w:sz w:val="22"/>
              </w:rPr>
            </w:pPr>
            <w:r>
              <w:rPr>
                <w:rFonts w:hint="eastAsia" w:ascii="宋体" w:hAnsi="宋体" w:cs="宋体"/>
                <w:color w:val="auto"/>
                <w:sz w:val="22"/>
                <w:lang w:val="en-US" w:eastAsia="zh-CN"/>
              </w:rPr>
              <w:t xml:space="preserve">7</w:t>
            </w:r>
            <w:r>
              <w:rPr>
                <w:rFonts w:hint="eastAsia" w:ascii="宋体" w:hAnsi="宋体" w:cs="宋体"/>
                <w:color w:val="auto"/>
                <w:sz w:val="22"/>
              </w:rPr>
              <w:t xml:space="preserve">、法律、法规规定的其他情形。</w:t>
            </w:r>
            <w:r/>
          </w:p>
        </w:tc>
      </w:tr>
      <w:tr>
        <w:trPr>
          <w:jc w:val="center"/>
          <w:trHeight w:val="710"/>
        </w:trPr>
        <w:tc>
          <w:tcPr>
            <w:tcW w:w="919" w:type="dxa"/>
            <w:vAlign w:val="center"/>
            <w:textDirection w:val="lrTb"/>
            <w:noWrap/>
          </w:tcPr>
          <w:p>
            <w:pPr>
              <w:jc w:val="center"/>
              <w:spacing w:line="360" w:lineRule="auto"/>
              <w:rPr>
                <w:rFonts w:ascii="宋体" w:hAnsi="宋体" w:cs="宋体"/>
                <w:color w:val="auto"/>
                <w:sz w:val="22"/>
              </w:rPr>
            </w:pPr>
            <w:r>
              <w:rPr>
                <w:rFonts w:hint="eastAsia" w:ascii="宋体" w:hAnsi="宋体" w:cs="宋体"/>
                <w:color w:val="auto"/>
                <w:sz w:val="22"/>
              </w:rPr>
              <w:t xml:space="preserve">1.3.5</w:t>
            </w:r>
            <w:r/>
          </w:p>
        </w:tc>
        <w:tc>
          <w:tcPr>
            <w:tcW w:w="2316" w:type="dxa"/>
            <w:vAlign w:val="center"/>
            <w:textDirection w:val="lrTb"/>
            <w:noWrap/>
          </w:tcPr>
          <w:p>
            <w:pPr>
              <w:jc w:val="center"/>
              <w:spacing w:line="360" w:lineRule="auto"/>
              <w:rPr>
                <w:rFonts w:ascii="宋体" w:hAnsi="宋体" w:cs="宋体"/>
                <w:color w:val="auto"/>
                <w:sz w:val="22"/>
              </w:rPr>
            </w:pPr>
            <w:r>
              <w:rPr>
                <w:rFonts w:hint="eastAsia" w:ascii="宋体" w:hAnsi="宋体"/>
                <w:color w:val="auto"/>
              </w:rPr>
              <w:t xml:space="preserve">是否接受联合体投标</w:t>
            </w:r>
            <w:r/>
          </w:p>
        </w:tc>
        <w:tc>
          <w:tcPr>
            <w:tcW w:w="5963" w:type="dxa"/>
            <w:vAlign w:val="center"/>
            <w:textDirection w:val="lrTb"/>
            <w:noWrap/>
          </w:tcPr>
          <w:p>
            <w:pPr>
              <w:ind w:right="113"/>
              <w:spacing w:line="360" w:lineRule="auto"/>
              <w:rPr>
                <w:rFonts w:ascii="宋体" w:hAnsi="宋体" w:cs="宋体"/>
                <w:color w:val="auto"/>
                <w:sz w:val="22"/>
              </w:rPr>
            </w:pPr>
            <w:r>
              <w:rPr>
                <w:rFonts w:hint="eastAsia" w:ascii="Wingdings 2" w:hAnsi="Wingdings 2" w:eastAsia="宋体" w:cs="Wingdings 2"/>
                <w:color w:val="auto"/>
                <w:sz w:val="22"/>
                <w:lang w:eastAsia="zh-CN"/>
              </w:rPr>
              <w:t xml:space="preserve">□</w:t>
            </w:r>
            <w:r>
              <w:rPr>
                <w:rFonts w:hint="eastAsia" w:ascii="宋体" w:hAnsi="宋体" w:cs="宋体"/>
                <w:color w:val="auto"/>
                <w:sz w:val="22"/>
              </w:rPr>
              <w:t xml:space="preserve">是</w:t>
            </w:r>
            <w:r/>
          </w:p>
          <w:p>
            <w:pPr>
              <w:ind w:right="113"/>
              <w:spacing w:line="360" w:lineRule="auto"/>
              <w:rPr>
                <w:rFonts w:ascii="宋体" w:hAnsi="宋体" w:cs="宋体"/>
                <w:color w:val="auto"/>
                <w:sz w:val="22"/>
              </w:rPr>
            </w:pPr>
            <w:r>
              <w:rPr>
                <w:rFonts w:hint="eastAsia" w:ascii="宋体" w:hAnsi="宋体" w:cs="宋体"/>
                <w:color w:val="auto"/>
                <w:sz w:val="22"/>
                <w:lang w:eastAsia="zh-CN"/>
              </w:rPr>
              <w:t xml:space="preserve">■</w:t>
            </w:r>
            <w:r>
              <w:rPr>
                <w:rFonts w:hint="eastAsia" w:ascii="宋体" w:hAnsi="宋体" w:cs="宋体"/>
                <w:color w:val="auto"/>
                <w:sz w:val="22"/>
              </w:rPr>
              <w:t xml:space="preserve">否</w:t>
            </w:r>
            <w:r/>
          </w:p>
        </w:tc>
      </w:tr>
      <w:tr>
        <w:trPr>
          <w:jc w:val="center"/>
          <w:trHeight w:val="357"/>
        </w:trPr>
        <w:tc>
          <w:tcPr>
            <w:tcW w:w="919" w:type="dxa"/>
            <w:vAlign w:val="center"/>
            <w:textDirection w:val="lrTb"/>
            <w:noWrap/>
          </w:tcPr>
          <w:p>
            <w:pPr>
              <w:jc w:val="center"/>
              <w:spacing w:line="360" w:lineRule="auto"/>
              <w:rPr>
                <w:rFonts w:ascii="宋体" w:hAnsi="宋体" w:cs="宋体"/>
                <w:color w:val="auto"/>
                <w:sz w:val="22"/>
              </w:rPr>
            </w:pPr>
            <w:r>
              <w:rPr>
                <w:rFonts w:hint="eastAsia" w:ascii="宋体" w:hAnsi="宋体" w:cs="宋体"/>
                <w:color w:val="auto"/>
                <w:sz w:val="22"/>
              </w:rPr>
              <w:t xml:space="preserve">1.4.1</w:t>
            </w:r>
            <w:r/>
          </w:p>
        </w:tc>
        <w:tc>
          <w:tcPr>
            <w:tcW w:w="2316" w:type="dxa"/>
            <w:vAlign w:val="center"/>
            <w:textDirection w:val="lrTb"/>
            <w:noWrap/>
          </w:tcPr>
          <w:p>
            <w:pPr>
              <w:jc w:val="center"/>
              <w:spacing w:line="360" w:lineRule="auto"/>
              <w:rPr>
                <w:rFonts w:ascii="宋体" w:hAnsi="宋体"/>
                <w:color w:val="auto"/>
              </w:rPr>
            </w:pPr>
            <w:r>
              <w:rPr>
                <w:rFonts w:hint="eastAsia" w:ascii="宋体" w:hAnsi="宋体" w:cs="宋体"/>
                <w:color w:val="auto"/>
                <w:sz w:val="22"/>
              </w:rPr>
              <w:t xml:space="preserve">踏勘现场</w:t>
            </w:r>
            <w:r/>
          </w:p>
        </w:tc>
        <w:tc>
          <w:tcPr>
            <w:tcW w:w="5963" w:type="dxa"/>
            <w:vAlign w:val="center"/>
            <w:textDirection w:val="lrTb"/>
            <w:noWrap/>
          </w:tcPr>
          <w:p>
            <w:pPr>
              <w:ind w:right="113"/>
              <w:spacing w:line="360" w:lineRule="auto"/>
              <w:rPr>
                <w:rFonts w:ascii="宋体" w:hAnsi="宋体" w:cs="宋体"/>
                <w:color w:val="auto"/>
                <w:sz w:val="22"/>
              </w:rPr>
            </w:pPr>
            <w:r>
              <w:rPr>
                <w:rFonts w:hint="eastAsia" w:ascii="Wingdings 2" w:hAnsi="Wingdings 2" w:eastAsia="宋体" w:cs="Wingdings 2"/>
                <w:color w:val="auto"/>
                <w:sz w:val="22"/>
                <w:lang w:eastAsia="zh-CN"/>
              </w:rPr>
              <w:t xml:space="preserve">□</w:t>
            </w:r>
            <w:r>
              <w:rPr>
                <w:rFonts w:hint="eastAsia" w:ascii="宋体" w:hAnsi="宋体" w:cs="宋体"/>
                <w:color w:val="auto"/>
                <w:sz w:val="22"/>
              </w:rPr>
              <w:t xml:space="preserve">是</w:t>
            </w:r>
            <w:r/>
          </w:p>
          <w:p>
            <w:pPr>
              <w:ind w:right="113"/>
              <w:spacing w:line="360" w:lineRule="auto"/>
              <w:rPr>
                <w:rFonts w:ascii="宋体" w:hAnsi="宋体" w:cs="宋体"/>
                <w:color w:val="auto"/>
                <w:sz w:val="22"/>
              </w:rPr>
            </w:pPr>
            <w:r>
              <w:rPr>
                <w:rFonts w:hint="eastAsia" w:ascii="宋体" w:hAnsi="宋体" w:cs="宋体"/>
                <w:color w:val="auto"/>
                <w:sz w:val="22"/>
                <w:lang w:eastAsia="zh-CN"/>
              </w:rPr>
              <w:t xml:space="preserve">■</w:t>
            </w:r>
            <w:r>
              <w:rPr>
                <w:rFonts w:hint="eastAsia" w:ascii="宋体" w:hAnsi="宋体" w:cs="宋体"/>
                <w:color w:val="auto"/>
                <w:sz w:val="22"/>
              </w:rPr>
              <w:t xml:space="preserve">否,自行踏勘</w:t>
            </w:r>
            <w:r/>
          </w:p>
        </w:tc>
      </w:tr>
      <w:tr>
        <w:trPr>
          <w:jc w:val="center"/>
          <w:trHeight w:val="357"/>
        </w:trPr>
        <w:tc>
          <w:tcPr>
            <w:tcW w:w="919" w:type="dxa"/>
            <w:vAlign w:val="center"/>
            <w:textDirection w:val="lrTb"/>
            <w:noWrap/>
          </w:tcPr>
          <w:p>
            <w:pPr>
              <w:jc w:val="center"/>
              <w:spacing w:line="360" w:lineRule="auto"/>
              <w:rPr>
                <w:rFonts w:ascii="宋体" w:hAnsi="宋体" w:cs="宋体"/>
                <w:color w:val="auto"/>
                <w:sz w:val="22"/>
              </w:rPr>
            </w:pPr>
            <w:r>
              <w:rPr>
                <w:rFonts w:hint="eastAsia" w:ascii="宋体" w:hAnsi="宋体" w:cs="宋体"/>
                <w:color w:val="auto"/>
                <w:sz w:val="22"/>
              </w:rPr>
              <w:t xml:space="preserve">2.1</w:t>
            </w:r>
            <w:r>
              <w:rPr>
                <w:rFonts w:ascii="宋体" w:hAnsi="宋体" w:cs="宋体"/>
                <w:color w:val="auto"/>
                <w:sz w:val="22"/>
              </w:rPr>
              <w:t xml:space="preserve">.2</w:t>
            </w:r>
            <w:r/>
          </w:p>
        </w:tc>
        <w:tc>
          <w:tcPr>
            <w:tcW w:w="2316" w:type="dxa"/>
            <w:vAlign w:val="center"/>
            <w:textDirection w:val="lrTb"/>
            <w:noWrap/>
          </w:tcPr>
          <w:p>
            <w:pPr>
              <w:jc w:val="center"/>
              <w:spacing w:line="360" w:lineRule="auto"/>
              <w:rPr>
                <w:rFonts w:ascii="宋体" w:hAnsi="宋体" w:cs="宋体"/>
                <w:color w:val="auto"/>
                <w:sz w:val="22"/>
              </w:rPr>
            </w:pPr>
            <w:r>
              <w:rPr>
                <w:rFonts w:hint="eastAsia" w:ascii="宋体" w:hAnsi="宋体" w:cs="宋体"/>
                <w:color w:val="auto"/>
                <w:sz w:val="22"/>
              </w:rPr>
              <w:t xml:space="preserve">供应商询问提交</w:t>
            </w:r>
            <w:r/>
          </w:p>
          <w:p>
            <w:pPr>
              <w:jc w:val="center"/>
              <w:spacing w:line="360" w:lineRule="auto"/>
              <w:rPr>
                <w:rFonts w:ascii="宋体" w:hAnsi="宋体" w:cs="宋体"/>
                <w:color w:val="auto"/>
                <w:sz w:val="22"/>
              </w:rPr>
            </w:pPr>
            <w:r>
              <w:rPr>
                <w:rFonts w:hint="eastAsia" w:ascii="宋体" w:hAnsi="宋体" w:cs="宋体"/>
                <w:color w:val="auto"/>
                <w:sz w:val="22"/>
              </w:rPr>
              <w:t xml:space="preserve">截止时间</w:t>
            </w:r>
            <w:r/>
          </w:p>
        </w:tc>
        <w:tc>
          <w:tcPr>
            <w:tcW w:w="5963" w:type="dxa"/>
            <w:vAlign w:val="center"/>
            <w:textDirection w:val="lrTb"/>
            <w:noWrap/>
          </w:tcPr>
          <w:p>
            <w:pPr>
              <w:spacing w:line="360" w:lineRule="auto"/>
              <w:rPr>
                <w:rFonts w:ascii="宋体" w:hAnsi="宋体" w:cs="宋体"/>
                <w:color w:val="auto"/>
                <w:sz w:val="22"/>
              </w:rPr>
            </w:pPr>
            <w:r>
              <w:rPr>
                <w:rFonts w:ascii="宋体" w:hAnsi="宋体" w:cs="宋体"/>
                <w:color w:val="auto"/>
                <w:sz w:val="22"/>
              </w:rPr>
              <w:t xml:space="preserve">20</w:t>
            </w:r>
            <w:r>
              <w:rPr>
                <w:rFonts w:hint="eastAsia" w:ascii="宋体" w:hAnsi="宋体" w:cs="宋体"/>
                <w:color w:val="auto"/>
                <w:sz w:val="22"/>
              </w:rPr>
              <w:t xml:space="preserve">2</w:t>
            </w:r>
            <w:r>
              <w:rPr>
                <w:rFonts w:hint="eastAsia" w:ascii="宋体" w:hAnsi="宋体" w:cs="宋体"/>
                <w:color w:val="auto"/>
                <w:sz w:val="22"/>
                <w:lang w:val="en-US" w:eastAsia="zh-CN"/>
              </w:rPr>
              <w:t xml:space="preserve">6</w:t>
            </w:r>
            <w:r>
              <w:rPr>
                <w:rFonts w:hint="eastAsia" w:ascii="宋体" w:hAnsi="宋体" w:cs="宋体"/>
                <w:color w:val="auto"/>
                <w:sz w:val="22"/>
              </w:rPr>
              <w:t xml:space="preserve">年</w:t>
            </w:r>
            <w:r>
              <w:rPr>
                <w:rFonts w:hint="eastAsia" w:ascii="宋体" w:hAnsi="宋体" w:cs="宋体"/>
                <w:color w:val="auto"/>
                <w:sz w:val="22"/>
                <w:u w:val="single"/>
              </w:rPr>
              <w:t xml:space="preserve">  </w:t>
            </w:r>
            <w:r>
              <w:rPr>
                <w:rFonts w:hint="eastAsia" w:ascii="宋体" w:hAnsi="宋体" w:cs="宋体"/>
                <w:color w:val="auto"/>
                <w:sz w:val="22"/>
                <w:u w:val="single"/>
                <w:lang w:val="en-US" w:eastAsia="zh-CN"/>
              </w:rPr>
              <w:t xml:space="preserve">11</w:t>
            </w:r>
            <w:r>
              <w:rPr>
                <w:rFonts w:hint="eastAsia" w:ascii="宋体" w:hAnsi="宋体" w:cs="宋体"/>
                <w:color w:val="auto"/>
                <w:sz w:val="22"/>
                <w:u w:val="single"/>
              </w:rPr>
              <w:t xml:space="preserve">  </w:t>
            </w:r>
            <w:r>
              <w:rPr>
                <w:rFonts w:hint="eastAsia" w:ascii="宋体" w:hAnsi="宋体" w:cs="宋体"/>
                <w:color w:val="auto"/>
                <w:sz w:val="22"/>
              </w:rPr>
              <w:t xml:space="preserve">月</w:t>
            </w:r>
            <w:r>
              <w:rPr>
                <w:rFonts w:hint="eastAsia" w:ascii="宋体" w:hAnsi="宋体" w:cs="宋体"/>
                <w:color w:val="auto"/>
                <w:sz w:val="22"/>
                <w:u w:val="single"/>
              </w:rPr>
              <w:t xml:space="preserve"> </w:t>
            </w:r>
            <w:r>
              <w:rPr>
                <w:rFonts w:hint="eastAsia" w:ascii="宋体" w:hAnsi="宋体" w:cs="宋体"/>
                <w:color w:val="auto"/>
                <w:sz w:val="22"/>
                <w:u w:val="single"/>
                <w:lang w:val="en-US" w:eastAsia="zh-CN"/>
              </w:rPr>
              <w:t xml:space="preserve">15</w:t>
            </w:r>
            <w:r>
              <w:rPr>
                <w:rFonts w:hint="eastAsia" w:ascii="宋体" w:hAnsi="宋体" w:cs="宋体"/>
                <w:color w:val="auto"/>
                <w:sz w:val="22"/>
                <w:u w:val="single"/>
              </w:rPr>
              <w:t xml:space="preserve"> </w:t>
            </w:r>
            <w:r>
              <w:rPr>
                <w:rFonts w:hint="eastAsia" w:ascii="宋体" w:hAnsi="宋体" w:cs="宋体"/>
                <w:color w:val="auto"/>
                <w:sz w:val="22"/>
              </w:rPr>
              <w:t xml:space="preserve">日17:30时</w:t>
            </w:r>
            <w:r/>
          </w:p>
        </w:tc>
      </w:tr>
      <w:tr>
        <w:trPr>
          <w:jc w:val="center"/>
          <w:trHeight w:val="614"/>
        </w:trPr>
        <w:tc>
          <w:tcPr>
            <w:tcW w:w="919" w:type="dxa"/>
            <w:vAlign w:val="center"/>
            <w:textDirection w:val="lrTb"/>
            <w:noWrap/>
          </w:tcPr>
          <w:p>
            <w:pPr>
              <w:jc w:val="center"/>
              <w:spacing w:line="360" w:lineRule="auto"/>
              <w:rPr>
                <w:rFonts w:ascii="宋体" w:hAnsi="宋体" w:cs="宋体"/>
                <w:color w:val="auto"/>
                <w:sz w:val="22"/>
              </w:rPr>
            </w:pPr>
            <w:r>
              <w:rPr>
                <w:rFonts w:hint="eastAsia" w:ascii="宋体" w:hAnsi="宋体" w:cs="宋体"/>
                <w:color w:val="auto"/>
                <w:sz w:val="22"/>
              </w:rPr>
              <w:t xml:space="preserve">3.3</w:t>
            </w:r>
            <w:r>
              <w:rPr>
                <w:rFonts w:ascii="宋体" w:hAnsi="宋体" w:cs="宋体"/>
                <w:color w:val="auto"/>
                <w:sz w:val="22"/>
              </w:rPr>
              <w:t xml:space="preserve">.1</w:t>
            </w:r>
            <w:r/>
          </w:p>
        </w:tc>
        <w:tc>
          <w:tcPr>
            <w:tcW w:w="2316" w:type="dxa"/>
            <w:vAlign w:val="center"/>
            <w:textDirection w:val="lrTb"/>
            <w:noWrap/>
          </w:tcPr>
          <w:p>
            <w:pPr>
              <w:jc w:val="center"/>
              <w:spacing w:line="360" w:lineRule="auto"/>
              <w:rPr>
                <w:rFonts w:ascii="宋体" w:hAnsi="宋体" w:cs="宋体"/>
                <w:color w:val="auto"/>
                <w:sz w:val="22"/>
              </w:rPr>
            </w:pPr>
            <w:r>
              <w:rPr>
                <w:rFonts w:hint="eastAsia" w:ascii="宋体" w:hAnsi="宋体" w:cs="宋体"/>
                <w:color w:val="auto"/>
                <w:sz w:val="22"/>
              </w:rPr>
              <w:t xml:space="preserve">投标有效期</w:t>
            </w:r>
            <w:r/>
          </w:p>
        </w:tc>
        <w:tc>
          <w:tcPr>
            <w:tcW w:w="5963" w:type="dxa"/>
            <w:vAlign w:val="center"/>
            <w:textDirection w:val="lrTb"/>
            <w:noWrap/>
          </w:tcPr>
          <w:p>
            <w:pPr>
              <w:spacing w:line="360" w:lineRule="auto"/>
              <w:rPr>
                <w:rFonts w:ascii="宋体" w:hAnsi="宋体" w:cs="宋体"/>
                <w:color w:val="auto"/>
                <w:sz w:val="22"/>
                <w:u w:val="single"/>
              </w:rPr>
            </w:pPr>
            <w:r>
              <w:rPr>
                <w:rFonts w:hint="eastAsia" w:ascii="宋体" w:hAnsi="宋体" w:cs="宋体"/>
                <w:color w:val="auto"/>
                <w:sz w:val="22"/>
                <w:u w:val="single"/>
              </w:rPr>
              <w:t xml:space="preserve"> 9</w:t>
            </w:r>
            <w:r>
              <w:rPr>
                <w:rFonts w:ascii="宋体" w:hAnsi="宋体" w:cs="宋体"/>
                <w:color w:val="auto"/>
                <w:sz w:val="22"/>
                <w:u w:val="single"/>
              </w:rPr>
              <w:t xml:space="preserve">0</w:t>
            </w:r>
            <w:r>
              <w:rPr>
                <w:rFonts w:hint="eastAsia" w:ascii="宋体" w:hAnsi="宋体" w:cs="宋体"/>
                <w:color w:val="auto"/>
                <w:sz w:val="22"/>
                <w:lang w:val="zh-CN"/>
              </w:rPr>
              <w:t xml:space="preserve">日（从投标截止之日算起）</w:t>
            </w:r>
            <w:r/>
          </w:p>
        </w:tc>
      </w:tr>
      <w:tr>
        <w:trPr>
          <w:jc w:val="center"/>
          <w:trHeight w:val="244"/>
        </w:trPr>
        <w:tc>
          <w:tcPr>
            <w:tcW w:w="919" w:type="dxa"/>
            <w:vAlign w:val="center"/>
            <w:textDirection w:val="lrTb"/>
            <w:noWrap/>
          </w:tcPr>
          <w:p>
            <w:pPr>
              <w:jc w:val="center"/>
              <w:spacing w:line="360" w:lineRule="auto"/>
              <w:rPr>
                <w:rFonts w:ascii="宋体" w:hAnsi="宋体" w:cs="宋体"/>
                <w:color w:val="auto"/>
                <w:sz w:val="22"/>
              </w:rPr>
            </w:pPr>
            <w:r>
              <w:rPr>
                <w:rFonts w:hint="eastAsia" w:ascii="宋体" w:hAnsi="宋体" w:cs="宋体"/>
                <w:color w:val="auto"/>
                <w:sz w:val="22"/>
              </w:rPr>
              <w:t xml:space="preserve">4.2</w:t>
            </w:r>
            <w:r>
              <w:rPr>
                <w:rFonts w:ascii="宋体" w:hAnsi="宋体" w:cs="宋体"/>
                <w:color w:val="auto"/>
                <w:sz w:val="22"/>
              </w:rPr>
              <w:t xml:space="preserve">.1</w:t>
            </w:r>
            <w:r/>
          </w:p>
        </w:tc>
        <w:tc>
          <w:tcPr>
            <w:tcW w:w="2316" w:type="dxa"/>
            <w:vAlign w:val="center"/>
            <w:textDirection w:val="lrTb"/>
            <w:noWrap/>
          </w:tcPr>
          <w:p>
            <w:pPr>
              <w:jc w:val="center"/>
              <w:spacing w:line="360" w:lineRule="auto"/>
              <w:rPr>
                <w:rFonts w:ascii="宋体" w:hAnsi="宋体" w:cs="宋体"/>
                <w:color w:val="auto"/>
                <w:sz w:val="22"/>
              </w:rPr>
            </w:pPr>
            <w:r>
              <w:rPr>
                <w:rFonts w:hint="eastAsia" w:ascii="宋体" w:hAnsi="宋体" w:cs="宋体"/>
                <w:color w:val="auto"/>
                <w:sz w:val="22"/>
              </w:rPr>
              <w:t xml:space="preserve">投标文件提交截止</w:t>
            </w:r>
            <w:r/>
          </w:p>
          <w:p>
            <w:pPr>
              <w:jc w:val="center"/>
              <w:spacing w:line="360" w:lineRule="auto"/>
              <w:rPr>
                <w:rFonts w:ascii="宋体" w:hAnsi="宋体" w:cs="宋体"/>
                <w:color w:val="auto"/>
                <w:sz w:val="22"/>
              </w:rPr>
            </w:pPr>
            <w:r>
              <w:rPr>
                <w:rFonts w:hint="eastAsia" w:ascii="宋体" w:hAnsi="宋体" w:cs="宋体"/>
                <w:color w:val="auto"/>
                <w:sz w:val="22"/>
              </w:rPr>
              <w:t xml:space="preserve">时间和地点</w:t>
            </w:r>
            <w:r/>
          </w:p>
        </w:tc>
        <w:tc>
          <w:tcPr>
            <w:tcW w:w="5963" w:type="dxa"/>
            <w:vAlign w:val="center"/>
            <w:textDirection w:val="lrTb"/>
            <w:noWrap/>
          </w:tcPr>
          <w:p>
            <w:pPr>
              <w:spacing w:line="360" w:lineRule="auto"/>
              <w:rPr>
                <w:rFonts w:ascii="宋体" w:hAnsi="宋体" w:cs="宋体"/>
                <w:color w:val="auto"/>
                <w:sz w:val="22"/>
              </w:rPr>
            </w:pPr>
            <w:r>
              <w:rPr>
                <w:rFonts w:hint="eastAsia" w:ascii="宋体" w:hAnsi="宋体" w:cs="宋体"/>
                <w:color w:val="auto"/>
                <w:sz w:val="22"/>
              </w:rPr>
              <w:t xml:space="preserve">时间：</w:t>
            </w:r>
            <w:r>
              <w:rPr>
                <w:rFonts w:hint="eastAsia" w:ascii="宋体" w:hAnsi="宋体" w:cs="宋体"/>
                <w:color w:val="auto"/>
                <w:sz w:val="22"/>
                <w:u w:val="single"/>
              </w:rPr>
              <w:t xml:space="preserve"> 见“第一章招标公告”</w:t>
            </w:r>
            <w:r/>
          </w:p>
          <w:p>
            <w:pPr>
              <w:spacing w:line="360" w:lineRule="auto"/>
              <w:rPr>
                <w:rFonts w:ascii="宋体" w:hAnsi="宋体" w:cs="宋体"/>
                <w:b/>
                <w:color w:val="auto"/>
                <w:sz w:val="22"/>
              </w:rPr>
            </w:pPr>
            <w:r>
              <w:rPr>
                <w:rFonts w:hint="eastAsia" w:ascii="宋体" w:hAnsi="宋体" w:cs="宋体"/>
                <w:color w:val="auto"/>
                <w:sz w:val="22"/>
              </w:rPr>
              <w:t xml:space="preserve">地点：</w:t>
            </w:r>
            <w:r>
              <w:rPr>
                <w:rFonts w:hint="eastAsia" w:ascii="宋体" w:hAnsi="宋体" w:cs="宋体"/>
                <w:color w:val="auto"/>
                <w:sz w:val="22"/>
                <w:u w:val="single"/>
              </w:rPr>
              <w:t xml:space="preserve"> 见“第一章招标公告”</w:t>
            </w:r>
            <w:r/>
          </w:p>
        </w:tc>
      </w:tr>
      <w:tr>
        <w:trPr>
          <w:jc w:val="center"/>
          <w:trHeight w:val="657"/>
        </w:trPr>
        <w:tc>
          <w:tcPr>
            <w:tcW w:w="919" w:type="dxa"/>
            <w:vAlign w:val="center"/>
            <w:textDirection w:val="lrTb"/>
            <w:noWrap/>
          </w:tcPr>
          <w:p>
            <w:pPr>
              <w:jc w:val="center"/>
              <w:spacing w:line="360" w:lineRule="auto"/>
              <w:rPr>
                <w:rFonts w:ascii="宋体" w:hAnsi="宋体" w:cs="宋体"/>
                <w:color w:val="auto"/>
                <w:sz w:val="22"/>
              </w:rPr>
            </w:pPr>
            <w:r>
              <w:rPr>
                <w:rFonts w:hint="eastAsia" w:ascii="宋体" w:hAnsi="宋体" w:cs="宋体"/>
                <w:color w:val="auto"/>
                <w:sz w:val="22"/>
              </w:rPr>
              <w:t xml:space="preserve">5</w:t>
            </w:r>
            <w:r>
              <w:rPr>
                <w:rFonts w:ascii="宋体" w:hAnsi="宋体" w:cs="宋体"/>
                <w:color w:val="auto"/>
                <w:sz w:val="22"/>
              </w:rPr>
              <w:t xml:space="preserve">.</w:t>
            </w:r>
            <w:r>
              <w:rPr>
                <w:rFonts w:hint="eastAsia" w:ascii="宋体" w:hAnsi="宋体" w:cs="宋体"/>
                <w:color w:val="auto"/>
                <w:sz w:val="22"/>
              </w:rPr>
              <w:t xml:space="preserve">1.</w:t>
            </w:r>
            <w:r>
              <w:rPr>
                <w:rFonts w:ascii="宋体" w:hAnsi="宋体" w:cs="宋体"/>
                <w:color w:val="auto"/>
                <w:sz w:val="22"/>
              </w:rPr>
              <w:t xml:space="preserve">1</w:t>
            </w:r>
            <w:r/>
          </w:p>
        </w:tc>
        <w:tc>
          <w:tcPr>
            <w:tcW w:w="2316" w:type="dxa"/>
            <w:vAlign w:val="center"/>
            <w:textDirection w:val="lrTb"/>
            <w:noWrap/>
          </w:tcPr>
          <w:p>
            <w:pPr>
              <w:jc w:val="center"/>
              <w:spacing w:line="360" w:lineRule="auto"/>
              <w:rPr>
                <w:rFonts w:ascii="宋体" w:hAnsi="宋体" w:cs="宋体"/>
                <w:color w:val="auto"/>
                <w:sz w:val="22"/>
              </w:rPr>
            </w:pPr>
            <w:r>
              <w:rPr>
                <w:rFonts w:hint="eastAsia" w:ascii="宋体" w:hAnsi="宋体" w:cs="宋体"/>
                <w:color w:val="auto"/>
                <w:sz w:val="22"/>
              </w:rPr>
              <w:t xml:space="preserve">开标时间和地点</w:t>
            </w:r>
            <w:r/>
          </w:p>
        </w:tc>
        <w:tc>
          <w:tcPr>
            <w:tcW w:w="5963" w:type="dxa"/>
            <w:vAlign w:val="center"/>
            <w:textDirection w:val="lrTb"/>
            <w:noWrap/>
          </w:tcPr>
          <w:p>
            <w:pPr>
              <w:spacing w:line="360" w:lineRule="auto"/>
              <w:rPr>
                <w:rFonts w:ascii="宋体" w:hAnsi="宋体" w:cs="宋体"/>
                <w:color w:val="auto"/>
                <w:sz w:val="22"/>
                <w:u w:val="single"/>
              </w:rPr>
            </w:pPr>
            <w:r>
              <w:rPr>
                <w:rFonts w:hint="eastAsia" w:ascii="宋体" w:hAnsi="宋体" w:cs="宋体"/>
                <w:color w:val="auto"/>
                <w:sz w:val="22"/>
              </w:rPr>
              <w:t xml:space="preserve">开标时间：</w:t>
            </w:r>
            <w:r>
              <w:rPr>
                <w:rFonts w:hint="eastAsia" w:ascii="宋体" w:hAnsi="宋体" w:cs="宋体"/>
                <w:color w:val="auto"/>
                <w:sz w:val="22"/>
                <w:u w:val="single"/>
              </w:rPr>
              <w:t xml:space="preserve">202</w:t>
            </w:r>
            <w:r>
              <w:rPr>
                <w:rFonts w:hint="eastAsia" w:ascii="宋体" w:hAnsi="宋体" w:cs="宋体"/>
                <w:color w:val="auto"/>
                <w:sz w:val="22"/>
                <w:u w:val="single"/>
                <w:lang w:val="en-US" w:eastAsia="zh-CN"/>
              </w:rPr>
              <w:t xml:space="preserve">6</w:t>
            </w:r>
            <w:r>
              <w:rPr>
                <w:rFonts w:hint="eastAsia" w:ascii="宋体" w:hAnsi="宋体" w:cs="宋体"/>
                <w:color w:val="auto"/>
                <w:sz w:val="22"/>
                <w:u w:val="single"/>
              </w:rPr>
              <w:t xml:space="preserve">年</w:t>
            </w:r>
            <w:r>
              <w:rPr>
                <w:rFonts w:hint="eastAsia" w:ascii="宋体" w:hAnsi="宋体" w:cs="宋体"/>
                <w:color w:val="auto"/>
                <w:sz w:val="22"/>
                <w:u w:val="single"/>
                <w:lang w:val="en-US" w:eastAsia="zh-CN"/>
              </w:rPr>
              <w:t xml:space="preserve">11</w:t>
            </w:r>
            <w:r>
              <w:rPr>
                <w:rFonts w:hint="eastAsia" w:ascii="宋体" w:hAnsi="宋体" w:cs="宋体"/>
                <w:color w:val="auto"/>
                <w:sz w:val="22"/>
                <w:u w:val="single"/>
              </w:rPr>
              <w:t xml:space="preserve">月</w:t>
            </w:r>
            <w:r>
              <w:rPr>
                <w:rFonts w:hint="eastAsia" w:ascii="宋体" w:hAnsi="宋体" w:cs="宋体"/>
                <w:color w:val="auto"/>
                <w:sz w:val="22"/>
                <w:u w:val="single"/>
                <w:lang w:val="en-US" w:eastAsia="zh-CN"/>
              </w:rPr>
              <w:t xml:space="preserve">16</w:t>
            </w:r>
            <w:r>
              <w:rPr>
                <w:rFonts w:hint="eastAsia" w:ascii="宋体" w:hAnsi="宋体" w:cs="宋体"/>
                <w:color w:val="auto"/>
                <w:sz w:val="22"/>
                <w:u w:val="single"/>
              </w:rPr>
              <w:t xml:space="preserve">日</w:t>
            </w:r>
            <w:r>
              <w:rPr>
                <w:rFonts w:hint="eastAsia" w:ascii="宋体" w:hAnsi="宋体" w:cs="宋体"/>
                <w:color w:val="auto"/>
                <w:sz w:val="22"/>
                <w:u w:val="single"/>
                <w:lang w:val="en-US" w:eastAsia="zh-CN"/>
              </w:rPr>
              <w:t xml:space="preserve">14</w:t>
            </w:r>
            <w:bookmarkStart w:id="385" w:name="_GoBack"/>
            <w:r/>
            <w:bookmarkEnd w:id="385"/>
            <w:r>
              <w:rPr>
                <w:rFonts w:hint="eastAsia" w:ascii="宋体" w:hAnsi="宋体" w:cs="宋体"/>
                <w:color w:val="auto"/>
                <w:sz w:val="22"/>
                <w:u w:val="single"/>
              </w:rPr>
              <w:t xml:space="preserve">点</w:t>
            </w:r>
            <w:r>
              <w:rPr>
                <w:rFonts w:hint="eastAsia" w:ascii="宋体" w:hAnsi="宋体" w:cs="宋体"/>
                <w:color w:val="auto"/>
                <w:sz w:val="22"/>
                <w:u w:val="single"/>
                <w:lang w:val="en-US" w:eastAsia="zh-CN"/>
              </w:rPr>
              <w:t xml:space="preserve">0</w:t>
            </w:r>
            <w:r>
              <w:rPr>
                <w:rFonts w:hint="eastAsia" w:ascii="宋体" w:hAnsi="宋体" w:cs="宋体"/>
                <w:color w:val="auto"/>
                <w:sz w:val="22"/>
                <w:u w:val="single"/>
              </w:rPr>
              <w:t xml:space="preserve">0分（北京时间）</w:t>
            </w:r>
            <w:r/>
          </w:p>
          <w:p>
            <w:pPr>
              <w:spacing w:line="360" w:lineRule="auto"/>
              <w:rPr>
                <w:rFonts w:ascii="宋体" w:hAnsi="宋体" w:cs="宋体"/>
                <w:color w:val="auto"/>
                <w:sz w:val="22"/>
              </w:rPr>
            </w:pPr>
            <w:r>
              <w:rPr>
                <w:rFonts w:hint="eastAsia" w:ascii="宋体" w:hAnsi="宋体" w:cs="宋体"/>
                <w:color w:val="auto"/>
                <w:sz w:val="22"/>
              </w:rPr>
              <w:t xml:space="preserve">开标地点：</w:t>
            </w:r>
            <w:r>
              <w:rPr>
                <w:rFonts w:hint="eastAsia" w:ascii="宋体" w:hAnsi="宋体" w:cs="宋体"/>
                <w:color w:val="auto"/>
                <w:sz w:val="22"/>
                <w:u w:val="single"/>
              </w:rPr>
              <w:t xml:space="preserve"> “苏采云”系统(网址: http://jszfcg.jsczt.cn/) “开标大厅</w:t>
            </w:r>
            <w:r/>
          </w:p>
        </w:tc>
      </w:tr>
      <w:tr>
        <w:trPr>
          <w:jc w:val="center"/>
          <w:trHeight w:val="883"/>
        </w:trPr>
        <w:tc>
          <w:tcPr>
            <w:tcW w:w="919" w:type="dxa"/>
            <w:vAlign w:val="center"/>
            <w:textDirection w:val="lrTb"/>
            <w:noWrap/>
          </w:tcPr>
          <w:p>
            <w:pPr>
              <w:jc w:val="center"/>
              <w:spacing w:line="360" w:lineRule="auto"/>
              <w:rPr>
                <w:rFonts w:ascii="宋体" w:hAnsi="宋体" w:cs="宋体"/>
                <w:color w:val="auto"/>
                <w:sz w:val="22"/>
              </w:rPr>
            </w:pPr>
            <w:r>
              <w:rPr>
                <w:rFonts w:hint="eastAsia" w:ascii="宋体" w:hAnsi="宋体" w:cs="宋体"/>
                <w:color w:val="auto"/>
                <w:sz w:val="22"/>
              </w:rPr>
              <w:t xml:space="preserve">5.3.1</w:t>
            </w:r>
            <w:r/>
          </w:p>
        </w:tc>
        <w:tc>
          <w:tcPr>
            <w:tcW w:w="2316" w:type="dxa"/>
            <w:vAlign w:val="center"/>
            <w:textDirection w:val="lrTb"/>
            <w:noWrap/>
          </w:tcPr>
          <w:p>
            <w:pPr>
              <w:jc w:val="center"/>
              <w:spacing w:line="360" w:lineRule="auto"/>
              <w:rPr>
                <w:rFonts w:ascii="宋体" w:hAnsi="宋体" w:cs="宋体"/>
                <w:color w:val="auto"/>
                <w:sz w:val="22"/>
              </w:rPr>
            </w:pPr>
            <w:r>
              <w:rPr>
                <w:rFonts w:hint="eastAsia" w:ascii="宋体" w:hAnsi="宋体" w:cs="宋体"/>
                <w:color w:val="auto"/>
                <w:sz w:val="22"/>
              </w:rPr>
              <w:t xml:space="preserve">评标委员会成员</w:t>
            </w:r>
            <w:r/>
          </w:p>
        </w:tc>
        <w:tc>
          <w:tcPr>
            <w:tcW w:w="5963" w:type="dxa"/>
            <w:vAlign w:val="center"/>
            <w:textDirection w:val="lrTb"/>
            <w:noWrap/>
          </w:tcPr>
          <w:p>
            <w:pPr>
              <w:jc w:val="left"/>
              <w:spacing w:line="360" w:lineRule="auto"/>
              <w:rPr>
                <w:rFonts w:ascii="宋体" w:hAnsi="宋体" w:cs="宋体"/>
                <w:color w:val="auto"/>
                <w:sz w:val="22"/>
              </w:rPr>
            </w:pPr>
            <w:r>
              <w:rPr>
                <w:rFonts w:hint="eastAsia" w:ascii="宋体" w:hAnsi="宋体" w:cs="宋体"/>
                <w:color w:val="auto"/>
                <w:sz w:val="22"/>
              </w:rPr>
              <w:t xml:space="preserve">评标委员会人数：</w:t>
            </w:r>
            <w:r>
              <w:rPr>
                <w:rFonts w:hint="eastAsia" w:ascii="宋体" w:hAnsi="宋体" w:cs="宋体"/>
                <w:color w:val="auto"/>
                <w:sz w:val="22"/>
                <w:u w:val="single"/>
              </w:rPr>
              <w:t xml:space="preserve"> 5 </w:t>
            </w:r>
            <w:r>
              <w:rPr>
                <w:rFonts w:hint="eastAsia" w:ascii="宋体" w:hAnsi="宋体" w:cs="宋体"/>
                <w:color w:val="auto"/>
                <w:sz w:val="22"/>
              </w:rPr>
              <w:t xml:space="preserve">人；其中：采购人代表</w:t>
            </w:r>
            <w:r>
              <w:rPr>
                <w:rFonts w:hint="eastAsia" w:ascii="宋体" w:hAnsi="宋体" w:cs="宋体"/>
                <w:color w:val="auto"/>
                <w:sz w:val="22"/>
                <w:u w:val="single"/>
              </w:rPr>
              <w:t xml:space="preserve"> 1 </w:t>
            </w:r>
            <w:r>
              <w:rPr>
                <w:rFonts w:hint="eastAsia" w:ascii="宋体" w:hAnsi="宋体" w:cs="宋体"/>
                <w:color w:val="auto"/>
                <w:sz w:val="22"/>
              </w:rPr>
              <w:t xml:space="preserve">人，评审专家</w:t>
            </w:r>
            <w:r>
              <w:rPr>
                <w:rFonts w:hint="eastAsia" w:ascii="宋体" w:hAnsi="宋体" w:cs="宋体"/>
                <w:color w:val="auto"/>
                <w:sz w:val="22"/>
                <w:u w:val="single"/>
              </w:rPr>
              <w:t xml:space="preserve"> 4 </w:t>
            </w:r>
            <w:r>
              <w:rPr>
                <w:rFonts w:hint="eastAsia" w:ascii="宋体" w:hAnsi="宋体" w:cs="宋体"/>
                <w:color w:val="auto"/>
                <w:sz w:val="22"/>
              </w:rPr>
              <w:t xml:space="preserve">人或全部由评审专家组成。</w:t>
            </w:r>
            <w:r/>
          </w:p>
        </w:tc>
      </w:tr>
      <w:tr>
        <w:trPr>
          <w:jc w:val="center"/>
          <w:trHeight w:val="698"/>
        </w:trPr>
        <w:tc>
          <w:tcPr>
            <w:tcW w:w="919" w:type="dxa"/>
            <w:vAlign w:val="center"/>
            <w:textDirection w:val="lrTb"/>
            <w:noWrap/>
          </w:tcPr>
          <w:p>
            <w:pPr>
              <w:jc w:val="center"/>
              <w:spacing w:line="360" w:lineRule="auto"/>
              <w:rPr>
                <w:rFonts w:ascii="宋体" w:hAnsi="宋体" w:cs="宋体"/>
                <w:color w:val="auto"/>
                <w:sz w:val="22"/>
              </w:rPr>
            </w:pPr>
            <w:r>
              <w:rPr>
                <w:rFonts w:hint="eastAsia" w:ascii="宋体" w:hAnsi="宋体" w:cs="宋体"/>
                <w:color w:val="auto"/>
                <w:sz w:val="22"/>
              </w:rPr>
              <w:t xml:space="preserve">5.4.2</w:t>
            </w:r>
            <w:r/>
          </w:p>
        </w:tc>
        <w:tc>
          <w:tcPr>
            <w:tcW w:w="2316" w:type="dxa"/>
            <w:vAlign w:val="center"/>
            <w:textDirection w:val="lrTb"/>
            <w:noWrap/>
          </w:tcPr>
          <w:p>
            <w:pPr>
              <w:jc w:val="center"/>
              <w:spacing w:line="360" w:lineRule="auto"/>
              <w:rPr>
                <w:rFonts w:ascii="宋体" w:hAnsi="宋体" w:cs="宋体"/>
                <w:color w:val="auto"/>
                <w:sz w:val="22"/>
              </w:rPr>
            </w:pPr>
            <w:r>
              <w:rPr>
                <w:rFonts w:hint="eastAsia" w:ascii="宋体" w:hAnsi="宋体" w:cs="宋体"/>
                <w:color w:val="auto"/>
                <w:sz w:val="22"/>
              </w:rPr>
              <w:t xml:space="preserve">评标委员会推荐中标</w:t>
            </w:r>
            <w:r/>
          </w:p>
          <w:p>
            <w:pPr>
              <w:jc w:val="center"/>
              <w:spacing w:line="360" w:lineRule="auto"/>
              <w:rPr>
                <w:rFonts w:ascii="宋体" w:hAnsi="宋体" w:cs="宋体"/>
                <w:color w:val="auto"/>
                <w:sz w:val="22"/>
              </w:rPr>
            </w:pPr>
            <w:r>
              <w:rPr>
                <w:rFonts w:hint="eastAsia" w:ascii="宋体" w:hAnsi="宋体" w:cs="宋体"/>
                <w:color w:val="auto"/>
                <w:sz w:val="22"/>
              </w:rPr>
              <w:t xml:space="preserve">候选人的人数</w:t>
            </w:r>
            <w:r/>
          </w:p>
        </w:tc>
        <w:tc>
          <w:tcPr>
            <w:tcW w:w="5963" w:type="dxa"/>
            <w:vAlign w:val="center"/>
            <w:textDirection w:val="lrTb"/>
            <w:noWrap/>
          </w:tcPr>
          <w:p>
            <w:pPr>
              <w:spacing w:line="360" w:lineRule="auto"/>
              <w:rPr>
                <w:rFonts w:ascii="宋体" w:hAnsi="宋体" w:cs="宋体"/>
                <w:color w:val="auto"/>
                <w:sz w:val="22"/>
              </w:rPr>
            </w:pPr>
            <w:r>
              <w:rPr>
                <w:rFonts w:hint="eastAsia" w:ascii="宋体" w:hAnsi="宋体" w:cs="宋体"/>
                <w:color w:val="auto"/>
                <w:sz w:val="22"/>
                <w:u w:val="single"/>
              </w:rPr>
              <w:t xml:space="preserve">3</w:t>
            </w:r>
            <w:r>
              <w:rPr>
                <w:rFonts w:hint="eastAsia" w:ascii="宋体" w:hAnsi="宋体" w:cs="宋体"/>
                <w:color w:val="auto"/>
                <w:sz w:val="22"/>
              </w:rPr>
              <w:t xml:space="preserve">名</w:t>
            </w:r>
            <w:r/>
          </w:p>
        </w:tc>
      </w:tr>
      <w:tr>
        <w:trPr>
          <w:jc w:val="center"/>
          <w:trHeight w:val="790"/>
        </w:trPr>
        <w:tc>
          <w:tcPr>
            <w:tcW w:w="919" w:type="dxa"/>
            <w:vAlign w:val="center"/>
            <w:textDirection w:val="lrTb"/>
            <w:noWrap/>
          </w:tcPr>
          <w:p>
            <w:pPr>
              <w:jc w:val="center"/>
              <w:spacing w:line="360" w:lineRule="auto"/>
              <w:rPr>
                <w:rFonts w:ascii="宋体" w:hAnsi="宋体" w:cs="宋体"/>
                <w:color w:val="auto"/>
                <w:sz w:val="22"/>
              </w:rPr>
            </w:pPr>
            <w:r>
              <w:rPr>
                <w:rFonts w:hint="eastAsia" w:ascii="宋体" w:hAnsi="宋体" w:cs="宋体"/>
                <w:color w:val="auto"/>
                <w:sz w:val="22"/>
              </w:rPr>
              <w:t xml:space="preserve">6.1.2</w:t>
            </w:r>
            <w:r/>
          </w:p>
        </w:tc>
        <w:tc>
          <w:tcPr>
            <w:tcW w:w="2316" w:type="dxa"/>
            <w:vAlign w:val="center"/>
            <w:textDirection w:val="lrTb"/>
            <w:noWrap/>
          </w:tcPr>
          <w:p>
            <w:pPr>
              <w:jc w:val="center"/>
              <w:spacing w:line="360" w:lineRule="auto"/>
              <w:rPr>
                <w:rFonts w:ascii="宋体" w:hAnsi="宋体" w:cs="宋体"/>
                <w:color w:val="auto"/>
                <w:sz w:val="22"/>
              </w:rPr>
            </w:pPr>
            <w:r>
              <w:rPr>
                <w:rFonts w:hint="eastAsia" w:ascii="宋体" w:hAnsi="宋体" w:cs="宋体"/>
                <w:color w:val="auto"/>
                <w:sz w:val="22"/>
              </w:rPr>
              <w:t xml:space="preserve">是否委托评标委员会</w:t>
            </w:r>
            <w:r/>
          </w:p>
          <w:p>
            <w:pPr>
              <w:jc w:val="center"/>
              <w:spacing w:line="360" w:lineRule="auto"/>
              <w:rPr>
                <w:rFonts w:ascii="宋体" w:hAnsi="宋体" w:cs="宋体"/>
                <w:color w:val="auto"/>
                <w:sz w:val="22"/>
              </w:rPr>
            </w:pPr>
            <w:r>
              <w:rPr>
                <w:rFonts w:hint="eastAsia" w:ascii="宋体" w:hAnsi="宋体" w:cs="宋体"/>
                <w:color w:val="auto"/>
                <w:sz w:val="22"/>
              </w:rPr>
              <w:t xml:space="preserve">直接确定中标人</w:t>
            </w:r>
            <w:r/>
          </w:p>
        </w:tc>
        <w:tc>
          <w:tcPr>
            <w:tcW w:w="5963" w:type="dxa"/>
            <w:vAlign w:val="center"/>
            <w:textDirection w:val="lrTb"/>
            <w:noWrap/>
          </w:tcPr>
          <w:p>
            <w:pPr>
              <w:ind w:right="113"/>
              <w:spacing w:line="360" w:lineRule="auto"/>
              <w:rPr>
                <w:rFonts w:ascii="宋体" w:hAnsi="宋体" w:cs="宋体"/>
                <w:color w:val="auto"/>
                <w:sz w:val="22"/>
              </w:rPr>
            </w:pPr>
            <w:r>
              <w:rPr>
                <w:rFonts w:hint="eastAsia" w:ascii="Wingdings 2" w:hAnsi="Wingdings 2" w:cs="Wingdings 2"/>
                <w:color w:val="auto"/>
                <w:sz w:val="22"/>
                <w:lang w:eastAsia="zh-CN"/>
              </w:rPr>
              <w:t xml:space="preserve">□</w:t>
            </w:r>
            <w:r>
              <w:rPr>
                <w:rFonts w:hint="eastAsia" w:ascii="宋体" w:hAnsi="宋体" w:cs="宋体"/>
                <w:color w:val="auto"/>
                <w:sz w:val="22"/>
              </w:rPr>
              <w:t xml:space="preserve">是</w:t>
            </w:r>
            <w:r/>
          </w:p>
          <w:p>
            <w:pPr>
              <w:spacing w:line="360" w:lineRule="auto"/>
              <w:rPr>
                <w:rFonts w:ascii="宋体" w:hAnsi="宋体" w:cs="宋体"/>
                <w:color w:val="auto"/>
                <w:sz w:val="22"/>
              </w:rPr>
            </w:pPr>
            <w:r>
              <w:rPr>
                <w:rFonts w:ascii="Wingdings 2" w:hAnsi="Wingdings 2" w:eastAsia="Wingdings 2" w:cs="Wingdings 2"/>
                <w:color w:val="auto"/>
                <w:sz w:val="22"/>
              </w:rPr>
              <w:t xml:space="preserve">R</w:t>
            </w:r>
            <w:r>
              <w:rPr>
                <w:rFonts w:hint="eastAsia" w:ascii="宋体" w:hAnsi="宋体" w:cs="宋体"/>
                <w:color w:val="auto"/>
                <w:sz w:val="22"/>
              </w:rPr>
              <w:t xml:space="preserve">否</w:t>
            </w:r>
            <w:r/>
          </w:p>
        </w:tc>
      </w:tr>
      <w:tr>
        <w:trPr>
          <w:jc w:val="center"/>
          <w:trHeight w:val="898"/>
        </w:trPr>
        <w:tc>
          <w:tcPr>
            <w:tcW w:w="919" w:type="dxa"/>
            <w:vAlign w:val="center"/>
            <w:textDirection w:val="lrTb"/>
            <w:noWrap/>
          </w:tcPr>
          <w:p>
            <w:pPr>
              <w:jc w:val="center"/>
              <w:spacing w:line="360" w:lineRule="auto"/>
              <w:rPr>
                <w:rFonts w:ascii="宋体" w:hAnsi="宋体" w:cs="宋体"/>
                <w:i/>
                <w:iCs/>
                <w:color w:val="auto"/>
                <w:sz w:val="22"/>
              </w:rPr>
            </w:pPr>
            <w:r>
              <w:rPr>
                <w:rFonts w:hint="eastAsia" w:ascii="宋体" w:hAnsi="宋体" w:cs="宋体"/>
                <w:i/>
                <w:iCs/>
                <w:color w:val="auto"/>
                <w:sz w:val="22"/>
              </w:rPr>
              <w:t xml:space="preserve">6.3</w:t>
            </w:r>
            <w:r>
              <w:rPr>
                <w:rFonts w:ascii="宋体" w:hAnsi="宋体" w:cs="宋体"/>
                <w:i/>
                <w:iCs/>
                <w:color w:val="auto"/>
                <w:sz w:val="22"/>
              </w:rPr>
              <w:t xml:space="preserve">.</w:t>
            </w:r>
            <w:r>
              <w:rPr>
                <w:rFonts w:hint="eastAsia" w:ascii="宋体" w:hAnsi="宋体" w:cs="宋体"/>
                <w:i/>
                <w:iCs/>
                <w:color w:val="auto"/>
                <w:sz w:val="22"/>
              </w:rPr>
              <w:t xml:space="preserve">1</w:t>
            </w:r>
            <w:r/>
          </w:p>
        </w:tc>
        <w:tc>
          <w:tcPr>
            <w:tcW w:w="2316" w:type="dxa"/>
            <w:vAlign w:val="center"/>
            <w:textDirection w:val="lrTb"/>
            <w:noWrap/>
          </w:tcPr>
          <w:p>
            <w:pPr>
              <w:jc w:val="center"/>
              <w:spacing w:line="360" w:lineRule="auto"/>
              <w:rPr>
                <w:rFonts w:ascii="宋体" w:hAnsi="宋体" w:cs="宋体"/>
                <w:i/>
                <w:iCs/>
                <w:color w:val="auto"/>
                <w:sz w:val="22"/>
              </w:rPr>
            </w:pPr>
            <w:r>
              <w:rPr>
                <w:rFonts w:hint="eastAsia" w:ascii="宋体" w:hAnsi="宋体" w:cs="宋体"/>
                <w:i w:val="0"/>
                <w:iCs w:val="0"/>
                <w:color w:val="auto"/>
                <w:sz w:val="22"/>
              </w:rPr>
              <w:t xml:space="preserve">履约保证金</w:t>
            </w:r>
            <w:r/>
          </w:p>
        </w:tc>
        <w:tc>
          <w:tcPr>
            <w:tcW w:w="5963" w:type="dxa"/>
            <w:vAlign w:val="center"/>
            <w:textDirection w:val="lrTb"/>
            <w:noWrap/>
          </w:tcPr>
          <w:p>
            <w:pPr>
              <w:spacing w:line="360" w:lineRule="auto"/>
              <w:rPr>
                <w:rFonts w:ascii="宋体" w:hAnsi="宋体" w:cs="宋体"/>
                <w:i/>
                <w:iCs/>
                <w:color w:val="auto"/>
                <w:sz w:val="22"/>
              </w:rPr>
            </w:pPr>
            <w:r>
              <w:rPr>
                <w:rFonts w:hint="default" w:ascii="宋体" w:hAnsi="宋体" w:eastAsia="宋体" w:cs="宋体"/>
                <w:color w:val="auto"/>
                <w:sz w:val="22"/>
                <w:highlight w:val="none"/>
                <w:lang w:val="en-US" w:eastAsia="zh-CN"/>
              </w:rPr>
              <w:t xml:space="preserve">本项目</w:t>
            </w:r>
            <w:r>
              <w:rPr>
                <w:rFonts w:hint="eastAsia" w:ascii="宋体" w:hAnsi="宋体" w:cs="宋体"/>
                <w:color w:val="auto"/>
                <w:sz w:val="22"/>
                <w:highlight w:val="none"/>
                <w:lang w:val="en-US" w:eastAsia="zh-CN"/>
              </w:rPr>
              <w:t xml:space="preserve">不</w:t>
            </w:r>
            <w:r>
              <w:rPr>
                <w:rFonts w:hint="default" w:ascii="宋体" w:hAnsi="宋体" w:eastAsia="宋体" w:cs="宋体"/>
                <w:color w:val="auto"/>
                <w:sz w:val="22"/>
                <w:highlight w:val="none"/>
                <w:lang w:val="en-US" w:eastAsia="zh-CN"/>
              </w:rPr>
              <w:t xml:space="preserve">向中标供应商收取履约保证金。</w:t>
            </w:r>
            <w:r/>
          </w:p>
        </w:tc>
      </w:tr>
      <w:tr>
        <w:trPr>
          <w:jc w:val="center"/>
          <w:trHeight w:val="898"/>
        </w:trPr>
        <w:tc>
          <w:tcPr>
            <w:tcW w:w="919" w:type="dxa"/>
            <w:vAlign w:val="center"/>
            <w:textDirection w:val="lrTb"/>
            <w:noWrap/>
          </w:tcPr>
          <w:p>
            <w:pPr>
              <w:jc w:val="center"/>
              <w:spacing w:line="360" w:lineRule="auto"/>
              <w:rPr>
                <w:rFonts w:ascii="宋体" w:hAnsi="宋体" w:cs="宋体"/>
                <w:color w:val="auto"/>
                <w:sz w:val="22"/>
              </w:rPr>
            </w:pPr>
            <w:r>
              <w:rPr>
                <w:rFonts w:hint="eastAsia" w:ascii="宋体" w:hAnsi="宋体" w:cs="宋体"/>
                <w:color w:val="auto"/>
                <w:sz w:val="22"/>
              </w:rPr>
              <w:t xml:space="preserve">7.2.8</w:t>
            </w:r>
            <w:r/>
          </w:p>
        </w:tc>
        <w:tc>
          <w:tcPr>
            <w:tcW w:w="2316" w:type="dxa"/>
            <w:vAlign w:val="center"/>
            <w:textDirection w:val="lrTb"/>
            <w:noWrap/>
          </w:tcPr>
          <w:p>
            <w:pPr>
              <w:jc w:val="center"/>
              <w:spacing w:line="360" w:lineRule="auto"/>
              <w:rPr>
                <w:rFonts w:ascii="宋体" w:hAnsi="宋体" w:cs="宋体"/>
                <w:color w:val="auto"/>
                <w:sz w:val="22"/>
              </w:rPr>
            </w:pPr>
            <w:r>
              <w:rPr>
                <w:rFonts w:hint="eastAsia" w:ascii="宋体" w:hAnsi="宋体" w:cs="宋体"/>
                <w:color w:val="auto"/>
                <w:sz w:val="22"/>
              </w:rPr>
              <w:t xml:space="preserve">投诉受理部门</w:t>
            </w:r>
            <w:r/>
          </w:p>
        </w:tc>
        <w:tc>
          <w:tcPr>
            <w:tcW w:w="5963" w:type="dxa"/>
            <w:vAlign w:val="center"/>
            <w:textDirection w:val="lrTb"/>
            <w:noWrap/>
          </w:tcPr>
          <w:p>
            <w:pPr>
              <w:spacing w:line="360" w:lineRule="auto"/>
              <w:rPr>
                <w:rFonts w:ascii="宋体" w:hAnsi="宋体" w:cs="宋体"/>
                <w:color w:val="auto"/>
                <w:sz w:val="22"/>
              </w:rPr>
            </w:pPr>
            <w:r>
              <w:rPr>
                <w:rFonts w:hint="eastAsia" w:ascii="宋体" w:hAnsi="宋体" w:cs="宋体"/>
                <w:color w:val="auto"/>
                <w:sz w:val="22"/>
              </w:rPr>
              <w:t xml:space="preserve">监督部门：靖江市财政局</w:t>
            </w:r>
            <w:r/>
          </w:p>
          <w:p>
            <w:pPr>
              <w:spacing w:line="360" w:lineRule="auto"/>
              <w:rPr>
                <w:rFonts w:ascii="宋体" w:hAnsi="宋体" w:cs="宋体"/>
                <w:color w:val="auto"/>
                <w:sz w:val="22"/>
              </w:rPr>
            </w:pPr>
            <w:r>
              <w:rPr>
                <w:rFonts w:hint="eastAsia" w:ascii="宋体" w:hAnsi="宋体" w:cs="宋体"/>
                <w:color w:val="auto"/>
                <w:sz w:val="22"/>
              </w:rPr>
              <w:t xml:space="preserve">地址：靖江市政务服务中心4楼</w:t>
            </w:r>
            <w:r/>
          </w:p>
          <w:p>
            <w:pPr>
              <w:spacing w:line="360" w:lineRule="auto"/>
              <w:rPr>
                <w:rFonts w:ascii="宋体" w:hAnsi="宋体" w:cs="宋体"/>
                <w:color w:val="auto"/>
                <w:sz w:val="22"/>
              </w:rPr>
            </w:pPr>
            <w:r>
              <w:rPr>
                <w:rFonts w:hint="eastAsia" w:ascii="宋体" w:hAnsi="宋体" w:cs="宋体"/>
                <w:color w:val="auto"/>
                <w:sz w:val="22"/>
              </w:rPr>
              <w:t xml:space="preserve">电话：0523-89182489</w:t>
            </w:r>
            <w:r/>
          </w:p>
        </w:tc>
      </w:tr>
      <w:tr>
        <w:trPr>
          <w:jc w:val="center"/>
          <w:trHeight w:val="898"/>
        </w:trPr>
        <w:tc>
          <w:tcPr>
            <w:tcW w:w="919" w:type="dxa"/>
            <w:vAlign w:val="center"/>
            <w:textDirection w:val="lrTb"/>
            <w:noWrap/>
          </w:tcPr>
          <w:p>
            <w:pPr>
              <w:jc w:val="center"/>
              <w:spacing w:line="360" w:lineRule="auto"/>
              <w:rPr>
                <w:rFonts w:ascii="宋体" w:hAnsi="宋体" w:cs="宋体"/>
                <w:color w:val="auto"/>
                <w:sz w:val="22"/>
              </w:rPr>
            </w:pPr>
            <w:r>
              <w:rPr>
                <w:rFonts w:hint="eastAsia" w:ascii="宋体" w:hAnsi="宋体" w:cs="宋体"/>
                <w:color w:val="auto"/>
                <w:sz w:val="22"/>
              </w:rPr>
              <w:t xml:space="preserve">8.1.1</w:t>
            </w:r>
            <w:r/>
          </w:p>
        </w:tc>
        <w:tc>
          <w:tcPr>
            <w:tcW w:w="2316" w:type="dxa"/>
            <w:vAlign w:val="center"/>
            <w:textDirection w:val="lrTb"/>
            <w:noWrap/>
          </w:tcPr>
          <w:p>
            <w:pPr>
              <w:jc w:val="center"/>
              <w:spacing w:line="360" w:lineRule="auto"/>
              <w:rPr>
                <w:rFonts w:ascii="宋体" w:hAnsi="宋体" w:cs="宋体"/>
                <w:color w:val="auto"/>
                <w:sz w:val="22"/>
              </w:rPr>
            </w:pPr>
            <w:r>
              <w:rPr>
                <w:rFonts w:hint="eastAsia" w:ascii="宋体" w:hAnsi="宋体" w:cs="宋体"/>
                <w:color w:val="auto"/>
                <w:sz w:val="22"/>
              </w:rPr>
              <w:t xml:space="preserve">中标服务费</w:t>
            </w:r>
            <w:r/>
          </w:p>
        </w:tc>
        <w:tc>
          <w:tcPr>
            <w:tcW w:w="5963" w:type="dxa"/>
            <w:vAlign w:val="center"/>
            <w:textDirection w:val="lrTb"/>
            <w:noWrap/>
          </w:tcPr>
          <w:p>
            <w:pPr>
              <w:spacing w:line="44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采购文件中的其他内容与本条款不一致的，以本条款内容为准：</w:t>
            </w:r>
            <w:r/>
          </w:p>
          <w:p>
            <w:pPr>
              <w:spacing w:line="44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1.中标供应商在公示结束后3日内，须向采购代理机构支付中标服务费。</w:t>
            </w:r>
            <w:r/>
          </w:p>
          <w:p>
            <w:pPr>
              <w:spacing w:line="360" w:lineRule="auto"/>
              <w:rPr>
                <w:rFonts w:hint="eastAsia" w:ascii="宋体" w:hAnsi="宋体" w:cs="宋体"/>
                <w:color w:val="auto"/>
                <w:sz w:val="22"/>
              </w:rPr>
            </w:pPr>
            <w:r>
              <w:rPr>
                <w:rFonts w:hint="eastAsia" w:ascii="宋体" w:hAnsi="宋体" w:cs="宋体"/>
                <w:color w:val="000000" w:themeColor="text1"/>
                <w:sz w:val="22"/>
                <w:szCs w:val="22"/>
                <w:highlight w:val="none"/>
                <w14:textFill>
                  <w14:solidFill>
                    <w14:schemeClr w14:val="tx1"/>
                  </w14:solidFill>
                </w14:textFill>
              </w:rPr>
              <w:t xml:space="preserve">2.本项目中标服务费参照苏政采协【2024】20号《关于印发〈江苏省政府采购代理服务收费指导意见〉的通知》的收费标准的</w:t>
            </w:r>
            <w:r>
              <w:rPr>
                <w:rFonts w:hint="eastAsia" w:ascii="宋体" w:hAnsi="宋体" w:cs="宋体"/>
                <w:color w:val="000000" w:themeColor="text1"/>
                <w:sz w:val="22"/>
                <w:szCs w:val="22"/>
                <w:highlight w:val="none"/>
                <w:lang w:val="en-US" w:eastAsia="zh-CN"/>
                <w14:textFill>
                  <w14:solidFill>
                    <w14:schemeClr w14:val="tx1"/>
                  </w14:solidFill>
                </w14:textFill>
              </w:rPr>
              <w:t xml:space="preserve">69</w:t>
            </w:r>
            <w:r>
              <w:rPr>
                <w:rFonts w:hint="eastAsia" w:ascii="宋体" w:hAnsi="宋体" w:cs="宋体"/>
                <w:color w:val="000000" w:themeColor="text1"/>
                <w:sz w:val="22"/>
                <w:szCs w:val="22"/>
                <w:highlight w:val="none"/>
                <w14:textFill>
                  <w14:solidFill>
                    <w14:schemeClr w14:val="tx1"/>
                  </w14:solidFill>
                </w14:textFill>
              </w:rPr>
              <w:t xml:space="preserve">%收取。由中标人在领取中标通知书前缴纳。供应商的报价须涵盖上述费用，投标人应将该费用纳入投标报价的考量范畴。</w:t>
            </w:r>
            <w:r/>
          </w:p>
        </w:tc>
      </w:tr>
      <w:tr>
        <w:trPr>
          <w:jc w:val="center"/>
          <w:trHeight w:val="898"/>
        </w:trPr>
        <w:tc>
          <w:tcPr>
            <w:tcW w:w="919" w:type="dxa"/>
            <w:vAlign w:val="center"/>
            <w:textDirection w:val="lrTb"/>
            <w:noWrap/>
          </w:tcPr>
          <w:p>
            <w:pPr>
              <w:jc w:val="center"/>
              <w:spacing w:line="360" w:lineRule="auto"/>
              <w:rPr>
                <w:rFonts w:hint="default" w:ascii="宋体" w:hAnsi="宋体" w:eastAsia="宋体" w:cs="宋体"/>
                <w:color w:val="auto"/>
                <w:sz w:val="22"/>
                <w:lang w:val="en-US" w:eastAsia="zh-CN"/>
              </w:rPr>
            </w:pPr>
            <w:r>
              <w:rPr>
                <w:rFonts w:hint="eastAsia" w:ascii="宋体" w:hAnsi="宋体" w:cs="宋体"/>
                <w:color w:val="auto"/>
                <w:sz w:val="22"/>
                <w:lang w:val="en-US" w:eastAsia="zh-CN"/>
              </w:rPr>
              <w:t xml:space="preserve">8.1.2</w:t>
            </w:r>
            <w:r/>
          </w:p>
        </w:tc>
        <w:tc>
          <w:tcPr>
            <w:shd w:val="clear" w:color="auto" w:fill="auto"/>
            <w:tcW w:w="2316" w:type="dxa"/>
            <w:vAlign w:val="center"/>
            <w:textDirection w:val="lrTb"/>
            <w:noWrap/>
          </w:tcPr>
          <w:p>
            <w:pPr>
              <w:pStyle w:val="1155"/>
              <w:jc w:val="center"/>
              <w:rPr>
                <w:rFonts w:hint="eastAsia" w:ascii="宋体" w:hAnsi="宋体" w:eastAsia="宋体" w:cs="宋体"/>
                <w:color w:val="auto"/>
                <w:sz w:val="22"/>
                <w:szCs w:val="21"/>
                <w:lang w:val="zh-CN" w:eastAsia="zh-CN" w:bidi="ar-SA"/>
              </w:rPr>
            </w:pPr>
            <w:r>
              <w:rPr>
                <w:rFonts w:hint="eastAsia" w:ascii="宋体" w:hAnsi="宋体" w:eastAsia="宋体" w:cs="宋体"/>
                <w:color w:val="auto"/>
                <w:sz w:val="22"/>
                <w:szCs w:val="21"/>
                <w:lang w:val="en-GB" w:eastAsia="zh-CN" w:bidi="ar-SA"/>
              </w:rPr>
              <w:t xml:space="preserve">其他说明</w:t>
            </w:r>
            <w:r/>
          </w:p>
        </w:tc>
        <w:tc>
          <w:tcPr>
            <w:shd w:val="clear" w:color="auto" w:fill="auto"/>
            <w:tcW w:w="5963" w:type="dxa"/>
            <w:vAlign w:val="center"/>
            <w:textDirection w:val="lrTb"/>
            <w:noWrap/>
          </w:tcPr>
          <w:p>
            <w:pPr>
              <w:pStyle w:val="1155"/>
              <w:spacing w:line="320" w:lineRule="exact"/>
              <w:rPr>
                <w:rFonts w:hint="eastAsia" w:ascii="宋体" w:hAnsi="宋体" w:eastAsia="宋体" w:cs="宋体"/>
                <w:color w:val="auto"/>
                <w:sz w:val="22"/>
                <w:szCs w:val="21"/>
                <w:lang w:val="zh-CN" w:eastAsia="zh-CN" w:bidi="ar-SA"/>
              </w:rPr>
            </w:pPr>
            <w:r>
              <w:rPr>
                <w:rFonts w:hint="eastAsia" w:ascii="宋体" w:hAnsi="宋体" w:eastAsia="宋体" w:cs="宋体"/>
                <w:color w:val="auto"/>
                <w:sz w:val="22"/>
                <w:szCs w:val="21"/>
                <w:lang w:val="zh-CN" w:eastAsia="zh-CN" w:bidi="ar-SA"/>
              </w:rPr>
              <w:t xml:space="preserve">1、中标单位在领取中标通知书时需提供叁份纸质投标文件（一正二副）和壹份电子版投标文件（以U盘为载体）；</w:t>
            </w:r>
            <w:r/>
          </w:p>
          <w:p>
            <w:pPr>
              <w:pStyle w:val="1155"/>
              <w:spacing w:line="320" w:lineRule="exact"/>
              <w:rPr>
                <w:rFonts w:hint="eastAsia" w:ascii="宋体" w:hAnsi="宋体" w:eastAsia="宋体" w:cs="宋体"/>
                <w:color w:val="auto"/>
                <w:sz w:val="22"/>
                <w:szCs w:val="21"/>
                <w:lang w:val="zh-CN" w:eastAsia="zh-CN" w:bidi="ar-SA"/>
              </w:rPr>
            </w:pPr>
            <w:r>
              <w:rPr>
                <w:rFonts w:hint="eastAsia" w:ascii="宋体" w:hAnsi="宋体" w:eastAsia="宋体" w:cs="宋体"/>
                <w:color w:val="auto"/>
                <w:sz w:val="22"/>
                <w:szCs w:val="21"/>
                <w:lang w:val="zh-CN" w:eastAsia="zh-CN" w:bidi="ar-SA"/>
              </w:rPr>
              <w:t xml:space="preserve">中标单位与采购单位签订合同后，及时向招标代理机构提供合同的扫描件以作备案。</w:t>
            </w:r>
            <w:r/>
          </w:p>
          <w:p>
            <w:pPr>
              <w:pStyle w:val="1155"/>
              <w:spacing w:line="320" w:lineRule="exact"/>
              <w:rPr>
                <w:rFonts w:hint="eastAsia" w:ascii="宋体" w:hAnsi="宋体" w:eastAsia="宋体" w:cs="宋体"/>
                <w:color w:val="auto"/>
                <w:sz w:val="22"/>
                <w:szCs w:val="21"/>
                <w:lang w:val="en-GB" w:eastAsia="zh-CN" w:bidi="ar-SA"/>
              </w:rPr>
            </w:pPr>
            <w:r>
              <w:rPr>
                <w:rFonts w:hint="eastAsia" w:ascii="宋体" w:hAnsi="宋体" w:eastAsia="宋体" w:cs="宋体"/>
                <w:color w:val="auto"/>
                <w:sz w:val="22"/>
                <w:szCs w:val="21"/>
                <w:lang w:val="en-US" w:eastAsia="zh-CN" w:bidi="ar-SA"/>
              </w:rPr>
              <w:t xml:space="preserve">2、</w:t>
            </w:r>
            <w:r>
              <w:rPr>
                <w:rFonts w:hint="eastAsia" w:ascii="宋体" w:hAnsi="宋体" w:eastAsia="宋体" w:cs="宋体"/>
                <w:color w:val="auto"/>
                <w:sz w:val="22"/>
                <w:szCs w:val="21"/>
                <w:lang w:val="en-GB" w:eastAsia="zh-CN" w:bidi="ar-SA"/>
              </w:rPr>
              <w:t xml:space="preserve">本招标文件与前附表相矛盾或冲突的部分以前附表为准，但采购需求中的技术要求优先执行；供应商在编制投标文件中，招标文件中没有类似表格的，格式自拟。</w:t>
            </w:r>
            <w:r/>
          </w:p>
          <w:p>
            <w:pPr>
              <w:pStyle w:val="1155"/>
              <w:spacing w:line="320" w:lineRule="exact"/>
              <w:rPr>
                <w:rFonts w:hint="eastAsia" w:ascii="宋体" w:hAnsi="宋体" w:eastAsia="宋体" w:cs="宋体"/>
                <w:color w:val="auto"/>
                <w:sz w:val="22"/>
                <w:szCs w:val="21"/>
                <w:lang w:val="en-GB" w:eastAsia="zh-CN" w:bidi="ar-SA"/>
              </w:rPr>
            </w:pPr>
            <w:r>
              <w:rPr>
                <w:rFonts w:hint="eastAsia" w:ascii="宋体" w:hAnsi="宋体" w:eastAsia="宋体" w:cs="宋体"/>
                <w:color w:val="auto"/>
                <w:sz w:val="22"/>
                <w:szCs w:val="21"/>
                <w:lang w:val="en-GB" w:eastAsia="zh-CN" w:bidi="ar-SA"/>
              </w:rPr>
              <w:t xml:space="preserve">3、本招标文件涉及规范标准规程，</w:t>
            </w:r>
            <w:r>
              <w:rPr>
                <w:rFonts w:hint="eastAsia" w:ascii="宋体" w:hAnsi="宋体" w:eastAsia="宋体" w:cs="宋体"/>
                <w:color w:val="auto"/>
                <w:sz w:val="22"/>
                <w:szCs w:val="21"/>
                <w:lang w:val="en-US" w:eastAsia="zh-CN" w:bidi="ar-SA"/>
              </w:rPr>
              <w:t xml:space="preserve">有更新以更新规定为准</w:t>
            </w:r>
            <w:r>
              <w:rPr>
                <w:rFonts w:hint="eastAsia" w:ascii="宋体" w:hAnsi="宋体" w:eastAsia="宋体" w:cs="宋体"/>
                <w:color w:val="auto"/>
                <w:sz w:val="22"/>
                <w:szCs w:val="21"/>
                <w:lang w:val="en-GB" w:eastAsia="zh-CN" w:bidi="ar-SA"/>
              </w:rPr>
              <w:t xml:space="preserve">执行。</w:t>
            </w:r>
            <w:r/>
          </w:p>
          <w:p>
            <w:pPr>
              <w:pStyle w:val="1155"/>
              <w:spacing w:line="320" w:lineRule="exact"/>
              <w:rPr>
                <w:rFonts w:hint="default" w:ascii="宋体" w:hAnsi="宋体" w:eastAsia="宋体" w:cs="宋体"/>
                <w:color w:val="auto"/>
                <w:sz w:val="22"/>
                <w:szCs w:val="21"/>
                <w:lang w:val="en-US" w:eastAsia="zh-CN" w:bidi="ar-SA"/>
              </w:rPr>
            </w:pPr>
            <w:r>
              <w:rPr>
                <w:rFonts w:hint="eastAsia" w:ascii="宋体" w:hAnsi="宋体" w:eastAsia="宋体" w:cs="宋体"/>
                <w:color w:val="auto"/>
                <w:sz w:val="22"/>
                <w:szCs w:val="21"/>
                <w:lang w:val="en-GB" w:eastAsia="zh-CN" w:bidi="ar-SA"/>
              </w:rPr>
              <w:t xml:space="preserve">4、</w:t>
            </w:r>
            <w:r>
              <w:rPr>
                <w:rFonts w:hint="eastAsia" w:ascii="宋体" w:hAnsi="宋体" w:cs="宋体"/>
                <w:color w:val="auto"/>
                <w:sz w:val="22"/>
                <w:szCs w:val="21"/>
                <w:lang w:val="en-US" w:eastAsia="zh-CN" w:bidi="ar-SA"/>
              </w:rPr>
              <w:t xml:space="preserve">如因采购人新院搬迁涉及服务期提前到期，中标/成交单位需无条件配合采购人。如合同期内采购人院区搬迁，采购双方提前解除合同， 按实际服务月数结算费用，已服务不足整月的按日折算。</w:t>
            </w:r>
            <w:r/>
          </w:p>
        </w:tc>
      </w:tr>
    </w:tbl>
    <w:p>
      <w:pPr>
        <w:jc w:val="center"/>
        <w:spacing w:line="440" w:lineRule="exact"/>
        <w:rPr>
          <w:rFonts w:ascii="宋体" w:hAnsi="宋体" w:cs="宋体"/>
          <w:b/>
          <w:bCs/>
          <w:color w:val="auto"/>
          <w:sz w:val="24"/>
        </w:rPr>
      </w:pPr>
      <w:r>
        <w:rPr>
          <w:rFonts w:hint="eastAsia" w:ascii="宋体" w:hAnsi="宋体" w:cs="宋体"/>
          <w:color w:val="auto"/>
          <w:sz w:val="24"/>
          <w:szCs w:val="24"/>
        </w:rPr>
        <w:br w:type="page" w:clear="all"/>
      </w:r>
      <w:r>
        <w:rPr>
          <w:rFonts w:hint="eastAsia" w:ascii="宋体" w:hAnsi="宋体" w:cs="宋体"/>
          <w:b/>
          <w:bCs/>
          <w:color w:val="auto"/>
          <w:sz w:val="32"/>
          <w:szCs w:val="32"/>
        </w:rPr>
        <w:t xml:space="preserve">二、供应商须知</w:t>
      </w:r>
      <w:r/>
    </w:p>
    <w:p>
      <w:pPr>
        <w:jc w:val="center"/>
        <w:spacing w:line="440" w:lineRule="exact"/>
        <w:rPr>
          <w:rFonts w:hint="default" w:ascii="宋体" w:hAnsi="宋体" w:cs="宋体"/>
          <w:color w:val="auto"/>
          <w:sz w:val="24"/>
          <w:highlight w:val="none"/>
        </w:rPr>
      </w:pPr>
      <w:r>
        <w:rPr>
          <w:rFonts w:hint="eastAsia" w:ascii="宋体" w:hAnsi="宋体" w:cs="宋体"/>
          <w:b/>
          <w:bCs/>
          <w:color w:val="auto"/>
          <w:sz w:val="24"/>
          <w:highlight w:val="none"/>
        </w:rPr>
        <w:t xml:space="preserve">一、总则</w:t>
      </w:r>
      <w:r/>
    </w:p>
    <w:p>
      <w:pPr>
        <w:ind w:firstLine="442"/>
        <w:jc w:val="left"/>
        <w:keepLines/>
        <w:keepNext/>
        <w:spacing w:before="160" w:after="0" w:line="360" w:lineRule="auto"/>
        <w:widowControl w:val="off"/>
        <w:rPr>
          <w:rFonts w:hint="default" w:ascii="宋体" w:hAnsi="宋体" w:eastAsia="宋体" w:cs="宋体"/>
          <w:b/>
          <w:bCs/>
          <w:color w:val="auto"/>
          <w:sz w:val="22"/>
          <w:szCs w:val="22"/>
          <w:highlight w:val="none"/>
          <w:lang w:val="en-US" w:eastAsia="zh-CN" w:bidi="ar-SA"/>
        </w:rPr>
        <w:outlineLvl w:val="0"/>
      </w:pPr>
      <w:r/>
      <w:bookmarkStart w:id="34" w:name="_Toc27936"/>
      <w:r/>
      <w:bookmarkStart w:id="35" w:name="_Toc9727"/>
      <w:r/>
      <w:bookmarkStart w:id="36" w:name="_Toc387526180"/>
      <w:r/>
      <w:bookmarkStart w:id="37" w:name="_Toc29754"/>
      <w:r/>
      <w:bookmarkStart w:id="38" w:name="_Toc8645"/>
      <w:r/>
      <w:bookmarkStart w:id="39" w:name="_Toc387526284"/>
      <w:r/>
      <w:bookmarkStart w:id="40" w:name="_Toc1615"/>
      <w:r/>
      <w:bookmarkStart w:id="41" w:name="_Toc10042"/>
      <w:r/>
      <w:bookmarkStart w:id="42" w:name="_Toc5365"/>
      <w:r/>
      <w:bookmarkStart w:id="43" w:name="_Toc27727"/>
      <w:r/>
      <w:bookmarkStart w:id="44" w:name="_Toc387526376"/>
      <w:r/>
      <w:bookmarkStart w:id="45" w:name="_Toc3629"/>
      <w:r/>
      <w:bookmarkStart w:id="46" w:name="_Toc3640"/>
      <w:r>
        <w:rPr>
          <w:rFonts w:hint="eastAsia" w:ascii="宋体" w:hAnsi="宋体" w:eastAsia="宋体" w:cs="宋体"/>
          <w:b/>
          <w:bCs/>
          <w:color w:val="auto"/>
          <w:sz w:val="22"/>
          <w:szCs w:val="22"/>
          <w:highlight w:val="none"/>
          <w:lang w:val="en-US" w:eastAsia="zh-CN" w:bidi="ar-SA"/>
        </w:rPr>
        <w:t xml:space="preserve">1.1 项目概况</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
    </w:p>
    <w:p>
      <w:pPr>
        <w:ind w:firstLine="440"/>
        <w:jc w:val="left"/>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1.1.1 根据《中华人民共和国政府采购法》、《中华人民共和国政府采购法实施条例》等有关法律、法规和规章的规定，本招标项目已具备招标条件，现对本项目进行公开招标采购。</w:t>
      </w:r>
      <w:r/>
    </w:p>
    <w:p>
      <w:pPr>
        <w:ind w:firstLine="440"/>
        <w:jc w:val="left"/>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1.1.2 本采购项目采购人：见供应商须知前附表。</w:t>
      </w:r>
      <w:r/>
    </w:p>
    <w:p>
      <w:pPr>
        <w:ind w:firstLine="440"/>
        <w:jc w:val="left"/>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1.1.3 本采购项目采购代理机构：见供应商须知前附表。</w:t>
      </w:r>
      <w:r/>
    </w:p>
    <w:p>
      <w:pPr>
        <w:ind w:firstLine="440"/>
        <w:jc w:val="left"/>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1.1.4 本采购项目名称：见供应商须知前附表。</w:t>
      </w:r>
      <w:r/>
    </w:p>
    <w:p>
      <w:pPr>
        <w:ind w:firstLine="440"/>
        <w:jc w:val="left"/>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1.1.5 本采购项目编号：见供应商须知前附表。</w:t>
      </w:r>
      <w:r/>
    </w:p>
    <w:p>
      <w:pPr>
        <w:ind w:firstLine="440"/>
        <w:jc w:val="left"/>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1.1.6 本采购项目采购预算：见投标须知前附表。</w:t>
      </w:r>
      <w:r/>
    </w:p>
    <w:p>
      <w:pPr>
        <w:ind w:firstLine="440"/>
        <w:jc w:val="left"/>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1.1.7 本采购项目最高限价：见投标须知前附表。</w:t>
      </w:r>
      <w:r/>
    </w:p>
    <w:p>
      <w:pPr>
        <w:ind w:firstLine="440"/>
        <w:jc w:val="left"/>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1.1.8 本采购项目标的所属行业：见供应商须知前附表。</w:t>
      </w:r>
      <w:r/>
    </w:p>
    <w:p>
      <w:pPr>
        <w:ind w:firstLine="442"/>
        <w:jc w:val="left"/>
        <w:keepLines/>
        <w:keepNext/>
        <w:spacing w:before="160" w:after="0" w:line="360" w:lineRule="auto"/>
        <w:widowControl w:val="off"/>
        <w:rPr>
          <w:rFonts w:hint="default" w:ascii="宋体" w:hAnsi="宋体" w:eastAsia="宋体" w:cs="宋体"/>
          <w:b/>
          <w:bCs/>
          <w:color w:val="auto"/>
          <w:sz w:val="22"/>
          <w:szCs w:val="22"/>
          <w:highlight w:val="none"/>
          <w:lang w:val="en-US" w:eastAsia="zh-CN" w:bidi="ar-SA"/>
        </w:rPr>
        <w:outlineLvl w:val="0"/>
      </w:pPr>
      <w:r/>
      <w:bookmarkStart w:id="47" w:name="_Toc28144"/>
      <w:r/>
      <w:bookmarkStart w:id="48" w:name="_Toc12333"/>
      <w:r/>
      <w:bookmarkStart w:id="49" w:name="_Toc5992"/>
      <w:r/>
      <w:bookmarkStart w:id="50" w:name="_Toc30088"/>
      <w:r/>
      <w:bookmarkStart w:id="51" w:name="_Toc3508"/>
      <w:r/>
      <w:bookmarkStart w:id="52" w:name="_Toc10060"/>
      <w:r/>
      <w:bookmarkStart w:id="53" w:name="_Toc27611"/>
      <w:r>
        <w:rPr>
          <w:rFonts w:hint="eastAsia" w:ascii="宋体" w:hAnsi="宋体" w:eastAsia="宋体" w:cs="宋体"/>
          <w:b/>
          <w:bCs/>
          <w:color w:val="auto"/>
          <w:sz w:val="22"/>
          <w:szCs w:val="22"/>
          <w:highlight w:val="none"/>
          <w:lang w:val="en-US" w:eastAsia="zh-CN" w:bidi="ar-SA"/>
        </w:rPr>
        <w:t xml:space="preserve">1.2 供货期及验收要求</w:t>
      </w:r>
      <w:bookmarkEnd w:id="47"/>
      <w:r/>
      <w:bookmarkEnd w:id="48"/>
      <w:r/>
      <w:bookmarkEnd w:id="49"/>
      <w:r/>
      <w:bookmarkEnd w:id="50"/>
      <w:r/>
      <w:bookmarkEnd w:id="51"/>
      <w:r/>
      <w:bookmarkEnd w:id="52"/>
      <w:r/>
      <w:bookmarkEnd w:id="53"/>
      <w:r/>
      <w:r/>
    </w:p>
    <w:p>
      <w:pPr>
        <w:ind w:left="420"/>
        <w:jc w:val="left"/>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1.2.1本采购项目的供货期：见供应商须知前附表。</w:t>
      </w:r>
      <w:r/>
    </w:p>
    <w:p>
      <w:pPr>
        <w:ind w:left="420"/>
        <w:jc w:val="left"/>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1.2.2本采购项目的验收要求：见供应商须知前附表。</w:t>
      </w:r>
      <w:r/>
    </w:p>
    <w:p>
      <w:pPr>
        <w:ind w:firstLine="442"/>
        <w:jc w:val="left"/>
        <w:keepLines/>
        <w:keepNext/>
        <w:spacing w:before="160" w:after="0" w:line="360" w:lineRule="auto"/>
        <w:widowControl w:val="off"/>
        <w:rPr>
          <w:rFonts w:hint="default" w:ascii="宋体" w:hAnsi="宋体" w:eastAsia="宋体" w:cs="宋体"/>
          <w:b/>
          <w:bCs/>
          <w:color w:val="auto"/>
          <w:sz w:val="22"/>
          <w:szCs w:val="22"/>
          <w:highlight w:val="none"/>
          <w:lang w:val="en-US" w:eastAsia="zh-CN" w:bidi="ar-SA"/>
        </w:rPr>
        <w:outlineLvl w:val="0"/>
      </w:pPr>
      <w:r/>
      <w:bookmarkStart w:id="54" w:name="_Toc19315"/>
      <w:r/>
      <w:bookmarkStart w:id="55" w:name="_Toc17634"/>
      <w:r/>
      <w:bookmarkStart w:id="56" w:name="_Toc14083"/>
      <w:r/>
      <w:bookmarkStart w:id="57" w:name="_Toc27345"/>
      <w:r/>
      <w:bookmarkStart w:id="58" w:name="_Toc10223"/>
      <w:r/>
      <w:bookmarkStart w:id="59" w:name="_Toc23392"/>
      <w:r/>
      <w:bookmarkStart w:id="60" w:name="_Toc11696"/>
      <w:r>
        <w:rPr>
          <w:rFonts w:hint="eastAsia" w:ascii="宋体" w:hAnsi="宋体" w:eastAsia="宋体" w:cs="宋体"/>
          <w:b/>
          <w:bCs/>
          <w:color w:val="auto"/>
          <w:sz w:val="22"/>
          <w:szCs w:val="22"/>
          <w:highlight w:val="none"/>
          <w:lang w:val="en-US" w:eastAsia="zh-CN" w:bidi="ar-SA"/>
        </w:rPr>
        <w:t xml:space="preserve">1.3 供应商的资格条件</w:t>
      </w:r>
      <w:bookmarkEnd w:id="54"/>
      <w:r/>
      <w:bookmarkEnd w:id="55"/>
      <w:r/>
      <w:bookmarkEnd w:id="56"/>
      <w:r/>
      <w:bookmarkEnd w:id="57"/>
      <w:r/>
      <w:bookmarkEnd w:id="58"/>
      <w:r/>
      <w:bookmarkEnd w:id="59"/>
      <w:r/>
      <w:bookmarkEnd w:id="60"/>
      <w:r/>
      <w:r/>
    </w:p>
    <w:p>
      <w:pPr>
        <w:ind w:firstLine="440"/>
        <w:jc w:val="left"/>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1.3.1 供应商应满足《中华人民共和国政府采购法》第二十二条规定；</w:t>
      </w:r>
      <w:r/>
    </w:p>
    <w:p>
      <w:pPr>
        <w:ind w:firstLine="440"/>
        <w:jc w:val="left"/>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1.3.2 落实政府采购政策需满足的资格要求：见供应商须知前附表；</w:t>
      </w:r>
      <w:r/>
    </w:p>
    <w:p>
      <w:pPr>
        <w:ind w:firstLine="440"/>
        <w:jc w:val="left"/>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1.3.3 本项目特定资格条件：见供应商须知前附表。</w:t>
      </w:r>
      <w:r/>
    </w:p>
    <w:p>
      <w:pPr>
        <w:ind w:firstLine="440"/>
        <w:jc w:val="left"/>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1.3.4 投标截止日当日，供应商不得存在下列情形之一：</w:t>
      </w:r>
      <w:r/>
    </w:p>
    <w:p>
      <w:pPr>
        <w:ind w:firstLine="440"/>
        <w:jc w:val="left"/>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（1）为本项目提供整体设计、规范编制或者项目管理、监理、检测等服务的供应商；</w:t>
      </w:r>
      <w:r/>
    </w:p>
    <w:p>
      <w:pPr>
        <w:ind w:firstLine="440"/>
        <w:jc w:val="left"/>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（2）单位负责人为同一人或者存在直接控股、管理关系的不同供应商；</w:t>
      </w:r>
      <w:r/>
    </w:p>
    <w:p>
      <w:pPr>
        <w:ind w:firstLine="440"/>
        <w:jc w:val="left"/>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（3）在“信用中国”网站（www.creditchina.gov.cn）中被列入失信惩戒对象、重大税收违法案件当事人名单（以采购人在资格评审阶段的查询结果为准）；</w:t>
      </w:r>
      <w:r/>
    </w:p>
    <w:p>
      <w:pPr>
        <w:ind w:firstLine="440"/>
        <w:jc w:val="left"/>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（4）在“中国政府采购网”（www.ccgp.gov.cn）中被列入政府采购严重违法失信行为记录名单（以采购人在资格评审阶段的查询结果为准）。</w:t>
      </w:r>
      <w:r/>
    </w:p>
    <w:p>
      <w:pPr>
        <w:ind w:firstLine="442"/>
        <w:jc w:val="left"/>
        <w:spacing w:line="360" w:lineRule="auto"/>
        <w:rPr>
          <w:rFonts w:hint="default" w:ascii="黑体" w:hAnsi="黑体" w:eastAsia="黑体" w:cs="宋体"/>
          <w:b/>
          <w:color w:val="auto"/>
          <w:sz w:val="22"/>
          <w:highlight w:val="none"/>
        </w:rPr>
      </w:pPr>
      <w:r>
        <w:rPr>
          <w:rFonts w:hint="eastAsia" w:ascii="黑体" w:hAnsi="黑体" w:eastAsia="黑体" w:cs="宋体"/>
          <w:b/>
          <w:color w:val="auto"/>
          <w:sz w:val="22"/>
          <w:highlight w:val="none"/>
        </w:rPr>
        <w:t xml:space="preserve">本项以上评审项采用承诺制。如有虚假，将作为提供虚假证明材料处理。</w:t>
      </w:r>
      <w:r/>
    </w:p>
    <w:p>
      <w:pPr>
        <w:ind w:firstLine="440"/>
        <w:jc w:val="left"/>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1.3.5 本项目是否接受联合体投标：见供应商须知前附表。</w:t>
      </w:r>
      <w:r/>
    </w:p>
    <w:p>
      <w:pPr>
        <w:ind w:firstLine="440"/>
        <w:jc w:val="left"/>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1.3.6 本项目是否接受进口产品投标：见供应商须知前附表。进口产品是指通过中国海关报关验收进入中国境内且产自境外的产品，具体按照苏财购〔2008〕14号江苏省财政厅转发财政部办公厅关于政府采购进口产品管理有关问题的通知的规定。</w:t>
      </w:r>
      <w:r/>
    </w:p>
    <w:p>
      <w:pPr>
        <w:pStyle w:val="1072"/>
        <w:ind w:firstLine="442"/>
        <w:jc w:val="left"/>
        <w:spacing w:before="0" w:after="0" w:line="360" w:lineRule="auto"/>
        <w:rPr>
          <w:rFonts w:hAnsi="宋体"/>
          <w:color w:val="auto"/>
          <w:sz w:val="22"/>
          <w:szCs w:val="22"/>
        </w:rPr>
      </w:pPr>
      <w:r/>
      <w:bookmarkStart w:id="61" w:name="_Toc27587"/>
      <w:r/>
      <w:bookmarkStart w:id="62" w:name="_Toc10964"/>
      <w:r/>
      <w:bookmarkStart w:id="63" w:name="_Toc15127"/>
      <w:r/>
      <w:bookmarkStart w:id="64" w:name="_Toc12305"/>
      <w:r/>
      <w:bookmarkStart w:id="65" w:name="_Toc11958"/>
      <w:r/>
      <w:bookmarkStart w:id="66" w:name="_Toc14265"/>
      <w:r/>
      <w:bookmarkStart w:id="67" w:name="_Toc3752"/>
      <w:r/>
      <w:bookmarkStart w:id="68" w:name="_Toc22948"/>
      <w:r>
        <w:rPr>
          <w:rFonts w:hint="eastAsia" w:hAnsi="宋体"/>
          <w:color w:val="auto"/>
          <w:sz w:val="22"/>
          <w:szCs w:val="22"/>
        </w:rPr>
        <w:t xml:space="preserve">1.4</w:t>
      </w:r>
      <w:bookmarkEnd w:id="61"/>
      <w:r>
        <w:rPr>
          <w:rFonts w:hint="eastAsia" w:hAnsi="宋体"/>
          <w:color w:val="auto"/>
          <w:sz w:val="22"/>
          <w:szCs w:val="22"/>
        </w:rPr>
        <w:t xml:space="preserve"> 踏勘现场</w:t>
      </w:r>
      <w:bookmarkEnd w:id="62"/>
      <w:r/>
      <w:bookmarkEnd w:id="63"/>
      <w:r/>
      <w:bookmarkEnd w:id="64"/>
      <w:r/>
      <w:bookmarkEnd w:id="65"/>
      <w:r/>
      <w:bookmarkEnd w:id="66"/>
      <w:r/>
      <w:bookmarkEnd w:id="67"/>
      <w:r/>
      <w:bookmarkEnd w:id="68"/>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1.4.1供应商须知前附表规定组织踏勘现场的，采购人按供应商须知前附表规定的时间、地点组织供应商踏勘项目现场，踏勘现场所发生的费用由供应商自己承担。</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1.4.2 采购人向供应商提供的有关现场的资料和数据，是采购人现有的能使供应商利用的资料，采购人对供应商由此而做出的推论、理解和结论概不负责。</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1.4.3 供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p>
    <w:p>
      <w:pPr>
        <w:pStyle w:val="1072"/>
        <w:ind w:firstLine="442"/>
        <w:jc w:val="left"/>
        <w:spacing w:before="160" w:after="0" w:line="360" w:lineRule="auto"/>
        <w:rPr>
          <w:rFonts w:hAnsi="宋体"/>
          <w:color w:val="auto"/>
          <w:sz w:val="22"/>
          <w:szCs w:val="22"/>
        </w:rPr>
      </w:pPr>
      <w:r/>
      <w:bookmarkStart w:id="69" w:name="_Toc9211"/>
      <w:r/>
      <w:bookmarkStart w:id="70" w:name="_Toc11317"/>
      <w:r/>
      <w:bookmarkStart w:id="71" w:name="_Toc23311"/>
      <w:r/>
      <w:bookmarkStart w:id="72" w:name="_Toc30580"/>
      <w:r/>
      <w:bookmarkStart w:id="73" w:name="_Toc4932"/>
      <w:r/>
      <w:bookmarkStart w:id="74" w:name="_Toc2634"/>
      <w:r/>
      <w:bookmarkStart w:id="75" w:name="_Toc21664"/>
      <w:r/>
      <w:bookmarkStart w:id="76" w:name="_Toc4763"/>
      <w:r>
        <w:rPr>
          <w:rFonts w:hint="eastAsia" w:hAnsi="宋体"/>
          <w:color w:val="auto"/>
          <w:sz w:val="22"/>
          <w:szCs w:val="22"/>
        </w:rPr>
        <w:t xml:space="preserve">1.5 投标费用</w:t>
      </w:r>
      <w:bookmarkEnd w:id="69"/>
      <w:r/>
      <w:bookmarkEnd w:id="70"/>
      <w:r/>
      <w:bookmarkEnd w:id="71"/>
      <w:r/>
      <w:bookmarkEnd w:id="72"/>
      <w:r/>
      <w:bookmarkEnd w:id="73"/>
      <w:r/>
      <w:bookmarkEnd w:id="74"/>
      <w:r/>
      <w:bookmarkEnd w:id="75"/>
      <w:r/>
      <w:bookmarkEnd w:id="76"/>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1.5.1 供应商应自行承担所有与编写、提交投标文件等有关费用。采购人和采购人代理人在任何情况下均无义务和责任承担这些费用。</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1.5.2 </w:t>
      </w:r>
      <w:r>
        <w:rPr>
          <w:rFonts w:hint="eastAsia" w:ascii="宋体" w:hAnsi="宋体" w:cs="宋体"/>
          <w:color w:val="auto"/>
          <w:sz w:val="22"/>
          <w:lang w:eastAsia="zh-CN"/>
        </w:rPr>
        <w:t xml:space="preserve">代理服务费为壹万元整</w:t>
      </w:r>
      <w:r>
        <w:rPr>
          <w:rFonts w:hint="eastAsia" w:ascii="宋体" w:hAnsi="宋体" w:cs="宋体"/>
          <w:color w:val="auto"/>
          <w:sz w:val="22"/>
        </w:rPr>
        <w:t xml:space="preserve">，中标人在领取中标通知书时向代理机构一次性付清。</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中标服务费收款账户：</w:t>
      </w:r>
      <w:r/>
    </w:p>
    <w:p>
      <w:pPr>
        <w:ind w:firstLine="440"/>
        <w:jc w:val="left"/>
        <w:spacing w:line="360" w:lineRule="auto"/>
        <w:rPr>
          <w:rFonts w:hint="eastAsia" w:ascii="宋体" w:hAnsi="宋体" w:eastAsia="宋体" w:cs="宋体"/>
          <w:color w:val="auto"/>
          <w:sz w:val="22"/>
          <w:lang w:eastAsia="zh-CN"/>
        </w:rPr>
      </w:pPr>
      <w:r>
        <w:rPr>
          <w:rFonts w:hint="eastAsia" w:ascii="宋体" w:hAnsi="宋体" w:cs="宋体"/>
          <w:color w:val="auto"/>
          <w:sz w:val="22"/>
        </w:rPr>
        <w:t xml:space="preserve">名称：</w:t>
      </w:r>
      <w:r>
        <w:rPr>
          <w:rFonts w:hint="eastAsia" w:ascii="宋体" w:hAnsi="宋体" w:cs="宋体"/>
          <w:color w:val="auto"/>
          <w:sz w:val="22"/>
          <w:lang w:eastAsia="zh-CN"/>
        </w:rPr>
        <w:t xml:space="preserve">江苏青象工程管理有限公司</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开户行：招商银行股份有限公司扬州分行营业部</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账号：514902014910101</w:t>
      </w:r>
      <w:r/>
    </w:p>
    <w:p>
      <w:pPr>
        <w:pStyle w:val="1072"/>
        <w:ind w:firstLine="442"/>
        <w:jc w:val="left"/>
        <w:spacing w:before="160" w:after="0" w:line="360" w:lineRule="auto"/>
        <w:rPr>
          <w:color w:val="auto"/>
          <w:sz w:val="22"/>
          <w:szCs w:val="22"/>
        </w:rPr>
      </w:pPr>
      <w:r/>
      <w:bookmarkStart w:id="77" w:name="_Toc11299"/>
      <w:r/>
      <w:bookmarkStart w:id="78" w:name="_Toc18522"/>
      <w:r/>
      <w:bookmarkStart w:id="79" w:name="_Toc27420"/>
      <w:r/>
      <w:bookmarkStart w:id="80" w:name="_Toc24968"/>
      <w:r/>
      <w:bookmarkStart w:id="81" w:name="_Toc14340"/>
      <w:r/>
      <w:bookmarkStart w:id="82" w:name="_Toc6873"/>
      <w:r/>
      <w:bookmarkStart w:id="83" w:name="_Toc29984"/>
      <w:r/>
      <w:bookmarkStart w:id="84" w:name="_Toc7862"/>
      <w:r>
        <w:rPr>
          <w:rFonts w:hint="eastAsia" w:hAnsi="宋体"/>
          <w:color w:val="auto"/>
          <w:sz w:val="22"/>
          <w:szCs w:val="22"/>
        </w:rPr>
        <w:t xml:space="preserve">1.</w:t>
      </w:r>
      <w:r>
        <w:rPr>
          <w:rFonts w:hAnsi="宋体"/>
          <w:color w:val="auto"/>
          <w:sz w:val="22"/>
          <w:szCs w:val="22"/>
        </w:rPr>
        <w:t xml:space="preserve">6</w:t>
      </w:r>
      <w:bookmarkEnd w:id="77"/>
      <w:r>
        <w:rPr>
          <w:rFonts w:hint="eastAsia" w:hAnsi="宋体"/>
          <w:color w:val="auto"/>
          <w:sz w:val="22"/>
          <w:szCs w:val="22"/>
        </w:rPr>
        <w:t xml:space="preserve"> 政府采购扶持政策</w:t>
      </w:r>
      <w:bookmarkEnd w:id="78"/>
      <w:r/>
      <w:bookmarkEnd w:id="79"/>
      <w:r/>
      <w:bookmarkEnd w:id="80"/>
      <w:r/>
      <w:bookmarkEnd w:id="81"/>
      <w:r/>
      <w:bookmarkEnd w:id="82"/>
      <w:r/>
      <w:bookmarkEnd w:id="83"/>
      <w:r/>
      <w:bookmarkEnd w:id="84"/>
      <w:r/>
      <w:r/>
    </w:p>
    <w:p>
      <w:pPr>
        <w:ind w:firstLine="440"/>
        <w:jc w:val="left"/>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1.6.1中小企业</w:t>
      </w:r>
      <w:r/>
    </w:p>
    <w:p>
      <w:pPr>
        <w:ind w:firstLine="440"/>
        <w:jc w:val="left"/>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1）根据《政府采购促进中小企业发展管理办法》（财库〔2020〕46号）规定，对于经主管预算单位统筹后未预留份额专门面向中小企业采购的采购项目，以及预留份额项目中的非预留部分采购包，采购人、采购代理机构对符合规定的小微企业报价给予10%的扣除，用扣除后的价格参与评审。该扣除后的价格仅作为价格评审的依据，签订合同时按《开标一览表》中投标报价为准签订。</w:t>
      </w:r>
      <w:r/>
    </w:p>
    <w:p>
      <w:pPr>
        <w:ind w:firstLine="442"/>
        <w:jc w:val="left"/>
        <w:spacing w:line="360" w:lineRule="auto"/>
        <w:rPr>
          <w:rFonts w:hint="default" w:ascii="黑体" w:hAnsi="黑体" w:eastAsia="黑体" w:cs="宋体"/>
          <w:b/>
          <w:color w:val="auto"/>
          <w:sz w:val="22"/>
          <w:highlight w:val="none"/>
        </w:rPr>
      </w:pPr>
      <w:r>
        <w:rPr>
          <w:rFonts w:hint="eastAsia" w:ascii="黑体" w:hAnsi="黑体" w:eastAsia="黑体" w:cs="宋体"/>
          <w:b/>
          <w:color w:val="auto"/>
          <w:sz w:val="22"/>
          <w:highlight w:val="none"/>
        </w:rPr>
        <w:t xml:space="preserve">对于专门面向中小企业采购的项目或者采购包，不再执行价格评审优惠的扶持政策。</w:t>
      </w:r>
      <w:r/>
    </w:p>
    <w:p>
      <w:pPr>
        <w:ind w:firstLine="440"/>
        <w:jc w:val="left"/>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（2）供应商须按招标文件要求提供《中小企业声明函》。否则，评标时不予认可。</w:t>
      </w:r>
      <w:r/>
    </w:p>
    <w:p>
      <w:pPr>
        <w:ind w:firstLine="440"/>
        <w:jc w:val="left"/>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1.6.2 残疾人福利性单位</w:t>
      </w:r>
      <w:r/>
    </w:p>
    <w:p>
      <w:pPr>
        <w:ind w:firstLine="440"/>
        <w:jc w:val="left"/>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（1）按照《关于促进残疾人就业政府采购政策的通知》（财库〔2017〕141号）的规定，符合条件的残疾人福利性单位视同小型、微型企业。</w:t>
      </w:r>
      <w:r/>
    </w:p>
    <w:p>
      <w:pPr>
        <w:ind w:firstLine="440"/>
        <w:jc w:val="left"/>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（2）供应商须按招标文件要求提供《残疾人福利性单位声明函》。否则，评标时不予认可。</w:t>
      </w:r>
      <w:r/>
    </w:p>
    <w:p>
      <w:pPr>
        <w:ind w:firstLine="440"/>
        <w:jc w:val="left"/>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1.6.3 监狱企业</w:t>
      </w:r>
      <w:r/>
    </w:p>
    <w:p>
      <w:pPr>
        <w:ind w:firstLine="440"/>
        <w:jc w:val="left"/>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（1）根据《财政部&lt;司法部关于政府采购支持监狱企业发展有关问题&gt;的通知》（财库〔2014〕68号）的规定，符合条件的监狱企业视同小型、微型企业。</w:t>
      </w:r>
      <w:r/>
    </w:p>
    <w:p>
      <w:pPr>
        <w:ind w:firstLine="440"/>
        <w:jc w:val="left"/>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（2）供应商须提供所投产品生产厂家的由省级以上监狱管理局、戒毒管理局（含新疆生产建设兵团）出具的属于监狱企业的证明文件。否则，评审时不予认可。</w:t>
      </w:r>
      <w:r/>
    </w:p>
    <w:p>
      <w:pPr>
        <w:ind w:firstLine="440"/>
        <w:jc w:val="left"/>
        <w:spacing w:line="360" w:lineRule="auto"/>
        <w:rPr>
          <w:rFonts w:hint="default" w:ascii="宋体" w:hAnsi="宋体" w:cs="宋体"/>
          <w:b/>
          <w:bCs/>
          <w:color w:val="auto"/>
          <w:sz w:val="22"/>
          <w:highlight w:val="none"/>
        </w:rPr>
      </w:pPr>
      <w:r>
        <w:rPr>
          <w:rFonts w:hint="eastAsia" w:ascii="宋体" w:hAnsi="宋体" w:cs="宋体"/>
          <w:color w:val="auto"/>
          <w:sz w:val="22"/>
          <w:highlight w:val="none"/>
        </w:rPr>
        <w:t xml:space="preserve">1.6.4 节能产品、环境标志产品</w:t>
      </w:r>
      <w:r/>
    </w:p>
    <w:p>
      <w:pPr>
        <w:ind w:firstLine="440"/>
        <w:jc w:val="left"/>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（1）环境标志产品</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根据《关于调整优化节能产品、环境标志产品政府采购执行机制的通知》（财库〔2019〕9号）、《关于印发环境标志产品政府采购品目清单的通知》（财库〔2019〕18号）要求，对拟采购的产品属于《环境标志产品政府采购品目清单》范围的，评标委员会将依据国家确定的认证机构出具的、处于有效期之内的环境标志产品认证证书，对获得证书的产品进行加分。</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（2）节能产品</w:t>
      </w:r>
      <w:r>
        <w:rPr>
          <w:rFonts w:hint="eastAsia" w:ascii="宋体" w:hAnsi="宋体" w:cs="宋体"/>
          <w:color w:val="auto"/>
          <w:sz w:val="22"/>
          <w:highlight w:val="none"/>
          <w:lang w:eastAsia="zh-CN"/>
        </w:rPr>
        <w:t xml:space="preserve">（如涉及）</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根据《关于调整优化节能产品、环境标志产品政府采购执行机制的通知》（财库〔2019〕9号）、《关于印发节能产品政府采购品目清单的通知》（财库〔2019〕19号）要求，若所投产品属于强制采购的节能产品或环境标志产品采购品目，投标人必须提供由国家确定的认证机构出具的、处于有效期之内的节能产品、环境标志产品认证证书。未提供或提供不全的将视为未实质性响应采购要求。</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lang w:val="en-US" w:eastAsia="zh-CN"/>
        </w:rPr>
        <w:t xml:space="preserve">1.6.5商品包装、快递包装</w:t>
      </w:r>
      <w:r/>
    </w:p>
    <w:p>
      <w:pPr>
        <w:ind w:firstLine="440"/>
        <w:jc w:val="left"/>
        <w:spacing w:line="360" w:lineRule="auto"/>
        <w:rPr>
          <w:rFonts w:ascii="宋体" w:hAnsi="宋体" w:cs="宋体"/>
          <w:color w:val="auto"/>
          <w:sz w:val="22"/>
        </w:rPr>
      </w:pPr>
      <w:r>
        <w:rPr>
          <w:rFonts w:hint="default" w:ascii="宋体" w:hAnsi="宋体" w:cs="宋体"/>
          <w:color w:val="auto"/>
          <w:sz w:val="22"/>
          <w:highlight w:val="none"/>
          <w:lang w:val="en-US" w:eastAsia="zh-CN"/>
        </w:rPr>
        <w:t xml:space="preserve">根据江苏省财政厅关于加强政府绿色采购有关事项的通知（苏财购【2023】65号）及省对政府采购营商环境考核要求：落实《商品包装政府采购需求标准（试行）》、《快递包装政府采购需求标准（试行）》的相关政策，商品包装和快递包装应符合文件要求。</w:t>
      </w:r>
      <w:r/>
    </w:p>
    <w:p>
      <w:pPr>
        <w:pStyle w:val="1072"/>
        <w:ind w:firstLine="442"/>
        <w:jc w:val="left"/>
        <w:spacing w:before="160" w:after="0" w:line="360" w:lineRule="auto"/>
        <w:rPr>
          <w:rFonts w:hAnsi="宋体"/>
          <w:color w:val="auto"/>
          <w:sz w:val="22"/>
          <w:szCs w:val="22"/>
        </w:rPr>
      </w:pPr>
      <w:r/>
      <w:bookmarkStart w:id="85" w:name="_Toc7292"/>
      <w:r/>
      <w:bookmarkStart w:id="86" w:name="_Toc6883"/>
      <w:r/>
      <w:bookmarkStart w:id="87" w:name="_Toc19656"/>
      <w:r/>
      <w:bookmarkStart w:id="88" w:name="_Toc3693"/>
      <w:r/>
      <w:bookmarkStart w:id="89" w:name="_Toc7100"/>
      <w:r/>
      <w:bookmarkStart w:id="90" w:name="_Toc1291"/>
      <w:r/>
      <w:bookmarkStart w:id="91" w:name="_Toc20762"/>
      <w:r/>
      <w:bookmarkStart w:id="92" w:name="_Toc11883"/>
      <w:r>
        <w:rPr>
          <w:rFonts w:hint="eastAsia" w:hAnsi="宋体"/>
          <w:color w:val="auto"/>
          <w:sz w:val="22"/>
          <w:szCs w:val="22"/>
        </w:rPr>
        <w:t xml:space="preserve">1.7投标语言及计量单位</w:t>
      </w:r>
      <w:bookmarkEnd w:id="85"/>
      <w:r/>
      <w:bookmarkEnd w:id="86"/>
      <w:r/>
      <w:bookmarkEnd w:id="87"/>
      <w:r/>
      <w:bookmarkEnd w:id="88"/>
      <w:r/>
      <w:bookmarkEnd w:id="89"/>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1.7.1 供应商提交的投标文件以及供应商就有关投标的所有来往函电均应使用中文。供应商可以在投标文件中提交用其他语言打印的数据或资料，但是必须提供由专业翻译机构出具的中文译文，并以中文译文为准，否则视同未提供该数据或资料。</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1.7.2 投标文件中所使用的计量单位，除招标文件有特殊规定外，应使用中华人民共和国法定计量单位。</w:t>
      </w:r>
      <w:r/>
    </w:p>
    <w:p>
      <w:pPr>
        <w:pStyle w:val="1072"/>
        <w:ind w:firstLine="442"/>
        <w:jc w:val="left"/>
        <w:spacing w:before="160" w:after="0" w:line="360" w:lineRule="auto"/>
        <w:rPr>
          <w:rFonts w:hAnsi="宋体"/>
          <w:color w:val="auto"/>
          <w:sz w:val="22"/>
          <w:szCs w:val="22"/>
        </w:rPr>
      </w:pPr>
      <w:r/>
      <w:bookmarkStart w:id="93" w:name="_Toc22148"/>
      <w:r/>
      <w:bookmarkStart w:id="94" w:name="_Toc12103"/>
      <w:r/>
      <w:bookmarkStart w:id="95" w:name="_Toc29966"/>
      <w:r/>
      <w:bookmarkStart w:id="96" w:name="_Toc8329"/>
      <w:r/>
      <w:bookmarkStart w:id="97" w:name="_Toc4541"/>
      <w:r>
        <w:rPr>
          <w:rFonts w:hint="eastAsia" w:hAnsi="宋体"/>
          <w:color w:val="auto"/>
          <w:sz w:val="22"/>
          <w:szCs w:val="22"/>
        </w:rPr>
        <w:t xml:space="preserve">1.</w:t>
      </w:r>
      <w:bookmarkEnd w:id="90"/>
      <w:r>
        <w:rPr>
          <w:rFonts w:hint="eastAsia" w:hAnsi="宋体"/>
          <w:color w:val="auto"/>
          <w:sz w:val="22"/>
          <w:szCs w:val="22"/>
        </w:rPr>
        <w:t xml:space="preserve">8 其他</w:t>
      </w:r>
      <w:bookmarkEnd w:id="91"/>
      <w:r/>
      <w:bookmarkEnd w:id="92"/>
      <w:r/>
      <w:bookmarkEnd w:id="93"/>
      <w:r/>
      <w:bookmarkEnd w:id="94"/>
      <w:r/>
      <w:bookmarkEnd w:id="95"/>
      <w:r/>
      <w:bookmarkEnd w:id="96"/>
      <w:r/>
      <w:bookmarkEnd w:id="97"/>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1.8.1 本项目在中标后直至履行完毕止，中标人不得以任何形式和理由分包或转包。</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1.8.2 参与招标投标活动的各方应对招标文件和投标文件中的商业和技术等秘密保密，违者应对由此造成的后果承担法律责任。</w:t>
      </w:r>
      <w:r/>
    </w:p>
    <w:p>
      <w:pPr>
        <w:ind w:left="785" w:hanging="783"/>
        <w:spacing w:before="120" w:line="400" w:lineRule="exact"/>
        <w:rPr>
          <w:rFonts w:ascii="宋体" w:hAnsi="宋体" w:cs="宋体"/>
          <w:color w:val="auto"/>
          <w:sz w:val="24"/>
          <w:szCs w:val="24"/>
        </w:rPr>
      </w:pPr>
      <w:r>
        <w:rPr>
          <w:rFonts w:ascii="宋体" w:hAnsi="宋体" w:cs="宋体"/>
          <w:color w:val="auto"/>
          <w:sz w:val="24"/>
          <w:szCs w:val="24"/>
        </w:rPr>
      </w:r>
      <w:r/>
    </w:p>
    <w:p>
      <w:pPr>
        <w:ind w:left="785" w:hanging="783"/>
        <w:spacing w:before="120" w:line="400" w:lineRule="exact"/>
        <w:rPr>
          <w:rFonts w:ascii="宋体" w:hAnsi="宋体" w:cs="宋体"/>
          <w:color w:val="auto"/>
          <w:sz w:val="24"/>
          <w:szCs w:val="24"/>
        </w:rPr>
      </w:pPr>
      <w:r>
        <w:rPr>
          <w:rFonts w:ascii="宋体" w:hAnsi="宋体" w:cs="宋体"/>
          <w:color w:val="auto"/>
          <w:sz w:val="24"/>
          <w:szCs w:val="24"/>
        </w:rPr>
      </w:r>
      <w:r/>
    </w:p>
    <w:p>
      <w:pPr>
        <w:jc w:val="center"/>
        <w:spacing w:line="440" w:lineRule="exact"/>
        <w:rPr>
          <w:rFonts w:ascii="宋体" w:hAnsi="宋体" w:cs="宋体"/>
          <w:b/>
          <w:bCs/>
          <w:color w:val="auto"/>
          <w:sz w:val="24"/>
        </w:rPr>
      </w:pPr>
      <w:r/>
      <w:bookmarkStart w:id="98" w:name="_Toc17607"/>
      <w:r>
        <w:rPr>
          <w:rFonts w:hint="eastAsia" w:ascii="宋体" w:hAnsi="宋体" w:cs="宋体"/>
          <w:b/>
          <w:bCs/>
          <w:color w:val="auto"/>
          <w:sz w:val="24"/>
        </w:rPr>
        <w:t xml:space="preserve">二、招标文件</w:t>
      </w:r>
      <w:r/>
    </w:p>
    <w:p>
      <w:pPr>
        <w:pStyle w:val="1072"/>
        <w:ind w:firstLine="442"/>
        <w:jc w:val="left"/>
        <w:spacing w:before="160" w:after="0" w:line="360" w:lineRule="auto"/>
        <w:rPr>
          <w:rFonts w:hAnsi="宋体"/>
          <w:color w:val="auto"/>
          <w:sz w:val="22"/>
          <w:szCs w:val="22"/>
        </w:rPr>
      </w:pPr>
      <w:r/>
      <w:bookmarkStart w:id="99" w:name="_Toc14878"/>
      <w:r/>
      <w:bookmarkStart w:id="100" w:name="_Toc2391"/>
      <w:r/>
      <w:bookmarkStart w:id="101" w:name="_Toc27315"/>
      <w:r/>
      <w:bookmarkStart w:id="102" w:name="_Toc26460"/>
      <w:r/>
      <w:bookmarkStart w:id="103" w:name="_Toc17211"/>
      <w:r/>
      <w:bookmarkStart w:id="104" w:name="_Toc11905"/>
      <w:r/>
      <w:bookmarkStart w:id="105" w:name="_Toc23238"/>
      <w:r/>
      <w:bookmarkStart w:id="106" w:name="_Toc20640"/>
      <w:r>
        <w:rPr>
          <w:rFonts w:hint="eastAsia" w:hAnsi="宋体"/>
          <w:color w:val="auto"/>
          <w:sz w:val="22"/>
          <w:szCs w:val="22"/>
        </w:rPr>
        <w:t xml:space="preserve">2.1 招标文件构成</w:t>
      </w:r>
      <w:bookmarkEnd w:id="99"/>
      <w:r/>
      <w:bookmarkEnd w:id="100"/>
      <w:r/>
      <w:bookmarkEnd w:id="101"/>
      <w:r/>
      <w:bookmarkEnd w:id="102"/>
      <w:r/>
      <w:bookmarkEnd w:id="103"/>
      <w:r/>
      <w:bookmarkEnd w:id="104"/>
      <w:r/>
      <w:bookmarkEnd w:id="105"/>
      <w:r/>
      <w:bookmarkEnd w:id="106"/>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2.1.1 本招标文件包括（但并不仅限于）：</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第一章 招标公告</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第二章 供应商须知及前附表</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第三章 合同一般条款</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第四章 合同格式</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第五章 采购项目需求</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第六章 评标办法</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第七章 投标文件内容及格式</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2.1.2 对采购文件所作的答疑、澄清、修改，构成招标文件的组成部分。当上述文件相互之间发生矛盾时，以后发出的文件为准。</w:t>
      </w:r>
      <w:r/>
    </w:p>
    <w:p>
      <w:pPr>
        <w:pStyle w:val="1072"/>
        <w:ind w:firstLine="442"/>
        <w:jc w:val="left"/>
        <w:spacing w:before="160" w:after="0" w:line="360" w:lineRule="auto"/>
        <w:rPr>
          <w:rFonts w:hAnsi="宋体"/>
          <w:color w:val="auto"/>
          <w:sz w:val="22"/>
          <w:szCs w:val="22"/>
        </w:rPr>
      </w:pPr>
      <w:r/>
      <w:bookmarkStart w:id="107" w:name="_Toc6601"/>
      <w:r/>
      <w:bookmarkStart w:id="108" w:name="_Toc3690"/>
      <w:r/>
      <w:bookmarkStart w:id="109" w:name="_Toc31922"/>
      <w:r/>
      <w:bookmarkStart w:id="110" w:name="_Toc26065"/>
      <w:r/>
      <w:bookmarkStart w:id="111" w:name="_Toc3883"/>
      <w:r/>
      <w:bookmarkStart w:id="112" w:name="_Toc19552"/>
      <w:r/>
      <w:bookmarkStart w:id="113" w:name="_Toc1392"/>
      <w:r/>
      <w:bookmarkStart w:id="114" w:name="_Toc17142"/>
      <w:r>
        <w:rPr>
          <w:rFonts w:hint="eastAsia" w:hAnsi="宋体"/>
          <w:color w:val="auto"/>
          <w:sz w:val="22"/>
          <w:szCs w:val="22"/>
        </w:rPr>
        <w:t xml:space="preserve">2.2 招标文件的澄清</w:t>
      </w:r>
      <w:bookmarkEnd w:id="107"/>
      <w:r/>
      <w:bookmarkEnd w:id="108"/>
      <w:r/>
      <w:bookmarkEnd w:id="109"/>
      <w:r/>
      <w:bookmarkEnd w:id="110"/>
      <w:r/>
      <w:bookmarkEnd w:id="111"/>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2.2.1 供应商对已依法获取的招标文件发现问题、或产生疑问，应当在投标须知前附表规定的截止时间前，采用书面形式向采购人或采购代理机构提出询问或澄清要求。</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2.2.2 招标文件的澄清将通过”江苏政府采购网（http://www.ccgp-jiangsu.gov.cn/）”公开发布。澄清是构成招标文件的组成部分。未按澄清后的招标文件编制的投标文件有可能被否决。</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2.2.3 如果澄清的内容影响投标文件编制且不能满足供应商编制投标文件时间，采购人将视情况可能适当延长投标截止时间。</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2.2.4 供应商应及时通过”江苏政府采购网（http://www.ccgp-jiangsu.gov.cn/）”及时查询和下载澄清文件，查询和下载如有遗漏，其风险由供应商自行承担。</w:t>
      </w:r>
      <w:r/>
    </w:p>
    <w:p>
      <w:pPr>
        <w:pStyle w:val="1072"/>
        <w:ind w:firstLine="442"/>
        <w:jc w:val="left"/>
        <w:spacing w:before="160" w:after="0" w:line="360" w:lineRule="auto"/>
        <w:rPr>
          <w:rFonts w:hAnsi="宋体"/>
          <w:color w:val="auto"/>
          <w:sz w:val="22"/>
          <w:szCs w:val="22"/>
        </w:rPr>
      </w:pPr>
      <w:r/>
      <w:bookmarkStart w:id="115" w:name="_Toc9064"/>
      <w:r/>
      <w:bookmarkStart w:id="116" w:name="_Toc14496"/>
      <w:r/>
      <w:bookmarkStart w:id="117" w:name="_Toc22572"/>
      <w:r/>
      <w:bookmarkStart w:id="118" w:name="_Toc19306"/>
      <w:r/>
      <w:bookmarkStart w:id="119" w:name="_Toc20946"/>
      <w:r>
        <w:rPr>
          <w:rFonts w:hint="eastAsia" w:hAnsi="宋体"/>
          <w:color w:val="auto"/>
          <w:sz w:val="22"/>
          <w:szCs w:val="22"/>
        </w:rPr>
        <w:t xml:space="preserve">2.3 招标文件的修改</w:t>
      </w:r>
      <w:bookmarkEnd w:id="112"/>
      <w:r/>
      <w:bookmarkEnd w:id="113"/>
      <w:r/>
      <w:bookmarkEnd w:id="114"/>
      <w:r/>
      <w:bookmarkEnd w:id="115"/>
      <w:r/>
      <w:bookmarkEnd w:id="116"/>
      <w:r/>
      <w:bookmarkEnd w:id="117"/>
      <w:r/>
      <w:bookmarkEnd w:id="118"/>
      <w:r/>
      <w:bookmarkEnd w:id="119"/>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2.3.1 采购人或者采购代理机构可以对已发出的招标文件进行必要的修改。招标文件的修改将通过”江苏政府采购网（http://www.ccgp-jiangsu.gov.cn/）”公开发布。招标文件的修改是构成招标文件的组成部分。未按修改后的招标文件编制的投标文件有可能被否决。</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2.3.2 如果修改内容影响投标文件编制且不能满足供应商编制投标文件时间，采购人将视情况可能适当延长投标截止时间。</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2.3.3 供应商应及时通过”江苏政府采购网（http://www.ccgp-jiangsu.gov.cn/）”及时查询和下载招标文件的修改，查询和下载如有遗漏，其风险由供应商自行承担。</w:t>
      </w:r>
      <w:bookmarkEnd w:id="98"/>
      <w:r/>
      <w:r/>
    </w:p>
    <w:p>
      <w:pPr>
        <w:pStyle w:val="1086"/>
        <w:jc w:val="both"/>
        <w:spacing w:line="400" w:lineRule="exact"/>
        <w:rPr>
          <w:rFonts w:hAnsi="宋体" w:cs="宋体"/>
          <w:color w:val="auto"/>
        </w:rPr>
      </w:pPr>
      <w:r>
        <w:rPr>
          <w:rFonts w:hAnsi="宋体" w:cs="宋体"/>
          <w:color w:val="auto"/>
        </w:rPr>
      </w:r>
      <w:r/>
    </w:p>
    <w:p>
      <w:pPr>
        <w:numPr>
          <w:ilvl w:val="0"/>
          <w:numId w:val="3"/>
        </w:numPr>
        <w:jc w:val="center"/>
        <w:spacing w:line="440" w:lineRule="exact"/>
        <w:rPr>
          <w:rFonts w:ascii="宋体" w:hAnsi="宋体" w:cs="宋体"/>
          <w:b/>
          <w:bCs/>
          <w:color w:val="auto"/>
          <w:sz w:val="24"/>
        </w:rPr>
      </w:pPr>
      <w:r/>
      <w:bookmarkStart w:id="120" w:name="_Toc13007"/>
      <w:r>
        <w:rPr>
          <w:rFonts w:hint="eastAsia" w:ascii="宋体" w:hAnsi="宋体" w:cs="宋体"/>
          <w:b/>
          <w:bCs/>
          <w:color w:val="auto"/>
          <w:sz w:val="24"/>
        </w:rPr>
        <w:t xml:space="preserve">投标文件</w:t>
      </w:r>
      <w:bookmarkEnd w:id="120"/>
      <w:r/>
      <w:r/>
    </w:p>
    <w:p>
      <w:pPr>
        <w:ind w:firstLine="442"/>
        <w:jc w:val="left"/>
        <w:keepLines/>
        <w:keepNext/>
        <w:spacing w:before="160" w:after="0" w:line="360" w:lineRule="auto"/>
        <w:widowControl w:val="off"/>
        <w:rPr>
          <w:rFonts w:hint="default" w:ascii="宋体" w:hAnsi="宋体" w:eastAsia="宋体" w:cs="宋体"/>
          <w:b/>
          <w:bCs/>
          <w:color w:val="auto"/>
          <w:sz w:val="22"/>
          <w:szCs w:val="22"/>
          <w:highlight w:val="none"/>
          <w:lang w:val="en-US" w:eastAsia="zh-CN" w:bidi="ar-SA"/>
        </w:rPr>
        <w:outlineLvl w:val="0"/>
      </w:pPr>
      <w:r/>
      <w:bookmarkStart w:id="121" w:name="_Toc23314"/>
      <w:r/>
      <w:bookmarkStart w:id="122" w:name="_Toc7316"/>
      <w:r/>
      <w:bookmarkStart w:id="123" w:name="_Toc32403"/>
      <w:r/>
      <w:bookmarkStart w:id="124" w:name="_Toc16697"/>
      <w:r/>
      <w:bookmarkStart w:id="125" w:name="_Toc19018"/>
      <w:r/>
      <w:bookmarkStart w:id="126" w:name="_Toc19603"/>
      <w:r/>
      <w:bookmarkStart w:id="127" w:name="_Toc627"/>
      <w:r>
        <w:rPr>
          <w:rFonts w:hint="eastAsia" w:ascii="宋体" w:hAnsi="宋体" w:eastAsia="宋体" w:cs="宋体"/>
          <w:b/>
          <w:bCs/>
          <w:color w:val="auto"/>
          <w:sz w:val="22"/>
          <w:szCs w:val="22"/>
          <w:highlight w:val="none"/>
          <w:lang w:val="en-US" w:eastAsia="zh-CN" w:bidi="ar-SA"/>
        </w:rPr>
        <w:t xml:space="preserve">3.1 投标文件的构成</w:t>
      </w:r>
      <w:bookmarkEnd w:id="121"/>
      <w:r/>
      <w:bookmarkEnd w:id="122"/>
      <w:r/>
      <w:bookmarkEnd w:id="123"/>
      <w:r/>
      <w:bookmarkEnd w:id="124"/>
      <w:r/>
      <w:bookmarkEnd w:id="125"/>
      <w:r/>
      <w:bookmarkEnd w:id="126"/>
      <w:r/>
      <w:bookmarkEnd w:id="127"/>
      <w:r/>
      <w:r/>
    </w:p>
    <w:p>
      <w:pPr>
        <w:ind w:firstLine="440"/>
        <w:jc w:val="left"/>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3.1.1 投标文件由下列内容组成：</w:t>
      </w:r>
      <w:r/>
    </w:p>
    <w:p>
      <w:pPr>
        <w:ind w:firstLine="440"/>
        <w:jc w:val="left"/>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（1）投标函</w:t>
      </w:r>
      <w:r/>
    </w:p>
    <w:p>
      <w:pPr>
        <w:ind w:firstLine="440"/>
        <w:jc w:val="left"/>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（2）开标一览表</w:t>
      </w:r>
      <w:r/>
    </w:p>
    <w:p>
      <w:pPr>
        <w:ind w:firstLine="440"/>
        <w:jc w:val="left"/>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（3）投标报价明细表</w:t>
      </w:r>
      <w:r/>
    </w:p>
    <w:p>
      <w:pPr>
        <w:ind w:firstLine="440"/>
        <w:jc w:val="left"/>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（4）法定代表人身份证明或授权委托书</w:t>
      </w:r>
      <w:r/>
    </w:p>
    <w:p>
      <w:pPr>
        <w:ind w:firstLine="440"/>
        <w:jc w:val="left"/>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（5）资格证明文件</w:t>
      </w:r>
      <w:r/>
    </w:p>
    <w:p>
      <w:pPr>
        <w:ind w:firstLine="440"/>
        <w:jc w:val="left"/>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（6）商务条款响应表</w:t>
      </w:r>
      <w:r/>
    </w:p>
    <w:p>
      <w:pPr>
        <w:ind w:firstLine="440"/>
        <w:jc w:val="left"/>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（7）技术规格响应表</w:t>
      </w:r>
      <w:r/>
    </w:p>
    <w:p>
      <w:pPr>
        <w:ind w:firstLine="440"/>
        <w:jc w:val="left"/>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（8）供货方案</w:t>
      </w:r>
      <w:r/>
    </w:p>
    <w:p>
      <w:pPr>
        <w:ind w:firstLine="440"/>
        <w:jc w:val="left"/>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（9）评标办法要求的其他资料（如有）</w:t>
      </w:r>
      <w:r/>
    </w:p>
    <w:p>
      <w:pPr>
        <w:ind w:firstLine="440"/>
        <w:jc w:val="left"/>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3.1.2 第七章“投标文件</w:t>
      </w:r>
      <w:r>
        <w:rPr>
          <w:rFonts w:hint="eastAsia" w:ascii="宋体" w:hAnsi="宋体" w:cs="宋体"/>
          <w:color w:val="auto"/>
          <w:sz w:val="22"/>
          <w:highlight w:val="none"/>
          <w:lang w:eastAsia="zh-CN"/>
        </w:rPr>
        <w:t xml:space="preserve">内容及</w:t>
      </w:r>
      <w:r>
        <w:rPr>
          <w:rFonts w:hint="eastAsia" w:ascii="宋体" w:hAnsi="宋体" w:cs="宋体"/>
          <w:color w:val="auto"/>
          <w:sz w:val="22"/>
          <w:highlight w:val="none"/>
        </w:rPr>
        <w:t xml:space="preserve">格式”中要求提供相关证明材料的</w:t>
      </w:r>
      <w:r>
        <w:rPr>
          <w:rFonts w:hint="eastAsia" w:ascii="宋体" w:hAnsi="宋体" w:cs="宋体"/>
          <w:color w:val="auto"/>
          <w:sz w:val="22"/>
          <w:highlight w:val="none"/>
          <w:lang w:eastAsia="zh-CN"/>
        </w:rPr>
        <w:t xml:space="preserve">原件扫描件</w:t>
      </w:r>
      <w:r>
        <w:rPr>
          <w:rFonts w:hint="eastAsia" w:ascii="宋体" w:hAnsi="宋体" w:cs="宋体"/>
          <w:color w:val="auto"/>
          <w:sz w:val="22"/>
          <w:highlight w:val="none"/>
        </w:rPr>
        <w:t xml:space="preserve">作为附件的，供应商应按要求在投标文件中提供相应材料。否则，不予认可。</w:t>
      </w:r>
      <w:r/>
    </w:p>
    <w:p>
      <w:pPr>
        <w:ind w:firstLine="442"/>
        <w:jc w:val="left"/>
        <w:keepLines/>
        <w:keepNext/>
        <w:spacing w:before="160" w:after="0" w:line="360" w:lineRule="auto"/>
        <w:widowControl w:val="off"/>
        <w:rPr>
          <w:rFonts w:hint="default" w:ascii="宋体" w:hAnsi="宋体" w:eastAsia="宋体" w:cs="宋体"/>
          <w:b/>
          <w:bCs/>
          <w:color w:val="auto"/>
          <w:sz w:val="22"/>
          <w:szCs w:val="22"/>
          <w:highlight w:val="none"/>
          <w:lang w:val="en-US" w:eastAsia="zh-CN" w:bidi="ar-SA"/>
        </w:rPr>
        <w:outlineLvl w:val="0"/>
      </w:pPr>
      <w:r/>
      <w:bookmarkStart w:id="128" w:name="_Toc25754"/>
      <w:r/>
      <w:bookmarkStart w:id="129" w:name="_Toc23064"/>
      <w:r/>
      <w:bookmarkStart w:id="130" w:name="_Toc3852"/>
      <w:r/>
      <w:bookmarkStart w:id="131" w:name="_Toc23249"/>
      <w:r/>
      <w:bookmarkStart w:id="132" w:name="_Toc2578"/>
      <w:r/>
      <w:bookmarkStart w:id="133" w:name="_Toc11397"/>
      <w:r/>
      <w:bookmarkStart w:id="134" w:name="_Toc10094"/>
      <w:r>
        <w:rPr>
          <w:rFonts w:hint="eastAsia" w:ascii="宋体" w:hAnsi="宋体" w:eastAsia="宋体" w:cs="宋体"/>
          <w:b/>
          <w:bCs/>
          <w:color w:val="auto"/>
          <w:sz w:val="22"/>
          <w:szCs w:val="22"/>
          <w:highlight w:val="none"/>
          <w:lang w:val="en-US" w:eastAsia="zh-CN" w:bidi="ar-SA"/>
        </w:rPr>
        <w:t xml:space="preserve">3.2.投标报价</w:t>
      </w:r>
      <w:bookmarkEnd w:id="128"/>
      <w:r/>
      <w:bookmarkEnd w:id="129"/>
      <w:r/>
      <w:bookmarkEnd w:id="130"/>
      <w:r/>
      <w:bookmarkEnd w:id="131"/>
      <w:r/>
      <w:bookmarkEnd w:id="132"/>
      <w:r/>
      <w:bookmarkEnd w:id="133"/>
      <w:r/>
      <w:bookmarkEnd w:id="134"/>
      <w:r/>
      <w:r/>
    </w:p>
    <w:p>
      <w:pPr>
        <w:ind w:firstLine="440"/>
        <w:jc w:val="left"/>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3.2.1 投标报价应包含但不限于：产品原价、包装、装卸、安装、调试、培训、技术服务（包括技术资料、图纸的提供）、备品、备件、税费、中标服务费、不可预见费（含风险费）及完成本项目所需的一切费用。</w:t>
      </w:r>
      <w:r/>
    </w:p>
    <w:p>
      <w:pPr>
        <w:ind w:firstLine="440"/>
        <w:jc w:val="left"/>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3.2.2 供应商按第</w:t>
      </w:r>
      <w:r>
        <w:rPr>
          <w:rFonts w:hint="eastAsia" w:ascii="宋体" w:hAnsi="宋体" w:eastAsia="宋体" w:cs="宋体"/>
          <w:color w:val="auto"/>
          <w:sz w:val="22"/>
          <w:highlight w:val="none"/>
        </w:rPr>
        <w:t xml:space="preserve">七章“</w:t>
      </w:r>
      <w:r>
        <w:rPr>
          <w:rFonts w:hint="eastAsia" w:ascii="宋体" w:hAnsi="宋体" w:cs="宋体"/>
          <w:color w:val="auto"/>
          <w:sz w:val="22"/>
          <w:highlight w:val="none"/>
        </w:rPr>
        <w:t xml:space="preserve">投标文件</w:t>
      </w:r>
      <w:r>
        <w:rPr>
          <w:rFonts w:hint="eastAsia" w:ascii="宋体" w:hAnsi="宋体" w:cs="宋体"/>
          <w:color w:val="auto"/>
          <w:sz w:val="22"/>
          <w:highlight w:val="none"/>
          <w:lang w:eastAsia="zh-CN"/>
        </w:rPr>
        <w:t xml:space="preserve">内容及</w:t>
      </w:r>
      <w:r>
        <w:rPr>
          <w:rFonts w:hint="eastAsia" w:ascii="宋体" w:hAnsi="宋体" w:cs="宋体"/>
          <w:color w:val="auto"/>
          <w:sz w:val="22"/>
          <w:highlight w:val="none"/>
        </w:rPr>
        <w:t xml:space="preserve">格式</w:t>
      </w:r>
      <w:r>
        <w:rPr>
          <w:rFonts w:hint="eastAsia" w:ascii="宋体" w:hAnsi="宋体" w:eastAsia="宋体" w:cs="宋体"/>
          <w:color w:val="auto"/>
          <w:sz w:val="22"/>
          <w:highlight w:val="none"/>
        </w:rPr>
        <w:t xml:space="preserve">”在开标一览表及投标报价明细表中进行投标报价，否则其投标无效。投标报价明细表中不得出现“漏报”或“零”报价，否则其投标无效。</w:t>
      </w:r>
      <w:r/>
    </w:p>
    <w:p>
      <w:pPr>
        <w:ind w:firstLine="440"/>
        <w:jc w:val="left"/>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3.2.3 本次投标报价为一次不得更改报价，供应商只有一次报价的机会。投标报价不得有选择性报价和附有条件的报价，且投标总价不得高于采购人设定的最高限价，否则其投标无效。</w:t>
      </w:r>
      <w:r/>
    </w:p>
    <w:p>
      <w:pPr>
        <w:ind w:firstLine="440"/>
        <w:jc w:val="left"/>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3.2.4 供应商不得以任何方式或者方法提供报价以外的任何附赠条款，否则其投标无效。</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3.2.5 在合同执行期间，中标人的合同产品单价是固定不变的。以可调单价提交的投标文件将被视为非实质性响应性投标，作为无效投标处理。</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3.2.6 据财库〔2026〕2号文件，评审委员会启动异常低价投标审查的情形和具体要求，包括：</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（一）1.投标报价低于全部通过符合性审查供应商投标报价平均值50%的，即投标报价〈全部通过符合性审查供应商投标报价平均值×50%；</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2.投标报价低于通过符合性审查的次低报价供应商投标报价50%的，即投标报价〈通过符合性审查的次低报价供应商投标报价×50%；</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3.投标报价低于采购项目最高限价45%的，即投标报价〈采购项目最高限价×45%；</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二）评审委员会启动异常低价投标审查后，属于前述第1项至第4项情形的，相关供应商应在30分钟内对投标价格作出解释，并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40"/>
        <w:jc w:val="left"/>
        <w:spacing w:line="360" w:lineRule="auto"/>
        <w:rPr>
          <w:rFonts w:hint="default" w:ascii="宋体" w:hAnsi="宋体" w:cs="宋体"/>
          <w:color w:val="auto"/>
          <w:sz w:val="22"/>
          <w:highlight w:val="none"/>
        </w:rPr>
      </w:pPr>
      <w:r>
        <w:rPr>
          <w:rFonts w:hint="eastAsia" w:ascii="宋体" w:hAnsi="宋体" w:cs="宋体"/>
          <w:color w:val="000000" w:themeColor="text1"/>
          <w:sz w:val="22"/>
          <w:highlight w:val="none"/>
          <w14:textFill>
            <w14:solidFill>
              <w14:schemeClr w14:val="tx1"/>
            </w14:solidFill>
          </w14:textFill>
        </w:rPr>
        <w:t xml:space="preserve">异常低价投标审查的启动原因、审查意见和审查结果应当在评审报告中记录，并随供应商提供的相关书面说明及证明材料，以及评审委员会有关互联网浏览、查询历史一并归档。</w:t>
      </w:r>
      <w:r/>
    </w:p>
    <w:p>
      <w:pPr>
        <w:ind w:firstLine="442"/>
        <w:jc w:val="left"/>
        <w:keepLines/>
        <w:keepNext/>
        <w:spacing w:before="160" w:after="0" w:line="360" w:lineRule="auto"/>
        <w:widowControl w:val="off"/>
        <w:rPr>
          <w:rFonts w:hint="default" w:ascii="宋体" w:hAnsi="宋体" w:eastAsia="宋体" w:cs="宋体"/>
          <w:b/>
          <w:bCs/>
          <w:color w:val="auto"/>
          <w:sz w:val="22"/>
          <w:szCs w:val="22"/>
          <w:highlight w:val="none"/>
          <w:lang w:val="en-US" w:eastAsia="zh-CN" w:bidi="ar-SA"/>
        </w:rPr>
        <w:outlineLvl w:val="0"/>
      </w:pPr>
      <w:r/>
      <w:bookmarkStart w:id="135" w:name="_Toc27515"/>
      <w:r/>
      <w:bookmarkStart w:id="136" w:name="_Toc21868"/>
      <w:r/>
      <w:bookmarkStart w:id="137" w:name="_Toc32450"/>
      <w:r/>
      <w:bookmarkStart w:id="138" w:name="_Toc5079"/>
      <w:r/>
      <w:bookmarkStart w:id="139" w:name="_Toc24184"/>
      <w:r/>
      <w:bookmarkStart w:id="140" w:name="_Toc15276"/>
      <w:r/>
      <w:bookmarkStart w:id="141" w:name="_Toc29432"/>
      <w:r/>
      <w:bookmarkStart w:id="142" w:name="_Toc10338"/>
      <w:r>
        <w:rPr>
          <w:rFonts w:hint="eastAsia" w:ascii="宋体" w:hAnsi="宋体" w:eastAsia="宋体" w:cs="宋体"/>
          <w:b/>
          <w:bCs/>
          <w:color w:val="auto"/>
          <w:sz w:val="22"/>
          <w:szCs w:val="22"/>
          <w:highlight w:val="none"/>
          <w:lang w:val="en-US" w:eastAsia="zh-CN" w:bidi="ar-SA"/>
        </w:rPr>
        <w:t xml:space="preserve">3.3 投标有效期</w:t>
      </w:r>
      <w:bookmarkEnd w:id="135"/>
      <w:r/>
      <w:bookmarkEnd w:id="136"/>
      <w:r/>
      <w:bookmarkEnd w:id="137"/>
      <w:r/>
      <w:bookmarkEnd w:id="138"/>
      <w:r/>
      <w:bookmarkEnd w:id="139"/>
      <w:r/>
      <w:bookmarkEnd w:id="140"/>
      <w:r/>
      <w:bookmarkEnd w:id="141"/>
      <w:r/>
      <w:bookmarkEnd w:id="142"/>
      <w:r/>
      <w:r/>
    </w:p>
    <w:p>
      <w:pPr>
        <w:ind w:firstLine="440"/>
        <w:jc w:val="left"/>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3.3.1 在投标须知前附表规定的有效期内，投标文件应保持有效。有效期短于该规定期限的投标，将作为无效投标处理。</w:t>
      </w:r>
      <w:r/>
    </w:p>
    <w:p>
      <w:pPr>
        <w:ind w:firstLine="440"/>
        <w:jc w:val="left"/>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3.3.2 在特殊情况下，在原投标有效期期满之前，采购人可与供应商协商延长投标文件的有效期。这种要求和答复都应以书面形式进行。供应商可以拒绝接受延期要求。同意延长有效期的供应商除按照采购人要求修改投标文件有效期外，不得修改投标文件的其他内容。</w:t>
      </w:r>
      <w:r/>
    </w:p>
    <w:p>
      <w:pPr>
        <w:ind w:firstLine="442"/>
        <w:jc w:val="left"/>
        <w:keepLines/>
        <w:keepNext/>
        <w:spacing w:before="160" w:after="0" w:line="360" w:lineRule="auto"/>
        <w:widowControl w:val="off"/>
        <w:rPr>
          <w:rFonts w:hint="default" w:ascii="宋体" w:hAnsi="宋体" w:eastAsia="宋体" w:cs="宋体"/>
          <w:b/>
          <w:bCs/>
          <w:color w:val="auto"/>
          <w:sz w:val="22"/>
          <w:szCs w:val="22"/>
          <w:highlight w:val="none"/>
          <w:lang w:val="en-US" w:eastAsia="zh-CN" w:bidi="ar-SA"/>
        </w:rPr>
        <w:outlineLvl w:val="0"/>
      </w:pPr>
      <w:r/>
      <w:bookmarkStart w:id="143" w:name="_Toc1965"/>
      <w:r/>
      <w:bookmarkStart w:id="144" w:name="_Toc24639"/>
      <w:r/>
      <w:bookmarkStart w:id="145" w:name="_Toc12942"/>
      <w:r/>
      <w:bookmarkStart w:id="146" w:name="_Toc1395"/>
      <w:r>
        <w:rPr>
          <w:rFonts w:hint="eastAsia" w:ascii="宋体" w:hAnsi="宋体" w:eastAsia="宋体" w:cs="宋体"/>
          <w:b/>
          <w:bCs/>
          <w:color w:val="auto"/>
          <w:sz w:val="22"/>
          <w:szCs w:val="22"/>
          <w:highlight w:val="none"/>
          <w:lang w:val="en-US" w:eastAsia="zh-CN" w:bidi="ar-SA"/>
        </w:rPr>
        <w:t xml:space="preserve">3.4 资格证明资料</w:t>
      </w:r>
      <w:bookmarkEnd w:id="143"/>
      <w:r/>
      <w:bookmarkEnd w:id="144"/>
      <w:r/>
      <w:bookmarkEnd w:id="145"/>
      <w:r/>
      <w:bookmarkEnd w:id="146"/>
      <w:r/>
      <w:r/>
    </w:p>
    <w:p>
      <w:pPr>
        <w:ind w:firstLine="442"/>
        <w:jc w:val="center"/>
        <w:keepLines/>
        <w:keepNext/>
        <w:spacing w:before="160" w:after="0" w:line="360" w:lineRule="auto"/>
        <w:widowControl w:val="off"/>
        <w:rPr>
          <w:rFonts w:hint="default" w:ascii="宋体" w:hAnsi="宋体" w:eastAsia="宋体" w:cs="宋体"/>
          <w:b/>
          <w:bCs/>
          <w:color w:val="auto"/>
          <w:sz w:val="22"/>
          <w:szCs w:val="22"/>
          <w:highlight w:val="none"/>
          <w:lang w:val="en-US" w:eastAsia="zh-CN" w:bidi="ar-SA"/>
        </w:rPr>
        <w:outlineLvl w:val="0"/>
      </w:pPr>
      <w:r/>
      <w:bookmarkStart w:id="147" w:name="_Toc26649"/>
      <w:r/>
      <w:bookmarkStart w:id="148" w:name="_Toc11378"/>
      <w:r/>
      <w:bookmarkStart w:id="149" w:name="_Toc16674"/>
      <w:r/>
      <w:bookmarkStart w:id="150" w:name="_Toc23695"/>
      <w:r>
        <w:rPr>
          <w:rFonts w:hint="eastAsia" w:ascii="宋体" w:hAnsi="宋体" w:eastAsia="宋体" w:cs="宋体"/>
          <w:b/>
          <w:bCs/>
          <w:color w:val="auto"/>
          <w:sz w:val="22"/>
          <w:szCs w:val="22"/>
          <w:highlight w:val="none"/>
          <w:lang w:val="en-US" w:eastAsia="zh-CN" w:bidi="ar-SA"/>
        </w:rPr>
        <w:t xml:space="preserve">3.4.1 供应商应按下列规定提供资格证明材料，以证明其满足本项目供应商资格要求：</w:t>
      </w:r>
      <w:bookmarkEnd w:id="147"/>
      <w:r/>
      <w:bookmarkEnd w:id="148"/>
      <w:r/>
      <w:bookmarkEnd w:id="149"/>
      <w:r/>
      <w:bookmarkEnd w:id="150"/>
      <w:r/>
      <w:r/>
    </w:p>
    <w:p>
      <w:pPr>
        <w:ind w:firstLine="440"/>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（1）供应商有效的法人或其他组织的营业执照等证明文件</w:t>
      </w:r>
      <w:r>
        <w:rPr>
          <w:rFonts w:hint="eastAsia" w:ascii="宋体" w:hAnsi="宋体" w:cs="宋体"/>
          <w:color w:val="auto"/>
          <w:sz w:val="22"/>
          <w:highlight w:val="none"/>
          <w:lang w:eastAsia="zh-CN"/>
        </w:rPr>
        <w:t xml:space="preserve">原件扫描</w:t>
      </w:r>
      <w:r>
        <w:rPr>
          <w:rFonts w:hint="eastAsia" w:ascii="宋体" w:hAnsi="宋体" w:cs="宋体"/>
          <w:color w:val="auto"/>
          <w:sz w:val="22"/>
          <w:highlight w:val="none"/>
        </w:rPr>
        <w:t xml:space="preserve">件；</w:t>
      </w:r>
      <w:r/>
    </w:p>
    <w:p>
      <w:pPr>
        <w:ind w:firstLine="440"/>
        <w:spacing w:line="360" w:lineRule="auto"/>
        <w:rPr>
          <w:rFonts w:hint="eastAsia" w:ascii="宋体" w:hAnsi="宋体" w:cs="宋体"/>
          <w:color w:val="auto"/>
          <w:sz w:val="22"/>
          <w:szCs w:val="22"/>
          <w:highlight w:val="none"/>
          <w14:ligatures w14:val="none"/>
        </w:rPr>
      </w:pPr>
      <w:r>
        <w:rPr>
          <w:rFonts w:hint="eastAsia" w:ascii="宋体" w:hAnsi="宋体" w:cs="宋体"/>
          <w:color w:val="auto"/>
          <w:sz w:val="22"/>
          <w:highlight w:val="none"/>
        </w:rPr>
        <w:t xml:space="preserve">（2）供应</w:t>
      </w:r>
      <w:r>
        <w:rPr>
          <w:rFonts w:hint="eastAsia" w:ascii="宋体" w:hAnsi="宋体" w:cs="宋体"/>
          <w:color w:val="auto"/>
          <w:sz w:val="22"/>
          <w:szCs w:val="22"/>
          <w:highlight w:val="none"/>
        </w:rPr>
        <w:t xml:space="preserve">商出具的《基本资格条件承诺函书》原件；</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rPr>
        <w:t xml:space="preserve">）供应商承诺不存在第二章“供应商须知”</w:t>
      </w:r>
      <w:r>
        <w:rPr>
          <w:rFonts w:hint="eastAsia" w:ascii="宋体" w:hAnsi="宋体" w:cs="宋体"/>
          <w:color w:val="auto"/>
          <w:sz w:val="22"/>
          <w:highlight w:val="none"/>
        </w:rPr>
        <w:t xml:space="preserve">第1.3.4项规定的任何一种情形的（提供《承诺书》原件）。</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3.4.2 采购人有权核查供应商在投标文件中提供的资料，若在评标期间发现供应商提供了虚假资料，其投标将被否决；若在签订合同前发现作为中标候选人的供应商提供了虚假资料，采购人有权取消其中标资格；若在合同实施期间发现供应商提供了虚假资料，采购人有权从合同价款或履约保证金中扣除不超过 5％签约合同价的金额作为违约金。同时采购人将供应商上述弄虚作假行为上报政府采购监督管理部门。</w:t>
      </w:r>
      <w:r/>
    </w:p>
    <w:p>
      <w:pPr>
        <w:ind w:firstLine="442"/>
        <w:jc w:val="left"/>
        <w:keepLines/>
        <w:keepNext/>
        <w:spacing w:before="0" w:after="0" w:line="360" w:lineRule="auto"/>
        <w:widowControl w:val="off"/>
        <w:rPr>
          <w:rFonts w:hint="default" w:ascii="宋体" w:hAnsi="宋体" w:eastAsia="宋体" w:cs="宋体"/>
          <w:b/>
          <w:bCs/>
          <w:color w:val="auto"/>
          <w:sz w:val="22"/>
          <w:szCs w:val="22"/>
          <w:highlight w:val="none"/>
          <w:lang w:val="en-US" w:eastAsia="zh-CN" w:bidi="ar-SA"/>
        </w:rPr>
        <w:outlineLvl w:val="0"/>
      </w:pPr>
      <w:r/>
      <w:bookmarkStart w:id="151" w:name="_Toc29124"/>
      <w:r/>
      <w:bookmarkStart w:id="152" w:name="_Toc26855"/>
      <w:r/>
      <w:bookmarkStart w:id="153" w:name="_Toc9973"/>
      <w:r/>
      <w:bookmarkStart w:id="154" w:name="_Toc26755"/>
      <w:r>
        <w:rPr>
          <w:rFonts w:hint="eastAsia" w:ascii="宋体" w:hAnsi="宋体" w:eastAsia="宋体" w:cs="宋体"/>
          <w:b/>
          <w:bCs/>
          <w:color w:val="auto"/>
          <w:sz w:val="22"/>
          <w:szCs w:val="22"/>
          <w:highlight w:val="none"/>
          <w:lang w:val="en-US" w:eastAsia="zh-CN" w:bidi="ar-SA"/>
        </w:rPr>
        <w:t xml:space="preserve">3.5 投标文件的编制</w:t>
      </w:r>
      <w:bookmarkEnd w:id="151"/>
      <w:r/>
      <w:bookmarkEnd w:id="152"/>
      <w:r/>
      <w:bookmarkEnd w:id="153"/>
      <w:r/>
      <w:bookmarkEnd w:id="154"/>
      <w:r/>
      <w:r/>
    </w:p>
    <w:p>
      <w:pPr>
        <w:ind w:firstLine="440"/>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3.5.1投标文件应按第七章“投标文件</w:t>
      </w:r>
      <w:r>
        <w:rPr>
          <w:rFonts w:hint="eastAsia" w:ascii="宋体" w:hAnsi="宋体" w:cs="宋体"/>
          <w:color w:val="auto"/>
          <w:sz w:val="22"/>
          <w:highlight w:val="none"/>
          <w:lang w:eastAsia="zh-CN"/>
        </w:rPr>
        <w:t xml:space="preserve">内容及</w:t>
      </w:r>
      <w:r>
        <w:rPr>
          <w:rFonts w:hint="eastAsia" w:ascii="宋体" w:hAnsi="宋体" w:cs="宋体"/>
          <w:color w:val="auto"/>
          <w:sz w:val="22"/>
          <w:highlight w:val="none"/>
        </w:rPr>
        <w:t xml:space="preserve">格式”进行编写，如有必要，可以增加附页，作为投标文件的组成部分。</w:t>
      </w:r>
      <w:r/>
    </w:p>
    <w:p>
      <w:pPr>
        <w:ind w:firstLine="440"/>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3.5.2 电子投标文件应使用“</w:t>
      </w:r>
      <w:r>
        <w:rPr>
          <w:rFonts w:hint="eastAsia" w:ascii="宋体" w:hAnsi="宋体" w:cs="宋体"/>
          <w:color w:val="auto"/>
          <w:sz w:val="22"/>
          <w:highlight w:val="none"/>
          <w:lang w:eastAsia="zh-CN"/>
        </w:rPr>
        <w:t xml:space="preserve">苏采云</w:t>
      </w:r>
      <w:r>
        <w:rPr>
          <w:rFonts w:hint="eastAsia" w:ascii="宋体" w:hAnsi="宋体" w:cs="宋体"/>
          <w:color w:val="auto"/>
          <w:sz w:val="22"/>
          <w:highlight w:val="none"/>
        </w:rPr>
        <w:t xml:space="preserve">”</w:t>
      </w:r>
      <w:r>
        <w:rPr>
          <w:rFonts w:hint="eastAsia" w:ascii="宋体" w:hAnsi="宋体" w:cs="宋体"/>
          <w:color w:val="auto"/>
          <w:sz w:val="22"/>
          <w:highlight w:val="none"/>
          <w:lang w:eastAsia="zh-CN"/>
        </w:rPr>
        <w:t xml:space="preserve">系统</w:t>
      </w:r>
      <w:r>
        <w:rPr>
          <w:rFonts w:hint="eastAsia" w:ascii="宋体" w:hAnsi="宋体" w:cs="宋体"/>
          <w:color w:val="auto"/>
          <w:sz w:val="22"/>
          <w:highlight w:val="none"/>
        </w:rPr>
        <w:t xml:space="preserve">的投标文件制作工具进行编制、签章和加密，并在投标截止期前上传至“</w:t>
      </w:r>
      <w:r>
        <w:rPr>
          <w:rFonts w:hint="eastAsia" w:ascii="宋体" w:hAnsi="宋体" w:cs="宋体"/>
          <w:color w:val="auto"/>
          <w:sz w:val="22"/>
          <w:highlight w:val="none"/>
          <w:lang w:eastAsia="zh-CN"/>
        </w:rPr>
        <w:t xml:space="preserve">苏采云</w:t>
      </w:r>
      <w:r>
        <w:rPr>
          <w:rFonts w:hint="eastAsia" w:ascii="宋体" w:hAnsi="宋体" w:cs="宋体"/>
          <w:color w:val="auto"/>
          <w:sz w:val="22"/>
          <w:highlight w:val="none"/>
        </w:rPr>
        <w:t xml:space="preserve">”</w:t>
      </w:r>
      <w:r>
        <w:rPr>
          <w:rFonts w:hint="eastAsia" w:ascii="宋体" w:hAnsi="宋体" w:cs="宋体"/>
          <w:color w:val="auto"/>
          <w:sz w:val="22"/>
          <w:highlight w:val="none"/>
          <w:lang w:eastAsia="zh-CN"/>
        </w:rPr>
        <w:t xml:space="preserve">系统</w:t>
      </w:r>
      <w:r>
        <w:rPr>
          <w:rFonts w:hint="eastAsia" w:ascii="宋体" w:hAnsi="宋体" w:cs="宋体"/>
          <w:color w:val="auto"/>
          <w:sz w:val="22"/>
          <w:highlight w:val="none"/>
        </w:rPr>
        <w:t xml:space="preserve">中。签字或盖章的具体要求：第七章“投标文件</w:t>
      </w:r>
      <w:r>
        <w:rPr>
          <w:rFonts w:hint="eastAsia" w:ascii="宋体" w:hAnsi="宋体" w:cs="宋体"/>
          <w:color w:val="auto"/>
          <w:sz w:val="22"/>
          <w:highlight w:val="none"/>
          <w:lang w:eastAsia="zh-CN"/>
        </w:rPr>
        <w:t xml:space="preserve">内容及</w:t>
      </w:r>
      <w:r>
        <w:rPr>
          <w:rFonts w:hint="eastAsia" w:ascii="宋体" w:hAnsi="宋体" w:cs="宋体"/>
          <w:color w:val="auto"/>
          <w:sz w:val="22"/>
          <w:highlight w:val="none"/>
        </w:rPr>
        <w:t xml:space="preserve">格式”中标明盖章、签字的地方均需按要求盖章、签字。</w:t>
      </w:r>
      <w:r/>
    </w:p>
    <w:p>
      <w:pPr>
        <w:ind w:firstLine="440"/>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如果投标文件由委托代理人签署，则供应商须提交授权委托书，授权委托书应按第七章“投标文件</w:t>
      </w:r>
      <w:r>
        <w:rPr>
          <w:rFonts w:hint="eastAsia" w:ascii="宋体" w:hAnsi="宋体" w:cs="宋体"/>
          <w:color w:val="auto"/>
          <w:sz w:val="22"/>
          <w:highlight w:val="none"/>
          <w:lang w:eastAsia="zh-CN"/>
        </w:rPr>
        <w:t xml:space="preserve">内容及</w:t>
      </w:r>
      <w:r>
        <w:rPr>
          <w:rFonts w:hint="eastAsia" w:ascii="宋体" w:hAnsi="宋体" w:cs="宋体"/>
          <w:color w:val="auto"/>
          <w:sz w:val="22"/>
          <w:highlight w:val="none"/>
        </w:rPr>
        <w:t xml:space="preserve">格式”的要求出具，并由法定代表人和委托代理人签名或签章。</w:t>
      </w:r>
      <w:r/>
    </w:p>
    <w:p>
      <w:pPr>
        <w:ind w:firstLine="440"/>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如果由供应商的法定代表人亲自签署投标文件，则供应商须提交法定代表人身份证明，身份证明应符合第七章“投标文件格式”的要求。</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投标文件应尽量避免涂改、行间插字或删除。如果出现上述情况，改动之处应由供应商的法定代表人或其授权的代理人签字或签章或盖单位公章。</w:t>
      </w:r>
      <w:r/>
    </w:p>
    <w:p>
      <w:pPr>
        <w:ind w:firstLine="440"/>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3.5.3 </w:t>
      </w:r>
      <w:r>
        <w:rPr>
          <w:rFonts w:hint="eastAsia" w:ascii="宋体" w:hAnsi="宋体" w:eastAsia="宋体" w:cs="宋体"/>
          <w:color w:val="auto"/>
          <w:sz w:val="21"/>
          <w:szCs w:val="21"/>
          <w:highlight w:val="none"/>
          <w:lang w:val="en-US" w:eastAsia="zh-CN" w:bidi="ar"/>
        </w:rPr>
        <w:t xml:space="preserve">投标人须确保投标文件中扫描件完整、有效、清晰</w:t>
      </w:r>
      <w:r>
        <w:rPr>
          <w:rFonts w:hint="eastAsia" w:ascii="宋体" w:hAnsi="宋体" w:cs="宋体"/>
          <w:color w:val="auto"/>
          <w:sz w:val="22"/>
          <w:highlight w:val="none"/>
        </w:rPr>
        <w:t xml:space="preserve">。</w:t>
      </w:r>
      <w:r/>
    </w:p>
    <w:p>
      <w:pPr>
        <w:ind w:firstLine="440"/>
        <w:spacing w:line="360" w:lineRule="auto"/>
        <w:rPr>
          <w:rFonts w:ascii="宋体" w:hAnsi="宋体" w:cs="宋体"/>
          <w:color w:val="auto"/>
          <w:sz w:val="22"/>
        </w:rPr>
      </w:pPr>
      <w:r>
        <w:rPr>
          <w:rFonts w:ascii="宋体" w:hAnsi="宋体" w:cs="宋体"/>
          <w:color w:val="auto"/>
          <w:sz w:val="22"/>
        </w:rPr>
      </w:r>
      <w:r/>
    </w:p>
    <w:p>
      <w:pPr>
        <w:pStyle w:val="1073"/>
        <w:spacing w:line="400" w:lineRule="exact"/>
        <w:rPr>
          <w:rFonts w:ascii="宋体" w:hAnsi="宋体" w:eastAsia="宋体" w:cs="宋体"/>
          <w:color w:val="auto"/>
          <w:sz w:val="22"/>
          <w:szCs w:val="22"/>
        </w:rPr>
      </w:pPr>
      <w:r/>
      <w:bookmarkStart w:id="155" w:name="_Toc12903"/>
      <w:r>
        <w:rPr>
          <w:rFonts w:hint="eastAsia" w:ascii="宋体" w:hAnsi="宋体" w:eastAsia="宋体" w:cs="宋体"/>
          <w:color w:val="auto"/>
          <w:sz w:val="22"/>
          <w:szCs w:val="22"/>
        </w:rPr>
        <w:t xml:space="preserve">四.投标</w:t>
      </w:r>
      <w:bookmarkEnd w:id="155"/>
      <w:r/>
      <w:r/>
    </w:p>
    <w:p>
      <w:pPr>
        <w:pStyle w:val="1155"/>
        <w:ind w:firstLine="480"/>
        <w:spacing w:line="400" w:lineRule="exact"/>
        <w:rPr>
          <w:rFonts w:ascii="宋体" w:hAnsi="宋体" w:cs="宋体"/>
          <w:b/>
          <w:bCs/>
          <w:color w:val="auto"/>
          <w:sz w:val="22"/>
          <w:lang w:val="zh-CN"/>
        </w:rPr>
      </w:pPr>
      <w:r/>
      <w:bookmarkStart w:id="156" w:name="_Toc440"/>
      <w:r>
        <w:rPr>
          <w:rFonts w:hint="eastAsia" w:ascii="宋体" w:hAnsi="宋体" w:cs="宋体"/>
          <w:b/>
          <w:bCs/>
          <w:color w:val="auto"/>
          <w:sz w:val="22"/>
        </w:rPr>
        <w:t xml:space="preserve">4</w:t>
      </w:r>
      <w:r>
        <w:rPr>
          <w:rFonts w:hint="eastAsia" w:ascii="宋体" w:hAnsi="宋体" w:cs="宋体"/>
          <w:b/>
          <w:bCs/>
          <w:color w:val="auto"/>
          <w:sz w:val="22"/>
          <w:lang w:val="zh-CN"/>
        </w:rPr>
        <w:t xml:space="preserve">.1投标文件的密封（加密）和标记</w:t>
      </w:r>
      <w:r/>
    </w:p>
    <w:p>
      <w:pPr>
        <w:pStyle w:val="1155"/>
        <w:ind w:firstLine="480"/>
        <w:spacing w:line="400" w:lineRule="exact"/>
        <w:rPr>
          <w:rFonts w:ascii="宋体" w:hAnsi="宋体" w:cs="宋体"/>
          <w:color w:val="auto"/>
          <w:sz w:val="22"/>
          <w:lang w:val="zh-CN"/>
        </w:rPr>
      </w:pPr>
      <w:r/>
      <w:bookmarkStart w:id="157" w:name="4.2_首次响应文件的递交"/>
      <w:r/>
      <w:bookmarkEnd w:id="157"/>
      <w:r>
        <w:rPr>
          <w:rFonts w:hint="eastAsia" w:ascii="宋体" w:hAnsi="宋体" w:cs="宋体"/>
          <w:color w:val="auto"/>
          <w:sz w:val="22"/>
        </w:rPr>
        <w:t xml:space="preserve">4.1.1</w:t>
      </w:r>
      <w:r>
        <w:rPr>
          <w:rFonts w:hint="eastAsia" w:ascii="宋体" w:hAnsi="宋体" w:cs="宋体"/>
          <w:color w:val="auto"/>
          <w:sz w:val="22"/>
          <w:lang w:val="zh-CN"/>
        </w:rPr>
        <w:t xml:space="preserve"> 密封（加密）要求：本项目供应商须通过“苏采云”系统提供的政府采购客户端工具（使用“CA数字证书”）对其数据电文形式的投标文件加密。</w:t>
      </w:r>
      <w:r/>
    </w:p>
    <w:p>
      <w:pPr>
        <w:pStyle w:val="1155"/>
        <w:ind w:firstLine="480"/>
        <w:spacing w:line="400" w:lineRule="exact"/>
        <w:rPr>
          <w:rFonts w:ascii="宋体" w:hAnsi="宋体" w:cs="宋体"/>
          <w:color w:val="auto"/>
          <w:sz w:val="22"/>
          <w:lang w:val="zh-CN"/>
        </w:rPr>
      </w:pPr>
      <w:r>
        <w:rPr>
          <w:rFonts w:hint="eastAsia" w:ascii="宋体" w:hAnsi="宋体" w:cs="宋体"/>
          <w:color w:val="auto"/>
          <w:sz w:val="22"/>
        </w:rPr>
        <w:t xml:space="preserve">4.1.2</w:t>
      </w:r>
      <w:r>
        <w:rPr>
          <w:rFonts w:hint="eastAsia" w:ascii="宋体" w:hAnsi="宋体" w:cs="宋体"/>
          <w:color w:val="auto"/>
          <w:sz w:val="22"/>
          <w:lang w:val="zh-CN"/>
        </w:rPr>
        <w:t xml:space="preserve">签署要求：见《</w:t>
      </w:r>
      <w:r>
        <w:rPr>
          <w:rFonts w:hint="eastAsia" w:ascii="宋体" w:hAnsi="宋体" w:cs="宋体"/>
          <w:color w:val="auto"/>
          <w:sz w:val="22"/>
        </w:rPr>
        <w:t xml:space="preserve">招标</w:t>
      </w:r>
      <w:r>
        <w:rPr>
          <w:rFonts w:hint="eastAsia" w:ascii="宋体" w:hAnsi="宋体" w:cs="宋体"/>
          <w:color w:val="auto"/>
          <w:sz w:val="22"/>
          <w:lang w:val="zh-CN"/>
        </w:rPr>
        <w:t xml:space="preserve">文件》附件中相关格式要求。</w:t>
      </w:r>
      <w:r/>
    </w:p>
    <w:p>
      <w:pPr>
        <w:pStyle w:val="1155"/>
        <w:ind w:firstLine="480"/>
        <w:spacing w:line="400" w:lineRule="exact"/>
        <w:rPr>
          <w:rFonts w:ascii="宋体" w:hAnsi="宋体" w:cs="宋体"/>
          <w:color w:val="auto"/>
          <w:sz w:val="22"/>
          <w:lang w:val="zh-CN"/>
        </w:rPr>
      </w:pPr>
      <w:r>
        <w:rPr>
          <w:rFonts w:hint="eastAsia" w:ascii="宋体" w:hAnsi="宋体" w:cs="宋体"/>
          <w:color w:val="auto"/>
          <w:sz w:val="22"/>
        </w:rPr>
        <w:t xml:space="preserve">4.1.3</w:t>
      </w:r>
      <w:r>
        <w:rPr>
          <w:rFonts w:hint="eastAsia" w:ascii="宋体" w:hAnsi="宋体" w:cs="宋体"/>
          <w:color w:val="auto"/>
          <w:sz w:val="22"/>
          <w:lang w:val="zh-CN"/>
        </w:rPr>
        <w:t xml:space="preserve"> 盖章要求：见《</w:t>
      </w:r>
      <w:r>
        <w:rPr>
          <w:rFonts w:hint="eastAsia" w:ascii="宋体" w:hAnsi="宋体" w:cs="宋体"/>
          <w:color w:val="auto"/>
          <w:sz w:val="22"/>
        </w:rPr>
        <w:t xml:space="preserve">招标</w:t>
      </w:r>
      <w:r>
        <w:rPr>
          <w:rFonts w:hint="eastAsia" w:ascii="宋体" w:hAnsi="宋体" w:cs="宋体"/>
          <w:color w:val="auto"/>
          <w:sz w:val="22"/>
          <w:lang w:val="zh-CN"/>
        </w:rPr>
        <w:t xml:space="preserve">文件》附件中相关格式要求。供应商须通过“苏采云”系统提供的政府采购客户端工具（使用“CA数字证书”）加盖电子签章。</w:t>
      </w:r>
      <w:r/>
    </w:p>
    <w:p>
      <w:pPr>
        <w:pStyle w:val="1155"/>
        <w:ind w:firstLine="480"/>
        <w:spacing w:line="400" w:lineRule="exact"/>
        <w:rPr>
          <w:rFonts w:ascii="宋体" w:hAnsi="宋体" w:cs="宋体"/>
          <w:color w:val="auto"/>
          <w:sz w:val="22"/>
          <w:lang w:val="zh-CN"/>
        </w:rPr>
      </w:pPr>
      <w:r>
        <w:rPr>
          <w:rFonts w:hint="eastAsia" w:ascii="宋体" w:hAnsi="宋体" w:cs="宋体"/>
          <w:color w:val="auto"/>
          <w:sz w:val="22"/>
        </w:rPr>
        <w:t xml:space="preserve">4.1.4</w:t>
      </w:r>
      <w:r>
        <w:rPr>
          <w:rFonts w:hint="eastAsia" w:ascii="宋体" w:hAnsi="宋体" w:cs="宋体"/>
          <w:color w:val="auto"/>
          <w:sz w:val="22"/>
          <w:lang w:val="zh-CN"/>
        </w:rPr>
        <w:t xml:space="preserve"> 特别提醒：</w:t>
      </w:r>
      <w:r>
        <w:rPr>
          <w:rFonts w:hint="eastAsia" w:ascii="宋体" w:hAnsi="宋体" w:cs="宋体"/>
          <w:color w:val="auto"/>
          <w:sz w:val="22"/>
        </w:rPr>
        <w:t xml:space="preserve">招标</w:t>
      </w:r>
      <w:r>
        <w:rPr>
          <w:rFonts w:hint="eastAsia" w:ascii="宋体" w:hAnsi="宋体" w:cs="宋体"/>
          <w:color w:val="auto"/>
          <w:sz w:val="22"/>
          <w:lang w:val="zh-CN"/>
        </w:rPr>
        <w:t xml:space="preserve">文件中如需“被授权代表签字或盖章”，供应商可打印成文档，签字或盖章后再扫描上传，最后再电子签章。</w:t>
      </w:r>
      <w:r/>
    </w:p>
    <w:p>
      <w:pPr>
        <w:pStyle w:val="1155"/>
        <w:ind w:firstLine="480"/>
        <w:spacing w:line="400" w:lineRule="exact"/>
        <w:rPr>
          <w:rFonts w:ascii="宋体" w:hAnsi="宋体" w:cs="宋体"/>
          <w:b/>
          <w:bCs/>
          <w:color w:val="auto"/>
          <w:sz w:val="22"/>
          <w:lang w:val="zh-CN"/>
        </w:rPr>
      </w:pPr>
      <w:r>
        <w:rPr>
          <w:rFonts w:hint="eastAsia" w:ascii="宋体" w:hAnsi="宋体" w:cs="宋体"/>
          <w:b/>
          <w:bCs/>
          <w:color w:val="auto"/>
          <w:sz w:val="22"/>
        </w:rPr>
        <w:t xml:space="preserve">4.2</w:t>
      </w:r>
      <w:r>
        <w:rPr>
          <w:rFonts w:hint="eastAsia" w:ascii="宋体" w:hAnsi="宋体" w:cs="宋体"/>
          <w:b/>
          <w:bCs/>
          <w:color w:val="auto"/>
          <w:sz w:val="22"/>
          <w:lang w:val="zh-CN"/>
        </w:rPr>
        <w:t xml:space="preserve">投标文件的递交</w:t>
      </w:r>
      <w:r/>
    </w:p>
    <w:p>
      <w:pPr>
        <w:ind w:firstLine="480"/>
        <w:spacing w:before="120" w:line="400" w:lineRule="exact"/>
        <w:rPr>
          <w:rFonts w:ascii="宋体" w:hAnsi="宋体" w:cs="宋体"/>
          <w:color w:val="auto"/>
          <w:sz w:val="22"/>
          <w:szCs w:val="22"/>
        </w:rPr>
      </w:pPr>
      <w:r>
        <w:rPr>
          <w:rFonts w:hint="eastAsia" w:ascii="宋体" w:hAnsi="宋体" w:cs="宋体"/>
          <w:color w:val="auto"/>
          <w:sz w:val="22"/>
          <w:szCs w:val="22"/>
        </w:rPr>
        <w:t xml:space="preserve">4.2.1本项目通过“苏采云”系统进行电子采购，即供应商投标文件从政府采购客户端工具制作并通过“苏采云”系统提交。</w:t>
      </w:r>
      <w:r/>
    </w:p>
    <w:p>
      <w:pPr>
        <w:ind w:firstLine="480"/>
        <w:spacing w:before="120" w:line="400" w:lineRule="exact"/>
        <w:rPr>
          <w:rFonts w:ascii="宋体" w:hAnsi="宋体" w:cs="宋体"/>
          <w:color w:val="auto"/>
          <w:sz w:val="22"/>
          <w:szCs w:val="22"/>
        </w:rPr>
      </w:pPr>
      <w:r>
        <w:rPr>
          <w:rFonts w:hint="eastAsia" w:ascii="宋体" w:hAnsi="宋体" w:cs="宋体"/>
          <w:color w:val="auto"/>
          <w:sz w:val="22"/>
          <w:szCs w:val="22"/>
        </w:rPr>
        <w:t xml:space="preserve">供应商应当通过“苏采云”系统提交数据电文形式的投标文件（即电子投标）。未进行线上投标文件提交并解密(因“苏采云”系统导致解密失败的除外)的供应商，投标无效。其线下提交的（纸质）投标文件，采购代理机构退回拒收。</w:t>
      </w:r>
      <w:r/>
    </w:p>
    <w:p>
      <w:pPr>
        <w:ind w:firstLine="480"/>
        <w:spacing w:before="120" w:line="400" w:lineRule="exact"/>
        <w:rPr>
          <w:rFonts w:ascii="宋体" w:hAnsi="宋体" w:cs="宋体"/>
          <w:color w:val="auto"/>
          <w:sz w:val="22"/>
          <w:szCs w:val="22"/>
        </w:rPr>
      </w:pPr>
      <w:r>
        <w:rPr>
          <w:rFonts w:hint="eastAsia" w:ascii="宋体" w:hAnsi="宋体" w:cs="宋体"/>
          <w:color w:val="auto"/>
          <w:sz w:val="22"/>
          <w:szCs w:val="22"/>
        </w:rPr>
        <w:t xml:space="preserve">4.2.2“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ind w:firstLine="480"/>
        <w:spacing w:before="120" w:line="400" w:lineRule="exact"/>
        <w:rPr>
          <w:rFonts w:ascii="宋体" w:hAnsi="宋体" w:cs="宋体"/>
          <w:color w:val="auto"/>
          <w:sz w:val="22"/>
          <w:szCs w:val="22"/>
        </w:rPr>
      </w:pPr>
      <w:r>
        <w:rPr>
          <w:rFonts w:hint="eastAsia" w:ascii="宋体" w:hAnsi="宋体" w:cs="宋体"/>
          <w:color w:val="auto"/>
          <w:sz w:val="22"/>
          <w:szCs w:val="22"/>
        </w:rPr>
        <w:t xml:space="preserve">4.2.3使用需要第三方认证的电子签名、数据电文，通过互联网方式提交投标文件。即：使用“电子签名认证证书（CA数字证书）”登录“苏采云”系统（网址：http://jszfcg.jsczt.cn/，点击“苏采云”进入系统），按照要求通过互联网方式提交投标文件。</w:t>
      </w:r>
      <w:r/>
    </w:p>
    <w:p>
      <w:pPr>
        <w:ind w:firstLine="480"/>
        <w:spacing w:before="120" w:line="400" w:lineRule="exact"/>
        <w:rPr>
          <w:rFonts w:ascii="宋体" w:hAnsi="宋体" w:cs="宋体"/>
          <w:color w:val="auto"/>
          <w:sz w:val="22"/>
          <w:szCs w:val="22"/>
        </w:rPr>
      </w:pPr>
      <w:r>
        <w:rPr>
          <w:rFonts w:hint="eastAsia" w:ascii="宋体" w:hAnsi="宋体" w:cs="宋体"/>
          <w:color w:val="auto"/>
          <w:sz w:val="22"/>
          <w:szCs w:val="22"/>
        </w:rPr>
        <w:t xml:space="preserve">4.2.4“苏采云”系统使用要求：</w:t>
      </w:r>
      <w:r/>
    </w:p>
    <w:p>
      <w:pPr>
        <w:ind w:firstLine="480"/>
        <w:spacing w:before="120" w:line="400" w:lineRule="exact"/>
        <w:rPr>
          <w:rFonts w:ascii="宋体" w:hAnsi="宋体" w:cs="宋体"/>
          <w:color w:val="auto"/>
          <w:sz w:val="22"/>
          <w:szCs w:val="22"/>
        </w:rPr>
      </w:pPr>
      <w:r>
        <w:rPr>
          <w:rFonts w:hint="eastAsia" w:ascii="宋体" w:hAnsi="宋体" w:cs="宋体"/>
          <w:color w:val="auto"/>
          <w:sz w:val="22"/>
          <w:szCs w:val="22"/>
        </w:rPr>
        <w:t xml:space="preserve">（1）使用谷歌浏览器参与不见面开标及相关环节。</w:t>
      </w:r>
      <w:r/>
    </w:p>
    <w:p>
      <w:pPr>
        <w:ind w:firstLine="480"/>
        <w:spacing w:before="120" w:line="400" w:lineRule="exact"/>
        <w:rPr>
          <w:rFonts w:ascii="宋体" w:hAnsi="宋体" w:cs="宋体"/>
          <w:color w:val="auto"/>
          <w:sz w:val="22"/>
          <w:szCs w:val="22"/>
        </w:rPr>
      </w:pPr>
      <w:r>
        <w:rPr>
          <w:rFonts w:hint="eastAsia" w:ascii="宋体" w:hAnsi="宋体" w:cs="宋体"/>
          <w:color w:val="auto"/>
          <w:sz w:val="22"/>
          <w:szCs w:val="22"/>
        </w:rPr>
        <w:t xml:space="preserve">（2）电脑需提前准备好麦克风、音响，摄像头，提前检查保证能够正常使用。</w:t>
      </w:r>
      <w:r/>
    </w:p>
    <w:p>
      <w:pPr>
        <w:ind w:firstLine="480"/>
        <w:spacing w:before="120" w:line="400" w:lineRule="exact"/>
        <w:rPr>
          <w:rFonts w:ascii="宋体" w:hAnsi="宋体" w:cs="宋体"/>
          <w:color w:val="auto"/>
          <w:sz w:val="22"/>
          <w:szCs w:val="22"/>
        </w:rPr>
      </w:pPr>
      <w:r>
        <w:rPr>
          <w:rFonts w:hint="eastAsia" w:ascii="宋体" w:hAnsi="宋体" w:cs="宋体"/>
          <w:color w:val="auto"/>
          <w:sz w:val="22"/>
          <w:szCs w:val="22"/>
        </w:rPr>
        <w:t xml:space="preserve">（3）操作系统至少win7以上，建议使用win10操作系统。</w:t>
      </w:r>
      <w:r/>
    </w:p>
    <w:p>
      <w:pPr>
        <w:ind w:firstLine="480"/>
        <w:spacing w:before="120" w:line="400" w:lineRule="exact"/>
        <w:rPr>
          <w:rFonts w:ascii="宋体" w:hAnsi="宋体" w:cs="宋体"/>
          <w:color w:val="auto"/>
          <w:sz w:val="22"/>
          <w:szCs w:val="22"/>
        </w:rPr>
      </w:pPr>
      <w:r>
        <w:rPr>
          <w:rFonts w:hint="eastAsia" w:ascii="宋体" w:hAnsi="宋体" w:cs="宋体"/>
          <w:color w:val="auto"/>
          <w:sz w:val="22"/>
          <w:szCs w:val="22"/>
        </w:rPr>
        <w:t xml:space="preserve">（4）通过“苏采云”系统提交政府采购客户端工具导出加密的投标文件（后缀名为zip）。投标文件不得超过350M！ </w:t>
      </w:r>
      <w:r/>
    </w:p>
    <w:p>
      <w:pPr>
        <w:ind w:firstLine="480"/>
        <w:spacing w:before="120" w:line="400" w:lineRule="exact"/>
        <w:rPr>
          <w:rFonts w:ascii="宋体" w:hAnsi="宋体" w:cs="宋体"/>
          <w:color w:val="auto"/>
          <w:sz w:val="22"/>
          <w:szCs w:val="22"/>
        </w:rPr>
      </w:pPr>
      <w:r>
        <w:rPr>
          <w:rFonts w:hint="eastAsia" w:ascii="宋体" w:hAnsi="宋体" w:cs="宋体"/>
          <w:color w:val="auto"/>
          <w:sz w:val="22"/>
          <w:szCs w:val="22"/>
        </w:rPr>
        <w:t xml:space="preserve">注：供应商应当按照《招标文件》的要求编制投标文件，并对其提交的投标文件的真实性、合法性承担法律责任。</w:t>
      </w:r>
      <w:r/>
    </w:p>
    <w:p>
      <w:pPr>
        <w:ind w:firstLine="480"/>
        <w:spacing w:before="120" w:line="400" w:lineRule="exact"/>
        <w:rPr>
          <w:rFonts w:ascii="宋体" w:hAnsi="宋体" w:cs="宋体"/>
          <w:color w:val="auto"/>
          <w:sz w:val="22"/>
          <w:szCs w:val="22"/>
        </w:rPr>
      </w:pPr>
      <w:r>
        <w:rPr>
          <w:rFonts w:hint="eastAsia" w:ascii="宋体" w:hAnsi="宋体" w:cs="宋体"/>
          <w:color w:val="auto"/>
          <w:sz w:val="22"/>
          <w:szCs w:val="22"/>
        </w:rPr>
        <w:t xml:space="preserve">4.2.5逾期上传或未按规定上传的投标文件，采购人不予受理。</w:t>
      </w:r>
      <w:bookmarkEnd w:id="156"/>
      <w:r/>
      <w:r/>
    </w:p>
    <w:p>
      <w:pPr>
        <w:pStyle w:val="1074"/>
        <w:ind w:left="900" w:hanging="417"/>
        <w:spacing w:line="400" w:lineRule="exact"/>
        <w:rPr>
          <w:rFonts w:hAnsi="宋体"/>
          <w:color w:val="auto"/>
          <w:sz w:val="22"/>
          <w:szCs w:val="22"/>
          <w:u w:val="none"/>
        </w:rPr>
      </w:pPr>
      <w:r/>
      <w:bookmarkStart w:id="158" w:name="_Toc5198"/>
      <w:r>
        <w:rPr>
          <w:rFonts w:hint="eastAsia" w:hAnsi="宋体"/>
          <w:color w:val="auto"/>
          <w:sz w:val="22"/>
          <w:szCs w:val="22"/>
          <w:u w:val="none"/>
        </w:rPr>
        <w:t xml:space="preserve">4.3 投标文件的修改与撤回</w:t>
      </w:r>
      <w:bookmarkEnd w:id="158"/>
      <w:r/>
      <w:r/>
    </w:p>
    <w:p>
      <w:pPr>
        <w:pStyle w:val="1155"/>
        <w:ind w:firstLine="480"/>
        <w:spacing w:line="400" w:lineRule="exact"/>
        <w:rPr>
          <w:rFonts w:ascii="宋体" w:hAnsi="宋体" w:cs="宋体"/>
          <w:color w:val="auto"/>
          <w:sz w:val="22"/>
          <w:lang w:val="zh-CN"/>
        </w:rPr>
      </w:pPr>
      <w:r/>
      <w:bookmarkStart w:id="159" w:name="_Toc1350"/>
      <w:r>
        <w:rPr>
          <w:rFonts w:hint="eastAsia" w:ascii="宋体" w:hAnsi="宋体" w:cs="宋体"/>
          <w:color w:val="auto"/>
          <w:sz w:val="22"/>
        </w:rPr>
        <w:t xml:space="preserve">4.3.1</w:t>
      </w:r>
      <w:r>
        <w:rPr>
          <w:rFonts w:hint="eastAsia" w:ascii="宋体" w:hAnsi="宋体" w:cs="宋体"/>
          <w:color w:val="auto"/>
          <w:sz w:val="22"/>
          <w:lang w:val="zh-CN"/>
        </w:rPr>
        <w:t xml:space="preserve"> 电子投标文件的撤回</w:t>
      </w:r>
      <w:r/>
    </w:p>
    <w:p>
      <w:pPr>
        <w:pStyle w:val="1155"/>
        <w:ind w:firstLine="480"/>
        <w:spacing w:line="400" w:lineRule="exact"/>
        <w:rPr>
          <w:rFonts w:ascii="宋体" w:hAnsi="宋体" w:cs="宋体"/>
          <w:color w:val="auto"/>
          <w:sz w:val="22"/>
          <w:lang w:val="zh-CN"/>
        </w:rPr>
      </w:pPr>
      <w:r>
        <w:rPr>
          <w:rFonts w:hint="eastAsia" w:ascii="宋体" w:hAnsi="宋体" w:cs="宋体"/>
          <w:color w:val="auto"/>
          <w:sz w:val="22"/>
          <w:lang w:val="zh-CN"/>
        </w:rPr>
        <w:t xml:space="preserve">投标人可在投标截止时间前，撤回其电子投标文件，具体操作方法见《江苏省政府采购管理交易系统（苏采云）供应商操作手册》。</w:t>
      </w:r>
      <w:r/>
    </w:p>
    <w:p>
      <w:pPr>
        <w:pStyle w:val="1155"/>
        <w:ind w:firstLine="480"/>
        <w:spacing w:line="400" w:lineRule="exact"/>
        <w:rPr>
          <w:rFonts w:ascii="宋体" w:hAnsi="宋体" w:cs="宋体"/>
          <w:color w:val="auto"/>
          <w:sz w:val="22"/>
          <w:lang w:val="zh-CN"/>
        </w:rPr>
      </w:pPr>
      <w:r>
        <w:rPr>
          <w:rFonts w:hint="eastAsia" w:ascii="宋体" w:hAnsi="宋体" w:cs="宋体"/>
          <w:color w:val="auto"/>
          <w:sz w:val="22"/>
          <w:lang w:val="zh-CN"/>
        </w:rPr>
        <w:t xml:space="preserve">在投标截止时间之后，投标人撤回电子投标文件，则认为其不再参与本项目投标活动。</w:t>
      </w:r>
      <w:r/>
    </w:p>
    <w:p>
      <w:pPr>
        <w:pStyle w:val="1155"/>
        <w:ind w:firstLine="480"/>
        <w:jc w:val="left"/>
        <w:spacing w:line="400" w:lineRule="exact"/>
        <w:rPr>
          <w:rFonts w:ascii="宋体" w:hAnsi="宋体" w:cs="宋体"/>
          <w:color w:val="auto"/>
          <w:sz w:val="22"/>
          <w:lang w:val="zh-CN"/>
        </w:rPr>
      </w:pPr>
      <w:r>
        <w:rPr>
          <w:rFonts w:hint="eastAsia" w:ascii="宋体" w:hAnsi="宋体" w:cs="宋体"/>
          <w:color w:val="auto"/>
          <w:sz w:val="22"/>
          <w:lang w:val="zh-CN"/>
        </w:rPr>
        <w:t xml:space="preserve">4.3.2投标文件的修改</w:t>
      </w:r>
      <w:r/>
    </w:p>
    <w:p>
      <w:pPr>
        <w:pStyle w:val="1155"/>
        <w:ind w:firstLine="480"/>
        <w:jc w:val="left"/>
        <w:spacing w:line="400" w:lineRule="exact"/>
        <w:rPr>
          <w:rFonts w:ascii="宋体" w:hAnsi="宋体" w:cs="宋体"/>
          <w:color w:val="auto"/>
          <w:sz w:val="22"/>
          <w:lang w:val="zh-CN"/>
        </w:rPr>
      </w:pPr>
      <w:r>
        <w:rPr>
          <w:rFonts w:hint="eastAsia" w:ascii="宋体" w:hAnsi="宋体" w:cs="宋体"/>
          <w:color w:val="auto"/>
          <w:sz w:val="22"/>
          <w:lang w:val="zh-CN"/>
        </w:rPr>
        <w:t xml:space="preserve">投标人可在投标截止时间前，对其电子投标文件进行修改，具体操作方法见《江苏省政府采购管理交易系统（苏采云）供应商操作手册》。</w:t>
      </w:r>
      <w:r/>
    </w:p>
    <w:p>
      <w:pPr>
        <w:pStyle w:val="1155"/>
        <w:ind w:firstLine="480"/>
        <w:spacing w:line="400" w:lineRule="exact"/>
        <w:rPr>
          <w:rFonts w:ascii="宋体" w:hAnsi="宋体" w:cs="宋体"/>
          <w:color w:val="auto"/>
          <w:sz w:val="22"/>
          <w:lang w:val="zh-CN"/>
        </w:rPr>
      </w:pPr>
      <w:r>
        <w:rPr>
          <w:rFonts w:hint="eastAsia" w:ascii="宋体" w:hAnsi="宋体" w:cs="宋体"/>
          <w:color w:val="auto"/>
          <w:sz w:val="22"/>
          <w:lang w:val="zh-CN"/>
        </w:rPr>
        <w:t xml:space="preserve"> 在投标截止时间之后，投标人不得对其电子投标文件作任何修改。</w:t>
      </w:r>
      <w:r/>
    </w:p>
    <w:p>
      <w:pPr>
        <w:pStyle w:val="1073"/>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五、开标及评标</w:t>
      </w:r>
      <w:bookmarkEnd w:id="159"/>
      <w:r/>
      <w:r/>
    </w:p>
    <w:p>
      <w:pPr>
        <w:pStyle w:val="1074"/>
        <w:ind w:left="900" w:hanging="417"/>
        <w:spacing w:line="400" w:lineRule="exact"/>
        <w:rPr>
          <w:rFonts w:hAnsi="宋体"/>
          <w:color w:val="auto"/>
          <w:sz w:val="22"/>
          <w:szCs w:val="22"/>
          <w:u w:val="none"/>
        </w:rPr>
      </w:pPr>
      <w:r/>
      <w:bookmarkStart w:id="160" w:name="_Toc26462"/>
      <w:r>
        <w:rPr>
          <w:rFonts w:hint="eastAsia" w:hAnsi="宋体"/>
          <w:color w:val="auto"/>
          <w:sz w:val="22"/>
          <w:szCs w:val="22"/>
          <w:u w:val="none"/>
        </w:rPr>
        <w:t xml:space="preserve">5.1、开标</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 采购人</w:t>
      </w:r>
      <w:r>
        <w:rPr>
          <w:rFonts w:hint="eastAsia" w:ascii="宋体" w:hAnsi="宋体" w:cs="宋体"/>
          <w:color w:val="auto"/>
          <w:sz w:val="22"/>
          <w:highlight w:val="none"/>
        </w:rPr>
        <w:t xml:space="preserve">或采购代理机构</w:t>
      </w:r>
      <w:r>
        <w:rPr>
          <w:rFonts w:hint="eastAsia" w:ascii="宋体" w:hAnsi="宋体" w:eastAsia="宋体" w:cs="宋体"/>
          <w:color w:val="auto"/>
          <w:sz w:val="22"/>
          <w:szCs w:val="22"/>
          <w:highlight w:val="none"/>
        </w:rPr>
        <w:t xml:space="preserve">在供应商须知前附表规定的开标时间和地点公开开标。供应商不足3家的，不得开标。供应商提交的投标文件原封退还给供应商。</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2 开标由电子招标投标交易平台主持，邀请供应商参加。</w:t>
      </w:r>
      <w:r>
        <w:rPr>
          <w:rFonts w:hint="eastAsia" w:ascii="宋体" w:hAnsi="宋体" w:cs="宋体"/>
          <w:color w:val="auto"/>
          <w:sz w:val="22"/>
          <w:highlight w:val="none"/>
        </w:rPr>
        <w:t xml:space="preserve">被邀请参与开标的供应商需按本招标文件要求的截止时间、方式（地点）提交投标文件</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供应商在“苏采云”系统中提交投标文件的时间即为数据电文（投标文件）的发送时间和接收时间</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，同时派人通过“苏采云”系统在“开标大厅”参与不见面开标</w:t>
      </w:r>
      <w:r>
        <w:rPr>
          <w:rFonts w:hint="eastAsia" w:ascii="宋体" w:hAnsi="宋体" w:eastAsia="宋体" w:cs="宋体"/>
          <w:color w:val="auto"/>
          <w:sz w:val="22"/>
          <w:szCs w:val="22"/>
          <w:highlight w:val="none"/>
        </w:rPr>
        <w:t xml:space="preserve">。</w:t>
      </w:r>
      <w:r>
        <w:rPr>
          <w:rFonts w:hint="eastAsia" w:ascii="宋体" w:hAnsi="宋体" w:cs="宋体"/>
          <w:color w:val="auto"/>
          <w:sz w:val="22"/>
          <w:highlight w:val="none"/>
        </w:rPr>
        <w:t xml:space="preserve"> </w:t>
      </w:r>
      <w:r/>
    </w:p>
    <w:p>
      <w:pPr>
        <w:numPr>
          <w:ilvl w:val="0"/>
          <w:numId w:val="0"/>
        </w:numPr>
        <w:ind w:firstLine="48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3 所有投标单位使用 CA 证书在开标时间时，解密各自投标文件，由工作人员操作系统进行开标，</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不足3家的，不得</w:t>
      </w:r>
      <w:r>
        <w:rPr>
          <w:rFonts w:hint="eastAsia" w:ascii="宋体" w:hAnsi="宋体" w:eastAsia="宋体" w:cs="宋体"/>
          <w:color w:val="auto"/>
          <w:sz w:val="22"/>
          <w:szCs w:val="22"/>
          <w:highlight w:val="none"/>
          <w:lang w:eastAsia="zh-CN"/>
        </w:rPr>
        <w:t xml:space="preserve">开</w:t>
      </w:r>
      <w:r>
        <w:rPr>
          <w:rFonts w:hint="eastAsia" w:ascii="宋体" w:hAnsi="宋体" w:eastAsia="宋体" w:cs="宋体"/>
          <w:color w:val="auto"/>
          <w:sz w:val="22"/>
          <w:szCs w:val="22"/>
          <w:highlight w:val="none"/>
        </w:rPr>
        <w:t xml:space="preserve">标。</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5.1.4 </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原因造成投标文件未解密的，视为撤销其投标文件</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因</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之外的原因造成投标文件未解密的，视为撤回其投标文件。部分投标文件未解密的，其他投标文件的开标可以继续进行。</w:t>
      </w:r>
      <w:r/>
    </w:p>
    <w:p>
      <w:pPr>
        <w:numPr>
          <w:ilvl w:val="0"/>
          <w:numId w:val="0"/>
        </w:numPr>
        <w:ind w:firstLine="48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5.1.5</w:t>
      </w:r>
      <w:r>
        <w:rPr>
          <w:rFonts w:hint="eastAsia" w:ascii="宋体" w:hAnsi="宋体" w:eastAsia="宋体" w:cs="宋体"/>
          <w:color w:val="auto"/>
          <w:sz w:val="22"/>
          <w:szCs w:val="22"/>
          <w:highlight w:val="none"/>
        </w:rPr>
        <w:t xml:space="preserve">线上开标时，“苏采云”系统自动提取所有投标文件，</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按招标文件规定方式按时在线解密。本项目招标文件规定的</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按时在线解密方式：开标时间后30分钟内，通过“苏采云”系统（使用“CA数字证书”）解密。</w:t>
      </w:r>
      <w:r/>
    </w:p>
    <w:p>
      <w:pPr>
        <w:numPr>
          <w:ilvl w:val="0"/>
          <w:numId w:val="0"/>
        </w:numPr>
        <w:ind w:firstLine="48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所有</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解密（或解密时间）结束后，“苏采云”系统生成开标记录并公布，但依法应当保密的除外。</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1.6</w:t>
      </w:r>
      <w:r>
        <w:rPr>
          <w:rFonts w:hint="eastAsia" w:ascii="宋体" w:hAnsi="宋体" w:eastAsia="宋体" w:cs="宋体"/>
          <w:color w:val="auto"/>
          <w:sz w:val="22"/>
          <w:szCs w:val="22"/>
          <w:highlight w:val="none"/>
        </w:rPr>
        <w:t xml:space="preserve">开标时，投标文件中“开标一览表”内容与投标文件中相应内容不一致的，以“开标一览表”为准；大写金额与小写金额不一致的，以大写金额为准。</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5.1.7</w:t>
      </w:r>
      <w:r>
        <w:rPr>
          <w:rFonts w:hint="eastAsia" w:ascii="宋体" w:hAnsi="宋体" w:eastAsia="宋体" w:cs="宋体"/>
          <w:color w:val="auto"/>
          <w:sz w:val="22"/>
          <w:szCs w:val="22"/>
          <w:highlight w:val="none"/>
        </w:rPr>
        <w:t xml:space="preserve">供应商代表对开标过程和开标记录有疑义，以及认为采购人、采购代理机构相关工作人员有需要回避的情形的，应当场提出询问或者回避申请。采购人、采购代理机构对供应商代表提出的询问或者回避申请应当及时处理。若供应商代表</w:t>
      </w:r>
      <w:r>
        <w:rPr>
          <w:rFonts w:hint="eastAsia" w:ascii="宋体" w:hAnsi="宋体" w:eastAsia="宋体" w:cs="宋体"/>
          <w:color w:val="auto"/>
          <w:sz w:val="22"/>
          <w:szCs w:val="22"/>
          <w:highlight w:val="none"/>
          <w:lang w:val="en-US" w:eastAsia="zh-CN"/>
        </w:rPr>
        <w:t xml:space="preserve">当场</w:t>
      </w:r>
      <w:r>
        <w:rPr>
          <w:rFonts w:hint="eastAsia" w:ascii="宋体" w:hAnsi="宋体" w:eastAsia="宋体" w:cs="宋体"/>
          <w:color w:val="auto"/>
          <w:sz w:val="22"/>
          <w:szCs w:val="22"/>
          <w:highlight w:val="none"/>
        </w:rPr>
        <w:t xml:space="preserve">未提出异议的，事后采购人不再受理与开标有关的异议。</w:t>
      </w:r>
      <w:bookmarkEnd w:id="160"/>
      <w:r/>
      <w:r/>
    </w:p>
    <w:p>
      <w:pPr>
        <w:ind w:firstLine="440"/>
        <w:spacing w:line="360" w:lineRule="auto"/>
        <w:rPr>
          <w:rFonts w:hint="eastAsia" w:ascii="宋体" w:hAnsi="宋体" w:cs="宋体"/>
          <w:b/>
          <w:bCs/>
          <w:color w:val="auto"/>
          <w:sz w:val="22"/>
          <w:highlight w:val="none"/>
        </w:rPr>
      </w:pPr>
      <w:r>
        <w:rPr>
          <w:rFonts w:hint="eastAsia" w:ascii="宋体" w:hAnsi="宋体" w:cs="宋体"/>
          <w:b/>
          <w:bCs/>
          <w:color w:val="auto"/>
          <w:sz w:val="22"/>
          <w:highlight w:val="none"/>
        </w:rPr>
        <w:t xml:space="preserve">5.2 资格评审</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5.2.1开标结束后，采购人或者采购代理机构依法对投标人的资格进行审查。</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5.2.2采购人或者采购代理机构应当按照第三章“资格审查办法”规定的资格评审标准对投标文件进行资格评审。</w:t>
      </w:r>
      <w:r/>
    </w:p>
    <w:p>
      <w:pPr>
        <w:ind w:firstLine="440"/>
        <w:spacing w:line="360" w:lineRule="auto"/>
        <w:rPr>
          <w:rFonts w:hint="eastAsia" w:ascii="宋体" w:hAnsi="宋体" w:eastAsia="宋体" w:cs="宋体"/>
          <w:b/>
          <w:bCs/>
          <w:color w:val="auto"/>
          <w:sz w:val="22"/>
          <w:szCs w:val="21"/>
          <w:highlight w:val="none"/>
          <w:u w:val="none"/>
        </w:rPr>
      </w:pPr>
      <w:r>
        <w:rPr>
          <w:rFonts w:hint="eastAsia" w:ascii="宋体" w:hAnsi="宋体" w:cs="宋体"/>
          <w:color w:val="auto"/>
          <w:sz w:val="22"/>
          <w:highlight w:val="none"/>
        </w:rPr>
        <w:t xml:space="preserve">5.2.3 资格评审结束后，合格投标人不足3家的，不得评标。</w:t>
      </w:r>
      <w:r/>
    </w:p>
    <w:p>
      <w:pPr>
        <w:ind w:firstLine="440"/>
        <w:spacing w:line="360" w:lineRule="auto"/>
        <w:rPr>
          <w:rFonts w:hint="eastAsia" w:ascii="宋体" w:hAnsi="宋体" w:eastAsia="宋体" w:cs="宋体"/>
          <w:b/>
          <w:bCs/>
          <w:color w:val="auto"/>
          <w:sz w:val="22"/>
          <w:szCs w:val="21"/>
          <w:highlight w:val="none"/>
          <w:u w:val="none"/>
        </w:rPr>
      </w:pPr>
      <w:r>
        <w:rPr>
          <w:rFonts w:hint="eastAsia" w:ascii="宋体" w:hAnsi="宋体" w:eastAsia="宋体" w:cs="宋体"/>
          <w:b/>
          <w:bCs/>
          <w:color w:val="auto"/>
          <w:sz w:val="22"/>
          <w:szCs w:val="21"/>
          <w:highlight w:val="none"/>
          <w:u w:val="none"/>
          <w:lang w:val="en-US" w:eastAsia="zh-CN"/>
        </w:rPr>
        <w:t xml:space="preserve">5.3</w:t>
      </w:r>
      <w:r>
        <w:rPr>
          <w:rFonts w:hint="eastAsia" w:ascii="宋体" w:hAnsi="宋体" w:eastAsia="宋体" w:cs="宋体"/>
          <w:b/>
          <w:bCs/>
          <w:color w:val="auto"/>
          <w:sz w:val="22"/>
          <w:szCs w:val="21"/>
          <w:highlight w:val="none"/>
          <w:u w:val="none"/>
        </w:rPr>
        <w:t xml:space="preserve"> 组建评标委员会</w:t>
      </w:r>
      <w:r/>
    </w:p>
    <w:p>
      <w:pPr>
        <w:ind w:firstLine="440"/>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5.3.1 评标委员会由采购人代表和评审专家组成，成员人数见供应商须知前附表。</w:t>
      </w:r>
      <w:r/>
    </w:p>
    <w:p>
      <w:pPr>
        <w:ind w:firstLine="440"/>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5.3.2 评标委员会成员有下列情形之一的，应当回避；已经进入的，应当退出:</w:t>
      </w:r>
      <w:r/>
    </w:p>
    <w:p>
      <w:pPr>
        <w:ind w:firstLine="440"/>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（1）供应商或者供应商主要负责人的近亲属；</w:t>
      </w:r>
      <w:r/>
    </w:p>
    <w:p>
      <w:pPr>
        <w:ind w:firstLine="440"/>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（2）项目主管部门或者行政监督部门的人员；</w:t>
      </w:r>
      <w:r/>
    </w:p>
    <w:p>
      <w:pPr>
        <w:ind w:firstLine="440"/>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（3）与供应商有经济利益关系；</w:t>
      </w:r>
      <w:r/>
    </w:p>
    <w:p>
      <w:pPr>
        <w:ind w:firstLine="440"/>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（4）曾因在招标、评标以及其他与招标投标有关系活动中从事违法行为而受到行政处罚或者刑事处罚的；</w:t>
      </w:r>
      <w:r/>
    </w:p>
    <w:p>
      <w:pPr>
        <w:ind w:firstLine="440"/>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（5）与供应商有其他利害关系与供应商有利害关系。</w:t>
      </w:r>
      <w:r/>
    </w:p>
    <w:p>
      <w:pPr>
        <w:ind w:firstLine="440"/>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5.3.3 特殊情况处置</w:t>
      </w:r>
      <w:r/>
    </w:p>
    <w:p>
      <w:pPr>
        <w:ind w:firstLine="440"/>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（1）评标活动终止</w:t>
      </w:r>
      <w:r/>
    </w:p>
    <w:p>
      <w:pPr>
        <w:ind w:firstLine="440"/>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①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p>
    <w:p>
      <w:pPr>
        <w:ind w:firstLine="440"/>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②发生下列情况之一的，评标委员会应终止评标并按照废标处理：</w:t>
      </w:r>
      <w:r/>
    </w:p>
    <w:p>
      <w:pPr>
        <w:ind w:firstLine="440"/>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a.发生了不可抗力事件；</w:t>
      </w:r>
      <w:r/>
    </w:p>
    <w:p>
      <w:pPr>
        <w:ind w:firstLine="440"/>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b.评标委员会名单泄密或者评标委员成员无法中途更换的；</w:t>
      </w:r>
      <w:r/>
    </w:p>
    <w:p>
      <w:pPr>
        <w:ind w:firstLine="440"/>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c.发生评标信息泄露或者出现非法干预评审、谈判工作的；</w:t>
      </w:r>
      <w:r/>
    </w:p>
    <w:p>
      <w:pPr>
        <w:ind w:firstLine="440"/>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d.监督人员现场发现评标委员会或者成员未按照招标文件规定评审或者存在违反法律法规规定行为，且拒绝改正的。</w:t>
      </w:r>
      <w:r/>
    </w:p>
    <w:p>
      <w:pPr>
        <w:ind w:firstLine="440"/>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出现上述情形的，评标委员会有权予以废标或者建议采购人和采购代理机构封存招标文件和所有投标或投标文件，择期重新组建评标委员会进行评审。</w:t>
      </w:r>
      <w:r/>
    </w:p>
    <w:p>
      <w:pPr>
        <w:ind w:firstLine="440"/>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(2)评标委员会中途更换成员</w:t>
      </w:r>
      <w:r/>
    </w:p>
    <w:p>
      <w:pPr>
        <w:ind w:firstLine="440"/>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①除非发生下列情况之一，评标委员会成员不得中途更换：</w:t>
      </w:r>
      <w:r/>
    </w:p>
    <w:p>
      <w:pPr>
        <w:ind w:firstLine="440"/>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a.因不可抗拒的客观原因，不能到场或者需在评标过程中退出评标活动；</w:t>
      </w:r>
      <w:r/>
    </w:p>
    <w:p>
      <w:pPr>
        <w:ind w:firstLine="440"/>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b.根据法律法规规定，某个或者某几个评标委员会成员需要回避；</w:t>
      </w:r>
      <w:r/>
    </w:p>
    <w:p>
      <w:pPr>
        <w:ind w:firstLine="440"/>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②退出评标委员会的成员，其已完成的评审行为无效。由采购人向财政监督人员提出更换评标委员会成员意见并获准后，根据本招标文件规定的评标委员会成员产生方式另行确定替代者进行评标。</w:t>
      </w:r>
      <w:r/>
    </w:p>
    <w:p>
      <w:pPr>
        <w:ind w:firstLine="440"/>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(3)评委争议</w:t>
      </w:r>
      <w:r/>
    </w:p>
    <w:p>
      <w:pPr>
        <w:ind w:firstLine="440"/>
        <w:spacing w:line="360" w:lineRule="auto"/>
        <w:rPr>
          <w:rFonts w:hint="default" w:ascii="宋体" w:hAnsi="宋体" w:cs="宋体"/>
          <w:color w:val="auto"/>
          <w:sz w:val="22"/>
          <w:highlight w:val="none"/>
        </w:rPr>
      </w:pPr>
      <w:r>
        <w:rPr>
          <w:rFonts w:hint="eastAsia" w:ascii="宋体" w:hAnsi="宋体" w:cs="宋体"/>
          <w:color w:val="auto"/>
          <w:sz w:val="22"/>
          <w:highlight w:val="none"/>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p>
    <w:p>
      <w:pPr>
        <w:ind w:firstLine="442"/>
        <w:pageBreakBefore w:val="0"/>
        <w:spacing w:line="400" w:lineRule="exact"/>
        <w:rPr>
          <w:rFonts w:hint="eastAsia" w:ascii="宋体" w:hAnsi="宋体" w:eastAsia="宋体" w:cs="宋体"/>
          <w:b/>
          <w:color w:val="auto"/>
          <w:sz w:val="22"/>
          <w:szCs w:val="22"/>
          <w:highlight w:val="none"/>
        </w:rPr>
      </w:pPr>
      <w:r/>
      <w:bookmarkStart w:id="161" w:name="_Toc1074"/>
      <w:r>
        <w:rPr>
          <w:rFonts w:hint="eastAsia" w:ascii="宋体" w:hAnsi="宋体" w:eastAsia="宋体" w:cs="宋体"/>
          <w:b/>
          <w:color w:val="auto"/>
          <w:sz w:val="22"/>
          <w:szCs w:val="22"/>
          <w:highlight w:val="none"/>
          <w:lang w:val="en-US" w:eastAsia="zh-CN"/>
        </w:rPr>
        <w:t xml:space="preserve">5.4</w:t>
      </w:r>
      <w:r>
        <w:rPr>
          <w:rFonts w:hint="eastAsia" w:ascii="宋体" w:hAnsi="宋体" w:eastAsia="宋体" w:cs="宋体"/>
          <w:b/>
          <w:color w:val="auto"/>
          <w:sz w:val="22"/>
          <w:szCs w:val="22"/>
          <w:highlight w:val="none"/>
        </w:rPr>
        <w:t xml:space="preserve"> 评标</w:t>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5.4.1</w:t>
      </w:r>
      <w:r>
        <w:rPr>
          <w:rFonts w:hint="eastAsia" w:ascii="宋体" w:hAnsi="宋体" w:eastAsia="宋体" w:cs="宋体"/>
          <w:color w:val="auto"/>
          <w:sz w:val="22"/>
          <w:szCs w:val="22"/>
          <w:highlight w:val="none"/>
        </w:rPr>
        <w:t xml:space="preserve">经初审合格的投标文件，评标委员会将根据</w:t>
      </w:r>
      <w:r>
        <w:rPr>
          <w:rFonts w:hint="eastAsia" w:ascii="宋体" w:hAnsi="宋体" w:eastAsia="宋体" w:cs="宋体"/>
          <w:color w:val="auto"/>
          <w:sz w:val="22"/>
          <w:szCs w:val="22"/>
          <w:highlight w:val="none"/>
          <w:lang w:eastAsia="zh-CN"/>
        </w:rPr>
        <w:t xml:space="preserve">采购文件</w:t>
      </w:r>
      <w:r>
        <w:rPr>
          <w:rFonts w:hint="eastAsia" w:ascii="宋体" w:hAnsi="宋体" w:eastAsia="宋体" w:cs="宋体"/>
          <w:color w:val="auto"/>
          <w:sz w:val="22"/>
          <w:szCs w:val="22"/>
          <w:highlight w:val="none"/>
        </w:rPr>
        <w:t xml:space="preserve">确定的评标原则和方法，对其技术部分和商务部分作进一步的评审和比较。</w:t>
      </w:r>
      <w:r/>
    </w:p>
    <w:p>
      <w:pPr>
        <w:ind w:firstLine="480"/>
        <w:pageBreakBefore w:val="0"/>
        <w:spacing w:before="120" w:line="400" w:lineRule="exact"/>
        <w:rPr>
          <w:rFonts w:hint="eastAsia" w:ascii="宋体" w:hAnsi="宋体" w:eastAsia="宋体" w:cs="宋体"/>
          <w:color w:val="auto"/>
          <w:sz w:val="22"/>
          <w:highlight w:val="none"/>
        </w:rPr>
      </w:pPr>
      <w:r>
        <w:rPr>
          <w:rFonts w:hint="eastAsia" w:ascii="宋体" w:hAnsi="宋体" w:eastAsia="宋体" w:cs="宋体"/>
          <w:color w:val="auto"/>
          <w:sz w:val="22"/>
          <w:szCs w:val="22"/>
          <w:highlight w:val="none"/>
          <w:lang w:val="en-US" w:eastAsia="zh-CN"/>
        </w:rPr>
        <w:t xml:space="preserve">5.4.2</w:t>
      </w:r>
      <w:r>
        <w:rPr>
          <w:rFonts w:hint="eastAsia" w:ascii="宋体" w:hAnsi="宋体" w:eastAsia="宋体" w:cs="宋体"/>
          <w:color w:val="auto"/>
          <w:sz w:val="22"/>
          <w:szCs w:val="22"/>
          <w:highlight w:val="none"/>
        </w:rPr>
        <w:t xml:space="preserve"> </w:t>
      </w:r>
      <w:r>
        <w:rPr>
          <w:rFonts w:hint="eastAsia" w:ascii="宋体" w:hAnsi="宋体" w:cs="宋体"/>
          <w:color w:val="auto"/>
          <w:sz w:val="22"/>
          <w:highlight w:val="none"/>
        </w:rPr>
        <w:t xml:space="preserve">评标委员会对符合资格的投标人的投标文件，按照第四章“评标办法”规定的评标方法、评审因素、标准和程序对投标文件进行评审</w:t>
      </w:r>
      <w:r>
        <w:rPr>
          <w:rFonts w:hint="eastAsia" w:ascii="宋体" w:hAnsi="宋体" w:cs="宋体"/>
          <w:color w:val="auto"/>
          <w:sz w:val="22"/>
          <w:highlight w:val="none"/>
          <w:lang w:eastAsia="zh-CN"/>
        </w:rPr>
        <w:t xml:space="preserve">。</w:t>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5.4.3</w:t>
      </w:r>
      <w:r>
        <w:rPr>
          <w:rFonts w:hint="eastAsia" w:ascii="宋体" w:hAnsi="宋体" w:eastAsia="宋体" w:cs="宋体"/>
          <w:color w:val="auto"/>
          <w:sz w:val="22"/>
          <w:szCs w:val="22"/>
          <w:highlight w:val="none"/>
        </w:rPr>
        <w:t xml:space="preserve">评标时，评标委员会各成员应当独立对每个供应商的投标文件进行评价，并汇总每个供应商的得分。</w:t>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5.4</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4</w:t>
      </w:r>
      <w:r>
        <w:rPr>
          <w:rFonts w:hint="eastAsia" w:ascii="宋体" w:hAnsi="宋体" w:eastAsia="宋体" w:cs="宋体"/>
          <w:color w:val="auto"/>
          <w:sz w:val="22"/>
          <w:szCs w:val="22"/>
          <w:highlight w:val="none"/>
        </w:rPr>
        <w:t xml:space="preserve">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5.4</w:t>
      </w:r>
      <w:r>
        <w:rPr>
          <w:rFonts w:hint="eastAsia" w:ascii="宋体" w:hAnsi="宋体" w:eastAsia="宋体" w:cs="宋体"/>
          <w:color w:val="auto"/>
          <w:sz w:val="22"/>
          <w:szCs w:val="22"/>
          <w:highlight w:val="none"/>
        </w:rPr>
        <w:t xml:space="preserve">.5供应商应当遵循公平竞争的原则，不得恶意串通，不得妨碍其他供应商的竞争行为，不得损害采购人或者其他供应商的合法权益。</w:t>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在评标过程中发现供应商有上述情形的，评标委员会应当认定其投标无效，并书面报告本级财政部门。</w:t>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5.4</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6</w:t>
      </w:r>
      <w:r>
        <w:rPr>
          <w:rFonts w:hint="eastAsia" w:ascii="宋体" w:hAnsi="宋体" w:eastAsia="宋体" w:cs="宋体"/>
          <w:color w:val="auto"/>
          <w:sz w:val="22"/>
          <w:szCs w:val="22"/>
          <w:highlight w:val="none"/>
        </w:rPr>
        <w:t xml:space="preserve">有下列情形之一的，视为供应商串通投标，其投标无效：</w:t>
      </w:r>
      <w:r/>
    </w:p>
    <w:p>
      <w:pPr>
        <w:ind w:firstLine="24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（一）不同供应商的投标文件由同一单位或者个人编制；</w:t>
      </w:r>
      <w:r/>
    </w:p>
    <w:p>
      <w:pPr>
        <w:ind w:firstLine="24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（二）不同供应商委托同一单位或者个人办理投标事宜；</w:t>
      </w:r>
      <w:r/>
    </w:p>
    <w:p>
      <w:pPr>
        <w:ind w:firstLine="24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（三）不同供应商的投标文件载明的项目管理成员或者联系人员为同一人；</w:t>
      </w:r>
      <w:r/>
    </w:p>
    <w:p>
      <w:pPr>
        <w:ind w:firstLine="240"/>
        <w:pageBreakBefore w:val="0"/>
        <w:spacing w:before="120"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（四）不同供应商的投标文件异常一致或者投标报价呈规律性差异；</w:t>
      </w:r>
      <w:r/>
    </w:p>
    <w:p>
      <w:pPr>
        <w:ind w:firstLine="240"/>
        <w:pageBreakBefore w:val="0"/>
        <w:spacing w:before="120"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（五）不同供应商的投标文件相互混装；</w:t>
      </w:r>
      <w:r/>
    </w:p>
    <w:p>
      <w:pPr>
        <w:ind w:firstLine="480"/>
        <w:pageBreakBefore w:val="0"/>
        <w:spacing w:before="120"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5.4</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7</w:t>
      </w:r>
      <w:r>
        <w:rPr>
          <w:rFonts w:hint="eastAsia" w:ascii="宋体" w:hAnsi="宋体" w:eastAsia="宋体" w:cs="宋体"/>
          <w:color w:val="auto"/>
          <w:sz w:val="22"/>
          <w:szCs w:val="22"/>
          <w:highlight w:val="none"/>
        </w:rPr>
        <w:t xml:space="preserve">评标委员会发现</w:t>
      </w:r>
      <w:r>
        <w:rPr>
          <w:rFonts w:hint="eastAsia" w:ascii="宋体" w:hAnsi="宋体" w:eastAsia="宋体" w:cs="宋体"/>
          <w:color w:val="auto"/>
          <w:sz w:val="22"/>
          <w:szCs w:val="22"/>
          <w:highlight w:val="none"/>
          <w:lang w:eastAsia="zh-CN"/>
        </w:rPr>
        <w:t xml:space="preserve">采购文件</w:t>
      </w:r>
      <w:r>
        <w:rPr>
          <w:rFonts w:hint="eastAsia" w:ascii="宋体" w:hAnsi="宋体" w:eastAsia="宋体" w:cs="宋体"/>
          <w:color w:val="auto"/>
          <w:sz w:val="22"/>
          <w:szCs w:val="22"/>
          <w:highlight w:val="none"/>
        </w:rPr>
        <w:t xml:space="preserve">存在歧义、重大缺陷导致评标工作无法进行，或者</w:t>
      </w:r>
      <w:r>
        <w:rPr>
          <w:rFonts w:hint="eastAsia" w:ascii="宋体" w:hAnsi="宋体" w:eastAsia="宋体" w:cs="宋体"/>
          <w:color w:val="auto"/>
          <w:sz w:val="22"/>
          <w:szCs w:val="22"/>
          <w:highlight w:val="none"/>
          <w:lang w:eastAsia="zh-CN"/>
        </w:rPr>
        <w:t xml:space="preserve">采购文件</w:t>
      </w:r>
      <w:r>
        <w:rPr>
          <w:rFonts w:hint="eastAsia" w:ascii="宋体" w:hAnsi="宋体" w:eastAsia="宋体" w:cs="宋体"/>
          <w:color w:val="auto"/>
          <w:sz w:val="22"/>
          <w:szCs w:val="22"/>
          <w:highlight w:val="none"/>
        </w:rPr>
        <w:t xml:space="preserve">内容违反国家有关强制性规定的，应当停止评标工作，与采购人或者采购代理机构沟通并作书面记录。采购人或者采购代理机构确认后，应当修改</w:t>
      </w:r>
      <w:r>
        <w:rPr>
          <w:rFonts w:hint="eastAsia" w:ascii="宋体" w:hAnsi="宋体" w:eastAsia="宋体" w:cs="宋体"/>
          <w:color w:val="auto"/>
          <w:sz w:val="22"/>
          <w:szCs w:val="22"/>
          <w:highlight w:val="none"/>
          <w:lang w:eastAsia="zh-CN"/>
        </w:rPr>
        <w:t xml:space="preserve">采购文件</w:t>
      </w:r>
      <w:r>
        <w:rPr>
          <w:rFonts w:hint="eastAsia" w:ascii="宋体" w:hAnsi="宋体" w:eastAsia="宋体" w:cs="宋体"/>
          <w:color w:val="auto"/>
          <w:sz w:val="22"/>
          <w:szCs w:val="22"/>
          <w:highlight w:val="none"/>
        </w:rPr>
        <w:t xml:space="preserve">，重新组织采购活动。</w:t>
      </w:r>
      <w:r/>
    </w:p>
    <w:p>
      <w:pPr>
        <w:ind w:firstLine="440"/>
        <w:spacing w:line="440" w:lineRule="exact"/>
        <w:rPr>
          <w:rFonts w:hint="default" w:ascii="宋体" w:hAnsi="宋体" w:cs="宋体"/>
          <w:color w:val="auto"/>
          <w:sz w:val="22"/>
          <w:highlight w:val="none"/>
        </w:rPr>
      </w:pPr>
      <w:r>
        <w:rPr>
          <w:rFonts w:hint="eastAsia" w:ascii="宋体" w:hAnsi="宋体" w:eastAsia="宋体" w:cs="宋体"/>
          <w:color w:val="auto"/>
          <w:sz w:val="22"/>
          <w:szCs w:val="22"/>
          <w:highlight w:val="none"/>
          <w:lang w:val="en-US" w:eastAsia="zh-CN"/>
        </w:rPr>
        <w:t xml:space="preserve">5.4.8</w:t>
      </w:r>
      <w:r>
        <w:rPr>
          <w:rFonts w:hint="eastAsia" w:ascii="宋体" w:hAnsi="宋体" w:cs="宋体"/>
          <w:color w:val="auto"/>
          <w:sz w:val="22"/>
          <w:highlight w:val="none"/>
        </w:rPr>
        <w:t xml:space="preserve">评标完成后，评标委员会根据全体评标成员签字的原始评标记录和评标结果编写评标报告。评标委员会确定的中标候选人名单数量见投标人须知前附表。</w:t>
      </w:r>
      <w:r/>
    </w:p>
    <w:p>
      <w:pPr>
        <w:ind w:firstLine="440"/>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r>
      <w:r/>
    </w:p>
    <w:p>
      <w:pPr>
        <w:ind w:firstLine="482"/>
        <w:jc w:val="left"/>
        <w:keepLines/>
        <w:keepNext/>
        <w:pageBreakBefore w:val="0"/>
        <w:spacing w:before="360" w:after="120" w:line="400" w:lineRule="exact"/>
        <w:widowControl w:val="off"/>
        <w:rPr>
          <w:rFonts w:hint="eastAsia" w:ascii="宋体" w:hAnsi="宋体" w:eastAsia="宋体" w:cs="宋体"/>
          <w:b/>
          <w:bCs/>
          <w:color w:val="auto"/>
          <w:sz w:val="22"/>
          <w:szCs w:val="22"/>
          <w:highlight w:val="none"/>
          <w:u w:val="none"/>
          <w:lang w:val="en-US" w:eastAsia="zh-CN" w:bidi="ar-SA"/>
        </w:rPr>
        <w:outlineLvl w:val="2"/>
      </w:pPr>
      <w:r>
        <w:rPr>
          <w:rFonts w:hint="eastAsia" w:ascii="宋体" w:hAnsi="宋体" w:eastAsia="宋体" w:cs="宋体"/>
          <w:b/>
          <w:bCs/>
          <w:color w:val="auto"/>
          <w:sz w:val="22"/>
          <w:szCs w:val="22"/>
          <w:highlight w:val="none"/>
          <w:u w:val="none"/>
          <w:lang w:val="en-US" w:eastAsia="zh-CN" w:bidi="ar-SA"/>
        </w:rPr>
        <w:t xml:space="preserve">5.5 </w:t>
      </w:r>
      <w:bookmarkEnd w:id="161"/>
      <w:r/>
      <w:bookmarkStart w:id="162" w:name="_Toc9199"/>
      <w:r>
        <w:rPr>
          <w:rFonts w:hint="eastAsia" w:ascii="宋体" w:hAnsi="宋体" w:eastAsia="宋体" w:cs="宋体"/>
          <w:b/>
          <w:bCs/>
          <w:color w:val="auto"/>
          <w:sz w:val="22"/>
          <w:szCs w:val="22"/>
          <w:highlight w:val="none"/>
          <w:u w:val="none"/>
          <w:lang w:val="en-US" w:eastAsia="zh-CN" w:bidi="ar-SA"/>
        </w:rPr>
        <w:t xml:space="preserve">评标过程及保密原则</w:t>
      </w:r>
      <w:bookmarkEnd w:id="162"/>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5.5</w:t>
      </w:r>
      <w:r>
        <w:rPr>
          <w:rFonts w:hint="eastAsia" w:ascii="宋体" w:hAnsi="宋体" w:eastAsia="宋体" w:cs="宋体"/>
          <w:color w:val="auto"/>
          <w:sz w:val="22"/>
          <w:szCs w:val="22"/>
          <w:highlight w:val="none"/>
        </w:rPr>
        <w:t xml:space="preserve">.1采购人、采购代理机构应当采取必要措施，保证评标在严格保密的情况下进行。除采购人代表、评标现场组织人员外，采购人的其他工作人员以及与评标工作无关的人员不得进入评标现场。</w:t>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5.5</w:t>
      </w:r>
      <w:r>
        <w:rPr>
          <w:rFonts w:hint="eastAsia" w:ascii="宋体" w:hAnsi="宋体" w:eastAsia="宋体" w:cs="宋体"/>
          <w:color w:val="auto"/>
          <w:sz w:val="22"/>
          <w:szCs w:val="22"/>
          <w:highlight w:val="none"/>
        </w:rPr>
        <w:t xml:space="preserve">.2有关人员对评标情况以及在评标过程中获悉的国家秘密、商业秘密负有保密责任。</w:t>
      </w:r>
      <w:r/>
    </w:p>
    <w:p>
      <w:pPr>
        <w:ind w:firstLine="480"/>
        <w:spacing w:before="120" w:line="400" w:lineRule="exact"/>
        <w:rPr>
          <w:rFonts w:ascii="宋体" w:hAnsi="宋体" w:cs="宋体"/>
          <w:color w:val="auto"/>
          <w:sz w:val="22"/>
          <w:szCs w:val="22"/>
        </w:rPr>
      </w:pPr>
      <w:r>
        <w:rPr>
          <w:rFonts w:ascii="宋体" w:hAnsi="宋体" w:cs="宋体"/>
          <w:color w:val="auto"/>
          <w:sz w:val="22"/>
          <w:szCs w:val="22"/>
        </w:rPr>
      </w:r>
      <w:r/>
    </w:p>
    <w:p>
      <w:pPr>
        <w:pStyle w:val="1073"/>
        <w:spacing w:line="400" w:lineRule="exact"/>
        <w:rPr>
          <w:rFonts w:ascii="宋体" w:hAnsi="宋体" w:eastAsia="宋体" w:cs="宋体"/>
          <w:color w:val="auto"/>
          <w:sz w:val="24"/>
          <w:szCs w:val="24"/>
        </w:rPr>
      </w:pPr>
      <w:r/>
      <w:bookmarkStart w:id="163" w:name="_Toc18046"/>
      <w:r>
        <w:rPr>
          <w:rFonts w:hint="eastAsia" w:ascii="宋体" w:hAnsi="宋体" w:eastAsia="宋体" w:cs="宋体"/>
          <w:color w:val="auto"/>
          <w:sz w:val="24"/>
          <w:szCs w:val="24"/>
        </w:rPr>
        <w:t xml:space="preserve">六、中标</w:t>
      </w:r>
      <w:bookmarkEnd w:id="163"/>
      <w:r>
        <w:rPr>
          <w:rFonts w:hint="eastAsia" w:ascii="宋体" w:hAnsi="宋体" w:eastAsia="宋体" w:cs="宋体"/>
          <w:color w:val="auto"/>
          <w:sz w:val="24"/>
          <w:szCs w:val="24"/>
        </w:rPr>
        <w:t xml:space="preserve">和合同</w:t>
      </w:r>
      <w:r/>
    </w:p>
    <w:p>
      <w:pPr>
        <w:pStyle w:val="1072"/>
        <w:ind w:firstLine="442"/>
        <w:jc w:val="left"/>
        <w:spacing w:before="160" w:after="0" w:line="360" w:lineRule="auto"/>
        <w:rPr>
          <w:rFonts w:hAnsi="宋体"/>
          <w:color w:val="auto"/>
          <w:sz w:val="22"/>
          <w:szCs w:val="22"/>
        </w:rPr>
      </w:pPr>
      <w:r/>
      <w:bookmarkStart w:id="164" w:name="_Toc14947"/>
      <w:r/>
      <w:bookmarkStart w:id="165" w:name="_Toc28222"/>
      <w:r/>
      <w:bookmarkStart w:id="166" w:name="_Toc29296"/>
      <w:r/>
      <w:bookmarkStart w:id="167" w:name="_Toc8673"/>
      <w:r/>
      <w:bookmarkStart w:id="168" w:name="_Toc8297"/>
      <w:r/>
      <w:bookmarkStart w:id="169" w:name="_Toc29521"/>
      <w:r/>
      <w:bookmarkStart w:id="170" w:name="_Toc7662"/>
      <w:r/>
      <w:bookmarkStart w:id="171" w:name="_Toc6002"/>
      <w:r/>
      <w:bookmarkStart w:id="172" w:name="_Toc30346"/>
      <w:r>
        <w:rPr>
          <w:rFonts w:hint="eastAsia" w:hAnsi="宋体"/>
          <w:color w:val="auto"/>
          <w:sz w:val="22"/>
          <w:szCs w:val="22"/>
        </w:rPr>
        <w:t xml:space="preserve">6.1 定标</w:t>
      </w:r>
      <w:bookmarkEnd w:id="164"/>
      <w:r/>
      <w:bookmarkEnd w:id="165"/>
      <w:r/>
      <w:bookmarkEnd w:id="166"/>
      <w:r/>
      <w:bookmarkEnd w:id="167"/>
      <w:r/>
      <w:bookmarkEnd w:id="168"/>
      <w:r/>
      <w:bookmarkEnd w:id="169"/>
      <w:r/>
      <w:bookmarkEnd w:id="170"/>
      <w:r/>
      <w:bookmarkEnd w:id="171"/>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6.1.1采购代理机构应当在评标结束后2个工作日内将评标报告送采购人。</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6.1.2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采购人在收到评标报告5个工作日内未按评标报告推荐的中标候选人顺序确定中标人，又不能说明合法理由的，视同按评标报告推荐的顺序确定排名第一的中标候选人为中标人。</w:t>
      </w:r>
      <w:r/>
    </w:p>
    <w:p>
      <w:pPr>
        <w:pStyle w:val="1072"/>
        <w:ind w:firstLine="442"/>
        <w:jc w:val="left"/>
        <w:spacing w:before="160" w:after="0" w:line="360" w:lineRule="auto"/>
        <w:rPr>
          <w:rFonts w:hAnsi="宋体"/>
          <w:color w:val="auto"/>
          <w:sz w:val="22"/>
        </w:rPr>
      </w:pPr>
      <w:r/>
      <w:bookmarkStart w:id="173" w:name="_Toc14838"/>
      <w:r/>
      <w:bookmarkStart w:id="174" w:name="_Toc8122"/>
      <w:r/>
      <w:bookmarkStart w:id="175" w:name="_Toc25341"/>
      <w:r/>
      <w:bookmarkStart w:id="176" w:name="_Toc17359"/>
      <w:r>
        <w:rPr>
          <w:rFonts w:hint="eastAsia" w:hAnsi="宋体"/>
          <w:color w:val="auto"/>
          <w:sz w:val="22"/>
        </w:rPr>
        <w:t xml:space="preserve">6.2 中标通知</w:t>
      </w:r>
      <w:bookmarkEnd w:id="173"/>
      <w:r/>
      <w:bookmarkEnd w:id="174"/>
      <w:r/>
      <w:bookmarkEnd w:id="175"/>
      <w:r/>
      <w:bookmarkEnd w:id="176"/>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不能保证被公告的成交供应商为最终成交供应商。</w:t>
      </w:r>
      <w:r/>
    </w:p>
    <w:p>
      <w:pPr>
        <w:ind w:firstLine="440"/>
        <w:spacing w:line="360" w:lineRule="auto"/>
        <w:rPr>
          <w:rFonts w:ascii="宋体" w:hAnsi="宋体" w:cs="宋体"/>
          <w:color w:val="auto"/>
          <w:sz w:val="22"/>
        </w:rPr>
      </w:pPr>
      <w:r>
        <w:rPr>
          <w:rFonts w:hint="eastAsia" w:ascii="宋体" w:hAnsi="宋体" w:cs="宋体"/>
          <w:color w:val="auto"/>
          <w:sz w:val="22"/>
        </w:rPr>
        <w:t xml:space="preserve">6.2.2 采购人或者采购代理机构在公告中标结果的同时，采购人或者采购代理机构应当向中标人发出中标通知书；对未通过资格评审的供应商，应当告知其未通过的原因；采用综合评分法评审的，还应当告知未中标人本人的评审得分与排序。</w:t>
      </w:r>
      <w:r/>
    </w:p>
    <w:p>
      <w:pPr>
        <w:pStyle w:val="1072"/>
        <w:ind w:firstLine="442"/>
        <w:jc w:val="left"/>
        <w:spacing w:before="0" w:after="0" w:line="360" w:lineRule="auto"/>
        <w:rPr>
          <w:rFonts w:hAnsi="宋体"/>
          <w:color w:val="auto"/>
          <w:sz w:val="22"/>
          <w:szCs w:val="22"/>
        </w:rPr>
      </w:pPr>
      <w:r/>
      <w:bookmarkStart w:id="177" w:name="_Toc1623"/>
      <w:r/>
      <w:bookmarkStart w:id="178" w:name="_Toc21641"/>
      <w:r/>
      <w:bookmarkStart w:id="179" w:name="_Toc11984"/>
      <w:r/>
      <w:bookmarkStart w:id="180" w:name="_Toc23102"/>
      <w:r/>
      <w:bookmarkStart w:id="181" w:name="_Toc14447"/>
      <w:r/>
      <w:bookmarkStart w:id="182" w:name="_Toc15659"/>
      <w:r/>
      <w:bookmarkStart w:id="183" w:name="_Toc11211"/>
      <w:r/>
      <w:bookmarkStart w:id="184" w:name="_Toc6327"/>
      <w:r>
        <w:rPr>
          <w:rFonts w:hint="eastAsia" w:hAnsi="宋体"/>
          <w:color w:val="auto"/>
          <w:sz w:val="22"/>
          <w:szCs w:val="22"/>
        </w:rPr>
        <w:t xml:space="preserve">6.3 </w:t>
      </w:r>
      <w:bookmarkEnd w:id="177"/>
      <w:r/>
      <w:bookmarkEnd w:id="178"/>
      <w:r/>
      <w:bookmarkEnd w:id="179"/>
      <w:r>
        <w:rPr>
          <w:rFonts w:hint="eastAsia" w:hAnsi="宋体"/>
          <w:color w:val="auto"/>
          <w:sz w:val="22"/>
          <w:szCs w:val="22"/>
        </w:rPr>
        <w:t xml:space="preserve">履约保证金</w:t>
      </w:r>
      <w:bookmarkEnd w:id="180"/>
      <w:r/>
      <w:bookmarkEnd w:id="181"/>
      <w:r/>
      <w:bookmarkEnd w:id="182"/>
      <w:r/>
      <w:bookmarkEnd w:id="183"/>
      <w:r/>
      <w:bookmarkEnd w:id="184"/>
      <w:r/>
      <w:r/>
    </w:p>
    <w:p>
      <w:pPr>
        <w:ind w:firstLine="440"/>
        <w:spacing w:line="360" w:lineRule="auto"/>
        <w:rPr>
          <w:rFonts w:ascii="宋体" w:hAnsi="宋体" w:cs="宋体"/>
          <w:color w:val="auto"/>
          <w:sz w:val="22"/>
        </w:rPr>
      </w:pPr>
      <w:r>
        <w:rPr>
          <w:rFonts w:hint="eastAsia" w:ascii="宋体" w:hAnsi="宋体" w:cs="宋体"/>
          <w:color w:val="auto"/>
          <w:sz w:val="22"/>
        </w:rPr>
        <w:t xml:space="preserve">6.3.1 在签订合同前，中标人应按供应商须知前附表规定的金额、担保形式向采购人提交履约担保。</w:t>
      </w:r>
      <w:r/>
    </w:p>
    <w:p>
      <w:pPr>
        <w:ind w:firstLine="440"/>
        <w:spacing w:line="360" w:lineRule="auto"/>
        <w:rPr>
          <w:rFonts w:ascii="宋体" w:hAnsi="宋体" w:cs="宋体"/>
          <w:color w:val="auto"/>
          <w:sz w:val="22"/>
        </w:rPr>
      </w:pPr>
      <w:r>
        <w:rPr>
          <w:rFonts w:hint="eastAsia" w:ascii="宋体" w:hAnsi="宋体" w:cs="宋体"/>
          <w:color w:val="auto"/>
          <w:sz w:val="22"/>
        </w:rPr>
        <w:t xml:space="preserve">6.3.2 中标人不能按要求提交履约担保的，视为放弃中标，给采购人造成损失的，中标人应当予以赔偿。</w:t>
      </w:r>
      <w:r/>
    </w:p>
    <w:p>
      <w:pPr>
        <w:ind w:firstLine="440"/>
        <w:spacing w:line="360" w:lineRule="auto"/>
        <w:rPr>
          <w:rFonts w:ascii="宋体" w:hAnsi="宋体" w:cs="宋体"/>
          <w:color w:val="auto"/>
          <w:sz w:val="22"/>
        </w:rPr>
      </w:pPr>
      <w:r>
        <w:rPr>
          <w:rFonts w:hint="eastAsia" w:ascii="宋体" w:hAnsi="宋体" w:cs="宋体"/>
          <w:color w:val="auto"/>
          <w:sz w:val="22"/>
        </w:rPr>
        <w:t xml:space="preserve">6.3.3 项目验收合格后30日内，采购人无息向中标人退还履约保证金。</w:t>
      </w:r>
      <w:r/>
    </w:p>
    <w:p>
      <w:pPr>
        <w:pStyle w:val="1072"/>
        <w:ind w:firstLine="442"/>
        <w:jc w:val="left"/>
        <w:spacing w:before="0" w:after="0" w:line="360" w:lineRule="auto"/>
        <w:rPr>
          <w:rFonts w:hAnsi="宋体"/>
          <w:color w:val="auto"/>
          <w:sz w:val="22"/>
          <w:szCs w:val="22"/>
        </w:rPr>
      </w:pPr>
      <w:r/>
      <w:bookmarkStart w:id="185" w:name="_Toc18390"/>
      <w:r/>
      <w:bookmarkStart w:id="186" w:name="_Toc26268"/>
      <w:r/>
      <w:bookmarkStart w:id="187" w:name="_Toc6275"/>
      <w:r/>
      <w:bookmarkStart w:id="188" w:name="_Toc723"/>
      <w:r/>
      <w:bookmarkStart w:id="189" w:name="_Toc10378"/>
      <w:r>
        <w:rPr>
          <w:rFonts w:hint="eastAsia" w:hAnsi="宋体"/>
          <w:color w:val="auto"/>
          <w:sz w:val="22"/>
          <w:szCs w:val="22"/>
        </w:rPr>
        <w:t xml:space="preserve">6.4 签订合同</w:t>
      </w:r>
      <w:bookmarkEnd w:id="185"/>
      <w:r/>
      <w:bookmarkEnd w:id="186"/>
      <w:r/>
      <w:bookmarkEnd w:id="187"/>
      <w:r/>
      <w:bookmarkEnd w:id="188"/>
      <w:r/>
      <w:bookmarkEnd w:id="189"/>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6.4.1采购人或者采购代理机构应当自中标通知书发出之日起三十日内，按照招标文件和中标人投标文件的规定，与中标人签订书面合同。所签订的合同不得对招标文件和中标人投标文件作实质性修改。</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6.4.3 中标人拒绝与采购人签订合同的，采购人可以按照评审报告推荐的中标候选人名单排序，确定下一候选人为中标人，也可以重新开展政府采购活动。</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6.4.4采购人不得向中标人提出任何不合理的要求，作为签订合同的条件，不得与中标人私下订立背离合同实质性内容的协议。</w:t>
      </w:r>
      <w:r/>
    </w:p>
    <w:p>
      <w:pPr>
        <w:ind w:firstLine="440"/>
        <w:spacing w:line="360" w:lineRule="auto"/>
        <w:rPr>
          <w:rFonts w:ascii="宋体" w:hAnsi="宋体" w:cs="宋体"/>
          <w:color w:val="auto"/>
          <w:sz w:val="22"/>
        </w:rPr>
      </w:pPr>
      <w:r>
        <w:rPr>
          <w:rFonts w:hint="eastAsia" w:ascii="宋体" w:hAnsi="宋体" w:cs="宋体"/>
          <w:color w:val="auto"/>
          <w:sz w:val="22"/>
        </w:rPr>
        <w:t xml:space="preserve">6.4.5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副本报同级政府采购监督管理部门和有关部门备案。</w:t>
      </w:r>
      <w:bookmarkEnd w:id="172"/>
      <w:r>
        <w:rPr>
          <w:rFonts w:hint="eastAsia" w:ascii="宋体" w:hAnsi="宋体" w:cs="宋体"/>
          <w:i/>
          <w:iCs/>
          <w:color w:val="auto"/>
          <w:sz w:val="22"/>
          <w:u w:val="single"/>
        </w:rPr>
        <w:t xml:space="preserve">中标人不得将货物或服务及其他服务进行转包</w:t>
      </w:r>
      <w:r>
        <w:rPr>
          <w:rFonts w:hint="eastAsia" w:ascii="宋体" w:hAnsi="宋体" w:cs="宋体"/>
          <w:color w:val="auto"/>
          <w:sz w:val="22"/>
        </w:rPr>
        <w:t xml:space="preserve">。</w:t>
      </w:r>
      <w:r/>
    </w:p>
    <w:p>
      <w:pPr>
        <w:ind w:firstLine="440"/>
        <w:spacing w:line="360" w:lineRule="auto"/>
        <w:rPr>
          <w:rFonts w:ascii="宋体" w:hAnsi="宋体" w:cs="宋体"/>
          <w:color w:val="auto"/>
          <w:sz w:val="24"/>
          <w:szCs w:val="24"/>
        </w:rPr>
      </w:pPr>
      <w:r>
        <w:rPr>
          <w:rFonts w:hint="eastAsia" w:ascii="宋体" w:hAnsi="宋体" w:cs="宋体"/>
          <w:color w:val="auto"/>
          <w:sz w:val="22"/>
        </w:rPr>
        <w:t xml:space="preserve">6.5.6采购合同履行过程中，采购人需要追加与合同标的相同的货物或者服务的，在不改变合同其他条款的前提下，可以与中标供应商协商签订补充合同，但所有补充合同的采购金额不得超过原合同采购金额的百分之十。</w:t>
      </w:r>
      <w:bookmarkStart w:id="190" w:name="_Toc11070752"/>
      <w:r/>
      <w:bookmarkEnd w:id="190"/>
      <w:r/>
      <w:r/>
    </w:p>
    <w:p>
      <w:pPr>
        <w:ind w:firstLine="442"/>
        <w:spacing w:line="360" w:lineRule="auto"/>
        <w:rPr>
          <w:rFonts w:ascii="宋体" w:hAnsi="宋体" w:cs="宋体"/>
          <w:b/>
          <w:bCs/>
          <w:color w:val="auto"/>
          <w:sz w:val="22"/>
        </w:rPr>
      </w:pPr>
      <w:r/>
      <w:bookmarkStart w:id="191" w:name="_Toc11070754"/>
      <w:r>
        <w:rPr>
          <w:rFonts w:hint="eastAsia" w:ascii="宋体" w:hAnsi="宋体" w:cs="宋体"/>
          <w:b/>
          <w:bCs/>
          <w:color w:val="auto"/>
          <w:sz w:val="22"/>
        </w:rPr>
        <w:t xml:space="preserve">6.5 验收</w:t>
      </w:r>
      <w:bookmarkEnd w:id="191"/>
      <w:r/>
      <w:r/>
    </w:p>
    <w:p>
      <w:pPr>
        <w:ind w:firstLine="440"/>
        <w:spacing w:line="360" w:lineRule="auto"/>
        <w:rPr>
          <w:rFonts w:ascii="宋体" w:hAnsi="宋体" w:cs="宋体"/>
          <w:color w:val="auto"/>
          <w:sz w:val="22"/>
        </w:rPr>
      </w:pPr>
      <w:r>
        <w:rPr>
          <w:rFonts w:hint="eastAsia" w:ascii="宋体" w:hAnsi="宋体" w:cs="宋体"/>
          <w:color w:val="auto"/>
          <w:sz w:val="22"/>
        </w:rPr>
        <w:t xml:space="preserve">33.1采购人有权对供应商提供的服务进行验收。如发现服务的质量与合同不符，采购人有权限根据验收结果要求中标人立即更换或者提出索赔要求。</w:t>
      </w:r>
      <w:r/>
    </w:p>
    <w:p>
      <w:pPr>
        <w:ind w:firstLine="440"/>
        <w:spacing w:line="360" w:lineRule="auto"/>
        <w:rPr>
          <w:rFonts w:ascii="宋体" w:hAnsi="宋体" w:cs="宋体"/>
          <w:color w:val="auto"/>
          <w:sz w:val="22"/>
        </w:rPr>
      </w:pPr>
      <w:r>
        <w:rPr>
          <w:rFonts w:hint="eastAsia" w:ascii="宋体" w:hAnsi="宋体" w:cs="宋体"/>
          <w:color w:val="auto"/>
          <w:sz w:val="22"/>
        </w:rPr>
        <w:t xml:space="preserve">33.2服务期满后，采购人应对服务的数量、质量、性能等进行详细而全面的验收。采购人可以邀请参加本项目的其他投标供应商或者第三方机构参与验收。参与验收的投标供应商或者第三方机构的意见作为验收书的参考资料一并存档，并作为付款凭据之一。</w:t>
      </w:r>
      <w:r/>
    </w:p>
    <w:p>
      <w:pPr>
        <w:ind w:firstLine="440"/>
        <w:spacing w:line="360" w:lineRule="auto"/>
        <w:rPr>
          <w:rFonts w:ascii="宋体" w:hAnsi="宋体" w:cs="宋体"/>
          <w:color w:val="auto"/>
          <w:sz w:val="22"/>
        </w:rPr>
      </w:pPr>
      <w:r>
        <w:rPr>
          <w:rFonts w:ascii="宋体" w:hAnsi="宋体" w:cs="宋体"/>
          <w:color w:val="auto"/>
          <w:sz w:val="22"/>
        </w:rPr>
      </w:r>
      <w:r/>
    </w:p>
    <w:p>
      <w:pPr>
        <w:jc w:val="center"/>
        <w:spacing w:line="440" w:lineRule="exact"/>
        <w:rPr>
          <w:rFonts w:ascii="宋体" w:hAnsi="宋体" w:cs="宋体"/>
          <w:b/>
          <w:bCs/>
          <w:color w:val="auto"/>
          <w:sz w:val="24"/>
        </w:rPr>
      </w:pPr>
      <w:r/>
      <w:bookmarkStart w:id="192" w:name="_Toc20773"/>
      <w:r>
        <w:rPr>
          <w:rFonts w:hint="eastAsia" w:ascii="宋体" w:hAnsi="宋体" w:cs="宋体"/>
          <w:b/>
          <w:bCs/>
          <w:color w:val="auto"/>
          <w:sz w:val="24"/>
        </w:rPr>
        <w:t xml:space="preserve">七、废标、质疑与投诉</w:t>
      </w:r>
      <w:r/>
    </w:p>
    <w:p>
      <w:pPr>
        <w:pStyle w:val="1072"/>
        <w:ind w:firstLine="442"/>
        <w:jc w:val="left"/>
        <w:spacing w:before="0" w:after="0" w:line="440" w:lineRule="exact"/>
        <w:rPr>
          <w:rFonts w:hAnsi="宋体"/>
          <w:color w:val="auto"/>
          <w:sz w:val="22"/>
          <w:szCs w:val="22"/>
        </w:rPr>
      </w:pPr>
      <w:r/>
      <w:bookmarkStart w:id="193" w:name="_Toc2774"/>
      <w:r/>
      <w:bookmarkStart w:id="194" w:name="_Toc22258"/>
      <w:r/>
      <w:bookmarkStart w:id="195" w:name="_Toc28443"/>
      <w:r/>
      <w:bookmarkStart w:id="196" w:name="_Toc5267"/>
      <w:r/>
      <w:bookmarkStart w:id="197" w:name="_Toc26249"/>
      <w:r/>
      <w:bookmarkStart w:id="198" w:name="_Toc8401"/>
      <w:r/>
      <w:bookmarkStart w:id="199" w:name="_Toc10664"/>
      <w:r/>
      <w:bookmarkStart w:id="200" w:name="_Toc7245"/>
      <w:r>
        <w:rPr>
          <w:rFonts w:hint="eastAsia" w:hAnsi="宋体"/>
          <w:color w:val="auto"/>
          <w:sz w:val="22"/>
          <w:szCs w:val="22"/>
        </w:rPr>
        <w:t xml:space="preserve">7.1 采购人宣布废标的权利</w:t>
      </w:r>
      <w:bookmarkEnd w:id="193"/>
      <w:r/>
      <w:bookmarkEnd w:id="194"/>
      <w:r/>
      <w:bookmarkEnd w:id="195"/>
      <w:r/>
      <w:bookmarkEnd w:id="196"/>
      <w:r/>
      <w:bookmarkEnd w:id="197"/>
      <w:r/>
      <w:bookmarkEnd w:id="198"/>
      <w:r/>
      <w:bookmarkEnd w:id="199"/>
      <w:r/>
      <w:bookmarkEnd w:id="200"/>
      <w:r/>
      <w:r/>
    </w:p>
    <w:p>
      <w:pPr>
        <w:ind w:firstLine="440"/>
        <w:jc w:val="left"/>
        <w:spacing w:line="440" w:lineRule="exact"/>
        <w:rPr>
          <w:rFonts w:ascii="宋体" w:hAnsi="宋体" w:cs="宋体"/>
          <w:color w:val="auto"/>
          <w:sz w:val="22"/>
        </w:rPr>
      </w:pPr>
      <w:r>
        <w:rPr>
          <w:rFonts w:hint="eastAsia" w:ascii="宋体" w:hAnsi="宋体" w:cs="宋体"/>
          <w:color w:val="auto"/>
          <w:sz w:val="22"/>
        </w:rPr>
        <w:t xml:space="preserve">7.1.1 在招标采购过程中，有下列情况之一时，采购人应当予以废标，并将理由通知所有供应商：</w:t>
      </w:r>
      <w:r/>
    </w:p>
    <w:p>
      <w:pPr>
        <w:ind w:firstLine="440"/>
        <w:jc w:val="left"/>
        <w:spacing w:line="440" w:lineRule="exact"/>
        <w:rPr>
          <w:rFonts w:ascii="宋体" w:hAnsi="宋体" w:cs="宋体"/>
          <w:color w:val="auto"/>
          <w:sz w:val="22"/>
        </w:rPr>
      </w:pPr>
      <w:r>
        <w:rPr>
          <w:rFonts w:hint="eastAsia" w:ascii="宋体" w:hAnsi="宋体" w:cs="宋体"/>
          <w:color w:val="auto"/>
          <w:sz w:val="22"/>
        </w:rPr>
        <w:t xml:space="preserve">（1）符合专业条件的供应商或招标文件作实质响应的供应商不足三家的；</w:t>
      </w:r>
      <w:r/>
    </w:p>
    <w:p>
      <w:pPr>
        <w:ind w:firstLine="440"/>
        <w:jc w:val="left"/>
        <w:spacing w:line="440" w:lineRule="exact"/>
        <w:rPr>
          <w:rFonts w:ascii="宋体" w:hAnsi="宋体" w:cs="宋体"/>
          <w:color w:val="auto"/>
          <w:sz w:val="22"/>
        </w:rPr>
      </w:pPr>
      <w:r>
        <w:rPr>
          <w:rFonts w:hint="eastAsia" w:ascii="宋体" w:hAnsi="宋体" w:cs="宋体"/>
          <w:color w:val="auto"/>
          <w:sz w:val="22"/>
        </w:rPr>
        <w:t xml:space="preserve">（2）出现影响采购公正的违法、违规行为的；</w:t>
      </w:r>
      <w:r/>
    </w:p>
    <w:p>
      <w:pPr>
        <w:ind w:firstLine="440"/>
        <w:jc w:val="left"/>
        <w:spacing w:line="440" w:lineRule="exact"/>
        <w:rPr>
          <w:rFonts w:ascii="宋体" w:hAnsi="宋体" w:cs="宋体"/>
          <w:color w:val="auto"/>
          <w:sz w:val="22"/>
        </w:rPr>
      </w:pPr>
      <w:r>
        <w:rPr>
          <w:rFonts w:hint="eastAsia" w:ascii="宋体" w:hAnsi="宋体" w:cs="宋体"/>
          <w:color w:val="auto"/>
          <w:sz w:val="22"/>
        </w:rPr>
        <w:t xml:space="preserve">（3）供应商的报价均超过了采购预算，采购人不能支付的；</w:t>
      </w:r>
      <w:r/>
    </w:p>
    <w:p>
      <w:pPr>
        <w:ind w:firstLine="440"/>
        <w:jc w:val="left"/>
        <w:spacing w:line="440" w:lineRule="exact"/>
        <w:rPr>
          <w:rFonts w:ascii="宋体" w:hAnsi="宋体" w:cs="宋体"/>
          <w:color w:val="auto"/>
          <w:sz w:val="22"/>
        </w:rPr>
      </w:pPr>
      <w:r>
        <w:rPr>
          <w:rFonts w:hint="eastAsia" w:ascii="宋体" w:hAnsi="宋体" w:cs="宋体"/>
          <w:color w:val="auto"/>
          <w:sz w:val="22"/>
        </w:rPr>
        <w:t xml:space="preserve">（4）因重大变故，采购任务取消的。</w:t>
      </w:r>
      <w:r/>
    </w:p>
    <w:p>
      <w:pPr>
        <w:ind w:firstLine="440"/>
        <w:jc w:val="left"/>
        <w:spacing w:line="440" w:lineRule="exact"/>
        <w:rPr>
          <w:rFonts w:ascii="宋体" w:hAnsi="宋体" w:cs="宋体"/>
          <w:color w:val="auto"/>
          <w:sz w:val="22"/>
        </w:rPr>
      </w:pPr>
      <w:r>
        <w:rPr>
          <w:rFonts w:hint="eastAsia" w:ascii="宋体" w:hAnsi="宋体" w:cs="宋体"/>
          <w:color w:val="auto"/>
          <w:sz w:val="22"/>
        </w:rPr>
        <w:t xml:space="preserve">废标后，除采购任务取消情形外，招标采购单位应当重新组织招标；需要采取其他采购方式的，应当在采购活动开始前获得财政部门的批准。</w:t>
      </w:r>
      <w:r/>
    </w:p>
    <w:p>
      <w:pPr>
        <w:ind w:firstLine="440"/>
        <w:jc w:val="left"/>
        <w:spacing w:line="440" w:lineRule="exact"/>
        <w:rPr>
          <w:rFonts w:ascii="宋体" w:hAnsi="宋体" w:cs="宋体"/>
          <w:color w:val="auto"/>
          <w:sz w:val="22"/>
        </w:rPr>
      </w:pPr>
      <w:r>
        <w:rPr>
          <w:rFonts w:hint="eastAsia" w:ascii="宋体" w:hAnsi="宋体" w:cs="宋体"/>
          <w:color w:val="auto"/>
          <w:sz w:val="22"/>
        </w:rPr>
        <w:t xml:space="preserve">7.1.2 公开招标数额标准以上的采购项目，投标截止后供应商不足3家或者招标文件作实质响应的供应商不足3家的，除采购任务取消情形外，按照以下方式处理：</w:t>
      </w:r>
      <w:r/>
    </w:p>
    <w:p>
      <w:pPr>
        <w:ind w:firstLine="440"/>
        <w:jc w:val="left"/>
        <w:spacing w:line="440" w:lineRule="exact"/>
        <w:rPr>
          <w:rFonts w:ascii="宋体" w:hAnsi="宋体" w:cs="宋体"/>
          <w:color w:val="auto"/>
          <w:sz w:val="22"/>
        </w:rPr>
      </w:pPr>
      <w:r>
        <w:rPr>
          <w:rFonts w:hint="eastAsia" w:ascii="宋体" w:hAnsi="宋体" w:cs="宋体"/>
          <w:color w:val="auto"/>
          <w:sz w:val="22"/>
        </w:rPr>
        <w:t xml:space="preserve">（1）招标文件存在不合理条款或者招标程序不符合规定的，采购人、采购代理机构改正后依法重新招标；</w:t>
      </w:r>
      <w:r/>
    </w:p>
    <w:p>
      <w:pPr>
        <w:ind w:firstLine="440"/>
        <w:jc w:val="left"/>
        <w:spacing w:line="440" w:lineRule="exact"/>
        <w:rPr>
          <w:rFonts w:ascii="宋体" w:hAnsi="宋体" w:cs="宋体"/>
          <w:color w:val="auto"/>
          <w:sz w:val="22"/>
        </w:rPr>
      </w:pPr>
      <w:r>
        <w:rPr>
          <w:rFonts w:hint="eastAsia" w:ascii="宋体" w:hAnsi="宋体" w:cs="宋体"/>
          <w:color w:val="auto"/>
          <w:sz w:val="22"/>
        </w:rPr>
        <w:t xml:space="preserve">（2）招标文件没有不合理条款、招标程序符合规定，需要采用其他采购方式采购的，采购人应当依法报财政部门批准。</w:t>
      </w:r>
      <w:r/>
    </w:p>
    <w:p>
      <w:pPr>
        <w:pStyle w:val="1072"/>
        <w:ind w:firstLine="442"/>
        <w:jc w:val="left"/>
        <w:spacing w:before="0" w:after="0" w:line="440" w:lineRule="exact"/>
        <w:rPr>
          <w:rFonts w:hAnsi="宋体"/>
          <w:color w:val="auto"/>
          <w:sz w:val="22"/>
          <w:szCs w:val="22"/>
        </w:rPr>
      </w:pPr>
      <w:r/>
      <w:bookmarkStart w:id="201" w:name="_Toc13516"/>
      <w:r/>
      <w:bookmarkStart w:id="202" w:name="_Toc26328"/>
      <w:r/>
      <w:bookmarkStart w:id="203" w:name="_Toc23678"/>
      <w:r/>
      <w:bookmarkStart w:id="204" w:name="_Toc1420"/>
      <w:r/>
      <w:bookmarkStart w:id="205" w:name="_Toc30375"/>
      <w:r/>
      <w:bookmarkStart w:id="206" w:name="_Toc19707"/>
      <w:r/>
      <w:bookmarkStart w:id="207" w:name="_Toc8333"/>
      <w:r/>
      <w:bookmarkStart w:id="208" w:name="_Toc17784"/>
      <w:r>
        <w:rPr>
          <w:rFonts w:hint="eastAsia" w:hAnsi="宋体"/>
          <w:color w:val="auto"/>
          <w:sz w:val="22"/>
          <w:szCs w:val="22"/>
        </w:rPr>
        <w:t xml:space="preserve">7.2 质疑</w:t>
      </w:r>
      <w:bookmarkEnd w:id="201"/>
      <w:r/>
      <w:bookmarkEnd w:id="202"/>
      <w:r/>
      <w:bookmarkEnd w:id="203"/>
      <w:r/>
      <w:bookmarkEnd w:id="204"/>
      <w:r/>
      <w:bookmarkEnd w:id="205"/>
      <w:r/>
      <w:bookmarkEnd w:id="206"/>
      <w:r/>
      <w:bookmarkEnd w:id="207"/>
      <w:r/>
      <w:bookmarkEnd w:id="208"/>
      <w:r/>
      <w:r/>
    </w:p>
    <w:p>
      <w:pPr>
        <w:ind w:firstLine="440"/>
        <w:jc w:val="left"/>
        <w:spacing w:line="440" w:lineRule="exact"/>
        <w:rPr>
          <w:rFonts w:ascii="宋体" w:hAnsi="宋体" w:cs="宋体"/>
          <w:color w:val="auto"/>
          <w:sz w:val="22"/>
        </w:rPr>
      </w:pPr>
      <w:r>
        <w:rPr>
          <w:rFonts w:hint="eastAsia" w:ascii="宋体" w:hAnsi="宋体" w:cs="宋体"/>
          <w:color w:val="auto"/>
          <w:sz w:val="22"/>
        </w:rPr>
        <w:t xml:space="preserve">7.2.1 按照《中华人民共和国政府采购法》、《中华人民共和国政府采购法实施条例》、《政府采购质疑和投诉办法》（财政部令第94号）以及相关的法律、法规及规定，供应商认为采购文件、采购过程、中标或者成交结果使自己的权益受到损害的，可以在知道或者应知其权益受到损害之日起7个工作日内，以书面形式一次性提出针对同一采购程序环节的质疑。</w:t>
      </w:r>
      <w:r/>
    </w:p>
    <w:p>
      <w:pPr>
        <w:ind w:firstLine="440"/>
        <w:jc w:val="left"/>
        <w:spacing w:line="440" w:lineRule="exact"/>
        <w:rPr>
          <w:rFonts w:ascii="宋体" w:hAnsi="宋体" w:cs="宋体"/>
          <w:color w:val="auto"/>
          <w:sz w:val="22"/>
        </w:rPr>
      </w:pPr>
      <w:r>
        <w:rPr>
          <w:rFonts w:hint="eastAsia" w:ascii="宋体" w:hAnsi="宋体" w:cs="宋体"/>
          <w:color w:val="auto"/>
          <w:sz w:val="22"/>
        </w:rPr>
        <w:t xml:space="preserve">7.2.2 提出质疑的供应商应当是参与本项目采购活动的供应商。</w:t>
      </w:r>
      <w:r/>
    </w:p>
    <w:p>
      <w:pPr>
        <w:ind w:firstLine="440"/>
        <w:jc w:val="left"/>
        <w:spacing w:line="440" w:lineRule="exact"/>
        <w:rPr>
          <w:rFonts w:ascii="宋体" w:hAnsi="宋体" w:cs="宋体"/>
          <w:color w:val="auto"/>
          <w:sz w:val="22"/>
        </w:rPr>
      </w:pPr>
      <w:r>
        <w:rPr>
          <w:rFonts w:hint="eastAsia" w:ascii="宋体" w:hAnsi="宋体" w:cs="宋体"/>
          <w:color w:val="auto"/>
          <w:sz w:val="22"/>
        </w:rPr>
        <w:t xml:space="preserve">（1）对采购文件提出质疑的，潜在供应商应当在按规定获取采购文件之日起7个工作日内提出。</w:t>
      </w:r>
      <w:r/>
    </w:p>
    <w:p>
      <w:pPr>
        <w:ind w:firstLine="440"/>
        <w:jc w:val="left"/>
        <w:spacing w:line="440" w:lineRule="exact"/>
        <w:rPr>
          <w:rFonts w:ascii="宋体" w:hAnsi="宋体" w:cs="宋体"/>
          <w:color w:val="auto"/>
          <w:sz w:val="22"/>
        </w:rPr>
      </w:pPr>
      <w:r>
        <w:rPr>
          <w:rFonts w:hint="eastAsia" w:ascii="宋体" w:hAnsi="宋体" w:cs="宋体"/>
          <w:color w:val="auto"/>
          <w:sz w:val="22"/>
        </w:rPr>
        <w:t xml:space="preserve">（2）对采购过程提出质疑的，应在各采购程序环节结束之日起7个工作日内提出。</w:t>
      </w:r>
      <w:r/>
    </w:p>
    <w:p>
      <w:pPr>
        <w:ind w:firstLine="440"/>
        <w:jc w:val="left"/>
        <w:spacing w:line="440" w:lineRule="exact"/>
        <w:rPr>
          <w:rFonts w:ascii="宋体" w:hAnsi="宋体" w:cs="宋体"/>
          <w:color w:val="auto"/>
          <w:sz w:val="22"/>
        </w:rPr>
      </w:pPr>
      <w:r>
        <w:rPr>
          <w:rFonts w:hint="eastAsia" w:ascii="宋体" w:hAnsi="宋体" w:cs="宋体"/>
          <w:color w:val="auto"/>
          <w:sz w:val="22"/>
        </w:rPr>
        <w:t xml:space="preserve">（3）对中标结果提出质疑的，应当在中标结果公告届满之日起7个工作日内提出。</w:t>
      </w:r>
      <w:r/>
    </w:p>
    <w:p>
      <w:pPr>
        <w:ind w:firstLine="440"/>
        <w:jc w:val="left"/>
        <w:spacing w:line="440" w:lineRule="exact"/>
        <w:rPr>
          <w:rFonts w:ascii="宋体" w:hAnsi="宋体" w:cs="宋体"/>
          <w:color w:val="auto"/>
          <w:sz w:val="22"/>
        </w:rPr>
      </w:pPr>
      <w:r>
        <w:rPr>
          <w:rFonts w:hint="eastAsia" w:ascii="宋体" w:hAnsi="宋体" w:cs="宋体"/>
          <w:color w:val="auto"/>
          <w:sz w:val="22"/>
        </w:rPr>
        <w:t xml:space="preserve">7.2.3 供应商提出质疑应当提交质疑函和必要的证明材料。质疑函应当包括下列内容：</w:t>
      </w:r>
      <w:r/>
    </w:p>
    <w:p>
      <w:pPr>
        <w:ind w:firstLine="440"/>
        <w:jc w:val="left"/>
        <w:spacing w:line="440" w:lineRule="exact"/>
        <w:rPr>
          <w:rFonts w:ascii="宋体" w:hAnsi="宋体" w:cs="宋体"/>
          <w:color w:val="auto"/>
          <w:sz w:val="22"/>
        </w:rPr>
      </w:pPr>
      <w:r>
        <w:rPr>
          <w:rFonts w:hint="eastAsia" w:ascii="宋体" w:hAnsi="宋体" w:cs="宋体"/>
          <w:color w:val="auto"/>
          <w:sz w:val="22"/>
        </w:rPr>
        <w:t xml:space="preserve">（1）供应商的姓名或者名称、地址、邮编、联系人及联系电话；</w:t>
      </w:r>
      <w:r/>
    </w:p>
    <w:p>
      <w:pPr>
        <w:ind w:firstLine="440"/>
        <w:jc w:val="left"/>
        <w:spacing w:line="440" w:lineRule="exact"/>
        <w:rPr>
          <w:rFonts w:ascii="宋体" w:hAnsi="宋体" w:cs="宋体"/>
          <w:color w:val="auto"/>
          <w:sz w:val="22"/>
        </w:rPr>
      </w:pPr>
      <w:r>
        <w:rPr>
          <w:rFonts w:hint="eastAsia" w:ascii="宋体" w:hAnsi="宋体" w:cs="宋体"/>
          <w:color w:val="auto"/>
          <w:sz w:val="22"/>
        </w:rPr>
        <w:t xml:space="preserve">（2）质疑项目的名称、编号；</w:t>
      </w:r>
      <w:r/>
    </w:p>
    <w:p>
      <w:pPr>
        <w:ind w:firstLine="440"/>
        <w:jc w:val="left"/>
        <w:spacing w:line="440" w:lineRule="exact"/>
        <w:rPr>
          <w:rFonts w:ascii="宋体" w:hAnsi="宋体" w:cs="宋体"/>
          <w:color w:val="auto"/>
          <w:sz w:val="22"/>
        </w:rPr>
      </w:pPr>
      <w:r>
        <w:rPr>
          <w:rFonts w:hint="eastAsia" w:ascii="宋体" w:hAnsi="宋体" w:cs="宋体"/>
          <w:color w:val="auto"/>
          <w:sz w:val="22"/>
        </w:rPr>
        <w:t xml:space="preserve">（3）具体、明确的质疑事项和与质疑事项相关的请求；</w:t>
      </w:r>
      <w:r/>
    </w:p>
    <w:p>
      <w:pPr>
        <w:ind w:firstLine="440"/>
        <w:jc w:val="left"/>
        <w:spacing w:line="440" w:lineRule="exact"/>
        <w:rPr>
          <w:rFonts w:ascii="宋体" w:hAnsi="宋体" w:cs="宋体"/>
          <w:color w:val="auto"/>
          <w:sz w:val="22"/>
        </w:rPr>
      </w:pPr>
      <w:r>
        <w:rPr>
          <w:rFonts w:hint="eastAsia" w:ascii="宋体" w:hAnsi="宋体" w:cs="宋体"/>
          <w:color w:val="auto"/>
          <w:sz w:val="22"/>
        </w:rPr>
        <w:t xml:space="preserve">（4）事实依据；</w:t>
      </w:r>
      <w:r/>
    </w:p>
    <w:p>
      <w:pPr>
        <w:ind w:firstLine="440"/>
        <w:jc w:val="left"/>
        <w:spacing w:line="440" w:lineRule="exact"/>
        <w:rPr>
          <w:rFonts w:ascii="宋体" w:hAnsi="宋体" w:cs="宋体"/>
          <w:color w:val="auto"/>
          <w:sz w:val="22"/>
        </w:rPr>
      </w:pPr>
      <w:r>
        <w:rPr>
          <w:rFonts w:hint="eastAsia" w:ascii="宋体" w:hAnsi="宋体" w:cs="宋体"/>
          <w:color w:val="auto"/>
          <w:sz w:val="22"/>
        </w:rPr>
        <w:t xml:space="preserve">（5）必要的法律依据；</w:t>
      </w:r>
      <w:r/>
    </w:p>
    <w:p>
      <w:pPr>
        <w:ind w:firstLine="440"/>
        <w:jc w:val="left"/>
        <w:spacing w:line="440" w:lineRule="exact"/>
        <w:rPr>
          <w:rFonts w:ascii="宋体" w:hAnsi="宋体" w:cs="宋体"/>
          <w:color w:val="auto"/>
          <w:sz w:val="22"/>
        </w:rPr>
      </w:pPr>
      <w:r>
        <w:rPr>
          <w:rFonts w:hint="eastAsia" w:ascii="宋体" w:hAnsi="宋体" w:cs="宋体"/>
          <w:color w:val="auto"/>
          <w:sz w:val="22"/>
        </w:rPr>
        <w:t xml:space="preserve">（6）提出质疑的日期。</w:t>
      </w:r>
      <w:r/>
    </w:p>
    <w:p>
      <w:pPr>
        <w:ind w:firstLine="440"/>
        <w:jc w:val="left"/>
        <w:spacing w:line="440" w:lineRule="exact"/>
        <w:rPr>
          <w:rFonts w:ascii="宋体" w:hAnsi="宋体" w:cs="宋体"/>
          <w:color w:val="auto"/>
          <w:sz w:val="22"/>
        </w:rPr>
      </w:pPr>
      <w:r>
        <w:rPr>
          <w:rFonts w:hint="eastAsia" w:ascii="宋体" w:hAnsi="宋体" w:cs="宋体"/>
          <w:color w:val="auto"/>
          <w:sz w:val="22"/>
        </w:rPr>
        <w:t xml:space="preserve">7.2.4 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w:t>
      </w:r>
      <w:r/>
    </w:p>
    <w:p>
      <w:pPr>
        <w:ind w:firstLine="440"/>
        <w:jc w:val="left"/>
        <w:spacing w:line="440" w:lineRule="exact"/>
        <w:rPr>
          <w:rFonts w:ascii="宋体" w:hAnsi="宋体" w:cs="宋体"/>
          <w:color w:val="auto"/>
          <w:sz w:val="22"/>
        </w:rPr>
      </w:pPr>
      <w:r>
        <w:rPr>
          <w:rFonts w:hint="eastAsia" w:ascii="宋体" w:hAnsi="宋体" w:cs="宋体"/>
          <w:color w:val="auto"/>
          <w:sz w:val="22"/>
        </w:rPr>
        <w:t xml:space="preserve">7.2.5 除书面形式外，其他任何方式的质疑，采购人或者采购代理机构均不予接收和答复。</w:t>
      </w:r>
      <w:r/>
    </w:p>
    <w:p>
      <w:pPr>
        <w:ind w:firstLine="440"/>
        <w:jc w:val="left"/>
        <w:spacing w:line="440" w:lineRule="exact"/>
        <w:rPr>
          <w:rFonts w:ascii="宋体" w:hAnsi="宋体" w:cs="宋体"/>
          <w:color w:val="auto"/>
          <w:sz w:val="22"/>
        </w:rPr>
      </w:pPr>
      <w:r>
        <w:rPr>
          <w:rFonts w:hint="eastAsia" w:ascii="宋体" w:hAnsi="宋体" w:cs="宋体"/>
          <w:color w:val="auto"/>
          <w:sz w:val="22"/>
        </w:rPr>
        <w:t xml:space="preserve">7.2.6 采购人、采购代理机构在收到质疑函后七个工作日内做出答复，并以书面形式通知质疑人和其他有关供应商；但质疑答复的内容不得涉及商业秘密。</w:t>
      </w:r>
      <w:r/>
    </w:p>
    <w:p>
      <w:pPr>
        <w:ind w:firstLine="440"/>
        <w:jc w:val="left"/>
        <w:spacing w:line="440" w:lineRule="exact"/>
        <w:rPr>
          <w:rFonts w:ascii="宋体" w:hAnsi="宋体" w:cs="宋体"/>
          <w:color w:val="auto"/>
          <w:sz w:val="22"/>
        </w:rPr>
      </w:pPr>
      <w:r>
        <w:rPr>
          <w:rFonts w:hint="eastAsia" w:ascii="宋体" w:hAnsi="宋体" w:cs="宋体"/>
          <w:color w:val="auto"/>
          <w:sz w:val="22"/>
        </w:rPr>
        <w:t xml:space="preserve">7.2.7 采购人、采购代理机构认为供应商质疑不成立，或者成立但未对中标结果构成影响的，继续开展采购活动；认为供应商质疑成立且影响或者可能影响中标结果的，按照下列情况处理：</w:t>
      </w:r>
      <w:r/>
    </w:p>
    <w:p>
      <w:pPr>
        <w:ind w:firstLine="440"/>
        <w:jc w:val="left"/>
        <w:spacing w:line="440" w:lineRule="exact"/>
        <w:rPr>
          <w:rFonts w:ascii="宋体" w:hAnsi="宋体" w:cs="宋体"/>
          <w:color w:val="auto"/>
          <w:sz w:val="22"/>
        </w:rPr>
      </w:pPr>
      <w:r>
        <w:rPr>
          <w:rFonts w:hint="eastAsia" w:ascii="宋体" w:hAnsi="宋体" w:cs="宋体"/>
          <w:color w:val="auto"/>
          <w:sz w:val="22"/>
        </w:rPr>
        <w:t xml:space="preserve">（1）对采购文件提出的质疑，依法通过澄清或者修改可以继续开展采购活动的，澄清或者修改采购文件后继续开展采购活动；否则应当修改采购文件后重新开展采购活动。</w:t>
      </w:r>
      <w:r/>
    </w:p>
    <w:p>
      <w:pPr>
        <w:ind w:firstLine="440"/>
        <w:jc w:val="left"/>
        <w:spacing w:line="440" w:lineRule="exact"/>
        <w:rPr>
          <w:rFonts w:ascii="宋体" w:hAnsi="宋体" w:cs="宋体"/>
          <w:color w:val="auto"/>
          <w:sz w:val="22"/>
        </w:rPr>
      </w:pPr>
      <w:r>
        <w:rPr>
          <w:rFonts w:hint="eastAsia" w:ascii="宋体" w:hAnsi="宋体" w:cs="宋体"/>
          <w:color w:val="auto"/>
          <w:sz w:val="22"/>
        </w:rPr>
        <w:t xml:space="preserve">（2）对采购过程、中标结果提出的质疑，合格供应商符合法定数量时，可以从合格的中标候选人中另行确定中标人的，应当依法另行确定中标人；否则应当重新开展采购活动。</w:t>
      </w:r>
      <w:r/>
    </w:p>
    <w:p>
      <w:pPr>
        <w:ind w:firstLine="440"/>
        <w:jc w:val="left"/>
        <w:spacing w:line="440" w:lineRule="exact"/>
        <w:rPr>
          <w:rFonts w:ascii="宋体" w:hAnsi="宋体" w:cs="宋体"/>
          <w:color w:val="auto"/>
          <w:sz w:val="22"/>
        </w:rPr>
      </w:pPr>
      <w:r>
        <w:rPr>
          <w:rFonts w:hint="eastAsia" w:ascii="宋体" w:hAnsi="宋体" w:cs="宋体"/>
          <w:color w:val="auto"/>
          <w:sz w:val="22"/>
        </w:rPr>
        <w:t xml:space="preserve">质疑答复导致中标结果改变的，采购人或者采购代理机构应当将有关情况书面报告本级财政部门。</w:t>
      </w:r>
      <w:r/>
    </w:p>
    <w:p>
      <w:pPr>
        <w:ind w:firstLine="440"/>
        <w:jc w:val="left"/>
        <w:spacing w:line="440" w:lineRule="exact"/>
        <w:rPr>
          <w:rFonts w:ascii="宋体" w:hAnsi="宋体" w:cs="宋体"/>
          <w:color w:val="auto"/>
          <w:sz w:val="22"/>
        </w:rPr>
      </w:pPr>
      <w:r>
        <w:rPr>
          <w:rFonts w:hint="eastAsia" w:ascii="宋体" w:hAnsi="宋体" w:cs="宋体"/>
          <w:color w:val="auto"/>
          <w:sz w:val="22"/>
        </w:rPr>
        <w:t xml:space="preserve">7.2.8质疑人对采购人、采购代理机构的答复不满意，或者采购人、采购代理机构未在规定的时间内做出答复的，可以在答复期满后15个工作日内，向供应商须知前附表规定的财政部门提起投诉。</w:t>
      </w:r>
      <w:r/>
    </w:p>
    <w:p>
      <w:pPr>
        <w:jc w:val="center"/>
        <w:spacing w:line="440" w:lineRule="exact"/>
        <w:rPr>
          <w:rFonts w:ascii="宋体" w:hAnsi="宋体" w:cs="宋体"/>
          <w:b/>
          <w:bCs/>
          <w:color w:val="auto"/>
          <w:sz w:val="24"/>
        </w:rPr>
      </w:pPr>
      <w:r>
        <w:rPr>
          <w:rFonts w:hint="eastAsia" w:ascii="宋体" w:hAnsi="宋体" w:cs="宋体"/>
          <w:b/>
          <w:bCs/>
          <w:color w:val="auto"/>
          <w:sz w:val="24"/>
        </w:rPr>
        <w:t xml:space="preserve">八、其他事宜</w:t>
      </w:r>
      <w:r/>
    </w:p>
    <w:p>
      <w:pPr>
        <w:pStyle w:val="1072"/>
        <w:ind w:firstLine="442"/>
        <w:jc w:val="left"/>
        <w:spacing w:before="0" w:after="0" w:line="440" w:lineRule="exact"/>
        <w:rPr>
          <w:rFonts w:hAnsi="宋体"/>
          <w:color w:val="auto"/>
          <w:sz w:val="22"/>
          <w:szCs w:val="22"/>
        </w:rPr>
      </w:pPr>
      <w:r/>
      <w:bookmarkStart w:id="209" w:name="_Toc6452"/>
      <w:r/>
      <w:bookmarkStart w:id="210" w:name="_Toc10386"/>
      <w:r/>
      <w:bookmarkStart w:id="211" w:name="_Toc21692"/>
      <w:r/>
      <w:bookmarkStart w:id="212" w:name="_Toc25388"/>
      <w:r/>
      <w:bookmarkStart w:id="213" w:name="_Toc15530"/>
      <w:r/>
      <w:bookmarkStart w:id="214" w:name="_Toc21050"/>
      <w:r/>
      <w:bookmarkStart w:id="215" w:name="_Toc11001"/>
      <w:r/>
      <w:bookmarkStart w:id="216" w:name="_Toc15745"/>
      <w:r>
        <w:rPr>
          <w:rFonts w:hint="eastAsia" w:hAnsi="宋体"/>
          <w:color w:val="auto"/>
          <w:sz w:val="22"/>
          <w:szCs w:val="22"/>
        </w:rPr>
        <w:t xml:space="preserve">8.1 </w:t>
      </w:r>
      <w:bookmarkEnd w:id="209"/>
      <w:r/>
      <w:bookmarkEnd w:id="210"/>
      <w:r/>
      <w:bookmarkEnd w:id="211"/>
      <w:r>
        <w:rPr>
          <w:rFonts w:hint="eastAsia" w:hAnsi="宋体"/>
          <w:color w:val="auto"/>
          <w:sz w:val="22"/>
          <w:szCs w:val="22"/>
        </w:rPr>
        <w:t xml:space="preserve">需补充的其他内容</w:t>
      </w:r>
      <w:bookmarkEnd w:id="212"/>
      <w:r/>
      <w:bookmarkEnd w:id="213"/>
      <w:r/>
      <w:bookmarkEnd w:id="214"/>
      <w:r/>
      <w:bookmarkEnd w:id="215"/>
      <w:r/>
      <w:bookmarkEnd w:id="216"/>
      <w:r/>
      <w:r/>
    </w:p>
    <w:p>
      <w:pPr>
        <w:ind w:firstLine="440"/>
        <w:spacing w:line="440" w:lineRule="exact"/>
        <w:rPr>
          <w:rFonts w:ascii="宋体" w:hAnsi="宋体" w:cs="宋体"/>
          <w:color w:val="auto"/>
          <w:sz w:val="22"/>
        </w:rPr>
      </w:pPr>
      <w:r>
        <w:rPr>
          <w:rFonts w:hint="eastAsia" w:ascii="宋体" w:hAnsi="宋体" w:cs="宋体"/>
          <w:color w:val="auto"/>
          <w:sz w:val="22"/>
        </w:rPr>
        <w:t xml:space="preserve">8.1.1 采购人需要补充的其他内容：见供应商须知前附表。</w:t>
      </w:r>
      <w:r/>
    </w:p>
    <w:p>
      <w:pPr>
        <w:ind w:firstLine="420"/>
        <w:spacing w:line="440" w:lineRule="exact"/>
        <w:rPr>
          <w:rFonts w:ascii="宋体" w:hAnsi="宋体" w:cs="宋体"/>
          <w:color w:val="auto"/>
        </w:rPr>
      </w:pPr>
      <w:r>
        <w:rPr>
          <w:rFonts w:hint="eastAsia" w:ascii="宋体" w:hAnsi="宋体" w:cs="宋体"/>
          <w:color w:val="auto"/>
        </w:rPr>
        <w:t xml:space="preserve">8.1.2 </w:t>
      </w:r>
      <w:r>
        <w:rPr>
          <w:rFonts w:hint="eastAsia" w:ascii="宋体" w:hAnsi="宋体" w:cs="宋体"/>
          <w:color w:val="auto"/>
          <w:sz w:val="22"/>
        </w:rPr>
        <w:t xml:space="preserve">其他未尽事宜按照《中华人民共和国政府采购法》及相关法律、法规、规章的有关规定执行</w:t>
      </w:r>
      <w:r>
        <w:rPr>
          <w:rFonts w:hint="eastAsia" w:ascii="宋体" w:hAnsi="宋体" w:cs="宋体"/>
          <w:color w:val="auto"/>
        </w:rPr>
        <w:t xml:space="preserve">。</w:t>
      </w:r>
      <w:bookmarkEnd w:id="31"/>
      <w:r/>
      <w:bookmarkEnd w:id="32"/>
      <w:r/>
      <w:bookmarkEnd w:id="33"/>
      <w:r/>
      <w:bookmarkEnd w:id="192"/>
      <w:r/>
      <w:r/>
    </w:p>
    <w:p>
      <w:pPr>
        <w:ind w:firstLine="480"/>
        <w:spacing w:before="120" w:line="440" w:lineRule="exact"/>
        <w:rPr>
          <w:rFonts w:ascii="Arial" w:hAnsi="Arial" w:cs="Arial"/>
          <w:color w:val="auto"/>
          <w:sz w:val="24"/>
          <w:szCs w:val="24"/>
        </w:rPr>
      </w:pPr>
      <w:r/>
      <w:bookmarkStart w:id="217" w:name="_Toc89569875"/>
      <w:r/>
      <w:bookmarkStart w:id="218" w:name="_Toc3344"/>
      <w:r/>
      <w:r/>
    </w:p>
    <w:p>
      <w:pPr>
        <w:pStyle w:val="1072"/>
        <w:spacing w:line="240" w:lineRule="auto"/>
        <w:rPr>
          <w:rFonts w:ascii="Arial" w:hAnsi="Arial" w:cs="Arial"/>
          <w:b w:val="0"/>
          <w:bCs w:val="0"/>
          <w:color w:val="auto"/>
          <w:sz w:val="28"/>
          <w:szCs w:val="28"/>
        </w:rPr>
      </w:pPr>
      <w:r>
        <w:rPr>
          <w:rFonts w:ascii="Arial" w:hAnsi="Arial" w:cs="Arial"/>
          <w:color w:val="auto"/>
          <w:sz w:val="28"/>
          <w:szCs w:val="28"/>
        </w:rPr>
        <w:br w:type="page" w:clear="all"/>
      </w:r>
      <w:bookmarkStart w:id="219" w:name="_Toc7733"/>
      <w:r>
        <w:rPr>
          <w:rFonts w:ascii="Arial" w:hAnsi="Arial" w:cs="Arial"/>
          <w:color w:val="auto"/>
          <w:sz w:val="28"/>
          <w:szCs w:val="28"/>
        </w:rPr>
        <w:t xml:space="preserve">第三章 合同一般条款</w:t>
      </w:r>
      <w:bookmarkEnd w:id="217"/>
      <w:r/>
      <w:bookmarkEnd w:id="218"/>
      <w:r/>
      <w:bookmarkEnd w:id="219"/>
      <w:r/>
      <w:r/>
    </w:p>
    <w:p>
      <w:pPr>
        <w:ind w:firstLine="442"/>
        <w:rPr>
          <w:rFonts w:ascii="宋体" w:hAnsi="宋体" w:cs="宋体"/>
          <w:b/>
          <w:color w:val="auto"/>
          <w:sz w:val="22"/>
          <w:szCs w:val="22"/>
        </w:rPr>
      </w:pPr>
      <w:r>
        <w:rPr>
          <w:rFonts w:hint="eastAsia" w:ascii="宋体" w:hAnsi="宋体" w:cs="宋体"/>
          <w:b/>
          <w:color w:val="auto"/>
          <w:sz w:val="22"/>
          <w:szCs w:val="22"/>
        </w:rPr>
        <w:t xml:space="preserve">1．定义</w:t>
      </w:r>
      <w:r/>
    </w:p>
    <w:p>
      <w:pPr>
        <w:ind w:firstLine="440"/>
        <w:spacing w:before="120"/>
        <w:rPr>
          <w:rFonts w:ascii="宋体" w:hAnsi="宋体" w:cs="宋体"/>
          <w:color w:val="auto"/>
          <w:sz w:val="22"/>
          <w:szCs w:val="22"/>
        </w:rPr>
      </w:pPr>
      <w:r>
        <w:rPr>
          <w:rFonts w:hint="eastAsia" w:ascii="宋体" w:hAnsi="宋体" w:cs="宋体"/>
          <w:color w:val="auto"/>
          <w:sz w:val="22"/>
          <w:szCs w:val="22"/>
        </w:rPr>
        <w:t xml:space="preserve">本合同下列术语应解释为：</w:t>
      </w:r>
      <w:r/>
    </w:p>
    <w:p>
      <w:pPr>
        <w:ind w:firstLine="440"/>
        <w:spacing w:before="120"/>
        <w:rPr>
          <w:rFonts w:ascii="宋体" w:hAnsi="宋体" w:cs="宋体"/>
          <w:color w:val="auto"/>
          <w:sz w:val="22"/>
          <w:szCs w:val="22"/>
        </w:rPr>
      </w:pPr>
      <w:r>
        <w:rPr>
          <w:rFonts w:hint="eastAsia" w:ascii="宋体" w:hAnsi="宋体" w:cs="宋体"/>
          <w:color w:val="auto"/>
          <w:sz w:val="22"/>
          <w:szCs w:val="22"/>
        </w:rPr>
        <w:t xml:space="preserve">1.1 合同要素</w:t>
      </w:r>
      <w:r/>
    </w:p>
    <w:p>
      <w:pPr>
        <w:ind w:firstLine="440"/>
        <w:spacing w:before="120"/>
        <w:rPr>
          <w:rFonts w:ascii="宋体" w:hAnsi="宋体" w:cs="宋体"/>
          <w:color w:val="auto"/>
          <w:sz w:val="22"/>
          <w:szCs w:val="22"/>
        </w:rPr>
      </w:pPr>
      <w:r>
        <w:rPr>
          <w:rFonts w:hint="eastAsia" w:ascii="宋体" w:hAnsi="宋体" w:cs="宋体"/>
          <w:color w:val="auto"/>
          <w:sz w:val="22"/>
          <w:szCs w:val="22"/>
        </w:rPr>
        <w:t xml:space="preserve">(a)“合同”系指买卖双方签署的、合同格式中载明的买卖双方所达成的协议， 包括所有的附件、附录和上述文件所提到的构成合同的所有文件。</w:t>
      </w:r>
      <w:r/>
    </w:p>
    <w:p>
      <w:pPr>
        <w:ind w:firstLine="440"/>
        <w:spacing w:before="120"/>
        <w:rPr>
          <w:rFonts w:ascii="宋体" w:hAnsi="宋体" w:cs="宋体"/>
          <w:color w:val="auto"/>
          <w:sz w:val="22"/>
          <w:szCs w:val="22"/>
        </w:rPr>
      </w:pPr>
      <w:r>
        <w:rPr>
          <w:rFonts w:hint="eastAsia" w:ascii="宋体" w:hAnsi="宋体" w:cs="宋体"/>
          <w:color w:val="auto"/>
          <w:sz w:val="22"/>
          <w:szCs w:val="22"/>
        </w:rPr>
        <w:t xml:space="preserve">(b)“合同价”系指根据合同规定供应商在正确地完全履行合同义务后采购人应支付给供应商的价格。</w:t>
      </w:r>
      <w:r/>
    </w:p>
    <w:p>
      <w:pPr>
        <w:ind w:firstLine="440"/>
        <w:spacing w:before="120"/>
        <w:rPr>
          <w:rFonts w:ascii="宋体" w:hAnsi="宋体" w:cs="宋体"/>
          <w:color w:val="auto"/>
          <w:sz w:val="22"/>
          <w:szCs w:val="22"/>
        </w:rPr>
      </w:pPr>
      <w:r>
        <w:rPr>
          <w:rFonts w:hint="eastAsia" w:ascii="宋体" w:hAnsi="宋体" w:cs="宋体"/>
          <w:color w:val="auto"/>
          <w:sz w:val="22"/>
          <w:szCs w:val="22"/>
        </w:rPr>
        <w:t xml:space="preserve">(c) “合同条款”系指本合同条款。</w:t>
      </w:r>
      <w:r/>
    </w:p>
    <w:p>
      <w:pPr>
        <w:ind w:firstLine="440"/>
        <w:spacing w:before="120"/>
        <w:rPr>
          <w:rFonts w:ascii="宋体" w:hAnsi="宋体" w:cs="宋体"/>
          <w:color w:val="auto"/>
          <w:sz w:val="22"/>
          <w:szCs w:val="22"/>
        </w:rPr>
      </w:pPr>
      <w:r>
        <w:rPr>
          <w:rFonts w:hint="eastAsia" w:ascii="宋体" w:hAnsi="宋体" w:cs="宋体"/>
          <w:color w:val="auto"/>
          <w:sz w:val="22"/>
          <w:szCs w:val="22"/>
        </w:rPr>
        <w:t xml:space="preserve">(d) “技术要求”指的是招标文件中的技术要求。</w:t>
      </w:r>
      <w:r/>
    </w:p>
    <w:p>
      <w:pPr>
        <w:ind w:firstLine="440"/>
        <w:spacing w:before="120"/>
        <w:rPr>
          <w:rFonts w:ascii="宋体" w:hAnsi="宋体" w:cs="宋体"/>
          <w:color w:val="auto"/>
          <w:sz w:val="22"/>
          <w:szCs w:val="22"/>
        </w:rPr>
      </w:pPr>
      <w:r>
        <w:rPr>
          <w:rFonts w:hint="eastAsia" w:ascii="宋体" w:hAnsi="宋体" w:cs="宋体"/>
          <w:color w:val="auto"/>
          <w:sz w:val="22"/>
          <w:szCs w:val="22"/>
        </w:rPr>
        <w:t xml:space="preserve">1.2 实体</w:t>
      </w:r>
      <w:r/>
    </w:p>
    <w:p>
      <w:pPr>
        <w:ind w:firstLine="440"/>
        <w:spacing w:before="120"/>
        <w:rPr>
          <w:rFonts w:ascii="宋体" w:hAnsi="宋体" w:cs="宋体"/>
          <w:color w:val="auto"/>
          <w:sz w:val="22"/>
          <w:szCs w:val="22"/>
        </w:rPr>
      </w:pPr>
      <w:r>
        <w:rPr>
          <w:rFonts w:hint="eastAsia" w:ascii="宋体" w:hAnsi="宋体" w:cs="宋体"/>
          <w:color w:val="auto"/>
          <w:sz w:val="22"/>
          <w:szCs w:val="22"/>
        </w:rPr>
        <w:t xml:space="preserve">(a)“采购人”系指购买货物和服务的单位或其指定的采购代理。</w:t>
      </w:r>
      <w:r/>
    </w:p>
    <w:p>
      <w:pPr>
        <w:ind w:firstLine="440"/>
        <w:spacing w:before="120"/>
        <w:rPr>
          <w:rFonts w:ascii="宋体" w:hAnsi="宋体" w:cs="宋体"/>
          <w:color w:val="auto"/>
          <w:sz w:val="22"/>
          <w:szCs w:val="22"/>
        </w:rPr>
      </w:pPr>
      <w:r>
        <w:rPr>
          <w:rFonts w:hint="eastAsia" w:ascii="宋体" w:hAnsi="宋体" w:cs="宋体"/>
          <w:color w:val="auto"/>
          <w:sz w:val="22"/>
          <w:szCs w:val="22"/>
        </w:rPr>
        <w:t xml:space="preserve">(b)“供应商”系指提供本合同项下货物和服务的公司或实体。</w:t>
      </w:r>
      <w:r/>
    </w:p>
    <w:p>
      <w:pPr>
        <w:ind w:firstLine="440"/>
        <w:spacing w:before="120"/>
        <w:rPr>
          <w:rFonts w:ascii="宋体" w:hAnsi="宋体" w:cs="宋体"/>
          <w:color w:val="auto"/>
          <w:sz w:val="22"/>
          <w:szCs w:val="22"/>
        </w:rPr>
      </w:pPr>
      <w:r>
        <w:rPr>
          <w:rFonts w:hint="eastAsia" w:ascii="宋体" w:hAnsi="宋体" w:cs="宋体"/>
          <w:color w:val="auto"/>
          <w:sz w:val="22"/>
          <w:szCs w:val="22"/>
        </w:rPr>
        <w:t xml:space="preserve">(c) “最终用户” 系指授权采购人采购合同项下货物和服务的使用单位。</w:t>
      </w:r>
      <w:r/>
    </w:p>
    <w:p>
      <w:pPr>
        <w:ind w:firstLine="440"/>
        <w:spacing w:before="120"/>
        <w:rPr>
          <w:rFonts w:ascii="宋体" w:hAnsi="宋体" w:cs="宋体"/>
          <w:color w:val="auto"/>
          <w:sz w:val="22"/>
          <w:szCs w:val="22"/>
        </w:rPr>
      </w:pPr>
      <w:r>
        <w:rPr>
          <w:rFonts w:hint="eastAsia" w:ascii="宋体" w:hAnsi="宋体" w:cs="宋体"/>
          <w:color w:val="auto"/>
          <w:sz w:val="22"/>
          <w:szCs w:val="22"/>
        </w:rPr>
        <w:t xml:space="preserve">(d)“项目现场代表”由采购人任命的代表，负责执行采购人在项目现场的合同义务。</w:t>
      </w:r>
      <w:r/>
    </w:p>
    <w:p>
      <w:pPr>
        <w:ind w:firstLine="440"/>
        <w:spacing w:before="120"/>
        <w:rPr>
          <w:rFonts w:ascii="宋体" w:hAnsi="宋体" w:cs="宋体"/>
          <w:color w:val="auto"/>
          <w:sz w:val="22"/>
          <w:szCs w:val="22"/>
        </w:rPr>
      </w:pPr>
      <w:r>
        <w:rPr>
          <w:rFonts w:hint="eastAsia" w:ascii="宋体" w:hAnsi="宋体" w:cs="宋体"/>
          <w:color w:val="auto"/>
          <w:sz w:val="22"/>
          <w:szCs w:val="22"/>
        </w:rPr>
        <w:t xml:space="preserve">1.3 事项</w:t>
      </w:r>
      <w:r/>
    </w:p>
    <w:p>
      <w:pPr>
        <w:ind w:firstLine="440"/>
        <w:spacing w:before="120"/>
        <w:rPr>
          <w:rFonts w:ascii="宋体" w:hAnsi="宋体" w:cs="宋体"/>
          <w:color w:val="auto"/>
          <w:sz w:val="22"/>
          <w:szCs w:val="22"/>
        </w:rPr>
      </w:pPr>
      <w:r>
        <w:rPr>
          <w:rFonts w:hint="eastAsia" w:ascii="宋体" w:hAnsi="宋体" w:cs="宋体"/>
          <w:color w:val="auto"/>
          <w:sz w:val="22"/>
          <w:szCs w:val="22"/>
        </w:rPr>
        <w:t xml:space="preserve">(a) “服务”系指根据合同规定，供应商应提供的技术、管理和其它服务。(d) “资料”指供应商在合同项下，向采购人提供的所有印刷或打印的文件，通过任何方式（包括声像或文本）和任何媒介向采购人提供的各种指令性和信息性的帮助，但不包括口头指导。</w:t>
      </w:r>
      <w:r/>
    </w:p>
    <w:p>
      <w:pPr>
        <w:ind w:firstLine="440"/>
        <w:spacing w:before="120"/>
        <w:rPr>
          <w:rFonts w:ascii="宋体" w:hAnsi="宋体" w:cs="宋体"/>
          <w:color w:val="auto"/>
          <w:sz w:val="22"/>
          <w:szCs w:val="22"/>
        </w:rPr>
      </w:pPr>
      <w:r>
        <w:rPr>
          <w:rFonts w:hint="eastAsia" w:ascii="宋体" w:hAnsi="宋体" w:cs="宋体"/>
          <w:color w:val="auto"/>
          <w:sz w:val="22"/>
          <w:szCs w:val="22"/>
        </w:rPr>
        <w:t xml:space="preserve">(b) “知识产权”指本合同涉及的任何及所有的著作权、商标权、专利权和其它智力成果的和专有的权利和利益。</w:t>
      </w:r>
      <w:r/>
    </w:p>
    <w:p>
      <w:pPr>
        <w:ind w:firstLine="440"/>
        <w:spacing w:before="120"/>
        <w:rPr>
          <w:rFonts w:ascii="宋体" w:hAnsi="宋体" w:cs="宋体"/>
          <w:color w:val="auto"/>
          <w:sz w:val="22"/>
          <w:szCs w:val="22"/>
        </w:rPr>
      </w:pPr>
      <w:r>
        <w:rPr>
          <w:rFonts w:hint="eastAsia" w:ascii="宋体" w:hAnsi="宋体" w:cs="宋体"/>
          <w:color w:val="auto"/>
          <w:sz w:val="22"/>
          <w:szCs w:val="22"/>
        </w:rPr>
        <w:t xml:space="preserve">1.5 地点和时间</w:t>
      </w:r>
      <w:r/>
    </w:p>
    <w:p>
      <w:pPr>
        <w:ind w:firstLine="440"/>
        <w:spacing w:before="120"/>
        <w:rPr>
          <w:rFonts w:ascii="宋体" w:hAnsi="宋体" w:cs="宋体"/>
          <w:color w:val="auto"/>
          <w:sz w:val="22"/>
          <w:szCs w:val="22"/>
        </w:rPr>
      </w:pPr>
      <w:r>
        <w:rPr>
          <w:rFonts w:hint="eastAsia" w:ascii="宋体" w:hAnsi="宋体" w:cs="宋体"/>
          <w:color w:val="auto"/>
          <w:sz w:val="22"/>
          <w:szCs w:val="22"/>
        </w:rPr>
        <w:t xml:space="preserve">(a) “项目现场”指的是货物交付和安装或服务具体的场所。</w:t>
      </w:r>
      <w:r/>
    </w:p>
    <w:p>
      <w:pPr>
        <w:ind w:firstLine="440"/>
        <w:spacing w:before="120"/>
        <w:rPr>
          <w:rFonts w:ascii="宋体" w:hAnsi="宋体" w:cs="宋体"/>
          <w:color w:val="auto"/>
          <w:sz w:val="22"/>
          <w:szCs w:val="22"/>
        </w:rPr>
      </w:pPr>
      <w:r>
        <w:rPr>
          <w:rFonts w:hint="eastAsia" w:ascii="宋体" w:hAnsi="宋体" w:cs="宋体"/>
          <w:color w:val="auto"/>
          <w:sz w:val="22"/>
          <w:szCs w:val="22"/>
        </w:rPr>
        <w:t xml:space="preserve">(b) “天”指日历天数。</w:t>
      </w:r>
      <w:r/>
    </w:p>
    <w:p>
      <w:pPr>
        <w:ind w:firstLine="440"/>
        <w:spacing w:before="120"/>
        <w:rPr>
          <w:rFonts w:ascii="宋体" w:hAnsi="宋体" w:cs="宋体"/>
          <w:color w:val="auto"/>
          <w:sz w:val="22"/>
          <w:szCs w:val="22"/>
        </w:rPr>
      </w:pPr>
      <w:r>
        <w:rPr>
          <w:rFonts w:hint="eastAsia" w:ascii="宋体" w:hAnsi="宋体" w:cs="宋体"/>
          <w:color w:val="auto"/>
          <w:sz w:val="22"/>
          <w:szCs w:val="22"/>
        </w:rPr>
        <w:t xml:space="preserve">(c) “周”指按中国习惯开始的连续七天</w:t>
      </w:r>
      <w:r/>
    </w:p>
    <w:p>
      <w:pPr>
        <w:ind w:firstLine="440"/>
        <w:spacing w:before="120"/>
        <w:rPr>
          <w:rFonts w:ascii="宋体" w:hAnsi="宋体" w:cs="宋体"/>
          <w:color w:val="auto"/>
          <w:sz w:val="22"/>
          <w:szCs w:val="22"/>
        </w:rPr>
      </w:pPr>
      <w:r>
        <w:rPr>
          <w:rFonts w:hint="eastAsia" w:ascii="宋体" w:hAnsi="宋体" w:cs="宋体"/>
          <w:color w:val="auto"/>
          <w:sz w:val="22"/>
          <w:szCs w:val="22"/>
        </w:rPr>
        <w:t xml:space="preserve">(d) “年”指连续的12个月。</w:t>
      </w:r>
      <w:r/>
    </w:p>
    <w:p>
      <w:pPr>
        <w:ind w:firstLine="440"/>
        <w:spacing w:before="120"/>
        <w:rPr>
          <w:rFonts w:ascii="宋体" w:hAnsi="宋体" w:cs="宋体"/>
          <w:color w:val="auto"/>
          <w:sz w:val="22"/>
          <w:szCs w:val="22"/>
        </w:rPr>
      </w:pPr>
      <w:r>
        <w:rPr>
          <w:rFonts w:hint="eastAsia" w:ascii="宋体" w:hAnsi="宋体" w:cs="宋体"/>
          <w:color w:val="auto"/>
          <w:sz w:val="22"/>
          <w:szCs w:val="22"/>
        </w:rPr>
        <w:t xml:space="preserve">(e) “保证期“是指自合同验收合格之日起一定时间内，供应商保证所供货物的适当和稳定运行，并负责消除存在的任何缺陷。</w:t>
      </w:r>
      <w:r/>
    </w:p>
    <w:p>
      <w:pPr>
        <w:ind w:firstLine="442"/>
        <w:rPr>
          <w:rFonts w:ascii="宋体" w:hAnsi="宋体" w:cs="宋体"/>
          <w:b/>
          <w:color w:val="auto"/>
          <w:sz w:val="22"/>
          <w:szCs w:val="22"/>
        </w:rPr>
      </w:pPr>
      <w:r>
        <w:rPr>
          <w:rFonts w:hint="eastAsia" w:ascii="宋体" w:hAnsi="宋体" w:cs="宋体"/>
          <w:b/>
          <w:color w:val="auto"/>
          <w:sz w:val="22"/>
          <w:szCs w:val="22"/>
        </w:rPr>
        <w:t xml:space="preserve">2．保险</w:t>
      </w:r>
      <w:r/>
    </w:p>
    <w:p>
      <w:pPr>
        <w:ind w:firstLine="440"/>
        <w:spacing w:before="120"/>
        <w:rPr>
          <w:rFonts w:ascii="宋体" w:hAnsi="宋体" w:cs="宋体"/>
          <w:color w:val="auto"/>
          <w:sz w:val="22"/>
          <w:szCs w:val="22"/>
        </w:rPr>
      </w:pPr>
      <w:r>
        <w:rPr>
          <w:rFonts w:hint="eastAsia" w:ascii="宋体" w:hAnsi="宋体" w:cs="宋体"/>
          <w:color w:val="auto"/>
          <w:sz w:val="22"/>
          <w:szCs w:val="22"/>
        </w:rPr>
        <w:t xml:space="preserve">供应商对本合同下提供的货物应对其在存放及交货过程中的丢失或损坏进行全面保险, 还应对其在项目现场进行技术服务的人员进行必要的保险。</w:t>
      </w:r>
      <w:r/>
    </w:p>
    <w:p>
      <w:pPr>
        <w:ind w:firstLine="442"/>
        <w:rPr>
          <w:rFonts w:ascii="宋体" w:hAnsi="宋体" w:cs="宋体"/>
          <w:b/>
          <w:color w:val="auto"/>
          <w:sz w:val="22"/>
          <w:szCs w:val="22"/>
        </w:rPr>
      </w:pPr>
      <w:r>
        <w:rPr>
          <w:rFonts w:hint="eastAsia" w:ascii="宋体" w:hAnsi="宋体" w:cs="宋体"/>
          <w:b/>
          <w:color w:val="auto"/>
          <w:sz w:val="22"/>
          <w:szCs w:val="22"/>
        </w:rPr>
        <w:t xml:space="preserve">3．价格</w:t>
      </w:r>
      <w:r/>
    </w:p>
    <w:p>
      <w:pPr>
        <w:ind w:firstLine="440"/>
        <w:rPr>
          <w:rFonts w:ascii="宋体" w:hAnsi="宋体" w:cs="宋体"/>
          <w:color w:val="auto"/>
          <w:sz w:val="22"/>
          <w:szCs w:val="22"/>
        </w:rPr>
      </w:pPr>
      <w:r>
        <w:rPr>
          <w:rFonts w:hint="eastAsia" w:ascii="宋体" w:hAnsi="宋体" w:cs="宋体"/>
          <w:color w:val="auto"/>
          <w:sz w:val="22"/>
          <w:szCs w:val="22"/>
        </w:rPr>
        <w:t xml:space="preserve">供应商在本合同项下履行服务收取的价格在合同格式中给出。 </w:t>
      </w:r>
      <w:r/>
    </w:p>
    <w:p>
      <w:pPr>
        <w:ind w:firstLine="442"/>
        <w:rPr>
          <w:rFonts w:ascii="宋体" w:hAnsi="宋体" w:cs="宋体"/>
          <w:b/>
          <w:color w:val="auto"/>
          <w:sz w:val="22"/>
          <w:szCs w:val="22"/>
        </w:rPr>
      </w:pPr>
      <w:r>
        <w:rPr>
          <w:rFonts w:hint="eastAsia" w:ascii="宋体" w:hAnsi="宋体" w:cs="宋体"/>
          <w:b/>
          <w:color w:val="auto"/>
          <w:sz w:val="22"/>
          <w:szCs w:val="22"/>
        </w:rPr>
        <w:t xml:space="preserve">4．误期赔偿费</w:t>
      </w:r>
      <w:r/>
    </w:p>
    <w:p>
      <w:pPr>
        <w:ind w:firstLine="440"/>
        <w:spacing w:before="120"/>
        <w:rPr>
          <w:rFonts w:ascii="宋体" w:hAnsi="宋体" w:cs="宋体"/>
          <w:color w:val="auto"/>
          <w:sz w:val="22"/>
          <w:szCs w:val="22"/>
        </w:rPr>
      </w:pPr>
      <w:r>
        <w:rPr>
          <w:rFonts w:hint="eastAsia" w:ascii="宋体" w:hAnsi="宋体" w:cs="宋体"/>
          <w:color w:val="auto"/>
          <w:sz w:val="22"/>
          <w:szCs w:val="22"/>
        </w:rPr>
        <w:t xml:space="preserve">除合同条款规定的情况外，如果供应商没有按照合同规定的时间提供服务，采购人应在不影响合同项下的其他补救措施的情况下，从合同价中扣除误期赔偿费。每延误七天的赔偿费按未提供服务的服务费用的百分之一(1％)计收，不足七天按七天计算。直至提供服务为止。 </w:t>
      </w:r>
      <w:r/>
    </w:p>
    <w:p>
      <w:pPr>
        <w:ind w:firstLine="442"/>
        <w:rPr>
          <w:rFonts w:ascii="宋体" w:hAnsi="宋体" w:cs="宋体"/>
          <w:b/>
          <w:color w:val="auto"/>
          <w:sz w:val="22"/>
          <w:szCs w:val="22"/>
        </w:rPr>
      </w:pPr>
      <w:r>
        <w:rPr>
          <w:rFonts w:hint="eastAsia" w:ascii="宋体" w:hAnsi="宋体" w:cs="宋体"/>
          <w:b/>
          <w:color w:val="auto"/>
          <w:sz w:val="22"/>
          <w:szCs w:val="22"/>
        </w:rPr>
        <w:t xml:space="preserve">5．违约终止合同</w:t>
      </w:r>
      <w:r/>
    </w:p>
    <w:p>
      <w:pPr>
        <w:ind w:firstLine="440"/>
        <w:spacing w:before="120"/>
        <w:rPr>
          <w:rFonts w:ascii="宋体" w:hAnsi="宋体" w:cs="宋体"/>
          <w:color w:val="auto"/>
          <w:sz w:val="22"/>
          <w:szCs w:val="22"/>
        </w:rPr>
      </w:pPr>
      <w:r>
        <w:rPr>
          <w:rFonts w:hint="eastAsia" w:ascii="宋体" w:hAnsi="宋体" w:cs="宋体"/>
          <w:color w:val="auto"/>
          <w:sz w:val="22"/>
          <w:szCs w:val="22"/>
        </w:rPr>
        <w:t xml:space="preserve">在采购人对供应商违约而采取的任何补救措施不受影响的情况下，采购人可向供应商发出书面违约通知书，提出终止部分或全部合同：</w:t>
      </w:r>
      <w:r/>
    </w:p>
    <w:p>
      <w:pPr>
        <w:ind w:firstLine="440"/>
        <w:spacing w:before="120"/>
        <w:rPr>
          <w:rFonts w:ascii="宋体" w:hAnsi="宋体" w:cs="宋体"/>
          <w:color w:val="auto"/>
          <w:sz w:val="22"/>
          <w:szCs w:val="22"/>
        </w:rPr>
      </w:pPr>
      <w:r>
        <w:rPr>
          <w:rFonts w:hint="eastAsia" w:ascii="宋体" w:hAnsi="宋体" w:cs="宋体"/>
          <w:color w:val="auto"/>
          <w:sz w:val="22"/>
          <w:szCs w:val="22"/>
        </w:rPr>
        <w:t xml:space="preserve">(l) 如果供应商未能在合同规定的限期或采购人根据合同条款的规定同意延长的限期内提供部分或全部服务； </w:t>
      </w:r>
      <w:r/>
    </w:p>
    <w:p>
      <w:pPr>
        <w:ind w:firstLine="440"/>
        <w:spacing w:before="120"/>
        <w:rPr>
          <w:rFonts w:ascii="宋体" w:hAnsi="宋体" w:cs="宋体"/>
          <w:color w:val="auto"/>
          <w:sz w:val="22"/>
          <w:szCs w:val="22"/>
        </w:rPr>
      </w:pPr>
      <w:r>
        <w:rPr>
          <w:rFonts w:hint="eastAsia" w:ascii="宋体" w:hAnsi="宋体" w:cs="宋体"/>
          <w:color w:val="auto"/>
          <w:sz w:val="22"/>
          <w:szCs w:val="22"/>
        </w:rPr>
        <w:t xml:space="preserve">(2) 如果供应商未能履行合同规定的其它任何义务；</w:t>
      </w:r>
      <w:r/>
    </w:p>
    <w:p>
      <w:pPr>
        <w:ind w:firstLine="440"/>
        <w:spacing w:before="120"/>
        <w:rPr>
          <w:rFonts w:ascii="宋体" w:hAnsi="宋体" w:cs="宋体"/>
          <w:color w:val="auto"/>
          <w:sz w:val="22"/>
          <w:szCs w:val="22"/>
        </w:rPr>
      </w:pPr>
      <w:r>
        <w:rPr>
          <w:rFonts w:hint="eastAsia" w:ascii="宋体" w:hAnsi="宋体" w:cs="宋体"/>
          <w:color w:val="auto"/>
          <w:sz w:val="22"/>
          <w:szCs w:val="22"/>
        </w:rPr>
        <w:t xml:space="preserve">(3) 如果采购人认为供应商在本合同的竞争和实施过程中有腐败和欺诈行为。为此目的，定义下述条件：</w:t>
      </w:r>
      <w:r/>
    </w:p>
    <w:p>
      <w:pPr>
        <w:ind w:firstLine="440"/>
        <w:spacing w:before="120"/>
        <w:rPr>
          <w:rFonts w:ascii="宋体" w:hAnsi="宋体" w:cs="宋体"/>
          <w:color w:val="auto"/>
          <w:sz w:val="22"/>
          <w:szCs w:val="22"/>
        </w:rPr>
      </w:pPr>
      <w:r>
        <w:rPr>
          <w:rFonts w:hint="eastAsia" w:ascii="宋体" w:hAnsi="宋体" w:cs="宋体"/>
          <w:color w:val="auto"/>
          <w:sz w:val="22"/>
          <w:szCs w:val="22"/>
        </w:rPr>
        <w:t xml:space="preserve">(i)“腐败行为”是指提供、给予、接受或索取任何有价值的物品来影响公共官员在采购过程或合同实施过程中的行为；</w:t>
      </w:r>
      <w:r/>
    </w:p>
    <w:p>
      <w:pPr>
        <w:ind w:firstLine="440"/>
        <w:spacing w:before="120"/>
        <w:rPr>
          <w:rFonts w:ascii="宋体" w:hAnsi="宋体" w:cs="宋体"/>
          <w:color w:val="auto"/>
          <w:sz w:val="22"/>
          <w:szCs w:val="22"/>
        </w:rPr>
      </w:pPr>
      <w:r>
        <w:rPr>
          <w:rFonts w:hint="eastAsia" w:ascii="宋体" w:hAnsi="宋体" w:cs="宋体"/>
          <w:color w:val="auto"/>
          <w:sz w:val="22"/>
          <w:szCs w:val="22"/>
        </w:rPr>
        <w:t xml:space="preserve"> (ii)“欺诈行为”是指为了影响采购过程或合同实施过程而谎报事实，损害采购人的利益。</w:t>
      </w:r>
      <w:r/>
    </w:p>
    <w:p>
      <w:pPr>
        <w:ind w:firstLine="442"/>
        <w:rPr>
          <w:rFonts w:ascii="宋体" w:hAnsi="宋体" w:cs="宋体"/>
          <w:b/>
          <w:color w:val="auto"/>
          <w:sz w:val="22"/>
          <w:szCs w:val="22"/>
        </w:rPr>
      </w:pPr>
      <w:r>
        <w:rPr>
          <w:rFonts w:hint="eastAsia" w:ascii="宋体" w:hAnsi="宋体" w:cs="宋体"/>
          <w:b/>
          <w:color w:val="auto"/>
          <w:sz w:val="22"/>
          <w:szCs w:val="22"/>
        </w:rPr>
        <w:t xml:space="preserve">6．不可抗力</w:t>
      </w:r>
      <w:r/>
    </w:p>
    <w:p>
      <w:pPr>
        <w:ind w:firstLine="440"/>
        <w:spacing w:before="120"/>
        <w:rPr>
          <w:rFonts w:ascii="宋体" w:hAnsi="宋体" w:cs="宋体"/>
          <w:color w:val="auto"/>
          <w:sz w:val="22"/>
          <w:szCs w:val="22"/>
        </w:rPr>
      </w:pPr>
      <w:r>
        <w:rPr>
          <w:rFonts w:hint="eastAsia" w:ascii="宋体" w:hAnsi="宋体" w:cs="宋体"/>
          <w:color w:val="auto"/>
          <w:sz w:val="22"/>
          <w:szCs w:val="22"/>
        </w:rPr>
        <w:t xml:space="preserve">6.1 签约双方任一方由于受不可抗力事件的影响而不能执行合同时，履行合同的期限应予以延长，其延长的期限应相当于事件所影响的时间。不可抗力事件系指买卖双方在缔结合同时所不能预见的，并且它的发生及其后果是无法避免和无法克服的事件，诸如战争、严重火灾、洪水、台风、地震等，以及双方同意的其他不可抗力事件。</w:t>
      </w:r>
      <w:r/>
    </w:p>
    <w:p>
      <w:pPr>
        <w:ind w:firstLine="440"/>
        <w:spacing w:before="120"/>
        <w:rPr>
          <w:rFonts w:ascii="宋体" w:hAnsi="宋体" w:cs="宋体"/>
          <w:color w:val="auto"/>
          <w:sz w:val="22"/>
          <w:szCs w:val="22"/>
        </w:rPr>
      </w:pPr>
      <w:r>
        <w:rPr>
          <w:rFonts w:hint="eastAsia" w:ascii="宋体" w:hAnsi="宋体" w:cs="宋体"/>
          <w:color w:val="auto"/>
          <w:sz w:val="22"/>
          <w:szCs w:val="22"/>
        </w:rPr>
        <w:t xml:space="preserve">6.2 受阻一方应在不可抗力事件发生后尽快用电报、传真或电传通知对方，并于事件发生后14天内将有关部门出具的证明文件用特快专递或挂号信寄给对方审阅确认。一旦不可抗力事件的影响持续120天以上， 双方应通过友好协商在合理的时间内达成进一步履行合同的协议，采购人也可考虑解除合同。</w:t>
      </w:r>
      <w:r/>
    </w:p>
    <w:p>
      <w:pPr>
        <w:ind w:firstLine="442"/>
        <w:rPr>
          <w:rFonts w:ascii="宋体" w:hAnsi="宋体" w:cs="宋体"/>
          <w:b/>
          <w:color w:val="auto"/>
          <w:sz w:val="22"/>
          <w:szCs w:val="22"/>
        </w:rPr>
      </w:pPr>
      <w:r>
        <w:rPr>
          <w:rFonts w:hint="eastAsia" w:ascii="宋体" w:hAnsi="宋体" w:cs="宋体"/>
          <w:b/>
          <w:color w:val="auto"/>
          <w:sz w:val="22"/>
          <w:szCs w:val="22"/>
        </w:rPr>
        <w:t xml:space="preserve">7. 因破产而终止合同</w:t>
      </w:r>
      <w:r/>
    </w:p>
    <w:p>
      <w:pPr>
        <w:ind w:firstLine="440"/>
        <w:spacing w:before="120"/>
        <w:rPr>
          <w:rFonts w:ascii="宋体" w:hAnsi="宋体" w:cs="宋体"/>
          <w:color w:val="auto"/>
          <w:sz w:val="22"/>
          <w:szCs w:val="22"/>
        </w:rPr>
      </w:pPr>
      <w:r>
        <w:rPr>
          <w:rFonts w:hint="eastAsia" w:ascii="宋体" w:hAnsi="宋体" w:cs="宋体"/>
          <w:color w:val="auto"/>
          <w:sz w:val="22"/>
          <w:szCs w:val="22"/>
        </w:rPr>
        <w:t xml:space="preserve"> 如果供应商破产或无清偿能力，采购人可在任何时候以书面形式通知供应商，提出终止合同而不给供应商补偿。该终止合同将不损害或影响采购人已经采取或将要采取的任何行动或补救措施的权力。  </w:t>
      </w:r>
      <w:r/>
    </w:p>
    <w:p>
      <w:pPr>
        <w:ind w:firstLine="442"/>
        <w:rPr>
          <w:rFonts w:ascii="宋体" w:hAnsi="宋体" w:cs="宋体"/>
          <w:b/>
          <w:color w:val="auto"/>
          <w:sz w:val="22"/>
          <w:szCs w:val="22"/>
        </w:rPr>
      </w:pPr>
      <w:r>
        <w:rPr>
          <w:rFonts w:hint="eastAsia" w:ascii="宋体" w:hAnsi="宋体" w:cs="宋体"/>
          <w:b/>
          <w:color w:val="auto"/>
          <w:sz w:val="22"/>
          <w:szCs w:val="22"/>
        </w:rPr>
        <w:t xml:space="preserve">8．因采购人的便利而终止合同</w:t>
      </w:r>
      <w:r/>
    </w:p>
    <w:p>
      <w:pPr>
        <w:ind w:firstLine="440"/>
        <w:spacing w:before="120"/>
        <w:rPr>
          <w:rFonts w:ascii="宋体" w:hAnsi="宋体" w:cs="宋体"/>
          <w:color w:val="auto"/>
          <w:sz w:val="22"/>
          <w:szCs w:val="22"/>
        </w:rPr>
      </w:pPr>
      <w:r>
        <w:rPr>
          <w:rFonts w:hint="eastAsia" w:ascii="宋体" w:hAnsi="宋体" w:cs="宋体"/>
          <w:color w:val="auto"/>
          <w:sz w:val="22"/>
          <w:szCs w:val="22"/>
        </w:rPr>
        <w:t xml:space="preserve">采购人可在任何时候出于自身的便利向供应商发出书面通知全部或部分终止合同，终止通知应明确该终止合同是出于采购人的便利，合同终止的程度，以及终止的生效日期。</w:t>
      </w:r>
      <w:r/>
    </w:p>
    <w:p>
      <w:pPr>
        <w:ind w:firstLine="442"/>
        <w:rPr>
          <w:rFonts w:ascii="宋体" w:hAnsi="宋体" w:cs="宋体"/>
          <w:b/>
          <w:color w:val="auto"/>
          <w:sz w:val="22"/>
          <w:szCs w:val="22"/>
        </w:rPr>
      </w:pPr>
      <w:r>
        <w:rPr>
          <w:rFonts w:hint="eastAsia" w:ascii="宋体" w:hAnsi="宋体" w:cs="宋体"/>
          <w:b/>
          <w:color w:val="auto"/>
          <w:sz w:val="22"/>
          <w:szCs w:val="22"/>
        </w:rPr>
        <w:t xml:space="preserve">9．争端的解决</w:t>
      </w:r>
      <w:r/>
    </w:p>
    <w:p>
      <w:pPr>
        <w:ind w:firstLine="440"/>
        <w:spacing w:before="120"/>
        <w:rPr>
          <w:rFonts w:ascii="宋体" w:hAnsi="宋体" w:cs="宋体"/>
          <w:color w:val="auto"/>
          <w:sz w:val="22"/>
          <w:szCs w:val="22"/>
        </w:rPr>
      </w:pPr>
      <w:r>
        <w:rPr>
          <w:rFonts w:hint="eastAsia" w:ascii="宋体" w:hAnsi="宋体" w:cs="宋体"/>
          <w:color w:val="auto"/>
          <w:sz w:val="22"/>
          <w:szCs w:val="22"/>
        </w:rPr>
        <w:t xml:space="preserve">合同实施或与合同有关的一切争端应通过双方友好协商解决。如果友好协商开始后60天还不能解决：</w:t>
      </w:r>
      <w:r/>
    </w:p>
    <w:p>
      <w:pPr>
        <w:ind w:firstLine="440"/>
        <w:spacing w:before="120"/>
        <w:rPr>
          <w:rFonts w:ascii="宋体" w:hAnsi="宋体" w:cs="宋体"/>
          <w:color w:val="auto"/>
          <w:sz w:val="22"/>
          <w:szCs w:val="22"/>
        </w:rPr>
      </w:pPr>
      <w:r>
        <w:rPr>
          <w:rFonts w:hint="eastAsia" w:ascii="宋体" w:hAnsi="宋体" w:cs="宋体"/>
          <w:color w:val="auto"/>
          <w:sz w:val="22"/>
          <w:szCs w:val="22"/>
        </w:rPr>
        <w:t xml:space="preserve">9.1 国内贸易合同履行过程中如有争议，双方应先友好协商，经协商不成的，则向有管辖权的人民法院提起诉讼。</w:t>
      </w:r>
      <w:r/>
    </w:p>
    <w:p>
      <w:pPr>
        <w:ind w:firstLine="440"/>
        <w:spacing w:before="120"/>
        <w:rPr>
          <w:rFonts w:ascii="宋体" w:hAnsi="宋体" w:cs="宋体"/>
          <w:color w:val="auto"/>
          <w:sz w:val="22"/>
          <w:szCs w:val="22"/>
        </w:rPr>
      </w:pPr>
      <w:r>
        <w:rPr>
          <w:rFonts w:hint="eastAsia" w:ascii="宋体" w:hAnsi="宋体" w:cs="宋体"/>
          <w:color w:val="auto"/>
          <w:sz w:val="22"/>
          <w:szCs w:val="22"/>
        </w:rPr>
        <w:t xml:space="preserve">9.2 国外贸易合同履行过程中如有争议，应提交仲裁。</w:t>
      </w:r>
      <w:r/>
    </w:p>
    <w:p>
      <w:pPr>
        <w:ind w:firstLine="440"/>
        <w:spacing w:before="120"/>
        <w:rPr>
          <w:rFonts w:ascii="宋体" w:hAnsi="宋体" w:cs="宋体"/>
          <w:color w:val="auto"/>
          <w:sz w:val="22"/>
          <w:szCs w:val="22"/>
        </w:rPr>
      </w:pPr>
      <w:r>
        <w:rPr>
          <w:rFonts w:hint="eastAsia" w:ascii="宋体" w:hAnsi="宋体" w:cs="宋体"/>
          <w:color w:val="auto"/>
          <w:sz w:val="22"/>
          <w:szCs w:val="22"/>
        </w:rPr>
        <w:t xml:space="preserve">9.2.1 仲裁应由中国国际经济贸易仲裁委员会按其仲裁规则和程序在中国境内进行。</w:t>
      </w:r>
      <w:r/>
    </w:p>
    <w:p>
      <w:pPr>
        <w:ind w:firstLine="440"/>
        <w:spacing w:before="120"/>
        <w:rPr>
          <w:rFonts w:ascii="宋体" w:hAnsi="宋体" w:cs="宋体"/>
          <w:color w:val="auto"/>
          <w:sz w:val="22"/>
          <w:szCs w:val="22"/>
        </w:rPr>
      </w:pPr>
      <w:r>
        <w:rPr>
          <w:rFonts w:hint="eastAsia" w:ascii="宋体" w:hAnsi="宋体" w:cs="宋体"/>
          <w:color w:val="auto"/>
          <w:sz w:val="22"/>
          <w:szCs w:val="22"/>
        </w:rPr>
        <w:t xml:space="preserve">9.2.2 仲裁裁决应为最终裁决，对双方均具有约束力。</w:t>
      </w:r>
      <w:r/>
    </w:p>
    <w:p>
      <w:pPr>
        <w:ind w:firstLine="440"/>
        <w:spacing w:before="120"/>
        <w:rPr>
          <w:rFonts w:ascii="宋体" w:hAnsi="宋体" w:cs="宋体"/>
          <w:color w:val="auto"/>
          <w:sz w:val="22"/>
          <w:szCs w:val="22"/>
        </w:rPr>
      </w:pPr>
      <w:r>
        <w:rPr>
          <w:rFonts w:hint="eastAsia" w:ascii="宋体" w:hAnsi="宋体" w:cs="宋体"/>
          <w:color w:val="auto"/>
          <w:sz w:val="22"/>
          <w:szCs w:val="22"/>
        </w:rPr>
        <w:t xml:space="preserve">9.2.3 仲裁费除仲裁机关另有裁决外均应由败诉方负担。</w:t>
      </w:r>
      <w:r/>
    </w:p>
    <w:p>
      <w:pPr>
        <w:ind w:firstLine="440"/>
        <w:spacing w:before="120"/>
        <w:rPr>
          <w:rFonts w:ascii="宋体" w:hAnsi="宋体" w:cs="宋体"/>
          <w:color w:val="auto"/>
          <w:sz w:val="22"/>
          <w:szCs w:val="22"/>
        </w:rPr>
      </w:pPr>
      <w:r>
        <w:rPr>
          <w:rFonts w:hint="eastAsia" w:ascii="宋体" w:hAnsi="宋体" w:cs="宋体"/>
          <w:color w:val="auto"/>
          <w:sz w:val="22"/>
          <w:szCs w:val="22"/>
        </w:rPr>
        <w:t xml:space="preserve">9.2.4 在仲裁期间，除正在进行仲裁的部分外，本合同其它部分应继续执行。</w:t>
      </w:r>
      <w:r/>
    </w:p>
    <w:p>
      <w:pPr>
        <w:ind w:firstLine="442"/>
        <w:rPr>
          <w:rFonts w:ascii="宋体" w:hAnsi="宋体" w:cs="宋体"/>
          <w:b/>
          <w:color w:val="auto"/>
          <w:sz w:val="22"/>
          <w:szCs w:val="22"/>
        </w:rPr>
      </w:pPr>
      <w:r>
        <w:rPr>
          <w:rFonts w:hint="eastAsia" w:ascii="宋体" w:hAnsi="宋体" w:cs="宋体"/>
          <w:b/>
          <w:color w:val="auto"/>
          <w:sz w:val="22"/>
          <w:szCs w:val="22"/>
        </w:rPr>
        <w:t xml:space="preserve">10. 合同语言</w:t>
      </w:r>
      <w:r/>
    </w:p>
    <w:p>
      <w:pPr>
        <w:ind w:firstLine="440"/>
        <w:spacing w:before="120"/>
        <w:rPr>
          <w:rFonts w:ascii="宋体" w:hAnsi="宋体" w:cs="宋体"/>
          <w:color w:val="auto"/>
          <w:sz w:val="22"/>
          <w:szCs w:val="22"/>
        </w:rPr>
      </w:pPr>
      <w:r>
        <w:rPr>
          <w:rFonts w:hint="eastAsia" w:ascii="宋体" w:hAnsi="宋体" w:cs="宋体"/>
          <w:color w:val="auto"/>
          <w:sz w:val="22"/>
          <w:szCs w:val="22"/>
        </w:rPr>
        <w:t xml:space="preserve">除非双方另行同意，本合同语言为中文。双方交换的与合同有关的信件和其他文件应用合同语言书写。</w:t>
      </w:r>
      <w:r/>
    </w:p>
    <w:p>
      <w:pPr>
        <w:ind w:firstLine="442"/>
        <w:rPr>
          <w:rFonts w:ascii="宋体" w:hAnsi="宋体" w:cs="宋体"/>
          <w:b/>
          <w:color w:val="auto"/>
          <w:sz w:val="22"/>
          <w:szCs w:val="22"/>
        </w:rPr>
      </w:pPr>
      <w:r>
        <w:rPr>
          <w:rFonts w:hint="eastAsia" w:ascii="宋体" w:hAnsi="宋体" w:cs="宋体"/>
          <w:b/>
          <w:color w:val="auto"/>
          <w:sz w:val="22"/>
          <w:szCs w:val="22"/>
        </w:rPr>
        <w:t xml:space="preserve">11．适用法律</w:t>
      </w:r>
      <w:r/>
    </w:p>
    <w:p>
      <w:pPr>
        <w:ind w:firstLine="440"/>
        <w:spacing w:before="120"/>
        <w:rPr>
          <w:rFonts w:ascii="宋体" w:hAnsi="宋体" w:cs="宋体"/>
          <w:color w:val="auto"/>
          <w:sz w:val="22"/>
          <w:szCs w:val="22"/>
        </w:rPr>
      </w:pPr>
      <w:r>
        <w:rPr>
          <w:rFonts w:hint="eastAsia" w:ascii="宋体" w:hAnsi="宋体" w:cs="宋体"/>
          <w:color w:val="auto"/>
          <w:sz w:val="22"/>
          <w:szCs w:val="22"/>
        </w:rPr>
        <w:t xml:space="preserve"> 本合同应按照中华人民共和国的现行法律进行解释。</w:t>
      </w:r>
      <w:r/>
    </w:p>
    <w:p>
      <w:pPr>
        <w:ind w:firstLine="442"/>
        <w:rPr>
          <w:rFonts w:ascii="宋体" w:hAnsi="宋体" w:cs="宋体"/>
          <w:b/>
          <w:color w:val="auto"/>
          <w:sz w:val="22"/>
          <w:szCs w:val="22"/>
        </w:rPr>
      </w:pPr>
      <w:r>
        <w:rPr>
          <w:rFonts w:hint="eastAsia" w:ascii="宋体" w:hAnsi="宋体" w:cs="宋体"/>
          <w:b/>
          <w:color w:val="auto"/>
          <w:sz w:val="22"/>
          <w:szCs w:val="22"/>
        </w:rPr>
        <w:t xml:space="preserve">12．通知</w:t>
      </w:r>
      <w:r/>
    </w:p>
    <w:p>
      <w:pPr>
        <w:ind w:firstLine="440"/>
        <w:spacing w:before="120"/>
        <w:rPr>
          <w:rFonts w:ascii="宋体" w:hAnsi="宋体" w:cs="宋体"/>
          <w:color w:val="auto"/>
          <w:sz w:val="22"/>
          <w:szCs w:val="22"/>
        </w:rPr>
      </w:pPr>
      <w:r>
        <w:rPr>
          <w:rFonts w:hint="eastAsia" w:ascii="宋体" w:hAnsi="宋体" w:cs="宋体"/>
          <w:color w:val="auto"/>
          <w:sz w:val="22"/>
          <w:szCs w:val="22"/>
        </w:rPr>
        <w:t xml:space="preserve">12.1 本合同一方给对方的通知应用书面形式要对方经书面确认。</w:t>
      </w:r>
      <w:r/>
    </w:p>
    <w:p>
      <w:pPr>
        <w:ind w:firstLine="440"/>
        <w:spacing w:before="120"/>
        <w:rPr>
          <w:rFonts w:ascii="宋体" w:hAnsi="宋体" w:cs="宋体"/>
          <w:color w:val="auto"/>
          <w:sz w:val="22"/>
          <w:szCs w:val="22"/>
        </w:rPr>
      </w:pPr>
      <w:r>
        <w:rPr>
          <w:rFonts w:hint="eastAsia" w:ascii="宋体" w:hAnsi="宋体" w:cs="宋体"/>
          <w:color w:val="auto"/>
          <w:sz w:val="22"/>
          <w:szCs w:val="22"/>
        </w:rPr>
        <w:t xml:space="preserve">12.2 通知以送到日期或通知书的生效日期为生效日期，两者中以晚的一个日期为准。</w:t>
      </w:r>
      <w:r/>
    </w:p>
    <w:p>
      <w:pPr>
        <w:ind w:firstLine="442"/>
        <w:rPr>
          <w:rFonts w:ascii="宋体" w:hAnsi="宋体" w:cs="宋体"/>
          <w:b/>
          <w:color w:val="auto"/>
          <w:sz w:val="22"/>
          <w:szCs w:val="22"/>
        </w:rPr>
      </w:pPr>
      <w:r>
        <w:rPr>
          <w:rFonts w:hint="eastAsia" w:ascii="宋体" w:hAnsi="宋体" w:cs="宋体"/>
          <w:b/>
          <w:color w:val="auto"/>
          <w:sz w:val="22"/>
          <w:szCs w:val="22"/>
        </w:rPr>
        <w:t xml:space="preserve">13．税费</w:t>
      </w:r>
      <w:r/>
    </w:p>
    <w:p>
      <w:pPr>
        <w:ind w:firstLine="440"/>
        <w:spacing w:before="120"/>
        <w:rPr>
          <w:rFonts w:ascii="宋体" w:hAnsi="宋体" w:cs="宋体"/>
          <w:color w:val="auto"/>
          <w:sz w:val="22"/>
          <w:szCs w:val="22"/>
        </w:rPr>
      </w:pPr>
      <w:r>
        <w:rPr>
          <w:rFonts w:hint="eastAsia" w:ascii="宋体" w:hAnsi="宋体" w:cs="宋体"/>
          <w:color w:val="auto"/>
          <w:sz w:val="22"/>
          <w:szCs w:val="22"/>
        </w:rPr>
        <w:t xml:space="preserve">13.1 中国政府根据现行税法对供应商征收的与本合同有关的一切税费均应由供应商负担。</w:t>
      </w:r>
      <w:r/>
    </w:p>
    <w:p>
      <w:pPr>
        <w:ind w:firstLine="440"/>
        <w:spacing w:before="120"/>
        <w:rPr>
          <w:rFonts w:ascii="宋体" w:hAnsi="宋体" w:cs="宋体"/>
          <w:color w:val="auto"/>
          <w:sz w:val="22"/>
          <w:szCs w:val="22"/>
        </w:rPr>
      </w:pPr>
      <w:r>
        <w:rPr>
          <w:rFonts w:hint="eastAsia" w:ascii="宋体" w:hAnsi="宋体" w:cs="宋体"/>
          <w:color w:val="auto"/>
          <w:sz w:val="22"/>
          <w:szCs w:val="22"/>
        </w:rPr>
        <w:t xml:space="preserve">13.2 中国政府根据现行税法对采购人征收的与本合同有关的一切税费均应由采购人负担（合同中已规定由供应商支付的税费除外）。</w:t>
      </w:r>
      <w:r/>
    </w:p>
    <w:p>
      <w:pPr>
        <w:ind w:firstLine="440"/>
        <w:spacing w:before="120"/>
        <w:rPr>
          <w:rFonts w:ascii="宋体" w:hAnsi="宋体" w:cs="宋体"/>
          <w:color w:val="auto"/>
          <w:sz w:val="22"/>
          <w:szCs w:val="22"/>
        </w:rPr>
      </w:pPr>
      <w:r>
        <w:rPr>
          <w:rFonts w:hint="eastAsia" w:ascii="宋体" w:hAnsi="宋体" w:cs="宋体"/>
          <w:color w:val="auto"/>
          <w:sz w:val="22"/>
          <w:szCs w:val="22"/>
        </w:rPr>
        <w:t xml:space="preserve">13.3 在中国境外发生的与本合同执行有关的一切税费均应由供应商负担。</w:t>
      </w:r>
      <w:r/>
    </w:p>
    <w:p>
      <w:pPr>
        <w:ind w:firstLine="442"/>
        <w:rPr>
          <w:rFonts w:ascii="宋体" w:hAnsi="宋体" w:cs="宋体"/>
          <w:b/>
          <w:color w:val="auto"/>
          <w:sz w:val="22"/>
          <w:szCs w:val="22"/>
        </w:rPr>
      </w:pPr>
      <w:r>
        <w:rPr>
          <w:rFonts w:hint="eastAsia" w:ascii="宋体" w:hAnsi="宋体" w:cs="宋体"/>
          <w:b/>
          <w:color w:val="auto"/>
          <w:sz w:val="22"/>
          <w:szCs w:val="22"/>
        </w:rPr>
        <w:t xml:space="preserve">14．合同生效及其他</w:t>
      </w:r>
      <w:r/>
    </w:p>
    <w:p>
      <w:pPr>
        <w:ind w:firstLine="440"/>
        <w:spacing w:before="120"/>
        <w:rPr>
          <w:rFonts w:ascii="宋体" w:hAnsi="宋体" w:cs="宋体"/>
          <w:color w:val="auto"/>
          <w:sz w:val="22"/>
          <w:szCs w:val="22"/>
        </w:rPr>
      </w:pPr>
      <w:r>
        <w:rPr>
          <w:rFonts w:hint="eastAsia" w:ascii="宋体" w:hAnsi="宋体" w:cs="宋体"/>
          <w:color w:val="auto"/>
          <w:sz w:val="22"/>
          <w:szCs w:val="22"/>
        </w:rPr>
        <w:t xml:space="preserve"> 本合同一式五份，以中文书写。</w:t>
      </w:r>
      <w:r/>
    </w:p>
    <w:p>
      <w:pPr>
        <w:pStyle w:val="1072"/>
        <w:spacing w:line="240" w:lineRule="auto"/>
        <w:rPr>
          <w:rFonts w:hAnsi="宋体"/>
          <w:b w:val="0"/>
          <w:bCs w:val="0"/>
          <w:color w:val="auto"/>
          <w:sz w:val="22"/>
          <w:szCs w:val="22"/>
        </w:rPr>
        <w:sectPr>
          <w:footerReference w:type="default" r:id="rId12"/>
          <w:footerReference w:type="first" r:id="rId13"/>
          <w:footnotePr/>
          <w:endnotePr/>
          <w:type w:val="nextPage"/>
          <w:pgSz w:w="11907" w:h="16840" w:orient="portrait"/>
          <w:pgMar w:top="1418" w:right="1418" w:bottom="1418" w:left="1418" w:header="851" w:footer="851" w:gutter="0"/>
          <w:cols w:num="1" w:sep="0" w:space="1701" w:equalWidth="1"/>
          <w:docGrid w:linePitch="360"/>
          <w:titlePg/>
        </w:sectPr>
      </w:pPr>
      <w:r>
        <w:rPr>
          <w:rFonts w:hAnsi="宋体"/>
          <w:b w:val="0"/>
          <w:bCs w:val="0"/>
          <w:color w:val="auto"/>
          <w:sz w:val="22"/>
          <w:szCs w:val="22"/>
        </w:rPr>
      </w:r>
      <w:r/>
    </w:p>
    <w:p>
      <w:pPr>
        <w:pStyle w:val="1072"/>
        <w:spacing w:line="240" w:lineRule="auto"/>
        <w:rPr>
          <w:rFonts w:hint="eastAsia" w:ascii="Arial" w:hAnsi="Arial" w:cs="Arial"/>
          <w:color w:val="auto"/>
          <w:sz w:val="28"/>
          <w:szCs w:val="28"/>
        </w:rPr>
      </w:pPr>
      <w:r/>
      <w:bookmarkStart w:id="220" w:name="_Toc22188"/>
      <w:r>
        <w:rPr>
          <w:rFonts w:hint="eastAsia" w:ascii="Arial" w:hAnsi="Arial" w:cs="Arial"/>
          <w:color w:val="auto"/>
          <w:sz w:val="28"/>
          <w:szCs w:val="28"/>
        </w:rPr>
        <w:t xml:space="preserve">第四章 合同格式</w:t>
      </w:r>
      <w:bookmarkEnd w:id="220"/>
      <w:r/>
      <w:bookmarkStart w:id="221" w:name="_Toc23002"/>
      <w:r/>
      <w:r/>
    </w:p>
    <w:p>
      <w:pPr>
        <w:jc w:val="center"/>
        <w:spacing w:line="360" w:lineRule="auto"/>
        <w:rPr>
          <w:rFonts w:hint="default" w:ascii="Arial" w:hAnsi="Arial" w:cs="Arial"/>
          <w:b/>
          <w:bCs/>
          <w:color w:val="auto"/>
          <w:sz w:val="24"/>
          <w:szCs w:val="24"/>
          <w:highlight w:val="none"/>
          <w:u w:val="single"/>
        </w:rPr>
      </w:pPr>
      <w:r>
        <w:rPr>
          <w:rFonts w:hint="default" w:ascii="Arial" w:hAnsi="Arial" w:cs="Arial"/>
          <w:b/>
          <w:bCs/>
          <w:color w:val="auto"/>
          <w:sz w:val="24"/>
          <w:szCs w:val="24"/>
          <w:highlight w:val="none"/>
          <w:u w:val="single"/>
        </w:rPr>
      </w:r>
      <w:r/>
    </w:p>
    <w:p>
      <w:pPr>
        <w:jc w:val="center"/>
        <w:spacing w:line="360" w:lineRule="auto"/>
        <w:rPr>
          <w:rFonts w:hint="default" w:ascii="Arial" w:hAnsi="Arial" w:cs="Arial"/>
          <w:b/>
          <w:bCs/>
          <w:color w:val="auto"/>
          <w:sz w:val="24"/>
          <w:szCs w:val="24"/>
          <w:highlight w:val="none"/>
          <w:u w:val="single"/>
        </w:rPr>
      </w:pPr>
      <w:r>
        <w:rPr>
          <w:rFonts w:hint="default" w:ascii="Arial" w:hAnsi="Arial" w:cs="Arial"/>
          <w:b/>
          <w:bCs/>
          <w:color w:val="auto"/>
          <w:sz w:val="24"/>
          <w:szCs w:val="24"/>
          <w:highlight w:val="none"/>
          <w:u w:val="single"/>
        </w:rPr>
      </w:r>
      <w:r/>
    </w:p>
    <w:p>
      <w:pPr>
        <w:jc w:val="center"/>
        <w:spacing w:line="360" w:lineRule="auto"/>
        <w:rPr>
          <w:rFonts w:hint="default" w:ascii="Arial" w:hAnsi="Arial" w:cs="Arial"/>
          <w:b/>
          <w:bCs/>
          <w:color w:val="auto"/>
          <w:sz w:val="24"/>
          <w:szCs w:val="24"/>
          <w:highlight w:val="none"/>
        </w:rPr>
      </w:pPr>
      <w:r>
        <w:rPr>
          <w:rFonts w:hint="default" w:ascii="Arial" w:hAnsi="Arial" w:cs="Arial"/>
          <w:b/>
          <w:bCs/>
          <w:color w:val="auto"/>
          <w:sz w:val="24"/>
          <w:szCs w:val="24"/>
          <w:highlight w:val="none"/>
          <w:u w:val="single"/>
        </w:rPr>
        <w:t xml:space="preserve">                                   </w:t>
      </w:r>
      <w:r>
        <w:rPr>
          <w:rFonts w:hint="default" w:ascii="Arial" w:hAnsi="Arial" w:cs="Arial"/>
          <w:b/>
          <w:bCs/>
          <w:color w:val="auto"/>
          <w:sz w:val="24"/>
          <w:szCs w:val="24"/>
          <w:highlight w:val="none"/>
        </w:rPr>
        <w:t xml:space="preserve">采购项目</w:t>
      </w:r>
      <w:r/>
    </w:p>
    <w:p>
      <w:pPr>
        <w:ind w:firstLine="2645"/>
        <w:spacing w:line="360" w:lineRule="auto"/>
        <w:rPr>
          <w:rFonts w:hint="default" w:ascii="Arial" w:hAnsi="Arial" w:cs="Arial"/>
          <w:b/>
          <w:bCs/>
          <w:color w:val="auto"/>
          <w:sz w:val="24"/>
          <w:szCs w:val="24"/>
          <w:highlight w:val="none"/>
          <w:u w:val="single"/>
        </w:rPr>
      </w:pPr>
      <w:r>
        <w:rPr>
          <w:rFonts w:hint="default" w:ascii="Arial" w:hAnsi="Arial" w:cs="Arial"/>
          <w:b/>
          <w:bCs/>
          <w:color w:val="auto"/>
          <w:sz w:val="24"/>
          <w:szCs w:val="24"/>
          <w:highlight w:val="none"/>
        </w:rPr>
        <w:t xml:space="preserve">项目编号：</w:t>
      </w:r>
      <w:r>
        <w:rPr>
          <w:rFonts w:hint="default" w:ascii="Arial" w:hAnsi="Arial" w:cs="Arial"/>
          <w:b/>
          <w:bCs/>
          <w:color w:val="auto"/>
          <w:sz w:val="24"/>
          <w:szCs w:val="24"/>
          <w:highlight w:val="none"/>
          <w:u w:val="single"/>
        </w:rPr>
        <w:t xml:space="preserve">                    </w:t>
      </w:r>
      <w:r/>
    </w:p>
    <w:p>
      <w:pPr>
        <w:jc w:val="center"/>
        <w:spacing w:line="360" w:lineRule="auto"/>
        <w:rPr>
          <w:rFonts w:hint="default" w:ascii="Arial" w:hAnsi="Arial" w:cs="Arial"/>
          <w:b/>
          <w:bCs/>
          <w:color w:val="auto"/>
          <w:sz w:val="24"/>
          <w:szCs w:val="24"/>
          <w:highlight w:val="none"/>
        </w:rPr>
      </w:pPr>
      <w:r>
        <w:rPr>
          <w:rFonts w:hint="default" w:ascii="Arial" w:hAnsi="Arial" w:cs="Arial"/>
          <w:b/>
          <w:bCs/>
          <w:color w:val="auto"/>
          <w:sz w:val="24"/>
          <w:szCs w:val="24"/>
          <w:highlight w:val="none"/>
        </w:rPr>
      </w:r>
      <w:r/>
    </w:p>
    <w:p>
      <w:pPr>
        <w:jc w:val="center"/>
        <w:spacing w:line="360" w:lineRule="auto"/>
        <w:rPr>
          <w:rFonts w:hint="default" w:ascii="Arial" w:hAnsi="Arial" w:cs="Arial"/>
          <w:b/>
          <w:bCs/>
          <w:color w:val="auto"/>
          <w:sz w:val="24"/>
          <w:szCs w:val="24"/>
          <w:highlight w:val="none"/>
        </w:rPr>
      </w:pPr>
      <w:r>
        <w:rPr>
          <w:rFonts w:hint="default" w:ascii="Arial" w:hAnsi="Arial" w:cs="Arial"/>
          <w:b/>
          <w:bCs/>
          <w:color w:val="auto"/>
          <w:sz w:val="24"/>
          <w:szCs w:val="24"/>
          <w:highlight w:val="none"/>
        </w:rPr>
      </w:r>
      <w:r/>
    </w:p>
    <w:p>
      <w:pPr>
        <w:jc w:val="center"/>
        <w:spacing w:line="360" w:lineRule="auto"/>
        <w:rPr>
          <w:rFonts w:hint="default" w:ascii="Arial" w:hAnsi="Arial" w:cs="Arial"/>
          <w:b/>
          <w:bCs/>
          <w:color w:val="auto"/>
          <w:sz w:val="24"/>
          <w:szCs w:val="24"/>
          <w:highlight w:val="none"/>
        </w:rPr>
      </w:pPr>
      <w:r>
        <w:rPr>
          <w:rFonts w:hint="default" w:ascii="Arial" w:hAnsi="Arial" w:cs="Arial"/>
          <w:b/>
          <w:bCs/>
          <w:color w:val="auto"/>
          <w:sz w:val="24"/>
          <w:szCs w:val="24"/>
          <w:highlight w:val="none"/>
        </w:rPr>
      </w:r>
      <w:r/>
    </w:p>
    <w:p>
      <w:pPr>
        <w:spacing w:line="360" w:lineRule="auto"/>
        <w:rPr>
          <w:rFonts w:hint="default" w:ascii="Arial" w:hAnsi="Arial" w:cs="Arial"/>
          <w:b/>
          <w:bCs/>
          <w:color w:val="auto"/>
          <w:sz w:val="24"/>
          <w:szCs w:val="24"/>
          <w:highlight w:val="none"/>
        </w:rPr>
      </w:pPr>
      <w:r>
        <w:rPr>
          <w:rFonts w:hint="default" w:ascii="Arial" w:hAnsi="Arial" w:cs="Arial"/>
          <w:b/>
          <w:bCs/>
          <w:color w:val="auto"/>
          <w:sz w:val="24"/>
          <w:szCs w:val="24"/>
          <w:highlight w:val="none"/>
        </w:rPr>
      </w:r>
      <w:r/>
    </w:p>
    <w:p>
      <w:pPr>
        <w:ind w:firstLine="1542"/>
        <w:spacing w:line="360" w:lineRule="auto"/>
        <w:rPr>
          <w:rFonts w:hint="default" w:ascii="Arial" w:hAnsi="Arial" w:cs="Arial"/>
          <w:b/>
          <w:bCs/>
          <w:color w:val="auto"/>
          <w:sz w:val="24"/>
          <w:szCs w:val="24"/>
          <w:highlight w:val="none"/>
        </w:rPr>
      </w:pPr>
      <w:r>
        <w:rPr>
          <w:rFonts w:hint="default" w:ascii="Arial" w:hAnsi="Arial" w:cs="Arial"/>
          <w:b/>
          <w:bCs/>
          <w:color w:val="auto"/>
          <w:sz w:val="24"/>
          <w:szCs w:val="24"/>
          <w:highlight w:val="none"/>
        </w:rPr>
        <w:t xml:space="preserve">合同号：</w:t>
      </w:r>
      <w:r/>
    </w:p>
    <w:p>
      <w:pPr>
        <w:ind w:firstLine="1542"/>
        <w:spacing w:line="360" w:lineRule="auto"/>
        <w:rPr>
          <w:rFonts w:hint="default" w:ascii="Arial" w:hAnsi="Arial" w:cs="Arial"/>
          <w:b/>
          <w:bCs/>
          <w:color w:val="auto"/>
          <w:sz w:val="24"/>
          <w:szCs w:val="24"/>
          <w:highlight w:val="none"/>
        </w:rPr>
      </w:pPr>
      <w:r>
        <w:rPr>
          <w:rFonts w:hint="default" w:ascii="Arial" w:hAnsi="Arial" w:cs="Arial"/>
          <w:b/>
          <w:bCs/>
          <w:color w:val="auto"/>
          <w:sz w:val="24"/>
          <w:szCs w:val="24"/>
          <w:highlight w:val="none"/>
        </w:rPr>
      </w:r>
      <w:r/>
    </w:p>
    <w:p>
      <w:pPr>
        <w:ind w:firstLine="1542"/>
        <w:spacing w:line="360" w:lineRule="auto"/>
        <w:rPr>
          <w:rFonts w:hint="default" w:ascii="Arial" w:hAnsi="Arial" w:cs="Arial"/>
          <w:b/>
          <w:bCs/>
          <w:color w:val="auto"/>
          <w:sz w:val="24"/>
          <w:szCs w:val="24"/>
          <w:highlight w:val="none"/>
        </w:rPr>
      </w:pPr>
      <w:r>
        <w:rPr>
          <w:rFonts w:hint="default" w:ascii="Arial" w:hAnsi="Arial" w:cs="Arial"/>
          <w:b/>
          <w:bCs/>
          <w:color w:val="auto"/>
          <w:sz w:val="24"/>
          <w:szCs w:val="24"/>
          <w:highlight w:val="none"/>
        </w:rPr>
        <w:t xml:space="preserve">项目名称： </w:t>
      </w:r>
      <w:r/>
    </w:p>
    <w:p>
      <w:pPr>
        <w:ind w:firstLine="1542"/>
        <w:spacing w:line="360" w:lineRule="auto"/>
        <w:rPr>
          <w:rFonts w:hint="default" w:ascii="Arial" w:hAnsi="Arial" w:cs="Arial"/>
          <w:b/>
          <w:bCs/>
          <w:color w:val="auto"/>
          <w:sz w:val="24"/>
          <w:szCs w:val="24"/>
          <w:highlight w:val="none"/>
        </w:rPr>
      </w:pPr>
      <w:r>
        <w:rPr>
          <w:rFonts w:hint="default" w:ascii="Arial" w:hAnsi="Arial" w:cs="Arial"/>
          <w:b/>
          <w:bCs/>
          <w:color w:val="auto"/>
          <w:sz w:val="24"/>
          <w:szCs w:val="24"/>
          <w:highlight w:val="none"/>
        </w:rPr>
      </w:r>
      <w:r/>
    </w:p>
    <w:p>
      <w:pPr>
        <w:ind w:firstLine="1542"/>
        <w:spacing w:line="360" w:lineRule="auto"/>
        <w:rPr>
          <w:rFonts w:hint="default" w:ascii="Arial" w:hAnsi="Arial" w:cs="Arial"/>
          <w:b/>
          <w:bCs/>
          <w:color w:val="auto"/>
          <w:sz w:val="24"/>
          <w:szCs w:val="24"/>
          <w:highlight w:val="none"/>
        </w:rPr>
      </w:pPr>
      <w:r>
        <w:rPr>
          <w:rFonts w:hint="default" w:ascii="Arial" w:hAnsi="Arial" w:cs="Arial"/>
          <w:b/>
          <w:bCs/>
          <w:color w:val="auto"/>
          <w:sz w:val="24"/>
          <w:szCs w:val="24"/>
          <w:highlight w:val="none"/>
        </w:rPr>
      </w:r>
      <w:r/>
    </w:p>
    <w:p>
      <w:pPr>
        <w:ind w:firstLine="1542"/>
        <w:spacing w:line="360" w:lineRule="auto"/>
        <w:rPr>
          <w:rFonts w:hint="default" w:ascii="Arial" w:hAnsi="Arial" w:cs="Arial"/>
          <w:b/>
          <w:bCs/>
          <w:color w:val="auto"/>
          <w:sz w:val="24"/>
          <w:szCs w:val="24"/>
          <w:highlight w:val="none"/>
        </w:rPr>
      </w:pPr>
      <w:r>
        <w:rPr>
          <w:rFonts w:hint="default" w:ascii="Arial" w:hAnsi="Arial" w:cs="Arial"/>
          <w:b/>
          <w:bCs/>
          <w:color w:val="auto"/>
          <w:sz w:val="24"/>
          <w:szCs w:val="24"/>
          <w:highlight w:val="none"/>
        </w:rPr>
        <w:t xml:space="preserve">采购人： </w:t>
      </w:r>
      <w:r/>
    </w:p>
    <w:p>
      <w:pPr>
        <w:ind w:firstLine="1542"/>
        <w:spacing w:line="360" w:lineRule="auto"/>
        <w:rPr>
          <w:rFonts w:hint="default" w:ascii="Arial" w:hAnsi="Arial" w:cs="Arial"/>
          <w:b/>
          <w:bCs/>
          <w:color w:val="auto"/>
          <w:sz w:val="24"/>
          <w:szCs w:val="24"/>
          <w:highlight w:val="none"/>
        </w:rPr>
      </w:pPr>
      <w:r>
        <w:rPr>
          <w:rFonts w:hint="default" w:ascii="Arial" w:hAnsi="Arial" w:cs="Arial"/>
          <w:b/>
          <w:bCs/>
          <w:color w:val="auto"/>
          <w:sz w:val="24"/>
          <w:szCs w:val="24"/>
          <w:highlight w:val="none"/>
        </w:rPr>
      </w:r>
      <w:r/>
    </w:p>
    <w:p>
      <w:pPr>
        <w:ind w:firstLine="1542"/>
        <w:spacing w:line="360" w:lineRule="auto"/>
        <w:rPr>
          <w:rFonts w:hint="default" w:ascii="Arial" w:hAnsi="Arial" w:cs="Arial"/>
          <w:b/>
          <w:bCs/>
          <w:color w:val="auto"/>
          <w:sz w:val="24"/>
          <w:szCs w:val="24"/>
          <w:highlight w:val="none"/>
        </w:rPr>
      </w:pPr>
      <w:r>
        <w:rPr>
          <w:rFonts w:hint="default" w:ascii="Arial" w:hAnsi="Arial" w:cs="Arial"/>
          <w:b/>
          <w:bCs/>
          <w:color w:val="auto"/>
          <w:sz w:val="24"/>
          <w:szCs w:val="24"/>
          <w:highlight w:val="none"/>
        </w:rPr>
        <w:t xml:space="preserve">供应商： </w:t>
      </w:r>
      <w:r/>
    </w:p>
    <w:p>
      <w:pPr>
        <w:ind w:firstLine="1542"/>
        <w:spacing w:line="360" w:lineRule="auto"/>
        <w:rPr>
          <w:rFonts w:hint="default" w:ascii="Arial" w:hAnsi="Arial" w:cs="Arial"/>
          <w:b/>
          <w:bCs/>
          <w:color w:val="auto"/>
          <w:sz w:val="24"/>
          <w:szCs w:val="24"/>
          <w:highlight w:val="none"/>
        </w:rPr>
      </w:pPr>
      <w:r>
        <w:rPr>
          <w:rFonts w:hint="default" w:ascii="Arial" w:hAnsi="Arial" w:cs="Arial"/>
          <w:b/>
          <w:bCs/>
          <w:color w:val="auto"/>
          <w:sz w:val="24"/>
          <w:szCs w:val="24"/>
          <w:highlight w:val="none"/>
        </w:rPr>
      </w:r>
      <w:r/>
    </w:p>
    <w:p>
      <w:pPr>
        <w:ind w:firstLine="1542"/>
        <w:spacing w:line="360" w:lineRule="auto"/>
        <w:rPr>
          <w:rFonts w:hint="default" w:ascii="Arial" w:hAnsi="Arial" w:cs="Arial"/>
          <w:b/>
          <w:bCs/>
          <w:color w:val="auto"/>
          <w:sz w:val="24"/>
          <w:szCs w:val="24"/>
          <w:highlight w:val="none"/>
        </w:rPr>
      </w:pPr>
      <w:r>
        <w:rPr>
          <w:rFonts w:hint="default" w:ascii="Arial" w:hAnsi="Arial" w:cs="Arial"/>
          <w:b/>
          <w:bCs/>
          <w:color w:val="auto"/>
          <w:sz w:val="24"/>
          <w:szCs w:val="24"/>
          <w:highlight w:val="none"/>
        </w:rPr>
        <w:t xml:space="preserve">签署日期：       年  月  日</w:t>
      </w:r>
      <w:r/>
    </w:p>
    <w:p>
      <w:pPr>
        <w:jc w:val="center"/>
        <w:keepLines/>
        <w:keepNext/>
        <w:spacing w:before="240" w:after="120" w:line="240" w:lineRule="auto"/>
        <w:widowControl w:val="off"/>
        <w:rPr>
          <w:rFonts w:hint="default" w:ascii="宋体" w:hAnsi="宋体" w:eastAsia="宋体" w:cs="宋体"/>
          <w:b/>
          <w:bCs/>
          <w:color w:val="auto"/>
          <w:sz w:val="22"/>
          <w:szCs w:val="22"/>
          <w:highlight w:val="none"/>
          <w:lang w:val="en-US" w:eastAsia="zh-CN" w:bidi="ar-SA"/>
        </w:rPr>
        <w:outlineLvl w:val="0"/>
      </w:pPr>
      <w:r>
        <w:rPr>
          <w:rFonts w:hint="default" w:ascii="Arial" w:hAnsi="Arial" w:eastAsia="宋体" w:cs="Arial"/>
          <w:b w:val="0"/>
          <w:bCs w:val="0"/>
          <w:color w:val="auto"/>
          <w:sz w:val="24"/>
          <w:szCs w:val="24"/>
          <w:highlight w:val="none"/>
          <w:lang w:val="en-US" w:eastAsia="zh-CN" w:bidi="ar-SA"/>
        </w:rPr>
        <w:br w:type="page" w:clear="all"/>
      </w:r>
      <w:bookmarkStart w:id="222" w:name="_Toc24443"/>
      <w:r/>
      <w:bookmarkStart w:id="223" w:name="_Toc10698"/>
      <w:r/>
      <w:bookmarkStart w:id="224" w:name="_Toc16004"/>
      <w:r>
        <w:rPr>
          <w:rFonts w:hint="eastAsia" w:ascii="宋体" w:hAnsi="宋体" w:eastAsia="宋体" w:cs="宋体"/>
          <w:b/>
          <w:bCs/>
          <w:color w:val="auto"/>
          <w:sz w:val="22"/>
          <w:szCs w:val="22"/>
          <w:highlight w:val="none"/>
          <w:lang w:val="en-US" w:eastAsia="zh-CN" w:bidi="ar-SA"/>
        </w:rPr>
        <w:t xml:space="preserve">合同协议书</w:t>
      </w:r>
      <w:bookmarkEnd w:id="222"/>
      <w:r/>
      <w:bookmarkEnd w:id="223"/>
      <w:r/>
      <w:bookmarkEnd w:id="224"/>
      <w:r/>
      <w:r/>
    </w:p>
    <w:p>
      <w:pPr>
        <w:jc w:val="center"/>
        <w:rPr>
          <w:rFonts w:hint="default" w:ascii="宋体" w:hAnsi="宋体" w:cs="宋体"/>
          <w:color w:val="auto"/>
          <w:sz w:val="22"/>
          <w:szCs w:val="22"/>
          <w:highlight w:val="none"/>
        </w:rPr>
      </w:pPr>
      <w:r>
        <w:rPr>
          <w:rFonts w:hint="eastAsia" w:ascii="宋体" w:hAnsi="宋体" w:cs="宋体"/>
          <w:color w:val="auto"/>
          <w:sz w:val="22"/>
          <w:szCs w:val="22"/>
          <w:highlight w:val="none"/>
        </w:rPr>
        <w:t xml:space="preserve">                                                 </w:t>
      </w:r>
      <w:r/>
    </w:p>
    <w:p>
      <w:pPr>
        <w:jc w:val="center"/>
        <w:spacing w:line="440" w:lineRule="exact"/>
        <w:rPr>
          <w:rFonts w:hint="default" w:ascii="宋体" w:hAnsi="宋体" w:cs="宋体"/>
          <w:color w:val="auto"/>
          <w:sz w:val="22"/>
          <w:szCs w:val="22"/>
          <w:highlight w:val="none"/>
        </w:rPr>
      </w:pPr>
      <w:r>
        <w:rPr>
          <w:rFonts w:hint="eastAsia" w:ascii="宋体" w:hAnsi="宋体" w:cs="宋体"/>
          <w:color w:val="auto"/>
          <w:sz w:val="22"/>
          <w:szCs w:val="22"/>
          <w:highlight w:val="none"/>
        </w:rPr>
        <w:t xml:space="preserve">                                              合同号：</w:t>
      </w:r>
      <w:r/>
    </w:p>
    <w:p>
      <w:pPr>
        <w:spacing w:line="440" w:lineRule="exact"/>
        <w:rPr>
          <w:rFonts w:hint="default" w:ascii="宋体" w:hAnsi="宋体" w:cs="宋体"/>
          <w:color w:val="auto"/>
          <w:sz w:val="22"/>
          <w:szCs w:val="22"/>
          <w:highlight w:val="none"/>
        </w:rPr>
      </w:pPr>
      <w:r>
        <w:rPr>
          <w:rFonts w:hint="default" w:ascii="宋体" w:hAnsi="宋体" w:cs="宋体"/>
          <w:color w:val="auto"/>
          <w:sz w:val="22"/>
          <w:szCs w:val="22"/>
          <w:highlight w:val="none"/>
        </w:rPr>
      </w:r>
      <w:r/>
    </w:p>
    <w:p>
      <w:pPr>
        <w:spacing w:line="440" w:lineRule="exact"/>
        <w:rPr>
          <w:rFonts w:hint="default" w:ascii="宋体" w:hAnsi="宋体" w:cs="宋体"/>
          <w:color w:val="auto"/>
          <w:sz w:val="22"/>
          <w:szCs w:val="22"/>
          <w:highlight w:val="none"/>
          <w:u w:val="single"/>
        </w:rPr>
      </w:pPr>
      <w:r>
        <w:rPr>
          <w:rFonts w:hint="eastAsia" w:ascii="宋体" w:hAnsi="宋体" w:cs="宋体"/>
          <w:color w:val="auto"/>
          <w:sz w:val="22"/>
          <w:szCs w:val="22"/>
          <w:highlight w:val="none"/>
        </w:rPr>
        <w:t xml:space="preserve">甲方（采购人）：</w:t>
      </w:r>
      <w:r>
        <w:rPr>
          <w:rFonts w:hint="eastAsia" w:ascii="宋体" w:hAnsi="宋体" w:cs="宋体"/>
          <w:color w:val="auto"/>
          <w:sz w:val="22"/>
          <w:szCs w:val="22"/>
          <w:highlight w:val="none"/>
          <w:u w:val="single"/>
        </w:rPr>
        <w:t xml:space="preserve">                                                      </w:t>
      </w:r>
      <w:r/>
    </w:p>
    <w:p>
      <w:pPr>
        <w:spacing w:line="440" w:lineRule="exact"/>
        <w:rPr>
          <w:rFonts w:hint="default" w:ascii="宋体" w:hAnsi="宋体" w:cs="宋体"/>
          <w:color w:val="auto"/>
          <w:sz w:val="22"/>
          <w:szCs w:val="22"/>
          <w:highlight w:val="none"/>
          <w:u w:val="single"/>
        </w:rPr>
      </w:pPr>
      <w:r>
        <w:rPr>
          <w:rFonts w:hint="eastAsia" w:ascii="宋体" w:hAnsi="宋体" w:cs="宋体"/>
          <w:color w:val="auto"/>
          <w:sz w:val="22"/>
          <w:szCs w:val="22"/>
          <w:highlight w:val="none"/>
        </w:rPr>
        <w:t xml:space="preserve">乙方（供应商）：</w:t>
      </w:r>
      <w:r>
        <w:rPr>
          <w:rFonts w:hint="eastAsia" w:ascii="宋体" w:hAnsi="宋体" w:cs="宋体"/>
          <w:color w:val="auto"/>
          <w:sz w:val="22"/>
          <w:szCs w:val="22"/>
          <w:highlight w:val="none"/>
          <w:u w:val="single"/>
        </w:rPr>
        <w:t xml:space="preserve">                                                      </w:t>
      </w:r>
      <w:r/>
    </w:p>
    <w:p>
      <w:pPr>
        <w:ind w:firstLine="440"/>
        <w:spacing w:line="360" w:lineRule="auto"/>
        <w:rPr>
          <w:rFonts w:hint="default" w:ascii="宋体" w:hAnsi="宋体" w:cs="宋体"/>
          <w:color w:val="auto"/>
          <w:sz w:val="22"/>
          <w:szCs w:val="22"/>
          <w:highlight w:val="none"/>
        </w:rPr>
      </w:pPr>
      <w:r>
        <w:rPr>
          <w:rFonts w:hint="default" w:ascii="宋体" w:hAnsi="宋体" w:cs="宋体"/>
          <w:color w:val="auto"/>
          <w:sz w:val="22"/>
          <w:szCs w:val="22"/>
          <w:highlight w:val="none"/>
        </w:rPr>
      </w:r>
      <w:r/>
    </w:p>
    <w:p>
      <w:pPr>
        <w:ind w:firstLine="440"/>
        <w:spacing w:line="360" w:lineRule="auto"/>
        <w:rPr>
          <w:rFonts w:hint="default" w:ascii="宋体" w:hAnsi="宋体" w:cs="宋体"/>
          <w:color w:val="auto"/>
          <w:sz w:val="22"/>
          <w:szCs w:val="22"/>
          <w:highlight w:val="none"/>
        </w:rPr>
      </w:pPr>
      <w:r>
        <w:rPr>
          <w:rFonts w:hint="eastAsia" w:ascii="宋体" w:hAnsi="宋体" w:cs="宋体"/>
          <w:color w:val="auto"/>
          <w:sz w:val="22"/>
          <w:szCs w:val="22"/>
          <w:highlight w:val="none"/>
        </w:rPr>
        <w:t xml:space="preserve">依据《中华人民共和国民法典》、《中华人民共和国政府采购法》与项目行业有关的法律法规，以及XXXX项目（项目编号：XXXX）的《招标文件》，乙方的《投标文件》及《中标通知书》，甲、乙双方同意签订本合同。详细技术说明及其他有关合同项目的特定信息由合同附件予以说明，合同附件及本项目的《招标文件》、《投标文件》、《中标通知书》等均为本合同的组成部分。 </w:t>
      </w:r>
      <w:r/>
    </w:p>
    <w:p>
      <w:pPr>
        <w:ind w:firstLine="440"/>
        <w:spacing w:line="360" w:lineRule="auto"/>
        <w:rPr>
          <w:rFonts w:hint="default" w:ascii="宋体" w:hAnsi="宋体" w:cs="宋体"/>
          <w:color w:val="auto"/>
          <w:sz w:val="22"/>
          <w:szCs w:val="22"/>
          <w:highlight w:val="none"/>
        </w:rPr>
      </w:pPr>
      <w:r>
        <w:rPr>
          <w:rFonts w:hint="eastAsia" w:ascii="宋体" w:hAnsi="宋体" w:cs="宋体"/>
          <w:color w:val="auto"/>
          <w:sz w:val="22"/>
          <w:szCs w:val="22"/>
          <w:highlight w:val="none"/>
        </w:rPr>
        <w:t xml:space="preserve">合同编号：XXXX。</w:t>
      </w:r>
      <w:r/>
    </w:p>
    <w:p>
      <w:pPr>
        <w:ind w:firstLine="440"/>
        <w:spacing w:line="360" w:lineRule="auto"/>
        <w:rPr>
          <w:rFonts w:hint="default" w:ascii="宋体" w:hAnsi="宋体" w:cs="宋体"/>
          <w:color w:val="auto"/>
          <w:sz w:val="22"/>
          <w:szCs w:val="22"/>
          <w:highlight w:val="none"/>
        </w:rPr>
      </w:pPr>
      <w:r>
        <w:rPr>
          <w:rFonts w:hint="eastAsia" w:ascii="宋体" w:hAnsi="宋体" w:cs="宋体"/>
          <w:color w:val="auto"/>
          <w:sz w:val="22"/>
          <w:szCs w:val="22"/>
          <w:highlight w:val="none"/>
        </w:rPr>
        <w:t xml:space="preserve">签订地点：XXXX。</w:t>
      </w:r>
      <w:r/>
    </w:p>
    <w:p>
      <w:pPr>
        <w:ind w:firstLine="440"/>
        <w:spacing w:line="360" w:lineRule="auto"/>
        <w:rPr>
          <w:rFonts w:hint="default" w:ascii="宋体" w:hAnsi="宋体" w:cs="宋体"/>
          <w:color w:val="auto"/>
          <w:sz w:val="22"/>
          <w:szCs w:val="22"/>
          <w:highlight w:val="none"/>
        </w:rPr>
      </w:pPr>
      <w:r>
        <w:rPr>
          <w:rFonts w:hint="eastAsia" w:ascii="宋体" w:hAnsi="宋体" w:cs="宋体"/>
          <w:color w:val="auto"/>
          <w:sz w:val="22"/>
          <w:szCs w:val="22"/>
          <w:highlight w:val="none"/>
        </w:rPr>
        <w:t xml:space="preserve">签订时间：XXXX年XX月XX日。</w:t>
      </w:r>
      <w:r/>
    </w:p>
    <w:p>
      <w:pPr>
        <w:numPr>
          <w:ilvl w:val="0"/>
          <w:numId w:val="4"/>
        </w:numPr>
        <w:ind w:left="1521" w:hanging="1095"/>
        <w:spacing w:line="360" w:lineRule="auto"/>
        <w:rPr>
          <w:rFonts w:hint="default" w:ascii="宋体" w:hAnsi="宋体" w:cs="宋体"/>
          <w:b/>
          <w:color w:val="auto"/>
          <w:sz w:val="22"/>
          <w:szCs w:val="22"/>
          <w:highlight w:val="none"/>
        </w:rPr>
      </w:pPr>
      <w:r>
        <w:rPr>
          <w:rFonts w:hint="eastAsia" w:ascii="宋体" w:hAnsi="宋体" w:cs="宋体"/>
          <w:b/>
          <w:color w:val="auto"/>
          <w:sz w:val="22"/>
          <w:szCs w:val="22"/>
          <w:highlight w:val="none"/>
        </w:rPr>
        <w:t xml:space="preserve">项目基本情况</w:t>
      </w:r>
      <w:r/>
    </w:p>
    <w:p>
      <w:pPr>
        <w:ind w:firstLine="630"/>
        <w:spacing w:line="360" w:lineRule="auto"/>
        <w:rPr>
          <w:rFonts w:hint="default" w:ascii="宋体" w:hAnsi="宋体" w:cs="宋体"/>
          <w:b/>
          <w:color w:val="auto"/>
          <w:sz w:val="22"/>
          <w:szCs w:val="22"/>
          <w:highlight w:val="none"/>
        </w:rPr>
      </w:pPr>
      <w:r>
        <w:rPr>
          <w:rFonts w:hint="default" w:ascii="宋体" w:hAnsi="宋体" w:cs="宋体"/>
          <w:b/>
          <w:color w:val="auto"/>
          <w:sz w:val="22"/>
          <w:szCs w:val="22"/>
          <w:highlight w:val="none"/>
        </w:rPr>
      </w:r>
      <w:r/>
    </w:p>
    <w:p>
      <w:pPr>
        <w:numPr>
          <w:ilvl w:val="0"/>
          <w:numId w:val="4"/>
        </w:numPr>
        <w:ind w:left="1521" w:hanging="1095"/>
        <w:spacing w:line="360" w:lineRule="auto"/>
        <w:rPr>
          <w:rFonts w:hint="default" w:ascii="宋体" w:hAnsi="宋体" w:cs="宋体"/>
          <w:b/>
          <w:color w:val="auto"/>
          <w:sz w:val="22"/>
          <w:szCs w:val="22"/>
          <w:highlight w:val="none"/>
        </w:rPr>
      </w:pPr>
      <w:r>
        <w:rPr>
          <w:rFonts w:hint="eastAsia" w:ascii="宋体" w:hAnsi="宋体" w:cs="宋体"/>
          <w:b/>
          <w:color w:val="auto"/>
          <w:sz w:val="22"/>
          <w:szCs w:val="22"/>
          <w:highlight w:val="none"/>
        </w:rPr>
        <w:t xml:space="preserve">合同期限</w:t>
      </w:r>
      <w:r/>
    </w:p>
    <w:p>
      <w:pPr>
        <w:ind w:firstLine="440"/>
        <w:spacing w:line="360" w:lineRule="auto"/>
        <w:rPr>
          <w:rFonts w:hint="default" w:ascii="宋体" w:hAnsi="宋体" w:cs="宋体"/>
          <w:color w:val="auto"/>
          <w:sz w:val="22"/>
          <w:szCs w:val="22"/>
          <w:highlight w:val="none"/>
        </w:rPr>
      </w:pPr>
      <w:r>
        <w:rPr>
          <w:rFonts w:hint="default" w:ascii="宋体" w:hAnsi="宋体" w:cs="宋体"/>
          <w:color w:val="auto"/>
          <w:sz w:val="22"/>
          <w:szCs w:val="22"/>
          <w:highlight w:val="none"/>
        </w:rPr>
      </w:r>
      <w:r/>
    </w:p>
    <w:p>
      <w:pPr>
        <w:numPr>
          <w:ilvl w:val="0"/>
          <w:numId w:val="4"/>
        </w:numPr>
        <w:ind w:left="1521" w:hanging="1095"/>
        <w:spacing w:line="360" w:lineRule="auto"/>
        <w:rPr>
          <w:rFonts w:hint="default" w:ascii="宋体" w:hAnsi="宋体" w:cs="宋体"/>
          <w:b/>
          <w:color w:val="auto"/>
          <w:sz w:val="22"/>
          <w:szCs w:val="22"/>
          <w:highlight w:val="none"/>
        </w:rPr>
      </w:pPr>
      <w:r/>
      <w:bookmarkStart w:id="225" w:name="_Toc225244852"/>
      <w:r/>
      <w:bookmarkStart w:id="226" w:name="_Toc286993786"/>
      <w:r/>
      <w:bookmarkStart w:id="227" w:name="_Toc237145406"/>
      <w:r/>
      <w:bookmarkStart w:id="228" w:name="_Toc239568418"/>
      <w:r/>
      <w:bookmarkStart w:id="229" w:name="_Toc225670751"/>
      <w:r/>
      <w:bookmarkStart w:id="230" w:name="_Toc211854449"/>
      <w:r/>
      <w:bookmarkStart w:id="231" w:name="_Toc247334841"/>
      <w:r/>
      <w:bookmarkStart w:id="232" w:name="_Toc232492928"/>
      <w:r/>
      <w:bookmarkStart w:id="233" w:name="_Toc211911348"/>
      <w:r/>
      <w:bookmarkStart w:id="234" w:name="_Toc212019594"/>
      <w:r/>
      <w:bookmarkStart w:id="235" w:name="_Toc238984975"/>
      <w:r/>
      <w:bookmarkStart w:id="236" w:name="_Toc185395249"/>
      <w:r/>
      <w:bookmarkStart w:id="237" w:name="_Toc225654644"/>
      <w:r/>
      <w:bookmarkStart w:id="238" w:name="_Toc251768862"/>
      <w:r/>
      <w:bookmarkStart w:id="239" w:name="_Toc283019214"/>
      <w:r/>
      <w:bookmarkStart w:id="240" w:name="_Toc241833903"/>
      <w:r/>
      <w:bookmarkStart w:id="241" w:name="_Toc282696226"/>
      <w:r/>
      <w:bookmarkStart w:id="242" w:name="_Toc239233914"/>
      <w:r>
        <w:rPr>
          <w:rFonts w:hint="eastAsia" w:ascii="宋体" w:hAnsi="宋体" w:cs="宋体"/>
          <w:b/>
          <w:color w:val="auto"/>
          <w:sz w:val="22"/>
          <w:szCs w:val="22"/>
          <w:highlight w:val="none"/>
        </w:rPr>
        <w:t xml:space="preserve">服务内容与质量标准</w:t>
      </w:r>
      <w:r/>
    </w:p>
    <w:p>
      <w:pPr>
        <w:ind w:left="567"/>
        <w:spacing w:line="360" w:lineRule="auto"/>
        <w:rPr>
          <w:rFonts w:hint="default" w:ascii="宋体" w:hAnsi="宋体" w:cs="宋体"/>
          <w:color w:val="auto"/>
          <w:sz w:val="22"/>
          <w:szCs w:val="22"/>
          <w:highlight w:val="none"/>
        </w:rPr>
      </w:pPr>
      <w:r>
        <w:rPr>
          <w:rFonts w:hint="eastAsia" w:ascii="宋体" w:hAnsi="宋体" w:cs="宋体"/>
          <w:color w:val="auto"/>
          <w:sz w:val="22"/>
          <w:szCs w:val="22"/>
          <w:highlight w:val="none"/>
        </w:rPr>
        <w:t xml:space="preserve">1、XXXX；</w:t>
      </w:r>
      <w:r/>
    </w:p>
    <w:p>
      <w:pPr>
        <w:ind w:left="567"/>
        <w:spacing w:line="360" w:lineRule="auto"/>
        <w:rPr>
          <w:rFonts w:hint="default" w:ascii="宋体" w:hAnsi="宋体" w:cs="宋体"/>
          <w:color w:val="auto"/>
          <w:sz w:val="22"/>
          <w:szCs w:val="22"/>
          <w:highlight w:val="none"/>
        </w:rPr>
      </w:pPr>
      <w:r>
        <w:rPr>
          <w:rFonts w:hint="eastAsia" w:ascii="宋体" w:hAnsi="宋体" w:cs="宋体"/>
          <w:color w:val="auto"/>
          <w:sz w:val="22"/>
          <w:szCs w:val="22"/>
          <w:highlight w:val="none"/>
        </w:rPr>
        <w:t xml:space="preserve">2、XXXX；</w:t>
      </w:r>
      <w:r/>
    </w:p>
    <w:p>
      <w:pPr>
        <w:ind w:left="567"/>
        <w:spacing w:line="360" w:lineRule="auto"/>
        <w:rPr>
          <w:rFonts w:hint="default" w:ascii="宋体" w:hAnsi="宋体" w:cs="宋体"/>
          <w:color w:val="auto"/>
          <w:sz w:val="22"/>
          <w:szCs w:val="22"/>
          <w:highlight w:val="none"/>
        </w:rPr>
      </w:pPr>
      <w:r>
        <w:rPr>
          <w:rFonts w:hint="eastAsia" w:ascii="宋体" w:hAnsi="宋体" w:cs="宋体"/>
          <w:color w:val="auto"/>
          <w:sz w:val="22"/>
          <w:szCs w:val="22"/>
          <w:highlight w:val="none"/>
        </w:rPr>
        <w:t xml:space="preserve">3、XXXX．</w:t>
      </w:r>
      <w:r/>
    </w:p>
    <w:p>
      <w:pPr>
        <w:ind w:firstLine="630"/>
        <w:spacing w:line="360" w:lineRule="auto"/>
        <w:rPr>
          <w:rFonts w:hint="default" w:ascii="宋体" w:hAnsi="宋体" w:cs="宋体"/>
          <w:color w:val="auto"/>
          <w:sz w:val="22"/>
          <w:szCs w:val="22"/>
          <w:highlight w:val="none"/>
        </w:rPr>
      </w:pPr>
      <w:r>
        <w:rPr>
          <w:rFonts w:hint="eastAsia" w:ascii="宋体" w:hAnsi="宋体" w:cs="宋体"/>
          <w:color w:val="auto"/>
          <w:sz w:val="22"/>
          <w:szCs w:val="22"/>
          <w:highlight w:val="none"/>
        </w:rPr>
        <w:t xml:space="preserve">…</w:t>
      </w:r>
      <w:r/>
    </w:p>
    <w:p>
      <w:pPr>
        <w:numPr>
          <w:ilvl w:val="0"/>
          <w:numId w:val="4"/>
        </w:numPr>
        <w:ind w:left="1521" w:hanging="1095"/>
        <w:spacing w:line="360" w:lineRule="auto"/>
        <w:rPr>
          <w:rFonts w:hint="default" w:ascii="宋体" w:hAnsi="宋体" w:cs="宋体"/>
          <w:b/>
          <w:color w:val="auto"/>
          <w:sz w:val="22"/>
          <w:szCs w:val="22"/>
          <w:highlight w:val="none"/>
        </w:rPr>
      </w:pPr>
      <w:r>
        <w:rPr>
          <w:rFonts w:hint="eastAsia" w:ascii="宋体" w:hAnsi="宋体" w:cs="宋体"/>
          <w:b/>
          <w:color w:val="auto"/>
          <w:sz w:val="22"/>
          <w:szCs w:val="22"/>
          <w:highlight w:val="none"/>
        </w:rPr>
        <w:t xml:space="preserve">服务费用及支付方式</w:t>
      </w:r>
      <w:r/>
    </w:p>
    <w:p>
      <w:pPr>
        <w:numPr>
          <w:ilvl w:val="0"/>
          <w:numId w:val="5"/>
        </w:numPr>
        <w:ind w:left="0" w:firstLine="567"/>
        <w:spacing w:line="360" w:lineRule="auto"/>
        <w:rPr>
          <w:rFonts w:hint="default" w:ascii="宋体" w:hAnsi="宋体" w:cs="宋体"/>
          <w:b/>
          <w:color w:val="auto"/>
          <w:sz w:val="22"/>
          <w:szCs w:val="22"/>
          <w:highlight w:val="none"/>
        </w:rPr>
      </w:pPr>
      <w:r>
        <w:rPr>
          <w:rFonts w:hint="eastAsia" w:ascii="宋体" w:hAnsi="宋体" w:cs="宋体"/>
          <w:b/>
          <w:color w:val="auto"/>
          <w:sz w:val="22"/>
          <w:szCs w:val="22"/>
          <w:highlight w:val="none"/>
        </w:rPr>
        <w:t xml:space="preserve">本项目服务费用由以下组成：</w:t>
      </w:r>
      <w:r/>
    </w:p>
    <w:p>
      <w:pPr>
        <w:ind w:firstLine="440"/>
        <w:spacing w:line="360" w:lineRule="auto"/>
        <w:rPr>
          <w:rFonts w:hint="default" w:ascii="宋体" w:hAnsi="宋体" w:cs="宋体"/>
          <w:color w:val="auto"/>
          <w:sz w:val="22"/>
          <w:szCs w:val="22"/>
          <w:highlight w:val="none"/>
        </w:rPr>
      </w:pPr>
      <w:r>
        <w:rPr>
          <w:rFonts w:hint="eastAsia" w:ascii="宋体" w:hAnsi="宋体" w:cs="宋体"/>
          <w:color w:val="auto"/>
          <w:sz w:val="22"/>
          <w:szCs w:val="22"/>
          <w:highlight w:val="none"/>
        </w:rPr>
        <w:t xml:space="preserve">1、XX万元；</w:t>
      </w:r>
      <w:r/>
    </w:p>
    <w:p>
      <w:pPr>
        <w:ind w:firstLine="440"/>
        <w:spacing w:line="360" w:lineRule="auto"/>
        <w:rPr>
          <w:rFonts w:hint="default" w:ascii="宋体" w:hAnsi="宋体" w:cs="宋体"/>
          <w:color w:val="auto"/>
          <w:sz w:val="22"/>
          <w:szCs w:val="22"/>
          <w:highlight w:val="none"/>
        </w:rPr>
      </w:pPr>
      <w:r>
        <w:rPr>
          <w:rFonts w:hint="eastAsia" w:ascii="宋体" w:hAnsi="宋体" w:cs="宋体"/>
          <w:color w:val="auto"/>
          <w:sz w:val="22"/>
          <w:szCs w:val="22"/>
          <w:highlight w:val="none"/>
        </w:rPr>
        <w:t xml:space="preserve">2、XX万元；</w:t>
      </w:r>
      <w:r/>
    </w:p>
    <w:p>
      <w:pPr>
        <w:ind w:firstLine="440"/>
        <w:spacing w:line="360" w:lineRule="auto"/>
        <w:rPr>
          <w:rFonts w:hint="default" w:ascii="宋体" w:hAnsi="宋体" w:cs="宋体"/>
          <w:color w:val="auto"/>
          <w:sz w:val="22"/>
          <w:szCs w:val="22"/>
          <w:highlight w:val="none"/>
        </w:rPr>
      </w:pPr>
      <w:r>
        <w:rPr>
          <w:rFonts w:hint="eastAsia" w:ascii="宋体" w:hAnsi="宋体" w:cs="宋体"/>
          <w:color w:val="auto"/>
          <w:sz w:val="22"/>
          <w:szCs w:val="22"/>
          <w:highlight w:val="none"/>
        </w:rPr>
        <w:t xml:space="preserve">3、XX万元。</w:t>
      </w:r>
      <w:r/>
    </w:p>
    <w:p>
      <w:pPr>
        <w:ind w:firstLine="440"/>
        <w:spacing w:line="360" w:lineRule="auto"/>
        <w:rPr>
          <w:rFonts w:hint="default" w:ascii="宋体" w:hAnsi="宋体" w:cs="宋体"/>
          <w:color w:val="auto"/>
          <w:sz w:val="22"/>
          <w:szCs w:val="22"/>
          <w:highlight w:val="none"/>
        </w:rPr>
      </w:pPr>
      <w:r>
        <w:rPr>
          <w:rFonts w:hint="eastAsia" w:ascii="宋体" w:hAnsi="宋体" w:cs="宋体"/>
          <w:color w:val="auto"/>
          <w:sz w:val="22"/>
          <w:szCs w:val="22"/>
          <w:highlight w:val="none"/>
        </w:rPr>
        <w:t xml:space="preserve">……</w:t>
      </w:r>
      <w:r/>
    </w:p>
    <w:p>
      <w:pPr>
        <w:numPr>
          <w:ilvl w:val="0"/>
          <w:numId w:val="5"/>
        </w:numPr>
        <w:ind w:left="0" w:firstLine="567"/>
        <w:spacing w:line="360" w:lineRule="auto"/>
        <w:tabs>
          <w:tab w:val="left" w:pos="780" w:leader="none"/>
        </w:tabs>
        <w:rPr>
          <w:rFonts w:hint="default" w:ascii="宋体" w:hAnsi="宋体" w:cs="宋体"/>
          <w:b/>
          <w:color w:val="auto"/>
          <w:sz w:val="22"/>
          <w:szCs w:val="22"/>
          <w:highlight w:val="none"/>
        </w:rPr>
      </w:pPr>
      <w:r>
        <w:rPr>
          <w:rFonts w:hint="eastAsia" w:ascii="宋体" w:hAnsi="宋体" w:cs="宋体"/>
          <w:b/>
          <w:color w:val="auto"/>
          <w:sz w:val="22"/>
          <w:szCs w:val="22"/>
          <w:highlight w:val="none"/>
        </w:rPr>
        <w:t xml:space="preserve">服务费支付方式： </w:t>
      </w:r>
      <w:r/>
    </w:p>
    <w:p>
      <w:pPr>
        <w:numPr>
          <w:ilvl w:val="0"/>
          <w:numId w:val="4"/>
        </w:numPr>
        <w:ind w:left="1521" w:hanging="1095"/>
        <w:spacing w:line="360" w:lineRule="auto"/>
        <w:rPr>
          <w:rFonts w:hint="default" w:ascii="宋体" w:hAnsi="宋体" w:cs="宋体"/>
          <w:b/>
          <w:color w:val="auto"/>
          <w:sz w:val="22"/>
          <w:szCs w:val="22"/>
          <w:highlight w:val="none"/>
        </w:rPr>
      </w:pPr>
      <w:r>
        <w:rPr>
          <w:rFonts w:hint="eastAsia" w:ascii="宋体" w:hAnsi="宋体" w:cs="宋体"/>
          <w:b/>
          <w:color w:val="auto"/>
          <w:sz w:val="22"/>
          <w:szCs w:val="22"/>
          <w:highlight w:val="none"/>
        </w:rPr>
        <w:t xml:space="preserve">知识产权</w:t>
      </w:r>
      <w:r/>
    </w:p>
    <w:p>
      <w:pPr>
        <w:ind w:firstLine="440"/>
        <w:spacing w:line="360" w:lineRule="auto"/>
        <w:tabs>
          <w:tab w:val="left" w:pos="1440" w:leader="none"/>
        </w:tabs>
        <w:rPr>
          <w:rFonts w:hint="default" w:ascii="宋体" w:hAnsi="宋体" w:cs="宋体"/>
          <w:color w:val="auto"/>
          <w:sz w:val="22"/>
          <w:szCs w:val="22"/>
          <w:highlight w:val="none"/>
        </w:rPr>
      </w:pPr>
      <w:r>
        <w:rPr>
          <w:rFonts w:hint="eastAsia" w:ascii="宋体" w:hAnsi="宋体" w:cs="宋体"/>
          <w:color w:val="auto"/>
          <w:sz w:val="22"/>
          <w:szCs w:val="22"/>
          <w:highlight w:val="none"/>
        </w:rPr>
        <w:t xml:space="preserve">乙方应保证所提供的服务或其任何一部分均不会侵犯任何第三方的专利权、商标权或著作权。</w:t>
      </w:r>
      <w:r/>
    </w:p>
    <w:p>
      <w:pPr>
        <w:numPr>
          <w:ilvl w:val="0"/>
          <w:numId w:val="4"/>
        </w:numPr>
        <w:ind w:left="1521" w:hanging="1095"/>
        <w:spacing w:line="360" w:lineRule="auto"/>
        <w:rPr>
          <w:rFonts w:hint="default" w:ascii="宋体" w:hAnsi="宋体" w:cs="宋体"/>
          <w:b/>
          <w:color w:val="auto"/>
          <w:sz w:val="22"/>
          <w:szCs w:val="22"/>
          <w:highlight w:val="none"/>
        </w:rPr>
      </w:pPr>
      <w:r>
        <w:rPr>
          <w:rFonts w:hint="eastAsia" w:ascii="宋体" w:hAnsi="宋体" w:cs="宋体"/>
          <w:b/>
          <w:color w:val="auto"/>
          <w:sz w:val="22"/>
          <w:szCs w:val="22"/>
          <w:highlight w:val="none"/>
        </w:rPr>
        <w:t xml:space="preserve">无产权瑕疵条款</w:t>
      </w:r>
      <w:r/>
    </w:p>
    <w:p>
      <w:pPr>
        <w:ind w:firstLine="440"/>
        <w:spacing w:line="360" w:lineRule="auto"/>
        <w:tabs>
          <w:tab w:val="left" w:pos="1440" w:leader="none"/>
        </w:tabs>
        <w:rPr>
          <w:rFonts w:hint="default" w:ascii="宋体" w:hAnsi="宋体" w:cs="宋体"/>
          <w:color w:val="auto"/>
          <w:sz w:val="22"/>
          <w:szCs w:val="22"/>
          <w:highlight w:val="none"/>
        </w:rPr>
      </w:pPr>
      <w:r>
        <w:rPr>
          <w:rFonts w:hint="eastAsia" w:ascii="宋体" w:hAnsi="宋体" w:cs="宋体"/>
          <w:color w:val="auto"/>
          <w:sz w:val="22"/>
          <w:szCs w:val="22"/>
          <w:highlight w:val="none"/>
        </w:rPr>
        <w:t xml:space="preserve">乙方保证所提供的服务的所有权完全属于乙方且无任何抵押、查封等产权瑕疵。如有产权瑕疵的，视为乙方违约。乙方应负担由此而产生的一切损失。</w:t>
      </w:r>
      <w:r/>
    </w:p>
    <w:p>
      <w:pPr>
        <w:numPr>
          <w:ilvl w:val="0"/>
          <w:numId w:val="4"/>
        </w:numPr>
        <w:ind w:left="1521" w:hanging="1095"/>
        <w:spacing w:line="360" w:lineRule="auto"/>
        <w:rPr>
          <w:rFonts w:hint="default" w:ascii="宋体" w:hAnsi="宋体" w:cs="宋体"/>
          <w:b/>
          <w:color w:val="auto"/>
          <w:sz w:val="22"/>
          <w:szCs w:val="22"/>
          <w:highlight w:val="none"/>
        </w:rPr>
      </w:pPr>
      <w:r>
        <w:rPr>
          <w:rFonts w:hint="eastAsia" w:ascii="宋体" w:hAnsi="宋体" w:cs="宋体"/>
          <w:b/>
          <w:color w:val="auto"/>
          <w:sz w:val="22"/>
          <w:szCs w:val="22"/>
          <w:highlight w:val="none"/>
        </w:rPr>
        <w:t xml:space="preserve">履约保证金</w:t>
      </w:r>
      <w:r/>
    </w:p>
    <w:p>
      <w:pPr>
        <w:ind w:firstLine="440"/>
        <w:spacing w:line="360" w:lineRule="auto"/>
        <w:tabs>
          <w:tab w:val="left" w:pos="1440"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1、乙方交纳人民币XX元作为本合同的履约保证金。</w:t>
      </w:r>
      <w:r/>
    </w:p>
    <w:p>
      <w:pPr>
        <w:ind w:firstLine="440"/>
        <w:spacing w:line="360" w:lineRule="auto"/>
        <w:tabs>
          <w:tab w:val="left" w:pos="1440"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2、履约保证金作为违约金的一部分及用于补偿甲方因乙方不能履行合同义务而蒙受的损失。</w:t>
      </w:r>
      <w:r/>
    </w:p>
    <w:p>
      <w:pPr>
        <w:numPr>
          <w:ilvl w:val="0"/>
          <w:numId w:val="4"/>
        </w:numPr>
        <w:ind w:left="1521" w:hanging="1095"/>
        <w:spacing w:line="360" w:lineRule="auto"/>
        <w:rPr>
          <w:rFonts w:hint="default" w:ascii="宋体" w:hAnsi="宋体" w:cs="宋体"/>
          <w:b/>
          <w:color w:val="auto"/>
          <w:sz w:val="22"/>
          <w:szCs w:val="22"/>
          <w:highlight w:val="none"/>
        </w:rPr>
      </w:pPr>
      <w:r>
        <w:rPr>
          <w:rFonts w:hint="eastAsia" w:ascii="宋体" w:hAnsi="宋体" w:cs="宋体"/>
          <w:b/>
          <w:color w:val="auto"/>
          <w:sz w:val="22"/>
          <w:szCs w:val="22"/>
          <w:highlight w:val="none"/>
        </w:rPr>
        <w:t xml:space="preserve">甲方的权利和义务</w:t>
      </w:r>
      <w:r/>
    </w:p>
    <w:p>
      <w:pPr>
        <w:ind w:firstLine="440"/>
        <w:jc w:val="left"/>
        <w:spacing w:line="360" w:lineRule="auto"/>
        <w:rPr>
          <w:rFonts w:hint="default" w:ascii="宋体" w:hAnsi="宋体" w:cs="宋体"/>
          <w:bCs/>
          <w:color w:val="auto"/>
          <w:sz w:val="22"/>
          <w:szCs w:val="22"/>
          <w:highlight w:val="none"/>
        </w:rPr>
      </w:pPr>
      <w:r>
        <w:rPr>
          <w:rFonts w:hint="eastAsia" w:ascii="宋体" w:hAnsi="宋体" w:cs="宋体"/>
          <w:bCs/>
          <w:color w:val="auto"/>
          <w:sz w:val="22"/>
          <w:szCs w:val="22"/>
          <w:highlight w:val="none"/>
        </w:rPr>
        <w:t xml:space="preserve">1、甲方有权对合同规定范围内乙方的服务行为进行监督和检查，拥有监管权。有权定期核对乙方提供服务所配备的人员数量。对甲方认为不合理的部分有权下达整改通知书，并要求乙方限期整改。</w:t>
      </w:r>
      <w:r/>
    </w:p>
    <w:p>
      <w:pPr>
        <w:ind w:firstLine="440"/>
        <w:jc w:val="left"/>
        <w:spacing w:line="360" w:lineRule="auto"/>
        <w:rPr>
          <w:rFonts w:hint="default" w:ascii="宋体" w:hAnsi="宋体" w:cs="宋体"/>
          <w:bCs/>
          <w:color w:val="auto"/>
          <w:sz w:val="22"/>
          <w:szCs w:val="22"/>
          <w:highlight w:val="none"/>
        </w:rPr>
      </w:pPr>
      <w:r>
        <w:rPr>
          <w:rFonts w:hint="eastAsia" w:ascii="宋体" w:hAnsi="宋体" w:cs="宋体"/>
          <w:bCs/>
          <w:color w:val="auto"/>
          <w:sz w:val="22"/>
          <w:szCs w:val="22"/>
          <w:highlight w:val="none"/>
        </w:rPr>
        <w:t xml:space="preserve">2、甲方有权依据双方签订的考评办法对乙方提供的服务进行定期考评。当考评结果未达到标准时，有权依据考评办法约定的数额扣除履约保证金。</w:t>
      </w:r>
      <w:r/>
    </w:p>
    <w:p>
      <w:pPr>
        <w:ind w:firstLine="440"/>
        <w:jc w:val="left"/>
        <w:spacing w:line="360" w:lineRule="auto"/>
        <w:rPr>
          <w:rFonts w:hint="default" w:ascii="宋体" w:hAnsi="宋体" w:cs="宋体"/>
          <w:bCs/>
          <w:color w:val="auto"/>
          <w:sz w:val="22"/>
          <w:szCs w:val="22"/>
          <w:highlight w:val="none"/>
        </w:rPr>
      </w:pPr>
      <w:r>
        <w:rPr>
          <w:rFonts w:hint="eastAsia" w:ascii="宋体" w:hAnsi="宋体" w:cs="宋体"/>
          <w:bCs/>
          <w:color w:val="auto"/>
          <w:sz w:val="22"/>
          <w:szCs w:val="22"/>
          <w:highlight w:val="none"/>
        </w:rPr>
        <w:t xml:space="preserve">3、负责检查监督乙方管理工作的实施及制度的执行情况。</w:t>
      </w:r>
      <w:r/>
    </w:p>
    <w:p>
      <w:pPr>
        <w:ind w:firstLine="440"/>
        <w:jc w:val="left"/>
        <w:spacing w:line="360" w:lineRule="auto"/>
        <w:rPr>
          <w:rFonts w:hint="default" w:ascii="宋体" w:hAnsi="宋体" w:cs="宋体"/>
          <w:bCs/>
          <w:color w:val="auto"/>
          <w:sz w:val="22"/>
          <w:szCs w:val="22"/>
          <w:highlight w:val="none"/>
        </w:rPr>
      </w:pPr>
      <w:r>
        <w:rPr>
          <w:rFonts w:hint="eastAsia" w:ascii="宋体" w:hAnsi="宋体" w:cs="宋体"/>
          <w:bCs/>
          <w:color w:val="auto"/>
          <w:sz w:val="22"/>
          <w:szCs w:val="22"/>
          <w:highlight w:val="none"/>
        </w:rPr>
        <w:t xml:space="preserve">4、根据本合同规定，按时向乙方支付应付服务费用。</w:t>
      </w:r>
      <w:r/>
    </w:p>
    <w:p>
      <w:pPr>
        <w:ind w:firstLine="440"/>
        <w:jc w:val="left"/>
        <w:spacing w:line="360" w:lineRule="auto"/>
        <w:rPr>
          <w:rFonts w:hint="default" w:ascii="宋体" w:hAnsi="宋体" w:cs="宋体"/>
          <w:bCs/>
          <w:color w:val="auto"/>
          <w:sz w:val="22"/>
          <w:szCs w:val="22"/>
          <w:highlight w:val="none"/>
        </w:rPr>
      </w:pPr>
      <w:r>
        <w:rPr>
          <w:rFonts w:hint="eastAsia" w:ascii="宋体" w:hAnsi="宋体" w:cs="宋体"/>
          <w:bCs/>
          <w:color w:val="auto"/>
          <w:sz w:val="22"/>
          <w:szCs w:val="22"/>
          <w:highlight w:val="none"/>
        </w:rPr>
        <w:t xml:space="preserve">5、国家法律、法规所规定由甲方承担的其它责任。</w:t>
      </w:r>
      <w:r/>
    </w:p>
    <w:p>
      <w:pPr>
        <w:numPr>
          <w:ilvl w:val="0"/>
          <w:numId w:val="4"/>
        </w:numPr>
        <w:ind w:left="1521" w:hanging="1095"/>
        <w:spacing w:line="360" w:lineRule="auto"/>
        <w:rPr>
          <w:rFonts w:hint="default" w:ascii="宋体" w:hAnsi="宋体" w:cs="宋体"/>
          <w:b/>
          <w:color w:val="auto"/>
          <w:sz w:val="22"/>
          <w:szCs w:val="22"/>
          <w:highlight w:val="none"/>
        </w:rPr>
      </w:pPr>
      <w:r>
        <w:rPr>
          <w:rFonts w:hint="eastAsia" w:ascii="宋体" w:hAnsi="宋体" w:cs="宋体"/>
          <w:b/>
          <w:color w:val="auto"/>
          <w:sz w:val="22"/>
          <w:szCs w:val="22"/>
          <w:highlight w:val="none"/>
        </w:rPr>
        <w:t xml:space="preserve">乙方的权利和义务</w:t>
      </w:r>
      <w:r/>
    </w:p>
    <w:p>
      <w:pPr>
        <w:ind w:firstLine="440"/>
        <w:jc w:val="left"/>
        <w:spacing w:line="360" w:lineRule="auto"/>
        <w:rPr>
          <w:rFonts w:hint="default" w:ascii="宋体" w:hAnsi="宋体" w:cs="宋体"/>
          <w:bCs/>
          <w:color w:val="auto"/>
          <w:sz w:val="22"/>
          <w:szCs w:val="22"/>
          <w:highlight w:val="none"/>
        </w:rPr>
      </w:pPr>
      <w:r>
        <w:rPr>
          <w:rFonts w:hint="eastAsia" w:ascii="宋体" w:hAnsi="宋体" w:cs="宋体"/>
          <w:bCs/>
          <w:color w:val="auto"/>
          <w:sz w:val="22"/>
          <w:szCs w:val="22"/>
          <w:highlight w:val="none"/>
        </w:rPr>
        <w:t xml:space="preserve">1、对本合同规定的委托服务范围内的项目享有管理权及服务义务。</w:t>
      </w:r>
      <w:r/>
    </w:p>
    <w:p>
      <w:pPr>
        <w:ind w:firstLine="440"/>
        <w:jc w:val="left"/>
        <w:spacing w:line="360" w:lineRule="auto"/>
        <w:rPr>
          <w:rFonts w:hint="default" w:ascii="宋体" w:hAnsi="宋体" w:cs="宋体"/>
          <w:bCs/>
          <w:color w:val="auto"/>
          <w:sz w:val="22"/>
          <w:szCs w:val="22"/>
          <w:highlight w:val="none"/>
        </w:rPr>
      </w:pPr>
      <w:r>
        <w:rPr>
          <w:rFonts w:hint="eastAsia" w:ascii="宋体" w:hAnsi="宋体" w:cs="宋体"/>
          <w:bCs/>
          <w:color w:val="auto"/>
          <w:sz w:val="22"/>
          <w:szCs w:val="22"/>
          <w:highlight w:val="none"/>
        </w:rPr>
        <w:t xml:space="preserve">2、根据本合同的规定向甲方收取相关服务费用，并有权在本项目管理范围内管理及合理使用。</w:t>
      </w:r>
      <w:r/>
    </w:p>
    <w:p>
      <w:pPr>
        <w:ind w:firstLine="440"/>
        <w:jc w:val="left"/>
        <w:spacing w:line="360" w:lineRule="auto"/>
        <w:rPr>
          <w:rFonts w:hint="default" w:ascii="宋体" w:hAnsi="宋体" w:cs="宋体"/>
          <w:color w:val="auto"/>
          <w:sz w:val="22"/>
          <w:szCs w:val="22"/>
          <w:highlight w:val="none"/>
        </w:rPr>
      </w:pPr>
      <w:r>
        <w:rPr>
          <w:rFonts w:hint="eastAsia" w:ascii="宋体" w:hAnsi="宋体" w:cs="宋体"/>
          <w:color w:val="auto"/>
          <w:sz w:val="22"/>
          <w:szCs w:val="22"/>
          <w:highlight w:val="none"/>
        </w:rPr>
        <w:t xml:space="preserve">3、及时向甲方通告本项目服务范围内有关服务的重大事项，及时配合处理投诉。</w:t>
      </w:r>
      <w:r/>
    </w:p>
    <w:p>
      <w:pPr>
        <w:ind w:firstLine="440"/>
        <w:jc w:val="left"/>
        <w:spacing w:line="360" w:lineRule="auto"/>
        <w:rPr>
          <w:rFonts w:hint="default" w:ascii="宋体" w:hAnsi="宋体" w:cs="宋体"/>
          <w:bCs/>
          <w:color w:val="auto"/>
          <w:sz w:val="22"/>
          <w:szCs w:val="22"/>
          <w:highlight w:val="none"/>
        </w:rPr>
      </w:pPr>
      <w:r>
        <w:rPr>
          <w:rFonts w:hint="eastAsia" w:ascii="宋体" w:hAnsi="宋体" w:cs="宋体"/>
          <w:color w:val="auto"/>
          <w:sz w:val="22"/>
          <w:szCs w:val="22"/>
          <w:highlight w:val="none"/>
        </w:rPr>
        <w:t xml:space="preserve">4、</w:t>
      </w:r>
      <w:r>
        <w:rPr>
          <w:rFonts w:hint="eastAsia" w:ascii="宋体" w:hAnsi="宋体" w:cs="宋体"/>
          <w:bCs/>
          <w:color w:val="auto"/>
          <w:sz w:val="22"/>
          <w:szCs w:val="22"/>
          <w:highlight w:val="none"/>
        </w:rPr>
        <w:t xml:space="preserve">接受项目行业管理部门及政府有关部门的指导，接受甲方的监督。</w:t>
      </w:r>
      <w:r/>
    </w:p>
    <w:p>
      <w:pPr>
        <w:ind w:firstLine="440"/>
        <w:jc w:val="left"/>
        <w:spacing w:line="360" w:lineRule="auto"/>
        <w:rPr>
          <w:rFonts w:hint="default" w:ascii="宋体" w:hAnsi="宋体" w:cs="宋体"/>
          <w:bCs/>
          <w:color w:val="auto"/>
          <w:sz w:val="22"/>
          <w:szCs w:val="22"/>
          <w:highlight w:val="none"/>
        </w:rPr>
      </w:pPr>
      <w:r>
        <w:rPr>
          <w:rFonts w:hint="eastAsia" w:ascii="宋体" w:hAnsi="宋体" w:cs="宋体"/>
          <w:bCs/>
          <w:color w:val="auto"/>
          <w:sz w:val="22"/>
          <w:szCs w:val="22"/>
          <w:highlight w:val="none"/>
        </w:rPr>
        <w:t xml:space="preserve">5、国家法律、法规所规定由乙方承担的其它责任。</w:t>
      </w:r>
      <w:r/>
    </w:p>
    <w:p>
      <w:pPr>
        <w:numPr>
          <w:ilvl w:val="0"/>
          <w:numId w:val="4"/>
        </w:numPr>
        <w:ind w:left="1521" w:hanging="1095"/>
        <w:spacing w:line="360" w:lineRule="auto"/>
        <w:rPr>
          <w:rFonts w:hint="default" w:ascii="宋体" w:hAnsi="宋体" w:cs="宋体"/>
          <w:b/>
          <w:color w:val="auto"/>
          <w:sz w:val="22"/>
          <w:szCs w:val="22"/>
          <w:highlight w:val="none"/>
        </w:rPr>
      </w:pPr>
      <w:r>
        <w:rPr>
          <w:rFonts w:hint="eastAsia" w:ascii="宋体" w:hAnsi="宋体" w:cs="宋体"/>
          <w:b/>
          <w:color w:val="auto"/>
          <w:sz w:val="22"/>
          <w:szCs w:val="22"/>
          <w:highlight w:val="none"/>
        </w:rPr>
        <w:t xml:space="preserve">违约责任</w:t>
      </w:r>
      <w:r/>
    </w:p>
    <w:p>
      <w:pPr>
        <w:ind w:firstLine="440"/>
        <w:jc w:val="left"/>
        <w:spacing w:line="360" w:lineRule="auto"/>
        <w:rPr>
          <w:rFonts w:hint="default" w:ascii="宋体" w:hAnsi="宋体" w:cs="宋体"/>
          <w:bCs/>
          <w:color w:val="auto"/>
          <w:sz w:val="22"/>
          <w:szCs w:val="22"/>
          <w:highlight w:val="none"/>
        </w:rPr>
      </w:pPr>
      <w:r>
        <w:rPr>
          <w:rFonts w:hint="eastAsia" w:ascii="宋体" w:hAnsi="宋体" w:cs="宋体"/>
          <w:bCs/>
          <w:color w:val="auto"/>
          <w:sz w:val="22"/>
          <w:szCs w:val="22"/>
          <w:highlight w:val="none"/>
        </w:rPr>
        <w:t xml:space="preserve">1、甲乙双方必须遵守本合同并执行合同中的各项规定，保证本合同的正常履行。</w:t>
      </w:r>
      <w:r/>
    </w:p>
    <w:p>
      <w:pPr>
        <w:ind w:firstLine="440"/>
        <w:jc w:val="left"/>
        <w:spacing w:line="360" w:lineRule="auto"/>
        <w:rPr>
          <w:rFonts w:hint="default" w:ascii="宋体" w:hAnsi="宋体" w:cs="宋体"/>
          <w:bCs/>
          <w:color w:val="auto"/>
          <w:sz w:val="22"/>
          <w:szCs w:val="22"/>
          <w:highlight w:val="none"/>
        </w:rPr>
      </w:pPr>
      <w:r>
        <w:rPr>
          <w:rFonts w:hint="eastAsia" w:ascii="宋体" w:hAnsi="宋体" w:cs="宋体"/>
          <w:bCs/>
          <w:color w:val="auto"/>
          <w:sz w:val="22"/>
          <w:szCs w:val="22"/>
          <w:highlight w:val="none"/>
        </w:rPr>
        <w:t xml:space="preserve">2、如因乙方工作人员在履行职务过程中的的疏忽、失职、过错等故意或者过失原因给甲方造成损失或侵害，包括但不限于甲方本身的财产损失、由此而导致的甲方对任何第三方的法律责任等，乙方对此均应承担全部的赔偿责任。</w:t>
      </w:r>
      <w:r/>
    </w:p>
    <w:p>
      <w:pPr>
        <w:numPr>
          <w:ilvl w:val="0"/>
          <w:numId w:val="4"/>
        </w:numPr>
        <w:ind w:left="1521" w:hanging="1095"/>
        <w:spacing w:line="360" w:lineRule="auto"/>
        <w:rPr>
          <w:rFonts w:hint="default" w:ascii="宋体" w:hAnsi="宋体" w:cs="宋体"/>
          <w:b/>
          <w:color w:val="auto"/>
          <w:sz w:val="22"/>
          <w:szCs w:val="22"/>
          <w:highlight w:val="none"/>
        </w:rPr>
      </w:pPr>
      <w:r>
        <w:rPr>
          <w:rFonts w:hint="eastAsia" w:ascii="宋体" w:hAnsi="宋体" w:cs="宋体"/>
          <w:b/>
          <w:color w:val="auto"/>
          <w:sz w:val="22"/>
          <w:szCs w:val="22"/>
          <w:highlight w:val="none"/>
        </w:rPr>
        <w:t xml:space="preserve">不可抗力事件处理</w:t>
      </w:r>
      <w:r/>
    </w:p>
    <w:p>
      <w:pPr>
        <w:ind w:firstLine="440"/>
        <w:spacing w:line="360" w:lineRule="auto"/>
        <w:tabs>
          <w:tab w:val="left" w:pos="0" w:leader="none"/>
        </w:tabs>
        <w:rPr>
          <w:rFonts w:hint="default" w:ascii="宋体" w:hAnsi="宋体" w:cs="宋体"/>
          <w:color w:val="auto"/>
          <w:sz w:val="22"/>
          <w:szCs w:val="22"/>
          <w:highlight w:val="none"/>
        </w:rPr>
      </w:pPr>
      <w:r>
        <w:rPr>
          <w:rFonts w:hint="eastAsia" w:ascii="宋体" w:hAnsi="宋体" w:cs="宋体"/>
          <w:color w:val="auto"/>
          <w:sz w:val="22"/>
          <w:szCs w:val="22"/>
          <w:highlight w:val="none"/>
        </w:rPr>
        <w:t xml:space="preserve">1、在合同有效期内，任何一方因不可抗力事件导致不能履行合同，则服务期可延长，其延长期与不可抗力影响期相同。</w:t>
      </w:r>
      <w:r/>
    </w:p>
    <w:p>
      <w:pPr>
        <w:ind w:firstLine="440"/>
        <w:spacing w:line="360" w:lineRule="auto"/>
        <w:tabs>
          <w:tab w:val="left" w:pos="0" w:leader="none"/>
        </w:tabs>
        <w:rPr>
          <w:rFonts w:hint="default" w:ascii="宋体" w:hAnsi="宋体" w:cs="宋体"/>
          <w:color w:val="auto"/>
          <w:sz w:val="22"/>
          <w:szCs w:val="22"/>
          <w:highlight w:val="none"/>
        </w:rPr>
      </w:pPr>
      <w:r>
        <w:rPr>
          <w:rFonts w:hint="eastAsia" w:ascii="宋体" w:hAnsi="宋体" w:cs="宋体"/>
          <w:color w:val="auto"/>
          <w:sz w:val="22"/>
          <w:szCs w:val="22"/>
          <w:highlight w:val="none"/>
        </w:rPr>
        <w:t xml:space="preserve">2、不可抗力事件发生后，应立即通知对方，并寄送有关权威机构出具的证明。</w:t>
      </w:r>
      <w:r/>
    </w:p>
    <w:p>
      <w:pPr>
        <w:ind w:firstLine="440"/>
        <w:spacing w:line="360" w:lineRule="auto"/>
        <w:tabs>
          <w:tab w:val="left" w:pos="0" w:leader="none"/>
        </w:tabs>
        <w:rPr>
          <w:rFonts w:hint="default" w:ascii="宋体" w:hAnsi="宋体" w:cs="宋体"/>
          <w:color w:val="auto"/>
          <w:sz w:val="22"/>
          <w:szCs w:val="22"/>
          <w:highlight w:val="none"/>
        </w:rPr>
      </w:pPr>
      <w:r>
        <w:rPr>
          <w:rFonts w:hint="eastAsia" w:ascii="宋体" w:hAnsi="宋体" w:cs="宋体"/>
          <w:color w:val="auto"/>
          <w:sz w:val="22"/>
          <w:szCs w:val="22"/>
          <w:highlight w:val="none"/>
        </w:rPr>
        <w:t xml:space="preserve">3、不可抗力事件延续XX天以上，双方应通过友好协商，确定是否继续履行合同。</w:t>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r/>
    </w:p>
    <w:p>
      <w:pPr>
        <w:numPr>
          <w:ilvl w:val="0"/>
          <w:numId w:val="4"/>
        </w:numPr>
        <w:ind w:left="1521" w:hanging="1095"/>
        <w:spacing w:line="360" w:lineRule="auto"/>
        <w:rPr>
          <w:rFonts w:hint="default" w:ascii="宋体" w:hAnsi="宋体" w:cs="宋体"/>
          <w:b/>
          <w:color w:val="auto"/>
          <w:sz w:val="22"/>
          <w:szCs w:val="22"/>
          <w:highlight w:val="none"/>
        </w:rPr>
      </w:pPr>
      <w:r/>
      <w:bookmarkStart w:id="243" w:name="_Toc211911353"/>
      <w:r/>
      <w:bookmarkStart w:id="244" w:name="_Toc247334846"/>
      <w:r/>
      <w:bookmarkStart w:id="245" w:name="_Toc239568423"/>
      <w:r/>
      <w:bookmarkStart w:id="246" w:name="_Toc237145411"/>
      <w:r/>
      <w:bookmarkStart w:id="247" w:name="_Toc225654649"/>
      <w:r/>
      <w:bookmarkStart w:id="248" w:name="_Toc241833908"/>
      <w:r/>
      <w:bookmarkStart w:id="249" w:name="_Toc238984980"/>
      <w:r/>
      <w:bookmarkStart w:id="250" w:name="_Toc212019599"/>
      <w:r/>
      <w:bookmarkStart w:id="251" w:name="_Toc232492933"/>
      <w:r/>
      <w:bookmarkStart w:id="252" w:name="_Toc239233919"/>
      <w:r/>
      <w:bookmarkStart w:id="253" w:name="_Toc286993792"/>
      <w:r/>
      <w:bookmarkStart w:id="254" w:name="_Toc185395254"/>
      <w:r/>
      <w:bookmarkStart w:id="255" w:name="_Toc211854454"/>
      <w:r/>
      <w:bookmarkStart w:id="256" w:name="_Toc225244857"/>
      <w:r/>
      <w:bookmarkStart w:id="257" w:name="_Toc251768867"/>
      <w:r/>
      <w:bookmarkStart w:id="258" w:name="_Toc225670756"/>
      <w:r>
        <w:rPr>
          <w:rFonts w:hint="eastAsia" w:ascii="宋体" w:hAnsi="宋体" w:cs="宋体"/>
          <w:b/>
          <w:color w:val="auto"/>
          <w:sz w:val="22"/>
          <w:szCs w:val="22"/>
          <w:highlight w:val="none"/>
        </w:rPr>
        <w:t xml:space="preserve">解决合同纠纷的方式</w:t>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r/>
    </w:p>
    <w:p>
      <w:pPr>
        <w:ind w:firstLine="440"/>
        <w:spacing w:line="360" w:lineRule="auto"/>
        <w:tabs>
          <w:tab w:val="left" w:pos="0" w:leader="none"/>
        </w:tabs>
        <w:rPr>
          <w:rFonts w:hint="default" w:ascii="宋体" w:hAnsi="宋体" w:cs="宋体"/>
          <w:color w:val="auto"/>
          <w:sz w:val="22"/>
          <w:szCs w:val="22"/>
          <w:highlight w:val="none"/>
        </w:rPr>
      </w:pPr>
      <w:r>
        <w:rPr>
          <w:rFonts w:hint="eastAsia" w:ascii="宋体" w:hAnsi="宋体" w:cs="宋体"/>
          <w:color w:val="auto"/>
          <w:sz w:val="22"/>
          <w:szCs w:val="22"/>
          <w:highlight w:val="none"/>
        </w:rPr>
        <w:t xml:space="preserve">1、在执行本合同中发生的或与本合同有关的争端，双方应通过友好协商解决，经协商在XX天内不能达成协议时，应提交项目所在地的仲裁委员会仲裁。</w:t>
      </w:r>
      <w:r/>
    </w:p>
    <w:p>
      <w:pPr>
        <w:ind w:firstLine="440"/>
        <w:spacing w:line="360" w:lineRule="auto"/>
        <w:tabs>
          <w:tab w:val="left" w:pos="0" w:leader="none"/>
        </w:tabs>
        <w:rPr>
          <w:rFonts w:hint="default" w:ascii="宋体" w:hAnsi="宋体" w:cs="宋体"/>
          <w:color w:val="auto"/>
          <w:sz w:val="22"/>
          <w:szCs w:val="22"/>
          <w:highlight w:val="none"/>
        </w:rPr>
      </w:pPr>
      <w:r>
        <w:rPr>
          <w:rFonts w:hint="eastAsia" w:ascii="宋体" w:hAnsi="宋体" w:cs="宋体"/>
          <w:color w:val="auto"/>
          <w:sz w:val="22"/>
          <w:szCs w:val="22"/>
          <w:highlight w:val="none"/>
        </w:rPr>
        <w:t xml:space="preserve">2、仲裁裁决应为最终决定，并对双方具有约束力。</w:t>
      </w:r>
      <w:r/>
    </w:p>
    <w:p>
      <w:pPr>
        <w:ind w:firstLine="440"/>
        <w:spacing w:line="360" w:lineRule="auto"/>
        <w:tabs>
          <w:tab w:val="left" w:pos="0" w:leader="none"/>
        </w:tabs>
        <w:rPr>
          <w:rFonts w:hint="default" w:ascii="宋体" w:hAnsi="宋体" w:cs="宋体"/>
          <w:color w:val="auto"/>
          <w:sz w:val="22"/>
          <w:szCs w:val="22"/>
          <w:highlight w:val="none"/>
        </w:rPr>
      </w:pPr>
      <w:r>
        <w:rPr>
          <w:rFonts w:hint="eastAsia" w:ascii="宋体" w:hAnsi="宋体" w:cs="宋体"/>
          <w:color w:val="auto"/>
          <w:sz w:val="22"/>
          <w:szCs w:val="22"/>
          <w:highlight w:val="none"/>
        </w:rPr>
        <w:t xml:space="preserve">3、除另有裁决外，仲裁费应由败诉方负担。 </w:t>
      </w:r>
      <w:r/>
    </w:p>
    <w:p>
      <w:pPr>
        <w:ind w:firstLine="440"/>
        <w:spacing w:line="360" w:lineRule="auto"/>
        <w:tabs>
          <w:tab w:val="left" w:pos="0" w:leader="none"/>
        </w:tabs>
        <w:rPr>
          <w:rFonts w:hint="default" w:ascii="宋体" w:hAnsi="宋体" w:cs="宋体"/>
          <w:color w:val="auto"/>
          <w:sz w:val="22"/>
          <w:szCs w:val="22"/>
          <w:highlight w:val="none"/>
        </w:rPr>
      </w:pPr>
      <w:r>
        <w:rPr>
          <w:rFonts w:hint="eastAsia" w:ascii="宋体" w:hAnsi="宋体" w:cs="宋体"/>
          <w:color w:val="auto"/>
          <w:sz w:val="22"/>
          <w:szCs w:val="22"/>
          <w:highlight w:val="none"/>
        </w:rPr>
        <w:t xml:space="preserve">4、在仲裁期间，除正在进行仲裁部分外，合同其他部分继续执行。  </w:t>
      </w:r>
      <w:r/>
    </w:p>
    <w:p>
      <w:pPr>
        <w:numPr>
          <w:ilvl w:val="0"/>
          <w:numId w:val="4"/>
        </w:numPr>
        <w:ind w:left="1521" w:hanging="1095"/>
        <w:spacing w:line="360" w:lineRule="auto"/>
        <w:rPr>
          <w:rFonts w:hint="default" w:ascii="宋体" w:hAnsi="宋体" w:cs="宋体"/>
          <w:b/>
          <w:color w:val="auto"/>
          <w:sz w:val="22"/>
          <w:szCs w:val="22"/>
          <w:highlight w:val="none"/>
        </w:rPr>
      </w:pPr>
      <w:r/>
      <w:bookmarkStart w:id="259" w:name="_Toc185395255"/>
      <w:r/>
      <w:bookmarkStart w:id="260" w:name="_Toc225670757"/>
      <w:r/>
      <w:bookmarkStart w:id="261" w:name="_Toc286993793"/>
      <w:r/>
      <w:bookmarkStart w:id="262" w:name="_Toc225244858"/>
      <w:r/>
      <w:bookmarkStart w:id="263" w:name="_Toc282696231"/>
      <w:r/>
      <w:bookmarkStart w:id="264" w:name="_Toc239568424"/>
      <w:r/>
      <w:bookmarkStart w:id="265" w:name="_Toc283019219"/>
      <w:r/>
      <w:bookmarkStart w:id="266" w:name="_Toc225654650"/>
      <w:r/>
      <w:bookmarkStart w:id="267" w:name="_Toc237145412"/>
      <w:r/>
      <w:bookmarkStart w:id="268" w:name="_Toc211911354"/>
      <w:r/>
      <w:bookmarkStart w:id="269" w:name="_Toc232492934"/>
      <w:r/>
      <w:bookmarkStart w:id="270" w:name="_Toc241833909"/>
      <w:r/>
      <w:bookmarkStart w:id="271" w:name="_Toc212019600"/>
      <w:r/>
      <w:bookmarkStart w:id="272" w:name="_Toc247334847"/>
      <w:r/>
      <w:bookmarkStart w:id="273" w:name="_Toc238984981"/>
      <w:r/>
      <w:bookmarkStart w:id="274" w:name="_Toc211854455"/>
      <w:r/>
      <w:bookmarkStart w:id="275" w:name="_Toc251768868"/>
      <w:r/>
      <w:bookmarkStart w:id="276" w:name="_Toc239233920"/>
      <w:r>
        <w:rPr>
          <w:rFonts w:hint="eastAsia" w:ascii="宋体" w:hAnsi="宋体" w:cs="宋体"/>
          <w:b/>
          <w:color w:val="auto"/>
          <w:sz w:val="22"/>
          <w:szCs w:val="22"/>
          <w:highlight w:val="none"/>
        </w:rPr>
        <w:t xml:space="preserve">合同</w:t>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rPr>
          <w:rFonts w:hint="eastAsia" w:ascii="宋体" w:hAnsi="宋体" w:cs="宋体"/>
          <w:b/>
          <w:color w:val="auto"/>
          <w:sz w:val="22"/>
          <w:szCs w:val="22"/>
          <w:highlight w:val="none"/>
        </w:rPr>
        <w:t xml:space="preserve">生效及其他</w:t>
      </w:r>
      <w:r/>
    </w:p>
    <w:p>
      <w:pPr>
        <w:ind w:firstLine="480"/>
        <w:jc w:val="both"/>
        <w:spacing w:line="360" w:lineRule="auto"/>
        <w:widowControl w:val="off"/>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1、合同经双方法定代表人或授权委托代理人签字并加盖单位公章后生效。</w:t>
      </w:r>
      <w:r/>
    </w:p>
    <w:p>
      <w:pPr>
        <w:ind w:firstLine="480"/>
        <w:jc w:val="both"/>
        <w:spacing w:line="360" w:lineRule="auto"/>
        <w:widowControl w:val="off"/>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2、合同执行中涉及采购资金和采购内容修改或补充的，须经政府采购监管部门审批，并签书面补充协议报政府采购监督管理部门备案，方可作为主合同不可分割的一部分。</w:t>
      </w:r>
      <w:r/>
    </w:p>
    <w:p>
      <w:pPr>
        <w:ind w:firstLine="480"/>
        <w:jc w:val="both"/>
        <w:spacing w:line="360" w:lineRule="auto"/>
        <w:widowControl w:val="off"/>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3、本合同一式XX份，自双方签章之日起起效。甲方XX份，乙方XX份，政府采购代理机构XX份，同级财政部门备案XX份，具有同等法律效力。</w:t>
      </w:r>
      <w:r/>
    </w:p>
    <w:p>
      <w:pPr>
        <w:numPr>
          <w:ilvl w:val="0"/>
          <w:numId w:val="4"/>
        </w:numPr>
        <w:ind w:left="1521" w:hanging="1095"/>
        <w:spacing w:line="360" w:lineRule="auto"/>
        <w:rPr>
          <w:rFonts w:hint="default" w:ascii="宋体" w:hAnsi="宋体" w:cs="宋体"/>
          <w:b/>
          <w:color w:val="auto"/>
          <w:sz w:val="22"/>
          <w:szCs w:val="22"/>
          <w:highlight w:val="none"/>
        </w:rPr>
      </w:pPr>
      <w:r>
        <w:rPr>
          <w:rFonts w:hint="eastAsia" w:ascii="宋体" w:hAnsi="宋体" w:cs="宋体"/>
          <w:b/>
          <w:color w:val="auto"/>
          <w:sz w:val="22"/>
          <w:szCs w:val="22"/>
          <w:highlight w:val="none"/>
        </w:rPr>
        <w:t xml:space="preserve">附件</w:t>
      </w:r>
      <w:r/>
    </w:p>
    <w:p>
      <w:pPr>
        <w:ind w:firstLine="480"/>
        <w:jc w:val="both"/>
        <w:spacing w:line="360" w:lineRule="auto"/>
        <w:widowControl w:val="off"/>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1、项目招标文件</w:t>
      </w:r>
      <w:r/>
    </w:p>
    <w:p>
      <w:pPr>
        <w:ind w:firstLine="480"/>
        <w:jc w:val="both"/>
        <w:spacing w:line="360" w:lineRule="auto"/>
        <w:widowControl w:val="off"/>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2、项目修改澄清文件</w:t>
      </w:r>
      <w:r/>
    </w:p>
    <w:p>
      <w:pPr>
        <w:ind w:firstLine="480"/>
        <w:jc w:val="both"/>
        <w:spacing w:line="360" w:lineRule="auto"/>
        <w:widowControl w:val="off"/>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3、项目投标文件</w:t>
      </w:r>
      <w:r/>
    </w:p>
    <w:p>
      <w:pPr>
        <w:ind w:firstLine="480"/>
        <w:jc w:val="both"/>
        <w:spacing w:line="360" w:lineRule="auto"/>
        <w:widowControl w:val="off"/>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4、中标通知书</w:t>
      </w:r>
      <w:r/>
    </w:p>
    <w:p>
      <w:pPr>
        <w:ind w:firstLine="480"/>
        <w:jc w:val="both"/>
        <w:spacing w:line="360" w:lineRule="auto"/>
        <w:widowControl w:val="off"/>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5、其他</w:t>
      </w:r>
      <w:r/>
    </w:p>
    <w:p>
      <w:pPr>
        <w:spacing w:line="360" w:lineRule="auto"/>
        <w:rPr>
          <w:rFonts w:hint="default" w:ascii="宋体" w:hAnsi="宋体" w:cs="宋体"/>
          <w:color w:val="auto"/>
          <w:sz w:val="22"/>
          <w:szCs w:val="22"/>
          <w:highlight w:val="none"/>
        </w:rPr>
      </w:pPr>
      <w:r>
        <w:rPr>
          <w:rFonts w:hint="default" w:ascii="宋体" w:hAnsi="宋体" w:cs="宋体"/>
          <w:color w:val="auto"/>
          <w:sz w:val="22"/>
          <w:szCs w:val="22"/>
          <w:highlight w:val="none"/>
        </w:rPr>
      </w:r>
      <w:r/>
    </w:p>
    <w:p>
      <w:pPr>
        <w:ind w:firstLine="440"/>
        <w:spacing w:line="400" w:lineRule="exact"/>
        <w:rPr>
          <w:rFonts w:hint="default" w:ascii="宋体" w:hAnsi="宋体" w:cs="宋体"/>
          <w:color w:val="auto"/>
          <w:sz w:val="22"/>
          <w:szCs w:val="22"/>
          <w:highlight w:val="none"/>
        </w:rPr>
      </w:pPr>
      <w:r>
        <w:rPr>
          <w:rFonts w:hint="eastAsia" w:ascii="宋体" w:hAnsi="宋体" w:cs="宋体"/>
          <w:color w:val="auto"/>
          <w:sz w:val="22"/>
          <w:szCs w:val="22"/>
          <w:highlight w:val="none"/>
        </w:rPr>
        <w:t xml:space="preserve">甲方：   （盖章）   </w:t>
      </w:r>
      <w:r>
        <w:rPr>
          <w:rFonts w:hint="eastAsia" w:ascii="宋体" w:hAnsi="宋体" w:cs="宋体"/>
          <w:color w:val="auto"/>
          <w:sz w:val="22"/>
          <w:szCs w:val="22"/>
          <w:highlight w:val="none"/>
        </w:rPr>
        <w:tab/>
      </w:r>
      <w:r>
        <w:rPr>
          <w:rFonts w:hint="eastAsia" w:ascii="宋体" w:hAnsi="宋体" w:cs="宋体"/>
          <w:color w:val="auto"/>
          <w:sz w:val="22"/>
          <w:szCs w:val="22"/>
          <w:highlight w:val="none"/>
        </w:rPr>
        <w:tab/>
      </w:r>
      <w:r>
        <w:rPr>
          <w:rFonts w:hint="eastAsia" w:ascii="宋体" w:hAnsi="宋体" w:cs="宋体"/>
          <w:color w:val="auto"/>
          <w:sz w:val="22"/>
          <w:szCs w:val="22"/>
          <w:highlight w:val="none"/>
        </w:rPr>
        <w:tab/>
      </w:r>
      <w:r>
        <w:rPr>
          <w:rFonts w:hint="eastAsia" w:ascii="宋体" w:hAnsi="宋体" w:cs="宋体"/>
          <w:color w:val="auto"/>
          <w:sz w:val="22"/>
          <w:szCs w:val="22"/>
          <w:highlight w:val="none"/>
        </w:rPr>
        <w:t xml:space="preserve">                乙方：   （盖章）</w:t>
      </w:r>
      <w:r/>
    </w:p>
    <w:p>
      <w:pPr>
        <w:ind w:firstLine="440"/>
        <w:spacing w:line="400" w:lineRule="exact"/>
        <w:rPr>
          <w:rFonts w:hint="default" w:ascii="宋体" w:hAnsi="宋体" w:cs="宋体"/>
          <w:color w:val="auto"/>
          <w:sz w:val="22"/>
          <w:szCs w:val="22"/>
          <w:highlight w:val="none"/>
        </w:rPr>
      </w:pPr>
      <w:r>
        <w:rPr>
          <w:rFonts w:hint="eastAsia" w:ascii="宋体" w:hAnsi="宋体" w:cs="宋体"/>
          <w:color w:val="auto"/>
          <w:sz w:val="22"/>
          <w:szCs w:val="22"/>
          <w:highlight w:val="none"/>
        </w:rPr>
        <w:t xml:space="preserve">法定代表人（授权代表）：                      法定代表人（授权代表）：</w:t>
      </w:r>
      <w:r/>
    </w:p>
    <w:p>
      <w:pPr>
        <w:ind w:firstLine="440"/>
        <w:spacing w:line="400" w:lineRule="exact"/>
        <w:rPr>
          <w:rFonts w:hint="default" w:ascii="宋体" w:hAnsi="宋体" w:cs="宋体"/>
          <w:color w:val="auto"/>
          <w:sz w:val="22"/>
          <w:szCs w:val="22"/>
          <w:highlight w:val="none"/>
        </w:rPr>
      </w:pPr>
      <w:r>
        <w:rPr>
          <w:rFonts w:hint="eastAsia" w:ascii="宋体" w:hAnsi="宋体" w:cs="宋体"/>
          <w:color w:val="auto"/>
          <w:sz w:val="22"/>
          <w:szCs w:val="22"/>
          <w:highlight w:val="none"/>
        </w:rPr>
        <w:t xml:space="preserve">地    址：                                    地    址：</w:t>
      </w:r>
      <w:r/>
    </w:p>
    <w:p>
      <w:pPr>
        <w:ind w:firstLine="440"/>
        <w:spacing w:line="400" w:lineRule="exact"/>
        <w:rPr>
          <w:rFonts w:hint="default" w:ascii="宋体" w:hAnsi="宋体" w:cs="宋体"/>
          <w:color w:val="auto"/>
          <w:sz w:val="22"/>
          <w:szCs w:val="22"/>
          <w:highlight w:val="none"/>
        </w:rPr>
      </w:pPr>
      <w:r>
        <w:rPr>
          <w:rFonts w:hint="eastAsia" w:ascii="宋体" w:hAnsi="宋体" w:cs="宋体"/>
          <w:color w:val="auto"/>
          <w:sz w:val="22"/>
          <w:szCs w:val="22"/>
          <w:highlight w:val="none"/>
        </w:rPr>
        <w:t xml:space="preserve">开户银行：                                    开户银行：</w:t>
      </w:r>
      <w:r/>
    </w:p>
    <w:p>
      <w:pPr>
        <w:ind w:firstLine="440"/>
        <w:spacing w:line="400" w:lineRule="exact"/>
        <w:rPr>
          <w:rFonts w:hint="default" w:ascii="宋体" w:hAnsi="宋体" w:cs="宋体"/>
          <w:color w:val="auto"/>
          <w:sz w:val="22"/>
          <w:szCs w:val="22"/>
          <w:highlight w:val="none"/>
        </w:rPr>
      </w:pPr>
      <w:r>
        <w:rPr>
          <w:rFonts w:hint="eastAsia" w:ascii="宋体" w:hAnsi="宋体" w:cs="宋体"/>
          <w:color w:val="auto"/>
          <w:sz w:val="22"/>
          <w:szCs w:val="22"/>
          <w:highlight w:val="none"/>
        </w:rPr>
        <w:t xml:space="preserve">账号：                                        账号：</w:t>
      </w:r>
      <w:r/>
    </w:p>
    <w:p>
      <w:pPr>
        <w:ind w:firstLine="440"/>
        <w:spacing w:line="400" w:lineRule="exact"/>
        <w:rPr>
          <w:rFonts w:hint="default" w:ascii="宋体" w:hAnsi="宋体" w:cs="宋体"/>
          <w:color w:val="auto"/>
          <w:sz w:val="22"/>
          <w:szCs w:val="22"/>
          <w:highlight w:val="none"/>
        </w:rPr>
      </w:pPr>
      <w:r>
        <w:rPr>
          <w:rFonts w:hint="eastAsia" w:ascii="宋体" w:hAnsi="宋体" w:cs="宋体"/>
          <w:color w:val="auto"/>
          <w:sz w:val="22"/>
          <w:szCs w:val="22"/>
          <w:highlight w:val="none"/>
        </w:rPr>
        <w:t xml:space="preserve">电    话：                                    电    话：</w:t>
      </w:r>
      <w:r/>
    </w:p>
    <w:p>
      <w:pPr>
        <w:ind w:firstLine="440"/>
        <w:spacing w:line="400" w:lineRule="exact"/>
        <w:rPr>
          <w:rFonts w:hint="default" w:ascii="宋体" w:hAnsi="宋体" w:cs="宋体"/>
          <w:color w:val="auto"/>
          <w:sz w:val="22"/>
          <w:szCs w:val="22"/>
          <w:highlight w:val="none"/>
        </w:rPr>
      </w:pPr>
      <w:r>
        <w:rPr>
          <w:rFonts w:hint="eastAsia" w:ascii="宋体" w:hAnsi="宋体" w:cs="宋体"/>
          <w:color w:val="auto"/>
          <w:sz w:val="22"/>
          <w:szCs w:val="22"/>
          <w:highlight w:val="none"/>
        </w:rPr>
        <w:t xml:space="preserve">传    真：                                    传    真：</w:t>
      </w:r>
      <w:r/>
    </w:p>
    <w:p>
      <w:pPr>
        <w:ind w:firstLine="440"/>
        <w:spacing w:line="400" w:lineRule="exact"/>
        <w:rPr>
          <w:rFonts w:hint="default" w:ascii="宋体" w:hAnsi="宋体" w:cs="宋体"/>
          <w:color w:val="auto"/>
          <w:sz w:val="22"/>
          <w:szCs w:val="22"/>
          <w:highlight w:val="none"/>
        </w:rPr>
      </w:pPr>
      <w:r>
        <w:rPr>
          <w:rFonts w:hint="eastAsia" w:ascii="宋体" w:hAnsi="宋体" w:cs="宋体"/>
          <w:color w:val="auto"/>
          <w:sz w:val="22"/>
          <w:szCs w:val="22"/>
          <w:highlight w:val="none"/>
        </w:rPr>
        <w:t xml:space="preserve">签约日期：XX年XX月XX日 </w:t>
      </w:r>
      <w:r>
        <w:rPr>
          <w:rFonts w:hint="eastAsia" w:ascii="宋体" w:hAnsi="宋体" w:cs="宋体"/>
          <w:color w:val="auto"/>
          <w:sz w:val="22"/>
          <w:szCs w:val="22"/>
          <w:highlight w:val="none"/>
        </w:rPr>
        <w:tab/>
      </w:r>
      <w:r>
        <w:rPr>
          <w:rFonts w:hint="eastAsia" w:ascii="宋体" w:hAnsi="宋体" w:cs="宋体"/>
          <w:color w:val="auto"/>
          <w:sz w:val="22"/>
          <w:szCs w:val="22"/>
          <w:highlight w:val="none"/>
        </w:rPr>
        <w:tab/>
      </w:r>
      <w:r>
        <w:rPr>
          <w:rFonts w:hint="eastAsia" w:ascii="宋体" w:hAnsi="宋体" w:cs="宋体"/>
          <w:color w:val="auto"/>
          <w:sz w:val="22"/>
          <w:szCs w:val="22"/>
          <w:highlight w:val="none"/>
        </w:rPr>
        <w:tab/>
      </w:r>
      <w:r>
        <w:rPr>
          <w:rFonts w:hint="eastAsia" w:ascii="宋体" w:hAnsi="宋体" w:cs="宋体"/>
          <w:color w:val="auto"/>
          <w:sz w:val="22"/>
          <w:szCs w:val="22"/>
          <w:highlight w:val="none"/>
        </w:rPr>
        <w:t xml:space="preserve">            签约日期：XX年XX月XX日</w:t>
      </w:r>
      <w:r/>
    </w:p>
    <w:p>
      <w:pPr>
        <w:spacing w:line="440" w:lineRule="exact"/>
        <w:rPr>
          <w:rFonts w:hint="default" w:ascii="宋体" w:hAnsi="宋体" w:cs="宋体"/>
          <w:color w:val="auto"/>
          <w:sz w:val="22"/>
          <w:szCs w:val="22"/>
          <w:highlight w:val="none"/>
        </w:rPr>
      </w:pPr>
      <w:r>
        <w:rPr>
          <w:rFonts w:hint="default" w:ascii="宋体" w:hAnsi="宋体" w:cs="宋体"/>
          <w:color w:val="auto"/>
          <w:sz w:val="22"/>
          <w:szCs w:val="22"/>
          <w:highlight w:val="none"/>
        </w:rPr>
      </w:r>
      <w:r/>
    </w:p>
    <w:p>
      <w:pPr>
        <w:spacing w:line="440" w:lineRule="exact"/>
        <w:rPr>
          <w:rFonts w:hint="default" w:ascii="宋体" w:hAnsi="宋体" w:cs="宋体"/>
          <w:color w:val="auto"/>
          <w:sz w:val="22"/>
          <w:szCs w:val="22"/>
          <w:highlight w:val="none"/>
        </w:rPr>
      </w:pPr>
      <w:r>
        <w:rPr>
          <w:rFonts w:hint="default" w:ascii="宋体" w:hAnsi="宋体" w:cs="宋体"/>
          <w:color w:val="auto"/>
          <w:sz w:val="22"/>
          <w:szCs w:val="22"/>
          <w:highlight w:val="none"/>
        </w:rPr>
      </w:r>
      <w:r/>
    </w:p>
    <w:p>
      <w:pPr>
        <w:ind w:firstLine="442"/>
        <w:spacing w:line="400" w:lineRule="exact"/>
        <w:rPr>
          <w:rFonts w:hint="default" w:ascii="宋体" w:hAnsi="宋体" w:cs="宋体"/>
          <w:color w:val="auto"/>
          <w:sz w:val="22"/>
          <w:szCs w:val="22"/>
          <w:highlight w:val="none"/>
        </w:rPr>
      </w:pPr>
      <w:r>
        <w:rPr>
          <w:rFonts w:hint="eastAsia" w:ascii="宋体" w:hAnsi="宋体" w:cs="宋体"/>
          <w:b/>
          <w:color w:val="auto"/>
          <w:sz w:val="22"/>
          <w:szCs w:val="22"/>
          <w:highlight w:val="none"/>
        </w:rPr>
        <w:t xml:space="preserve">注：本合同为简易版本，使用过程中，请结合具体项目，充实细化。</w:t>
      </w:r>
      <w:r/>
    </w:p>
    <w:p>
      <w:pPr>
        <w:rPr>
          <w:color w:val="auto"/>
        </w:rPr>
      </w:pPr>
      <w:r>
        <w:rPr>
          <w:color w:val="auto"/>
        </w:rPr>
      </w:r>
      <w:r/>
    </w:p>
    <w:p>
      <w:pPr>
        <w:pStyle w:val="1072"/>
        <w:spacing w:line="240" w:lineRule="auto"/>
        <w:rPr>
          <w:rFonts w:hint="eastAsia" w:ascii="Arial" w:hAnsi="Arial" w:cs="Arial"/>
          <w:color w:val="auto"/>
          <w:sz w:val="28"/>
          <w:szCs w:val="28"/>
          <w:lang w:val="zh-CN"/>
        </w:rPr>
      </w:pPr>
      <w:r/>
      <w:bookmarkStart w:id="277" w:name="_Toc24569"/>
      <w:r>
        <w:rPr>
          <w:rFonts w:hint="eastAsia" w:ascii="Arial" w:hAnsi="Arial" w:cs="Arial"/>
          <w:color w:val="auto"/>
          <w:sz w:val="28"/>
          <w:szCs w:val="28"/>
          <w:lang w:val="en-US" w:eastAsia="zh-CN"/>
        </w:rPr>
        <w:t xml:space="preserve">第五章  织物洗涤服务</w:t>
      </w:r>
      <w:r>
        <w:rPr>
          <w:rFonts w:hint="eastAsia" w:ascii="Arial" w:hAnsi="Arial" w:cs="Arial"/>
          <w:color w:val="auto"/>
          <w:sz w:val="28"/>
          <w:szCs w:val="28"/>
          <w:lang w:val="zh-CN"/>
        </w:rPr>
        <w:t xml:space="preserve">项目需求以及技术要求</w:t>
      </w:r>
      <w:bookmarkEnd w:id="277"/>
      <w:r/>
      <w:r/>
    </w:p>
    <w:p>
      <w:pPr>
        <w:numPr>
          <w:ilvl w:val="0"/>
          <w:numId w:val="6"/>
        </w:numPr>
        <w:keepLines w:val="0"/>
        <w:keepNext w:val="0"/>
        <w:pageBreakBefore w:val="0"/>
        <w:spacing w:line="500" w:lineRule="exact"/>
        <w:widowControl w:val="off"/>
        <w:rPr>
          <w:rFonts w:hint="eastAsia" w:ascii="仿宋" w:hAnsi="仿宋" w:eastAsia="仿宋" w:cs="仿宋"/>
          <w:color w:val="auto"/>
          <w:sz w:val="24"/>
          <w:szCs w:val="24"/>
          <w:lang w:eastAsia="zh-CN"/>
        </w:rPr>
      </w:pPr>
      <w:r>
        <w:rPr>
          <w:rFonts w:hint="eastAsia" w:ascii="仿宋" w:hAnsi="仿宋" w:eastAsia="仿宋" w:cs="仿宋"/>
          <w:b/>
          <w:bCs/>
          <w:color w:val="auto"/>
          <w:sz w:val="24"/>
          <w:szCs w:val="24"/>
          <w:lang w:val="en-US" w:eastAsia="zh-CN"/>
        </w:rPr>
        <w:t xml:space="preserve">服务概况</w:t>
      </w:r>
      <w:r>
        <w:rPr>
          <w:rFonts w:hint="eastAsia" w:ascii="仿宋" w:hAnsi="仿宋" w:eastAsia="仿宋" w:cs="仿宋"/>
          <w:b/>
          <w:bCs/>
          <w:color w:val="auto"/>
          <w:sz w:val="24"/>
          <w:szCs w:val="24"/>
        </w:rPr>
        <w:t xml:space="preserve">：</w:t>
      </w:r>
      <w:r>
        <w:rPr>
          <w:rFonts w:hint="eastAsia" w:ascii="仿宋" w:hAnsi="仿宋" w:eastAsia="仿宋" w:cs="仿宋"/>
          <w:color w:val="auto"/>
          <w:sz w:val="24"/>
          <w:szCs w:val="24"/>
        </w:rPr>
        <w:t xml:space="preserve">包含医疗洗涤、收送服务、运输、包装、检验、完税、污衣袋供应和洗涤、洁衣袋供应和</w:t>
      </w:r>
      <w:r>
        <w:rPr>
          <w:rFonts w:hint="eastAsia" w:ascii="仿宋" w:hAnsi="仿宋" w:eastAsia="仿宋" w:cs="仿宋"/>
          <w:color w:val="auto"/>
          <w:sz w:val="24"/>
          <w:szCs w:val="24"/>
          <w:lang w:val="en-US" w:eastAsia="zh-CN"/>
        </w:rPr>
        <w:t xml:space="preserve">布类用品缝补等</w:t>
      </w:r>
      <w:r>
        <w:rPr>
          <w:rFonts w:hint="eastAsia" w:ascii="仿宋" w:hAnsi="仿宋" w:eastAsia="仿宋" w:cs="仿宋"/>
          <w:color w:val="auto"/>
          <w:sz w:val="24"/>
          <w:szCs w:val="24"/>
        </w:rPr>
        <w:t xml:space="preserve">服务</w:t>
      </w:r>
      <w:r>
        <w:rPr>
          <w:rFonts w:hint="eastAsia" w:ascii="仿宋" w:hAnsi="仿宋" w:eastAsia="仿宋" w:cs="仿宋"/>
          <w:color w:val="auto"/>
          <w:sz w:val="24"/>
          <w:szCs w:val="24"/>
          <w:lang w:eastAsia="zh-CN"/>
        </w:rPr>
        <w:t xml:space="preserve">。</w:t>
      </w:r>
      <w:r/>
    </w:p>
    <w:p>
      <w:pPr>
        <w:numPr>
          <w:ilvl w:val="0"/>
          <w:numId w:val="0"/>
        </w:numPr>
        <w:keepLines w:val="0"/>
        <w:keepNext w:val="0"/>
        <w:pageBreakBefore w:val="0"/>
        <w:spacing w:line="500" w:lineRule="exact"/>
        <w:widowControl w:val="off"/>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二</w:t>
      </w:r>
      <w:r>
        <w:rPr>
          <w:rFonts w:hint="eastAsia" w:ascii="仿宋" w:hAnsi="仿宋" w:eastAsia="仿宋" w:cs="仿宋"/>
          <w:b/>
          <w:bCs/>
          <w:color w:val="auto"/>
          <w:sz w:val="24"/>
          <w:szCs w:val="24"/>
        </w:rPr>
        <w:t xml:space="preserve">、主要</w:t>
      </w:r>
      <w:r>
        <w:rPr>
          <w:rFonts w:hint="eastAsia" w:ascii="仿宋" w:hAnsi="仿宋" w:eastAsia="仿宋" w:cs="仿宋"/>
          <w:b/>
          <w:bCs/>
          <w:color w:val="auto"/>
          <w:sz w:val="24"/>
          <w:szCs w:val="24"/>
          <w:lang w:val="en-US" w:eastAsia="zh-CN"/>
        </w:rPr>
        <w:t xml:space="preserve">服务内容</w:t>
      </w:r>
      <w:r>
        <w:rPr>
          <w:rFonts w:hint="eastAsia" w:ascii="仿宋" w:hAnsi="仿宋" w:eastAsia="仿宋" w:cs="仿宋"/>
          <w:b/>
          <w:bCs/>
          <w:color w:val="auto"/>
          <w:sz w:val="24"/>
          <w:szCs w:val="24"/>
        </w:rPr>
        <w:t xml:space="preserve">及</w:t>
      </w:r>
      <w:r>
        <w:rPr>
          <w:rFonts w:hint="eastAsia" w:ascii="仿宋" w:hAnsi="仿宋" w:eastAsia="仿宋" w:cs="仿宋"/>
          <w:b/>
          <w:bCs/>
          <w:color w:val="auto"/>
          <w:sz w:val="24"/>
          <w:szCs w:val="24"/>
          <w:lang w:val="en-US" w:eastAsia="zh-CN"/>
        </w:rPr>
        <w:t xml:space="preserve">工作量</w:t>
      </w:r>
      <w:r/>
    </w:p>
    <w:p>
      <w:pPr>
        <w:keepLines w:val="0"/>
        <w:keepNext w:val="0"/>
        <w:pageBreakBefore w:val="0"/>
        <w:spacing w:line="50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lang w:val="en-US" w:eastAsia="zh-CN"/>
        </w:rPr>
        <w:t xml:space="preserve">一</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lang w:val="en-US" w:eastAsia="zh-CN"/>
        </w:rPr>
        <w:t xml:space="preserve">织物洗涤整年拟定工作量</w:t>
      </w:r>
      <w:r/>
    </w:p>
    <w:tbl>
      <w:tblPr>
        <w:tblStyle w:val="875"/>
        <w:tblW w:w="823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1357"/>
        <w:gridCol w:w="1443"/>
        <w:gridCol w:w="1250"/>
        <w:gridCol w:w="1763"/>
        <w:gridCol w:w="1700"/>
      </w:tblGrid>
      <w:tr>
        <w:trPr>
          <w:trHeight w:val="388"/>
        </w:trPr>
        <w:tc>
          <w:tcPr>
            <w:tcW w:w="722"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序号</w:t>
            </w:r>
            <w:r/>
          </w:p>
        </w:tc>
        <w:tc>
          <w:tcPr>
            <w:tcW w:w="1357"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名称</w:t>
            </w:r>
            <w:r/>
          </w:p>
        </w:tc>
        <w:tc>
          <w:tcPr>
            <w:tcW w:w="1443"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数量</w:t>
            </w:r>
            <w:r/>
          </w:p>
        </w:tc>
        <w:tc>
          <w:tcPr>
            <w:tcW w:w="1250"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rPr>
              <w:t xml:space="preserve">序号</w:t>
            </w:r>
            <w:r/>
          </w:p>
        </w:tc>
        <w:tc>
          <w:tcPr>
            <w:tcW w:w="1763"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rPr>
              <w:t xml:space="preserve">名称</w:t>
            </w:r>
            <w:r/>
          </w:p>
        </w:tc>
        <w:tc>
          <w:tcPr>
            <w:tcW w:w="1700"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数量</w:t>
            </w:r>
            <w:r/>
          </w:p>
        </w:tc>
      </w:tr>
      <w:tr>
        <w:trPr/>
        <w:tc>
          <w:tcPr>
            <w:tcW w:w="722"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p>
        </w:tc>
        <w:tc>
          <w:tcPr>
            <w:tcW w:w="1357"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棉被</w:t>
            </w:r>
            <w:r/>
          </w:p>
        </w:tc>
        <w:tc>
          <w:tcPr>
            <w:tcW w:w="1443"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6931</w:t>
            </w:r>
            <w:r/>
          </w:p>
        </w:tc>
        <w:tc>
          <w:tcPr>
            <w:tcW w:w="1250"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rPr>
              <w:t xml:space="preserve">15</w:t>
            </w:r>
            <w:r/>
          </w:p>
        </w:tc>
        <w:tc>
          <w:tcPr>
            <w:tcW w:w="1763"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rPr>
              <w:t xml:space="preserve">浴巾</w:t>
            </w:r>
            <w:r/>
          </w:p>
        </w:tc>
        <w:tc>
          <w:tcPr>
            <w:tcW w:w="1700"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1509</w:t>
            </w:r>
            <w:r/>
          </w:p>
        </w:tc>
      </w:tr>
      <w:tr>
        <w:trPr/>
        <w:tc>
          <w:tcPr>
            <w:tcW w:w="722"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p>
        </w:tc>
        <w:tc>
          <w:tcPr>
            <w:tcW w:w="1357"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棉单</w:t>
            </w:r>
            <w:r/>
          </w:p>
        </w:tc>
        <w:tc>
          <w:tcPr>
            <w:tcW w:w="1443"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57268</w:t>
            </w:r>
            <w:r/>
          </w:p>
        </w:tc>
        <w:tc>
          <w:tcPr>
            <w:tcW w:w="1250"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rPr>
              <w:t xml:space="preserve">16</w:t>
            </w:r>
            <w:r/>
          </w:p>
        </w:tc>
        <w:tc>
          <w:tcPr>
            <w:tcW w:w="1763"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rPr>
              <w:t xml:space="preserve">羽绒服</w:t>
            </w:r>
            <w:r/>
          </w:p>
        </w:tc>
        <w:tc>
          <w:tcPr>
            <w:tcW w:w="1700"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178</w:t>
            </w:r>
            <w:r/>
          </w:p>
        </w:tc>
      </w:tr>
      <w:tr>
        <w:trPr/>
        <w:tc>
          <w:tcPr>
            <w:tcW w:w="722"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3</w:t>
            </w:r>
            <w:r/>
          </w:p>
        </w:tc>
        <w:tc>
          <w:tcPr>
            <w:tcW w:w="1357"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被套</w:t>
            </w:r>
            <w:r/>
          </w:p>
        </w:tc>
        <w:tc>
          <w:tcPr>
            <w:tcW w:w="1443"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55848</w:t>
            </w:r>
            <w:r/>
          </w:p>
        </w:tc>
        <w:tc>
          <w:tcPr>
            <w:tcW w:w="1250"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rPr>
              <w:t xml:space="preserve">17</w:t>
            </w:r>
            <w:r/>
          </w:p>
        </w:tc>
        <w:tc>
          <w:tcPr>
            <w:tcW w:w="1763"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皮肤巾</w:t>
            </w:r>
            <w:r/>
          </w:p>
        </w:tc>
        <w:tc>
          <w:tcPr>
            <w:tcW w:w="1700"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14589</w:t>
            </w:r>
            <w:r/>
          </w:p>
        </w:tc>
      </w:tr>
      <w:tr>
        <w:trPr/>
        <w:tc>
          <w:tcPr>
            <w:tcW w:w="722"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4</w:t>
            </w:r>
            <w:r/>
          </w:p>
        </w:tc>
        <w:tc>
          <w:tcPr>
            <w:tcW w:w="1357"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枕套</w:t>
            </w:r>
            <w:r/>
          </w:p>
        </w:tc>
        <w:tc>
          <w:tcPr>
            <w:tcW w:w="1443"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49925</w:t>
            </w:r>
            <w:r/>
          </w:p>
        </w:tc>
        <w:tc>
          <w:tcPr>
            <w:tcW w:w="1250"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rPr>
              <w:t xml:space="preserve">18</w:t>
            </w:r>
            <w:r/>
          </w:p>
        </w:tc>
        <w:tc>
          <w:tcPr>
            <w:shd w:val="clear" w:color="auto" w:fill="auto"/>
            <w:tcW w:w="1763"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rPr>
              <w:t xml:space="preserve">中</w:t>
            </w:r>
            <w:r>
              <w:rPr>
                <w:rFonts w:hint="eastAsia" w:ascii="仿宋" w:hAnsi="仿宋" w:eastAsia="仿宋" w:cs="仿宋"/>
                <w:color w:val="auto"/>
                <w:sz w:val="24"/>
                <w:szCs w:val="24"/>
                <w:lang w:val="en-US" w:eastAsia="zh-CN"/>
              </w:rPr>
              <w:t xml:space="preserve">单</w:t>
            </w:r>
            <w:r/>
          </w:p>
        </w:tc>
        <w:tc>
          <w:tcPr>
            <w:shd w:val="clear" w:color="auto" w:fill="auto"/>
            <w:tcW w:w="1700"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802</w:t>
            </w:r>
            <w:r/>
          </w:p>
        </w:tc>
      </w:tr>
      <w:tr>
        <w:trPr/>
        <w:tc>
          <w:tcPr>
            <w:tcW w:w="722"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W w:w="1357"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枕头</w:t>
            </w:r>
            <w:r/>
          </w:p>
        </w:tc>
        <w:tc>
          <w:tcPr>
            <w:tcW w:w="1443"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1108</w:t>
            </w:r>
            <w:r/>
          </w:p>
        </w:tc>
        <w:tc>
          <w:tcPr>
            <w:tcW w:w="1250"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rPr>
              <w:t xml:space="preserve">19</w:t>
            </w:r>
            <w:r/>
          </w:p>
        </w:tc>
        <w:tc>
          <w:tcPr>
            <w:shd w:val="clear" w:color="auto" w:fill="auto"/>
            <w:tcW w:w="1763"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rPr>
              <w:t xml:space="preserve">脚套</w:t>
            </w:r>
            <w:r/>
          </w:p>
        </w:tc>
        <w:tc>
          <w:tcPr>
            <w:shd w:val="clear" w:color="auto" w:fill="auto"/>
            <w:tcW w:w="1700"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331</w:t>
            </w:r>
            <w:r/>
          </w:p>
        </w:tc>
      </w:tr>
      <w:tr>
        <w:trPr/>
        <w:tc>
          <w:tcPr>
            <w:tcW w:w="722"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6</w:t>
            </w:r>
            <w:r/>
          </w:p>
        </w:tc>
        <w:tc>
          <w:tcPr>
            <w:tcW w:w="1357"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病员服</w:t>
            </w:r>
            <w:r/>
          </w:p>
        </w:tc>
        <w:tc>
          <w:tcPr>
            <w:tcW w:w="1443"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25743</w:t>
            </w:r>
            <w:r/>
          </w:p>
        </w:tc>
        <w:tc>
          <w:tcPr>
            <w:tcW w:w="1250"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rPr>
              <w:t xml:space="preserve">20</w:t>
            </w:r>
            <w:r/>
          </w:p>
        </w:tc>
        <w:tc>
          <w:tcPr>
            <w:shd w:val="clear" w:color="auto" w:fill="auto"/>
            <w:tcW w:w="1763"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小被</w:t>
            </w:r>
            <w:r>
              <w:rPr>
                <w:rFonts w:hint="eastAsia" w:ascii="仿宋" w:hAnsi="仿宋" w:eastAsia="仿宋" w:cs="仿宋"/>
                <w:color w:val="auto"/>
                <w:sz w:val="24"/>
                <w:szCs w:val="24"/>
              </w:rPr>
              <w:t xml:space="preserve">套</w:t>
            </w:r>
            <w:r/>
          </w:p>
        </w:tc>
        <w:tc>
          <w:tcPr>
            <w:shd w:val="clear" w:color="auto" w:fill="auto"/>
            <w:tcW w:w="1700"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233</w:t>
            </w:r>
            <w:r/>
          </w:p>
        </w:tc>
      </w:tr>
      <w:tr>
        <w:trPr/>
        <w:tc>
          <w:tcPr>
            <w:tcW w:w="722"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7</w:t>
            </w:r>
            <w:r/>
          </w:p>
        </w:tc>
        <w:tc>
          <w:tcPr>
            <w:tcW w:w="1357"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病员裤</w:t>
            </w:r>
            <w:r/>
          </w:p>
        </w:tc>
        <w:tc>
          <w:tcPr>
            <w:tcW w:w="1443"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24451</w:t>
            </w:r>
            <w:r/>
          </w:p>
        </w:tc>
        <w:tc>
          <w:tcPr>
            <w:tcW w:w="1250"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rPr>
              <w:t xml:space="preserve">21</w:t>
            </w:r>
            <w:r/>
          </w:p>
        </w:tc>
        <w:tc>
          <w:tcPr>
            <w:shd w:val="clear" w:color="auto" w:fill="auto"/>
            <w:tcW w:w="1763"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rPr>
              <w:t xml:space="preserve">大</w:t>
            </w:r>
            <w:r>
              <w:rPr>
                <w:rFonts w:hint="eastAsia" w:ascii="仿宋" w:hAnsi="仿宋" w:eastAsia="仿宋" w:cs="仿宋"/>
                <w:color w:val="auto"/>
                <w:sz w:val="24"/>
                <w:szCs w:val="24"/>
                <w:lang w:val="en-US" w:eastAsia="zh-CN"/>
              </w:rPr>
              <w:t xml:space="preserve">口袋</w:t>
            </w:r>
            <w:r/>
          </w:p>
        </w:tc>
        <w:tc>
          <w:tcPr>
            <w:shd w:val="clear" w:color="auto" w:fill="auto"/>
            <w:tcW w:w="1700"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588</w:t>
            </w:r>
            <w:r/>
          </w:p>
        </w:tc>
      </w:tr>
      <w:tr>
        <w:trPr/>
        <w:tc>
          <w:tcPr>
            <w:tcW w:w="722"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8</w:t>
            </w:r>
            <w:r/>
          </w:p>
        </w:tc>
        <w:tc>
          <w:tcPr>
            <w:tcW w:w="1357"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车套</w:t>
            </w:r>
            <w:r/>
          </w:p>
        </w:tc>
        <w:tc>
          <w:tcPr>
            <w:tcW w:w="1443"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5527</w:t>
            </w:r>
            <w:r/>
          </w:p>
        </w:tc>
        <w:tc>
          <w:tcPr>
            <w:tcW w:w="1250"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rPr>
              <w:t xml:space="preserve">22</w:t>
            </w:r>
            <w:r/>
          </w:p>
        </w:tc>
        <w:tc>
          <w:tcPr>
            <w:shd w:val="clear" w:color="auto" w:fill="auto"/>
            <w:tcW w:w="1763"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eastAsia="zh-CN"/>
              </w:rPr>
              <w:t xml:space="preserve">小</w:t>
            </w:r>
            <w:r>
              <w:rPr>
                <w:rFonts w:hint="eastAsia" w:ascii="仿宋" w:hAnsi="仿宋" w:eastAsia="仿宋" w:cs="仿宋"/>
                <w:color w:val="auto"/>
                <w:sz w:val="24"/>
                <w:szCs w:val="24"/>
                <w:lang w:val="en-US" w:eastAsia="zh-CN"/>
              </w:rPr>
              <w:t xml:space="preserve">洞</w:t>
            </w:r>
            <w:r>
              <w:rPr>
                <w:rFonts w:hint="eastAsia" w:ascii="仿宋" w:hAnsi="仿宋" w:eastAsia="仿宋" w:cs="仿宋"/>
                <w:color w:val="auto"/>
                <w:sz w:val="24"/>
                <w:szCs w:val="24"/>
              </w:rPr>
              <w:t xml:space="preserve">巾</w:t>
            </w:r>
            <w:r/>
          </w:p>
        </w:tc>
        <w:tc>
          <w:tcPr>
            <w:shd w:val="clear" w:color="auto" w:fill="auto"/>
            <w:tcW w:w="1700"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981</w:t>
            </w:r>
            <w:r/>
          </w:p>
        </w:tc>
      </w:tr>
      <w:tr>
        <w:trPr/>
        <w:tc>
          <w:tcPr>
            <w:tcW w:w="722"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9</w:t>
            </w:r>
            <w:r/>
          </w:p>
        </w:tc>
        <w:tc>
          <w:tcPr>
            <w:tcW w:w="1357"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工作服</w:t>
            </w:r>
            <w:r/>
          </w:p>
        </w:tc>
        <w:tc>
          <w:tcPr>
            <w:tcW w:w="1443"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23985</w:t>
            </w:r>
            <w:r/>
          </w:p>
        </w:tc>
        <w:tc>
          <w:tcPr>
            <w:tcW w:w="1250"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val="en-US" w:eastAsia="zh-CN"/>
              </w:rPr>
              <w:t xml:space="preserve">3</w:t>
            </w:r>
            <w:r/>
          </w:p>
        </w:tc>
        <w:tc>
          <w:tcPr>
            <w:shd w:val="clear" w:color="auto" w:fill="auto"/>
            <w:tcW w:w="1763"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rPr>
              <w:t xml:space="preserve">手术衣</w:t>
            </w:r>
            <w:r/>
          </w:p>
        </w:tc>
        <w:tc>
          <w:tcPr>
            <w:shd w:val="clear" w:color="auto" w:fill="auto"/>
            <w:tcW w:w="1700"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9748</w:t>
            </w:r>
            <w:r/>
          </w:p>
        </w:tc>
      </w:tr>
      <w:tr>
        <w:trPr/>
        <w:tc>
          <w:tcPr>
            <w:tcW w:w="722"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10</w:t>
            </w:r>
            <w:r/>
          </w:p>
        </w:tc>
        <w:tc>
          <w:tcPr>
            <w:tcW w:w="1357"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工作裤</w:t>
            </w:r>
            <w:r/>
          </w:p>
        </w:tc>
        <w:tc>
          <w:tcPr>
            <w:tcW w:w="1443"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9836</w:t>
            </w:r>
            <w:r/>
          </w:p>
        </w:tc>
        <w:tc>
          <w:tcPr>
            <w:tcW w:w="1250"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val="en-US" w:eastAsia="zh-CN"/>
              </w:rPr>
              <w:t xml:space="preserve">4</w:t>
            </w:r>
            <w:r/>
          </w:p>
        </w:tc>
        <w:tc>
          <w:tcPr>
            <w:shd w:val="clear" w:color="auto" w:fill="auto"/>
            <w:tcW w:w="1763"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rPr>
              <w:t xml:space="preserve">剖腹单</w:t>
            </w:r>
            <w:r/>
          </w:p>
        </w:tc>
        <w:tc>
          <w:tcPr>
            <w:shd w:val="clear" w:color="auto" w:fill="auto"/>
            <w:tcW w:w="1700"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2171</w:t>
            </w:r>
            <w:r/>
          </w:p>
        </w:tc>
      </w:tr>
      <w:tr>
        <w:trPr/>
        <w:tc>
          <w:tcPr>
            <w:tcW w:w="722"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11</w:t>
            </w:r>
            <w:r/>
          </w:p>
        </w:tc>
        <w:tc>
          <w:tcPr>
            <w:tcW w:w="1357"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腹带</w:t>
            </w:r>
            <w:r/>
          </w:p>
        </w:tc>
        <w:tc>
          <w:tcPr>
            <w:tcW w:w="1443"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557</w:t>
            </w:r>
            <w:r/>
          </w:p>
        </w:tc>
        <w:tc>
          <w:tcPr>
            <w:tcW w:w="1250"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val="en-US" w:eastAsia="zh-CN"/>
              </w:rPr>
              <w:t xml:space="preserve">5</w:t>
            </w:r>
            <w:r/>
          </w:p>
        </w:tc>
        <w:tc>
          <w:tcPr>
            <w:shd w:val="clear" w:color="auto" w:fill="auto"/>
            <w:tcW w:w="1763"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rPr>
              <w:t xml:space="preserve">前、后头巾</w:t>
            </w:r>
            <w:r/>
          </w:p>
        </w:tc>
        <w:tc>
          <w:tcPr>
            <w:shd w:val="clear" w:color="auto" w:fill="auto"/>
            <w:tcW w:w="1700"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22346</w:t>
            </w:r>
            <w:r/>
          </w:p>
        </w:tc>
      </w:tr>
      <w:tr>
        <w:trPr/>
        <w:tc>
          <w:tcPr>
            <w:tcW w:w="722"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12</w:t>
            </w:r>
            <w:r/>
          </w:p>
        </w:tc>
        <w:tc>
          <w:tcPr>
            <w:tcW w:w="1357"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窗帘</w:t>
            </w:r>
            <w:r/>
          </w:p>
        </w:tc>
        <w:tc>
          <w:tcPr>
            <w:tcW w:w="1443"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344</w:t>
            </w:r>
            <w:r/>
          </w:p>
        </w:tc>
        <w:tc>
          <w:tcPr>
            <w:tcW w:w="1250"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val="en-US" w:eastAsia="zh-CN"/>
              </w:rPr>
              <w:t xml:space="preserve">6</w:t>
            </w:r>
            <w:r/>
          </w:p>
        </w:tc>
        <w:tc>
          <w:tcPr>
            <w:shd w:val="clear" w:color="auto" w:fill="auto"/>
            <w:tcW w:w="1763"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rPr>
              <w:t xml:space="preserve">洗手衣、裤</w:t>
            </w:r>
            <w:r/>
          </w:p>
        </w:tc>
        <w:tc>
          <w:tcPr>
            <w:shd w:val="clear" w:color="auto" w:fill="auto"/>
            <w:tcW w:w="1700"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48798</w:t>
            </w:r>
            <w:r/>
          </w:p>
        </w:tc>
      </w:tr>
      <w:tr>
        <w:trPr/>
        <w:tc>
          <w:tcPr>
            <w:tcW w:w="722"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13</w:t>
            </w:r>
            <w:r/>
          </w:p>
        </w:tc>
        <w:tc>
          <w:tcPr>
            <w:tcW w:w="1357"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方巾</w:t>
            </w:r>
            <w:r/>
          </w:p>
        </w:tc>
        <w:tc>
          <w:tcPr>
            <w:tcW w:w="1443"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1021</w:t>
            </w:r>
            <w:r/>
          </w:p>
        </w:tc>
        <w:tc>
          <w:tcPr>
            <w:tcW w:w="1250"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val="en-US" w:eastAsia="zh-CN"/>
              </w:rPr>
              <w:t xml:space="preserve">7</w:t>
            </w:r>
            <w:r/>
          </w:p>
        </w:tc>
        <w:tc>
          <w:tcPr>
            <w:shd w:val="clear" w:color="auto" w:fill="auto"/>
            <w:tcW w:w="1763"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rPr>
              <w:t xml:space="preserve">电刀带</w:t>
            </w:r>
            <w:r/>
          </w:p>
        </w:tc>
        <w:tc>
          <w:tcPr>
            <w:shd w:val="clear" w:color="auto" w:fill="auto"/>
            <w:tcW w:w="1700"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184</w:t>
            </w:r>
            <w:r/>
          </w:p>
        </w:tc>
      </w:tr>
      <w:tr>
        <w:trPr/>
        <w:tc>
          <w:tcPr>
            <w:tcW w:w="722"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14</w:t>
            </w:r>
            <w:r/>
          </w:p>
        </w:tc>
        <w:tc>
          <w:tcPr>
            <w:tcW w:w="1357"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产包</w:t>
            </w:r>
            <w:r/>
          </w:p>
        </w:tc>
        <w:tc>
          <w:tcPr>
            <w:tcW w:w="1443"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117</w:t>
            </w:r>
            <w:r/>
          </w:p>
        </w:tc>
        <w:tc>
          <w:tcPr>
            <w:tcW w:w="1250"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tc>
        <w:tc>
          <w:tcPr>
            <w:tcW w:w="1763"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tc>
        <w:tc>
          <w:tcPr>
            <w:tcW w:w="1700"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tc>
      </w:tr>
    </w:tbl>
    <w:p>
      <w:pPr>
        <w:ind w:firstLine="480"/>
        <w:keepLines w:val="0"/>
        <w:keepNext w:val="0"/>
        <w:pageBreakBefore w:val="0"/>
        <w:spacing w:line="500" w:lineRule="exact"/>
        <w:widowControl w:val="off"/>
        <w:rPr>
          <w:rFonts w:hint="default" w:ascii="仿宋" w:hAnsi="仿宋" w:eastAsia="仿宋" w:cs="仿宋"/>
          <w:b/>
          <w:bCs/>
          <w:color w:val="auto"/>
          <w:sz w:val="24"/>
          <w:szCs w:val="24"/>
          <w:lang w:val="en-US" w:eastAsia="zh-CN"/>
        </w:rPr>
      </w:pPr>
      <w:r>
        <w:rPr>
          <w:rFonts w:hint="eastAsia" w:ascii="仿宋" w:hAnsi="仿宋" w:eastAsia="仿宋" w:cs="仿宋"/>
          <w:color w:val="auto"/>
          <w:sz w:val="24"/>
          <w:szCs w:val="24"/>
        </w:rPr>
        <w:t xml:space="preserve">洗涤量根据实际情况会上下浮动</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投标人需在报价中自行考虑浮动差，结算时按投标人所报总价，折算到每月进行支付。</w:t>
      </w:r>
      <w:r/>
    </w:p>
    <w:p>
      <w:pPr>
        <w:keepLines w:val="0"/>
        <w:keepNext w:val="0"/>
        <w:pageBreakBefore w:val="0"/>
        <w:spacing w:line="500" w:lineRule="exact"/>
        <w:widowControl w:val="off"/>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lang w:eastAsia="zh-CN"/>
        </w:rPr>
        <w:t xml:space="preserve">（</w:t>
      </w:r>
      <w:r>
        <w:rPr>
          <w:rFonts w:hint="eastAsia" w:ascii="仿宋" w:hAnsi="仿宋" w:eastAsia="仿宋" w:cs="仿宋"/>
          <w:b w:val="0"/>
          <w:bCs/>
          <w:color w:val="auto"/>
          <w:sz w:val="24"/>
          <w:szCs w:val="24"/>
          <w:lang w:val="en-US" w:eastAsia="zh-CN"/>
        </w:rPr>
        <w:t xml:space="preserve">二</w:t>
      </w:r>
      <w:r>
        <w:rPr>
          <w:rFonts w:hint="eastAsia" w:ascii="仿宋" w:hAnsi="仿宋" w:eastAsia="仿宋" w:cs="仿宋"/>
          <w:b w:val="0"/>
          <w:bCs/>
          <w:color w:val="auto"/>
          <w:sz w:val="24"/>
          <w:szCs w:val="24"/>
          <w:lang w:eastAsia="zh-CN"/>
        </w:rPr>
        <w:t xml:space="preserve">）</w:t>
      </w:r>
      <w:r>
        <w:rPr>
          <w:rFonts w:hint="eastAsia" w:ascii="仿宋" w:hAnsi="仿宋" w:eastAsia="仿宋" w:cs="仿宋"/>
          <w:b w:val="0"/>
          <w:bCs/>
          <w:color w:val="auto"/>
          <w:sz w:val="24"/>
          <w:szCs w:val="24"/>
        </w:rPr>
        <w:t xml:space="preserve">织物洗涤的基本工作要求</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1.负责医院所有织物类洗涤、消毒、缝补、烫平等工作。</w:t>
      </w:r>
      <w:r/>
    </w:p>
    <w:p>
      <w:pPr>
        <w:ind w:firstLine="420"/>
        <w:keepLines w:val="0"/>
        <w:keepNext w:val="0"/>
        <w:pageBreakBefore w:val="0"/>
        <w:spacing w:line="500" w:lineRule="exact"/>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2.负责院内需要洗涤织物的收发工作</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收发至临床一线、各病区单元</w:t>
      </w:r>
      <w:r>
        <w:rPr>
          <w:rFonts w:hint="eastAsia" w:ascii="仿宋" w:hAnsi="仿宋" w:eastAsia="仿宋" w:cs="仿宋"/>
          <w:color w:val="auto"/>
          <w:sz w:val="24"/>
          <w:szCs w:val="24"/>
          <w:lang w:eastAsia="zh-CN"/>
        </w:rPr>
        <w:t xml:space="preserve">）。</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3.所洗涤物品要熨烫平整，无污渍斑点，提高洗净度，维持使用寿命，保持织物颜色。</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4.熨烫后对织物进行检查，如出现纽扣、腰带脱落现象，需及时补齐，如出现开缝、破洞等情况要及时缝补完整，检查无问题后按招标方指定方法折叠整齐。</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5.每天按时到医院的被服暂存处取送（工作服需要下</w:t>
      </w:r>
      <w:r>
        <w:rPr>
          <w:rFonts w:hint="eastAsia" w:ascii="仿宋" w:hAnsi="仿宋" w:eastAsia="仿宋" w:cs="仿宋"/>
          <w:color w:val="auto"/>
          <w:sz w:val="24"/>
          <w:szCs w:val="24"/>
          <w:lang w:eastAsia="zh-CN"/>
        </w:rPr>
        <w:t xml:space="preserve">收</w:t>
      </w:r>
      <w:r>
        <w:rPr>
          <w:rFonts w:hint="eastAsia" w:ascii="仿宋" w:hAnsi="仿宋" w:eastAsia="仿宋" w:cs="仿宋"/>
          <w:color w:val="auto"/>
          <w:sz w:val="24"/>
          <w:szCs w:val="24"/>
        </w:rPr>
        <w:t xml:space="preserve">下送），时间以医院规定时间提前15分钟到。</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6.在接收和送回布类时，双方共同清点并详细填写清单，双方签字方为有效，涂改无效。</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7.由洗涤方的原因造成清洗不干净、破损维修部等影响使用现象的，采购方有权予以处罚</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返洗率要求不得超过3%</w:t>
      </w:r>
      <w:r>
        <w:rPr>
          <w:rFonts w:hint="eastAsia" w:ascii="仿宋" w:hAnsi="仿宋" w:eastAsia="仿宋" w:cs="仿宋"/>
          <w:color w:val="auto"/>
          <w:sz w:val="24"/>
          <w:szCs w:val="24"/>
        </w:rPr>
        <w:t xml:space="preserve">。</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8.院方现有织物在使用中超出使用年限或破损严重、不能继续使用的，洗涤方应及时通知院方，经院方主管部门清点认可交接后由院方更换。</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9.收取的织物洗涤后，应原件送回，如果发生错件或丢失等现象，洗涤方应返还，丢失原件照价赔偿。</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10.破损率(每季度的破损/每季度的织物清洗量)不得大于1%，超出部分由洗涤方承担其中的50%。</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11.每日院内洗涤物品收送</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次或以上，特殊单元每日需收送</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次或以上。</w:t>
      </w:r>
      <w:r/>
    </w:p>
    <w:p>
      <w:pPr>
        <w:ind w:firstLine="422"/>
        <w:keepLines w:val="0"/>
        <w:keepNext w:val="0"/>
        <w:pageBreakBefore w:val="0"/>
        <w:spacing w:line="500" w:lineRule="exact"/>
        <w:widowControl w:val="off"/>
        <w:rPr>
          <w:rFonts w:hint="eastAsia" w:ascii="仿宋" w:hAnsi="仿宋" w:eastAsia="仿宋" w:cs="仿宋"/>
          <w:b/>
          <w:color w:val="auto"/>
          <w:sz w:val="24"/>
          <w:szCs w:val="24"/>
        </w:rPr>
      </w:pPr>
      <w:r>
        <w:rPr>
          <w:rFonts w:hint="eastAsia" w:ascii="仿宋" w:hAnsi="仿宋" w:eastAsia="仿宋" w:cs="仿宋"/>
          <w:b/>
          <w:color w:val="auto"/>
          <w:sz w:val="24"/>
          <w:szCs w:val="24"/>
          <w:lang w:val="en-US" w:eastAsia="zh-CN"/>
        </w:rPr>
        <w:t xml:space="preserve">三、</w:t>
      </w:r>
      <w:r>
        <w:rPr>
          <w:rFonts w:hint="eastAsia" w:ascii="仿宋" w:hAnsi="仿宋" w:eastAsia="仿宋" w:cs="仿宋"/>
          <w:b/>
          <w:color w:val="auto"/>
          <w:sz w:val="24"/>
          <w:szCs w:val="24"/>
        </w:rPr>
        <w:t xml:space="preserve">织物洗涤技术要求 </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（一）洗涤工作质量要求</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1.布类污垢的分类：</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（1）大气污垢：灰土、粉尘、烟尘、植物花粉、杂菌微生物等。</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（2）人体污垢：人体分泌物，如血液、皮脂、汗液皮屑、尿垢、粪便、呕吐物、引流物等。</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（3）工作环境污垢：手术后的血渍、药渍、病人卧床留下的油渍、药渍、墨渍等。</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2.洗涤质量要求</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（1）针对不同的污垢成分应设固定专机分类、分档进行洗涤处理，根据污肮脏程度采用不同的水温、洗涤剂、消毒液适量进行洗涤，确保洗衣质量。对于容易沾污的布类及部位（如： 医护人员工作服的领口、袖口、前胸、口袋等位） 根据沾污程度应适当增加刷洗、浸泡、清洗的强度。</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（2）彩色衣物应单独分色洗涤，以防脱色、搭色。</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（3）投标人应在将洁净衣物送达前应进行洁净度自检，局部未洗掉的黄迹、药迹、 陈旧血渍、锈迹等，一旦发现要在送达医院前进行返洗。</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（4）已清洗好的洗涤物烘干后应按采购人要求熨平折叠，有破损的部位应及时缝补。</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（5）工作人员的工服必须熨平无皱折。</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3.洗涤消毒及感控要求</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（1）医用织物洗涤消毒需满足中华人民共和国卫生行业标 WS/T508-2016《医院医用织物洗涤消毒技术规范》要求。</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（2）应遵循先洗涤后消毒原则。</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（3）工作流程应由污到洁，不交叉、不逆行。</w:t>
      </w:r>
      <w:r/>
    </w:p>
    <w:p>
      <w:pPr>
        <w:ind w:firstLine="420"/>
        <w:keepLines w:val="0"/>
        <w:keepNext w:val="0"/>
        <w:pageBreakBefore w:val="0"/>
        <w:spacing w:line="500" w:lineRule="exact"/>
        <w:widowControl w:val="off"/>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需定期提供环境物表检测报告、清洁织物微生物指标报告。</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1)分别设有污染区和清洁区，两区之间应有完全隔离屏障。清洁区内可设置部分隔离屏障。</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2)污染区应设医用织物接收与分拣间、洗涤消毒间、污车存放处和更衣（缓冲）间等；清洁区应设烘干间，熨烫、修补、折叠间，储存与发放间、洁车存放处及更衣(缓冲）间等。</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3)污染区及各更衣（缓冲）间设洗手设施，宜采用非手触式水龙头开关。</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4)污染区应安装空气消毒设施</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5）病人被服和医务人员衣物（值班被服、工作服）必须分类和专机洗涤，不得混洗；采购人的衣物不能和其他医院的衣物混合洗。</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（4）根据医用织物使用对象和污渍性质、程度不同，应分机或分批洗涤、消毒。</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①一般污染被服：包括医务人员值班被服、办公楼的洗衣物。其洗涤消毒方法：棉质被服用1%消毒洗涤剂70℃以上温度（化纤被服只宜40℃～45℃）在洗衣机内洗30分钟以上，再用清水漂洗。</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②被血液体液污染的被服：包括医务人员衣物，病人被服、手术室所有衣物和被服收集袋。根据受污染的程度分为：无明显污染的传染性被服、有明显血、脓、便污染的传染性被服、特殊传染性被服三类。其洗涤消毒方法分别为：</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a.无明显污染的传染性被服：用含有效氯500mg/L的消毒洗衣粉溶液洗涤30～60分钟，然后用清水漂净。</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b.有明显血、脓、便污染的被服：在用热水洗涤前，先用冷洗涤液或1%～2%冷碱水将血、脓、便等有机物洗净，将该洗液煮沸消毒弃去，经清水漂洗后，再按第a条洗涤消毒。</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c.特殊传染性被服:应根据感染性织物使用对象和污渍性质、程度不同，参照</w:t>
      </w:r>
      <w:r>
        <w:rPr>
          <w:rFonts w:hint="eastAsia" w:ascii="仿宋" w:hAnsi="仿宋" w:eastAsia="仿宋" w:cs="仿宋"/>
          <w:color w:val="auto"/>
          <w:sz w:val="24"/>
          <w:szCs w:val="24"/>
          <w:lang w:eastAsia="zh-CN"/>
        </w:rPr>
        <w:t xml:space="preserve">中华人民共和国国家标准WS/T367《医疗机构消毒技术规范》、WS/T 508-2016《医院医用织物洗涤消毒技术规范</w:t>
      </w:r>
      <w:r>
        <w:rPr>
          <w:rFonts w:hint="eastAsia" w:ascii="仿宋" w:hAnsi="仿宋" w:eastAsia="仿宋" w:cs="仿宋"/>
          <w:color w:val="auto"/>
          <w:sz w:val="24"/>
          <w:szCs w:val="24"/>
        </w:rPr>
        <w:t xml:space="preserve">规定</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，在密闭状态下选择下列适宜的消毒（灭菌）方法进行处理：</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对于被细菌繁殖体污染的感染性织物，可使用250mg/L-500mg/L的含氯消毒剂或100mg/L-250mg/L的二氧化氯消毒剂或相当剂量的其他消毒剂，洗涤消毒应不少于10min；也可选用煮沸消毒（100℃,时间≥15min)和蒸汽消毒（100℃</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时间15min-30mm)等湿热消毒方法；</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对已明确被气性坏疽、经血传播病原体、突发不明原因传染病的病原体或分枝杆菌、细菌芽孢引起的传染病污染的感染性织物，可使用2000mg/L〜5000mg/L的含氯消毒剂或500mg/L-1000mg/L的二氧化氯消毒剂或相当剂量的其他消毒剂，洗涤消毒应不少于30min；</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3）对已明确被朊病毒病原体污染的感染性织物，应按</w:t>
      </w:r>
      <w:r>
        <w:rPr>
          <w:rFonts w:hint="eastAsia" w:ascii="仿宋" w:hAnsi="仿宋" w:eastAsia="仿宋" w:cs="仿宋"/>
          <w:color w:val="auto"/>
          <w:sz w:val="24"/>
          <w:szCs w:val="24"/>
          <w:lang w:eastAsia="zh-CN"/>
        </w:rPr>
        <w:t xml:space="preserve">中华人民共和国国家标准WS/T367《医疗机构消毒技术规范》</w:t>
      </w:r>
      <w:r>
        <w:rPr>
          <w:rFonts w:hint="eastAsia" w:ascii="仿宋" w:hAnsi="仿宋" w:eastAsia="仿宋" w:cs="仿宋"/>
          <w:color w:val="auto"/>
          <w:sz w:val="24"/>
          <w:szCs w:val="24"/>
        </w:rPr>
        <w:t xml:space="preserve">规定的消毒方法进行处理；</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4）被多重耐药菌患者血液体液污染的被服，先用1000mg/L含氯消毒剂浸泡消毒1小时再进行洗涤；</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（5）新生儿、婴儿的医用织物应专机洗涤、消毒，不应与其他医用织物混洗。</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（6）手术室的医用织物宜单独洗涤；传染病房织物应专机洗涤。</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（7）按照医院及感染管理部的要求洗涤医用织物（包括收发、配送、缝补、折叠和熨烫等），不得在走廊等公共区域进行分拣。</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（8）对于传染病人的医用织物或其他卫生防疫部门要求的特殊医用织物，在医院按相关规定完成初步消毒后，应负责按卫生监督部门的卫生防疫要求进行相关处理，杜绝交叉感染。</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（9）织物洗涤各项工作均需按照感染管理部制定的感控要求执行。</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（10）洗衣房所使用的清洁剂需有完整包装物、无泄露。各类清洁剂有醒目的不同颜色标签，并有安全警示；每种清洁剂都有产品说明书。中标单位需提供每批次洗涤产品的合格证书。</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（11）白色织物的洗涤过程中不能使用含氯漂白剂，在使用含氯漂白剂的洗涤过程中，温度不能高于75摄氏度，pH值应该在9.0~10.8之间（与人体直接接触的布草在洗涤后，布草的pH值应该在5.5~6.5之间）。</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（二）环境消毒</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1.每天工作结束后应对污染区的地面与台面采用含氯消毒剂进行拖洗/擦拭，消毒方法参照</w:t>
      </w:r>
      <w:r>
        <w:rPr>
          <w:rFonts w:hint="eastAsia" w:ascii="仿宋" w:hAnsi="仿宋" w:eastAsia="仿宋" w:cs="仿宋"/>
          <w:color w:val="auto"/>
          <w:sz w:val="24"/>
          <w:szCs w:val="24"/>
          <w:lang w:eastAsia="zh-CN"/>
        </w:rPr>
        <w:t xml:space="preserve">中华人民共和国国家标准WS/T367《医疗机构消毒技术规范》</w:t>
      </w:r>
      <w:r>
        <w:rPr>
          <w:rFonts w:hint="eastAsia" w:ascii="仿宋" w:hAnsi="仿宋" w:eastAsia="仿宋" w:cs="仿宋"/>
          <w:color w:val="auto"/>
          <w:sz w:val="24"/>
          <w:szCs w:val="24"/>
        </w:rPr>
        <w:t xml:space="preserve">执行；清洁区的地面、台面、墙面应每天保洁。</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2.污染区室内必要时进行空气消毒，消毒方法参照WST368《医院空气净化管理规范》执行。</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3.工作区域的物体表面和地面有明显血液、体液或分泌物等污染时，应及时用吸湿材料去除可见的污染物，再清洁和消毒，消毒方法参照</w:t>
      </w:r>
      <w:r>
        <w:rPr>
          <w:rFonts w:hint="eastAsia" w:ascii="仿宋" w:hAnsi="仿宋" w:eastAsia="仿宋" w:cs="仿宋"/>
          <w:color w:val="auto"/>
          <w:sz w:val="24"/>
          <w:szCs w:val="24"/>
          <w:lang w:eastAsia="zh-CN"/>
        </w:rPr>
        <w:t xml:space="preserve">中华人民共和国国家标准WS/T367《医疗机构消毒技术规范》</w:t>
      </w:r>
      <w:r>
        <w:rPr>
          <w:rFonts w:hint="eastAsia" w:ascii="仿宋" w:hAnsi="仿宋" w:eastAsia="仿宋" w:cs="仿宋"/>
          <w:color w:val="auto"/>
          <w:sz w:val="24"/>
          <w:szCs w:val="24"/>
        </w:rPr>
        <w:t xml:space="preserve">执行。</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4.当工作环境受到明确传染病病原体污染时，应选用有效消毒剂对环境空气和物体表面进行终末消毒，消毒方法与要求参照GB19193</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疫源地消毒总则</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执行。</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（三）洗涤时间要求</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1.待洗涤医用织物在 24 小时内洗涤完毕并配送至医院（顽渍需特殊洗涤的医用织物及缝补的医用织物适当延长时间）。</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（四）缝补要求</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1.医护人员工作服及病人衣服如出现缺失纽扣或有破损的应及时规范缝钉。</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2.手术室布类如有破损，及时缝补，缝补针迹要求均匀、整齐；补钉的纽扣大小、颜色应与原来的纽扣基本一致，不可过大、过小或色差过大，纽扣由中标人提供；</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3.破损衣物需缝补的，应在交接时向采购人提供补衣单，标明名称及数量，缝补时间不得超过3天。</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（五）收发配送要求</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1.医院内所有医用织物要按医院规定的时间和要求将待洗的医用织物收取，清洗干净，熨烫平整，折叠整齐，并将洗涤织物品原数送回。</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2.洗涤物品的收发，转运运输工具由投标人自行提供。</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3.与院方共同协商制定下收、下送时间并严格执行，保证及时稳定的供应院方洗涤干净的被服用品和床单元租赁，不得影响医院的日常工作。</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（六）运送要求</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1.投标人应配置运送医用织物的专用车辆和容器，洁、污分开，不能混装混运，采取封闭方式运送。</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2.用于盛装使用后医用织物的专用布袋和包装箱（桶）应一用一清洗消毒；医用织物周转库房或病区暂存场所内使用的专用存放容器应至少一周清洗一次，如遇污染应随时进行消毒处理；定期消毒及维护。</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（七）报损要求</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1.医用织物因正常洗涤、消毒造成织物破损或损坏，经缝补后也无法正常使用的织物，经院方验收签字认可后方可报损。</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2.因投标人原因造成送洗医用织物遗失与破损，应由投标人按价及折价赔偿；医院提供的医用织物，如因顽渍太多，经多次洗涤仍无效果的投标人应向医院申报，由医院决定是否报损。</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3.遇到有特殊要求的传染病人使用过医用织物需要单独浸泡消毒以及特殊污渍特殊处理后医用织物的损坏，经双方鉴定认可后投标人不承担责任。</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4.破损率</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每季度的破损/每季度的织物洗涤量</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不得大于0.5‰，超出部分由洗涤方承担其中的50%。</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（八）周转场地使用要求</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1.医院仅提供医用织物周转库房，其它所需设备、设施均由投标人承担。</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2.投标人负责所在院区周转场地的消防、水、电等生产安全及环境卫生。因投标人管理不善造成医院损失或者检查不达标,由投标人承担全部责任，并限期改正；如对医院造成严重责任事故，医院有权终止合同。</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3.投标人在医院原有水、电设施基础上需增加负荷量，必须事前书面通知医院，并征得医院同意方可进行，增加设施费用由投标人承担。</w:t>
      </w:r>
      <w:r/>
    </w:p>
    <w:p>
      <w:pPr>
        <w:ind w:firstLine="42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4.投标人不得擅自改变周转场地用途，如需对场地进行经营性调整（包括间隔、装修等）应经采购人书面同意并由医院指定人员对调整工程实行监督。</w:t>
      </w:r>
      <w:r/>
    </w:p>
    <w:p>
      <w:pPr>
        <w:numPr>
          <w:ilvl w:val="0"/>
          <w:numId w:val="0"/>
        </w:numPr>
        <w:ind w:left="420"/>
        <w:keepLines w:val="0"/>
        <w:keepNext w:val="0"/>
        <w:pageBreakBefore w:val="0"/>
        <w:spacing w:line="500" w:lineRule="exact"/>
        <w:widowControl w:val="off"/>
        <w:rPr>
          <w:rFonts w:hint="eastAsia" w:ascii="仿宋" w:hAnsi="仿宋" w:eastAsia="仿宋" w:cs="仿宋"/>
          <w:color w:val="auto"/>
          <w:sz w:val="24"/>
          <w:szCs w:val="24"/>
          <w:lang w:val="zh-CN"/>
        </w:rPr>
      </w:pPr>
      <w:r>
        <w:rPr>
          <w:rFonts w:hint="eastAsia" w:ascii="仿宋" w:hAnsi="仿宋" w:eastAsia="仿宋" w:cs="仿宋"/>
          <w:b/>
          <w:bCs/>
          <w:color w:val="auto"/>
          <w:sz w:val="24"/>
          <w:szCs w:val="24"/>
          <w:lang w:val="en-US" w:eastAsia="zh-CN"/>
        </w:rPr>
        <w:t xml:space="preserve">四、付款方式</w:t>
      </w:r>
      <w:r>
        <w:rPr>
          <w:rFonts w:hint="eastAsia" w:ascii="仿宋" w:hAnsi="仿宋" w:eastAsia="仿宋" w:cs="仿宋"/>
          <w:color w:val="auto"/>
          <w:sz w:val="24"/>
          <w:szCs w:val="24"/>
          <w:lang w:val="en-US" w:eastAsia="zh-CN"/>
        </w:rPr>
        <w:t xml:space="preserve">：本项目为固定总价合同，付款时按月支付合同价款。需经院方考核验收合格后每月进行支付。</w:t>
      </w:r>
      <w:r/>
    </w:p>
    <w:p>
      <w:pPr>
        <w:numPr>
          <w:ilvl w:val="0"/>
          <w:numId w:val="0"/>
        </w:numPr>
        <w:ind w:left="420"/>
        <w:keepLines w:val="0"/>
        <w:keepNext w:val="0"/>
        <w:pageBreakBefore w:val="0"/>
        <w:spacing w:line="50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bCs/>
          <w:color w:val="auto"/>
          <w:sz w:val="24"/>
          <w:szCs w:val="24"/>
          <w:lang w:val="en-US" w:eastAsia="zh-CN"/>
        </w:rPr>
        <w:t xml:space="preserve">五、服务期限：</w:t>
      </w:r>
      <w:r>
        <w:rPr>
          <w:rFonts w:hint="eastAsia" w:ascii="仿宋" w:hAnsi="仿宋" w:eastAsia="仿宋" w:cs="仿宋"/>
          <w:b w:val="0"/>
          <w:bCs w:val="0"/>
          <w:color w:val="auto"/>
          <w:sz w:val="24"/>
          <w:szCs w:val="24"/>
          <w:lang w:val="en-US" w:eastAsia="zh-CN"/>
        </w:rPr>
        <w:t xml:space="preserve">2年。</w:t>
      </w:r>
      <w:r/>
    </w:p>
    <w:p>
      <w:pPr>
        <w:numPr>
          <w:ilvl w:val="0"/>
          <w:numId w:val="0"/>
        </w:numPr>
        <w:ind w:left="-62" w:firstLine="482"/>
        <w:jc w:val="both"/>
        <w:keepLines w:val="0"/>
        <w:keepNext w:val="0"/>
        <w:pageBreakBefore w:val="0"/>
        <w:spacing w:line="500" w:lineRule="exact"/>
        <w:widowControl w:val="off"/>
        <w:rPr>
          <w:rFonts w:hint="eastAsia" w:ascii="仿宋" w:hAnsi="仿宋" w:eastAsia="仿宋" w:cs="仿宋"/>
          <w:b w:val="0"/>
          <w:bCs/>
          <w:color w:val="auto"/>
          <w:sz w:val="24"/>
          <w:szCs w:val="24"/>
          <w:lang w:val="en-US" w:eastAsia="zh-CN"/>
        </w:rPr>
        <w:outlineLvl w:val="2"/>
      </w:pPr>
      <w:r>
        <w:rPr>
          <w:rFonts w:hint="eastAsia" w:ascii="仿宋" w:hAnsi="仿宋" w:eastAsia="仿宋" w:cs="仿宋"/>
          <w:b/>
          <w:color w:val="auto"/>
          <w:sz w:val="24"/>
          <w:szCs w:val="24"/>
          <w:lang w:val="en-US" w:eastAsia="zh-CN"/>
        </w:rPr>
        <w:t xml:space="preserve">六、预算价：</w:t>
      </w:r>
      <w:r>
        <w:rPr>
          <w:rFonts w:hint="eastAsia" w:ascii="仿宋" w:hAnsi="仿宋" w:eastAsia="仿宋" w:cs="仿宋"/>
          <w:b w:val="0"/>
          <w:bCs/>
          <w:color w:val="auto"/>
          <w:sz w:val="24"/>
          <w:szCs w:val="24"/>
          <w:lang w:val="en-US" w:eastAsia="zh-CN"/>
        </w:rPr>
        <w:t xml:space="preserve">120万元</w:t>
      </w:r>
      <w:r/>
    </w:p>
    <w:p>
      <w:pPr>
        <w:numPr>
          <w:ilvl w:val="0"/>
          <w:numId w:val="0"/>
        </w:numPr>
        <w:ind w:left="-62" w:firstLine="482"/>
        <w:jc w:val="both"/>
        <w:keepLines w:val="0"/>
        <w:keepNext w:val="0"/>
        <w:pageBreakBefore w:val="0"/>
        <w:spacing w:line="500" w:lineRule="exact"/>
        <w:widowControl w:val="off"/>
        <w:rPr>
          <w:rFonts w:hint="eastAsia" w:ascii="仿宋" w:hAnsi="仿宋" w:eastAsia="仿宋" w:cs="仿宋"/>
          <w:b/>
          <w:bCs/>
          <w:iCs/>
          <w:sz w:val="24"/>
          <w:szCs w:val="24"/>
          <w:highlight w:val="none"/>
          <w:lang w:val="zh-CN"/>
        </w:rPr>
        <w:outlineLvl w:val="2"/>
      </w:pPr>
      <w:r>
        <w:rPr>
          <w:rFonts w:hint="eastAsia" w:ascii="仿宋" w:hAnsi="仿宋" w:eastAsia="仿宋" w:cs="仿宋"/>
          <w:b/>
          <w:color w:val="auto"/>
          <w:sz w:val="24"/>
          <w:szCs w:val="24"/>
          <w:highlight w:val="none"/>
          <w:lang w:val="en-US" w:eastAsia="zh-CN"/>
        </w:rPr>
        <w:t xml:space="preserve">七、</w:t>
      </w:r>
      <w:r>
        <w:rPr>
          <w:rFonts w:hint="eastAsia" w:ascii="仿宋" w:hAnsi="仿宋" w:eastAsia="仿宋" w:cs="仿宋"/>
          <w:b/>
          <w:bCs/>
          <w:iCs/>
          <w:sz w:val="24"/>
          <w:szCs w:val="24"/>
          <w:highlight w:val="none"/>
          <w:lang w:val="zh-CN"/>
        </w:rPr>
        <w:t xml:space="preserve">考核办法及细则</w:t>
      </w:r>
      <w:r/>
    </w:p>
    <w:p>
      <w:pPr>
        <w:ind w:firstLine="482"/>
        <w:jc w:val="left"/>
        <w:spacing w:line="560" w:lineRule="exact"/>
        <w:rPr>
          <w:rFonts w:ascii="仿宋" w:hAnsi="仿宋" w:eastAsia="仿宋" w:cs="仿宋"/>
          <w:iCs/>
          <w:sz w:val="24"/>
          <w:szCs w:val="24"/>
          <w:highlight w:val="none"/>
          <w:lang w:val="zh-CN"/>
        </w:rPr>
      </w:pPr>
      <w:r>
        <w:rPr>
          <w:rFonts w:hint="eastAsia" w:ascii="仿宋" w:hAnsi="仿宋" w:eastAsia="仿宋" w:cs="仿宋"/>
          <w:iCs/>
          <w:sz w:val="24"/>
          <w:szCs w:val="24"/>
          <w:highlight w:val="none"/>
          <w:lang w:val="en-US" w:eastAsia="zh-CN"/>
        </w:rPr>
        <w:t xml:space="preserve">7</w:t>
      </w:r>
      <w:r>
        <w:rPr>
          <w:rFonts w:hint="eastAsia" w:ascii="仿宋" w:hAnsi="仿宋" w:eastAsia="仿宋" w:cs="仿宋"/>
          <w:iCs/>
          <w:sz w:val="24"/>
          <w:szCs w:val="24"/>
          <w:highlight w:val="none"/>
        </w:rPr>
        <w:t xml:space="preserve">.</w:t>
      </w:r>
      <w:r>
        <w:rPr>
          <w:rFonts w:hint="eastAsia" w:ascii="仿宋" w:hAnsi="仿宋" w:eastAsia="仿宋" w:cs="仿宋"/>
          <w:iCs/>
          <w:sz w:val="24"/>
          <w:szCs w:val="24"/>
          <w:highlight w:val="none"/>
          <w:lang w:val="zh-CN"/>
        </w:rPr>
        <w:t xml:space="preserve">1.自合同签定之日起，服务公司需接受</w:t>
      </w:r>
      <w:r>
        <w:rPr>
          <w:rFonts w:hint="eastAsia" w:ascii="仿宋" w:hAnsi="仿宋" w:eastAsia="仿宋" w:cs="仿宋"/>
          <w:iCs/>
          <w:sz w:val="24"/>
          <w:szCs w:val="24"/>
          <w:highlight w:val="none"/>
        </w:rPr>
        <w:t xml:space="preserve">采购人的</w:t>
      </w:r>
      <w:r>
        <w:rPr>
          <w:rFonts w:hint="eastAsia" w:ascii="仿宋" w:hAnsi="仿宋" w:eastAsia="仿宋" w:cs="仿宋"/>
          <w:iCs/>
          <w:sz w:val="24"/>
          <w:szCs w:val="24"/>
          <w:highlight w:val="none"/>
          <w:lang w:val="zh-CN"/>
        </w:rPr>
        <w:t xml:space="preserve">考核。</w:t>
      </w:r>
      <w:r/>
    </w:p>
    <w:p>
      <w:pPr>
        <w:ind w:firstLine="482"/>
        <w:jc w:val="left"/>
        <w:spacing w:line="560" w:lineRule="exact"/>
        <w:rPr>
          <w:rFonts w:hint="default" w:ascii="仿宋" w:hAnsi="仿宋" w:eastAsia="仿宋" w:cs="仿宋"/>
          <w:iCs/>
          <w:sz w:val="24"/>
          <w:szCs w:val="24"/>
          <w:highlight w:val="none"/>
          <w:lang w:val="en-US" w:eastAsia="zh-CN"/>
        </w:rPr>
      </w:pPr>
      <w:r>
        <w:rPr>
          <w:rFonts w:hint="eastAsia" w:ascii="仿宋" w:hAnsi="仿宋" w:eastAsia="仿宋" w:cs="仿宋"/>
          <w:iCs/>
          <w:sz w:val="24"/>
          <w:szCs w:val="24"/>
          <w:highlight w:val="none"/>
          <w:lang w:val="en-US" w:eastAsia="zh-CN"/>
        </w:rPr>
        <w:t xml:space="preserve">7</w:t>
      </w:r>
      <w:r>
        <w:rPr>
          <w:rFonts w:hint="eastAsia" w:ascii="仿宋" w:hAnsi="仿宋" w:eastAsia="仿宋" w:cs="仿宋"/>
          <w:iCs/>
          <w:sz w:val="24"/>
          <w:szCs w:val="24"/>
          <w:highlight w:val="none"/>
        </w:rPr>
        <w:t xml:space="preserve">.</w:t>
      </w:r>
      <w:r>
        <w:rPr>
          <w:rFonts w:hint="eastAsia" w:ascii="仿宋" w:hAnsi="仿宋" w:eastAsia="仿宋" w:cs="仿宋"/>
          <w:iCs/>
          <w:sz w:val="24"/>
          <w:szCs w:val="24"/>
          <w:highlight w:val="none"/>
          <w:lang w:val="en-US" w:eastAsia="zh-CN"/>
        </w:rPr>
        <w:t xml:space="preserve">2</w:t>
      </w:r>
      <w:r>
        <w:rPr>
          <w:rFonts w:hint="eastAsia" w:ascii="仿宋" w:hAnsi="仿宋" w:eastAsia="仿宋" w:cs="仿宋"/>
          <w:iCs/>
          <w:sz w:val="24"/>
          <w:szCs w:val="24"/>
          <w:highlight w:val="none"/>
          <w:lang w:val="zh-CN"/>
        </w:rPr>
        <w:t xml:space="preserve">.每月按织物洗涤服务月度考核表考核，考核内容</w:t>
      </w:r>
      <w:r>
        <w:rPr>
          <w:rFonts w:hint="eastAsia" w:ascii="仿宋" w:hAnsi="仿宋" w:eastAsia="仿宋" w:cs="仿宋"/>
          <w:iCs/>
          <w:sz w:val="24"/>
          <w:szCs w:val="24"/>
          <w:highlight w:val="none"/>
          <w:lang w:val="en-US" w:eastAsia="zh-CN"/>
        </w:rPr>
        <w:t xml:space="preserve">见附件表1。</w:t>
      </w:r>
      <w:r/>
    </w:p>
    <w:p>
      <w:pPr>
        <w:ind w:firstLine="482"/>
        <w:jc w:val="left"/>
        <w:spacing w:line="560" w:lineRule="exact"/>
        <w:rPr>
          <w:rFonts w:ascii="仿宋" w:hAnsi="仿宋" w:eastAsia="仿宋" w:cs="仿宋"/>
          <w:iCs/>
          <w:sz w:val="24"/>
          <w:szCs w:val="24"/>
          <w:highlight w:val="none"/>
          <w:lang w:val="zh-CN"/>
        </w:rPr>
      </w:pPr>
      <w:r>
        <w:rPr>
          <w:rFonts w:hint="eastAsia" w:ascii="仿宋" w:hAnsi="仿宋" w:eastAsia="仿宋" w:cs="仿宋"/>
          <w:iCs/>
          <w:sz w:val="24"/>
          <w:szCs w:val="24"/>
          <w:highlight w:val="none"/>
          <w:lang w:val="en-US" w:eastAsia="zh-CN"/>
        </w:rPr>
        <w:t xml:space="preserve">7</w:t>
      </w:r>
      <w:r>
        <w:rPr>
          <w:rFonts w:hint="eastAsia" w:ascii="仿宋" w:hAnsi="仿宋" w:eastAsia="仿宋" w:cs="仿宋"/>
          <w:iCs/>
          <w:sz w:val="24"/>
          <w:szCs w:val="24"/>
          <w:highlight w:val="none"/>
        </w:rPr>
        <w:t xml:space="preserve">.</w:t>
      </w:r>
      <w:r>
        <w:rPr>
          <w:rFonts w:hint="eastAsia" w:ascii="仿宋" w:hAnsi="仿宋" w:eastAsia="仿宋" w:cs="仿宋"/>
          <w:iCs/>
          <w:sz w:val="24"/>
          <w:szCs w:val="24"/>
          <w:highlight w:val="none"/>
          <w:lang w:val="en-US" w:eastAsia="zh-CN"/>
        </w:rPr>
        <w:t xml:space="preserve">3</w:t>
      </w:r>
      <w:r>
        <w:rPr>
          <w:rFonts w:hint="eastAsia" w:ascii="仿宋" w:hAnsi="仿宋" w:eastAsia="仿宋" w:cs="仿宋"/>
          <w:iCs/>
          <w:sz w:val="24"/>
          <w:szCs w:val="24"/>
          <w:highlight w:val="none"/>
        </w:rPr>
        <w:t xml:space="preserve">.</w:t>
      </w:r>
      <w:r>
        <w:rPr>
          <w:rFonts w:hint="eastAsia" w:ascii="仿宋" w:hAnsi="仿宋" w:eastAsia="仿宋" w:cs="仿宋"/>
          <w:iCs/>
          <w:sz w:val="24"/>
          <w:szCs w:val="24"/>
          <w:highlight w:val="none"/>
          <w:lang w:val="zh-CN"/>
        </w:rPr>
        <w:t xml:space="preserve">每月考核的结果和质量持续改进表以书面形式发送到服务公司，将考核结果与</w:t>
      </w:r>
      <w:r>
        <w:rPr>
          <w:rFonts w:hint="eastAsia" w:ascii="仿宋" w:hAnsi="仿宋" w:eastAsia="仿宋" w:cs="仿宋"/>
          <w:iCs/>
          <w:sz w:val="24"/>
          <w:szCs w:val="24"/>
          <w:highlight w:val="none"/>
        </w:rPr>
        <w:t xml:space="preserve">采购人</w:t>
      </w:r>
      <w:r>
        <w:rPr>
          <w:rFonts w:hint="eastAsia" w:ascii="仿宋" w:hAnsi="仿宋" w:eastAsia="仿宋" w:cs="仿宋"/>
          <w:iCs/>
          <w:sz w:val="24"/>
          <w:szCs w:val="24"/>
          <w:highlight w:val="none"/>
          <w:lang w:val="zh-CN"/>
        </w:rPr>
        <w:t xml:space="preserve">支付服务费用挂钩。</w:t>
      </w:r>
      <w:r/>
    </w:p>
    <w:p>
      <w:pPr>
        <w:ind w:firstLine="482"/>
        <w:jc w:val="left"/>
        <w:spacing w:line="560" w:lineRule="exact"/>
        <w:rPr>
          <w:rFonts w:ascii="仿宋" w:hAnsi="仿宋" w:eastAsia="仿宋" w:cs="仿宋"/>
          <w:iCs/>
          <w:sz w:val="24"/>
          <w:szCs w:val="24"/>
          <w:highlight w:val="none"/>
          <w:lang w:val="zh-CN"/>
        </w:rPr>
      </w:pPr>
      <w:r>
        <w:rPr>
          <w:rFonts w:hint="eastAsia" w:ascii="仿宋" w:hAnsi="仿宋" w:eastAsia="仿宋" w:cs="仿宋"/>
          <w:iCs/>
          <w:sz w:val="24"/>
          <w:szCs w:val="24"/>
          <w:highlight w:val="none"/>
          <w:lang w:val="en-US" w:eastAsia="zh-CN"/>
        </w:rPr>
        <w:t xml:space="preserve">7</w:t>
      </w:r>
      <w:r>
        <w:rPr>
          <w:rFonts w:hint="eastAsia" w:ascii="仿宋" w:hAnsi="仿宋" w:eastAsia="仿宋" w:cs="仿宋"/>
          <w:iCs/>
          <w:sz w:val="24"/>
          <w:szCs w:val="24"/>
          <w:highlight w:val="none"/>
        </w:rPr>
        <w:t xml:space="preserve">.</w:t>
      </w:r>
      <w:r>
        <w:rPr>
          <w:rFonts w:hint="eastAsia" w:ascii="仿宋" w:hAnsi="仿宋" w:eastAsia="仿宋" w:cs="仿宋"/>
          <w:iCs/>
          <w:sz w:val="24"/>
          <w:szCs w:val="24"/>
          <w:highlight w:val="none"/>
          <w:lang w:val="en-US" w:eastAsia="zh-CN"/>
        </w:rPr>
        <w:t xml:space="preserve">4</w:t>
      </w:r>
      <w:r>
        <w:rPr>
          <w:rFonts w:hint="eastAsia" w:ascii="仿宋" w:hAnsi="仿宋" w:eastAsia="仿宋" w:cs="仿宋"/>
          <w:iCs/>
          <w:sz w:val="24"/>
          <w:szCs w:val="24"/>
          <w:highlight w:val="none"/>
        </w:rPr>
        <w:t xml:space="preserve">.</w:t>
      </w:r>
      <w:r>
        <w:rPr>
          <w:rFonts w:hint="eastAsia" w:ascii="仿宋" w:hAnsi="仿宋" w:eastAsia="仿宋" w:cs="仿宋"/>
          <w:iCs/>
          <w:sz w:val="24"/>
          <w:szCs w:val="24"/>
          <w:highlight w:val="none"/>
          <w:lang w:val="zh-CN"/>
        </w:rPr>
        <w:t xml:space="preserve">考核验收标准</w:t>
      </w:r>
      <w:r/>
    </w:p>
    <w:p>
      <w:pPr>
        <w:ind w:firstLine="482"/>
        <w:jc w:val="left"/>
        <w:spacing w:line="560" w:lineRule="exact"/>
        <w:rPr>
          <w:rFonts w:ascii="仿宋" w:hAnsi="仿宋" w:eastAsia="仿宋" w:cs="仿宋"/>
          <w:iCs/>
          <w:sz w:val="24"/>
          <w:szCs w:val="24"/>
          <w:highlight w:val="none"/>
          <w:lang w:val="zh-CN"/>
        </w:rPr>
      </w:pPr>
      <w:r>
        <w:rPr>
          <w:rFonts w:hint="eastAsia" w:ascii="仿宋" w:hAnsi="仿宋" w:eastAsia="仿宋" w:cs="仿宋"/>
          <w:iCs/>
          <w:sz w:val="24"/>
          <w:szCs w:val="24"/>
          <w:highlight w:val="none"/>
        </w:rPr>
        <w:t xml:space="preserve">⑴</w:t>
      </w:r>
      <w:r>
        <w:rPr>
          <w:rFonts w:hint="eastAsia" w:ascii="仿宋" w:hAnsi="仿宋" w:eastAsia="仿宋" w:cs="仿宋"/>
          <w:iCs/>
          <w:sz w:val="24"/>
          <w:szCs w:val="24"/>
          <w:highlight w:val="none"/>
          <w:lang w:val="zh-CN"/>
        </w:rPr>
        <w:t xml:space="preserve">采购人</w:t>
      </w:r>
      <w:r>
        <w:rPr>
          <w:rFonts w:hint="eastAsia" w:ascii="仿宋" w:hAnsi="仿宋" w:eastAsia="仿宋" w:cs="仿宋"/>
          <w:iCs/>
          <w:sz w:val="24"/>
          <w:szCs w:val="24"/>
          <w:highlight w:val="none"/>
          <w:lang w:val="en-US" w:eastAsia="zh-CN"/>
        </w:rPr>
        <w:t xml:space="preserve">由专人</w:t>
      </w:r>
      <w:r>
        <w:rPr>
          <w:rFonts w:hint="eastAsia" w:ascii="仿宋" w:hAnsi="仿宋" w:eastAsia="仿宋" w:cs="仿宋"/>
          <w:iCs/>
          <w:sz w:val="24"/>
          <w:szCs w:val="24"/>
          <w:highlight w:val="none"/>
          <w:lang w:val="zh-CN"/>
        </w:rPr>
        <w:t xml:space="preserve">定期会对</w:t>
      </w:r>
      <w:r>
        <w:rPr>
          <w:rFonts w:hint="eastAsia" w:ascii="仿宋" w:hAnsi="仿宋" w:eastAsia="仿宋" w:cs="仿宋"/>
          <w:iCs/>
          <w:sz w:val="24"/>
          <w:szCs w:val="24"/>
          <w:highlight w:val="none"/>
        </w:rPr>
        <w:t xml:space="preserve">投标人</w:t>
      </w:r>
      <w:r>
        <w:rPr>
          <w:rFonts w:hint="eastAsia" w:ascii="仿宋" w:hAnsi="仿宋" w:eastAsia="仿宋" w:cs="仿宋"/>
          <w:iCs/>
          <w:sz w:val="24"/>
          <w:szCs w:val="24"/>
          <w:highlight w:val="none"/>
          <w:lang w:val="zh-CN"/>
        </w:rPr>
        <w:t xml:space="preserve">提供的服务质量进行监督检查和考核。负责日常协调监督管理等工作。</w:t>
      </w:r>
      <w:r/>
    </w:p>
    <w:p>
      <w:pPr>
        <w:ind w:firstLine="482"/>
        <w:jc w:val="left"/>
        <w:spacing w:line="560" w:lineRule="exact"/>
        <w:rPr>
          <w:rFonts w:ascii="仿宋" w:hAnsi="仿宋" w:eastAsia="仿宋" w:cs="仿宋"/>
          <w:iCs/>
          <w:sz w:val="24"/>
          <w:szCs w:val="24"/>
          <w:highlight w:val="none"/>
          <w:lang w:val="zh-CN"/>
        </w:rPr>
      </w:pPr>
      <w:r>
        <w:rPr>
          <w:rFonts w:hint="eastAsia" w:ascii="仿宋" w:hAnsi="仿宋" w:eastAsia="仿宋" w:cs="仿宋"/>
          <w:iCs/>
          <w:sz w:val="24"/>
          <w:szCs w:val="24"/>
          <w:highlight w:val="none"/>
        </w:rPr>
        <w:t xml:space="preserve">⑵采购人</w:t>
      </w:r>
      <w:r>
        <w:rPr>
          <w:rFonts w:hint="eastAsia" w:ascii="仿宋" w:hAnsi="仿宋" w:eastAsia="仿宋" w:cs="仿宋"/>
          <w:iCs/>
          <w:sz w:val="24"/>
          <w:szCs w:val="24"/>
          <w:highlight w:val="none"/>
          <w:lang w:val="zh-CN"/>
        </w:rPr>
        <w:t xml:space="preserve">负责对</w:t>
      </w:r>
      <w:r>
        <w:rPr>
          <w:rFonts w:hint="eastAsia" w:ascii="仿宋" w:hAnsi="仿宋" w:eastAsia="仿宋" w:cs="仿宋"/>
          <w:iCs/>
          <w:sz w:val="24"/>
          <w:szCs w:val="24"/>
          <w:highlight w:val="none"/>
        </w:rPr>
        <w:t xml:space="preserve">投标人</w:t>
      </w:r>
      <w:r>
        <w:rPr>
          <w:rFonts w:hint="eastAsia" w:ascii="仿宋" w:hAnsi="仿宋" w:eastAsia="仿宋" w:cs="仿宋"/>
          <w:iCs/>
          <w:sz w:val="24"/>
          <w:szCs w:val="24"/>
          <w:highlight w:val="none"/>
          <w:lang w:val="zh-CN"/>
        </w:rPr>
        <w:t xml:space="preserve">的服务质量行使管理、监督与考核权。</w:t>
      </w:r>
      <w:r>
        <w:rPr>
          <w:rFonts w:hint="eastAsia" w:ascii="仿宋" w:hAnsi="仿宋" w:eastAsia="仿宋" w:cs="仿宋"/>
          <w:iCs/>
          <w:sz w:val="24"/>
          <w:szCs w:val="24"/>
          <w:highlight w:val="none"/>
        </w:rPr>
        <w:t xml:space="preserve">投标人</w:t>
      </w:r>
      <w:r>
        <w:rPr>
          <w:rFonts w:hint="eastAsia" w:ascii="仿宋" w:hAnsi="仿宋" w:eastAsia="仿宋" w:cs="仿宋"/>
          <w:iCs/>
          <w:sz w:val="24"/>
          <w:szCs w:val="24"/>
          <w:highlight w:val="none"/>
          <w:lang w:val="zh-CN"/>
        </w:rPr>
        <w:t xml:space="preserve">应遵守相关政策规定，严格按照投标书服务标准执行。</w:t>
      </w:r>
      <w:r/>
    </w:p>
    <w:p>
      <w:pPr>
        <w:ind w:firstLine="482"/>
        <w:jc w:val="left"/>
        <w:spacing w:line="560" w:lineRule="exact"/>
        <w:rPr>
          <w:rFonts w:ascii="仿宋" w:hAnsi="仿宋" w:eastAsia="仿宋" w:cs="仿宋"/>
          <w:iCs/>
          <w:sz w:val="24"/>
          <w:szCs w:val="24"/>
          <w:highlight w:val="none"/>
          <w:lang w:val="zh-CN"/>
        </w:rPr>
      </w:pPr>
      <w:r>
        <w:rPr>
          <w:rFonts w:hint="eastAsia" w:ascii="仿宋" w:hAnsi="仿宋" w:eastAsia="仿宋" w:cs="仿宋"/>
          <w:iCs/>
          <w:sz w:val="24"/>
          <w:szCs w:val="24"/>
          <w:highlight w:val="none"/>
        </w:rPr>
        <w:t xml:space="preserve">⑶采购人</w:t>
      </w:r>
      <w:r>
        <w:rPr>
          <w:rFonts w:hint="eastAsia" w:ascii="仿宋" w:hAnsi="仿宋" w:eastAsia="仿宋" w:cs="仿宋"/>
          <w:iCs/>
          <w:sz w:val="24"/>
          <w:szCs w:val="24"/>
          <w:highlight w:val="none"/>
          <w:lang w:val="zh-CN"/>
        </w:rPr>
        <w:t xml:space="preserve">按月对</w:t>
      </w:r>
      <w:r>
        <w:rPr>
          <w:rFonts w:hint="eastAsia" w:ascii="仿宋" w:hAnsi="仿宋" w:eastAsia="仿宋" w:cs="仿宋"/>
          <w:iCs/>
          <w:sz w:val="24"/>
          <w:szCs w:val="24"/>
          <w:highlight w:val="none"/>
        </w:rPr>
        <w:t xml:space="preserve">投标人</w:t>
      </w:r>
      <w:r>
        <w:rPr>
          <w:rFonts w:hint="eastAsia" w:ascii="仿宋" w:hAnsi="仿宋" w:eastAsia="仿宋" w:cs="仿宋"/>
          <w:iCs/>
          <w:sz w:val="24"/>
          <w:szCs w:val="24"/>
          <w:highlight w:val="none"/>
          <w:lang w:val="zh-CN"/>
        </w:rPr>
        <w:t xml:space="preserve">日常工作进行全面量化检查考核，考核结果与当月</w:t>
      </w:r>
      <w:r>
        <w:rPr>
          <w:rFonts w:hint="eastAsia" w:ascii="仿宋" w:hAnsi="仿宋" w:eastAsia="仿宋" w:cs="仿宋"/>
          <w:iCs/>
          <w:sz w:val="24"/>
          <w:szCs w:val="24"/>
          <w:highlight w:val="none"/>
          <w:lang w:val="en-US" w:eastAsia="zh-CN"/>
        </w:rPr>
        <w:t xml:space="preserve">支付</w:t>
      </w:r>
      <w:r>
        <w:rPr>
          <w:rFonts w:hint="eastAsia" w:ascii="仿宋" w:hAnsi="仿宋" w:eastAsia="仿宋" w:cs="仿宋"/>
          <w:iCs/>
          <w:sz w:val="24"/>
          <w:szCs w:val="24"/>
          <w:highlight w:val="none"/>
          <w:lang w:val="zh-CN"/>
        </w:rPr>
        <w:t xml:space="preserve">费</w:t>
      </w:r>
      <w:r>
        <w:rPr>
          <w:rFonts w:hint="eastAsia" w:ascii="仿宋" w:hAnsi="仿宋" w:eastAsia="仿宋" w:cs="仿宋"/>
          <w:iCs/>
          <w:sz w:val="24"/>
          <w:szCs w:val="24"/>
          <w:highlight w:val="none"/>
          <w:lang w:val="en-US" w:eastAsia="zh-CN"/>
        </w:rPr>
        <w:t xml:space="preserve">用</w:t>
      </w:r>
      <w:r>
        <w:rPr>
          <w:rFonts w:hint="eastAsia" w:ascii="仿宋" w:hAnsi="仿宋" w:eastAsia="仿宋" w:cs="仿宋"/>
          <w:iCs/>
          <w:sz w:val="24"/>
          <w:szCs w:val="24"/>
          <w:highlight w:val="none"/>
          <w:lang w:val="zh-CN"/>
        </w:rPr>
        <w:t xml:space="preserve">挂钩。 综合考核平均得分达</w:t>
      </w:r>
      <w:r>
        <w:rPr>
          <w:rFonts w:hint="eastAsia" w:ascii="仿宋" w:hAnsi="仿宋" w:eastAsia="仿宋" w:cs="仿宋"/>
          <w:iCs/>
          <w:sz w:val="24"/>
          <w:szCs w:val="24"/>
          <w:highlight w:val="none"/>
        </w:rPr>
        <w:t xml:space="preserve">90</w:t>
      </w:r>
      <w:r>
        <w:rPr>
          <w:rFonts w:hint="eastAsia" w:ascii="仿宋" w:hAnsi="仿宋" w:eastAsia="仿宋" w:cs="仿宋"/>
          <w:iCs/>
          <w:sz w:val="24"/>
          <w:szCs w:val="24"/>
          <w:highlight w:val="none"/>
          <w:lang w:val="zh-CN"/>
        </w:rPr>
        <w:t xml:space="preserve">分，</w:t>
      </w:r>
      <w:r>
        <w:rPr>
          <w:rFonts w:hint="eastAsia" w:ascii="仿宋" w:hAnsi="仿宋" w:eastAsia="仿宋" w:cs="仿宋"/>
          <w:iCs/>
          <w:sz w:val="24"/>
          <w:szCs w:val="24"/>
          <w:highlight w:val="none"/>
          <w:lang w:val="en-US" w:eastAsia="zh-CN"/>
        </w:rPr>
        <w:t xml:space="preserve">洗涤</w:t>
      </w:r>
      <w:r>
        <w:rPr>
          <w:rFonts w:hint="eastAsia" w:ascii="仿宋" w:hAnsi="仿宋" w:eastAsia="仿宋" w:cs="仿宋"/>
          <w:iCs/>
          <w:sz w:val="24"/>
          <w:szCs w:val="24"/>
          <w:highlight w:val="none"/>
          <w:lang w:val="zh-CN"/>
        </w:rPr>
        <w:t xml:space="preserve">服务费全额支付，低于</w:t>
      </w:r>
      <w:r>
        <w:rPr>
          <w:rFonts w:hint="eastAsia" w:ascii="仿宋" w:hAnsi="仿宋" w:eastAsia="仿宋" w:cs="仿宋"/>
          <w:iCs/>
          <w:sz w:val="24"/>
          <w:szCs w:val="24"/>
          <w:highlight w:val="none"/>
        </w:rPr>
        <w:t xml:space="preserve">90</w:t>
      </w:r>
      <w:r>
        <w:rPr>
          <w:rFonts w:hint="eastAsia" w:ascii="仿宋" w:hAnsi="仿宋" w:eastAsia="仿宋" w:cs="仿宋"/>
          <w:iCs/>
          <w:sz w:val="24"/>
          <w:szCs w:val="24"/>
          <w:highlight w:val="none"/>
          <w:lang w:val="zh-CN"/>
        </w:rPr>
        <w:t xml:space="preserve">分的，每少1分，扣</w:t>
      </w:r>
      <w:r>
        <w:rPr>
          <w:rFonts w:hint="eastAsia" w:ascii="仿宋" w:hAnsi="仿宋" w:eastAsia="仿宋" w:cs="仿宋"/>
          <w:iCs/>
          <w:sz w:val="24"/>
          <w:szCs w:val="24"/>
          <w:highlight w:val="none"/>
          <w:lang w:val="en-US" w:eastAsia="zh-CN"/>
        </w:rPr>
        <w:t xml:space="preserve">200</w:t>
      </w:r>
      <w:r>
        <w:rPr>
          <w:rFonts w:hint="eastAsia" w:ascii="仿宋" w:hAnsi="仿宋" w:eastAsia="仿宋" w:cs="仿宋"/>
          <w:iCs/>
          <w:sz w:val="24"/>
          <w:szCs w:val="24"/>
          <w:highlight w:val="none"/>
          <w:lang w:val="zh-CN"/>
        </w:rPr>
        <w:t xml:space="preserve">元。</w:t>
      </w:r>
      <w:r>
        <w:rPr>
          <w:rFonts w:hint="eastAsia" w:ascii="仿宋" w:hAnsi="仿宋" w:eastAsia="仿宋" w:cs="仿宋"/>
          <w:iCs/>
          <w:sz w:val="24"/>
          <w:szCs w:val="24"/>
          <w:highlight w:val="none"/>
        </w:rPr>
        <w:t xml:space="preserve">采购人</w:t>
      </w:r>
      <w:r>
        <w:rPr>
          <w:rFonts w:hint="eastAsia" w:ascii="仿宋" w:hAnsi="仿宋" w:eastAsia="仿宋" w:cs="仿宋"/>
          <w:iCs/>
          <w:sz w:val="24"/>
          <w:szCs w:val="24"/>
          <w:highlight w:val="none"/>
          <w:lang w:val="zh-CN"/>
        </w:rPr>
        <w:t xml:space="preserve">不定期抽查，有</w:t>
      </w:r>
      <w:r>
        <w:rPr>
          <w:rFonts w:hint="eastAsia" w:ascii="仿宋" w:hAnsi="仿宋" w:eastAsia="仿宋" w:cs="仿宋"/>
          <w:iCs/>
          <w:sz w:val="24"/>
          <w:szCs w:val="24"/>
          <w:highlight w:val="none"/>
          <w:lang w:val="en-US" w:eastAsia="zh-CN"/>
        </w:rPr>
        <w:t xml:space="preserve">织物洗涤服务质量</w:t>
      </w:r>
      <w:r>
        <w:rPr>
          <w:rFonts w:hint="eastAsia" w:ascii="仿宋" w:hAnsi="仿宋" w:eastAsia="仿宋" w:cs="仿宋"/>
          <w:iCs/>
          <w:sz w:val="24"/>
          <w:szCs w:val="24"/>
          <w:highlight w:val="none"/>
          <w:lang w:val="zh-CN"/>
        </w:rPr>
        <w:t xml:space="preserve">不到位的情况，</w:t>
      </w:r>
      <w:r>
        <w:rPr>
          <w:rFonts w:hint="eastAsia" w:ascii="仿宋" w:hAnsi="仿宋" w:eastAsia="仿宋" w:cs="仿宋"/>
          <w:iCs/>
          <w:sz w:val="24"/>
          <w:szCs w:val="24"/>
          <w:highlight w:val="none"/>
        </w:rPr>
        <w:t xml:space="preserve">投标人</w:t>
      </w:r>
      <w:r>
        <w:rPr>
          <w:rFonts w:hint="eastAsia" w:ascii="仿宋" w:hAnsi="仿宋" w:eastAsia="仿宋" w:cs="仿宋"/>
          <w:iCs/>
          <w:sz w:val="24"/>
          <w:szCs w:val="24"/>
          <w:highlight w:val="none"/>
          <w:lang w:val="zh-CN"/>
        </w:rPr>
        <w:t xml:space="preserve">应立即整改到位，整改期限不超过一个月，如在规定的时间内未整改到位，发现一次扣1000元。</w:t>
      </w:r>
      <w:r/>
    </w:p>
    <w:p>
      <w:pPr>
        <w:ind w:firstLine="482"/>
        <w:jc w:val="left"/>
        <w:spacing w:line="560" w:lineRule="exact"/>
        <w:rPr>
          <w:rFonts w:ascii="仿宋" w:hAnsi="仿宋" w:eastAsia="仿宋" w:cs="仿宋"/>
          <w:iCs/>
          <w:sz w:val="24"/>
          <w:szCs w:val="24"/>
          <w:highlight w:val="none"/>
          <w:lang w:val="zh-CN"/>
        </w:rPr>
      </w:pPr>
      <w:r/>
      <w:bookmarkStart w:id="278" w:name="OLE_LINK38"/>
      <w:r>
        <w:rPr>
          <w:rFonts w:hint="eastAsia" w:ascii="仿宋" w:hAnsi="仿宋" w:eastAsia="仿宋" w:cs="仿宋"/>
          <w:iCs/>
          <w:sz w:val="24"/>
          <w:szCs w:val="24"/>
          <w:highlight w:val="none"/>
        </w:rPr>
        <w:t xml:space="preserve">⑷</w:t>
      </w:r>
      <w:bookmarkEnd w:id="278"/>
      <w:r>
        <w:rPr>
          <w:rFonts w:hint="eastAsia" w:ascii="仿宋" w:hAnsi="仿宋" w:eastAsia="仿宋" w:cs="仿宋"/>
          <w:bCs/>
          <w:sz w:val="24"/>
          <w:szCs w:val="24"/>
          <w:highlight w:val="none"/>
        </w:rPr>
        <w:t xml:space="preserve">若投标人每年度两次月度考核不合格（平均考核评分低于80分）或日常工作中因</w:t>
      </w:r>
      <w:r>
        <w:rPr>
          <w:rFonts w:hint="eastAsia" w:ascii="仿宋" w:hAnsi="仿宋" w:eastAsia="仿宋" w:cs="仿宋"/>
          <w:bCs/>
          <w:sz w:val="24"/>
          <w:szCs w:val="24"/>
          <w:highlight w:val="none"/>
          <w:lang w:val="en-US" w:eastAsia="zh-CN"/>
        </w:rPr>
        <w:t xml:space="preserve">投标人</w:t>
      </w:r>
      <w:r>
        <w:rPr>
          <w:rFonts w:hint="eastAsia" w:ascii="仿宋" w:hAnsi="仿宋" w:eastAsia="仿宋" w:cs="仿宋"/>
          <w:bCs/>
          <w:sz w:val="24"/>
          <w:szCs w:val="24"/>
          <w:highlight w:val="none"/>
        </w:rPr>
        <w:t xml:space="preserve">工作失职的原因，发生重、特大安全责任事故，除赔偿损失外，</w:t>
      </w:r>
      <w:r>
        <w:rPr>
          <w:rFonts w:hint="eastAsia" w:ascii="仿宋" w:hAnsi="仿宋" w:eastAsia="仿宋" w:cs="仿宋"/>
          <w:bCs/>
          <w:sz w:val="24"/>
          <w:szCs w:val="24"/>
          <w:highlight w:val="none"/>
          <w:lang w:val="en-US" w:eastAsia="zh-CN"/>
        </w:rPr>
        <w:t xml:space="preserve">采购人</w:t>
      </w:r>
      <w:r>
        <w:rPr>
          <w:rFonts w:hint="eastAsia" w:ascii="仿宋" w:hAnsi="仿宋" w:eastAsia="仿宋" w:cs="仿宋"/>
          <w:bCs/>
          <w:sz w:val="24"/>
          <w:szCs w:val="24"/>
          <w:highlight w:val="none"/>
        </w:rPr>
        <w:t xml:space="preserve">有权解除终止合同。</w:t>
      </w:r>
      <w:r>
        <w:rPr>
          <w:rFonts w:hint="eastAsia" w:ascii="仿宋" w:hAnsi="仿宋" w:eastAsia="仿宋" w:cs="仿宋"/>
          <w:iCs/>
          <w:sz w:val="24"/>
          <w:szCs w:val="24"/>
          <w:highlight w:val="none"/>
          <w:lang w:val="zh-CN"/>
        </w:rPr>
        <w:t xml:space="preserve">因</w:t>
      </w:r>
      <w:r>
        <w:rPr>
          <w:rFonts w:hint="eastAsia" w:ascii="仿宋" w:hAnsi="仿宋" w:eastAsia="仿宋" w:cs="仿宋"/>
          <w:iCs/>
          <w:sz w:val="24"/>
          <w:szCs w:val="24"/>
          <w:highlight w:val="none"/>
        </w:rPr>
        <w:t xml:space="preserve">投标人</w:t>
      </w:r>
      <w:r>
        <w:rPr>
          <w:rFonts w:hint="eastAsia" w:ascii="仿宋" w:hAnsi="仿宋" w:eastAsia="仿宋" w:cs="仿宋"/>
          <w:iCs/>
          <w:sz w:val="24"/>
          <w:szCs w:val="24"/>
          <w:highlight w:val="none"/>
          <w:lang w:val="zh-CN"/>
        </w:rPr>
        <w:t xml:space="preserve">对采购人正常医疗活动造成重大影响或重大经济损失，采购人有权追究</w:t>
      </w:r>
      <w:r>
        <w:rPr>
          <w:rFonts w:hint="eastAsia" w:ascii="仿宋" w:hAnsi="仿宋" w:eastAsia="仿宋" w:cs="仿宋"/>
          <w:iCs/>
          <w:sz w:val="24"/>
          <w:szCs w:val="24"/>
          <w:highlight w:val="none"/>
        </w:rPr>
        <w:t xml:space="preserve">投标人</w:t>
      </w:r>
      <w:r>
        <w:rPr>
          <w:rFonts w:hint="eastAsia" w:ascii="仿宋" w:hAnsi="仿宋" w:eastAsia="仿宋" w:cs="仿宋"/>
          <w:iCs/>
          <w:sz w:val="24"/>
          <w:szCs w:val="24"/>
          <w:highlight w:val="none"/>
          <w:lang w:val="zh-CN"/>
        </w:rPr>
        <w:t xml:space="preserve">法律责任和经济赔偿。</w:t>
      </w:r>
      <w:r/>
    </w:p>
    <w:p>
      <w:pPr>
        <w:ind w:firstLine="482"/>
        <w:jc w:val="left"/>
        <w:spacing w:line="560" w:lineRule="exact"/>
        <w:rPr>
          <w:rFonts w:hint="eastAsia" w:ascii="仿宋" w:hAnsi="仿宋" w:eastAsia="仿宋" w:cs="仿宋"/>
          <w:iCs/>
          <w:sz w:val="24"/>
          <w:szCs w:val="24"/>
          <w:highlight w:val="none"/>
          <w:lang w:val="zh-CN"/>
        </w:rPr>
      </w:pPr>
      <w:r>
        <w:rPr>
          <w:rFonts w:hint="eastAsia" w:ascii="仿宋" w:hAnsi="仿宋" w:eastAsia="仿宋" w:cs="仿宋"/>
          <w:iCs/>
          <w:sz w:val="24"/>
          <w:szCs w:val="24"/>
          <w:highlight w:val="none"/>
        </w:rPr>
        <w:t xml:space="preserve">⑸</w:t>
      </w:r>
      <w:r>
        <w:rPr>
          <w:rFonts w:hint="eastAsia" w:ascii="仿宋" w:hAnsi="仿宋" w:eastAsia="仿宋" w:cs="仿宋"/>
          <w:iCs/>
          <w:sz w:val="24"/>
          <w:szCs w:val="24"/>
          <w:highlight w:val="none"/>
          <w:lang w:val="zh-CN"/>
        </w:rPr>
        <w:t xml:space="preserve">采购人对</w:t>
      </w:r>
      <w:r>
        <w:rPr>
          <w:rFonts w:hint="eastAsia" w:ascii="仿宋" w:hAnsi="仿宋" w:eastAsia="仿宋" w:cs="仿宋"/>
          <w:iCs/>
          <w:sz w:val="24"/>
          <w:szCs w:val="24"/>
          <w:highlight w:val="none"/>
        </w:rPr>
        <w:t xml:space="preserve">投标人</w:t>
      </w:r>
      <w:r>
        <w:rPr>
          <w:rFonts w:hint="eastAsia" w:ascii="仿宋" w:hAnsi="仿宋" w:eastAsia="仿宋" w:cs="仿宋"/>
          <w:iCs/>
          <w:sz w:val="24"/>
          <w:szCs w:val="24"/>
          <w:highlight w:val="none"/>
          <w:lang w:val="zh-CN"/>
        </w:rPr>
        <w:t xml:space="preserve">安排的服务人员工作质量进行考核，对</w:t>
      </w:r>
      <w:r>
        <w:rPr>
          <w:rFonts w:hint="eastAsia" w:ascii="仿宋" w:hAnsi="仿宋" w:eastAsia="仿宋" w:cs="仿宋"/>
          <w:iCs/>
          <w:sz w:val="24"/>
          <w:szCs w:val="24"/>
          <w:highlight w:val="none"/>
        </w:rPr>
        <w:t xml:space="preserve">投标人</w:t>
      </w:r>
      <w:r>
        <w:rPr>
          <w:rFonts w:hint="eastAsia" w:ascii="仿宋" w:hAnsi="仿宋" w:eastAsia="仿宋" w:cs="仿宋"/>
          <w:iCs/>
          <w:sz w:val="24"/>
          <w:szCs w:val="24"/>
          <w:highlight w:val="none"/>
          <w:lang w:val="zh-CN"/>
        </w:rPr>
        <w:t xml:space="preserve">不称职的人员有提出撤换要求的权利。</w:t>
      </w:r>
      <w:r/>
    </w:p>
    <w:p>
      <w:pPr>
        <w:ind w:firstLine="482"/>
        <w:jc w:val="left"/>
        <w:spacing w:line="560" w:lineRule="exact"/>
        <w:rPr>
          <w:rFonts w:hint="eastAsia" w:ascii="仿宋" w:hAnsi="仿宋" w:eastAsia="仿宋" w:cs="仿宋"/>
          <w:iCs/>
          <w:sz w:val="24"/>
          <w:szCs w:val="24"/>
          <w:highlight w:val="none"/>
          <w:lang w:val="zh-CN"/>
        </w:rPr>
      </w:pPr>
      <w:r>
        <w:rPr>
          <w:rFonts w:hint="eastAsia" w:ascii="仿宋" w:hAnsi="仿宋" w:eastAsia="仿宋" w:cs="仿宋"/>
          <w:iCs/>
          <w:sz w:val="24"/>
          <w:szCs w:val="24"/>
          <w:highlight w:val="none"/>
          <w:lang w:val="zh-CN"/>
        </w:rPr>
      </w:r>
      <w:r/>
    </w:p>
    <w:p>
      <w:pPr>
        <w:pStyle w:val="1206"/>
        <w:ind w:left="0" w:right="0" w:firstLine="0"/>
        <w:jc w:val="left"/>
        <w:keepLines w:val="0"/>
        <w:keepNext w:val="0"/>
        <w:spacing w:before="0" w:after="60" w:line="240" w:lineRule="auto"/>
        <w:shd w:val="clear" w:color="auto" w:fill="auto"/>
        <w:widowControl w:val="off"/>
        <w:rPr>
          <w:rFonts w:hint="default" w:eastAsia="宋体"/>
          <w:b/>
          <w:bCs/>
          <w:sz w:val="28"/>
          <w:szCs w:val="28"/>
          <w:highlight w:val="none"/>
          <w:lang w:val="en-US" w:eastAsia="zh-CN"/>
        </w:rPr>
      </w:pPr>
      <w:r>
        <w:rPr>
          <w:color w:val="000000"/>
          <w:spacing w:val="0"/>
          <w:position w:val="0"/>
          <w:sz w:val="18"/>
          <w:szCs w:val="18"/>
          <w:highlight w:val="none"/>
        </w:rPr>
        <w:t xml:space="preserve">附件</w:t>
      </w:r>
      <w:r>
        <w:rPr>
          <w:rFonts w:hint="eastAsia"/>
          <w:color w:val="000000"/>
          <w:spacing w:val="0"/>
          <w:position w:val="0"/>
          <w:sz w:val="18"/>
          <w:szCs w:val="18"/>
          <w:highlight w:val="none"/>
          <w:lang w:val="en-US" w:eastAsia="zh-CN"/>
        </w:rPr>
        <w:t xml:space="preserve">表1.</w:t>
      </w:r>
      <w:r/>
    </w:p>
    <w:p>
      <w:pPr>
        <w:pStyle w:val="1207"/>
        <w:ind w:left="0" w:right="0" w:firstLine="0"/>
        <w:jc w:val="center"/>
        <w:keepLines/>
        <w:keepNext/>
        <w:spacing w:before="0" w:line="240" w:lineRule="auto"/>
        <w:shd w:val="clear" w:color="auto" w:fill="auto"/>
        <w:widowControl w:val="off"/>
        <w:rPr>
          <w:b/>
          <w:bCs/>
          <w:color w:val="000000"/>
          <w:spacing w:val="0"/>
          <w:position w:val="0"/>
          <w:sz w:val="32"/>
          <w:szCs w:val="32"/>
          <w:highlight w:val="none"/>
        </w:rPr>
      </w:pPr>
      <w:r/>
      <w:bookmarkStart w:id="279" w:name="bookmark111"/>
      <w:r/>
      <w:bookmarkStart w:id="280" w:name="bookmark110"/>
      <w:r/>
      <w:bookmarkStart w:id="281" w:name="bookmark109"/>
      <w:r>
        <w:rPr>
          <w:b/>
          <w:bCs/>
          <w:color w:val="000000"/>
          <w:spacing w:val="0"/>
          <w:position w:val="0"/>
          <w:sz w:val="32"/>
          <w:szCs w:val="32"/>
          <w:highlight w:val="none"/>
        </w:rPr>
        <w:t xml:space="preserve">靖江市中医院织物洗涤服务月度考核表</w:t>
      </w:r>
      <w:bookmarkEnd w:id="279"/>
      <w:r/>
      <w:bookmarkEnd w:id="280"/>
      <w:r/>
      <w:bookmarkEnd w:id="281"/>
      <w:r/>
      <w:r/>
    </w:p>
    <w:tbl>
      <w:tblPr>
        <w:tblStyle w:val="875"/>
        <w:tblW w:w="0" w:type="auto"/>
        <w:jc w:val="center"/>
        <w:tblLayout w:type="fixed"/>
        <w:tblCellMar>
          <w:left w:w="10" w:type="dxa"/>
          <w:top w:w="0" w:type="dxa"/>
          <w:right w:w="10" w:type="dxa"/>
          <w:bottom w:w="0" w:type="dxa"/>
        </w:tblCellMar>
        <w:tblLook w:val="04A0" w:firstRow="1" w:lastRow="0" w:firstColumn="1" w:lastColumn="0" w:noHBand="0" w:noVBand="1"/>
      </w:tblPr>
      <w:tblGrid>
        <w:gridCol w:w="738"/>
        <w:gridCol w:w="4214"/>
        <w:gridCol w:w="646"/>
        <w:gridCol w:w="653"/>
        <w:gridCol w:w="660"/>
        <w:gridCol w:w="688"/>
      </w:tblGrid>
      <w:tr>
        <w:trPr>
          <w:jc w:val="center"/>
          <w:trHeight w:val="480"/>
        </w:trPr>
        <w:tc>
          <w:tcPr>
            <w:shd w:val="clear" w:color="auto" w:fill="ffffff"/>
            <w:tcBorders>
              <w:top w:val="single" w:color="auto" w:sz="4" w:space="0"/>
              <w:left w:val="single" w:color="auto" w:sz="4" w:space="0"/>
            </w:tcBorders>
            <w:vAlign w:val="center"/>
            <w:textDirection w:val="lrTb"/>
            <w:noWrap w:val="false"/>
          </w:tcPr>
          <w:p>
            <w:pPr>
              <w:pStyle w:val="1208"/>
              <w:ind w:left="0" w:right="0" w:firstLine="140"/>
              <w:jc w:val="center"/>
              <w:keepLines w:val="0"/>
              <w:keepNext w:val="0"/>
              <w:spacing w:before="0" w:after="0" w:line="240" w:lineRule="auto"/>
              <w:shd w:val="clear" w:color="auto" w:fill="auto"/>
              <w:widowControl w:val="off"/>
              <w:rPr>
                <w:rFonts w:hint="eastAsia" w:ascii="仿宋" w:hAnsi="仿宋" w:eastAsia="仿宋" w:cs="仿宋"/>
                <w:sz w:val="24"/>
                <w:szCs w:val="24"/>
              </w:rPr>
            </w:pPr>
            <w:r>
              <w:rPr>
                <w:rFonts w:hint="eastAsia" w:ascii="仿宋" w:hAnsi="仿宋" w:eastAsia="仿宋" w:cs="仿宋"/>
                <w:color w:val="000000"/>
                <w:spacing w:val="0"/>
                <w:position w:val="0"/>
                <w:sz w:val="24"/>
                <w:szCs w:val="24"/>
              </w:rPr>
              <w:t xml:space="preserve">内容</w:t>
            </w:r>
            <w:r/>
          </w:p>
        </w:tc>
        <w:tc>
          <w:tcPr>
            <w:shd w:val="clear" w:color="auto" w:fill="ffffff"/>
            <w:tcBorders>
              <w:top w:val="single" w:color="auto" w:sz="4" w:space="0"/>
              <w:left w:val="single" w:color="auto" w:sz="4" w:space="0"/>
            </w:tcBorders>
            <w:vAlign w:val="center"/>
            <w:textDirection w:val="lrTb"/>
            <w:noWrap w:val="false"/>
          </w:tcPr>
          <w:p>
            <w:pPr>
              <w:pStyle w:val="1208"/>
              <w:ind w:left="0" w:right="0" w:firstLine="0"/>
              <w:jc w:val="center"/>
              <w:keepLines w:val="0"/>
              <w:keepNext w:val="0"/>
              <w:spacing w:before="0" w:after="0" w:line="240" w:lineRule="auto"/>
              <w:shd w:val="clear" w:color="auto" w:fill="auto"/>
              <w:widowControl w:val="off"/>
              <w:rPr>
                <w:rFonts w:hint="eastAsia" w:ascii="仿宋" w:hAnsi="仿宋" w:eastAsia="仿宋" w:cs="仿宋"/>
                <w:sz w:val="24"/>
                <w:szCs w:val="24"/>
              </w:rPr>
            </w:pPr>
            <w:r>
              <w:rPr>
                <w:rFonts w:hint="eastAsia" w:ascii="仿宋" w:hAnsi="仿宋" w:eastAsia="仿宋" w:cs="仿宋"/>
                <w:color w:val="000000"/>
                <w:spacing w:val="0"/>
                <w:position w:val="0"/>
                <w:sz w:val="24"/>
                <w:szCs w:val="24"/>
              </w:rPr>
              <w:t xml:space="preserve">要求</w:t>
            </w:r>
            <w:r/>
          </w:p>
        </w:tc>
        <w:tc>
          <w:tcPr>
            <w:shd w:val="clear" w:color="auto" w:fill="ffffff"/>
            <w:tcBorders>
              <w:top w:val="single" w:color="auto" w:sz="4" w:space="0"/>
              <w:left w:val="single" w:color="auto" w:sz="4" w:space="0"/>
            </w:tcBorders>
            <w:vAlign w:val="center"/>
            <w:textDirection w:val="lrTb"/>
            <w:noWrap w:val="false"/>
          </w:tcPr>
          <w:p>
            <w:pPr>
              <w:pStyle w:val="1208"/>
              <w:ind w:left="0" w:right="0" w:firstLine="0"/>
              <w:jc w:val="center"/>
              <w:keepLines w:val="0"/>
              <w:keepNext w:val="0"/>
              <w:spacing w:before="0" w:after="0" w:line="240" w:lineRule="auto"/>
              <w:shd w:val="clear" w:color="auto" w:fill="auto"/>
              <w:widowControl w:val="off"/>
              <w:rPr>
                <w:rFonts w:hint="eastAsia" w:ascii="仿宋" w:hAnsi="仿宋" w:eastAsia="仿宋" w:cs="仿宋"/>
                <w:sz w:val="24"/>
                <w:szCs w:val="24"/>
              </w:rPr>
            </w:pPr>
            <w:r>
              <w:rPr>
                <w:rFonts w:hint="eastAsia" w:ascii="仿宋" w:hAnsi="仿宋" w:eastAsia="仿宋" w:cs="仿宋"/>
                <w:color w:val="000000"/>
                <w:spacing w:val="0"/>
                <w:position w:val="0"/>
                <w:sz w:val="24"/>
                <w:szCs w:val="24"/>
              </w:rPr>
              <w:t xml:space="preserve">分值</w:t>
            </w:r>
            <w:r/>
          </w:p>
        </w:tc>
        <w:tc>
          <w:tcPr>
            <w:shd w:val="clear" w:color="auto" w:fill="ffffff"/>
            <w:tcBorders>
              <w:top w:val="single" w:color="auto" w:sz="4" w:space="0"/>
              <w:left w:val="single" w:color="auto" w:sz="4" w:space="0"/>
            </w:tcBorders>
            <w:vAlign w:val="center"/>
            <w:textDirection w:val="lrTb"/>
            <w:noWrap w:val="false"/>
          </w:tcPr>
          <w:p>
            <w:pPr>
              <w:pStyle w:val="1208"/>
              <w:ind w:left="0" w:right="0" w:firstLine="0"/>
              <w:jc w:val="center"/>
              <w:keepLines w:val="0"/>
              <w:keepNext w:val="0"/>
              <w:spacing w:before="0" w:after="0" w:line="240" w:lineRule="auto"/>
              <w:shd w:val="clear" w:color="auto" w:fill="auto"/>
              <w:widowControl w:val="off"/>
              <w:rPr>
                <w:rFonts w:hint="eastAsia" w:ascii="仿宋" w:hAnsi="仿宋" w:eastAsia="仿宋" w:cs="仿宋"/>
                <w:sz w:val="24"/>
                <w:szCs w:val="24"/>
              </w:rPr>
            </w:pPr>
            <w:r>
              <w:rPr>
                <w:rFonts w:hint="eastAsia" w:ascii="仿宋" w:hAnsi="仿宋" w:eastAsia="仿宋" w:cs="仿宋"/>
                <w:color w:val="000000"/>
                <w:spacing w:val="0"/>
                <w:position w:val="0"/>
                <w:sz w:val="24"/>
                <w:szCs w:val="24"/>
              </w:rPr>
              <w:t xml:space="preserve">扣分</w:t>
            </w:r>
            <w:r/>
          </w:p>
        </w:tc>
        <w:tc>
          <w:tcPr>
            <w:shd w:val="clear" w:color="auto" w:fill="ffffff"/>
            <w:tcBorders>
              <w:top w:val="single" w:color="auto" w:sz="4" w:space="0"/>
              <w:left w:val="single" w:color="auto" w:sz="4" w:space="0"/>
            </w:tcBorders>
            <w:vAlign w:val="center"/>
            <w:textDirection w:val="lrTb"/>
            <w:noWrap w:val="false"/>
          </w:tcPr>
          <w:p>
            <w:pPr>
              <w:pStyle w:val="1208"/>
              <w:ind w:left="0" w:right="0" w:firstLine="0"/>
              <w:jc w:val="center"/>
              <w:keepLines w:val="0"/>
              <w:keepNext w:val="0"/>
              <w:spacing w:before="0" w:after="0" w:line="240" w:lineRule="auto"/>
              <w:shd w:val="clear" w:color="auto" w:fill="auto"/>
              <w:widowControl w:val="off"/>
              <w:rPr>
                <w:rFonts w:hint="eastAsia" w:ascii="仿宋" w:hAnsi="仿宋" w:eastAsia="仿宋" w:cs="仿宋"/>
                <w:sz w:val="24"/>
                <w:szCs w:val="24"/>
              </w:rPr>
            </w:pPr>
            <w:r>
              <w:rPr>
                <w:rFonts w:hint="eastAsia" w:ascii="仿宋" w:hAnsi="仿宋" w:eastAsia="仿宋" w:cs="仿宋"/>
                <w:color w:val="000000"/>
                <w:spacing w:val="0"/>
                <w:position w:val="0"/>
                <w:sz w:val="24"/>
                <w:szCs w:val="24"/>
              </w:rPr>
              <w:t xml:space="preserve">得分</w:t>
            </w:r>
            <w:r/>
          </w:p>
        </w:tc>
        <w:tc>
          <w:tcPr>
            <w:shd w:val="clear" w:color="auto" w:fill="ffffff"/>
            <w:tcBorders>
              <w:top w:val="single" w:color="auto" w:sz="4" w:space="0"/>
              <w:left w:val="single" w:color="auto" w:sz="4" w:space="0"/>
              <w:right w:val="single" w:color="auto" w:sz="4" w:space="0"/>
            </w:tcBorders>
            <w:vAlign w:val="center"/>
            <w:textDirection w:val="lrTb"/>
            <w:noWrap w:val="false"/>
          </w:tcPr>
          <w:p>
            <w:pPr>
              <w:pStyle w:val="1208"/>
              <w:ind w:left="0" w:right="0" w:firstLine="0"/>
              <w:jc w:val="center"/>
              <w:keepLines w:val="0"/>
              <w:keepNext w:val="0"/>
              <w:spacing w:before="0" w:after="0" w:line="240" w:lineRule="auto"/>
              <w:shd w:val="clear" w:color="auto" w:fill="auto"/>
              <w:widowControl w:val="off"/>
              <w:rPr>
                <w:rFonts w:hint="eastAsia" w:ascii="仿宋" w:hAnsi="仿宋" w:eastAsia="仿宋" w:cs="仿宋"/>
                <w:sz w:val="24"/>
                <w:szCs w:val="24"/>
              </w:rPr>
            </w:pPr>
            <w:r>
              <w:rPr>
                <w:rFonts w:hint="eastAsia" w:ascii="仿宋" w:hAnsi="仿宋" w:eastAsia="仿宋" w:cs="仿宋"/>
                <w:color w:val="000000"/>
                <w:spacing w:val="0"/>
                <w:position w:val="0"/>
                <w:sz w:val="24"/>
                <w:szCs w:val="24"/>
              </w:rPr>
              <w:t xml:space="preserve">备注</w:t>
            </w:r>
            <w:r/>
          </w:p>
        </w:tc>
      </w:tr>
      <w:tr>
        <w:trPr>
          <w:jc w:val="center"/>
          <w:trHeight w:val="680"/>
        </w:trPr>
        <w:tc>
          <w:tcPr>
            <w:shd w:val="clear" w:color="auto" w:fill="ffffff"/>
            <w:tcBorders>
              <w:top w:val="single" w:color="auto" w:sz="4" w:space="0"/>
              <w:left w:val="single" w:color="auto" w:sz="4" w:space="0"/>
            </w:tcBorders>
            <w:vAlign w:val="center"/>
            <w:vMerge w:val="restart"/>
            <w:textDirection w:val="tbRlV"/>
            <w:noWrap w:val="false"/>
          </w:tcPr>
          <w:p>
            <w:pPr>
              <w:pStyle w:val="1209"/>
              <w:ind w:left="0" w:right="0" w:firstLine="0"/>
              <w:jc w:val="center"/>
              <w:keepLines w:val="0"/>
              <w:keepNext w:val="0"/>
              <w:spacing w:before="0" w:after="0" w:line="240" w:lineRule="auto"/>
              <w:shd w:val="clear" w:color="auto" w:fill="auto"/>
              <w:widowControl w:val="off"/>
              <w:rPr>
                <w:rFonts w:hint="eastAsia" w:ascii="仿宋" w:hAnsi="仿宋" w:eastAsia="仿宋" w:cs="仿宋"/>
                <w:sz w:val="24"/>
                <w:szCs w:val="24"/>
              </w:rPr>
            </w:pPr>
            <w:r>
              <w:rPr>
                <w:rFonts w:hint="eastAsia" w:ascii="仿宋" w:hAnsi="仿宋" w:eastAsia="仿宋" w:cs="仿宋"/>
                <w:color w:val="000000"/>
                <w:spacing w:val="0"/>
                <w:position w:val="0"/>
                <w:sz w:val="24"/>
                <w:szCs w:val="24"/>
              </w:rPr>
              <w:t xml:space="preserve">服务质量</w:t>
            </w:r>
            <w:r/>
          </w:p>
        </w:tc>
        <w:tc>
          <w:tcPr>
            <w:shd w:val="clear" w:color="auto" w:fill="ffffff"/>
            <w:tcBorders>
              <w:top w:val="single" w:color="auto" w:sz="4" w:space="0"/>
              <w:left w:val="single" w:color="auto" w:sz="4" w:space="0"/>
            </w:tcBorders>
            <w:vAlign w:val="center"/>
            <w:textDirection w:val="lrTb"/>
            <w:noWrap w:val="false"/>
          </w:tcPr>
          <w:p>
            <w:pPr>
              <w:pStyle w:val="1208"/>
              <w:ind w:left="0" w:right="0" w:firstLine="0"/>
              <w:jc w:val="both"/>
              <w:keepLines w:val="0"/>
              <w:keepNext w:val="0"/>
              <w:spacing w:before="0" w:after="0" w:line="240" w:lineRule="auto"/>
              <w:shd w:val="clear" w:color="auto" w:fill="auto"/>
              <w:widowControl w:val="off"/>
              <w:rPr>
                <w:rFonts w:hint="eastAsia" w:ascii="仿宋" w:hAnsi="仿宋" w:eastAsia="仿宋" w:cs="仿宋"/>
                <w:sz w:val="24"/>
                <w:szCs w:val="24"/>
              </w:rPr>
            </w:pPr>
            <w:r>
              <w:rPr>
                <w:rFonts w:hint="eastAsia" w:ascii="仿宋" w:hAnsi="仿宋" w:eastAsia="仿宋" w:cs="仿宋"/>
                <w:color w:val="000000"/>
                <w:spacing w:val="0"/>
                <w:position w:val="0"/>
                <w:sz w:val="24"/>
                <w:szCs w:val="24"/>
              </w:rPr>
              <w:t xml:space="preserve">1、洗涤干净、无污渍残留</w:t>
            </w:r>
            <w:r/>
          </w:p>
        </w:tc>
        <w:tc>
          <w:tcPr>
            <w:shd w:val="clear" w:color="auto" w:fill="ffffff"/>
            <w:tcBorders>
              <w:top w:val="single" w:color="auto" w:sz="4" w:space="0"/>
              <w:left w:val="single" w:color="auto" w:sz="4" w:space="0"/>
            </w:tcBorders>
            <w:vAlign w:val="center"/>
            <w:textDirection w:val="lrTb"/>
            <w:noWrap w:val="false"/>
          </w:tcPr>
          <w:p>
            <w:pPr>
              <w:pStyle w:val="1208"/>
              <w:ind w:left="0" w:right="0" w:firstLine="220"/>
              <w:jc w:val="center"/>
              <w:keepLines w:val="0"/>
              <w:keepNext w:val="0"/>
              <w:spacing w:before="80" w:after="0" w:line="240" w:lineRule="auto"/>
              <w:shd w:val="clear" w:color="auto" w:fill="auto"/>
              <w:widowControl w:val="off"/>
              <w:rPr>
                <w:rFonts w:hint="eastAsia" w:ascii="仿宋" w:hAnsi="仿宋" w:eastAsia="仿宋" w:cs="仿宋"/>
                <w:sz w:val="24"/>
                <w:szCs w:val="24"/>
              </w:rPr>
            </w:pPr>
            <w:r>
              <w:rPr>
                <w:rFonts w:hint="eastAsia" w:ascii="仿宋" w:hAnsi="仿宋" w:eastAsia="仿宋" w:cs="仿宋"/>
                <w:color w:val="000000"/>
                <w:spacing w:val="0"/>
                <w:position w:val="0"/>
                <w:sz w:val="24"/>
                <w:szCs w:val="24"/>
              </w:rPr>
              <w:t xml:space="preserve">10</w:t>
            </w:r>
            <w:r/>
          </w:p>
        </w:tc>
        <w:tc>
          <w:tcPr>
            <w:shd w:val="clear" w:color="auto" w:fill="ffffff"/>
            <w:tcBorders>
              <w:top w:val="single" w:color="auto" w:sz="4" w:space="0"/>
              <w:left w:val="single" w:color="auto" w:sz="4" w:space="0"/>
            </w:tcBorders>
            <w:vAlign w:val="center"/>
            <w:vMerge w:val="restart"/>
            <w:textDirection w:val="lrTb"/>
            <w:noWrap w:val="false"/>
          </w:tcPr>
          <w:p>
            <w:pPr>
              <w:pStyle w:val="1208"/>
              <w:ind w:left="0" w:right="0" w:firstLine="0"/>
              <w:jc w:val="center"/>
              <w:keepLines w:val="0"/>
              <w:keepNext w:val="0"/>
              <w:spacing w:before="0" w:after="0" w:line="272" w:lineRule="exact"/>
              <w:shd w:val="clear" w:color="auto" w:fill="auto"/>
              <w:widowControl w:val="off"/>
              <w:rPr>
                <w:rFonts w:hint="eastAsia" w:ascii="仿宋" w:hAnsi="仿宋" w:eastAsia="仿宋" w:cs="仿宋"/>
                <w:sz w:val="24"/>
                <w:szCs w:val="24"/>
              </w:rPr>
            </w:pPr>
            <w:r>
              <w:rPr>
                <w:rFonts w:hint="eastAsia" w:ascii="仿宋" w:hAnsi="仿宋" w:eastAsia="仿宋" w:cs="仿宋"/>
                <w:color w:val="000000"/>
                <w:spacing w:val="0"/>
                <w:position w:val="0"/>
                <w:sz w:val="24"/>
                <w:szCs w:val="24"/>
              </w:rPr>
              <w:t xml:space="preserve">一项 做不 到扣</w:t>
            </w:r>
            <w:r/>
          </w:p>
          <w:p>
            <w:pPr>
              <w:pStyle w:val="1208"/>
              <w:ind w:left="0" w:right="0" w:firstLine="0"/>
              <w:jc w:val="center"/>
              <w:keepLines w:val="0"/>
              <w:keepNext w:val="0"/>
              <w:spacing w:before="0" w:after="0" w:line="272" w:lineRule="exact"/>
              <w:shd w:val="clear" w:color="auto" w:fill="auto"/>
              <w:widowControl w:val="off"/>
              <w:rPr>
                <w:rFonts w:hint="eastAsia" w:ascii="仿宋" w:hAnsi="仿宋" w:eastAsia="仿宋" w:cs="仿宋"/>
                <w:sz w:val="24"/>
                <w:szCs w:val="24"/>
              </w:rPr>
            </w:pPr>
            <w:r>
              <w:rPr>
                <w:rFonts w:hint="eastAsia" w:ascii="仿宋" w:hAnsi="仿宋" w:eastAsia="仿宋" w:cs="仿宋"/>
                <w:color w:val="000000"/>
                <w:spacing w:val="0"/>
                <w:position w:val="0"/>
                <w:sz w:val="24"/>
                <w:szCs w:val="24"/>
              </w:rPr>
              <w:t xml:space="preserve">1~2 分/次</w:t>
            </w:r>
            <w:r/>
          </w:p>
        </w:tc>
        <w:tc>
          <w:tcPr>
            <w:shd w:val="clear" w:color="auto" w:fill="ffffff"/>
            <w:tcBorders>
              <w:top w:val="single" w:color="auto" w:sz="4" w:space="0"/>
              <w:left w:val="single" w:color="auto" w:sz="4" w:space="0"/>
            </w:tcBorders>
            <w:vAlign w:val="center"/>
            <w:textDirection w:val="lrTb"/>
            <w:noWrap w:val="false"/>
          </w:tcPr>
          <w:p>
            <w:pPr>
              <w:jc w:val="center"/>
              <w:widowControl w:val="off"/>
              <w:rPr>
                <w:rFonts w:hint="eastAsia" w:ascii="仿宋" w:hAnsi="仿宋" w:eastAsia="仿宋" w:cs="仿宋"/>
                <w:sz w:val="24"/>
                <w:szCs w:val="24"/>
              </w:rPr>
            </w:pPr>
            <w:r>
              <w:rPr>
                <w:rFonts w:hint="eastAsia" w:ascii="仿宋" w:hAnsi="仿宋" w:eastAsia="仿宋" w:cs="仿宋"/>
                <w:sz w:val="24"/>
                <w:szCs w:val="24"/>
              </w:rPr>
            </w:r>
            <w:r/>
          </w:p>
        </w:tc>
        <w:tc>
          <w:tcPr>
            <w:shd w:val="clear" w:color="auto" w:fill="ffffff"/>
            <w:tcBorders>
              <w:top w:val="single" w:color="auto" w:sz="4" w:space="0"/>
              <w:left w:val="single" w:color="auto" w:sz="4" w:space="0"/>
              <w:right w:val="single" w:color="auto" w:sz="4" w:space="0"/>
            </w:tcBorders>
            <w:vAlign w:val="center"/>
            <w:textDirection w:val="lrTb"/>
            <w:noWrap w:val="false"/>
          </w:tcPr>
          <w:p>
            <w:pPr>
              <w:jc w:val="center"/>
              <w:widowControl w:val="off"/>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680"/>
        </w:trPr>
        <w:tc>
          <w:tcPr>
            <w:shd w:val="clear" w:color="auto" w:fill="ffffff"/>
            <w:tcBorders>
              <w:left w:val="single" w:color="auto" w:sz="4" w:space="0"/>
            </w:tcBorders>
            <w:vAlign w:val="center"/>
            <w:vMerge w:val="continue"/>
            <w:textDirection w:val="tbRlV"/>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shd w:val="clear" w:color="auto" w:fill="ffffff"/>
            <w:tcBorders>
              <w:top w:val="single" w:color="auto" w:sz="4" w:space="0"/>
              <w:left w:val="single" w:color="auto" w:sz="4" w:space="0"/>
            </w:tcBorders>
            <w:vAlign w:val="center"/>
            <w:textDirection w:val="lrTb"/>
            <w:noWrap w:val="false"/>
          </w:tcPr>
          <w:p>
            <w:pPr>
              <w:pStyle w:val="1208"/>
              <w:ind w:left="0" w:right="0" w:firstLine="0"/>
              <w:jc w:val="both"/>
              <w:keepLines w:val="0"/>
              <w:keepNext w:val="0"/>
              <w:spacing w:before="0" w:after="0" w:line="284" w:lineRule="exact"/>
              <w:shd w:val="clear" w:color="auto" w:fill="auto"/>
              <w:widowControl w:val="off"/>
              <w:rPr>
                <w:rFonts w:hint="eastAsia" w:ascii="仿宋" w:hAnsi="仿宋" w:eastAsia="仿宋" w:cs="仿宋"/>
                <w:sz w:val="24"/>
                <w:szCs w:val="24"/>
              </w:rPr>
            </w:pPr>
            <w:r>
              <w:rPr>
                <w:rFonts w:hint="eastAsia" w:ascii="仿宋" w:hAnsi="仿宋" w:eastAsia="仿宋" w:cs="仿宋"/>
                <w:color w:val="000000"/>
                <w:spacing w:val="0"/>
                <w:position w:val="0"/>
                <w:sz w:val="24"/>
                <w:szCs w:val="24"/>
              </w:rPr>
              <w:t xml:space="preserve">2、熨烫平整、挺括，外观无变色、串色、脱色及颜 色发灰现象</w:t>
            </w:r>
            <w:r/>
          </w:p>
        </w:tc>
        <w:tc>
          <w:tcPr>
            <w:shd w:val="clear" w:color="auto" w:fill="ffffff"/>
            <w:tcBorders>
              <w:top w:val="single" w:color="auto" w:sz="4" w:space="0"/>
              <w:left w:val="single" w:color="auto" w:sz="4" w:space="0"/>
            </w:tcBorders>
            <w:vAlign w:val="center"/>
            <w:textDirection w:val="lrTb"/>
            <w:noWrap w:val="false"/>
          </w:tcPr>
          <w:p>
            <w:pPr>
              <w:pStyle w:val="1208"/>
              <w:ind w:left="0" w:right="0" w:firstLine="220"/>
              <w:jc w:val="center"/>
              <w:keepLines w:val="0"/>
              <w:keepNext w:val="0"/>
              <w:spacing w:before="0" w:after="0" w:line="240" w:lineRule="auto"/>
              <w:shd w:val="clear" w:color="auto" w:fill="auto"/>
              <w:widowControl w:val="off"/>
              <w:rPr>
                <w:rFonts w:hint="eastAsia" w:ascii="仿宋" w:hAnsi="仿宋" w:eastAsia="仿宋" w:cs="仿宋"/>
                <w:sz w:val="24"/>
                <w:szCs w:val="24"/>
              </w:rPr>
            </w:pPr>
            <w:r>
              <w:rPr>
                <w:rFonts w:hint="eastAsia" w:ascii="仿宋" w:hAnsi="仿宋" w:eastAsia="仿宋" w:cs="仿宋"/>
                <w:color w:val="000000"/>
                <w:spacing w:val="0"/>
                <w:position w:val="0"/>
                <w:sz w:val="24"/>
                <w:szCs w:val="24"/>
              </w:rPr>
              <w:t xml:space="preserve">10</w:t>
            </w:r>
            <w:r/>
          </w:p>
        </w:tc>
        <w:tc>
          <w:tcPr>
            <w:shd w:val="clear" w:color="auto" w:fill="ffffff"/>
            <w:tcBorders>
              <w:left w:val="single" w:color="auto" w:sz="4" w:space="0"/>
            </w:tcBorders>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shd w:val="clear" w:color="auto" w:fill="ffffff"/>
            <w:tcBorders>
              <w:top w:val="single" w:color="auto" w:sz="4" w:space="0"/>
              <w:left w:val="single" w:color="auto" w:sz="4" w:space="0"/>
            </w:tcBorders>
            <w:vAlign w:val="center"/>
            <w:textDirection w:val="lrTb"/>
            <w:noWrap w:val="false"/>
          </w:tcPr>
          <w:p>
            <w:pPr>
              <w:jc w:val="center"/>
              <w:widowControl w:val="off"/>
              <w:rPr>
                <w:rFonts w:hint="eastAsia" w:ascii="仿宋" w:hAnsi="仿宋" w:eastAsia="仿宋" w:cs="仿宋"/>
                <w:sz w:val="24"/>
                <w:szCs w:val="24"/>
              </w:rPr>
            </w:pPr>
            <w:r>
              <w:rPr>
                <w:rFonts w:hint="eastAsia" w:ascii="仿宋" w:hAnsi="仿宋" w:eastAsia="仿宋" w:cs="仿宋"/>
                <w:sz w:val="24"/>
                <w:szCs w:val="24"/>
              </w:rPr>
            </w:r>
            <w:r/>
          </w:p>
        </w:tc>
        <w:tc>
          <w:tcPr>
            <w:shd w:val="clear" w:color="auto" w:fill="ffffff"/>
            <w:tcBorders>
              <w:top w:val="single" w:color="auto" w:sz="4" w:space="0"/>
              <w:left w:val="single" w:color="auto" w:sz="4" w:space="0"/>
              <w:right w:val="single" w:color="auto" w:sz="4" w:space="0"/>
            </w:tcBorders>
            <w:vAlign w:val="center"/>
            <w:textDirection w:val="lrTb"/>
            <w:noWrap w:val="false"/>
          </w:tcPr>
          <w:p>
            <w:pPr>
              <w:jc w:val="center"/>
              <w:widowControl w:val="off"/>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680"/>
        </w:trPr>
        <w:tc>
          <w:tcPr>
            <w:shd w:val="clear" w:color="auto" w:fill="ffffff"/>
            <w:tcBorders>
              <w:left w:val="single" w:color="auto" w:sz="4" w:space="0"/>
            </w:tcBorders>
            <w:vAlign w:val="center"/>
            <w:vMerge w:val="continue"/>
            <w:textDirection w:val="tbRlV"/>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shd w:val="clear" w:color="auto" w:fill="ffffff"/>
            <w:tcBorders>
              <w:top w:val="single" w:color="auto" w:sz="4" w:space="0"/>
              <w:left w:val="single" w:color="auto" w:sz="4" w:space="0"/>
            </w:tcBorders>
            <w:vAlign w:val="center"/>
            <w:textDirection w:val="lrTb"/>
            <w:noWrap w:val="false"/>
          </w:tcPr>
          <w:p>
            <w:pPr>
              <w:pStyle w:val="1208"/>
              <w:ind w:left="0" w:right="0" w:firstLine="0"/>
              <w:jc w:val="both"/>
              <w:keepLines w:val="0"/>
              <w:keepNext w:val="0"/>
              <w:spacing w:before="0" w:after="0" w:line="240" w:lineRule="auto"/>
              <w:shd w:val="clear" w:color="auto" w:fill="auto"/>
              <w:widowControl w:val="off"/>
              <w:rPr>
                <w:rFonts w:hint="eastAsia" w:ascii="仿宋" w:hAnsi="仿宋" w:eastAsia="仿宋" w:cs="仿宋"/>
                <w:sz w:val="24"/>
                <w:szCs w:val="24"/>
              </w:rPr>
            </w:pPr>
            <w:r>
              <w:rPr>
                <w:rFonts w:hint="eastAsia" w:ascii="仿宋" w:hAnsi="仿宋" w:eastAsia="仿宋" w:cs="仿宋"/>
                <w:color w:val="000000"/>
                <w:spacing w:val="0"/>
                <w:position w:val="0"/>
                <w:sz w:val="24"/>
                <w:szCs w:val="24"/>
              </w:rPr>
              <w:t xml:space="preserve">3、无残留异味</w:t>
            </w:r>
            <w:r/>
          </w:p>
        </w:tc>
        <w:tc>
          <w:tcPr>
            <w:shd w:val="clear" w:color="auto" w:fill="ffffff"/>
            <w:tcBorders>
              <w:top w:val="single" w:color="auto" w:sz="4" w:space="0"/>
              <w:left w:val="single" w:color="auto" w:sz="4" w:space="0"/>
            </w:tcBorders>
            <w:vAlign w:val="center"/>
            <w:textDirection w:val="lrTb"/>
            <w:noWrap w:val="false"/>
          </w:tcPr>
          <w:p>
            <w:pPr>
              <w:pStyle w:val="1208"/>
              <w:ind w:left="0" w:right="0" w:firstLine="220"/>
              <w:jc w:val="center"/>
              <w:keepLines w:val="0"/>
              <w:keepNext w:val="0"/>
              <w:spacing w:before="0" w:after="0" w:line="240" w:lineRule="auto"/>
              <w:shd w:val="clear" w:color="auto" w:fill="auto"/>
              <w:widowControl w:val="off"/>
              <w:rPr>
                <w:rFonts w:hint="eastAsia" w:ascii="仿宋" w:hAnsi="仿宋" w:eastAsia="仿宋" w:cs="仿宋"/>
                <w:sz w:val="24"/>
                <w:szCs w:val="24"/>
              </w:rPr>
            </w:pPr>
            <w:r>
              <w:rPr>
                <w:rFonts w:hint="eastAsia" w:ascii="仿宋" w:hAnsi="仿宋" w:eastAsia="仿宋" w:cs="仿宋"/>
                <w:color w:val="000000"/>
                <w:spacing w:val="0"/>
                <w:position w:val="0"/>
                <w:sz w:val="24"/>
                <w:szCs w:val="24"/>
              </w:rPr>
              <w:t xml:space="preserve">10</w:t>
            </w:r>
            <w:r/>
          </w:p>
        </w:tc>
        <w:tc>
          <w:tcPr>
            <w:shd w:val="clear" w:color="auto" w:fill="ffffff"/>
            <w:tcBorders>
              <w:left w:val="single" w:color="auto" w:sz="4" w:space="0"/>
            </w:tcBorders>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shd w:val="clear" w:color="auto" w:fill="ffffff"/>
            <w:tcBorders>
              <w:top w:val="single" w:color="auto" w:sz="4" w:space="0"/>
              <w:left w:val="single" w:color="auto" w:sz="4" w:space="0"/>
            </w:tcBorders>
            <w:vAlign w:val="center"/>
            <w:textDirection w:val="lrTb"/>
            <w:noWrap w:val="false"/>
          </w:tcPr>
          <w:p>
            <w:pPr>
              <w:jc w:val="center"/>
              <w:widowControl w:val="off"/>
              <w:rPr>
                <w:rFonts w:hint="eastAsia" w:ascii="仿宋" w:hAnsi="仿宋" w:eastAsia="仿宋" w:cs="仿宋"/>
                <w:sz w:val="24"/>
                <w:szCs w:val="24"/>
              </w:rPr>
            </w:pPr>
            <w:r>
              <w:rPr>
                <w:rFonts w:hint="eastAsia" w:ascii="仿宋" w:hAnsi="仿宋" w:eastAsia="仿宋" w:cs="仿宋"/>
                <w:sz w:val="24"/>
                <w:szCs w:val="24"/>
              </w:rPr>
            </w:r>
            <w:r/>
          </w:p>
        </w:tc>
        <w:tc>
          <w:tcPr>
            <w:shd w:val="clear" w:color="auto" w:fill="ffffff"/>
            <w:tcBorders>
              <w:top w:val="single" w:color="auto" w:sz="4" w:space="0"/>
              <w:left w:val="single" w:color="auto" w:sz="4" w:space="0"/>
              <w:right w:val="single" w:color="auto" w:sz="4" w:space="0"/>
            </w:tcBorders>
            <w:vAlign w:val="center"/>
            <w:textDirection w:val="lrTb"/>
            <w:noWrap w:val="false"/>
          </w:tcPr>
          <w:p>
            <w:pPr>
              <w:jc w:val="center"/>
              <w:widowControl w:val="off"/>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680"/>
        </w:trPr>
        <w:tc>
          <w:tcPr>
            <w:shd w:val="clear" w:color="auto" w:fill="ffffff"/>
            <w:tcBorders>
              <w:left w:val="single" w:color="auto" w:sz="4" w:space="0"/>
            </w:tcBorders>
            <w:vAlign w:val="center"/>
            <w:vMerge w:val="continue"/>
            <w:textDirection w:val="tbRlV"/>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shd w:val="clear" w:color="auto" w:fill="ffffff"/>
            <w:tcBorders>
              <w:top w:val="single" w:color="auto" w:sz="4" w:space="0"/>
              <w:left w:val="single" w:color="auto" w:sz="4" w:space="0"/>
            </w:tcBorders>
            <w:vAlign w:val="center"/>
            <w:textDirection w:val="lrTb"/>
            <w:noWrap w:val="false"/>
          </w:tcPr>
          <w:p>
            <w:pPr>
              <w:pStyle w:val="1208"/>
              <w:ind w:left="0" w:right="0" w:firstLine="0"/>
              <w:jc w:val="both"/>
              <w:keepLines w:val="0"/>
              <w:keepNext w:val="0"/>
              <w:spacing w:before="0" w:after="0" w:line="277" w:lineRule="exact"/>
              <w:shd w:val="clear" w:color="auto" w:fill="auto"/>
              <w:widowControl w:val="off"/>
              <w:rPr>
                <w:rFonts w:hint="eastAsia" w:ascii="仿宋" w:hAnsi="仿宋" w:eastAsia="仿宋" w:cs="仿宋"/>
                <w:sz w:val="24"/>
                <w:szCs w:val="24"/>
              </w:rPr>
            </w:pPr>
            <w:r>
              <w:rPr>
                <w:rFonts w:hint="eastAsia" w:ascii="仿宋" w:hAnsi="仿宋" w:eastAsia="仿宋" w:cs="仿宋"/>
                <w:color w:val="000000"/>
                <w:spacing w:val="0"/>
                <w:position w:val="0"/>
                <w:sz w:val="24"/>
                <w:szCs w:val="24"/>
              </w:rPr>
              <w:t xml:space="preserve">4、无因洗涤原因造成的织物发硬、起毛、缩水等现 象</w:t>
            </w:r>
            <w:r/>
          </w:p>
        </w:tc>
        <w:tc>
          <w:tcPr>
            <w:shd w:val="clear" w:color="auto" w:fill="ffffff"/>
            <w:tcBorders>
              <w:top w:val="single" w:color="auto" w:sz="4" w:space="0"/>
              <w:left w:val="single" w:color="auto" w:sz="4" w:space="0"/>
            </w:tcBorders>
            <w:vAlign w:val="center"/>
            <w:textDirection w:val="lrTb"/>
            <w:noWrap w:val="false"/>
          </w:tcPr>
          <w:p>
            <w:pPr>
              <w:pStyle w:val="1208"/>
              <w:ind w:left="0" w:right="0" w:firstLine="220"/>
              <w:jc w:val="center"/>
              <w:keepLines w:val="0"/>
              <w:keepNext w:val="0"/>
              <w:spacing w:before="0" w:after="0" w:line="240" w:lineRule="auto"/>
              <w:shd w:val="clear" w:color="auto" w:fill="auto"/>
              <w:widowControl w:val="off"/>
              <w:rPr>
                <w:rFonts w:hint="eastAsia" w:ascii="仿宋" w:hAnsi="仿宋" w:eastAsia="仿宋" w:cs="仿宋"/>
                <w:sz w:val="24"/>
                <w:szCs w:val="24"/>
              </w:rPr>
            </w:pPr>
            <w:r>
              <w:rPr>
                <w:rFonts w:hint="eastAsia" w:ascii="仿宋" w:hAnsi="仿宋" w:eastAsia="仿宋" w:cs="仿宋"/>
                <w:color w:val="000000"/>
                <w:spacing w:val="0"/>
                <w:position w:val="0"/>
                <w:sz w:val="24"/>
                <w:szCs w:val="24"/>
              </w:rPr>
              <w:t xml:space="preserve">10</w:t>
            </w:r>
            <w:r/>
          </w:p>
        </w:tc>
        <w:tc>
          <w:tcPr>
            <w:shd w:val="clear" w:color="auto" w:fill="ffffff"/>
            <w:tcBorders>
              <w:left w:val="single" w:color="auto" w:sz="4" w:space="0"/>
            </w:tcBorders>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shd w:val="clear" w:color="auto" w:fill="ffffff"/>
            <w:tcBorders>
              <w:top w:val="single" w:color="auto" w:sz="4" w:space="0"/>
              <w:left w:val="single" w:color="auto" w:sz="4" w:space="0"/>
            </w:tcBorders>
            <w:vAlign w:val="center"/>
            <w:textDirection w:val="lrTb"/>
            <w:noWrap w:val="false"/>
          </w:tcPr>
          <w:p>
            <w:pPr>
              <w:jc w:val="center"/>
              <w:widowControl w:val="off"/>
              <w:rPr>
                <w:rFonts w:hint="eastAsia" w:ascii="仿宋" w:hAnsi="仿宋" w:eastAsia="仿宋" w:cs="仿宋"/>
                <w:sz w:val="24"/>
                <w:szCs w:val="24"/>
              </w:rPr>
            </w:pPr>
            <w:r>
              <w:rPr>
                <w:rFonts w:hint="eastAsia" w:ascii="仿宋" w:hAnsi="仿宋" w:eastAsia="仿宋" w:cs="仿宋"/>
                <w:sz w:val="24"/>
                <w:szCs w:val="24"/>
              </w:rPr>
            </w:r>
            <w:r/>
          </w:p>
        </w:tc>
        <w:tc>
          <w:tcPr>
            <w:shd w:val="clear" w:color="auto" w:fill="ffffff"/>
            <w:tcBorders>
              <w:top w:val="single" w:color="auto" w:sz="4" w:space="0"/>
              <w:left w:val="single" w:color="auto" w:sz="4" w:space="0"/>
              <w:right w:val="single" w:color="auto" w:sz="4" w:space="0"/>
            </w:tcBorders>
            <w:vAlign w:val="center"/>
            <w:textDirection w:val="lrTb"/>
            <w:noWrap w:val="false"/>
          </w:tcPr>
          <w:p>
            <w:pPr>
              <w:jc w:val="center"/>
              <w:widowControl w:val="off"/>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680"/>
        </w:trPr>
        <w:tc>
          <w:tcPr>
            <w:shd w:val="clear" w:color="auto" w:fill="ffffff"/>
            <w:tcBorders>
              <w:left w:val="single" w:color="auto" w:sz="4" w:space="0"/>
            </w:tcBorders>
            <w:vAlign w:val="center"/>
            <w:vMerge w:val="continue"/>
            <w:textDirection w:val="tbRlV"/>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shd w:val="clear" w:color="auto" w:fill="ffffff"/>
            <w:tcBorders>
              <w:top w:val="single" w:color="auto" w:sz="4" w:space="0"/>
              <w:left w:val="single" w:color="auto" w:sz="4" w:space="0"/>
            </w:tcBorders>
            <w:vAlign w:val="center"/>
            <w:textDirection w:val="lrTb"/>
            <w:noWrap w:val="false"/>
          </w:tcPr>
          <w:p>
            <w:pPr>
              <w:pStyle w:val="1208"/>
              <w:ind w:left="0" w:right="0" w:firstLine="0"/>
              <w:jc w:val="both"/>
              <w:keepLines w:val="0"/>
              <w:keepNext w:val="0"/>
              <w:spacing w:before="0" w:after="0" w:line="240" w:lineRule="auto"/>
              <w:shd w:val="clear" w:color="auto" w:fill="auto"/>
              <w:widowControl w:val="off"/>
              <w:rPr>
                <w:rFonts w:hint="eastAsia" w:ascii="仿宋" w:hAnsi="仿宋" w:eastAsia="仿宋" w:cs="仿宋"/>
                <w:sz w:val="24"/>
                <w:szCs w:val="24"/>
              </w:rPr>
            </w:pPr>
            <w:r>
              <w:rPr>
                <w:rFonts w:hint="eastAsia" w:ascii="仿宋" w:hAnsi="仿宋" w:eastAsia="仿宋" w:cs="仿宋"/>
                <w:color w:val="000000"/>
                <w:spacing w:val="0"/>
                <w:position w:val="0"/>
                <w:sz w:val="24"/>
                <w:szCs w:val="24"/>
              </w:rPr>
              <w:t xml:space="preserve">5、不得使用任何有害人体健康的洗涤原料</w:t>
            </w:r>
            <w:r/>
          </w:p>
        </w:tc>
        <w:tc>
          <w:tcPr>
            <w:shd w:val="clear" w:color="auto" w:fill="ffffff"/>
            <w:tcBorders>
              <w:top w:val="single" w:color="auto" w:sz="4" w:space="0"/>
              <w:left w:val="single" w:color="auto" w:sz="4" w:space="0"/>
            </w:tcBorders>
            <w:vAlign w:val="center"/>
            <w:textDirection w:val="lrTb"/>
            <w:noWrap w:val="false"/>
          </w:tcPr>
          <w:p>
            <w:pPr>
              <w:pStyle w:val="1208"/>
              <w:ind w:left="0" w:right="0" w:firstLine="220"/>
              <w:jc w:val="center"/>
              <w:keepLines w:val="0"/>
              <w:keepNext w:val="0"/>
              <w:spacing w:before="0" w:after="0" w:line="240" w:lineRule="auto"/>
              <w:shd w:val="clear" w:color="auto" w:fill="auto"/>
              <w:widowControl w:val="off"/>
              <w:rPr>
                <w:rFonts w:hint="eastAsia" w:ascii="仿宋" w:hAnsi="仿宋" w:eastAsia="仿宋" w:cs="仿宋"/>
                <w:sz w:val="24"/>
                <w:szCs w:val="24"/>
              </w:rPr>
            </w:pPr>
            <w:r>
              <w:rPr>
                <w:rFonts w:hint="eastAsia" w:ascii="仿宋" w:hAnsi="仿宋" w:eastAsia="仿宋" w:cs="仿宋"/>
                <w:color w:val="000000"/>
                <w:spacing w:val="0"/>
                <w:position w:val="0"/>
                <w:sz w:val="24"/>
                <w:szCs w:val="24"/>
              </w:rPr>
              <w:t xml:space="preserve">10</w:t>
            </w:r>
            <w:r/>
          </w:p>
        </w:tc>
        <w:tc>
          <w:tcPr>
            <w:shd w:val="clear" w:color="auto" w:fill="ffffff"/>
            <w:tcBorders>
              <w:left w:val="single" w:color="auto" w:sz="4" w:space="0"/>
            </w:tcBorders>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shd w:val="clear" w:color="auto" w:fill="ffffff"/>
            <w:tcBorders>
              <w:top w:val="single" w:color="auto" w:sz="4" w:space="0"/>
              <w:left w:val="single" w:color="auto" w:sz="4" w:space="0"/>
            </w:tcBorders>
            <w:vAlign w:val="center"/>
            <w:textDirection w:val="lrTb"/>
            <w:noWrap w:val="false"/>
          </w:tcPr>
          <w:p>
            <w:pPr>
              <w:jc w:val="center"/>
              <w:widowControl w:val="off"/>
              <w:rPr>
                <w:rFonts w:hint="eastAsia" w:ascii="仿宋" w:hAnsi="仿宋" w:eastAsia="仿宋" w:cs="仿宋"/>
                <w:sz w:val="24"/>
                <w:szCs w:val="24"/>
              </w:rPr>
            </w:pPr>
            <w:r>
              <w:rPr>
                <w:rFonts w:hint="eastAsia" w:ascii="仿宋" w:hAnsi="仿宋" w:eastAsia="仿宋" w:cs="仿宋"/>
                <w:sz w:val="24"/>
                <w:szCs w:val="24"/>
              </w:rPr>
            </w:r>
            <w:r/>
          </w:p>
        </w:tc>
        <w:tc>
          <w:tcPr>
            <w:shd w:val="clear" w:color="auto" w:fill="ffffff"/>
            <w:tcBorders>
              <w:top w:val="single" w:color="auto" w:sz="4" w:space="0"/>
              <w:left w:val="single" w:color="auto" w:sz="4" w:space="0"/>
              <w:right w:val="single" w:color="auto" w:sz="4" w:space="0"/>
            </w:tcBorders>
            <w:vAlign w:val="center"/>
            <w:textDirection w:val="lrTb"/>
            <w:noWrap w:val="false"/>
          </w:tcPr>
          <w:p>
            <w:pPr>
              <w:jc w:val="center"/>
              <w:widowControl w:val="off"/>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680"/>
        </w:trPr>
        <w:tc>
          <w:tcPr>
            <w:shd w:val="clear" w:color="auto" w:fill="ffffff"/>
            <w:tcBorders>
              <w:left w:val="single" w:color="auto" w:sz="4" w:space="0"/>
            </w:tcBorders>
            <w:vAlign w:val="center"/>
            <w:vMerge w:val="continue"/>
            <w:textDirection w:val="tbRlV"/>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shd w:val="clear" w:color="auto" w:fill="ffffff"/>
            <w:tcBorders>
              <w:top w:val="single" w:color="auto" w:sz="4" w:space="0"/>
              <w:left w:val="single" w:color="auto" w:sz="4" w:space="0"/>
            </w:tcBorders>
            <w:vAlign w:val="center"/>
            <w:textDirection w:val="lrTb"/>
            <w:noWrap w:val="false"/>
          </w:tcPr>
          <w:p>
            <w:pPr>
              <w:pStyle w:val="1208"/>
              <w:ind w:left="0" w:right="0" w:firstLine="0"/>
              <w:jc w:val="both"/>
              <w:keepLines w:val="0"/>
              <w:keepNext w:val="0"/>
              <w:spacing w:before="0" w:after="0" w:line="240" w:lineRule="auto"/>
              <w:shd w:val="clear" w:color="auto" w:fill="auto"/>
              <w:widowControl w:val="off"/>
              <w:rPr>
                <w:rFonts w:hint="eastAsia" w:ascii="仿宋" w:hAnsi="仿宋" w:eastAsia="仿宋" w:cs="仿宋"/>
                <w:sz w:val="24"/>
                <w:szCs w:val="24"/>
              </w:rPr>
            </w:pPr>
            <w:r>
              <w:rPr>
                <w:rFonts w:hint="eastAsia" w:ascii="仿宋" w:hAnsi="仿宋" w:eastAsia="仿宋" w:cs="仿宋"/>
                <w:color w:val="000000"/>
                <w:spacing w:val="0"/>
                <w:position w:val="0"/>
                <w:sz w:val="24"/>
                <w:szCs w:val="24"/>
              </w:rPr>
              <w:t xml:space="preserve">6、因洗涤造成的织物破损是否及时给予缝补</w:t>
            </w:r>
            <w:r/>
          </w:p>
        </w:tc>
        <w:tc>
          <w:tcPr>
            <w:shd w:val="clear" w:color="auto" w:fill="ffffff"/>
            <w:tcBorders>
              <w:top w:val="single" w:color="auto" w:sz="4" w:space="0"/>
              <w:left w:val="single" w:color="auto" w:sz="4" w:space="0"/>
            </w:tcBorders>
            <w:vAlign w:val="center"/>
            <w:textDirection w:val="lrTb"/>
            <w:noWrap w:val="false"/>
          </w:tcPr>
          <w:p>
            <w:pPr>
              <w:pStyle w:val="1208"/>
              <w:ind w:left="0" w:right="0" w:firstLine="220"/>
              <w:jc w:val="center"/>
              <w:keepLines w:val="0"/>
              <w:keepNext w:val="0"/>
              <w:spacing w:before="0" w:after="0" w:line="240" w:lineRule="auto"/>
              <w:shd w:val="clear" w:color="auto" w:fill="auto"/>
              <w:widowControl w:val="off"/>
              <w:rPr>
                <w:rFonts w:hint="eastAsia" w:ascii="仿宋" w:hAnsi="仿宋" w:eastAsia="仿宋" w:cs="仿宋"/>
                <w:sz w:val="24"/>
                <w:szCs w:val="24"/>
              </w:rPr>
            </w:pPr>
            <w:r>
              <w:rPr>
                <w:rFonts w:hint="eastAsia" w:ascii="仿宋" w:hAnsi="仿宋" w:eastAsia="仿宋" w:cs="仿宋"/>
                <w:color w:val="000000"/>
                <w:spacing w:val="0"/>
                <w:position w:val="0"/>
                <w:sz w:val="24"/>
                <w:szCs w:val="24"/>
              </w:rPr>
              <w:t xml:space="preserve">10</w:t>
            </w:r>
            <w:r/>
          </w:p>
        </w:tc>
        <w:tc>
          <w:tcPr>
            <w:shd w:val="clear" w:color="auto" w:fill="ffffff"/>
            <w:tcBorders>
              <w:left w:val="single" w:color="auto" w:sz="4" w:space="0"/>
            </w:tcBorders>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shd w:val="clear" w:color="auto" w:fill="ffffff"/>
            <w:tcBorders>
              <w:top w:val="single" w:color="auto" w:sz="4" w:space="0"/>
              <w:left w:val="single" w:color="auto" w:sz="4" w:space="0"/>
            </w:tcBorders>
            <w:vAlign w:val="center"/>
            <w:textDirection w:val="lrTb"/>
            <w:noWrap w:val="false"/>
          </w:tcPr>
          <w:p>
            <w:pPr>
              <w:jc w:val="center"/>
              <w:widowControl w:val="off"/>
              <w:rPr>
                <w:rFonts w:hint="eastAsia" w:ascii="仿宋" w:hAnsi="仿宋" w:eastAsia="仿宋" w:cs="仿宋"/>
                <w:sz w:val="24"/>
                <w:szCs w:val="24"/>
              </w:rPr>
            </w:pPr>
            <w:r>
              <w:rPr>
                <w:rFonts w:hint="eastAsia" w:ascii="仿宋" w:hAnsi="仿宋" w:eastAsia="仿宋" w:cs="仿宋"/>
                <w:sz w:val="24"/>
                <w:szCs w:val="24"/>
              </w:rPr>
            </w:r>
            <w:r/>
          </w:p>
        </w:tc>
        <w:tc>
          <w:tcPr>
            <w:shd w:val="clear" w:color="auto" w:fill="ffffff"/>
            <w:tcBorders>
              <w:top w:val="single" w:color="auto" w:sz="4" w:space="0"/>
              <w:left w:val="single" w:color="auto" w:sz="4" w:space="0"/>
              <w:right w:val="single" w:color="auto" w:sz="4" w:space="0"/>
            </w:tcBorders>
            <w:vAlign w:val="center"/>
            <w:textDirection w:val="lrTb"/>
            <w:noWrap w:val="false"/>
          </w:tcPr>
          <w:p>
            <w:pPr>
              <w:jc w:val="center"/>
              <w:widowControl w:val="off"/>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680"/>
        </w:trPr>
        <w:tc>
          <w:tcPr>
            <w:shd w:val="clear" w:color="auto" w:fill="ffffff"/>
            <w:tcBorders>
              <w:left w:val="single" w:color="auto" w:sz="4" w:space="0"/>
            </w:tcBorders>
            <w:vAlign w:val="center"/>
            <w:vMerge w:val="continue"/>
            <w:textDirection w:val="tbRlV"/>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shd w:val="clear" w:color="auto" w:fill="ffffff"/>
            <w:tcBorders>
              <w:top w:val="single" w:color="auto" w:sz="4" w:space="0"/>
              <w:left w:val="single" w:color="auto" w:sz="4" w:space="0"/>
            </w:tcBorders>
            <w:vAlign w:val="center"/>
            <w:textDirection w:val="lrTb"/>
            <w:noWrap w:val="false"/>
          </w:tcPr>
          <w:p>
            <w:pPr>
              <w:pStyle w:val="1208"/>
              <w:ind w:left="0" w:right="0" w:firstLine="0"/>
              <w:jc w:val="both"/>
              <w:keepLines w:val="0"/>
              <w:keepNext w:val="0"/>
              <w:spacing w:before="0" w:after="0" w:line="240" w:lineRule="auto"/>
              <w:shd w:val="clear" w:color="auto" w:fill="auto"/>
              <w:widowControl w:val="off"/>
              <w:rPr>
                <w:rFonts w:hint="eastAsia" w:ascii="仿宋" w:hAnsi="仿宋" w:eastAsia="仿宋" w:cs="仿宋"/>
                <w:sz w:val="24"/>
                <w:szCs w:val="24"/>
              </w:rPr>
            </w:pPr>
            <w:r>
              <w:rPr>
                <w:rFonts w:hint="eastAsia" w:ascii="仿宋" w:hAnsi="仿宋" w:eastAsia="仿宋" w:cs="仿宋"/>
                <w:color w:val="000000"/>
                <w:spacing w:val="0"/>
                <w:position w:val="0"/>
                <w:sz w:val="24"/>
                <w:szCs w:val="24"/>
              </w:rPr>
              <w:t xml:space="preserve">7、衣物洗涤是否符合合同程序、要求</w:t>
            </w:r>
            <w:r/>
          </w:p>
        </w:tc>
        <w:tc>
          <w:tcPr>
            <w:shd w:val="clear" w:color="auto" w:fill="ffffff"/>
            <w:tcBorders>
              <w:top w:val="single" w:color="auto" w:sz="4" w:space="0"/>
              <w:left w:val="single" w:color="auto" w:sz="4" w:space="0"/>
            </w:tcBorders>
            <w:vAlign w:val="center"/>
            <w:textDirection w:val="lrTb"/>
            <w:noWrap w:val="false"/>
          </w:tcPr>
          <w:p>
            <w:pPr>
              <w:pStyle w:val="1208"/>
              <w:ind w:left="0" w:right="0" w:firstLine="220"/>
              <w:jc w:val="center"/>
              <w:keepLines w:val="0"/>
              <w:keepNext w:val="0"/>
              <w:spacing w:before="0" w:after="0" w:line="240" w:lineRule="auto"/>
              <w:shd w:val="clear" w:color="auto" w:fill="auto"/>
              <w:widowControl w:val="off"/>
              <w:rPr>
                <w:rFonts w:hint="eastAsia" w:ascii="仿宋" w:hAnsi="仿宋" w:eastAsia="仿宋" w:cs="仿宋"/>
                <w:sz w:val="24"/>
                <w:szCs w:val="24"/>
              </w:rPr>
            </w:pPr>
            <w:r>
              <w:rPr>
                <w:rFonts w:hint="eastAsia" w:ascii="仿宋" w:hAnsi="仿宋" w:eastAsia="仿宋" w:cs="仿宋"/>
                <w:color w:val="000000"/>
                <w:spacing w:val="0"/>
                <w:position w:val="0"/>
                <w:sz w:val="24"/>
                <w:szCs w:val="24"/>
              </w:rPr>
              <w:t xml:space="preserve">10</w:t>
            </w:r>
            <w:r/>
          </w:p>
        </w:tc>
        <w:tc>
          <w:tcPr>
            <w:shd w:val="clear" w:color="auto" w:fill="ffffff"/>
            <w:tcBorders>
              <w:left w:val="single" w:color="auto" w:sz="4" w:space="0"/>
            </w:tcBorders>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shd w:val="clear" w:color="auto" w:fill="ffffff"/>
            <w:tcBorders>
              <w:top w:val="single" w:color="auto" w:sz="4" w:space="0"/>
              <w:left w:val="single" w:color="auto" w:sz="4" w:space="0"/>
            </w:tcBorders>
            <w:vAlign w:val="center"/>
            <w:textDirection w:val="lrTb"/>
            <w:noWrap w:val="false"/>
          </w:tcPr>
          <w:p>
            <w:pPr>
              <w:jc w:val="center"/>
              <w:widowControl w:val="off"/>
              <w:rPr>
                <w:rFonts w:hint="eastAsia" w:ascii="仿宋" w:hAnsi="仿宋" w:eastAsia="仿宋" w:cs="仿宋"/>
                <w:sz w:val="24"/>
                <w:szCs w:val="24"/>
              </w:rPr>
            </w:pPr>
            <w:r>
              <w:rPr>
                <w:rFonts w:hint="eastAsia" w:ascii="仿宋" w:hAnsi="仿宋" w:eastAsia="仿宋" w:cs="仿宋"/>
                <w:sz w:val="24"/>
                <w:szCs w:val="24"/>
              </w:rPr>
            </w:r>
            <w:r/>
          </w:p>
        </w:tc>
        <w:tc>
          <w:tcPr>
            <w:shd w:val="clear" w:color="auto" w:fill="ffffff"/>
            <w:tcBorders>
              <w:top w:val="single" w:color="auto" w:sz="4" w:space="0"/>
              <w:left w:val="single" w:color="auto" w:sz="4" w:space="0"/>
              <w:right w:val="single" w:color="auto" w:sz="4" w:space="0"/>
            </w:tcBorders>
            <w:vAlign w:val="center"/>
            <w:textDirection w:val="lrTb"/>
            <w:noWrap w:val="false"/>
          </w:tcPr>
          <w:p>
            <w:pPr>
              <w:jc w:val="center"/>
              <w:widowControl w:val="off"/>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680"/>
        </w:trPr>
        <w:tc>
          <w:tcPr>
            <w:shd w:val="clear" w:color="auto" w:fill="ffffff"/>
            <w:tcBorders>
              <w:left w:val="single" w:color="auto" w:sz="4" w:space="0"/>
            </w:tcBorders>
            <w:vAlign w:val="center"/>
            <w:vMerge w:val="continue"/>
            <w:textDirection w:val="tbRlV"/>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shd w:val="clear" w:color="auto" w:fill="ffffff"/>
            <w:tcBorders>
              <w:top w:val="single" w:color="auto" w:sz="4" w:space="0"/>
              <w:left w:val="single" w:color="auto" w:sz="4" w:space="0"/>
            </w:tcBorders>
            <w:vAlign w:val="center"/>
            <w:textDirection w:val="lrTb"/>
            <w:noWrap w:val="false"/>
          </w:tcPr>
          <w:p>
            <w:pPr>
              <w:pStyle w:val="1208"/>
              <w:ind w:left="0" w:right="0" w:firstLine="0"/>
              <w:jc w:val="both"/>
              <w:keepLines w:val="0"/>
              <w:keepNext w:val="0"/>
              <w:spacing w:before="0" w:after="0" w:line="240" w:lineRule="auto"/>
              <w:shd w:val="clear" w:color="auto" w:fill="auto"/>
              <w:widowControl w:val="off"/>
              <w:rPr>
                <w:rFonts w:hint="eastAsia" w:ascii="仿宋" w:hAnsi="仿宋" w:eastAsia="仿宋" w:cs="仿宋"/>
                <w:sz w:val="24"/>
                <w:szCs w:val="24"/>
              </w:rPr>
            </w:pPr>
            <w:r>
              <w:rPr>
                <w:rFonts w:hint="eastAsia" w:ascii="仿宋" w:hAnsi="仿宋" w:eastAsia="仿宋" w:cs="仿宋"/>
                <w:color w:val="000000"/>
                <w:spacing w:val="0"/>
                <w:position w:val="0"/>
                <w:sz w:val="24"/>
                <w:szCs w:val="24"/>
              </w:rPr>
              <w:t xml:space="preserve">8、洗涤物品接收、送回是否及时，数量是否准确</w:t>
            </w:r>
            <w:r/>
          </w:p>
        </w:tc>
        <w:tc>
          <w:tcPr>
            <w:shd w:val="clear" w:color="auto" w:fill="ffffff"/>
            <w:tcBorders>
              <w:top w:val="single" w:color="auto" w:sz="4" w:space="0"/>
              <w:left w:val="single" w:color="auto" w:sz="4" w:space="0"/>
            </w:tcBorders>
            <w:vAlign w:val="center"/>
            <w:textDirection w:val="lrTb"/>
            <w:noWrap w:val="false"/>
          </w:tcPr>
          <w:p>
            <w:pPr>
              <w:pStyle w:val="1208"/>
              <w:ind w:left="0" w:right="0" w:firstLine="220"/>
              <w:jc w:val="center"/>
              <w:keepLines w:val="0"/>
              <w:keepNext w:val="0"/>
              <w:spacing w:before="0" w:after="0" w:line="240" w:lineRule="auto"/>
              <w:shd w:val="clear" w:color="auto" w:fill="auto"/>
              <w:widowControl w:val="off"/>
              <w:rPr>
                <w:rFonts w:hint="eastAsia" w:ascii="仿宋" w:hAnsi="仿宋" w:eastAsia="仿宋" w:cs="仿宋"/>
                <w:sz w:val="24"/>
                <w:szCs w:val="24"/>
              </w:rPr>
            </w:pPr>
            <w:r>
              <w:rPr>
                <w:rFonts w:hint="eastAsia" w:ascii="仿宋" w:hAnsi="仿宋" w:eastAsia="仿宋" w:cs="仿宋"/>
                <w:color w:val="000000"/>
                <w:spacing w:val="0"/>
                <w:position w:val="0"/>
                <w:sz w:val="24"/>
                <w:szCs w:val="24"/>
              </w:rPr>
              <w:t xml:space="preserve">10</w:t>
            </w:r>
            <w:r/>
          </w:p>
        </w:tc>
        <w:tc>
          <w:tcPr>
            <w:shd w:val="clear" w:color="auto" w:fill="ffffff"/>
            <w:tcBorders>
              <w:left w:val="single" w:color="auto" w:sz="4" w:space="0"/>
            </w:tcBorders>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shd w:val="clear" w:color="auto" w:fill="ffffff"/>
            <w:tcBorders>
              <w:top w:val="single" w:color="auto" w:sz="4" w:space="0"/>
              <w:left w:val="single" w:color="auto" w:sz="4" w:space="0"/>
            </w:tcBorders>
            <w:vAlign w:val="center"/>
            <w:textDirection w:val="lrTb"/>
            <w:noWrap w:val="false"/>
          </w:tcPr>
          <w:p>
            <w:pPr>
              <w:jc w:val="center"/>
              <w:widowControl w:val="off"/>
              <w:rPr>
                <w:rFonts w:hint="eastAsia" w:ascii="仿宋" w:hAnsi="仿宋" w:eastAsia="仿宋" w:cs="仿宋"/>
                <w:sz w:val="24"/>
                <w:szCs w:val="24"/>
              </w:rPr>
            </w:pPr>
            <w:r>
              <w:rPr>
                <w:rFonts w:hint="eastAsia" w:ascii="仿宋" w:hAnsi="仿宋" w:eastAsia="仿宋" w:cs="仿宋"/>
                <w:sz w:val="24"/>
                <w:szCs w:val="24"/>
              </w:rPr>
            </w:r>
            <w:r/>
          </w:p>
        </w:tc>
        <w:tc>
          <w:tcPr>
            <w:shd w:val="clear" w:color="auto" w:fill="ffffff"/>
            <w:tcBorders>
              <w:top w:val="single" w:color="auto" w:sz="4" w:space="0"/>
              <w:left w:val="single" w:color="auto" w:sz="4" w:space="0"/>
              <w:right w:val="single" w:color="auto" w:sz="4" w:space="0"/>
            </w:tcBorders>
            <w:vAlign w:val="center"/>
            <w:textDirection w:val="lrTb"/>
            <w:noWrap w:val="false"/>
          </w:tcPr>
          <w:p>
            <w:pPr>
              <w:jc w:val="center"/>
              <w:widowControl w:val="off"/>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680"/>
        </w:trPr>
        <w:tc>
          <w:tcPr>
            <w:shd w:val="clear" w:color="auto" w:fill="ffffff"/>
            <w:tcBorders>
              <w:left w:val="single" w:color="auto" w:sz="4" w:space="0"/>
            </w:tcBorders>
            <w:vAlign w:val="center"/>
            <w:vMerge w:val="continue"/>
            <w:textDirection w:val="tbRlV"/>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shd w:val="clear" w:color="auto" w:fill="ffffff"/>
            <w:tcBorders>
              <w:top w:val="single" w:color="auto" w:sz="4" w:space="0"/>
              <w:left w:val="single" w:color="auto" w:sz="4" w:space="0"/>
            </w:tcBorders>
            <w:vAlign w:val="center"/>
            <w:textDirection w:val="lrTb"/>
            <w:noWrap w:val="false"/>
          </w:tcPr>
          <w:p>
            <w:pPr>
              <w:pStyle w:val="1208"/>
              <w:ind w:left="0" w:right="0" w:firstLine="0"/>
              <w:jc w:val="both"/>
              <w:keepLines w:val="0"/>
              <w:keepNext w:val="0"/>
              <w:spacing w:before="0" w:after="0" w:line="277" w:lineRule="exact"/>
              <w:shd w:val="clear" w:color="auto" w:fill="auto"/>
              <w:widowControl w:val="off"/>
              <w:rPr>
                <w:rFonts w:hint="eastAsia" w:ascii="仿宋" w:hAnsi="仿宋" w:eastAsia="仿宋" w:cs="仿宋"/>
                <w:sz w:val="24"/>
                <w:szCs w:val="24"/>
              </w:rPr>
            </w:pPr>
            <w:r>
              <w:rPr>
                <w:rFonts w:hint="eastAsia" w:ascii="仿宋" w:hAnsi="仿宋" w:eastAsia="仿宋" w:cs="仿宋"/>
                <w:color w:val="000000"/>
                <w:spacing w:val="0"/>
                <w:position w:val="0"/>
                <w:sz w:val="24"/>
                <w:szCs w:val="24"/>
              </w:rPr>
              <w:t xml:space="preserve">9、成品是否按规定整理叠好送回。运送、收发人员 服务态度是否好。</w:t>
            </w:r>
            <w:r/>
          </w:p>
        </w:tc>
        <w:tc>
          <w:tcPr>
            <w:shd w:val="clear" w:color="auto" w:fill="ffffff"/>
            <w:tcBorders>
              <w:top w:val="single" w:color="auto" w:sz="4" w:space="0"/>
              <w:left w:val="single" w:color="auto" w:sz="4" w:space="0"/>
            </w:tcBorders>
            <w:vAlign w:val="center"/>
            <w:textDirection w:val="lrTb"/>
            <w:noWrap w:val="false"/>
          </w:tcPr>
          <w:p>
            <w:pPr>
              <w:pStyle w:val="1208"/>
              <w:ind w:left="0" w:right="0" w:firstLine="220"/>
              <w:jc w:val="center"/>
              <w:keepLines w:val="0"/>
              <w:keepNext w:val="0"/>
              <w:spacing w:before="0" w:after="0" w:line="240" w:lineRule="auto"/>
              <w:shd w:val="clear" w:color="auto" w:fill="auto"/>
              <w:widowControl w:val="off"/>
              <w:rPr>
                <w:rFonts w:hint="eastAsia" w:ascii="仿宋" w:hAnsi="仿宋" w:eastAsia="仿宋" w:cs="仿宋"/>
                <w:sz w:val="24"/>
                <w:szCs w:val="24"/>
              </w:rPr>
            </w:pPr>
            <w:r>
              <w:rPr>
                <w:rFonts w:hint="eastAsia" w:ascii="仿宋" w:hAnsi="仿宋" w:eastAsia="仿宋" w:cs="仿宋"/>
                <w:color w:val="000000"/>
                <w:spacing w:val="0"/>
                <w:position w:val="0"/>
                <w:sz w:val="24"/>
                <w:szCs w:val="24"/>
              </w:rPr>
              <w:t xml:space="preserve">10</w:t>
            </w:r>
            <w:r/>
          </w:p>
        </w:tc>
        <w:tc>
          <w:tcPr>
            <w:shd w:val="clear" w:color="auto" w:fill="ffffff"/>
            <w:tcBorders>
              <w:left w:val="single" w:color="auto" w:sz="4" w:space="0"/>
            </w:tcBorders>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shd w:val="clear" w:color="auto" w:fill="ffffff"/>
            <w:tcBorders>
              <w:top w:val="single" w:color="auto" w:sz="4" w:space="0"/>
              <w:left w:val="single" w:color="auto" w:sz="4" w:space="0"/>
            </w:tcBorders>
            <w:vAlign w:val="center"/>
            <w:textDirection w:val="lrTb"/>
            <w:noWrap w:val="false"/>
          </w:tcPr>
          <w:p>
            <w:pPr>
              <w:jc w:val="center"/>
              <w:widowControl w:val="off"/>
              <w:rPr>
                <w:rFonts w:hint="eastAsia" w:ascii="仿宋" w:hAnsi="仿宋" w:eastAsia="仿宋" w:cs="仿宋"/>
                <w:sz w:val="24"/>
                <w:szCs w:val="24"/>
              </w:rPr>
            </w:pPr>
            <w:r>
              <w:rPr>
                <w:rFonts w:hint="eastAsia" w:ascii="仿宋" w:hAnsi="仿宋" w:eastAsia="仿宋" w:cs="仿宋"/>
                <w:sz w:val="24"/>
                <w:szCs w:val="24"/>
              </w:rPr>
            </w:r>
            <w:r/>
          </w:p>
        </w:tc>
        <w:tc>
          <w:tcPr>
            <w:shd w:val="clear" w:color="auto" w:fill="ffffff"/>
            <w:tcBorders>
              <w:top w:val="single" w:color="auto" w:sz="4" w:space="0"/>
              <w:left w:val="single" w:color="auto" w:sz="4" w:space="0"/>
              <w:right w:val="single" w:color="auto" w:sz="4" w:space="0"/>
            </w:tcBorders>
            <w:vAlign w:val="center"/>
            <w:textDirection w:val="lrTb"/>
            <w:noWrap w:val="false"/>
          </w:tcPr>
          <w:p>
            <w:pPr>
              <w:jc w:val="center"/>
              <w:widowControl w:val="off"/>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680"/>
        </w:trPr>
        <w:tc>
          <w:tcPr>
            <w:shd w:val="clear" w:color="auto" w:fill="ffffff"/>
            <w:tcBorders>
              <w:left w:val="single" w:color="auto" w:sz="4" w:space="0"/>
              <w:bottom w:val="single" w:color="auto" w:sz="4" w:space="0"/>
            </w:tcBorders>
            <w:vAlign w:val="center"/>
            <w:vMerge w:val="continue"/>
            <w:textDirection w:val="tbRlV"/>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shd w:val="clear" w:color="auto" w:fill="ffffff"/>
            <w:tcBorders>
              <w:top w:val="single" w:color="auto" w:sz="4" w:space="0"/>
              <w:left w:val="single" w:color="auto" w:sz="4" w:space="0"/>
              <w:bottom w:val="single" w:color="auto" w:sz="4" w:space="0"/>
            </w:tcBorders>
            <w:vAlign w:val="center"/>
            <w:textDirection w:val="lrTb"/>
            <w:noWrap w:val="false"/>
          </w:tcPr>
          <w:p>
            <w:pPr>
              <w:pStyle w:val="1208"/>
              <w:ind w:left="0" w:right="0" w:firstLine="0"/>
              <w:jc w:val="both"/>
              <w:keepLines w:val="0"/>
              <w:keepNext w:val="0"/>
              <w:spacing w:before="0" w:after="0" w:line="263" w:lineRule="exact"/>
              <w:shd w:val="clear" w:color="auto" w:fill="auto"/>
              <w:widowControl w:val="off"/>
              <w:rPr>
                <w:rFonts w:hint="eastAsia" w:ascii="仿宋" w:hAnsi="仿宋" w:eastAsia="仿宋" w:cs="仿宋"/>
                <w:sz w:val="24"/>
                <w:szCs w:val="24"/>
              </w:rPr>
            </w:pPr>
            <w:r>
              <w:rPr>
                <w:rFonts w:hint="eastAsia" w:ascii="仿宋" w:hAnsi="仿宋" w:eastAsia="仿宋" w:cs="仿宋"/>
                <w:color w:val="000000"/>
                <w:spacing w:val="0"/>
                <w:position w:val="0"/>
                <w:sz w:val="24"/>
                <w:szCs w:val="24"/>
              </w:rPr>
              <w:t xml:space="preserve">10、严格按清洁和污染区分，不得人员或者物品运 送逆流。</w:t>
            </w:r>
            <w:r/>
          </w:p>
        </w:tc>
        <w:tc>
          <w:tcPr>
            <w:shd w:val="clear" w:color="auto" w:fill="ffffff"/>
            <w:tcBorders>
              <w:top w:val="single" w:color="auto" w:sz="4" w:space="0"/>
              <w:left w:val="single" w:color="auto" w:sz="4" w:space="0"/>
              <w:bottom w:val="single" w:color="auto" w:sz="4" w:space="0"/>
            </w:tcBorders>
            <w:vAlign w:val="center"/>
            <w:textDirection w:val="lrTb"/>
            <w:noWrap w:val="false"/>
          </w:tcPr>
          <w:p>
            <w:pPr>
              <w:pStyle w:val="1208"/>
              <w:ind w:left="0" w:right="0" w:firstLine="220"/>
              <w:jc w:val="center"/>
              <w:keepLines w:val="0"/>
              <w:keepNext w:val="0"/>
              <w:spacing w:before="0" w:after="0" w:line="240" w:lineRule="auto"/>
              <w:shd w:val="clear" w:color="auto" w:fill="auto"/>
              <w:widowControl w:val="off"/>
              <w:rPr>
                <w:rFonts w:hint="eastAsia" w:ascii="仿宋" w:hAnsi="仿宋" w:eastAsia="仿宋" w:cs="仿宋"/>
                <w:sz w:val="24"/>
                <w:szCs w:val="24"/>
              </w:rPr>
            </w:pPr>
            <w:r>
              <w:rPr>
                <w:rFonts w:hint="eastAsia" w:ascii="仿宋" w:hAnsi="仿宋" w:eastAsia="仿宋" w:cs="仿宋"/>
                <w:color w:val="000000"/>
                <w:spacing w:val="0"/>
                <w:position w:val="0"/>
                <w:sz w:val="24"/>
                <w:szCs w:val="24"/>
              </w:rPr>
              <w:t xml:space="preserve">10</w:t>
            </w:r>
            <w:r/>
          </w:p>
        </w:tc>
        <w:tc>
          <w:tcPr>
            <w:shd w:val="clear" w:color="auto" w:fill="ffffff"/>
            <w:tcBorders>
              <w:left w:val="single" w:color="auto" w:sz="4" w:space="0"/>
              <w:bottom w:val="single" w:color="auto" w:sz="4" w:space="0"/>
            </w:tcBorders>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shd w:val="clear" w:color="auto" w:fill="ffffff"/>
            <w:tcBorders>
              <w:top w:val="single" w:color="auto" w:sz="4" w:space="0"/>
              <w:left w:val="single" w:color="auto" w:sz="4" w:space="0"/>
              <w:bottom w:val="single" w:color="auto" w:sz="4" w:space="0"/>
            </w:tcBorders>
            <w:vAlign w:val="center"/>
            <w:textDirection w:val="lrTb"/>
            <w:noWrap w:val="false"/>
          </w:tcPr>
          <w:p>
            <w:pPr>
              <w:jc w:val="center"/>
              <w:widowControl w:val="off"/>
              <w:rPr>
                <w:rFonts w:hint="eastAsia" w:ascii="仿宋" w:hAnsi="仿宋" w:eastAsia="仿宋" w:cs="仿宋"/>
                <w:sz w:val="24"/>
                <w:szCs w:val="24"/>
              </w:rPr>
            </w:pPr>
            <w:r>
              <w:rPr>
                <w:rFonts w:hint="eastAsia" w:ascii="仿宋" w:hAnsi="仿宋" w:eastAsia="仿宋" w:cs="仿宋"/>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vAlign w:val="center"/>
            <w:textDirection w:val="lrTb"/>
            <w:noWrap w:val="false"/>
          </w:tcPr>
          <w:p>
            <w:pPr>
              <w:jc w:val="center"/>
              <w:widowControl w:val="off"/>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680"/>
        </w:trPr>
        <w:tc>
          <w:tcPr>
            <w:gridSpan w:val="6"/>
            <w:shd w:val="clear" w:color="auto" w:fill="ffffff"/>
            <w:tcBorders>
              <w:top w:val="single" w:color="auto" w:sz="4" w:space="0"/>
              <w:left w:val="single" w:color="auto" w:sz="4" w:space="0"/>
              <w:bottom w:val="single" w:color="auto" w:sz="4" w:space="0"/>
              <w:right w:val="single" w:color="auto" w:sz="4" w:space="0"/>
            </w:tcBorders>
            <w:vAlign w:val="top"/>
            <w:textDirection w:val="lrTb"/>
            <w:noWrap w:val="false"/>
          </w:tcPr>
          <w:p>
            <w:pPr>
              <w:pStyle w:val="1208"/>
              <w:ind w:left="0" w:right="0" w:firstLine="200"/>
              <w:jc w:val="left"/>
              <w:keepLines w:val="0"/>
              <w:keepNext w:val="0"/>
              <w:spacing w:before="0" w:after="0" w:line="240" w:lineRule="auto"/>
              <w:shd w:val="clear" w:color="auto" w:fill="auto"/>
              <w:widowControl w:val="off"/>
              <w:rPr>
                <w:rFonts w:hint="eastAsia" w:ascii="仿宋" w:hAnsi="仿宋" w:eastAsia="仿宋" w:cs="仿宋"/>
                <w:sz w:val="24"/>
                <w:szCs w:val="24"/>
              </w:rPr>
            </w:pPr>
            <w:r>
              <w:rPr>
                <w:rFonts w:hint="eastAsia" w:ascii="仿宋" w:hAnsi="仿宋" w:eastAsia="仿宋" w:cs="仿宋"/>
                <w:color w:val="000000"/>
                <w:spacing w:val="0"/>
                <w:position w:val="0"/>
                <w:sz w:val="24"/>
                <w:szCs w:val="24"/>
              </w:rPr>
              <w:t xml:space="preserve">总分：</w:t>
            </w:r>
            <w:r/>
          </w:p>
        </w:tc>
      </w:tr>
    </w:tbl>
    <w:p>
      <w:pPr>
        <w:pStyle w:val="1210"/>
        <w:ind w:right="0"/>
        <w:jc w:val="center"/>
        <w:keepLines w:val="0"/>
        <w:keepNext w:val="0"/>
        <w:spacing w:before="0" w:after="0" w:line="240" w:lineRule="auto"/>
        <w:shd w:val="clear" w:color="auto" w:fill="auto"/>
        <w:widowControl w:val="off"/>
        <w:rPr>
          <w:color w:val="000000"/>
          <w:spacing w:val="0"/>
          <w:position w:val="0"/>
          <w:sz w:val="21"/>
          <w:szCs w:val="21"/>
        </w:rPr>
      </w:pPr>
      <w:r>
        <w:rPr>
          <w:color w:val="000000"/>
          <w:spacing w:val="0"/>
          <w:position w:val="0"/>
          <w:sz w:val="21"/>
          <w:szCs w:val="21"/>
        </w:rPr>
        <w:t xml:space="preserve">注：考核表院方可根据实际要求进行更改</w:t>
      </w:r>
      <w:r/>
    </w:p>
    <w:p>
      <w:pPr>
        <w:pStyle w:val="1210"/>
        <w:ind w:right="0" w:firstLine="3120"/>
        <w:jc w:val="left"/>
        <w:keepLines w:val="0"/>
        <w:keepNext w:val="0"/>
        <w:spacing w:before="0" w:after="0" w:line="240" w:lineRule="auto"/>
        <w:shd w:val="clear" w:color="auto" w:fill="auto"/>
        <w:widowControl w:val="off"/>
        <w:rPr>
          <w:rFonts w:hint="eastAsia"/>
          <w:color w:val="000000"/>
          <w:spacing w:val="0"/>
          <w:position w:val="0"/>
          <w:sz w:val="24"/>
          <w:szCs w:val="24"/>
          <w:lang w:val="en-US" w:eastAsia="zh-CN"/>
        </w:rPr>
      </w:pPr>
      <w:r>
        <w:rPr>
          <w:rFonts w:hint="eastAsia"/>
          <w:color w:val="000000"/>
          <w:spacing w:val="0"/>
          <w:position w:val="0"/>
          <w:sz w:val="24"/>
          <w:szCs w:val="24"/>
          <w:lang w:val="en-US" w:eastAsia="zh-CN"/>
        </w:rPr>
      </w:r>
      <w:r/>
    </w:p>
    <w:p>
      <w:pPr>
        <w:pStyle w:val="1210"/>
        <w:ind w:right="0" w:firstLine="3120"/>
        <w:jc w:val="left"/>
        <w:keepLines w:val="0"/>
        <w:keepNext w:val="0"/>
        <w:spacing w:before="0" w:after="0" w:line="240" w:lineRule="auto"/>
        <w:shd w:val="clear" w:color="auto" w:fill="auto"/>
        <w:widowControl w:val="off"/>
        <w:rPr>
          <w:rFonts w:hint="eastAsia"/>
          <w:color w:val="000000"/>
          <w:spacing w:val="0"/>
          <w:position w:val="0"/>
          <w:sz w:val="24"/>
          <w:szCs w:val="24"/>
          <w:lang w:val="en-US" w:eastAsia="zh-CN"/>
        </w:rPr>
      </w:pPr>
      <w:r>
        <w:rPr>
          <w:rFonts w:hint="eastAsia"/>
          <w:color w:val="000000"/>
          <w:spacing w:val="0"/>
          <w:position w:val="0"/>
          <w:sz w:val="24"/>
          <w:szCs w:val="24"/>
          <w:lang w:val="en-US" w:eastAsia="zh-CN"/>
        </w:rPr>
      </w:r>
      <w:r/>
    </w:p>
    <w:p>
      <w:pPr>
        <w:pStyle w:val="1210"/>
        <w:ind w:right="0" w:firstLine="5760"/>
        <w:jc w:val="left"/>
        <w:keepLines w:val="0"/>
        <w:keepNext w:val="0"/>
        <w:spacing w:before="0" w:after="0" w:line="240" w:lineRule="auto"/>
        <w:shd w:val="clear" w:color="auto" w:fill="auto"/>
        <w:widowControl w:val="off"/>
        <w:rPr>
          <w:rFonts w:hint="eastAsia"/>
          <w:color w:val="000000"/>
          <w:spacing w:val="0"/>
          <w:position w:val="0"/>
          <w:sz w:val="24"/>
          <w:szCs w:val="24"/>
          <w:lang w:val="en-US" w:eastAsia="zh-CN"/>
        </w:rPr>
      </w:pPr>
      <w:r>
        <w:rPr>
          <w:rFonts w:hint="eastAsia"/>
          <w:color w:val="000000"/>
          <w:spacing w:val="0"/>
          <w:position w:val="0"/>
          <w:sz w:val="24"/>
          <w:szCs w:val="24"/>
          <w:lang w:val="en-US" w:eastAsia="zh-CN"/>
        </w:rPr>
        <w:t xml:space="preserve">考核人员签字：</w:t>
      </w:r>
      <w:r/>
    </w:p>
    <w:p>
      <w:pPr>
        <w:pStyle w:val="1210"/>
        <w:ind w:right="0" w:firstLine="5760"/>
        <w:jc w:val="left"/>
        <w:keepLines w:val="0"/>
        <w:keepNext w:val="0"/>
        <w:spacing w:before="0" w:after="0" w:line="240" w:lineRule="auto"/>
        <w:shd w:val="clear" w:color="auto" w:fill="auto"/>
        <w:widowControl w:val="off"/>
        <w:rPr>
          <w:rFonts w:ascii="Arial" w:hAnsi="Arial" w:cs="Arial"/>
          <w:color w:val="auto"/>
          <w:sz w:val="24"/>
          <w:szCs w:val="24"/>
        </w:rPr>
      </w:pPr>
      <w:r>
        <w:rPr>
          <w:rFonts w:hint="eastAsia"/>
          <w:color w:val="000000"/>
          <w:spacing w:val="0"/>
          <w:position w:val="0"/>
          <w:sz w:val="24"/>
          <w:szCs w:val="24"/>
          <w:lang w:val="en-US" w:eastAsia="zh-CN"/>
        </w:rPr>
        <w:t xml:space="preserve">日   期：</w:t>
      </w:r>
      <w:r/>
    </w:p>
    <w:p>
      <w:pPr>
        <w:jc w:val="center"/>
        <w:rPr>
          <w:rFonts w:ascii="Arial" w:hAnsi="Arial" w:cs="Arial"/>
          <w:color w:val="auto"/>
        </w:rPr>
      </w:pPr>
      <w:r>
        <w:rPr>
          <w:rFonts w:ascii="Arial" w:hAnsi="Arial" w:cs="Arial"/>
          <w:color w:val="auto"/>
        </w:rPr>
      </w:r>
      <w:r/>
    </w:p>
    <w:p>
      <w:pPr>
        <w:jc w:val="center"/>
        <w:rPr>
          <w:rFonts w:ascii="Arial" w:hAnsi="Arial" w:cs="Arial"/>
          <w:color w:val="auto"/>
        </w:rPr>
      </w:pPr>
      <w:r>
        <w:rPr>
          <w:rFonts w:ascii="Arial" w:hAnsi="Arial" w:cs="Arial"/>
          <w:color w:val="auto"/>
        </w:rPr>
      </w:r>
      <w:r/>
    </w:p>
    <w:p>
      <w:pPr>
        <w:jc w:val="center"/>
        <w:rPr>
          <w:rFonts w:ascii="Arial" w:hAnsi="Arial" w:cs="Arial"/>
          <w:color w:val="auto"/>
        </w:rPr>
      </w:pPr>
      <w:r>
        <w:rPr>
          <w:rFonts w:ascii="Arial" w:hAnsi="Arial" w:cs="Arial"/>
          <w:color w:val="auto"/>
        </w:rPr>
      </w:r>
      <w:r/>
    </w:p>
    <w:p>
      <w:pPr>
        <w:jc w:val="center"/>
        <w:rPr>
          <w:rFonts w:ascii="Arial" w:hAnsi="Arial" w:cs="Arial"/>
          <w:color w:val="auto"/>
        </w:rPr>
      </w:pPr>
      <w:r>
        <w:rPr>
          <w:rFonts w:ascii="Arial" w:hAnsi="Arial" w:cs="Arial"/>
          <w:color w:val="auto"/>
        </w:rPr>
      </w:r>
      <w:r/>
    </w:p>
    <w:p>
      <w:pPr>
        <w:jc w:val="center"/>
        <w:rPr>
          <w:rFonts w:ascii="Arial" w:hAnsi="Arial" w:cs="Arial"/>
          <w:color w:val="auto"/>
        </w:rPr>
      </w:pPr>
      <w:r>
        <w:rPr>
          <w:rFonts w:ascii="Arial" w:hAnsi="Arial" w:cs="Arial"/>
          <w:color w:val="auto"/>
        </w:rPr>
      </w:r>
      <w:r/>
    </w:p>
    <w:p>
      <w:pPr>
        <w:jc w:val="center"/>
        <w:rPr>
          <w:rFonts w:ascii="Arial" w:hAnsi="Arial" w:cs="Arial"/>
          <w:color w:val="auto"/>
        </w:rPr>
      </w:pPr>
      <w:r>
        <w:rPr>
          <w:rFonts w:ascii="Arial" w:hAnsi="Arial" w:cs="Arial"/>
          <w:color w:val="auto"/>
        </w:rPr>
      </w:r>
      <w:r/>
    </w:p>
    <w:p>
      <w:pPr>
        <w:jc w:val="center"/>
        <w:rPr>
          <w:rFonts w:ascii="Arial" w:hAnsi="Arial" w:cs="Arial"/>
          <w:color w:val="auto"/>
        </w:rPr>
      </w:pPr>
      <w:r>
        <w:rPr>
          <w:rFonts w:ascii="Arial" w:hAnsi="Arial" w:cs="Arial"/>
          <w:color w:val="auto"/>
        </w:rPr>
      </w:r>
      <w:r/>
    </w:p>
    <w:p>
      <w:pPr>
        <w:jc w:val="both"/>
        <w:rPr>
          <w:rFonts w:ascii="Arial" w:hAnsi="Arial" w:cs="Arial"/>
          <w:color w:val="auto"/>
        </w:rPr>
      </w:pPr>
      <w:r>
        <w:rPr>
          <w:rFonts w:ascii="Arial" w:hAnsi="Arial" w:cs="Arial"/>
          <w:color w:val="auto"/>
        </w:rPr>
      </w:r>
      <w:r/>
    </w:p>
    <w:p>
      <w:pPr>
        <w:pStyle w:val="1072"/>
        <w:spacing w:line="240" w:lineRule="auto"/>
        <w:rPr>
          <w:rFonts w:ascii="Arial" w:hAnsi="Arial" w:cs="Arial"/>
          <w:color w:val="auto"/>
          <w:sz w:val="28"/>
          <w:szCs w:val="28"/>
        </w:rPr>
      </w:pPr>
      <w:r/>
      <w:bookmarkStart w:id="282" w:name="_Toc2705"/>
      <w:r>
        <w:rPr>
          <w:rFonts w:ascii="Arial" w:hAnsi="Arial" w:cs="Arial"/>
          <w:color w:val="auto"/>
          <w:sz w:val="28"/>
          <w:szCs w:val="28"/>
        </w:rPr>
        <w:t xml:space="preserve">第六章 评标办法</w:t>
      </w:r>
      <w:bookmarkEnd w:id="221"/>
      <w:r/>
      <w:bookmarkEnd w:id="282"/>
      <w:r/>
      <w:r/>
    </w:p>
    <w:p>
      <w:pPr>
        <w:jc w:val="center"/>
        <w:spacing w:line="400" w:lineRule="exact"/>
        <w:rPr>
          <w:rFonts w:ascii="宋体" w:hAnsi="宋体" w:cs="宋体"/>
          <w:b/>
          <w:bCs/>
          <w:color w:val="auto"/>
          <w:sz w:val="28"/>
          <w:szCs w:val="28"/>
        </w:rPr>
      </w:pPr>
      <w:r>
        <w:rPr>
          <w:rFonts w:hint="eastAsia" w:ascii="宋体" w:hAnsi="宋体" w:cs="宋体"/>
          <w:b/>
          <w:bCs/>
          <w:color w:val="auto"/>
          <w:sz w:val="28"/>
          <w:szCs w:val="28"/>
        </w:rPr>
        <w:t xml:space="preserve">评审办法前附表</w:t>
      </w:r>
      <w:r/>
    </w:p>
    <w:tbl>
      <w:tblPr>
        <w:tblStyle w:val="875"/>
        <w:tblW w:w="8688" w:type="dxa"/>
        <w:tblInd w:w="39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left w:w="0" w:type="dxa"/>
          <w:top w:w="0" w:type="dxa"/>
          <w:right w:w="0" w:type="dxa"/>
          <w:bottom w:w="0" w:type="dxa"/>
        </w:tblCellMar>
        <w:tblLook w:val="04A0" w:firstRow="1" w:lastRow="0" w:firstColumn="1" w:lastColumn="0" w:noHBand="0" w:noVBand="1"/>
      </w:tblPr>
      <w:tblGrid>
        <w:gridCol w:w="844"/>
        <w:gridCol w:w="773"/>
        <w:gridCol w:w="7071"/>
      </w:tblGrid>
      <w:tr>
        <w:trPr>
          <w:trHeight w:val="507"/>
        </w:trPr>
        <w:tc>
          <w:tcPr>
            <w:gridSpan w:val="2"/>
            <w:tcW w:w="1617" w:type="dxa"/>
            <w:vAlign w:val="top"/>
            <w:textDirection w:val="lrTb"/>
            <w:noWrap w:val="false"/>
          </w:tcPr>
          <w:p>
            <w:pPr>
              <w:pStyle w:val="1154"/>
              <w:ind w:left="484"/>
              <w:keepLines w:val="0"/>
              <w:keepNext w:val="0"/>
              <w:pageBreakBefore w:val="0"/>
              <w:spacing w:before="152" w:line="440" w:lineRule="exact"/>
              <w:widowControl w:val="off"/>
              <w:rPr>
                <w:rFonts w:hint="eastAsia" w:ascii="宋体" w:hAnsi="宋体" w:eastAsia="宋体" w:cs="宋体"/>
                <w:b/>
                <w:color w:val="auto"/>
                <w:sz w:val="22"/>
                <w:highlight w:val="none"/>
              </w:rPr>
            </w:pPr>
            <w:r>
              <w:rPr>
                <w:rFonts w:hint="eastAsia" w:ascii="宋体" w:hAnsi="宋体" w:eastAsia="宋体" w:cs="宋体"/>
                <w:b/>
                <w:color w:val="auto"/>
                <w:sz w:val="22"/>
                <w:highlight w:val="none"/>
              </w:rPr>
              <w:t xml:space="preserve">条款号</w:t>
            </w:r>
            <w:r/>
          </w:p>
        </w:tc>
        <w:tc>
          <w:tcPr>
            <w:tcW w:w="7071" w:type="dxa"/>
            <w:vAlign w:val="top"/>
            <w:textDirection w:val="lrTb"/>
            <w:noWrap w:val="false"/>
          </w:tcPr>
          <w:p>
            <w:pPr>
              <w:pStyle w:val="1154"/>
              <w:ind w:left="0" w:right="2573"/>
              <w:jc w:val="center"/>
              <w:keepLines w:val="0"/>
              <w:keepNext w:val="0"/>
              <w:pageBreakBefore w:val="0"/>
              <w:spacing w:before="152" w:line="440" w:lineRule="exact"/>
              <w:widowControl w:val="off"/>
              <w:rPr>
                <w:rFonts w:hint="eastAsia" w:ascii="宋体" w:hAnsi="宋体" w:eastAsia="宋体" w:cs="宋体"/>
                <w:b/>
                <w:color w:val="auto"/>
                <w:sz w:val="22"/>
                <w:highlight w:val="none"/>
              </w:rPr>
            </w:pPr>
            <w:r>
              <w:rPr>
                <w:rFonts w:hint="eastAsia" w:ascii="宋体" w:hAnsi="宋体" w:eastAsia="宋体" w:cs="宋体"/>
                <w:b/>
                <w:color w:val="auto"/>
                <w:sz w:val="22"/>
                <w:highlight w:val="none"/>
                <w:lang w:val="en-US" w:eastAsia="zh-CN"/>
              </w:rPr>
              <w:t xml:space="preserve">                      </w:t>
            </w:r>
            <w:r>
              <w:rPr>
                <w:rFonts w:hint="eastAsia" w:ascii="宋体" w:hAnsi="宋体" w:eastAsia="宋体" w:cs="宋体"/>
                <w:b/>
                <w:color w:val="auto"/>
                <w:sz w:val="22"/>
                <w:highlight w:val="none"/>
              </w:rPr>
              <w:t xml:space="preserve">评审因素与评审标准</w:t>
            </w:r>
            <w:r/>
          </w:p>
        </w:tc>
      </w:tr>
      <w:tr>
        <w:trPr>
          <w:trHeight w:val="4302"/>
        </w:trPr>
        <w:tc>
          <w:tcPr>
            <w:tcW w:w="844" w:type="dxa"/>
            <w:vAlign w:val="top"/>
            <w:textDirection w:val="lrTb"/>
            <w:noWrap w:val="false"/>
          </w:tcPr>
          <w:p>
            <w:pPr>
              <w:pStyle w:val="1154"/>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154"/>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154"/>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154"/>
              <w:keepLines w:val="0"/>
              <w:keepNext w:val="0"/>
              <w:pageBreakBefore w:val="0"/>
              <w:spacing w:before="9"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154"/>
              <w:ind w:left="142" w:right="114"/>
              <w:jc w:val="center"/>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2.1.1</w:t>
            </w:r>
            <w:r/>
          </w:p>
        </w:tc>
        <w:tc>
          <w:tcPr>
            <w:tcW w:w="773" w:type="dxa"/>
            <w:vAlign w:val="top"/>
            <w:textDirection w:val="lrTb"/>
            <w:noWrap w:val="false"/>
          </w:tcPr>
          <w:p>
            <w:pPr>
              <w:pStyle w:val="1154"/>
              <w:keepLines w:val="0"/>
              <w:keepNext w:val="0"/>
              <w:pageBreakBefore w:val="0"/>
              <w:spacing w:before="5"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154"/>
              <w:ind w:left="219" w:right="304"/>
              <w:jc w:val="both"/>
              <w:keepLines w:val="0"/>
              <w:keepNext w:val="0"/>
              <w:pageBreakBefore w:val="0"/>
              <w:spacing w:before="1"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资格性检查标准</w:t>
            </w:r>
            <w:r/>
          </w:p>
        </w:tc>
        <w:tc>
          <w:tcPr>
            <w:tcW w:w="7071" w:type="dxa"/>
            <w:vAlign w:val="top"/>
            <w:textDirection w:val="lrTb"/>
            <w:noWrap w:val="false"/>
          </w:tcPr>
          <w:p>
            <w:pPr>
              <w:pStyle w:val="1197"/>
              <w:numPr>
                <w:ilvl w:val="0"/>
                <w:numId w:val="0"/>
              </w:numPr>
              <w:ind w:left="1" w:right="98"/>
              <w:keepLines w:val="0"/>
              <w:keepNext w:val="0"/>
              <w:pageBreakBefore w:val="0"/>
              <w:spacing w:line="440" w:lineRule="exact"/>
              <w:widowControl w:val="off"/>
              <w:tabs>
                <w:tab w:val="left" w:pos="331" w:leader="none"/>
              </w:tabs>
              <w:rPr>
                <w:rFonts w:hint="eastAsia" w:ascii="宋体" w:hAnsi="宋体" w:eastAsia="宋体" w:cs="宋体"/>
                <w:color w:val="auto"/>
                <w:sz w:val="22"/>
                <w:highlight w:val="none"/>
              </w:rPr>
            </w:pP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lang w:val="en-US" w:eastAsia="zh-CN"/>
              </w:rPr>
              <w:t xml:space="preserve">1</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rPr>
              <w:t xml:space="preserve">具有独立承担民事责任的能力</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rPr>
              <w:t xml:space="preserve">提供法人或者其他组织的营业执照等证明文件，自然人的身份证明</w:t>
            </w:r>
            <w:r>
              <w:rPr>
                <w:rFonts w:hint="eastAsia" w:ascii="宋体" w:hAnsi="宋体" w:eastAsia="宋体" w:cs="宋体"/>
                <w:color w:val="auto"/>
                <w:sz w:val="22"/>
                <w:highlight w:val="none"/>
                <w:lang w:eastAsia="zh-CN"/>
              </w:rPr>
              <w:t xml:space="preserve">；</w:t>
            </w:r>
            <w:r/>
          </w:p>
          <w:p>
            <w:pPr>
              <w:pStyle w:val="1197"/>
              <w:numPr>
                <w:ilvl w:val="0"/>
                <w:numId w:val="0"/>
              </w:numPr>
              <w:ind w:left="1" w:right="98"/>
              <w:keepLines w:val="0"/>
              <w:keepNext w:val="0"/>
              <w:pageBreakBefore w:val="0"/>
              <w:spacing w:line="440" w:lineRule="exact"/>
              <w:widowControl w:val="off"/>
              <w:tabs>
                <w:tab w:val="left" w:pos="331" w:leader="none"/>
              </w:tabs>
              <w:rPr>
                <w:rFonts w:hint="eastAsia" w:ascii="宋体" w:hAnsi="宋体" w:eastAsia="宋体" w:cs="宋体"/>
                <w:color w:val="auto"/>
                <w:sz w:val="22"/>
                <w:highlight w:val="none"/>
              </w:rPr>
            </w:pP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lang w:val="en-US" w:eastAsia="zh-CN"/>
              </w:rPr>
              <w:t xml:space="preserve">2）</w:t>
            </w:r>
            <w:r>
              <w:rPr>
                <w:rFonts w:hint="eastAsia" w:ascii="宋体" w:hAnsi="宋体" w:eastAsia="宋体" w:cs="宋体"/>
                <w:color w:val="auto"/>
                <w:sz w:val="22"/>
                <w:highlight w:val="none"/>
              </w:rPr>
              <w:t xml:space="preserve">具有《政府采购法》第二十二条第（二）、（三）、（四）、（五）项规定的基本资格条件</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rPr>
              <w:t xml:space="preserve">提按投标文件格式要求提供了《基本资格条件承诺书》原件</w:t>
            </w:r>
            <w:r>
              <w:rPr>
                <w:rFonts w:hint="eastAsia" w:ascii="宋体" w:hAnsi="宋体" w:eastAsia="宋体" w:cs="宋体"/>
                <w:color w:val="auto"/>
                <w:sz w:val="22"/>
                <w:highlight w:val="none"/>
                <w:lang w:eastAsia="zh-CN"/>
              </w:rPr>
              <w:t xml:space="preserve">扫描</w:t>
            </w:r>
            <w:r>
              <w:rPr>
                <w:rFonts w:hint="eastAsia" w:ascii="宋体" w:hAnsi="宋体" w:eastAsia="宋体" w:cs="宋体"/>
                <w:color w:val="auto"/>
                <w:sz w:val="22"/>
                <w:szCs w:val="22"/>
                <w:highlight w:val="none"/>
              </w:rPr>
              <w:t xml:space="preserve">件</w:t>
            </w:r>
            <w:r>
              <w:rPr>
                <w:rFonts w:hint="eastAsia" w:ascii="宋体" w:hAnsi="宋体" w:eastAsia="宋体" w:cs="宋体"/>
                <w:color w:val="auto"/>
                <w:sz w:val="22"/>
                <w:szCs w:val="22"/>
                <w:highlight w:val="none"/>
                <w:lang w:eastAsia="zh-CN"/>
              </w:rPr>
              <w:t xml:space="preserve">；</w:t>
            </w:r>
            <w:r/>
          </w:p>
          <w:p>
            <w:pPr>
              <w:pStyle w:val="1197"/>
              <w:numPr>
                <w:ilvl w:val="0"/>
                <w:numId w:val="0"/>
              </w:numPr>
              <w:ind w:left="1" w:right="98"/>
              <w:keepLines w:val="0"/>
              <w:keepNext w:val="0"/>
              <w:pageBreakBefore w:val="0"/>
              <w:spacing w:line="440" w:lineRule="exact"/>
              <w:widowControl w:val="off"/>
              <w:tabs>
                <w:tab w:val="left" w:pos="331" w:leader="none"/>
              </w:tabs>
              <w:rPr>
                <w:rFonts w:hint="eastAsia" w:ascii="宋体" w:hAnsi="宋体" w:eastAsia="宋体" w:cs="宋体"/>
                <w:color w:val="auto"/>
                <w:sz w:val="22"/>
                <w:highlight w:val="none"/>
              </w:rPr>
            </w:pPr>
            <w:r>
              <w:rPr>
                <w:rFonts w:hint="eastAsia" w:ascii="宋体" w:hAnsi="宋体" w:eastAsia="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3</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rPr>
              <w:t xml:space="preserve">未组成联合体投标</w:t>
            </w:r>
            <w:r>
              <w:rPr>
                <w:rFonts w:hint="eastAsia" w:ascii="宋体" w:hAnsi="宋体" w:eastAsia="宋体" w:cs="宋体"/>
                <w:color w:val="auto"/>
                <w:sz w:val="22"/>
                <w:highlight w:val="none"/>
                <w:lang w:eastAsia="zh-CN"/>
              </w:rPr>
              <w:t xml:space="preserve">：本项目</w:t>
            </w:r>
            <w:r>
              <w:rPr>
                <w:rFonts w:hint="eastAsia" w:ascii="宋体" w:hAnsi="宋体" w:eastAsia="宋体" w:cs="宋体"/>
                <w:color w:val="auto"/>
                <w:sz w:val="22"/>
                <w:highlight w:val="none"/>
              </w:rPr>
              <w:t xml:space="preserve">供应商单独投标，未组成联合体</w:t>
            </w:r>
            <w:r>
              <w:rPr>
                <w:rFonts w:hint="eastAsia" w:ascii="宋体" w:hAnsi="宋体" w:eastAsia="宋体" w:cs="宋体"/>
                <w:color w:val="auto"/>
                <w:sz w:val="22"/>
                <w:highlight w:val="none"/>
                <w:lang w:eastAsia="zh-CN"/>
              </w:rPr>
              <w:t xml:space="preserve">；</w:t>
            </w:r>
            <w:r/>
          </w:p>
          <w:p>
            <w:pPr>
              <w:pStyle w:val="1197"/>
              <w:numPr>
                <w:ilvl w:val="0"/>
                <w:numId w:val="0"/>
              </w:numPr>
              <w:ind w:left="1" w:right="98"/>
              <w:keepLines w:val="0"/>
              <w:keepNext w:val="0"/>
              <w:pageBreakBefore w:val="0"/>
              <w:spacing w:line="440" w:lineRule="exact"/>
              <w:widowControl w:val="off"/>
              <w:tabs>
                <w:tab w:val="left" w:pos="331" w:leader="none"/>
              </w:tabs>
              <w:rPr>
                <w:rFonts w:hint="eastAsia" w:ascii="宋体" w:hAnsi="宋体" w:eastAsia="宋体" w:cs="宋体"/>
                <w:color w:val="auto"/>
                <w:sz w:val="22"/>
                <w:highlight w:val="none"/>
              </w:rPr>
            </w:pPr>
            <w:r>
              <w:rPr>
                <w:rFonts w:hint="eastAsia" w:ascii="宋体" w:hAnsi="宋体" w:eastAsia="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4</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rPr>
              <w:t xml:space="preserve">不存在禁止投标情形</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rPr>
              <w:t xml:space="preserve">供应商承诺不存在第二章供应商须知第1.3.4项规定情形之一（提供《承诺函》原件）</w:t>
            </w:r>
            <w:r>
              <w:rPr>
                <w:rFonts w:hint="eastAsia" w:ascii="宋体" w:hAnsi="宋体" w:eastAsia="宋体" w:cs="宋体"/>
                <w:color w:val="auto"/>
                <w:sz w:val="22"/>
                <w:highlight w:val="none"/>
                <w:lang w:eastAsia="zh-CN"/>
              </w:rPr>
              <w:t xml:space="preserve">。</w:t>
            </w:r>
            <w:r/>
          </w:p>
          <w:p>
            <w:pPr>
              <w:pStyle w:val="1197"/>
              <w:numPr>
                <w:ilvl w:val="0"/>
                <w:numId w:val="0"/>
              </w:numPr>
              <w:ind w:left="1" w:right="98"/>
              <w:keepLines w:val="0"/>
              <w:keepNext w:val="0"/>
              <w:pageBreakBefore w:val="0"/>
              <w:spacing w:line="440" w:lineRule="exact"/>
              <w:widowControl w:val="off"/>
              <w:tabs>
                <w:tab w:val="left" w:pos="331" w:leader="none"/>
              </w:tabs>
              <w:rPr>
                <w:rFonts w:hint="eastAsia" w:ascii="宋体" w:hAnsi="宋体" w:eastAsia="宋体" w:cs="宋体"/>
                <w:color w:val="auto"/>
                <w:sz w:val="22"/>
                <w:highlight w:val="none"/>
              </w:rPr>
            </w:pP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5</w:t>
            </w:r>
            <w:r>
              <w:rPr>
                <w:rFonts w:hint="eastAsia" w:ascii="宋体" w:hAnsi="宋体" w:cs="宋体"/>
                <w:color w:val="auto"/>
                <w:sz w:val="22"/>
                <w:highlight w:val="none"/>
                <w:lang w:eastAsia="zh-CN"/>
              </w:rPr>
              <w:t xml:space="preserve">）符合</w:t>
            </w:r>
            <w:r>
              <w:rPr>
                <w:rFonts w:hint="eastAsia" w:ascii="宋体" w:hAnsi="宋体" w:eastAsia="宋体" w:cs="宋体"/>
                <w:color w:val="auto"/>
                <w:sz w:val="22"/>
                <w:highlight w:val="none"/>
              </w:rPr>
              <w:t xml:space="preserve">第二章供应商须知第</w:t>
            </w:r>
            <w:r>
              <w:rPr>
                <w:rFonts w:hint="eastAsia" w:ascii="宋体" w:hAnsi="宋体" w:cs="宋体"/>
                <w:color w:val="auto"/>
                <w:sz w:val="22"/>
                <w:highlight w:val="none"/>
                <w:lang w:val="en-US" w:eastAsia="zh-CN"/>
              </w:rPr>
              <w:t xml:space="preserve">1.3.6</w:t>
            </w:r>
            <w:r>
              <w:rPr>
                <w:rFonts w:hint="eastAsia" w:ascii="宋体" w:hAnsi="宋体" w:eastAsia="宋体" w:cs="宋体"/>
                <w:color w:val="auto"/>
                <w:sz w:val="22"/>
                <w:highlight w:val="none"/>
              </w:rPr>
              <w:t xml:space="preserve">项</w:t>
            </w:r>
            <w:r>
              <w:rPr>
                <w:rFonts w:hint="eastAsia" w:ascii="宋体" w:hAnsi="宋体" w:cs="宋体"/>
                <w:color w:val="auto"/>
                <w:sz w:val="22"/>
                <w:highlight w:val="none"/>
                <w:lang w:eastAsia="zh-CN"/>
              </w:rPr>
              <w:t xml:space="preserve">的</w:t>
            </w:r>
            <w:r>
              <w:rPr>
                <w:rFonts w:hint="eastAsia" w:ascii="宋体" w:hAnsi="宋体" w:eastAsia="宋体" w:cs="宋体"/>
                <w:color w:val="auto"/>
                <w:sz w:val="22"/>
                <w:highlight w:val="none"/>
              </w:rPr>
              <w:t xml:space="preserve">规定</w:t>
            </w:r>
            <w:r>
              <w:rPr>
                <w:rFonts w:hint="eastAsia" w:ascii="宋体" w:hAnsi="宋体" w:cs="宋体"/>
                <w:color w:val="auto"/>
                <w:sz w:val="22"/>
                <w:highlight w:val="none"/>
                <w:lang w:eastAsia="zh-CN"/>
              </w:rPr>
              <w:t xml:space="preserve">。</w:t>
            </w:r>
            <w:r/>
          </w:p>
        </w:tc>
      </w:tr>
      <w:tr>
        <w:trPr>
          <w:trHeight w:val="90"/>
        </w:trPr>
        <w:tc>
          <w:tcPr>
            <w:tcW w:w="844" w:type="dxa"/>
            <w:vAlign w:val="top"/>
            <w:textDirection w:val="lrTb"/>
            <w:noWrap w:val="false"/>
          </w:tcPr>
          <w:p>
            <w:pPr>
              <w:pStyle w:val="1154"/>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154"/>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154"/>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154"/>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154"/>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154"/>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154"/>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154"/>
              <w:ind w:left="142" w:right="114"/>
              <w:jc w:val="center"/>
              <w:keepLines w:val="0"/>
              <w:keepNext w:val="0"/>
              <w:pageBreakBefore w:val="0"/>
              <w:spacing w:before="166"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2.1.2</w:t>
            </w:r>
            <w:r/>
          </w:p>
        </w:tc>
        <w:tc>
          <w:tcPr>
            <w:tcW w:w="773" w:type="dxa"/>
            <w:vAlign w:val="top"/>
            <w:textDirection w:val="lrTb"/>
            <w:noWrap w:val="false"/>
          </w:tcPr>
          <w:p>
            <w:pPr>
              <w:pStyle w:val="1154"/>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154"/>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154"/>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154"/>
              <w:keepLines w:val="0"/>
              <w:keepNext w:val="0"/>
              <w:pageBreakBefore w:val="0"/>
              <w:spacing w:before="9"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154"/>
              <w:ind w:left="219" w:right="304"/>
              <w:jc w:val="both"/>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符合性检查标准</w:t>
            </w:r>
            <w:r/>
          </w:p>
        </w:tc>
        <w:tc>
          <w:tcPr>
            <w:tcW w:w="7071" w:type="dxa"/>
            <w:vAlign w:val="top"/>
            <w:textDirection w:val="lrTb"/>
            <w:noWrap w:val="false"/>
          </w:tcPr>
          <w:p>
            <w:pPr>
              <w:numPr>
                <w:ilvl w:val="0"/>
                <w:numId w:val="7"/>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投标文件组成齐全，内容、格式按招标文件的规定，字迹清晰可辩：</w:t>
            </w:r>
            <w:r/>
          </w:p>
          <w:p>
            <w:pPr>
              <w:numPr>
                <w:ilvl w:val="0"/>
                <w:numId w:val="8"/>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投标文件组成齐全完整，内容均按规定填写；</w:t>
            </w:r>
            <w:r/>
          </w:p>
          <w:p>
            <w:pPr>
              <w:numPr>
                <w:ilvl w:val="0"/>
                <w:numId w:val="8"/>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投标文件未因关键信息模糊而造成评标委员会无法判定是否实质性响应。</w:t>
            </w:r>
            <w:r/>
          </w:p>
          <w:p>
            <w:pPr>
              <w:numPr>
                <w:ilvl w:val="0"/>
                <w:numId w:val="9"/>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投标文件中单位和个人电子签章齐全，符合招标文件规定；</w:t>
            </w:r>
            <w:r/>
          </w:p>
          <w:p>
            <w:pPr>
              <w:numPr>
                <w:ilvl w:val="0"/>
                <w:numId w:val="9"/>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投标报价为唯一报价，且未提交选择性报价；</w:t>
            </w:r>
            <w:r/>
          </w:p>
          <w:p>
            <w:pPr>
              <w:numPr>
                <w:ilvl w:val="0"/>
                <w:numId w:val="9"/>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投标人未提交可调价格的投标报价；</w:t>
            </w:r>
            <w:r/>
          </w:p>
          <w:p>
            <w:pPr>
              <w:numPr>
                <w:ilvl w:val="0"/>
                <w:numId w:val="9"/>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投标报价未超过预算价（最高限价）；</w:t>
            </w:r>
            <w:r/>
          </w:p>
          <w:p>
            <w:pPr>
              <w:numPr>
                <w:ilvl w:val="0"/>
                <w:numId w:val="9"/>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商务条款响应表中未出现负偏离；</w:t>
            </w:r>
            <w:r/>
          </w:p>
          <w:p>
            <w:pPr>
              <w:numPr>
                <w:ilvl w:val="0"/>
                <w:numId w:val="9"/>
              </w:numPr>
              <w:ind w:right="113"/>
              <w:spacing w:line="440" w:lineRule="exact"/>
              <w:rPr>
                <w:rFonts w:hint="eastAsia" w:ascii="宋体" w:hAnsi="宋体" w:eastAsia="宋体" w:cs="宋体"/>
                <w:color w:val="auto"/>
                <w:sz w:val="22"/>
                <w:szCs w:val="22"/>
                <w:highlight w:val="none"/>
              </w:rPr>
            </w:pPr>
            <w:r>
              <w:rPr>
                <w:rFonts w:hint="eastAsia" w:ascii="宋体" w:hAnsi="宋体" w:cs="宋体"/>
                <w:color w:val="auto"/>
                <w:sz w:val="22"/>
                <w:szCs w:val="22"/>
                <w:highlight w:val="none"/>
              </w:rPr>
              <w:t xml:space="preserve">供应商未以任何方式或者方法提供报价以外的任何附赠条款；</w:t>
            </w:r>
            <w:r>
              <w:rPr>
                <w:rFonts w:hint="eastAsia" w:ascii="宋体" w:hAnsi="宋体" w:eastAsia="宋体" w:cs="宋体"/>
                <w:color w:val="auto"/>
                <w:sz w:val="22"/>
                <w:highlight w:val="none"/>
              </w:rPr>
              <w:t xml:space="preserve">（8）投标文件未附有采购人不能接受的条件。</w:t>
            </w:r>
            <w:r>
              <w:rPr>
                <w:rFonts w:hint="eastAsia" w:ascii="宋体" w:hAnsi="宋体" w:eastAsia="宋体" w:cs="宋体"/>
                <w:color w:val="auto"/>
                <w:sz w:val="22"/>
                <w:szCs w:val="22"/>
                <w:highlight w:val="none"/>
              </w:rPr>
              <w:t xml:space="preserve">供应商未以任何方式或者方法提供报价以外的任何附赠条款；</w:t>
            </w:r>
            <w:r/>
          </w:p>
          <w:p>
            <w:pPr>
              <w:pStyle w:val="1154"/>
              <w:ind w:left="14" w:right="96"/>
              <w:keepLines w:val="0"/>
              <w:keepNext w:val="0"/>
              <w:pageBreakBefore w:val="0"/>
              <w:spacing w:line="440" w:lineRule="exact"/>
              <w:widowControl w:val="off"/>
              <w:tabs>
                <w:tab w:val="left" w:pos="645" w:leader="none"/>
              </w:tabs>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投标文件未附有采购人不能接受的条件。</w:t>
            </w:r>
            <w:r/>
          </w:p>
        </w:tc>
      </w:tr>
    </w:tbl>
    <w:p>
      <w:pPr>
        <w:ind w:firstLine="440"/>
        <w:spacing w:line="400" w:lineRule="exact"/>
        <w:rPr>
          <w:color w:val="auto"/>
        </w:rPr>
      </w:pPr>
      <w:r/>
      <w:bookmarkStart w:id="283" w:name="_Toc217446099"/>
      <w:r>
        <w:rPr>
          <w:rFonts w:hint="eastAsia" w:ascii="宋体" w:hAnsi="宋体" w:cs="宋体"/>
          <w:color w:val="auto"/>
          <w:sz w:val="22"/>
          <w:szCs w:val="20"/>
        </w:rPr>
        <w:br w:type="page" w:clear="all"/>
      </w:r>
      <w:r/>
    </w:p>
    <w:p>
      <w:pPr>
        <w:ind w:right="265"/>
        <w:jc w:val="center"/>
        <w:spacing w:before="219" w:after="19"/>
        <w:rPr>
          <w:rFonts w:ascii="宋体" w:hAnsi="宋体" w:cs="宋体"/>
          <w:b/>
          <w:bCs/>
          <w:color w:val="auto"/>
          <w:sz w:val="28"/>
          <w:szCs w:val="28"/>
        </w:rPr>
        <w:outlineLvl w:val="4"/>
      </w:pPr>
      <w:r>
        <w:rPr>
          <w:rFonts w:hint="eastAsia" w:ascii="宋体" w:hAnsi="宋体" w:cs="宋体"/>
          <w:b/>
          <w:bCs/>
          <w:color w:val="auto"/>
          <w:sz w:val="28"/>
          <w:szCs w:val="28"/>
        </w:rPr>
        <w:t xml:space="preserve">评分因素以及分值</w:t>
      </w:r>
      <w:r/>
    </w:p>
    <w:p>
      <w:pPr>
        <w:rPr>
          <w:rFonts w:ascii="黑体" w:hAnsi="Calibri" w:eastAsia="黑体"/>
          <w:bCs/>
          <w:color w:val="auto"/>
          <w:sz w:val="24"/>
          <w:szCs w:val="22"/>
        </w:rPr>
      </w:pPr>
      <w:r>
        <w:rPr>
          <w:rFonts w:hint="eastAsia" w:ascii="黑体" w:hAnsi="Calibri" w:eastAsia="黑体"/>
          <w:bCs/>
          <w:color w:val="auto"/>
          <w:sz w:val="24"/>
          <w:szCs w:val="22"/>
        </w:rPr>
        <w:t xml:space="preserve">评分标准</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1.评审方法采用综合评分法，总分值为100分。</w:t>
      </w:r>
      <w:r/>
    </w:p>
    <w:p>
      <w:pPr>
        <w:ind w:firstLine="480"/>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2.评审时，对每个有效供应商的响应文件进行评分，对评委的评分进行统计汇总，按算术平均方法计算出每个供应商的评审得分。（保留小数点后2位）</w:t>
      </w:r>
      <w:r/>
    </w:p>
    <w:tbl>
      <w:tblPr>
        <w:tblStyle w:val="875"/>
        <w:tblW w:w="92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1"/>
        <w:gridCol w:w="1151"/>
        <w:gridCol w:w="6219"/>
        <w:gridCol w:w="763"/>
      </w:tblGrid>
      <w:tr>
        <w:trPr>
          <w:jc w:val="center"/>
          <w:trHeight w:val="0"/>
          <w:tblHeader/>
        </w:trPr>
        <w:tc>
          <w:tcPr>
            <w:tcW w:w="1151" w:type="dxa"/>
            <w:vAlign w:val="center"/>
            <w:textDirection w:val="lrTb"/>
            <w:noWrap w:val="false"/>
          </w:tcPr>
          <w:p>
            <w:pPr>
              <w:pStyle w:val="923"/>
              <w:ind w:left="0" w:right="0" w:firstLine="0"/>
              <w:jc w:val="center"/>
              <w:keepLines w:val="0"/>
              <w:keepNext w:val="0"/>
              <w:pageBreakBefore w:val="0"/>
              <w:widowControl w:val="off"/>
              <w:rPr>
                <w:rFonts w:hint="eastAsia"/>
                <w:b/>
                <w:color w:val="auto"/>
                <w:sz w:val="22"/>
                <w:szCs w:val="21"/>
              </w:rPr>
            </w:pPr>
            <w:r/>
            <w:bookmarkStart w:id="284" w:name="_Hlk101778308"/>
            <w:r/>
            <w:r/>
          </w:p>
        </w:tc>
        <w:tc>
          <w:tcPr>
            <w:tcW w:w="1151" w:type="dxa"/>
            <w:vAlign w:val="center"/>
            <w:textDirection w:val="lrTb"/>
            <w:noWrap w:val="false"/>
          </w:tcPr>
          <w:p>
            <w:pPr>
              <w:pStyle w:val="923"/>
              <w:ind w:left="0" w:right="0" w:firstLine="0"/>
              <w:jc w:val="center"/>
              <w:keepLines w:val="0"/>
              <w:keepNext w:val="0"/>
              <w:pageBreakBefore w:val="0"/>
              <w:widowControl w:val="off"/>
              <w:rPr>
                <w:rFonts w:hint="eastAsia"/>
                <w:b/>
                <w:color w:val="auto"/>
                <w:sz w:val="22"/>
                <w:szCs w:val="21"/>
              </w:rPr>
            </w:pPr>
            <w:r>
              <w:rPr>
                <w:rFonts w:hint="eastAsia"/>
                <w:b/>
                <w:color w:val="auto"/>
                <w:sz w:val="22"/>
                <w:szCs w:val="21"/>
              </w:rPr>
              <w:t xml:space="preserve">评分因素</w:t>
            </w:r>
            <w:r/>
          </w:p>
        </w:tc>
        <w:tc>
          <w:tcPr>
            <w:tcW w:w="6219" w:type="dxa"/>
            <w:vAlign w:val="center"/>
            <w:textDirection w:val="lrTb"/>
            <w:noWrap w:val="false"/>
          </w:tcPr>
          <w:p>
            <w:pPr>
              <w:pStyle w:val="923"/>
              <w:ind w:left="0" w:right="0" w:firstLine="0"/>
              <w:jc w:val="center"/>
              <w:keepLines w:val="0"/>
              <w:keepNext w:val="0"/>
              <w:pageBreakBefore w:val="0"/>
              <w:widowControl w:val="off"/>
              <w:rPr>
                <w:rFonts w:hint="eastAsia"/>
                <w:b/>
                <w:color w:val="auto"/>
                <w:sz w:val="22"/>
                <w:szCs w:val="21"/>
              </w:rPr>
            </w:pPr>
            <w:r>
              <w:rPr>
                <w:rFonts w:hint="eastAsia"/>
                <w:b/>
                <w:color w:val="auto"/>
                <w:sz w:val="22"/>
                <w:szCs w:val="21"/>
              </w:rPr>
              <w:t xml:space="preserve">评分细则</w:t>
            </w:r>
            <w:r/>
          </w:p>
        </w:tc>
        <w:tc>
          <w:tcPr>
            <w:tcW w:w="763" w:type="dxa"/>
            <w:vAlign w:val="center"/>
            <w:textDirection w:val="lrTb"/>
            <w:noWrap w:val="false"/>
          </w:tcPr>
          <w:p>
            <w:pPr>
              <w:pStyle w:val="923"/>
              <w:ind w:left="0" w:right="0" w:firstLine="0"/>
              <w:jc w:val="center"/>
              <w:keepLines w:val="0"/>
              <w:keepNext w:val="0"/>
              <w:pageBreakBefore w:val="0"/>
              <w:widowControl w:val="off"/>
              <w:rPr>
                <w:rFonts w:hint="eastAsia"/>
                <w:b/>
                <w:color w:val="auto"/>
                <w:sz w:val="22"/>
                <w:szCs w:val="21"/>
              </w:rPr>
            </w:pPr>
            <w:r>
              <w:rPr>
                <w:rFonts w:hint="eastAsia"/>
                <w:b/>
                <w:color w:val="auto"/>
                <w:sz w:val="22"/>
                <w:szCs w:val="21"/>
              </w:rPr>
              <w:t xml:space="preserve">分值</w:t>
            </w:r>
            <w:r/>
          </w:p>
        </w:tc>
      </w:tr>
      <w:tr>
        <w:trPr>
          <w:jc w:val="center"/>
          <w:trHeight w:val="1503"/>
        </w:trPr>
        <w:tc>
          <w:tcPr>
            <w:tcW w:w="1151" w:type="dxa"/>
            <w:vAlign w:val="center"/>
            <w:textDirection w:val="lrTb"/>
            <w:noWrap w:val="false"/>
          </w:tcPr>
          <w:p>
            <w:pPr>
              <w:pStyle w:val="923"/>
              <w:ind w:left="0" w:right="0" w:firstLine="0"/>
              <w:jc w:val="left"/>
              <w:keepLines w:val="0"/>
              <w:keepNext w:val="0"/>
              <w:pageBreakBefore w:val="0"/>
              <w:widowControl w:val="off"/>
              <w:rPr>
                <w:rFonts w:hint="eastAsia" w:ascii="宋体" w:hAnsi="宋体" w:eastAsia="宋体" w:cs="宋体"/>
                <w:color w:val="auto"/>
                <w:sz w:val="22"/>
                <w:szCs w:val="21"/>
                <w:lang w:val="en-US" w:eastAsia="zh-CN"/>
              </w:rPr>
            </w:pPr>
            <w:r>
              <w:rPr>
                <w:rFonts w:hint="eastAsia" w:ascii="宋体" w:hAnsi="宋体" w:eastAsia="宋体" w:cs="宋体"/>
                <w:color w:val="auto"/>
                <w:sz w:val="22"/>
                <w:szCs w:val="21"/>
                <w:lang w:val="en-US" w:eastAsia="zh-CN"/>
              </w:rPr>
              <w:t xml:space="preserve">价格部分</w:t>
            </w:r>
            <w:r/>
          </w:p>
        </w:tc>
        <w:tc>
          <w:tcPr>
            <w:tcW w:w="1151" w:type="dxa"/>
            <w:vAlign w:val="center"/>
            <w:textDirection w:val="lrTb"/>
            <w:noWrap w:val="false"/>
          </w:tcPr>
          <w:p>
            <w:pPr>
              <w:pStyle w:val="923"/>
              <w:ind w:left="0" w:right="0" w:firstLine="0"/>
              <w:jc w:val="left"/>
              <w:keepLines w:val="0"/>
              <w:keepNext w:val="0"/>
              <w:pageBreakBefore w:val="0"/>
              <w:widowControl w:val="off"/>
              <w:rPr>
                <w:rFonts w:hint="eastAsia" w:ascii="宋体" w:hAnsi="宋体" w:eastAsia="宋体" w:cs="宋体"/>
                <w:color w:val="auto"/>
                <w:sz w:val="22"/>
                <w:szCs w:val="21"/>
                <w:lang w:val="en-US" w:eastAsia="zh-CN"/>
              </w:rPr>
            </w:pPr>
            <w:r>
              <w:rPr>
                <w:rFonts w:hint="eastAsia" w:ascii="宋体" w:hAnsi="宋体" w:eastAsia="宋体" w:cs="宋体"/>
                <w:color w:val="auto"/>
                <w:sz w:val="22"/>
                <w:szCs w:val="21"/>
                <w:lang w:val="en-US" w:eastAsia="zh-CN"/>
              </w:rPr>
              <w:t xml:space="preserve">价格评分</w:t>
            </w:r>
            <w:r/>
          </w:p>
          <w:p>
            <w:pPr>
              <w:pStyle w:val="923"/>
              <w:ind w:left="0" w:right="0" w:firstLine="0"/>
              <w:jc w:val="left"/>
              <w:keepLines w:val="0"/>
              <w:keepNext w:val="0"/>
              <w:pageBreakBefore w:val="0"/>
              <w:widowControl w:val="off"/>
              <w:rPr>
                <w:rFonts w:hint="eastAsia" w:ascii="宋体" w:hAnsi="宋体" w:eastAsia="宋体" w:cs="宋体"/>
                <w:color w:val="auto"/>
                <w:sz w:val="22"/>
                <w:szCs w:val="21"/>
              </w:rPr>
            </w:pPr>
            <w:r>
              <w:rPr>
                <w:rFonts w:hint="eastAsia" w:ascii="宋体" w:hAnsi="宋体" w:eastAsia="宋体" w:cs="宋体"/>
                <w:color w:val="auto"/>
                <w:sz w:val="22"/>
                <w:szCs w:val="21"/>
                <w:lang w:val="en-US" w:eastAsia="zh-CN"/>
              </w:rPr>
              <w:t xml:space="preserve">（40分）</w:t>
            </w:r>
            <w:r/>
          </w:p>
        </w:tc>
        <w:tc>
          <w:tcPr>
            <w:tcW w:w="6219" w:type="dxa"/>
            <w:vAlign w:val="center"/>
            <w:textDirection w:val="lrTb"/>
            <w:noWrap w:val="false"/>
          </w:tcPr>
          <w:p>
            <w:pPr>
              <w:pStyle w:val="923"/>
              <w:ind w:left="0" w:right="0" w:firstLine="0"/>
              <w:jc w:val="left"/>
              <w:keepLines w:val="0"/>
              <w:keepNext w:val="0"/>
              <w:pageBreakBefore w:val="0"/>
              <w:widowControl w:val="off"/>
              <w:rPr>
                <w:rFonts w:hint="eastAsia" w:ascii="宋体" w:hAnsi="宋体" w:eastAsia="宋体" w:cs="宋体"/>
                <w:color w:val="auto"/>
                <w:sz w:val="22"/>
                <w:szCs w:val="21"/>
                <w:lang w:val="zh-CN" w:eastAsia="zh-CN"/>
              </w:rPr>
            </w:pPr>
            <w:r>
              <w:rPr>
                <w:rFonts w:hint="eastAsia" w:ascii="宋体" w:hAnsi="宋体" w:eastAsia="宋体" w:cs="宋体"/>
                <w:color w:val="auto"/>
                <w:sz w:val="22"/>
                <w:szCs w:val="21"/>
                <w:lang w:val="zh-CN" w:eastAsia="zh-CN"/>
              </w:rPr>
              <w:t xml:space="preserve">满足招标文件要求且</w:t>
            </w:r>
            <w:r>
              <w:rPr>
                <w:rFonts w:hint="eastAsia" w:ascii="宋体" w:hAnsi="宋体" w:eastAsia="宋体" w:cs="宋体"/>
                <w:color w:val="auto"/>
                <w:sz w:val="22"/>
                <w:szCs w:val="21"/>
                <w:lang w:val="en-US" w:eastAsia="zh-CN"/>
              </w:rPr>
              <w:t xml:space="preserve">有效</w:t>
            </w:r>
            <w:r>
              <w:rPr>
                <w:rFonts w:hint="eastAsia" w:ascii="宋体" w:hAnsi="宋体" w:eastAsia="宋体" w:cs="宋体"/>
                <w:color w:val="auto"/>
                <w:sz w:val="22"/>
                <w:szCs w:val="21"/>
                <w:lang w:val="zh-CN" w:eastAsia="zh-CN"/>
              </w:rPr>
              <w:t xml:space="preserve">报价最低的供应商报价为评标基准价，其价格分为满分</w:t>
            </w:r>
            <w:r>
              <w:rPr>
                <w:rFonts w:hint="eastAsia" w:ascii="宋体" w:hAnsi="宋体" w:eastAsia="宋体" w:cs="宋体"/>
                <w:color w:val="ff0000"/>
                <w:sz w:val="22"/>
                <w:szCs w:val="21"/>
                <w:lang w:val="en-US" w:eastAsia="zh-CN"/>
              </w:rPr>
              <w:t xml:space="preserve">40</w:t>
            </w:r>
            <w:r>
              <w:rPr>
                <w:rFonts w:hint="eastAsia" w:ascii="宋体" w:hAnsi="宋体" w:eastAsia="宋体" w:cs="宋体"/>
                <w:color w:val="auto"/>
                <w:sz w:val="22"/>
                <w:szCs w:val="21"/>
                <w:lang w:val="zh-CN" w:eastAsia="zh-CN"/>
              </w:rPr>
              <w:t xml:space="preserve">分，其他供应商的价格分统一按照以下公式计算，保留小数点后2位：投标报价得分=（评标基准价/该供应商的投标报价）×</w:t>
            </w:r>
            <w:r>
              <w:rPr>
                <w:rFonts w:hint="eastAsia" w:ascii="宋体" w:hAnsi="宋体" w:eastAsia="宋体" w:cs="宋体"/>
                <w:color w:val="auto"/>
                <w:sz w:val="22"/>
                <w:szCs w:val="21"/>
                <w:lang w:val="en-US" w:eastAsia="zh-CN"/>
              </w:rPr>
              <w:t xml:space="preserve">40</w:t>
            </w:r>
            <w:r>
              <w:rPr>
                <w:rFonts w:hint="eastAsia" w:ascii="宋体" w:hAnsi="宋体" w:eastAsia="宋体" w:cs="宋体"/>
                <w:color w:val="auto"/>
                <w:sz w:val="22"/>
                <w:szCs w:val="21"/>
                <w:lang w:val="zh-CN" w:eastAsia="zh-CN"/>
              </w:rPr>
              <w:t xml:space="preserve">。</w:t>
            </w:r>
            <w:r/>
          </w:p>
          <w:p>
            <w:pPr>
              <w:pStyle w:val="923"/>
              <w:ind w:left="0" w:right="0" w:firstLine="0"/>
              <w:jc w:val="left"/>
              <w:keepLines w:val="0"/>
              <w:keepNext w:val="0"/>
              <w:pageBreakBefore w:val="0"/>
              <w:widowControl w:val="off"/>
              <w:rPr>
                <w:rFonts w:hint="eastAsia" w:ascii="宋体" w:hAnsi="宋体" w:eastAsia="宋体" w:cs="宋体"/>
                <w:color w:val="auto"/>
                <w:sz w:val="22"/>
                <w:szCs w:val="21"/>
                <w:lang w:val="en-US" w:eastAsia="zh-CN"/>
              </w:rPr>
            </w:pPr>
            <w:r>
              <w:rPr>
                <w:rFonts w:hint="eastAsia" w:ascii="宋体" w:hAnsi="宋体" w:eastAsia="宋体" w:cs="宋体"/>
                <w:color w:val="auto"/>
                <w:sz w:val="22"/>
                <w:szCs w:val="21"/>
                <w:lang w:val="en-US" w:eastAsia="zh-CN"/>
              </w:rPr>
              <w:t xml:space="preserve">注：</w:t>
            </w:r>
            <w:r>
              <w:rPr>
                <w:rFonts w:hint="eastAsia" w:ascii="宋体" w:hAnsi="宋体" w:eastAsia="宋体" w:cs="宋体"/>
                <w:sz w:val="22"/>
                <w:szCs w:val="22"/>
                <w:highlight w:val="none"/>
                <w:lang w:val="zh-CN"/>
              </w:rPr>
              <w:t xml:space="preserve">超出</w:t>
            </w:r>
            <w:r>
              <w:rPr>
                <w:rFonts w:hint="eastAsia" w:ascii="宋体" w:hAnsi="宋体" w:eastAsia="宋体" w:cs="宋体"/>
                <w:sz w:val="22"/>
                <w:szCs w:val="22"/>
                <w:highlight w:val="none"/>
                <w:lang w:val="en-US" w:eastAsia="zh-CN"/>
              </w:rPr>
              <w:t xml:space="preserve">最高限</w:t>
            </w:r>
            <w:r>
              <w:rPr>
                <w:rFonts w:hint="eastAsia" w:ascii="宋体" w:hAnsi="宋体" w:eastAsia="宋体" w:cs="宋体"/>
                <w:sz w:val="22"/>
                <w:szCs w:val="22"/>
                <w:highlight w:val="none"/>
                <w:lang w:val="zh-CN"/>
              </w:rPr>
              <w:t xml:space="preserve">价的投标报价为无效报价。</w:t>
            </w:r>
            <w:r/>
          </w:p>
        </w:tc>
        <w:tc>
          <w:tcPr>
            <w:tcW w:w="763" w:type="dxa"/>
            <w:vAlign w:val="center"/>
            <w:textDirection w:val="lrTb"/>
            <w:noWrap w:val="false"/>
          </w:tcPr>
          <w:p>
            <w:pPr>
              <w:pStyle w:val="923"/>
              <w:ind w:left="0" w:right="0" w:firstLine="0"/>
              <w:jc w:val="center"/>
              <w:keepLines w:val="0"/>
              <w:keepNext w:val="0"/>
              <w:pageBreakBefore w:val="0"/>
              <w:widowControl w:val="off"/>
              <w:rPr>
                <w:rFonts w:hint="default" w:ascii="Times New Roman" w:eastAsia="宋体"/>
                <w:color w:val="auto"/>
                <w:sz w:val="22"/>
                <w:szCs w:val="21"/>
                <w:lang w:val="en-US"/>
              </w:rPr>
            </w:pPr>
            <w:r>
              <w:rPr>
                <w:rFonts w:hint="eastAsia" w:ascii="Times New Roman" w:eastAsia="宋体"/>
                <w:color w:val="auto"/>
                <w:sz w:val="22"/>
                <w:szCs w:val="21"/>
                <w:lang w:val="en-US" w:eastAsia="zh-CN"/>
              </w:rPr>
              <w:t xml:space="preserve">40</w:t>
            </w:r>
            <w:r/>
          </w:p>
        </w:tc>
      </w:tr>
      <w:tr>
        <w:trPr>
          <w:jc w:val="center"/>
          <w:trHeight w:val="1380"/>
        </w:trPr>
        <w:tc>
          <w:tcPr>
            <w:tcW w:w="1151" w:type="dxa"/>
            <w:vAlign w:val="center"/>
            <w:vMerge w:val="restart"/>
            <w:textDirection w:val="lrTb"/>
            <w:noWrap w:val="false"/>
          </w:tcPr>
          <w:p>
            <w:pPr>
              <w:pStyle w:val="923"/>
              <w:ind w:left="0" w:right="0" w:firstLine="0"/>
              <w:jc w:val="left"/>
              <w:keepLines w:val="0"/>
              <w:keepNext w:val="0"/>
              <w:pageBreakBefore w:val="0"/>
              <w:widowControl w:val="off"/>
              <w:rPr>
                <w:rFonts w:hint="eastAsia" w:ascii="宋体" w:hAnsi="宋体" w:eastAsia="宋体" w:cs="宋体"/>
                <w:color w:val="auto"/>
                <w:sz w:val="22"/>
                <w:szCs w:val="21"/>
                <w:lang w:val="en-US" w:eastAsia="zh-CN"/>
              </w:rPr>
            </w:pPr>
            <w:r>
              <w:rPr>
                <w:rFonts w:hint="eastAsia" w:ascii="宋体" w:hAnsi="宋体" w:eastAsia="宋体" w:cs="宋体"/>
                <w:color w:val="auto"/>
                <w:sz w:val="22"/>
                <w:szCs w:val="21"/>
                <w:lang w:val="en-US" w:eastAsia="zh-CN"/>
              </w:rPr>
              <w:t xml:space="preserve">商务部分（40分）</w:t>
            </w:r>
            <w:r/>
          </w:p>
        </w:tc>
        <w:tc>
          <w:tcPr>
            <w:tcW w:w="1151" w:type="dxa"/>
            <w:vAlign w:val="center"/>
            <w:textDirection w:val="lrTb"/>
            <w:noWrap w:val="false"/>
          </w:tcPr>
          <w:p>
            <w:pPr>
              <w:pStyle w:val="923"/>
              <w:ind w:left="0" w:right="0" w:firstLine="220"/>
              <w:jc w:val="left"/>
              <w:keepLines w:val="0"/>
              <w:keepNext w:val="0"/>
              <w:pageBreakBefore w:val="0"/>
              <w:widowControl w:val="off"/>
              <w:rPr>
                <w:rFonts w:hint="eastAsia" w:ascii="宋体" w:hAnsi="宋体" w:eastAsia="宋体" w:cs="宋体"/>
                <w:color w:val="auto"/>
                <w:sz w:val="22"/>
                <w:szCs w:val="21"/>
                <w:lang w:val="en-US" w:eastAsia="zh-CN"/>
              </w:rPr>
            </w:pPr>
            <w:r>
              <w:rPr>
                <w:rFonts w:hint="eastAsia" w:ascii="宋体" w:hAnsi="宋体" w:eastAsia="宋体" w:cs="宋体"/>
                <w:color w:val="auto"/>
                <w:sz w:val="22"/>
                <w:szCs w:val="21"/>
                <w:lang w:val="en-US" w:eastAsia="zh-CN"/>
              </w:rPr>
              <w:t xml:space="preserve">业绩</w:t>
            </w:r>
            <w:r/>
          </w:p>
          <w:p>
            <w:pPr>
              <w:pStyle w:val="923"/>
              <w:ind w:left="0" w:right="0" w:firstLine="0"/>
              <w:jc w:val="left"/>
              <w:keepLines w:val="0"/>
              <w:keepNext w:val="0"/>
              <w:pageBreakBefore w:val="0"/>
              <w:widowControl w:val="off"/>
              <w:rPr>
                <w:rFonts w:hint="eastAsia" w:ascii="宋体" w:hAnsi="宋体" w:eastAsia="宋体" w:cs="宋体"/>
                <w:color w:val="auto"/>
                <w:sz w:val="22"/>
                <w:szCs w:val="21"/>
              </w:rPr>
            </w:pPr>
            <w:r>
              <w:rPr>
                <w:rFonts w:hint="eastAsia" w:ascii="宋体" w:hAnsi="宋体" w:eastAsia="宋体" w:cs="宋体"/>
                <w:color w:val="auto"/>
                <w:sz w:val="22"/>
                <w:szCs w:val="21"/>
                <w:lang w:val="en-US" w:eastAsia="zh-CN"/>
              </w:rPr>
              <w:t xml:space="preserve">（9分）</w:t>
            </w:r>
            <w:r/>
          </w:p>
        </w:tc>
        <w:tc>
          <w:tcPr>
            <w:tcW w:w="6219" w:type="dxa"/>
            <w:vAlign w:val="center"/>
            <w:textDirection w:val="lrTb"/>
            <w:noWrap w:val="false"/>
          </w:tcPr>
          <w:p>
            <w:pPr>
              <w:pStyle w:val="923"/>
              <w:ind w:left="0" w:right="0" w:firstLine="0"/>
              <w:jc w:val="left"/>
              <w:keepLines w:val="0"/>
              <w:keepNext w:val="0"/>
              <w:pageBreakBefore w:val="0"/>
              <w:widowControl w:val="off"/>
              <w:rPr>
                <w:rFonts w:hint="eastAsia" w:ascii="宋体" w:hAnsi="宋体" w:eastAsia="宋体" w:cs="宋体"/>
                <w:color w:val="auto"/>
                <w:sz w:val="22"/>
                <w:szCs w:val="21"/>
              </w:rPr>
            </w:pPr>
            <w:r>
              <w:rPr>
                <w:rFonts w:hint="eastAsia" w:ascii="宋体" w:hAnsi="宋体" w:eastAsia="宋体" w:cs="宋体"/>
                <w:color w:val="auto"/>
                <w:sz w:val="22"/>
                <w:szCs w:val="21"/>
                <w:lang w:val="en-US" w:eastAsia="zh-CN"/>
              </w:rPr>
              <w:t xml:space="preserve">投标人提供</w:t>
            </w:r>
            <w:r>
              <w:rPr>
                <w:rFonts w:hint="eastAsia" w:ascii="宋体" w:hAnsi="宋体" w:eastAsia="宋体" w:cs="宋体"/>
                <w:color w:val="auto"/>
                <w:sz w:val="22"/>
                <w:szCs w:val="21"/>
                <w:lang w:val="zh-CN" w:eastAsia="zh-CN"/>
              </w:rPr>
              <w:t xml:space="preserve">自20</w:t>
            </w:r>
            <w:r>
              <w:rPr>
                <w:rFonts w:hint="eastAsia" w:ascii="宋体" w:hAnsi="宋体" w:eastAsia="宋体" w:cs="宋体"/>
                <w:color w:val="auto"/>
                <w:sz w:val="22"/>
                <w:szCs w:val="21"/>
                <w:lang w:val="en-US" w:eastAsia="zh-CN"/>
              </w:rPr>
              <w:t xml:space="preserve">23</w:t>
            </w:r>
            <w:r>
              <w:rPr>
                <w:rFonts w:hint="eastAsia" w:ascii="宋体" w:hAnsi="宋体" w:eastAsia="宋体" w:cs="宋体"/>
                <w:color w:val="auto"/>
                <w:sz w:val="22"/>
                <w:szCs w:val="21"/>
                <w:lang w:val="zh-CN" w:eastAsia="zh-CN"/>
              </w:rPr>
              <w:t xml:space="preserve">年1月1日</w:t>
            </w:r>
            <w:r>
              <w:rPr>
                <w:rFonts w:hint="eastAsia" w:ascii="宋体" w:hAnsi="宋体" w:eastAsia="宋体" w:cs="宋体"/>
                <w:color w:val="auto"/>
                <w:sz w:val="22"/>
                <w:szCs w:val="21"/>
                <w:lang w:val="zh-CN"/>
              </w:rPr>
              <w:t xml:space="preserve">（以合同签订时间为准）</w:t>
            </w:r>
            <w:r>
              <w:rPr>
                <w:rFonts w:hint="eastAsia" w:ascii="宋体" w:hAnsi="宋体" w:eastAsia="宋体" w:cs="宋体"/>
                <w:color w:val="auto"/>
                <w:sz w:val="22"/>
                <w:szCs w:val="21"/>
                <w:lang w:val="zh-CN" w:eastAsia="zh-CN"/>
              </w:rPr>
              <w:t xml:space="preserve">以来的类似医疗系统项目的</w:t>
            </w:r>
            <w:r>
              <w:rPr>
                <w:rFonts w:hint="eastAsia" w:ascii="宋体" w:hAnsi="宋体" w:eastAsia="宋体" w:cs="宋体"/>
                <w:color w:val="auto"/>
                <w:sz w:val="22"/>
                <w:szCs w:val="21"/>
                <w:lang w:val="zh-CN"/>
              </w:rPr>
              <w:t xml:space="preserve">业绩，每提供一份得</w:t>
            </w:r>
            <w:r>
              <w:rPr>
                <w:rFonts w:hint="eastAsia" w:ascii="宋体" w:hAnsi="宋体" w:eastAsia="宋体" w:cs="宋体"/>
                <w:color w:val="auto"/>
                <w:sz w:val="22"/>
                <w:szCs w:val="21"/>
                <w:lang w:val="en-US" w:eastAsia="zh-CN"/>
              </w:rPr>
              <w:t xml:space="preserve">3</w:t>
            </w:r>
            <w:r>
              <w:rPr>
                <w:rFonts w:hint="eastAsia" w:ascii="宋体" w:hAnsi="宋体" w:eastAsia="宋体" w:cs="宋体"/>
                <w:color w:val="auto"/>
                <w:sz w:val="22"/>
                <w:szCs w:val="21"/>
                <w:lang w:val="zh-CN"/>
              </w:rPr>
              <w:t xml:space="preserve">分，本项最高得</w:t>
            </w:r>
            <w:r>
              <w:rPr>
                <w:rFonts w:hint="eastAsia" w:ascii="宋体" w:hAnsi="宋体" w:eastAsia="宋体" w:cs="宋体"/>
                <w:color w:val="ff0000"/>
                <w:sz w:val="22"/>
                <w:szCs w:val="21"/>
                <w:lang w:val="en-US" w:eastAsia="zh-CN"/>
              </w:rPr>
              <w:t xml:space="preserve">9</w:t>
            </w:r>
            <w:r>
              <w:rPr>
                <w:rFonts w:hint="eastAsia" w:ascii="宋体" w:hAnsi="宋体" w:eastAsia="宋体" w:cs="宋体"/>
                <w:color w:val="auto"/>
                <w:sz w:val="22"/>
                <w:szCs w:val="21"/>
                <w:lang w:val="zh-CN"/>
              </w:rPr>
              <w:t xml:space="preserve">分。 </w:t>
            </w:r>
            <w:r/>
          </w:p>
          <w:p>
            <w:pPr>
              <w:pStyle w:val="923"/>
              <w:ind w:left="0" w:right="0" w:firstLine="0"/>
              <w:jc w:val="left"/>
              <w:keepLines w:val="0"/>
              <w:keepNext w:val="0"/>
              <w:pageBreakBefore w:val="0"/>
              <w:widowControl w:val="off"/>
              <w:rPr>
                <w:rFonts w:hint="eastAsia" w:ascii="宋体" w:hAnsi="宋体" w:eastAsia="宋体" w:cs="宋体"/>
                <w:color w:val="auto"/>
                <w:sz w:val="22"/>
                <w:szCs w:val="21"/>
              </w:rPr>
            </w:pPr>
            <w:r>
              <w:rPr>
                <w:rFonts w:hint="eastAsia" w:ascii="宋体" w:hAnsi="宋体" w:eastAsia="宋体" w:cs="宋体"/>
                <w:color w:val="auto"/>
                <w:sz w:val="22"/>
                <w:szCs w:val="21"/>
                <w:lang w:val="en-US" w:eastAsia="zh-CN"/>
              </w:rPr>
              <w:t xml:space="preserve">注：</w:t>
            </w:r>
            <w:r>
              <w:rPr>
                <w:rFonts w:hint="eastAsia" w:ascii="宋体" w:hAnsi="宋体" w:eastAsia="宋体" w:cs="宋体"/>
                <w:color w:val="auto"/>
                <w:sz w:val="22"/>
                <w:szCs w:val="21"/>
              </w:rPr>
              <w:t xml:space="preserve">提供合同原件</w:t>
            </w:r>
            <w:r>
              <w:rPr>
                <w:rFonts w:hint="eastAsia" w:ascii="宋体" w:hAnsi="宋体" w:eastAsia="宋体" w:cs="宋体"/>
                <w:color w:val="auto"/>
                <w:sz w:val="22"/>
                <w:szCs w:val="21"/>
                <w:lang w:val="en-US" w:eastAsia="zh-CN"/>
              </w:rPr>
              <w:t xml:space="preserve">及中标通知书</w:t>
            </w:r>
            <w:r>
              <w:rPr>
                <w:rFonts w:hint="eastAsia" w:ascii="宋体" w:hAnsi="宋体" w:eastAsia="宋体" w:cs="宋体"/>
                <w:color w:val="auto"/>
                <w:sz w:val="22"/>
                <w:szCs w:val="21"/>
              </w:rPr>
              <w:t xml:space="preserve">扫描件并</w:t>
            </w:r>
            <w:r>
              <w:rPr>
                <w:rFonts w:hint="eastAsia" w:ascii="宋体" w:hAnsi="宋体" w:eastAsia="宋体" w:cs="宋体"/>
                <w:color w:val="auto"/>
                <w:sz w:val="22"/>
                <w:szCs w:val="21"/>
                <w:lang w:val="en-US" w:eastAsia="zh-CN"/>
              </w:rPr>
              <w:t xml:space="preserve">加盖</w:t>
            </w:r>
            <w:r>
              <w:rPr>
                <w:rFonts w:hint="eastAsia" w:ascii="宋体" w:hAnsi="宋体" w:eastAsia="宋体" w:cs="宋体"/>
                <w:color w:val="auto"/>
                <w:sz w:val="22"/>
                <w:szCs w:val="21"/>
              </w:rPr>
              <w:t xml:space="preserve">电子签章，未提供或提供不全不得分。</w:t>
            </w:r>
            <w:r/>
          </w:p>
        </w:tc>
        <w:tc>
          <w:tcPr>
            <w:tcW w:w="763" w:type="dxa"/>
            <w:vAlign w:val="center"/>
            <w:textDirection w:val="lrTb"/>
            <w:noWrap w:val="false"/>
          </w:tcPr>
          <w:p>
            <w:pPr>
              <w:pStyle w:val="923"/>
              <w:ind w:left="0" w:right="0" w:firstLine="0"/>
              <w:jc w:val="center"/>
              <w:keepLines w:val="0"/>
              <w:keepNext w:val="0"/>
              <w:pageBreakBefore w:val="0"/>
              <w:widowControl w:val="off"/>
              <w:rPr>
                <w:rFonts w:hint="default" w:ascii="Times New Roman" w:eastAsia="宋体"/>
                <w:color w:val="auto"/>
                <w:sz w:val="22"/>
                <w:szCs w:val="21"/>
                <w:lang w:val="en-US" w:eastAsia="zh-CN"/>
              </w:rPr>
            </w:pPr>
            <w:r>
              <w:rPr>
                <w:rFonts w:hint="eastAsia"/>
                <w:color w:val="auto"/>
                <w:sz w:val="22"/>
                <w:szCs w:val="21"/>
                <w:lang w:val="en-US" w:eastAsia="zh-CN"/>
              </w:rPr>
              <w:t xml:space="preserve">9</w:t>
            </w:r>
            <w:r/>
          </w:p>
        </w:tc>
      </w:tr>
      <w:tr>
        <w:trPr>
          <w:jc w:val="center"/>
          <w:trHeight w:val="1195"/>
        </w:trPr>
        <w:tc>
          <w:tcPr>
            <w:tcW w:w="1151" w:type="dxa"/>
            <w:vAlign w:val="center"/>
            <w:vMerge w:val="continue"/>
            <w:textDirection w:val="lrTb"/>
            <w:noWrap w:val="false"/>
          </w:tcPr>
          <w:p>
            <w:pPr>
              <w:pStyle w:val="923"/>
              <w:ind w:left="0" w:right="0" w:firstLine="0"/>
              <w:jc w:val="left"/>
              <w:keepLines w:val="0"/>
              <w:keepNext w:val="0"/>
              <w:pageBreakBefore w:val="0"/>
              <w:widowControl w:val="off"/>
              <w:rPr>
                <w:rFonts w:hint="eastAsia" w:ascii="宋体" w:hAnsi="宋体" w:eastAsia="宋体" w:cs="宋体"/>
                <w:color w:val="auto"/>
                <w:sz w:val="22"/>
                <w:szCs w:val="21"/>
                <w:lang w:val="en-US" w:eastAsia="zh-CN"/>
              </w:rPr>
            </w:pPr>
            <w:r>
              <w:rPr>
                <w:rFonts w:hint="eastAsia" w:ascii="宋体" w:hAnsi="宋体" w:eastAsia="宋体" w:cs="宋体"/>
                <w:color w:val="auto"/>
                <w:sz w:val="22"/>
                <w:szCs w:val="21"/>
                <w:lang w:val="en-US" w:eastAsia="zh-CN"/>
              </w:rPr>
            </w:r>
            <w:r/>
          </w:p>
        </w:tc>
        <w:tc>
          <w:tcPr>
            <w:tcW w:w="1151" w:type="dxa"/>
            <w:vAlign w:val="center"/>
            <w:textDirection w:val="lrTb"/>
            <w:noWrap w:val="false"/>
          </w:tcPr>
          <w:p>
            <w:pPr>
              <w:pStyle w:val="923"/>
              <w:ind w:left="0" w:right="0" w:firstLine="0"/>
              <w:jc w:val="left"/>
              <w:keepLines w:val="0"/>
              <w:keepNext w:val="0"/>
              <w:pageBreakBefore w:val="0"/>
              <w:widowControl w:val="off"/>
              <w:rPr>
                <w:rFonts w:hint="eastAsia" w:ascii="宋体" w:hAnsi="宋体" w:eastAsia="宋体" w:cs="宋体"/>
                <w:color w:val="auto"/>
                <w:sz w:val="22"/>
                <w:szCs w:val="21"/>
                <w:lang w:val="en-US" w:eastAsia="zh-CN"/>
              </w:rPr>
            </w:pPr>
            <w:r>
              <w:rPr>
                <w:rFonts w:hint="eastAsia" w:ascii="宋体" w:hAnsi="宋体" w:eastAsia="宋体" w:cs="宋体"/>
                <w:color w:val="auto"/>
                <w:sz w:val="22"/>
                <w:szCs w:val="21"/>
                <w:lang w:val="en-US" w:eastAsia="zh-CN"/>
              </w:rPr>
              <w:t xml:space="preserve">认证证书</w:t>
            </w:r>
            <w:r/>
          </w:p>
          <w:p>
            <w:pPr>
              <w:pStyle w:val="923"/>
              <w:ind w:left="0" w:right="0" w:firstLine="0"/>
              <w:jc w:val="left"/>
              <w:keepLines w:val="0"/>
              <w:keepNext w:val="0"/>
              <w:pageBreakBefore w:val="0"/>
              <w:widowControl w:val="off"/>
              <w:rPr>
                <w:rFonts w:hint="eastAsia" w:ascii="宋体" w:hAnsi="宋体" w:eastAsia="宋体" w:cs="宋体"/>
                <w:color w:val="auto"/>
                <w:sz w:val="22"/>
                <w:szCs w:val="21"/>
                <w:lang w:val="en-US" w:eastAsia="zh-CN"/>
              </w:rPr>
            </w:pPr>
            <w:r>
              <w:rPr>
                <w:rFonts w:hint="eastAsia" w:ascii="宋体" w:hAnsi="宋体" w:eastAsia="宋体" w:cs="宋体"/>
                <w:color w:val="auto"/>
                <w:sz w:val="22"/>
                <w:szCs w:val="21"/>
                <w:lang w:val="en-US" w:eastAsia="zh-CN"/>
              </w:rPr>
              <w:t xml:space="preserve">（4分）</w:t>
            </w:r>
            <w:r/>
          </w:p>
        </w:tc>
        <w:tc>
          <w:tcPr>
            <w:tcW w:w="6219" w:type="dxa"/>
            <w:vAlign w:val="center"/>
            <w:textDirection w:val="lrTb"/>
            <w:noWrap w:val="false"/>
          </w:tcPr>
          <w:p>
            <w:pPr>
              <w:pStyle w:val="923"/>
              <w:ind w:left="0" w:right="0" w:firstLine="0"/>
              <w:jc w:val="left"/>
              <w:keepLines w:val="0"/>
              <w:keepNext w:val="0"/>
              <w:pageBreakBefore w:val="0"/>
              <w:widowControl w:val="off"/>
              <w:rPr>
                <w:rFonts w:hint="eastAsia" w:ascii="宋体" w:hAnsi="宋体" w:eastAsia="宋体" w:cs="宋体"/>
                <w:color w:val="auto"/>
                <w:sz w:val="22"/>
                <w:szCs w:val="21"/>
                <w:lang w:val="en-US" w:eastAsia="zh-CN"/>
              </w:rPr>
            </w:pPr>
            <w:r>
              <w:rPr>
                <w:rFonts w:hint="eastAsia" w:ascii="宋体" w:hAnsi="宋体" w:eastAsia="宋体" w:cs="宋体"/>
                <w:color w:val="auto"/>
                <w:sz w:val="22"/>
                <w:szCs w:val="21"/>
                <w:lang w:val="en-US" w:eastAsia="zh-CN"/>
              </w:rPr>
              <w:t xml:space="preserve">投标人具有有效的IS09001质量管理体系认证证书得1分，有效IS014001环境管理体系认证证书得1分，有效ISO45001职业健康安全管理体系认证证书得1分；上述三项证书全部具备的，额外加 1 分；本项最高 </w:t>
            </w:r>
            <w:r>
              <w:rPr>
                <w:rFonts w:hint="eastAsia" w:ascii="宋体" w:hAnsi="宋体" w:eastAsia="宋体" w:cs="宋体"/>
                <w:color w:val="ff0000"/>
                <w:sz w:val="22"/>
                <w:szCs w:val="21"/>
                <w:lang w:val="en-US" w:eastAsia="zh-CN"/>
              </w:rPr>
              <w:t xml:space="preserve">4 </w:t>
            </w:r>
            <w:r>
              <w:rPr>
                <w:rFonts w:hint="eastAsia" w:ascii="宋体" w:hAnsi="宋体" w:eastAsia="宋体" w:cs="宋体"/>
                <w:color w:val="auto"/>
                <w:sz w:val="22"/>
                <w:szCs w:val="21"/>
                <w:lang w:val="en-US" w:eastAsia="zh-CN"/>
              </w:rPr>
              <w:t xml:space="preserve">分，无对应证书不得分。</w:t>
            </w:r>
            <w:r/>
          </w:p>
          <w:p>
            <w:pPr>
              <w:pStyle w:val="923"/>
              <w:ind w:left="0" w:right="0" w:firstLine="0"/>
              <w:jc w:val="left"/>
              <w:keepLines w:val="0"/>
              <w:keepNext w:val="0"/>
              <w:pageBreakBefore w:val="0"/>
              <w:widowControl w:val="off"/>
              <w:rPr>
                <w:rFonts w:hint="eastAsia" w:ascii="宋体" w:hAnsi="宋体" w:eastAsia="宋体" w:cs="宋体"/>
                <w:color w:val="auto"/>
                <w:sz w:val="22"/>
                <w:szCs w:val="21"/>
                <w:lang w:val="en-US" w:eastAsia="zh-CN"/>
              </w:rPr>
            </w:pPr>
            <w:r>
              <w:rPr>
                <w:rFonts w:hint="eastAsia" w:ascii="宋体" w:hAnsi="宋体" w:eastAsia="宋体" w:cs="宋体"/>
                <w:color w:val="auto"/>
                <w:sz w:val="22"/>
                <w:szCs w:val="21"/>
                <w:lang w:val="en-US" w:eastAsia="zh-CN"/>
              </w:rPr>
              <w:t xml:space="preserve">注：提供相关证书</w:t>
            </w:r>
            <w:r>
              <w:rPr>
                <w:rFonts w:hint="eastAsia" w:ascii="宋体" w:hAnsi="宋体" w:eastAsia="宋体" w:cs="宋体"/>
                <w:color w:val="auto"/>
                <w:sz w:val="22"/>
                <w:szCs w:val="21"/>
              </w:rPr>
              <w:t xml:space="preserve">扫描件</w:t>
            </w:r>
            <w:r>
              <w:rPr>
                <w:rFonts w:hint="eastAsia" w:ascii="宋体" w:hAnsi="宋体" w:eastAsia="宋体" w:cs="宋体"/>
                <w:color w:val="auto"/>
                <w:sz w:val="22"/>
                <w:szCs w:val="21"/>
                <w:lang w:val="en-US" w:eastAsia="zh-CN"/>
              </w:rPr>
              <w:t xml:space="preserve">并加盖</w:t>
            </w:r>
            <w:r>
              <w:rPr>
                <w:rFonts w:hint="eastAsia" w:ascii="宋体" w:hAnsi="宋体" w:eastAsia="宋体" w:cs="宋体"/>
                <w:color w:val="auto"/>
                <w:sz w:val="22"/>
                <w:szCs w:val="21"/>
              </w:rPr>
              <w:t xml:space="preserve">电子签章</w:t>
            </w:r>
            <w:r>
              <w:rPr>
                <w:rFonts w:hint="eastAsia" w:ascii="宋体" w:hAnsi="宋体" w:eastAsia="宋体" w:cs="宋体"/>
                <w:color w:val="auto"/>
                <w:sz w:val="22"/>
                <w:szCs w:val="21"/>
                <w:lang w:val="en-US" w:eastAsia="zh-CN"/>
              </w:rPr>
              <w:t xml:space="preserve">。</w:t>
            </w:r>
            <w:r/>
          </w:p>
        </w:tc>
        <w:tc>
          <w:tcPr>
            <w:tcW w:w="763" w:type="dxa"/>
            <w:vAlign w:val="center"/>
            <w:textDirection w:val="lrTb"/>
            <w:noWrap w:val="false"/>
          </w:tcPr>
          <w:p>
            <w:pPr>
              <w:pStyle w:val="923"/>
              <w:ind w:left="0" w:right="0" w:firstLine="0"/>
              <w:jc w:val="center"/>
              <w:keepLines w:val="0"/>
              <w:keepNext w:val="0"/>
              <w:pageBreakBefore w:val="0"/>
              <w:widowControl w:val="off"/>
              <w:rPr>
                <w:rFonts w:hint="eastAsia" w:ascii="Times New Roman" w:eastAsia="宋体"/>
                <w:color w:val="auto"/>
                <w:sz w:val="22"/>
                <w:szCs w:val="21"/>
                <w:lang w:val="en-US" w:eastAsia="zh-CN"/>
              </w:rPr>
            </w:pPr>
            <w:r>
              <w:rPr>
                <w:rFonts w:hint="eastAsia"/>
                <w:color w:val="auto"/>
                <w:sz w:val="22"/>
                <w:szCs w:val="21"/>
                <w:lang w:val="en-US" w:eastAsia="zh-CN"/>
              </w:rPr>
              <w:t xml:space="preserve">4</w:t>
            </w:r>
            <w:r/>
          </w:p>
        </w:tc>
      </w:tr>
      <w:tr>
        <w:trPr>
          <w:jc w:val="center"/>
          <w:trHeight w:val="1146"/>
        </w:trPr>
        <w:tc>
          <w:tcPr>
            <w:tcW w:w="1151" w:type="dxa"/>
            <w:vAlign w:val="center"/>
            <w:vMerge w:val="continue"/>
            <w:textDirection w:val="lrTb"/>
            <w:noWrap w:val="false"/>
          </w:tcPr>
          <w:p>
            <w:pPr>
              <w:pStyle w:val="923"/>
              <w:ind w:left="0" w:right="0" w:firstLine="0"/>
              <w:jc w:val="left"/>
              <w:keepLines w:val="0"/>
              <w:keepNext w:val="0"/>
              <w:pageBreakBefore w:val="0"/>
              <w:widowControl w:val="off"/>
              <w:rPr>
                <w:rFonts w:hint="eastAsia" w:ascii="宋体" w:hAnsi="宋体" w:eastAsia="宋体" w:cs="宋体"/>
                <w:color w:val="auto"/>
                <w:sz w:val="22"/>
                <w:szCs w:val="21"/>
                <w:lang w:val="en-US" w:eastAsia="zh-CN"/>
              </w:rPr>
            </w:pPr>
            <w:r>
              <w:rPr>
                <w:rFonts w:hint="eastAsia" w:ascii="宋体" w:hAnsi="宋体" w:eastAsia="宋体" w:cs="宋体"/>
                <w:color w:val="auto"/>
                <w:sz w:val="22"/>
                <w:szCs w:val="21"/>
                <w:lang w:val="en-US" w:eastAsia="zh-CN"/>
              </w:rPr>
            </w:r>
            <w:r/>
          </w:p>
        </w:tc>
        <w:tc>
          <w:tcPr>
            <w:tcW w:w="1151" w:type="dxa"/>
            <w:vAlign w:val="center"/>
            <w:textDirection w:val="lrTb"/>
            <w:noWrap w:val="false"/>
          </w:tcPr>
          <w:p>
            <w:pPr>
              <w:pStyle w:val="923"/>
              <w:ind w:left="0" w:right="0" w:firstLine="0"/>
              <w:jc w:val="left"/>
              <w:keepLines w:val="0"/>
              <w:keepNext w:val="0"/>
              <w:pageBreakBefore w:val="0"/>
              <w:widowControl w:val="off"/>
              <w:rPr>
                <w:rFonts w:hint="eastAsia" w:ascii="宋体" w:hAnsi="宋体" w:eastAsia="宋体" w:cs="宋体"/>
                <w:color w:val="auto"/>
                <w:sz w:val="22"/>
                <w:szCs w:val="21"/>
                <w:lang w:val="en-US" w:eastAsia="zh-CN"/>
              </w:rPr>
            </w:pPr>
            <w:r>
              <w:rPr>
                <w:rFonts w:hint="eastAsia" w:ascii="宋体" w:hAnsi="宋体" w:eastAsia="宋体" w:cs="宋体"/>
                <w:color w:val="auto"/>
                <w:sz w:val="22"/>
                <w:szCs w:val="21"/>
                <w:lang w:val="en-US" w:eastAsia="zh-CN"/>
              </w:rPr>
              <w:t xml:space="preserve">车辆配备</w:t>
            </w:r>
            <w:r/>
          </w:p>
          <w:p>
            <w:pPr>
              <w:pStyle w:val="923"/>
              <w:ind w:left="0" w:right="0" w:firstLine="0"/>
              <w:jc w:val="left"/>
              <w:keepLines w:val="0"/>
              <w:keepNext w:val="0"/>
              <w:pageBreakBefore w:val="0"/>
              <w:widowControl w:val="off"/>
              <w:rPr>
                <w:rFonts w:hint="eastAsia" w:ascii="宋体" w:hAnsi="宋体" w:eastAsia="宋体" w:cs="宋体"/>
                <w:color w:val="auto"/>
                <w:sz w:val="22"/>
                <w:szCs w:val="21"/>
                <w:lang w:val="en-US" w:eastAsia="zh-CN"/>
              </w:rPr>
            </w:pPr>
            <w:r>
              <w:rPr>
                <w:rFonts w:hint="eastAsia" w:ascii="宋体" w:hAnsi="宋体" w:eastAsia="宋体" w:cs="宋体"/>
                <w:color w:val="auto"/>
                <w:sz w:val="22"/>
                <w:szCs w:val="21"/>
                <w:lang w:val="en-US" w:eastAsia="zh-CN"/>
              </w:rPr>
              <w:t xml:space="preserve">（8分）</w:t>
            </w:r>
            <w:r/>
          </w:p>
        </w:tc>
        <w:tc>
          <w:tcPr>
            <w:tcW w:w="6219" w:type="dxa"/>
            <w:vAlign w:val="center"/>
            <w:textDirection w:val="lrTb"/>
            <w:noWrap w:val="false"/>
          </w:tcPr>
          <w:p>
            <w:pPr>
              <w:pStyle w:val="923"/>
              <w:ind w:left="0" w:right="0" w:firstLine="0"/>
              <w:jc w:val="left"/>
              <w:keepLines w:val="0"/>
              <w:keepNext w:val="0"/>
              <w:pageBreakBefore w:val="0"/>
              <w:widowControl w:val="off"/>
              <w:rPr>
                <w:rFonts w:hint="eastAsia" w:ascii="宋体" w:hAnsi="宋体" w:eastAsia="宋体" w:cs="宋体"/>
                <w:color w:val="auto"/>
                <w:sz w:val="22"/>
                <w:szCs w:val="21"/>
                <w:lang w:val="en-US" w:eastAsia="zh-CN"/>
              </w:rPr>
            </w:pPr>
            <w:r>
              <w:rPr>
                <w:rFonts w:hint="eastAsia" w:ascii="宋体" w:hAnsi="宋体" w:eastAsia="宋体" w:cs="宋体"/>
                <w:color w:val="auto"/>
                <w:sz w:val="22"/>
                <w:szCs w:val="21"/>
                <w:lang w:val="en-US" w:eastAsia="zh-CN"/>
              </w:rPr>
              <w:t xml:space="preserve">投标人具有封闭式运输车辆的每有1辆得2分，最多得</w:t>
            </w:r>
            <w:r>
              <w:rPr>
                <w:rFonts w:hint="eastAsia" w:ascii="宋体" w:hAnsi="宋体" w:eastAsia="宋体" w:cs="宋体"/>
                <w:color w:val="ff0000"/>
                <w:sz w:val="22"/>
                <w:szCs w:val="21"/>
                <w:lang w:val="en-US" w:eastAsia="zh-CN"/>
              </w:rPr>
              <w:t xml:space="preserve">8</w:t>
            </w:r>
            <w:r>
              <w:rPr>
                <w:rFonts w:hint="eastAsia" w:ascii="宋体" w:hAnsi="宋体" w:eastAsia="宋体" w:cs="宋体"/>
                <w:color w:val="auto"/>
                <w:sz w:val="22"/>
                <w:szCs w:val="21"/>
                <w:lang w:val="en-US" w:eastAsia="zh-CN"/>
              </w:rPr>
              <w:t xml:space="preserve">分。</w:t>
            </w:r>
            <w:r/>
          </w:p>
          <w:p>
            <w:pPr>
              <w:pStyle w:val="923"/>
              <w:ind w:left="0" w:right="0" w:firstLine="0"/>
              <w:jc w:val="left"/>
              <w:keepLines w:val="0"/>
              <w:keepNext w:val="0"/>
              <w:pageBreakBefore w:val="0"/>
              <w:widowControl w:val="off"/>
              <w:rPr>
                <w:rFonts w:hint="eastAsia" w:ascii="宋体" w:hAnsi="宋体" w:eastAsia="宋体" w:cs="宋体"/>
                <w:color w:val="auto"/>
                <w:sz w:val="22"/>
                <w:szCs w:val="21"/>
                <w:lang w:val="en-US" w:eastAsia="zh-CN"/>
              </w:rPr>
            </w:pPr>
            <w:r>
              <w:rPr>
                <w:rFonts w:hint="eastAsia" w:ascii="宋体" w:hAnsi="宋体" w:eastAsia="宋体" w:cs="宋体"/>
                <w:color w:val="auto"/>
                <w:sz w:val="22"/>
                <w:szCs w:val="21"/>
                <w:lang w:val="en-US" w:eastAsia="zh-CN"/>
              </w:rPr>
              <w:t xml:space="preserve">注：自有</w:t>
            </w:r>
            <w:r>
              <w:rPr>
                <w:rFonts w:hint="eastAsia" w:ascii="宋体" w:hAnsi="宋体" w:eastAsia="宋体" w:cs="宋体"/>
                <w:color w:val="auto"/>
                <w:sz w:val="22"/>
                <w:szCs w:val="21"/>
              </w:rPr>
              <w:t xml:space="preserve">需提供购买发票、车辆行驶证</w:t>
            </w:r>
            <w:r>
              <w:rPr>
                <w:rFonts w:hint="eastAsia" w:ascii="宋体" w:hAnsi="宋体" w:eastAsia="宋体" w:cs="宋体"/>
                <w:color w:val="auto"/>
                <w:sz w:val="22"/>
                <w:szCs w:val="21"/>
                <w:lang w:eastAsia="zh-CN"/>
              </w:rPr>
              <w:t xml:space="preserve">、</w:t>
            </w:r>
            <w:r>
              <w:rPr>
                <w:rFonts w:hint="eastAsia" w:ascii="宋体" w:hAnsi="宋体" w:eastAsia="宋体" w:cs="宋体"/>
                <w:color w:val="auto"/>
                <w:sz w:val="22"/>
                <w:szCs w:val="21"/>
                <w:lang w:val="en-US" w:eastAsia="zh-CN"/>
              </w:rPr>
              <w:t xml:space="preserve">照片</w:t>
            </w:r>
            <w:r>
              <w:rPr>
                <w:rFonts w:hint="eastAsia" w:ascii="宋体" w:hAnsi="宋体" w:eastAsia="宋体" w:cs="宋体"/>
                <w:color w:val="auto"/>
                <w:sz w:val="22"/>
                <w:szCs w:val="21"/>
              </w:rPr>
              <w:t xml:space="preserve">等材料</w:t>
            </w:r>
            <w:r>
              <w:rPr>
                <w:rFonts w:hint="eastAsia" w:ascii="宋体" w:hAnsi="宋体" w:eastAsia="宋体" w:cs="宋体"/>
                <w:color w:val="auto"/>
                <w:sz w:val="22"/>
                <w:szCs w:val="21"/>
                <w:lang w:val="en-US" w:eastAsia="zh-CN"/>
              </w:rPr>
              <w:t xml:space="preserve">原件扫描件加盖电子公章</w:t>
            </w:r>
            <w:r>
              <w:rPr>
                <w:rFonts w:hint="eastAsia" w:ascii="宋体" w:hAnsi="宋体" w:eastAsia="宋体" w:cs="宋体"/>
                <w:color w:val="auto"/>
                <w:sz w:val="22"/>
                <w:szCs w:val="21"/>
                <w:lang w:eastAsia="zh-CN"/>
              </w:rPr>
              <w:t xml:space="preserve">；</w:t>
            </w:r>
            <w:r>
              <w:rPr>
                <w:rFonts w:hint="eastAsia" w:ascii="宋体" w:hAnsi="宋体" w:eastAsia="宋体" w:cs="宋体"/>
                <w:color w:val="auto"/>
                <w:sz w:val="22"/>
                <w:szCs w:val="21"/>
                <w:lang w:val="en-US" w:eastAsia="zh-CN"/>
              </w:rPr>
              <w:t xml:space="preserve">租赁</w:t>
            </w:r>
            <w:r>
              <w:rPr>
                <w:rFonts w:hint="eastAsia" w:ascii="宋体" w:hAnsi="宋体" w:eastAsia="宋体" w:cs="宋体"/>
                <w:color w:val="auto"/>
                <w:sz w:val="22"/>
                <w:szCs w:val="21"/>
              </w:rPr>
              <w:t xml:space="preserve">需提供</w:t>
            </w:r>
            <w:r>
              <w:rPr>
                <w:rFonts w:hint="eastAsia" w:ascii="宋体" w:hAnsi="宋体" w:eastAsia="宋体" w:cs="宋体"/>
                <w:color w:val="auto"/>
                <w:sz w:val="22"/>
                <w:szCs w:val="21"/>
                <w:lang w:val="en-US" w:eastAsia="zh-CN"/>
              </w:rPr>
              <w:t xml:space="preserve">租赁合同、照片</w:t>
            </w:r>
            <w:r>
              <w:rPr>
                <w:rFonts w:hint="eastAsia" w:ascii="宋体" w:hAnsi="宋体" w:eastAsia="宋体" w:cs="宋体"/>
                <w:color w:val="auto"/>
                <w:sz w:val="22"/>
                <w:szCs w:val="21"/>
              </w:rPr>
              <w:t xml:space="preserve">等材料</w:t>
            </w:r>
            <w:r>
              <w:rPr>
                <w:rFonts w:hint="eastAsia" w:ascii="宋体" w:hAnsi="宋体" w:eastAsia="宋体" w:cs="宋体"/>
                <w:color w:val="auto"/>
                <w:sz w:val="22"/>
                <w:szCs w:val="21"/>
                <w:lang w:val="en-US" w:eastAsia="zh-CN"/>
              </w:rPr>
              <w:t xml:space="preserve">原件扫描件加盖电子公章。</w:t>
            </w:r>
            <w:r/>
          </w:p>
        </w:tc>
        <w:tc>
          <w:tcPr>
            <w:tcW w:w="763" w:type="dxa"/>
            <w:vAlign w:val="center"/>
            <w:textDirection w:val="lrTb"/>
            <w:noWrap w:val="false"/>
          </w:tcPr>
          <w:p>
            <w:pPr>
              <w:pStyle w:val="923"/>
              <w:ind w:left="0" w:right="0" w:firstLine="0"/>
              <w:jc w:val="center"/>
              <w:keepLines w:val="0"/>
              <w:keepNext w:val="0"/>
              <w:pageBreakBefore w:val="0"/>
              <w:widowControl w:val="off"/>
              <w:rPr>
                <w:rFonts w:hint="default" w:ascii="Times New Roman" w:eastAsia="宋体"/>
                <w:color w:val="auto"/>
                <w:sz w:val="22"/>
                <w:szCs w:val="21"/>
                <w:lang w:val="en-US" w:eastAsia="zh-CN"/>
              </w:rPr>
            </w:pPr>
            <w:r>
              <w:rPr>
                <w:rFonts w:hint="eastAsia" w:ascii="Times New Roman" w:eastAsia="宋体"/>
                <w:color w:val="auto"/>
                <w:sz w:val="22"/>
                <w:szCs w:val="21"/>
                <w:lang w:val="en-US" w:eastAsia="zh-CN"/>
              </w:rPr>
              <w:t xml:space="preserve">8</w:t>
            </w:r>
            <w:r/>
          </w:p>
        </w:tc>
      </w:tr>
      <w:tr>
        <w:trPr>
          <w:jc w:val="center"/>
          <w:trHeight w:val="850"/>
        </w:trPr>
        <w:tc>
          <w:tcPr>
            <w:tcW w:w="1151" w:type="dxa"/>
            <w:vAlign w:val="center"/>
            <w:vMerge w:val="continue"/>
            <w:textDirection w:val="lrTb"/>
            <w:noWrap w:val="false"/>
          </w:tcPr>
          <w:p>
            <w:pPr>
              <w:pStyle w:val="923"/>
              <w:ind w:left="0" w:right="0" w:firstLine="0"/>
              <w:jc w:val="left"/>
              <w:keepLines w:val="0"/>
              <w:keepNext w:val="0"/>
              <w:pageBreakBefore w:val="0"/>
              <w:widowControl w:val="off"/>
              <w:rPr>
                <w:rFonts w:hint="eastAsia" w:ascii="宋体" w:hAnsi="宋体" w:eastAsia="宋体" w:cs="宋体"/>
                <w:color w:val="auto"/>
                <w:sz w:val="22"/>
                <w:szCs w:val="21"/>
                <w:lang w:val="zh-CN"/>
              </w:rPr>
            </w:pPr>
            <w:r>
              <w:rPr>
                <w:rFonts w:hint="eastAsia" w:ascii="宋体" w:hAnsi="宋体" w:eastAsia="宋体" w:cs="宋体"/>
                <w:color w:val="auto"/>
                <w:sz w:val="22"/>
                <w:szCs w:val="21"/>
                <w:lang w:val="zh-CN"/>
              </w:rPr>
            </w:r>
            <w:r/>
          </w:p>
        </w:tc>
        <w:tc>
          <w:tcPr>
            <w:tcW w:w="1151" w:type="dxa"/>
            <w:vAlign w:val="center"/>
            <w:textDirection w:val="lrTb"/>
            <w:noWrap w:val="false"/>
          </w:tcPr>
          <w:p>
            <w:pPr>
              <w:pStyle w:val="923"/>
              <w:ind w:left="0" w:right="0" w:firstLine="0"/>
              <w:jc w:val="left"/>
              <w:keepLines w:val="0"/>
              <w:keepNext w:val="0"/>
              <w:pageBreakBefore w:val="0"/>
              <w:widowControl w:val="off"/>
              <w:rPr>
                <w:rFonts w:hint="eastAsia" w:ascii="宋体" w:hAnsi="宋体" w:eastAsia="宋体" w:cs="宋体"/>
                <w:color w:val="auto"/>
                <w:sz w:val="22"/>
                <w:szCs w:val="21"/>
                <w:lang w:val="zh-CN"/>
              </w:rPr>
            </w:pPr>
            <w:r>
              <w:rPr>
                <w:rFonts w:hint="eastAsia" w:ascii="宋体" w:hAnsi="宋体" w:eastAsia="宋体" w:cs="宋体"/>
                <w:color w:val="auto"/>
                <w:sz w:val="22"/>
                <w:szCs w:val="21"/>
                <w:lang w:val="zh-CN"/>
              </w:rPr>
              <w:t xml:space="preserve">环境保护履行保障</w:t>
            </w:r>
            <w:r/>
          </w:p>
          <w:p>
            <w:pPr>
              <w:pStyle w:val="923"/>
              <w:ind w:left="0" w:right="0" w:firstLine="0"/>
              <w:jc w:val="left"/>
              <w:keepLines w:val="0"/>
              <w:keepNext w:val="0"/>
              <w:pageBreakBefore w:val="0"/>
              <w:widowControl w:val="off"/>
              <w:rPr>
                <w:rFonts w:hint="eastAsia" w:ascii="宋体" w:hAnsi="宋体" w:eastAsia="宋体" w:cs="宋体"/>
                <w:color w:val="auto"/>
                <w:sz w:val="22"/>
                <w:szCs w:val="21"/>
                <w:lang w:val="en-US" w:eastAsia="zh-CN"/>
              </w:rPr>
            </w:pPr>
            <w:r>
              <w:rPr>
                <w:rFonts w:hint="eastAsia" w:ascii="宋体" w:hAnsi="宋体" w:eastAsia="宋体" w:cs="宋体"/>
                <w:color w:val="auto"/>
                <w:sz w:val="22"/>
                <w:szCs w:val="21"/>
                <w:lang w:val="zh-CN"/>
              </w:rPr>
              <w:t xml:space="preserve">（</w:t>
            </w:r>
            <w:r>
              <w:rPr>
                <w:rFonts w:hint="eastAsia" w:ascii="宋体" w:hAnsi="宋体" w:eastAsia="宋体" w:cs="宋体"/>
                <w:color w:val="auto"/>
                <w:sz w:val="22"/>
                <w:szCs w:val="21"/>
                <w:lang w:val="en-US" w:eastAsia="zh-CN"/>
              </w:rPr>
              <w:t xml:space="preserve">5</w:t>
            </w:r>
            <w:r>
              <w:rPr>
                <w:rFonts w:hint="eastAsia" w:ascii="宋体" w:hAnsi="宋体" w:eastAsia="宋体" w:cs="宋体"/>
                <w:color w:val="auto"/>
                <w:sz w:val="22"/>
                <w:szCs w:val="21"/>
                <w:lang w:val="zh-CN"/>
              </w:rPr>
              <w:t xml:space="preserve">分）</w:t>
            </w:r>
            <w:r/>
          </w:p>
        </w:tc>
        <w:tc>
          <w:tcPr>
            <w:tcW w:w="6219" w:type="dxa"/>
            <w:vAlign w:val="center"/>
            <w:textDirection w:val="lrTb"/>
            <w:noWrap w:val="false"/>
          </w:tcPr>
          <w:p>
            <w:pPr>
              <w:pStyle w:val="923"/>
              <w:ind w:left="0" w:right="0" w:firstLine="0"/>
              <w:jc w:val="left"/>
              <w:keepLines w:val="0"/>
              <w:keepNext w:val="0"/>
              <w:pageBreakBefore w:val="0"/>
              <w:widowControl w:val="off"/>
              <w:rPr>
                <w:rFonts w:hint="eastAsia" w:ascii="宋体" w:hAnsi="宋体" w:eastAsia="宋体" w:cs="宋体"/>
                <w:color w:val="auto"/>
                <w:sz w:val="22"/>
                <w:szCs w:val="21"/>
                <w:lang w:val="en-US" w:eastAsia="zh-CN"/>
              </w:rPr>
            </w:pPr>
            <w:r>
              <w:rPr>
                <w:rFonts w:hint="eastAsia" w:ascii="宋体" w:hAnsi="宋体" w:eastAsia="宋体" w:cs="宋体"/>
                <w:color w:val="auto"/>
                <w:sz w:val="22"/>
                <w:szCs w:val="21"/>
                <w:lang w:val="zh-CN"/>
              </w:rPr>
              <w:t xml:space="preserve">1、投标人能按照法律法规要求对洗涤服务中产生的医疗废物进行处理，有途径，有去向，并提供医疗废物处置的证明材料</w:t>
            </w:r>
            <w:r>
              <w:rPr>
                <w:rFonts w:hint="eastAsia" w:ascii="宋体" w:hAnsi="宋体" w:eastAsia="宋体" w:cs="宋体"/>
                <w:color w:val="auto"/>
                <w:sz w:val="22"/>
                <w:szCs w:val="21"/>
                <w:lang w:val="en-US" w:eastAsia="zh-CN"/>
              </w:rPr>
              <w:t xml:space="preserve">得</w:t>
            </w:r>
            <w:r>
              <w:rPr>
                <w:rFonts w:hint="eastAsia" w:ascii="宋体" w:hAnsi="宋体" w:eastAsia="宋体" w:cs="宋体"/>
                <w:color w:val="ff0000"/>
                <w:sz w:val="22"/>
                <w:szCs w:val="21"/>
                <w:lang w:val="en-US" w:eastAsia="zh-CN"/>
              </w:rPr>
              <w:t xml:space="preserve">5</w:t>
            </w:r>
            <w:r>
              <w:rPr>
                <w:rFonts w:hint="eastAsia" w:ascii="宋体" w:hAnsi="宋体" w:eastAsia="宋体" w:cs="宋体"/>
                <w:color w:val="auto"/>
                <w:sz w:val="22"/>
                <w:szCs w:val="21"/>
                <w:lang w:val="zh-CN"/>
              </w:rPr>
              <w:t xml:space="preserve">分，不能提供者不得分。</w:t>
            </w:r>
            <w:r/>
          </w:p>
        </w:tc>
        <w:tc>
          <w:tcPr>
            <w:tcW w:w="763" w:type="dxa"/>
            <w:vAlign w:val="center"/>
            <w:textDirection w:val="lrTb"/>
            <w:noWrap w:val="false"/>
          </w:tcPr>
          <w:p>
            <w:pPr>
              <w:pStyle w:val="923"/>
              <w:ind w:left="0" w:right="0" w:firstLine="0"/>
              <w:jc w:val="center"/>
              <w:keepLines w:val="0"/>
              <w:keepNext w:val="0"/>
              <w:pageBreakBefore w:val="0"/>
              <w:widowControl w:val="off"/>
              <w:rPr>
                <w:rFonts w:hint="eastAsia" w:ascii="Times New Roman" w:eastAsia="宋体"/>
                <w:color w:val="auto"/>
                <w:sz w:val="22"/>
                <w:szCs w:val="21"/>
                <w:lang w:val="en-US" w:eastAsia="zh-CN"/>
              </w:rPr>
            </w:pPr>
            <w:r>
              <w:rPr>
                <w:rFonts w:hint="eastAsia"/>
                <w:color w:val="auto"/>
                <w:sz w:val="22"/>
                <w:szCs w:val="21"/>
                <w:lang w:val="en-US" w:eastAsia="zh-CN"/>
              </w:rPr>
              <w:t xml:space="preserve">5</w:t>
            </w:r>
            <w:r/>
          </w:p>
        </w:tc>
      </w:tr>
      <w:tr>
        <w:trPr>
          <w:jc w:val="center"/>
          <w:trHeight w:val="1608"/>
        </w:trPr>
        <w:tc>
          <w:tcPr>
            <w:tcW w:w="1151" w:type="dxa"/>
            <w:vAlign w:val="center"/>
            <w:vMerge w:val="continue"/>
            <w:textDirection w:val="lrTb"/>
            <w:noWrap w:val="false"/>
          </w:tcPr>
          <w:p>
            <w:pPr>
              <w:pStyle w:val="923"/>
              <w:ind w:left="0" w:right="0" w:firstLine="0"/>
              <w:jc w:val="left"/>
              <w:keepLines w:val="0"/>
              <w:keepNext w:val="0"/>
              <w:pageBreakBefore w:val="0"/>
              <w:widowControl w:val="off"/>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r>
            <w:r/>
          </w:p>
        </w:tc>
        <w:tc>
          <w:tcPr>
            <w:tcW w:w="1151" w:type="dxa"/>
            <w:vAlign w:val="center"/>
            <w:textDirection w:val="lrTb"/>
            <w:noWrap w:val="false"/>
          </w:tcPr>
          <w:p>
            <w:pPr>
              <w:pStyle w:val="923"/>
              <w:ind w:left="0" w:right="0" w:firstLine="0"/>
              <w:jc w:val="left"/>
              <w:keepLines w:val="0"/>
              <w:keepNext w:val="0"/>
              <w:pageBreakBefore w:val="0"/>
              <w:widowControl w:val="off"/>
              <w:rPr>
                <w:rFonts w:hint="eastAsia" w:ascii="宋体" w:hAnsi="宋体" w:eastAsia="宋体" w:cs="宋体"/>
                <w:color w:val="auto"/>
                <w:sz w:val="22"/>
                <w:szCs w:val="21"/>
                <w:lang w:val="en-US" w:eastAsia="zh-CN"/>
              </w:rPr>
            </w:pPr>
            <w:r>
              <w:rPr>
                <w:rFonts w:hint="eastAsia" w:ascii="宋体" w:hAnsi="宋体" w:eastAsia="宋体" w:cs="宋体"/>
                <w:color w:val="auto"/>
                <w:sz w:val="22"/>
                <w:szCs w:val="21"/>
                <w:lang w:val="zh-CN"/>
              </w:rPr>
              <w:t xml:space="preserve">应急服务能力</w:t>
            </w:r>
            <w:r>
              <w:rPr>
                <w:rFonts w:hint="eastAsia" w:ascii="宋体" w:hAnsi="宋体" w:eastAsia="宋体" w:cs="宋体"/>
                <w:color w:val="auto"/>
                <w:sz w:val="22"/>
                <w:szCs w:val="21"/>
                <w:lang w:val="en-US" w:eastAsia="zh-CN"/>
              </w:rPr>
              <w:t xml:space="preserve">承诺</w:t>
            </w:r>
            <w:r/>
          </w:p>
          <w:p>
            <w:pPr>
              <w:pStyle w:val="923"/>
              <w:ind w:left="0" w:right="0" w:firstLine="0"/>
              <w:jc w:val="left"/>
              <w:keepLines w:val="0"/>
              <w:keepNext w:val="0"/>
              <w:pageBreakBefore w:val="0"/>
              <w:widowControl w:val="off"/>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lang w:val="zh-CN"/>
              </w:rPr>
              <w:t xml:space="preserve">（</w:t>
            </w:r>
            <w:r>
              <w:rPr>
                <w:rFonts w:hint="eastAsia" w:ascii="宋体" w:hAnsi="宋体" w:eastAsia="宋体" w:cs="宋体"/>
                <w:color w:val="auto"/>
                <w:sz w:val="22"/>
                <w:szCs w:val="21"/>
                <w:lang w:val="en-US" w:eastAsia="zh-CN"/>
              </w:rPr>
              <w:t xml:space="preserve">5分</w:t>
            </w:r>
            <w:r>
              <w:rPr>
                <w:rFonts w:hint="eastAsia" w:ascii="宋体" w:hAnsi="宋体" w:eastAsia="宋体" w:cs="宋体"/>
                <w:color w:val="auto"/>
                <w:sz w:val="22"/>
                <w:szCs w:val="21"/>
                <w:lang w:val="zh-CN"/>
              </w:rPr>
              <w:t xml:space="preserve">）</w:t>
            </w:r>
            <w:r/>
          </w:p>
        </w:tc>
        <w:tc>
          <w:tcPr>
            <w:tcW w:w="6219" w:type="dxa"/>
            <w:vAlign w:val="center"/>
            <w:textDirection w:val="lrTb"/>
            <w:noWrap w:val="false"/>
          </w:tcPr>
          <w:p>
            <w:pPr>
              <w:pStyle w:val="923"/>
              <w:ind w:left="0" w:right="0" w:firstLine="0"/>
              <w:jc w:val="left"/>
              <w:keepLines w:val="0"/>
              <w:keepNext w:val="0"/>
              <w:pageBreakBefore w:val="0"/>
              <w:widowControl w:val="off"/>
              <w:rPr>
                <w:rFonts w:hint="eastAsia" w:ascii="宋体" w:hAnsi="宋体" w:eastAsia="宋体" w:cs="宋体"/>
                <w:color w:val="auto"/>
                <w:sz w:val="22"/>
                <w:szCs w:val="21"/>
                <w:lang w:val="en-US" w:eastAsia="zh-CN"/>
              </w:rPr>
            </w:pPr>
            <w:r>
              <w:rPr>
                <w:rFonts w:hint="eastAsia" w:ascii="宋体" w:hAnsi="宋体" w:eastAsia="宋体" w:cs="宋体"/>
                <w:color w:val="auto"/>
                <w:sz w:val="22"/>
                <w:szCs w:val="21"/>
                <w:lang w:val="zh-CN"/>
              </w:rPr>
              <w:t xml:space="preserve">根据医院的特殊性，当发生特殊情况，医院急需手术包布、手术衣等手术室布类织品时，有切实可行的应急保障</w:t>
            </w:r>
            <w:r>
              <w:rPr>
                <w:rFonts w:hint="eastAsia" w:ascii="宋体" w:hAnsi="宋体" w:eastAsia="宋体" w:cs="宋体"/>
                <w:color w:val="ff0000"/>
                <w:sz w:val="22"/>
                <w:szCs w:val="21"/>
                <w:lang w:val="en-US" w:eastAsia="zh-CN"/>
              </w:rPr>
              <w:t xml:space="preserve">能力</w:t>
            </w:r>
            <w:r>
              <w:rPr>
                <w:rFonts w:hint="eastAsia" w:ascii="宋体" w:hAnsi="宋体" w:eastAsia="宋体" w:cs="宋体"/>
                <w:color w:val="auto"/>
                <w:sz w:val="22"/>
                <w:szCs w:val="21"/>
                <w:lang w:val="zh-CN"/>
              </w:rPr>
              <w:t xml:space="preserve">，</w:t>
            </w:r>
            <w:r>
              <w:rPr>
                <w:rFonts w:hint="eastAsia" w:ascii="宋体" w:hAnsi="宋体" w:eastAsia="宋体" w:cs="宋体"/>
                <w:color w:val="auto"/>
                <w:sz w:val="22"/>
                <w:szCs w:val="21"/>
                <w:lang w:val="en-US" w:eastAsia="zh-CN"/>
              </w:rPr>
              <w:t xml:space="preserve">三十</w:t>
            </w:r>
            <w:r>
              <w:rPr>
                <w:rFonts w:hint="eastAsia" w:ascii="宋体" w:hAnsi="宋体" w:eastAsia="宋体" w:cs="宋体"/>
                <w:color w:val="auto"/>
                <w:sz w:val="22"/>
                <w:szCs w:val="21"/>
                <w:lang w:val="zh-CN"/>
              </w:rPr>
              <w:t xml:space="preserve">分钟内送至指定地点的具体措施</w:t>
            </w:r>
            <w:r>
              <w:rPr>
                <w:rFonts w:hint="eastAsia" w:ascii="宋体" w:hAnsi="宋体" w:eastAsia="宋体" w:cs="宋体"/>
                <w:color w:val="auto"/>
                <w:sz w:val="22"/>
                <w:szCs w:val="21"/>
                <w:lang w:val="en-US" w:eastAsia="zh-CN"/>
              </w:rPr>
              <w:t xml:space="preserve">的得</w:t>
            </w:r>
            <w:r>
              <w:rPr>
                <w:rFonts w:hint="eastAsia" w:ascii="宋体" w:hAnsi="宋体" w:eastAsia="宋体" w:cs="宋体"/>
                <w:color w:val="ff0000"/>
                <w:sz w:val="22"/>
                <w:szCs w:val="21"/>
                <w:lang w:val="en-US" w:eastAsia="zh-CN"/>
              </w:rPr>
              <w:t xml:space="preserve">5</w:t>
            </w:r>
            <w:r>
              <w:rPr>
                <w:rFonts w:hint="eastAsia" w:ascii="宋体" w:hAnsi="宋体" w:eastAsia="宋体" w:cs="宋体"/>
                <w:color w:val="auto"/>
                <w:sz w:val="22"/>
                <w:szCs w:val="21"/>
                <w:lang w:val="en-US" w:eastAsia="zh-CN"/>
              </w:rPr>
              <w:t xml:space="preserve">分</w:t>
            </w:r>
            <w:r>
              <w:rPr>
                <w:rFonts w:hint="eastAsia" w:ascii="宋体" w:hAnsi="宋体" w:eastAsia="宋体" w:cs="宋体"/>
                <w:color w:val="auto"/>
                <w:sz w:val="22"/>
                <w:szCs w:val="21"/>
                <w:lang w:val="zh-CN"/>
              </w:rPr>
              <w:t xml:space="preserve">，</w:t>
            </w:r>
            <w:r>
              <w:rPr>
                <w:rFonts w:hint="eastAsia" w:ascii="宋体" w:hAnsi="宋体" w:eastAsia="宋体" w:cs="宋体"/>
                <w:color w:val="auto"/>
                <w:sz w:val="22"/>
                <w:szCs w:val="21"/>
                <w:lang w:val="en-US" w:eastAsia="zh-CN"/>
              </w:rPr>
              <w:t xml:space="preserve">六十</w:t>
            </w:r>
            <w:r>
              <w:rPr>
                <w:rFonts w:hint="eastAsia" w:ascii="宋体" w:hAnsi="宋体" w:eastAsia="宋体" w:cs="宋体"/>
                <w:color w:val="auto"/>
                <w:sz w:val="22"/>
                <w:szCs w:val="21"/>
                <w:lang w:val="zh-CN"/>
              </w:rPr>
              <w:t xml:space="preserve">分钟内送至指定地点的具体措施</w:t>
            </w:r>
            <w:r>
              <w:rPr>
                <w:rFonts w:hint="eastAsia" w:ascii="宋体" w:hAnsi="宋体" w:eastAsia="宋体" w:cs="宋体"/>
                <w:color w:val="auto"/>
                <w:sz w:val="22"/>
                <w:szCs w:val="21"/>
                <w:lang w:val="en-US" w:eastAsia="zh-CN"/>
              </w:rPr>
              <w:t xml:space="preserve">的得3分，九十</w:t>
            </w:r>
            <w:r>
              <w:rPr>
                <w:rFonts w:hint="eastAsia" w:ascii="宋体" w:hAnsi="宋体" w:eastAsia="宋体" w:cs="宋体"/>
                <w:color w:val="auto"/>
                <w:sz w:val="22"/>
                <w:szCs w:val="21"/>
                <w:lang w:val="zh-CN"/>
              </w:rPr>
              <w:t xml:space="preserve">分钟内送至指定地点的具体措施</w:t>
            </w:r>
            <w:r>
              <w:rPr>
                <w:rFonts w:hint="eastAsia" w:ascii="宋体" w:hAnsi="宋体" w:eastAsia="宋体" w:cs="宋体"/>
                <w:color w:val="auto"/>
                <w:sz w:val="22"/>
                <w:szCs w:val="21"/>
                <w:lang w:val="en-US" w:eastAsia="zh-CN"/>
              </w:rPr>
              <w:t xml:space="preserve">的得1分。</w:t>
            </w:r>
            <w:r/>
          </w:p>
          <w:p>
            <w:pPr>
              <w:pStyle w:val="923"/>
              <w:ind w:left="0" w:right="0" w:firstLine="0"/>
              <w:jc w:val="left"/>
              <w:keepLines w:val="0"/>
              <w:keepNext w:val="0"/>
              <w:pageBreakBefore w:val="0"/>
              <w:widowControl w:val="off"/>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lang w:val="en-US" w:eastAsia="zh-CN"/>
              </w:rPr>
              <w:t xml:space="preserve">注：</w:t>
            </w:r>
            <w:r>
              <w:rPr>
                <w:rFonts w:hint="eastAsia" w:ascii="宋体" w:hAnsi="宋体" w:eastAsia="宋体" w:cs="宋体"/>
                <w:color w:val="auto"/>
                <w:sz w:val="22"/>
                <w:szCs w:val="21"/>
                <w:lang w:val="zh-CN"/>
              </w:rPr>
              <w:t xml:space="preserve">必须提供</w:t>
            </w:r>
            <w:r>
              <w:rPr>
                <w:rFonts w:hint="eastAsia" w:ascii="宋体" w:hAnsi="宋体" w:eastAsia="宋体" w:cs="宋体"/>
                <w:color w:val="auto"/>
                <w:sz w:val="22"/>
                <w:szCs w:val="21"/>
                <w:lang w:val="en-US" w:eastAsia="zh-CN"/>
              </w:rPr>
              <w:t xml:space="preserve">承诺函及</w:t>
            </w:r>
            <w:r>
              <w:rPr>
                <w:rFonts w:hint="eastAsia" w:ascii="宋体" w:hAnsi="宋体" w:eastAsia="宋体" w:cs="宋体"/>
                <w:color w:val="auto"/>
                <w:sz w:val="22"/>
                <w:szCs w:val="21"/>
                <w:lang w:val="zh-CN"/>
              </w:rPr>
              <w:t xml:space="preserve">应急运输保障路线。</w:t>
            </w:r>
            <w:r/>
          </w:p>
        </w:tc>
        <w:tc>
          <w:tcPr>
            <w:tcW w:w="763" w:type="dxa"/>
            <w:vAlign w:val="center"/>
            <w:textDirection w:val="lrTb"/>
            <w:noWrap w:val="false"/>
          </w:tcPr>
          <w:p>
            <w:pPr>
              <w:pStyle w:val="923"/>
              <w:ind w:left="0" w:right="0" w:firstLine="0"/>
              <w:jc w:val="center"/>
              <w:keepLines w:val="0"/>
              <w:keepNext w:val="0"/>
              <w:pageBreakBefore w:val="0"/>
              <w:widowControl w:val="off"/>
              <w:rPr>
                <w:rFonts w:hint="eastAsia" w:ascii="Times New Roman" w:eastAsia="宋体"/>
                <w:color w:val="auto"/>
                <w:sz w:val="22"/>
                <w:szCs w:val="21"/>
                <w:highlight w:val="none"/>
                <w:lang w:val="en-US" w:eastAsia="zh-CN"/>
              </w:rPr>
            </w:pPr>
            <w:r>
              <w:rPr>
                <w:rFonts w:hint="eastAsia"/>
                <w:color w:val="auto"/>
                <w:sz w:val="22"/>
                <w:szCs w:val="21"/>
                <w:lang w:val="en-US" w:eastAsia="zh-CN"/>
              </w:rPr>
              <w:t xml:space="preserve">5</w:t>
            </w:r>
            <w:r/>
          </w:p>
        </w:tc>
      </w:tr>
      <w:tr>
        <w:trPr>
          <w:jc w:val="center"/>
          <w:trHeight w:val="1543"/>
        </w:trPr>
        <w:tc>
          <w:tcPr>
            <w:tcW w:w="1151" w:type="dxa"/>
            <w:vAlign w:val="center"/>
            <w:vMerge w:val="continue"/>
            <w:textDirection w:val="lrTb"/>
            <w:noWrap w:val="false"/>
          </w:tcPr>
          <w:p>
            <w:pPr>
              <w:pStyle w:val="923"/>
              <w:ind w:left="0" w:right="0" w:firstLine="0"/>
              <w:jc w:val="left"/>
              <w:keepLines w:val="0"/>
              <w:keepNext w:val="0"/>
              <w:pageBreakBefore w:val="0"/>
              <w:widowControl w:val="off"/>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r>
            <w:r/>
          </w:p>
        </w:tc>
        <w:tc>
          <w:tcPr>
            <w:tcW w:w="1151" w:type="dxa"/>
            <w:vAlign w:val="center"/>
            <w:textDirection w:val="lrTb"/>
            <w:noWrap w:val="false"/>
          </w:tcPr>
          <w:p>
            <w:pPr>
              <w:pStyle w:val="923"/>
              <w:ind w:left="0" w:right="0" w:firstLine="0"/>
              <w:jc w:val="left"/>
              <w:keepLines w:val="0"/>
              <w:keepNext w:val="0"/>
              <w:pageBreakBefore w:val="0"/>
              <w:widowControl w:val="off"/>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 xml:space="preserve">驻场人员配置（6分）</w:t>
            </w:r>
            <w:r/>
          </w:p>
        </w:tc>
        <w:tc>
          <w:tcPr>
            <w:tcW w:w="6219" w:type="dxa"/>
            <w:vAlign w:val="center"/>
            <w:textDirection w:val="lrTb"/>
            <w:noWrap w:val="false"/>
          </w:tcPr>
          <w:p>
            <w:pPr>
              <w:pStyle w:val="923"/>
              <w:ind w:left="0" w:right="0" w:firstLine="0"/>
              <w:jc w:val="left"/>
              <w:keepLines w:val="0"/>
              <w:keepNext w:val="0"/>
              <w:pageBreakBefore w:val="0"/>
              <w:widowControl w:val="off"/>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 xml:space="preserve">驻场人员配置：</w:t>
            </w:r>
            <w:r/>
          </w:p>
          <w:p>
            <w:pPr>
              <w:pStyle w:val="923"/>
              <w:numPr>
                <w:ilvl w:val="0"/>
                <w:numId w:val="10"/>
              </w:numPr>
              <w:ind w:left="0" w:right="0" w:firstLine="0"/>
              <w:jc w:val="left"/>
              <w:keepLines w:val="0"/>
              <w:keepNext w:val="0"/>
              <w:pageBreakBefore w:val="0"/>
              <w:widowControl w:val="off"/>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 xml:space="preserve">设置驻场人员4人，得4分；每增加两人得1分，合计最高得</w:t>
            </w:r>
            <w:r>
              <w:rPr>
                <w:rFonts w:hint="eastAsia" w:ascii="宋体" w:hAnsi="宋体" w:eastAsia="宋体" w:cs="宋体"/>
                <w:color w:val="ff0000"/>
                <w:sz w:val="22"/>
                <w:szCs w:val="21"/>
                <w:highlight w:val="none"/>
                <w:lang w:val="en-US" w:eastAsia="zh-CN"/>
              </w:rPr>
              <w:t xml:space="preserve">6</w:t>
            </w:r>
            <w:r>
              <w:rPr>
                <w:rFonts w:hint="eastAsia" w:ascii="宋体" w:hAnsi="宋体" w:eastAsia="宋体" w:cs="宋体"/>
                <w:color w:val="auto"/>
                <w:sz w:val="22"/>
                <w:szCs w:val="21"/>
                <w:highlight w:val="none"/>
                <w:lang w:val="en-US" w:eastAsia="zh-CN"/>
              </w:rPr>
              <w:t xml:space="preserve">分。</w:t>
            </w:r>
            <w:r/>
          </w:p>
          <w:p>
            <w:pPr>
              <w:pStyle w:val="923"/>
              <w:numPr>
                <w:ilvl w:val="0"/>
                <w:numId w:val="0"/>
              </w:numPr>
              <w:ind w:right="0"/>
              <w:jc w:val="left"/>
              <w:keepLines w:val="0"/>
              <w:keepNext w:val="0"/>
              <w:pageBreakBefore w:val="0"/>
              <w:widowControl w:val="off"/>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 xml:space="preserve">注：</w:t>
            </w:r>
            <w:r>
              <w:rPr>
                <w:rFonts w:hint="eastAsia" w:ascii="宋体" w:hAnsi="宋体" w:eastAsia="宋体" w:cs="宋体"/>
                <w:color w:val="auto"/>
                <w:sz w:val="22"/>
                <w:szCs w:val="21"/>
                <w:highlight w:val="none"/>
                <w:lang w:val="zh-CN" w:eastAsia="zh-CN"/>
              </w:rPr>
              <w:t xml:space="preserve">提供</w:t>
            </w:r>
            <w:r>
              <w:rPr>
                <w:rFonts w:hint="eastAsia" w:ascii="宋体" w:hAnsi="宋体" w:eastAsia="宋体" w:cs="宋体"/>
                <w:color w:val="auto"/>
                <w:sz w:val="22"/>
                <w:szCs w:val="21"/>
                <w:highlight w:val="none"/>
                <w:lang w:val="en-US" w:eastAsia="zh-CN"/>
              </w:rPr>
              <w:t xml:space="preserve">承诺函（包含驻场人数、名单、人员</w:t>
            </w:r>
            <w:r>
              <w:rPr>
                <w:rFonts w:hint="eastAsia" w:ascii="宋体" w:hAnsi="宋体" w:eastAsia="宋体" w:cs="宋体"/>
                <w:color w:val="auto"/>
                <w:sz w:val="22"/>
                <w:szCs w:val="21"/>
                <w:highlight w:val="none"/>
                <w:lang w:val="zh-CN" w:eastAsia="zh-CN"/>
              </w:rPr>
              <w:t xml:space="preserve">健康证、身份证扫描件</w:t>
            </w:r>
            <w:r>
              <w:rPr>
                <w:rFonts w:hint="eastAsia" w:ascii="宋体" w:hAnsi="宋体" w:eastAsia="宋体" w:cs="宋体"/>
                <w:color w:val="auto"/>
                <w:sz w:val="22"/>
                <w:szCs w:val="21"/>
                <w:highlight w:val="none"/>
                <w:lang w:val="en-US" w:eastAsia="zh-CN"/>
              </w:rPr>
              <w:t xml:space="preserve">并</w:t>
            </w:r>
            <w:r>
              <w:rPr>
                <w:rFonts w:hint="eastAsia" w:ascii="宋体" w:hAnsi="宋体" w:eastAsia="宋体" w:cs="宋体"/>
                <w:color w:val="auto"/>
                <w:sz w:val="22"/>
                <w:szCs w:val="21"/>
                <w:highlight w:val="none"/>
                <w:lang w:val="zh-CN" w:eastAsia="zh-CN"/>
              </w:rPr>
              <w:t xml:space="preserve">加盖电子签章上传至投标文件中</w:t>
            </w:r>
            <w:r>
              <w:rPr>
                <w:rFonts w:hint="eastAsia" w:ascii="宋体" w:hAnsi="宋体" w:eastAsia="宋体" w:cs="宋体"/>
                <w:color w:val="auto"/>
                <w:sz w:val="22"/>
                <w:szCs w:val="21"/>
                <w:highlight w:val="none"/>
                <w:lang w:val="en-US" w:eastAsia="zh-CN"/>
              </w:rPr>
              <w:t xml:space="preserve">）</w:t>
            </w:r>
            <w:r>
              <w:rPr>
                <w:rFonts w:hint="eastAsia" w:ascii="宋体" w:hAnsi="宋体" w:eastAsia="宋体" w:cs="宋体"/>
                <w:color w:val="auto"/>
                <w:sz w:val="22"/>
                <w:szCs w:val="21"/>
                <w:highlight w:val="none"/>
                <w:lang w:val="zh-CN" w:eastAsia="zh-CN"/>
              </w:rPr>
              <w:t xml:space="preserve">否则本项不得分。</w:t>
            </w:r>
            <w:r/>
          </w:p>
        </w:tc>
        <w:tc>
          <w:tcPr>
            <w:tcW w:w="763" w:type="dxa"/>
            <w:vAlign w:val="center"/>
            <w:textDirection w:val="lrTb"/>
            <w:noWrap w:val="false"/>
          </w:tcPr>
          <w:p>
            <w:pPr>
              <w:pStyle w:val="923"/>
              <w:ind w:left="0" w:right="0" w:firstLine="0"/>
              <w:jc w:val="center"/>
              <w:keepLines w:val="0"/>
              <w:keepNext w:val="0"/>
              <w:pageBreakBefore w:val="0"/>
              <w:widowControl w:val="off"/>
              <w:rPr>
                <w:rFonts w:hint="default" w:ascii="Times New Roman" w:eastAsia="宋体"/>
                <w:color w:val="auto"/>
                <w:sz w:val="22"/>
                <w:szCs w:val="21"/>
                <w:highlight w:val="none"/>
                <w:lang w:val="en-US" w:eastAsia="zh-CN"/>
              </w:rPr>
            </w:pPr>
            <w:r>
              <w:rPr>
                <w:rFonts w:hint="eastAsia"/>
                <w:color w:val="auto"/>
                <w:sz w:val="22"/>
                <w:szCs w:val="21"/>
                <w:highlight w:val="none"/>
                <w:lang w:val="en-US" w:eastAsia="zh-CN"/>
              </w:rPr>
              <w:t xml:space="preserve">6</w:t>
            </w:r>
            <w:r/>
          </w:p>
        </w:tc>
      </w:tr>
      <w:tr>
        <w:trPr>
          <w:jc w:val="center"/>
          <w:trHeight w:val="1788"/>
        </w:trPr>
        <w:tc>
          <w:tcPr>
            <w:tcW w:w="1151" w:type="dxa"/>
            <w:vAlign w:val="center"/>
            <w:vMerge w:val="continue"/>
            <w:textDirection w:val="lrTb"/>
            <w:noWrap w:val="false"/>
          </w:tcPr>
          <w:p>
            <w:pPr>
              <w:pStyle w:val="923"/>
              <w:ind w:left="0" w:right="0" w:firstLine="0"/>
              <w:jc w:val="left"/>
              <w:keepLines w:val="0"/>
              <w:keepNext w:val="0"/>
              <w:pageBreakBefore w:val="0"/>
              <w:widowControl w:val="off"/>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r>
            <w:r/>
          </w:p>
        </w:tc>
        <w:tc>
          <w:tcPr>
            <w:tcW w:w="1151" w:type="dxa"/>
            <w:vAlign w:val="center"/>
            <w:textDirection w:val="lrTb"/>
            <w:noWrap w:val="false"/>
          </w:tcPr>
          <w:p>
            <w:pPr>
              <w:pStyle w:val="923"/>
              <w:ind w:left="0" w:right="0" w:firstLine="220"/>
              <w:jc w:val="left"/>
              <w:keepLines w:val="0"/>
              <w:keepNext w:val="0"/>
              <w:pageBreakBefore w:val="0"/>
              <w:widowControl w:val="off"/>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 xml:space="preserve">承诺（3分）</w:t>
            </w:r>
            <w:r/>
          </w:p>
        </w:tc>
        <w:tc>
          <w:tcPr>
            <w:tcW w:w="6219" w:type="dxa"/>
            <w:vAlign w:val="center"/>
            <w:textDirection w:val="lrTb"/>
            <w:noWrap w:val="false"/>
          </w:tcPr>
          <w:p>
            <w:pPr>
              <w:pStyle w:val="923"/>
              <w:numPr>
                <w:ilvl w:val="0"/>
                <w:numId w:val="0"/>
              </w:numPr>
              <w:ind w:right="0"/>
              <w:jc w:val="left"/>
              <w:keepLines w:val="0"/>
              <w:keepNext w:val="0"/>
              <w:pageBreakBefore w:val="0"/>
              <w:widowControl w:val="off"/>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 xml:space="preserve">投标人对所承包的布类物品洗涤，不得与其它单位混合洗涤，应保证洗涤质量（包括洗涤、消毒、熨烫、缝补、折叠）确保医疗护理工作需要。所有工作人员使用布类物品（工作服、值班室被服等）物品按洗涤流程单独专机洗涤；手术室医用织物（手术衣、手术包等）须单独洗涤，符合采购人需求得</w:t>
            </w:r>
            <w:r>
              <w:rPr>
                <w:rFonts w:hint="eastAsia" w:ascii="宋体" w:hAnsi="宋体" w:eastAsia="宋体" w:cs="宋体"/>
                <w:color w:val="ff0000"/>
                <w:sz w:val="22"/>
                <w:szCs w:val="21"/>
                <w:highlight w:val="none"/>
                <w:lang w:val="en-US" w:eastAsia="zh-CN"/>
              </w:rPr>
              <w:t xml:space="preserve">3</w:t>
            </w:r>
            <w:r>
              <w:rPr>
                <w:rFonts w:hint="eastAsia" w:ascii="宋体" w:hAnsi="宋体" w:eastAsia="宋体" w:cs="宋体"/>
                <w:color w:val="auto"/>
                <w:sz w:val="22"/>
                <w:szCs w:val="21"/>
                <w:highlight w:val="none"/>
                <w:lang w:val="en-US" w:eastAsia="zh-CN"/>
              </w:rPr>
              <w:t xml:space="preserve">分。</w:t>
            </w:r>
            <w:r/>
          </w:p>
          <w:p>
            <w:pPr>
              <w:pStyle w:val="923"/>
              <w:numPr>
                <w:ilvl w:val="0"/>
                <w:numId w:val="0"/>
              </w:numPr>
              <w:ind w:right="0"/>
              <w:jc w:val="left"/>
              <w:keepLines w:val="0"/>
              <w:keepNext w:val="0"/>
              <w:pageBreakBefore w:val="0"/>
              <w:widowControl w:val="off"/>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 xml:space="preserve">注：提供设备图片和承诺书原件，未提供或提供不全不得分。</w:t>
            </w:r>
            <w:r/>
          </w:p>
        </w:tc>
        <w:tc>
          <w:tcPr>
            <w:tcW w:w="763" w:type="dxa"/>
            <w:vAlign w:val="center"/>
            <w:textDirection w:val="lrTb"/>
            <w:noWrap w:val="false"/>
          </w:tcPr>
          <w:p>
            <w:pPr>
              <w:pStyle w:val="923"/>
              <w:ind w:left="0" w:right="0" w:firstLine="0"/>
              <w:jc w:val="center"/>
              <w:keepLines w:val="0"/>
              <w:keepNext w:val="0"/>
              <w:pageBreakBefore w:val="0"/>
              <w:widowControl w:val="off"/>
              <w:rPr>
                <w:rFonts w:hint="default"/>
                <w:color w:val="auto"/>
                <w:sz w:val="22"/>
                <w:szCs w:val="21"/>
                <w:highlight w:val="none"/>
                <w:lang w:val="en-US" w:eastAsia="zh-CN"/>
              </w:rPr>
            </w:pPr>
            <w:r>
              <w:rPr>
                <w:rFonts w:hint="eastAsia"/>
                <w:color w:val="auto"/>
                <w:sz w:val="22"/>
                <w:szCs w:val="21"/>
                <w:highlight w:val="none"/>
                <w:lang w:val="en-US" w:eastAsia="zh-CN"/>
              </w:rPr>
              <w:t xml:space="preserve">3</w:t>
            </w:r>
            <w:r/>
          </w:p>
        </w:tc>
      </w:tr>
      <w:tr>
        <w:trPr>
          <w:jc w:val="center"/>
          <w:trHeight w:val="0"/>
        </w:trPr>
        <w:tc>
          <w:tcPr>
            <w:tcW w:w="1151" w:type="dxa"/>
            <w:vAlign w:val="center"/>
            <w:vMerge w:val="restart"/>
            <w:textDirection w:val="lrTb"/>
            <w:noWrap w:val="false"/>
          </w:tcPr>
          <w:p>
            <w:pPr>
              <w:pStyle w:val="923"/>
              <w:ind w:left="0" w:right="0" w:firstLine="0"/>
              <w:jc w:val="left"/>
              <w:keepLines w:val="0"/>
              <w:keepNext w:val="0"/>
              <w:pageBreakBefore w:val="0"/>
              <w:widowControl w:val="off"/>
              <w:rPr>
                <w:rFonts w:hint="eastAsia" w:ascii="宋体" w:hAnsi="宋体" w:eastAsia="宋体" w:cs="宋体"/>
                <w:color w:val="auto"/>
                <w:sz w:val="22"/>
                <w:szCs w:val="21"/>
                <w:lang w:val="en-US" w:eastAsia="zh-CN"/>
              </w:rPr>
            </w:pPr>
            <w:r>
              <w:rPr>
                <w:rFonts w:hint="eastAsia" w:ascii="宋体" w:hAnsi="宋体" w:eastAsia="宋体" w:cs="宋体"/>
                <w:color w:val="auto"/>
                <w:sz w:val="22"/>
                <w:szCs w:val="21"/>
                <w:lang w:val="en-US" w:eastAsia="zh-CN"/>
              </w:rPr>
              <w:t xml:space="preserve">技术部分（20分）</w:t>
            </w:r>
            <w:r/>
          </w:p>
        </w:tc>
        <w:tc>
          <w:tcPr>
            <w:tcW w:w="1151" w:type="dxa"/>
            <w:vAlign w:val="center"/>
            <w:vMerge w:val="restart"/>
            <w:textDirection w:val="lrTb"/>
            <w:noWrap w:val="false"/>
          </w:tcPr>
          <w:p>
            <w:pPr>
              <w:pStyle w:val="923"/>
              <w:ind w:left="0" w:right="0" w:firstLine="0"/>
              <w:jc w:val="left"/>
              <w:keepLines w:val="0"/>
              <w:keepNext w:val="0"/>
              <w:pageBreakBefore w:val="0"/>
              <w:widowControl w:val="off"/>
              <w:rPr>
                <w:rFonts w:hint="eastAsia" w:ascii="宋体" w:hAnsi="宋体" w:eastAsia="宋体" w:cs="宋体"/>
                <w:color w:val="auto"/>
                <w:sz w:val="22"/>
                <w:szCs w:val="21"/>
                <w:lang w:val="en-US" w:eastAsia="zh-CN"/>
              </w:rPr>
            </w:pPr>
            <w:r>
              <w:rPr>
                <w:rFonts w:hint="eastAsia" w:ascii="宋体" w:hAnsi="宋体" w:eastAsia="宋体" w:cs="宋体"/>
                <w:color w:val="auto"/>
                <w:sz w:val="22"/>
                <w:szCs w:val="21"/>
                <w:lang w:val="en-US" w:eastAsia="zh-CN"/>
              </w:rPr>
              <w:t xml:space="preserve">服务方案</w:t>
            </w:r>
            <w:r/>
          </w:p>
          <w:p>
            <w:pPr>
              <w:pStyle w:val="923"/>
              <w:ind w:left="0" w:right="0" w:firstLine="0"/>
              <w:jc w:val="left"/>
              <w:keepLines w:val="0"/>
              <w:keepNext w:val="0"/>
              <w:pageBreakBefore w:val="0"/>
              <w:widowControl w:val="off"/>
              <w:rPr>
                <w:rFonts w:hint="eastAsia" w:ascii="宋体" w:hAnsi="宋体" w:eastAsia="宋体" w:cs="宋体"/>
                <w:color w:val="auto"/>
                <w:sz w:val="22"/>
                <w:szCs w:val="21"/>
              </w:rPr>
            </w:pPr>
            <w:r>
              <w:rPr>
                <w:rFonts w:hint="eastAsia" w:ascii="宋体" w:hAnsi="宋体" w:eastAsia="宋体" w:cs="宋体"/>
                <w:color w:val="auto"/>
                <w:sz w:val="22"/>
                <w:szCs w:val="21"/>
                <w:lang w:val="en-US" w:eastAsia="zh-CN"/>
              </w:rPr>
              <w:t xml:space="preserve">（6分）</w:t>
            </w:r>
            <w:r/>
          </w:p>
        </w:tc>
        <w:tc>
          <w:tcPr>
            <w:tcW w:w="6219" w:type="dxa"/>
            <w:vAlign w:val="center"/>
            <w:textDirection w:val="lrTb"/>
            <w:noWrap w:val="false"/>
          </w:tcPr>
          <w:p>
            <w:pPr>
              <w:pStyle w:val="923"/>
              <w:ind w:left="0" w:right="0" w:firstLine="0"/>
              <w:jc w:val="left"/>
              <w:keepLines w:val="0"/>
              <w:keepNext w:val="0"/>
              <w:pageBreakBefore w:val="0"/>
              <w:widowControl w:val="off"/>
              <w:rPr>
                <w:rFonts w:hint="eastAsia" w:ascii="宋体" w:hAnsi="宋体" w:eastAsia="宋体" w:cs="宋体"/>
                <w:color w:val="auto"/>
                <w:sz w:val="22"/>
                <w:szCs w:val="21"/>
                <w:lang w:val="en-US" w:eastAsia="zh-CN"/>
              </w:rPr>
            </w:pPr>
            <w:r>
              <w:rPr>
                <w:rFonts w:hint="eastAsia" w:ascii="宋体" w:hAnsi="宋体" w:eastAsia="宋体" w:cs="宋体"/>
                <w:color w:val="auto"/>
                <w:sz w:val="22"/>
                <w:szCs w:val="21"/>
                <w:lang w:val="en-US" w:eastAsia="zh-CN"/>
              </w:rPr>
              <w:t xml:space="preserve">服务方案需包含被服洗涤计划、洗涤方式（根据织物成分选择洗涤方式）、洗涤环节质量控制措施、洗衣房卫生管理措施（包含洗衣房场地设置、设备的配备和构建方式）等。</w:t>
            </w:r>
            <w:r/>
          </w:p>
          <w:p>
            <w:pPr>
              <w:pStyle w:val="923"/>
              <w:ind w:left="0" w:right="0" w:firstLine="0"/>
              <w:jc w:val="left"/>
              <w:keepLines w:val="0"/>
              <w:keepNext w:val="0"/>
              <w:pageBreakBefore w:val="0"/>
              <w:widowControl w:val="off"/>
              <w:rPr>
                <w:rFonts w:hint="eastAsia" w:ascii="宋体" w:hAnsi="宋体" w:eastAsia="宋体" w:cs="宋体"/>
                <w:color w:val="auto"/>
                <w:sz w:val="22"/>
                <w:szCs w:val="21"/>
                <w:lang w:val="en-US" w:eastAsia="zh-CN"/>
              </w:rPr>
            </w:pPr>
            <w:r>
              <w:rPr>
                <w:rFonts w:hint="eastAsia" w:ascii="宋体" w:hAnsi="宋体" w:eastAsia="宋体" w:cs="宋体"/>
                <w:color w:val="auto"/>
                <w:sz w:val="22"/>
                <w:szCs w:val="21"/>
                <w:lang w:val="en-US" w:eastAsia="zh-CN"/>
              </w:rPr>
              <w:t xml:space="preserve">（1）服务方案完整合理、可行性强，完全满足或优于招标文件要求，得3分；</w:t>
            </w:r>
            <w:r/>
          </w:p>
          <w:p>
            <w:pPr>
              <w:pStyle w:val="923"/>
              <w:ind w:left="0" w:right="0" w:firstLine="0"/>
              <w:jc w:val="left"/>
              <w:keepLines w:val="0"/>
              <w:keepNext w:val="0"/>
              <w:pageBreakBefore w:val="0"/>
              <w:widowControl w:val="off"/>
              <w:rPr>
                <w:rFonts w:hint="eastAsia" w:ascii="宋体" w:hAnsi="宋体" w:eastAsia="宋体" w:cs="宋体"/>
                <w:color w:val="auto"/>
                <w:sz w:val="22"/>
                <w:szCs w:val="21"/>
                <w:lang w:val="en-US" w:eastAsia="zh-CN"/>
              </w:rPr>
            </w:pPr>
            <w:r>
              <w:rPr>
                <w:rFonts w:hint="eastAsia" w:ascii="宋体" w:hAnsi="宋体" w:eastAsia="宋体" w:cs="宋体"/>
                <w:color w:val="auto"/>
                <w:sz w:val="22"/>
                <w:szCs w:val="21"/>
                <w:lang w:val="en-US" w:eastAsia="zh-CN"/>
              </w:rPr>
              <w:t xml:space="preserve">（2）服务方案完整、可行性一般，符合招标文件要求，得2分；</w:t>
            </w:r>
            <w:r/>
          </w:p>
          <w:p>
            <w:pPr>
              <w:pStyle w:val="923"/>
              <w:ind w:left="0" w:right="0" w:firstLine="0"/>
              <w:jc w:val="left"/>
              <w:keepLines w:val="0"/>
              <w:keepNext w:val="0"/>
              <w:pageBreakBefore w:val="0"/>
              <w:widowControl w:val="off"/>
              <w:rPr>
                <w:rFonts w:hint="eastAsia" w:ascii="宋体" w:hAnsi="宋体" w:eastAsia="宋体" w:cs="宋体"/>
                <w:color w:val="auto"/>
                <w:sz w:val="22"/>
                <w:szCs w:val="21"/>
                <w:lang w:val="en-US" w:eastAsia="zh-CN"/>
              </w:rPr>
            </w:pPr>
            <w:r>
              <w:rPr>
                <w:rFonts w:hint="eastAsia" w:ascii="宋体" w:hAnsi="宋体" w:eastAsia="宋体" w:cs="宋体"/>
                <w:color w:val="auto"/>
                <w:sz w:val="22"/>
                <w:szCs w:val="21"/>
                <w:lang w:val="en-US" w:eastAsia="zh-CN"/>
              </w:rPr>
              <w:t xml:space="preserve">（3）服务方案基本完整、可行性较差，基本符合招标文件要求，得1分；</w:t>
            </w:r>
            <w:r/>
          </w:p>
          <w:p>
            <w:pPr>
              <w:pStyle w:val="923"/>
              <w:ind w:left="0" w:right="0" w:firstLine="0"/>
              <w:jc w:val="left"/>
              <w:keepLines w:val="0"/>
              <w:keepNext w:val="0"/>
              <w:pageBreakBefore w:val="0"/>
              <w:widowControl w:val="off"/>
              <w:rPr>
                <w:rFonts w:hint="eastAsia" w:ascii="宋体" w:hAnsi="宋体" w:eastAsia="宋体" w:cs="宋体"/>
                <w:color w:val="auto"/>
                <w:sz w:val="22"/>
                <w:szCs w:val="21"/>
                <w:lang w:val="en-US" w:eastAsia="zh-CN"/>
              </w:rPr>
            </w:pPr>
            <w:r>
              <w:rPr>
                <w:rFonts w:hint="eastAsia" w:ascii="宋体" w:hAnsi="宋体" w:eastAsia="宋体" w:cs="宋体"/>
                <w:color w:val="auto"/>
                <w:sz w:val="22"/>
                <w:szCs w:val="21"/>
                <w:lang w:val="zh-CN" w:eastAsia="zh-CN"/>
              </w:rPr>
              <w:t xml:space="preserve">（</w:t>
            </w:r>
            <w:r>
              <w:rPr>
                <w:rFonts w:hint="eastAsia" w:ascii="宋体" w:hAnsi="宋体" w:eastAsia="宋体" w:cs="宋体"/>
                <w:color w:val="auto"/>
                <w:sz w:val="22"/>
                <w:szCs w:val="21"/>
                <w:lang w:val="en-US" w:eastAsia="zh-CN"/>
              </w:rPr>
              <w:t xml:space="preserve">4</w:t>
            </w:r>
            <w:r>
              <w:rPr>
                <w:rFonts w:hint="eastAsia" w:ascii="宋体" w:hAnsi="宋体" w:eastAsia="宋体" w:cs="宋体"/>
                <w:color w:val="auto"/>
                <w:sz w:val="22"/>
                <w:szCs w:val="21"/>
                <w:lang w:val="zh-CN" w:eastAsia="zh-CN"/>
              </w:rPr>
              <w:t xml:space="preserve">）未提供的不得分。</w:t>
            </w:r>
            <w:r/>
          </w:p>
        </w:tc>
        <w:tc>
          <w:tcPr>
            <w:tcW w:w="763" w:type="dxa"/>
            <w:vAlign w:val="center"/>
            <w:textDirection w:val="lrTb"/>
            <w:noWrap w:val="false"/>
          </w:tcPr>
          <w:p>
            <w:pPr>
              <w:pStyle w:val="923"/>
              <w:ind w:left="0" w:right="0" w:firstLine="0"/>
              <w:jc w:val="center"/>
              <w:keepLines w:val="0"/>
              <w:keepNext w:val="0"/>
              <w:pageBreakBefore w:val="0"/>
              <w:widowControl w:val="off"/>
              <w:rPr>
                <w:rFonts w:hint="default" w:ascii="Times New Roman" w:eastAsia="宋体"/>
                <w:color w:val="auto"/>
                <w:sz w:val="22"/>
                <w:szCs w:val="21"/>
                <w:lang w:val="en-US" w:eastAsia="zh-CN"/>
              </w:rPr>
            </w:pPr>
            <w:r>
              <w:rPr>
                <w:rFonts w:hint="eastAsia" w:ascii="Times New Roman" w:eastAsia="宋体"/>
                <w:color w:val="auto"/>
                <w:sz w:val="22"/>
                <w:szCs w:val="21"/>
                <w:lang w:val="en-US" w:eastAsia="zh-CN"/>
              </w:rPr>
              <w:t xml:space="preserve">3</w:t>
            </w:r>
            <w:r/>
          </w:p>
        </w:tc>
      </w:tr>
      <w:tr>
        <w:trPr>
          <w:jc w:val="center"/>
          <w:trHeight w:val="0"/>
        </w:trPr>
        <w:tc>
          <w:tcPr>
            <w:tcW w:w="1151" w:type="dxa"/>
            <w:vAlign w:val="center"/>
            <w:vMerge w:val="continue"/>
            <w:textDirection w:val="lrTb"/>
            <w:noWrap w:val="false"/>
          </w:tcPr>
          <w:p>
            <w:pPr>
              <w:pStyle w:val="923"/>
              <w:ind w:left="0" w:right="0" w:firstLine="0"/>
              <w:jc w:val="left"/>
              <w:keepLines w:val="0"/>
              <w:keepNext w:val="0"/>
              <w:pageBreakBefore w:val="0"/>
              <w:widowControl w:val="off"/>
              <w:rPr>
                <w:rFonts w:hint="eastAsia" w:ascii="宋体" w:hAnsi="宋体" w:eastAsia="宋体" w:cs="宋体"/>
                <w:color w:val="auto"/>
                <w:sz w:val="22"/>
                <w:szCs w:val="21"/>
                <w:lang w:val="en-US" w:eastAsia="zh-CN"/>
              </w:rPr>
            </w:pPr>
            <w:r>
              <w:rPr>
                <w:rFonts w:hint="eastAsia" w:ascii="宋体" w:hAnsi="宋体" w:eastAsia="宋体" w:cs="宋体"/>
                <w:color w:val="auto"/>
                <w:sz w:val="22"/>
                <w:szCs w:val="21"/>
                <w:lang w:val="en-US" w:eastAsia="zh-CN"/>
              </w:rPr>
            </w:r>
            <w:r/>
          </w:p>
        </w:tc>
        <w:tc>
          <w:tcPr>
            <w:tcW w:w="1151" w:type="dxa"/>
            <w:vAlign w:val="center"/>
            <w:vMerge w:val="continue"/>
            <w:textDirection w:val="lrTb"/>
            <w:noWrap w:val="false"/>
          </w:tcPr>
          <w:p>
            <w:pPr>
              <w:pStyle w:val="923"/>
              <w:ind w:left="0" w:right="0" w:firstLine="0"/>
              <w:jc w:val="left"/>
              <w:keepLines w:val="0"/>
              <w:keepNext w:val="0"/>
              <w:pageBreakBefore w:val="0"/>
              <w:widowControl w:val="off"/>
              <w:rPr>
                <w:rFonts w:hint="eastAsia" w:ascii="宋体" w:hAnsi="宋体" w:eastAsia="宋体" w:cs="宋体"/>
                <w:color w:val="auto"/>
                <w:sz w:val="22"/>
                <w:szCs w:val="21"/>
                <w:lang w:val="en-US" w:eastAsia="zh-CN"/>
              </w:rPr>
            </w:pPr>
            <w:r>
              <w:rPr>
                <w:rFonts w:hint="eastAsia" w:ascii="宋体" w:hAnsi="宋体" w:eastAsia="宋体" w:cs="宋体"/>
                <w:color w:val="auto"/>
                <w:sz w:val="22"/>
                <w:szCs w:val="21"/>
                <w:lang w:val="en-US" w:eastAsia="zh-CN"/>
              </w:rPr>
            </w:r>
            <w:r/>
          </w:p>
        </w:tc>
        <w:tc>
          <w:tcPr>
            <w:tcW w:w="6219" w:type="dxa"/>
            <w:vAlign w:val="center"/>
            <w:textDirection w:val="lrTb"/>
            <w:noWrap w:val="false"/>
          </w:tcPr>
          <w:p>
            <w:pPr>
              <w:pStyle w:val="923"/>
              <w:ind w:firstLine="0"/>
              <w:keepLines w:val="0"/>
              <w:keepNext w:val="0"/>
              <w:pageBreakBefore w:val="0"/>
              <w:widowControl w:val="off"/>
              <w:rPr>
                <w:rFonts w:hint="eastAsia" w:ascii="宋体" w:hAnsi="宋体" w:eastAsia="宋体" w:cs="宋体"/>
                <w:color w:val="auto"/>
                <w:sz w:val="22"/>
                <w:szCs w:val="21"/>
                <w:lang w:val="en-US" w:eastAsia="zh-CN"/>
              </w:rPr>
            </w:pPr>
            <w:r>
              <w:rPr>
                <w:rFonts w:hint="eastAsia" w:ascii="宋体" w:hAnsi="宋体" w:eastAsia="宋体" w:cs="宋体"/>
                <w:color w:val="auto"/>
                <w:sz w:val="22"/>
                <w:szCs w:val="21"/>
                <w:lang w:val="en-US" w:eastAsia="zh-CN"/>
              </w:rPr>
              <w:t xml:space="preserve">洗衣房各区域流程以及收送、收集要求具体方案。</w:t>
            </w:r>
            <w:r/>
          </w:p>
          <w:p>
            <w:pPr>
              <w:pStyle w:val="923"/>
              <w:ind w:firstLine="0"/>
              <w:keepLines w:val="0"/>
              <w:keepNext w:val="0"/>
              <w:pageBreakBefore w:val="0"/>
              <w:widowControl w:val="off"/>
              <w:rPr>
                <w:rFonts w:hint="eastAsia" w:ascii="宋体" w:hAnsi="宋体" w:eastAsia="宋体" w:cs="宋体"/>
                <w:color w:val="auto"/>
                <w:sz w:val="22"/>
                <w:szCs w:val="21"/>
                <w:lang w:val="en-US" w:eastAsia="zh-CN"/>
              </w:rPr>
            </w:pPr>
            <w:r>
              <w:rPr>
                <w:rFonts w:hint="eastAsia" w:ascii="宋体" w:hAnsi="宋体" w:eastAsia="宋体" w:cs="宋体"/>
                <w:color w:val="auto"/>
                <w:sz w:val="22"/>
                <w:szCs w:val="21"/>
                <w:lang w:val="en-US" w:eastAsia="zh-CN"/>
              </w:rPr>
              <w:t xml:space="preserve">（1）方案完整合理、可行性强，完全满足或优于招标文件要求，得3分；</w:t>
            </w:r>
            <w:r/>
          </w:p>
          <w:p>
            <w:pPr>
              <w:pStyle w:val="923"/>
              <w:ind w:firstLine="0"/>
              <w:keepLines w:val="0"/>
              <w:keepNext w:val="0"/>
              <w:pageBreakBefore w:val="0"/>
              <w:widowControl w:val="off"/>
              <w:rPr>
                <w:rFonts w:hint="eastAsia" w:ascii="宋体" w:hAnsi="宋体" w:eastAsia="宋体" w:cs="宋体"/>
                <w:color w:val="auto"/>
                <w:sz w:val="22"/>
                <w:szCs w:val="21"/>
                <w:lang w:val="en-US" w:eastAsia="zh-CN"/>
              </w:rPr>
            </w:pPr>
            <w:r>
              <w:rPr>
                <w:rFonts w:hint="eastAsia" w:ascii="宋体" w:hAnsi="宋体" w:eastAsia="宋体" w:cs="宋体"/>
                <w:color w:val="auto"/>
                <w:sz w:val="22"/>
                <w:szCs w:val="21"/>
                <w:lang w:val="en-US" w:eastAsia="zh-CN"/>
              </w:rPr>
              <w:t xml:space="preserve">（2）方案完整、可行性一般，符合招标文件要求，得2分；</w:t>
            </w:r>
            <w:r/>
          </w:p>
          <w:p>
            <w:pPr>
              <w:pStyle w:val="923"/>
              <w:ind w:firstLine="0"/>
              <w:keepLines w:val="0"/>
              <w:keepNext w:val="0"/>
              <w:pageBreakBefore w:val="0"/>
              <w:widowControl w:val="off"/>
              <w:rPr>
                <w:rFonts w:hint="eastAsia" w:ascii="宋体" w:hAnsi="宋体" w:eastAsia="宋体" w:cs="宋体"/>
                <w:color w:val="auto"/>
                <w:sz w:val="22"/>
                <w:szCs w:val="21"/>
                <w:lang w:val="en-US" w:eastAsia="zh-CN"/>
              </w:rPr>
            </w:pPr>
            <w:r>
              <w:rPr>
                <w:rFonts w:hint="eastAsia" w:ascii="宋体" w:hAnsi="宋体" w:eastAsia="宋体" w:cs="宋体"/>
                <w:color w:val="auto"/>
                <w:sz w:val="22"/>
                <w:szCs w:val="21"/>
                <w:lang w:val="en-US" w:eastAsia="zh-CN"/>
              </w:rPr>
              <w:t xml:space="preserve">（3）方案基本完整、可行性较差，基本符合招标文件要求，得1分；</w:t>
            </w:r>
            <w:r/>
          </w:p>
          <w:p>
            <w:pPr>
              <w:pStyle w:val="923"/>
              <w:ind w:left="0" w:right="0" w:firstLine="0"/>
              <w:jc w:val="left"/>
              <w:keepLines w:val="0"/>
              <w:keepNext w:val="0"/>
              <w:pageBreakBefore w:val="0"/>
              <w:widowControl w:val="off"/>
              <w:rPr>
                <w:rFonts w:hint="eastAsia" w:ascii="宋体" w:hAnsi="宋体" w:eastAsia="宋体" w:cs="宋体"/>
                <w:color w:val="auto"/>
                <w:sz w:val="22"/>
                <w:szCs w:val="21"/>
                <w:lang w:val="en-US" w:eastAsia="zh-CN"/>
              </w:rPr>
            </w:pPr>
            <w:r>
              <w:rPr>
                <w:rFonts w:hint="eastAsia" w:ascii="宋体" w:hAnsi="宋体" w:eastAsia="宋体" w:cs="宋体"/>
                <w:color w:val="auto"/>
                <w:sz w:val="22"/>
                <w:szCs w:val="21"/>
                <w:lang w:val="zh-CN" w:eastAsia="zh-CN"/>
              </w:rPr>
              <w:t xml:space="preserve">（</w:t>
            </w:r>
            <w:r>
              <w:rPr>
                <w:rFonts w:hint="eastAsia" w:ascii="宋体" w:hAnsi="宋体" w:eastAsia="宋体" w:cs="宋体"/>
                <w:color w:val="auto"/>
                <w:sz w:val="22"/>
                <w:szCs w:val="21"/>
                <w:lang w:val="en-US" w:eastAsia="zh-CN"/>
              </w:rPr>
              <w:t xml:space="preserve">4</w:t>
            </w:r>
            <w:r>
              <w:rPr>
                <w:rFonts w:hint="eastAsia" w:ascii="宋体" w:hAnsi="宋体" w:eastAsia="宋体" w:cs="宋体"/>
                <w:color w:val="auto"/>
                <w:sz w:val="22"/>
                <w:szCs w:val="21"/>
                <w:lang w:val="zh-CN" w:eastAsia="zh-CN"/>
              </w:rPr>
              <w:t xml:space="preserve">）未提供的不得分。</w:t>
            </w:r>
            <w:r/>
          </w:p>
        </w:tc>
        <w:tc>
          <w:tcPr>
            <w:tcW w:w="763" w:type="dxa"/>
            <w:vAlign w:val="center"/>
            <w:textDirection w:val="lrTb"/>
            <w:noWrap w:val="false"/>
          </w:tcPr>
          <w:p>
            <w:pPr>
              <w:pStyle w:val="923"/>
              <w:ind w:left="0" w:right="0" w:firstLine="0"/>
              <w:jc w:val="center"/>
              <w:keepLines w:val="0"/>
              <w:keepNext w:val="0"/>
              <w:pageBreakBefore w:val="0"/>
              <w:widowControl w:val="off"/>
              <w:rPr>
                <w:rFonts w:hint="default" w:ascii="Times New Roman" w:eastAsia="宋体"/>
                <w:color w:val="auto"/>
                <w:sz w:val="22"/>
                <w:szCs w:val="21"/>
                <w:lang w:val="en-US" w:eastAsia="zh-CN"/>
              </w:rPr>
            </w:pPr>
            <w:r>
              <w:rPr>
                <w:rFonts w:hint="eastAsia"/>
                <w:color w:val="auto"/>
                <w:sz w:val="22"/>
                <w:szCs w:val="21"/>
                <w:lang w:val="en-US" w:eastAsia="zh-CN"/>
              </w:rPr>
              <w:t xml:space="preserve">3</w:t>
            </w:r>
            <w:r/>
          </w:p>
        </w:tc>
      </w:tr>
      <w:tr>
        <w:trPr>
          <w:jc w:val="center"/>
          <w:trHeight w:val="0"/>
        </w:trPr>
        <w:tc>
          <w:tcPr>
            <w:tcW w:w="1151" w:type="dxa"/>
            <w:vAlign w:val="center"/>
            <w:vMerge w:val="continue"/>
            <w:textDirection w:val="lrTb"/>
            <w:noWrap w:val="false"/>
          </w:tcPr>
          <w:p>
            <w:pPr>
              <w:pStyle w:val="923"/>
              <w:ind w:left="0" w:right="0" w:firstLine="0"/>
              <w:jc w:val="left"/>
              <w:keepLines w:val="0"/>
              <w:keepNext w:val="0"/>
              <w:pageBreakBefore w:val="0"/>
              <w:widowControl w:val="off"/>
              <w:rPr>
                <w:rFonts w:hint="eastAsia" w:ascii="宋体" w:hAnsi="宋体" w:eastAsia="宋体" w:cs="宋体"/>
                <w:color w:val="auto"/>
                <w:sz w:val="22"/>
                <w:szCs w:val="21"/>
                <w:lang w:val="zh-CN"/>
              </w:rPr>
            </w:pPr>
            <w:r>
              <w:rPr>
                <w:rFonts w:hint="eastAsia" w:ascii="宋体" w:hAnsi="宋体" w:eastAsia="宋体" w:cs="宋体"/>
                <w:color w:val="auto"/>
                <w:sz w:val="22"/>
                <w:szCs w:val="21"/>
                <w:lang w:val="zh-CN"/>
              </w:rPr>
            </w:r>
            <w:r/>
          </w:p>
        </w:tc>
        <w:tc>
          <w:tcPr>
            <w:tcW w:w="1151" w:type="dxa"/>
            <w:vAlign w:val="center"/>
            <w:textDirection w:val="lrTb"/>
            <w:noWrap w:val="false"/>
          </w:tcPr>
          <w:p>
            <w:pPr>
              <w:pStyle w:val="923"/>
              <w:ind w:left="0" w:right="0" w:firstLine="0"/>
              <w:jc w:val="left"/>
              <w:keepLines w:val="0"/>
              <w:keepNext w:val="0"/>
              <w:pageBreakBefore w:val="0"/>
              <w:widowControl w:val="off"/>
              <w:rPr>
                <w:rFonts w:hint="eastAsia" w:ascii="宋体" w:hAnsi="宋体" w:eastAsia="宋体" w:cs="宋体"/>
                <w:color w:val="auto"/>
                <w:sz w:val="22"/>
                <w:szCs w:val="21"/>
                <w:lang w:val="zh-CN" w:eastAsia="zh-CN"/>
              </w:rPr>
            </w:pPr>
            <w:r>
              <w:rPr>
                <w:rFonts w:hint="eastAsia" w:ascii="宋体" w:hAnsi="宋体" w:eastAsia="宋体" w:cs="宋体"/>
                <w:color w:val="auto"/>
                <w:sz w:val="22"/>
                <w:szCs w:val="21"/>
                <w:lang w:val="zh-CN" w:eastAsia="zh-CN"/>
              </w:rPr>
              <w:t xml:space="preserve">质量管理保证措施</w:t>
            </w:r>
            <w:r/>
          </w:p>
          <w:p>
            <w:pPr>
              <w:pStyle w:val="923"/>
              <w:ind w:left="0" w:right="0" w:firstLine="0"/>
              <w:jc w:val="left"/>
              <w:keepLines w:val="0"/>
              <w:keepNext w:val="0"/>
              <w:pageBreakBefore w:val="0"/>
              <w:widowControl w:val="off"/>
              <w:rPr>
                <w:rFonts w:hint="eastAsia" w:ascii="宋体" w:hAnsi="宋体" w:eastAsia="宋体" w:cs="宋体"/>
                <w:color w:val="auto"/>
                <w:sz w:val="22"/>
                <w:szCs w:val="21"/>
                <w:lang w:val="en-US" w:eastAsia="zh-CN"/>
              </w:rPr>
            </w:pPr>
            <w:r>
              <w:rPr>
                <w:rFonts w:hint="eastAsia" w:ascii="宋体" w:hAnsi="宋体" w:eastAsia="宋体" w:cs="宋体"/>
                <w:color w:val="auto"/>
                <w:sz w:val="22"/>
                <w:szCs w:val="21"/>
                <w:lang w:val="zh-CN"/>
              </w:rPr>
              <w:t xml:space="preserve">（</w:t>
            </w:r>
            <w:r>
              <w:rPr>
                <w:rFonts w:hint="eastAsia" w:ascii="宋体" w:hAnsi="宋体" w:eastAsia="宋体" w:cs="宋体"/>
                <w:color w:val="auto"/>
                <w:sz w:val="22"/>
                <w:szCs w:val="21"/>
                <w:lang w:val="en-US" w:eastAsia="zh-CN"/>
              </w:rPr>
              <w:t xml:space="preserve">2</w:t>
            </w:r>
            <w:r>
              <w:rPr>
                <w:rFonts w:hint="eastAsia" w:ascii="宋体" w:hAnsi="宋体" w:eastAsia="宋体" w:cs="宋体"/>
                <w:color w:val="auto"/>
                <w:sz w:val="22"/>
                <w:szCs w:val="21"/>
                <w:lang w:val="zh-CN"/>
              </w:rPr>
              <w:t xml:space="preserve">分）</w:t>
            </w:r>
            <w:r/>
          </w:p>
        </w:tc>
        <w:tc>
          <w:tcPr>
            <w:tcW w:w="6219" w:type="dxa"/>
            <w:vAlign w:val="center"/>
            <w:textDirection w:val="lrTb"/>
            <w:noWrap w:val="false"/>
          </w:tcPr>
          <w:p>
            <w:pPr>
              <w:pStyle w:val="923"/>
              <w:ind w:left="0" w:right="0" w:firstLine="0"/>
              <w:jc w:val="left"/>
              <w:keepLines w:val="0"/>
              <w:keepNext w:val="0"/>
              <w:pageBreakBefore w:val="0"/>
              <w:widowControl w:val="off"/>
              <w:rPr>
                <w:rFonts w:hint="eastAsia" w:ascii="宋体" w:hAnsi="宋体" w:eastAsia="宋体" w:cs="宋体"/>
                <w:color w:val="auto"/>
                <w:sz w:val="22"/>
                <w:szCs w:val="21"/>
                <w:lang w:val="zh-CN"/>
              </w:rPr>
            </w:pPr>
            <w:r>
              <w:rPr>
                <w:rFonts w:hint="eastAsia" w:ascii="宋体" w:hAnsi="宋体" w:eastAsia="宋体" w:cs="宋体"/>
                <w:color w:val="auto"/>
                <w:sz w:val="22"/>
                <w:szCs w:val="21"/>
                <w:lang w:val="zh-CN"/>
              </w:rPr>
              <w:t xml:space="preserve">评标委员会根据投标人的质量管理保证措施（洗涤流程中的每一个环节）内容对投标人进行综合评分：</w:t>
            </w:r>
            <w:r/>
          </w:p>
          <w:p>
            <w:pPr>
              <w:pStyle w:val="923"/>
              <w:ind w:left="0" w:right="0" w:firstLine="0"/>
              <w:jc w:val="left"/>
              <w:keepLines w:val="0"/>
              <w:keepNext w:val="0"/>
              <w:pageBreakBefore w:val="0"/>
              <w:widowControl w:val="off"/>
              <w:rPr>
                <w:rFonts w:hint="eastAsia" w:ascii="宋体" w:hAnsi="宋体" w:eastAsia="宋体" w:cs="宋体"/>
                <w:color w:val="auto"/>
                <w:sz w:val="22"/>
                <w:szCs w:val="21"/>
                <w:lang w:val="zh-CN"/>
              </w:rPr>
            </w:pPr>
            <w:r>
              <w:rPr>
                <w:rFonts w:hint="eastAsia" w:ascii="宋体" w:hAnsi="宋体" w:eastAsia="宋体" w:cs="宋体"/>
                <w:color w:val="auto"/>
                <w:sz w:val="22"/>
                <w:szCs w:val="21"/>
                <w:lang w:val="zh-CN"/>
              </w:rPr>
              <w:t xml:space="preserve">（1）方案完整合理、可行性强，完全满足或优于招标文件要求，得</w:t>
            </w:r>
            <w:r>
              <w:rPr>
                <w:rFonts w:hint="eastAsia" w:ascii="宋体" w:hAnsi="宋体" w:eastAsia="宋体" w:cs="宋体"/>
                <w:color w:val="auto"/>
                <w:sz w:val="22"/>
                <w:szCs w:val="21"/>
                <w:lang w:val="en-US" w:eastAsia="zh-CN"/>
              </w:rPr>
              <w:t xml:space="preserve">2</w:t>
            </w:r>
            <w:r>
              <w:rPr>
                <w:rFonts w:hint="eastAsia" w:ascii="宋体" w:hAnsi="宋体" w:eastAsia="宋体" w:cs="宋体"/>
                <w:color w:val="auto"/>
                <w:sz w:val="22"/>
                <w:szCs w:val="21"/>
                <w:lang w:val="zh-CN"/>
              </w:rPr>
              <w:t xml:space="preserve">分；</w:t>
            </w:r>
            <w:r/>
          </w:p>
          <w:p>
            <w:pPr>
              <w:pStyle w:val="923"/>
              <w:ind w:left="0" w:right="0" w:firstLine="0"/>
              <w:jc w:val="left"/>
              <w:keepLines w:val="0"/>
              <w:keepNext w:val="0"/>
              <w:pageBreakBefore w:val="0"/>
              <w:widowControl w:val="off"/>
              <w:rPr>
                <w:rFonts w:hint="eastAsia" w:ascii="宋体" w:hAnsi="宋体" w:eastAsia="宋体" w:cs="宋体"/>
                <w:color w:val="auto"/>
                <w:sz w:val="22"/>
                <w:szCs w:val="21"/>
                <w:lang w:val="zh-CN"/>
              </w:rPr>
            </w:pPr>
            <w:r>
              <w:rPr>
                <w:rFonts w:hint="eastAsia" w:ascii="宋体" w:hAnsi="宋体" w:eastAsia="宋体" w:cs="宋体"/>
                <w:color w:val="auto"/>
                <w:sz w:val="22"/>
                <w:szCs w:val="21"/>
                <w:lang w:val="zh-CN"/>
              </w:rPr>
              <w:t xml:space="preserve">（2）方案完整、可行性一般，符合招标文件要求，得</w:t>
            </w:r>
            <w:r>
              <w:rPr>
                <w:rFonts w:hint="eastAsia" w:ascii="宋体" w:hAnsi="宋体" w:eastAsia="宋体" w:cs="宋体"/>
                <w:color w:val="auto"/>
                <w:sz w:val="22"/>
                <w:szCs w:val="21"/>
                <w:lang w:val="en-US" w:eastAsia="zh-CN"/>
              </w:rPr>
              <w:t xml:space="preserve">1</w:t>
            </w:r>
            <w:r>
              <w:rPr>
                <w:rFonts w:hint="eastAsia" w:ascii="宋体" w:hAnsi="宋体" w:eastAsia="宋体" w:cs="宋体"/>
                <w:color w:val="auto"/>
                <w:sz w:val="22"/>
                <w:szCs w:val="21"/>
                <w:lang w:val="zh-CN"/>
              </w:rPr>
              <w:t xml:space="preserve">分；</w:t>
            </w:r>
            <w:r/>
          </w:p>
          <w:p>
            <w:pPr>
              <w:pStyle w:val="923"/>
              <w:ind w:left="0" w:right="0" w:firstLine="0"/>
              <w:jc w:val="left"/>
              <w:keepLines w:val="0"/>
              <w:keepNext w:val="0"/>
              <w:pageBreakBefore w:val="0"/>
              <w:widowControl w:val="off"/>
              <w:rPr>
                <w:rFonts w:hint="eastAsia" w:ascii="宋体" w:hAnsi="宋体" w:eastAsia="宋体" w:cs="宋体"/>
                <w:color w:val="auto"/>
                <w:sz w:val="22"/>
                <w:szCs w:val="21"/>
                <w:lang w:val="zh-CN"/>
              </w:rPr>
            </w:pPr>
            <w:r>
              <w:rPr>
                <w:rFonts w:hint="eastAsia" w:ascii="宋体" w:hAnsi="宋体" w:eastAsia="宋体" w:cs="宋体"/>
                <w:color w:val="auto"/>
                <w:sz w:val="22"/>
                <w:szCs w:val="21"/>
                <w:lang w:val="zh-CN"/>
              </w:rPr>
              <w:t xml:space="preserve">（</w:t>
            </w:r>
            <w:r>
              <w:rPr>
                <w:rFonts w:hint="eastAsia" w:ascii="宋体" w:hAnsi="宋体" w:eastAsia="宋体" w:cs="宋体"/>
                <w:color w:val="auto"/>
                <w:sz w:val="22"/>
                <w:szCs w:val="21"/>
                <w:lang w:val="en-US" w:eastAsia="zh-CN"/>
              </w:rPr>
              <w:t xml:space="preserve">3</w:t>
            </w:r>
            <w:r>
              <w:rPr>
                <w:rFonts w:hint="eastAsia" w:ascii="宋体" w:hAnsi="宋体" w:eastAsia="宋体" w:cs="宋体"/>
                <w:color w:val="auto"/>
                <w:sz w:val="22"/>
                <w:szCs w:val="21"/>
                <w:lang w:val="zh-CN"/>
              </w:rPr>
              <w:t xml:space="preserve">）未提供的不得分。</w:t>
            </w:r>
            <w:r/>
          </w:p>
        </w:tc>
        <w:tc>
          <w:tcPr>
            <w:tcW w:w="763" w:type="dxa"/>
            <w:vAlign w:val="center"/>
            <w:textDirection w:val="lrTb"/>
            <w:noWrap w:val="false"/>
          </w:tcPr>
          <w:p>
            <w:pPr>
              <w:pStyle w:val="923"/>
              <w:ind w:left="0" w:right="0" w:firstLine="0"/>
              <w:jc w:val="center"/>
              <w:keepLines w:val="0"/>
              <w:keepNext w:val="0"/>
              <w:pageBreakBefore w:val="0"/>
              <w:widowControl w:val="off"/>
              <w:rPr>
                <w:rFonts w:hint="default" w:ascii="Times New Roman" w:eastAsia="宋体"/>
                <w:color w:val="auto"/>
                <w:sz w:val="22"/>
                <w:szCs w:val="21"/>
                <w:lang w:val="en-US" w:eastAsia="zh-CN"/>
              </w:rPr>
            </w:pPr>
            <w:r>
              <w:rPr>
                <w:rFonts w:hint="eastAsia"/>
                <w:color w:val="auto"/>
                <w:sz w:val="22"/>
                <w:szCs w:val="21"/>
                <w:lang w:val="en-US" w:eastAsia="zh-CN"/>
              </w:rPr>
              <w:t xml:space="preserve">2</w:t>
            </w:r>
            <w:r/>
          </w:p>
        </w:tc>
      </w:tr>
      <w:tr>
        <w:trPr>
          <w:jc w:val="center"/>
          <w:trHeight w:val="0"/>
        </w:trPr>
        <w:tc>
          <w:tcPr>
            <w:tcW w:w="1151" w:type="dxa"/>
            <w:vAlign w:val="center"/>
            <w:vMerge w:val="continue"/>
            <w:textDirection w:val="lrTb"/>
            <w:noWrap w:val="false"/>
          </w:tcPr>
          <w:p>
            <w:pPr>
              <w:pStyle w:val="923"/>
              <w:ind w:left="0" w:right="0" w:firstLine="0"/>
              <w:jc w:val="left"/>
              <w:keepLines w:val="0"/>
              <w:keepNext w:val="0"/>
              <w:pageBreakBefore w:val="0"/>
              <w:widowControl w:val="off"/>
              <w:rPr>
                <w:rFonts w:hint="eastAsia" w:ascii="宋体" w:hAnsi="宋体" w:eastAsia="宋体" w:cs="宋体"/>
                <w:color w:val="auto"/>
                <w:sz w:val="22"/>
                <w:szCs w:val="21"/>
                <w:highlight w:val="none"/>
                <w:lang w:val="zh-CN"/>
              </w:rPr>
            </w:pPr>
            <w:r>
              <w:rPr>
                <w:rFonts w:hint="eastAsia" w:ascii="宋体" w:hAnsi="宋体" w:eastAsia="宋体" w:cs="宋体"/>
                <w:color w:val="auto"/>
                <w:sz w:val="22"/>
                <w:szCs w:val="21"/>
                <w:highlight w:val="none"/>
                <w:lang w:val="zh-CN"/>
              </w:rPr>
            </w:r>
            <w:r/>
          </w:p>
        </w:tc>
        <w:tc>
          <w:tcPr>
            <w:tcW w:w="1151" w:type="dxa"/>
            <w:vAlign w:val="center"/>
            <w:textDirection w:val="lrTb"/>
            <w:noWrap w:val="false"/>
          </w:tcPr>
          <w:p>
            <w:pPr>
              <w:pStyle w:val="923"/>
              <w:ind w:left="0" w:right="0" w:firstLine="0"/>
              <w:jc w:val="left"/>
              <w:keepLines w:val="0"/>
              <w:keepNext w:val="0"/>
              <w:pageBreakBefore w:val="0"/>
              <w:widowControl w:val="off"/>
              <w:rPr>
                <w:rFonts w:hint="eastAsia" w:ascii="宋体" w:hAnsi="宋体" w:eastAsia="宋体" w:cs="宋体"/>
                <w:color w:val="auto"/>
                <w:sz w:val="22"/>
                <w:szCs w:val="21"/>
                <w:highlight w:val="none"/>
                <w:lang w:val="zh-CN" w:eastAsia="zh-CN"/>
              </w:rPr>
            </w:pPr>
            <w:r>
              <w:rPr>
                <w:rFonts w:hint="eastAsia" w:ascii="宋体" w:hAnsi="宋体" w:eastAsia="宋体" w:cs="宋体"/>
                <w:color w:val="auto"/>
                <w:sz w:val="22"/>
                <w:szCs w:val="21"/>
                <w:highlight w:val="none"/>
                <w:lang w:val="zh-CN" w:eastAsia="zh-CN"/>
              </w:rPr>
              <w:t xml:space="preserve">人员配备及管理</w:t>
            </w:r>
            <w:r/>
          </w:p>
          <w:p>
            <w:pPr>
              <w:pStyle w:val="923"/>
              <w:ind w:left="0" w:right="0" w:firstLine="0"/>
              <w:jc w:val="left"/>
              <w:keepLines w:val="0"/>
              <w:keepNext w:val="0"/>
              <w:pageBreakBefore w:val="0"/>
              <w:widowControl w:val="off"/>
              <w:rPr>
                <w:rFonts w:hint="eastAsia" w:ascii="宋体" w:hAnsi="宋体" w:eastAsia="宋体" w:cs="宋体"/>
                <w:color w:val="auto"/>
                <w:sz w:val="22"/>
                <w:szCs w:val="21"/>
                <w:lang w:val="zh-CN"/>
              </w:rPr>
            </w:pPr>
            <w:r>
              <w:rPr>
                <w:rFonts w:hint="eastAsia" w:ascii="宋体" w:hAnsi="宋体" w:eastAsia="宋体" w:cs="宋体"/>
                <w:color w:val="auto"/>
                <w:sz w:val="22"/>
                <w:szCs w:val="21"/>
                <w:highlight w:val="none"/>
                <w:lang w:val="zh-CN"/>
              </w:rPr>
              <w:t xml:space="preserve">（</w:t>
            </w:r>
            <w:r>
              <w:rPr>
                <w:rFonts w:hint="eastAsia" w:ascii="宋体" w:hAnsi="宋体" w:eastAsia="宋体" w:cs="宋体"/>
                <w:color w:val="auto"/>
                <w:sz w:val="22"/>
                <w:szCs w:val="21"/>
                <w:highlight w:val="none"/>
                <w:lang w:val="en-US" w:eastAsia="zh-CN"/>
              </w:rPr>
              <w:t xml:space="preserve">3</w:t>
            </w:r>
            <w:r>
              <w:rPr>
                <w:rFonts w:hint="eastAsia" w:ascii="宋体" w:hAnsi="宋体" w:eastAsia="宋体" w:cs="宋体"/>
                <w:color w:val="auto"/>
                <w:sz w:val="22"/>
                <w:szCs w:val="21"/>
                <w:highlight w:val="none"/>
                <w:lang w:val="zh-CN"/>
              </w:rPr>
              <w:t xml:space="preserve">分）</w:t>
            </w:r>
            <w:r/>
          </w:p>
        </w:tc>
        <w:tc>
          <w:tcPr>
            <w:tcW w:w="6219" w:type="dxa"/>
            <w:vAlign w:val="center"/>
            <w:textDirection w:val="lrTb"/>
            <w:noWrap w:val="false"/>
          </w:tcPr>
          <w:p>
            <w:pPr>
              <w:pStyle w:val="923"/>
              <w:ind w:left="0" w:right="0" w:firstLine="0"/>
              <w:jc w:val="left"/>
              <w:keepLines w:val="0"/>
              <w:keepNext w:val="0"/>
              <w:pageBreakBefore w:val="0"/>
              <w:widowControl w:val="off"/>
              <w:rPr>
                <w:rFonts w:hint="eastAsia" w:ascii="宋体" w:hAnsi="宋体" w:eastAsia="宋体" w:cs="宋体"/>
                <w:color w:val="auto"/>
                <w:sz w:val="22"/>
                <w:szCs w:val="21"/>
                <w:highlight w:val="none"/>
                <w:lang w:val="zh-CN"/>
              </w:rPr>
            </w:pPr>
            <w:r>
              <w:rPr>
                <w:rFonts w:hint="eastAsia" w:ascii="宋体" w:hAnsi="宋体" w:eastAsia="宋体" w:cs="宋体"/>
                <w:color w:val="auto"/>
                <w:sz w:val="22"/>
                <w:szCs w:val="21"/>
                <w:highlight w:val="none"/>
                <w:lang w:val="zh-CN"/>
              </w:rPr>
              <w:t xml:space="preserve">评标委员会根据投标人提供的项目管理组织架构，拟投入本项目各岗位人员安排及管理机制的合理性、可行性（从人员学历、职业资格、从业经验、年龄、劳动社保关系等方面考察）对投标人进行</w:t>
            </w:r>
            <w:r>
              <w:rPr>
                <w:rFonts w:hint="eastAsia" w:ascii="宋体" w:hAnsi="宋体" w:eastAsia="宋体" w:cs="宋体"/>
                <w:color w:val="auto"/>
                <w:sz w:val="22"/>
                <w:szCs w:val="21"/>
                <w:highlight w:val="none"/>
                <w:lang w:val="en-US" w:eastAsia="zh-CN"/>
              </w:rPr>
              <w:t xml:space="preserve">综合</w:t>
            </w:r>
            <w:r>
              <w:rPr>
                <w:rFonts w:hint="eastAsia" w:ascii="宋体" w:hAnsi="宋体" w:eastAsia="宋体" w:cs="宋体"/>
                <w:color w:val="auto"/>
                <w:sz w:val="22"/>
                <w:szCs w:val="21"/>
                <w:highlight w:val="none"/>
                <w:lang w:val="zh-CN"/>
              </w:rPr>
              <w:t xml:space="preserve">评分：</w:t>
            </w:r>
            <w:r/>
          </w:p>
          <w:p>
            <w:pPr>
              <w:pStyle w:val="923"/>
              <w:ind w:left="0" w:right="0" w:firstLine="0"/>
              <w:jc w:val="left"/>
              <w:keepLines w:val="0"/>
              <w:keepNext w:val="0"/>
              <w:pageBreakBefore w:val="0"/>
              <w:widowControl w:val="off"/>
              <w:rPr>
                <w:rFonts w:hint="eastAsia" w:ascii="宋体" w:hAnsi="宋体" w:eastAsia="宋体" w:cs="宋体"/>
                <w:color w:val="auto"/>
                <w:sz w:val="22"/>
                <w:szCs w:val="21"/>
                <w:highlight w:val="none"/>
                <w:lang w:val="zh-CN"/>
              </w:rPr>
            </w:pPr>
            <w:r>
              <w:rPr>
                <w:rFonts w:hint="eastAsia" w:ascii="宋体" w:hAnsi="宋体" w:eastAsia="宋体" w:cs="宋体"/>
                <w:color w:val="auto"/>
                <w:sz w:val="22"/>
                <w:szCs w:val="21"/>
                <w:highlight w:val="none"/>
                <w:lang w:val="zh-CN"/>
              </w:rPr>
              <w:t xml:space="preserve">（1）项目管理组织架构完善，拟投入本项目各岗位人员安排及管理机制的合理性、可行性强，得</w:t>
            </w:r>
            <w:r>
              <w:rPr>
                <w:rFonts w:hint="eastAsia" w:ascii="宋体" w:hAnsi="宋体" w:eastAsia="宋体" w:cs="宋体"/>
                <w:color w:val="ff0000"/>
                <w:sz w:val="22"/>
                <w:szCs w:val="21"/>
                <w:highlight w:val="none"/>
                <w:lang w:val="en-US" w:eastAsia="zh-CN"/>
              </w:rPr>
              <w:t xml:space="preserve">3</w:t>
            </w:r>
            <w:r>
              <w:rPr>
                <w:rFonts w:hint="eastAsia" w:ascii="宋体" w:hAnsi="宋体" w:eastAsia="宋体" w:cs="宋体"/>
                <w:color w:val="auto"/>
                <w:sz w:val="22"/>
                <w:szCs w:val="21"/>
                <w:highlight w:val="none"/>
                <w:lang w:val="zh-CN"/>
              </w:rPr>
              <w:t xml:space="preserve">分；</w:t>
            </w:r>
            <w:r/>
          </w:p>
          <w:p>
            <w:pPr>
              <w:pStyle w:val="923"/>
              <w:ind w:left="0" w:right="0" w:firstLine="0"/>
              <w:jc w:val="left"/>
              <w:keepLines w:val="0"/>
              <w:keepNext w:val="0"/>
              <w:pageBreakBefore w:val="0"/>
              <w:widowControl w:val="off"/>
              <w:rPr>
                <w:rFonts w:hint="eastAsia" w:ascii="宋体" w:hAnsi="宋体" w:eastAsia="宋体" w:cs="宋体"/>
                <w:color w:val="auto"/>
                <w:sz w:val="22"/>
                <w:szCs w:val="21"/>
                <w:highlight w:val="none"/>
                <w:lang w:val="zh-CN"/>
              </w:rPr>
            </w:pPr>
            <w:r>
              <w:rPr>
                <w:rFonts w:hint="eastAsia" w:ascii="宋体" w:hAnsi="宋体" w:eastAsia="宋体" w:cs="宋体"/>
                <w:color w:val="auto"/>
                <w:sz w:val="22"/>
                <w:szCs w:val="21"/>
                <w:highlight w:val="none"/>
                <w:lang w:val="zh-CN"/>
              </w:rPr>
              <w:t xml:space="preserve">（</w:t>
            </w:r>
            <w:r>
              <w:rPr>
                <w:rFonts w:hint="eastAsia" w:ascii="宋体" w:hAnsi="宋体" w:eastAsia="宋体" w:cs="宋体"/>
                <w:color w:val="auto"/>
                <w:sz w:val="22"/>
                <w:szCs w:val="21"/>
                <w:highlight w:val="none"/>
                <w:lang w:val="en-US" w:eastAsia="zh-CN"/>
              </w:rPr>
              <w:t xml:space="preserve">2</w:t>
            </w:r>
            <w:r>
              <w:rPr>
                <w:rFonts w:hint="eastAsia" w:ascii="宋体" w:hAnsi="宋体" w:eastAsia="宋体" w:cs="宋体"/>
                <w:color w:val="auto"/>
                <w:sz w:val="22"/>
                <w:szCs w:val="21"/>
                <w:highlight w:val="none"/>
                <w:lang w:val="zh-CN"/>
              </w:rPr>
              <w:t xml:space="preserve">）项目管理组织架构一般，拟投入本项目各岗位人员安排及管理机制的合理性、可行性一般，得</w:t>
            </w:r>
            <w:r>
              <w:rPr>
                <w:rFonts w:hint="eastAsia" w:ascii="宋体" w:hAnsi="宋体" w:eastAsia="宋体" w:cs="宋体"/>
                <w:color w:val="auto"/>
                <w:sz w:val="22"/>
                <w:szCs w:val="21"/>
                <w:highlight w:val="none"/>
                <w:lang w:val="en-US" w:eastAsia="zh-CN"/>
              </w:rPr>
              <w:t xml:space="preserve">2</w:t>
            </w:r>
            <w:r>
              <w:rPr>
                <w:rFonts w:hint="eastAsia" w:ascii="宋体" w:hAnsi="宋体" w:eastAsia="宋体" w:cs="宋体"/>
                <w:color w:val="auto"/>
                <w:sz w:val="22"/>
                <w:szCs w:val="21"/>
                <w:highlight w:val="none"/>
                <w:lang w:val="zh-CN"/>
              </w:rPr>
              <w:t xml:space="preserve">分；</w:t>
            </w:r>
            <w:r/>
          </w:p>
          <w:p>
            <w:pPr>
              <w:pStyle w:val="923"/>
              <w:ind w:left="0" w:right="0" w:firstLine="0"/>
              <w:jc w:val="left"/>
              <w:keepLines w:val="0"/>
              <w:keepNext w:val="0"/>
              <w:pageBreakBefore w:val="0"/>
              <w:widowControl w:val="off"/>
              <w:rPr>
                <w:rFonts w:hint="eastAsia" w:ascii="宋体" w:hAnsi="宋体" w:eastAsia="宋体" w:cs="宋体"/>
                <w:color w:val="auto"/>
                <w:sz w:val="22"/>
                <w:szCs w:val="21"/>
                <w:highlight w:val="none"/>
                <w:lang w:val="zh-CN"/>
              </w:rPr>
            </w:pPr>
            <w:r>
              <w:rPr>
                <w:rFonts w:hint="eastAsia" w:ascii="宋体" w:hAnsi="宋体" w:eastAsia="宋体" w:cs="宋体"/>
                <w:color w:val="auto"/>
                <w:sz w:val="22"/>
                <w:szCs w:val="21"/>
                <w:highlight w:val="none"/>
                <w:lang w:val="zh-CN"/>
              </w:rPr>
              <w:t xml:space="preserve">（</w:t>
            </w:r>
            <w:r>
              <w:rPr>
                <w:rFonts w:hint="eastAsia" w:ascii="宋体" w:hAnsi="宋体" w:eastAsia="宋体" w:cs="宋体"/>
                <w:color w:val="auto"/>
                <w:sz w:val="22"/>
                <w:szCs w:val="21"/>
                <w:highlight w:val="none"/>
                <w:lang w:val="en-US" w:eastAsia="zh-CN"/>
              </w:rPr>
              <w:t xml:space="preserve">3</w:t>
            </w:r>
            <w:r>
              <w:rPr>
                <w:rFonts w:hint="eastAsia" w:ascii="宋体" w:hAnsi="宋体" w:eastAsia="宋体" w:cs="宋体"/>
                <w:color w:val="auto"/>
                <w:sz w:val="22"/>
                <w:szCs w:val="21"/>
                <w:highlight w:val="none"/>
                <w:lang w:val="zh-CN"/>
              </w:rPr>
              <w:t xml:space="preserve">）项目管理组织架构较差，拟投入本项目各岗位人员安排及管理机制的合理性、可行性较差，得</w:t>
            </w:r>
            <w:r>
              <w:rPr>
                <w:rFonts w:hint="eastAsia" w:ascii="宋体" w:hAnsi="宋体" w:eastAsia="宋体" w:cs="宋体"/>
                <w:color w:val="auto"/>
                <w:sz w:val="22"/>
                <w:szCs w:val="21"/>
                <w:highlight w:val="none"/>
                <w:lang w:val="en-US" w:eastAsia="zh-CN"/>
              </w:rPr>
              <w:t xml:space="preserve">1</w:t>
            </w:r>
            <w:r>
              <w:rPr>
                <w:rFonts w:hint="eastAsia" w:ascii="宋体" w:hAnsi="宋体" w:eastAsia="宋体" w:cs="宋体"/>
                <w:color w:val="auto"/>
                <w:sz w:val="22"/>
                <w:szCs w:val="21"/>
                <w:highlight w:val="none"/>
                <w:lang w:val="zh-CN"/>
              </w:rPr>
              <w:t xml:space="preserve">分；</w:t>
            </w:r>
            <w:r/>
          </w:p>
          <w:p>
            <w:pPr>
              <w:pStyle w:val="923"/>
              <w:ind w:left="0" w:right="0" w:firstLine="0"/>
              <w:jc w:val="left"/>
              <w:keepLines w:val="0"/>
              <w:keepNext w:val="0"/>
              <w:pageBreakBefore w:val="0"/>
              <w:widowControl w:val="off"/>
              <w:rPr>
                <w:rFonts w:hint="eastAsia" w:ascii="宋体" w:hAnsi="宋体" w:eastAsia="宋体" w:cs="宋体"/>
                <w:color w:val="auto"/>
                <w:sz w:val="22"/>
                <w:szCs w:val="21"/>
                <w:highlight w:val="none"/>
                <w:lang w:val="zh-CN"/>
              </w:rPr>
            </w:pPr>
            <w:r>
              <w:rPr>
                <w:rFonts w:hint="eastAsia" w:ascii="宋体" w:hAnsi="宋体" w:eastAsia="宋体" w:cs="宋体"/>
                <w:color w:val="auto"/>
                <w:sz w:val="22"/>
                <w:szCs w:val="21"/>
                <w:highlight w:val="none"/>
                <w:lang w:val="zh-CN"/>
              </w:rPr>
              <w:t xml:space="preserve">（</w:t>
            </w:r>
            <w:r>
              <w:rPr>
                <w:rFonts w:hint="eastAsia" w:ascii="宋体" w:hAnsi="宋体" w:eastAsia="宋体" w:cs="宋体"/>
                <w:color w:val="auto"/>
                <w:sz w:val="22"/>
                <w:szCs w:val="21"/>
                <w:highlight w:val="none"/>
                <w:lang w:val="en-US" w:eastAsia="zh-CN"/>
              </w:rPr>
              <w:t xml:space="preserve">4</w:t>
            </w:r>
            <w:r>
              <w:rPr>
                <w:rFonts w:hint="eastAsia" w:ascii="宋体" w:hAnsi="宋体" w:eastAsia="宋体" w:cs="宋体"/>
                <w:color w:val="auto"/>
                <w:sz w:val="22"/>
                <w:szCs w:val="21"/>
                <w:highlight w:val="none"/>
                <w:lang w:val="zh-CN"/>
              </w:rPr>
              <w:t xml:space="preserve">）未提供的不得分。</w:t>
            </w:r>
            <w:r/>
          </w:p>
          <w:p>
            <w:pPr>
              <w:pStyle w:val="923"/>
              <w:ind w:left="0" w:right="0" w:firstLine="0"/>
              <w:jc w:val="left"/>
              <w:keepLines w:val="0"/>
              <w:keepNext w:val="0"/>
              <w:pageBreakBefore w:val="0"/>
              <w:widowControl w:val="off"/>
              <w:rPr>
                <w:rFonts w:hint="eastAsia" w:ascii="宋体" w:hAnsi="宋体" w:eastAsia="宋体" w:cs="宋体"/>
                <w:color w:val="auto"/>
                <w:sz w:val="22"/>
                <w:szCs w:val="21"/>
                <w:lang w:val="zh-CN"/>
              </w:rPr>
            </w:pPr>
            <w:r>
              <w:rPr>
                <w:rFonts w:hint="eastAsia" w:ascii="宋体" w:hAnsi="宋体" w:eastAsia="宋体" w:cs="宋体"/>
                <w:color w:val="auto"/>
                <w:sz w:val="22"/>
                <w:szCs w:val="21"/>
                <w:highlight w:val="none"/>
                <w:lang w:val="zh-CN" w:eastAsia="zh-CN"/>
              </w:rPr>
              <w:t xml:space="preserve">注：投标人须提供职工健康证和身份证扫描件并加盖电子签章上传至投标文件中，否则本项不得分。</w:t>
            </w:r>
            <w:r/>
          </w:p>
        </w:tc>
        <w:tc>
          <w:tcPr>
            <w:tcW w:w="763" w:type="dxa"/>
            <w:vAlign w:val="center"/>
            <w:textDirection w:val="lrTb"/>
            <w:noWrap w:val="false"/>
          </w:tcPr>
          <w:p>
            <w:pPr>
              <w:pStyle w:val="923"/>
              <w:ind w:left="0" w:right="0" w:firstLine="0"/>
              <w:jc w:val="center"/>
              <w:keepLines w:val="0"/>
              <w:keepNext w:val="0"/>
              <w:pageBreakBefore w:val="0"/>
              <w:widowControl w:val="off"/>
              <w:rPr>
                <w:rFonts w:hint="eastAsia" w:ascii="Times New Roman" w:eastAsia="宋体"/>
                <w:color w:val="auto"/>
                <w:sz w:val="22"/>
                <w:szCs w:val="21"/>
                <w:lang w:val="en-US" w:eastAsia="zh-CN"/>
              </w:rPr>
            </w:pPr>
            <w:r>
              <w:rPr>
                <w:rFonts w:hint="eastAsia"/>
                <w:color w:val="auto"/>
                <w:sz w:val="22"/>
                <w:szCs w:val="21"/>
                <w:highlight w:val="none"/>
                <w:lang w:val="en-US" w:eastAsia="zh-CN"/>
              </w:rPr>
              <w:t xml:space="preserve">3</w:t>
            </w:r>
            <w:r/>
          </w:p>
        </w:tc>
      </w:tr>
      <w:tr>
        <w:trPr>
          <w:jc w:val="center"/>
          <w:trHeight w:val="3296"/>
        </w:trPr>
        <w:tc>
          <w:tcPr>
            <w:tcW w:w="1151" w:type="dxa"/>
            <w:vAlign w:val="center"/>
            <w:vMerge w:val="continue"/>
            <w:textDirection w:val="lrTb"/>
            <w:noWrap w:val="false"/>
          </w:tcPr>
          <w:p>
            <w:pPr>
              <w:pStyle w:val="923"/>
              <w:ind w:left="0" w:right="0" w:firstLine="0"/>
              <w:jc w:val="left"/>
              <w:keepLines w:val="0"/>
              <w:keepNext w:val="0"/>
              <w:pageBreakBefore w:val="0"/>
              <w:widowControl w:val="off"/>
              <w:rPr>
                <w:rFonts w:hint="eastAsia" w:ascii="宋体" w:hAnsi="宋体" w:eastAsia="宋体" w:cs="宋体"/>
                <w:color w:val="auto"/>
                <w:sz w:val="22"/>
                <w:szCs w:val="21"/>
                <w:highlight w:val="none"/>
                <w:lang w:val="zh-CN"/>
              </w:rPr>
            </w:pPr>
            <w:r>
              <w:rPr>
                <w:rFonts w:hint="eastAsia" w:ascii="宋体" w:hAnsi="宋体" w:eastAsia="宋体" w:cs="宋体"/>
                <w:color w:val="auto"/>
                <w:sz w:val="22"/>
                <w:szCs w:val="21"/>
                <w:highlight w:val="none"/>
                <w:lang w:val="zh-CN"/>
              </w:rPr>
            </w:r>
            <w:r/>
          </w:p>
        </w:tc>
        <w:tc>
          <w:tcPr>
            <w:tcW w:w="1151" w:type="dxa"/>
            <w:vAlign w:val="center"/>
            <w:textDirection w:val="lrTb"/>
            <w:noWrap w:val="false"/>
          </w:tcPr>
          <w:p>
            <w:pPr>
              <w:pStyle w:val="923"/>
              <w:ind w:left="0" w:right="0" w:firstLine="0"/>
              <w:jc w:val="left"/>
              <w:keepLines w:val="0"/>
              <w:keepNext w:val="0"/>
              <w:pageBreakBefore w:val="0"/>
              <w:widowControl w:val="off"/>
              <w:rPr>
                <w:rFonts w:hint="eastAsia" w:ascii="宋体" w:hAnsi="宋体" w:eastAsia="宋体" w:cs="宋体"/>
                <w:color w:val="auto"/>
                <w:sz w:val="22"/>
                <w:szCs w:val="21"/>
                <w:highlight w:val="none"/>
                <w:lang w:val="zh-CN"/>
              </w:rPr>
            </w:pPr>
            <w:r>
              <w:rPr>
                <w:rFonts w:hint="eastAsia" w:ascii="宋体" w:hAnsi="宋体" w:eastAsia="宋体" w:cs="宋体"/>
                <w:color w:val="auto"/>
                <w:sz w:val="22"/>
                <w:szCs w:val="21"/>
                <w:highlight w:val="none"/>
                <w:lang w:val="zh-CN"/>
              </w:rPr>
              <w:t xml:space="preserve">场地布局</w:t>
            </w:r>
            <w:r/>
          </w:p>
          <w:p>
            <w:pPr>
              <w:pStyle w:val="923"/>
              <w:ind w:left="0" w:right="0" w:firstLine="0"/>
              <w:jc w:val="left"/>
              <w:keepLines w:val="0"/>
              <w:keepNext w:val="0"/>
              <w:pageBreakBefore w:val="0"/>
              <w:widowControl w:val="off"/>
              <w:rPr>
                <w:rFonts w:hint="eastAsia" w:ascii="宋体" w:hAnsi="宋体" w:eastAsia="宋体" w:cs="宋体"/>
                <w:color w:val="auto"/>
                <w:sz w:val="22"/>
                <w:szCs w:val="21"/>
                <w:lang w:val="zh-CN"/>
              </w:rPr>
            </w:pPr>
            <w:r>
              <w:rPr>
                <w:rFonts w:hint="eastAsia" w:ascii="宋体" w:hAnsi="宋体" w:eastAsia="宋体" w:cs="宋体"/>
                <w:color w:val="auto"/>
                <w:sz w:val="22"/>
                <w:szCs w:val="21"/>
                <w:highlight w:val="none"/>
                <w:lang w:val="zh-CN"/>
              </w:rPr>
              <w:t xml:space="preserve">（</w:t>
            </w:r>
            <w:r>
              <w:rPr>
                <w:rFonts w:hint="eastAsia" w:ascii="宋体" w:hAnsi="宋体" w:eastAsia="宋体" w:cs="宋体"/>
                <w:color w:val="auto"/>
                <w:sz w:val="22"/>
                <w:szCs w:val="21"/>
                <w:highlight w:val="none"/>
                <w:lang w:val="en-US" w:eastAsia="zh-CN"/>
              </w:rPr>
              <w:t xml:space="preserve">3</w:t>
            </w:r>
            <w:r>
              <w:rPr>
                <w:rFonts w:hint="eastAsia" w:ascii="宋体" w:hAnsi="宋体" w:eastAsia="宋体" w:cs="宋体"/>
                <w:color w:val="auto"/>
                <w:sz w:val="22"/>
                <w:szCs w:val="21"/>
                <w:highlight w:val="none"/>
                <w:lang w:val="zh-CN"/>
              </w:rPr>
              <w:t xml:space="preserve">分）</w:t>
            </w:r>
            <w:r/>
          </w:p>
        </w:tc>
        <w:tc>
          <w:tcPr>
            <w:tcW w:w="6219" w:type="dxa"/>
            <w:vAlign w:val="center"/>
            <w:textDirection w:val="lrTb"/>
            <w:noWrap w:val="false"/>
          </w:tcPr>
          <w:p>
            <w:pPr>
              <w:pStyle w:val="923"/>
              <w:ind w:left="0" w:right="0" w:firstLine="0"/>
              <w:jc w:val="left"/>
              <w:keepLines w:val="0"/>
              <w:keepNext w:val="0"/>
              <w:pageBreakBefore w:val="0"/>
              <w:widowControl w:val="off"/>
              <w:rPr>
                <w:rFonts w:hint="eastAsia" w:ascii="宋体" w:hAnsi="宋体" w:eastAsia="宋体" w:cs="宋体"/>
                <w:color w:val="auto"/>
                <w:sz w:val="22"/>
                <w:szCs w:val="21"/>
                <w:highlight w:val="none"/>
                <w:lang w:val="zh-CN"/>
              </w:rPr>
            </w:pPr>
            <w:r>
              <w:rPr>
                <w:rFonts w:hint="eastAsia" w:ascii="宋体" w:hAnsi="宋体" w:eastAsia="宋体" w:cs="宋体"/>
                <w:color w:val="auto"/>
                <w:sz w:val="22"/>
                <w:szCs w:val="21"/>
                <w:highlight w:val="none"/>
                <w:lang w:val="en-US" w:eastAsia="zh-CN"/>
              </w:rPr>
              <w:t xml:space="preserve">1、</w:t>
            </w:r>
            <w:r>
              <w:rPr>
                <w:rFonts w:hint="eastAsia" w:ascii="宋体" w:hAnsi="宋体" w:eastAsia="宋体" w:cs="宋体"/>
                <w:color w:val="auto"/>
                <w:sz w:val="22"/>
                <w:szCs w:val="21"/>
                <w:highlight w:val="none"/>
                <w:lang w:val="zh-CN"/>
              </w:rPr>
              <w:t xml:space="preserve">按照相关技术要求规范布局服务场地，对比各投标人的服务场地与布局。（需提供场地</w:t>
            </w:r>
            <w:r>
              <w:rPr>
                <w:rFonts w:hint="eastAsia" w:ascii="宋体" w:hAnsi="宋体" w:eastAsia="宋体" w:cs="宋体"/>
                <w:color w:val="auto"/>
                <w:sz w:val="22"/>
                <w:szCs w:val="21"/>
                <w:highlight w:val="none"/>
                <w:lang w:val="en-US" w:eastAsia="zh-CN"/>
              </w:rPr>
              <w:t xml:space="preserve">平面图及</w:t>
            </w:r>
            <w:r>
              <w:rPr>
                <w:rFonts w:hint="eastAsia" w:ascii="宋体" w:hAnsi="宋体" w:eastAsia="宋体" w:cs="宋体"/>
                <w:color w:val="auto"/>
                <w:sz w:val="22"/>
                <w:szCs w:val="21"/>
                <w:highlight w:val="none"/>
                <w:lang w:val="zh-CN"/>
              </w:rPr>
              <w:t xml:space="preserve">相关图片加盖投标人公章证明）</w:t>
            </w:r>
            <w:r/>
          </w:p>
          <w:p>
            <w:pPr>
              <w:pStyle w:val="923"/>
              <w:ind w:left="0" w:right="0" w:firstLine="0"/>
              <w:jc w:val="left"/>
              <w:keepLines w:val="0"/>
              <w:keepNext w:val="0"/>
              <w:pageBreakBefore w:val="0"/>
              <w:widowControl w:val="off"/>
              <w:rPr>
                <w:rFonts w:hint="eastAsia" w:ascii="宋体" w:hAnsi="宋体" w:eastAsia="宋体" w:cs="宋体"/>
                <w:color w:val="auto"/>
                <w:sz w:val="22"/>
                <w:szCs w:val="21"/>
                <w:highlight w:val="none"/>
                <w:lang w:val="zh-CN"/>
              </w:rPr>
            </w:pPr>
            <w:r>
              <w:rPr>
                <w:rFonts w:hint="eastAsia" w:ascii="宋体" w:hAnsi="宋体" w:eastAsia="宋体" w:cs="宋体"/>
                <w:color w:val="auto"/>
                <w:sz w:val="22"/>
                <w:szCs w:val="21"/>
                <w:highlight w:val="none"/>
                <w:lang w:val="zh-CN"/>
              </w:rPr>
              <w:t xml:space="preserve">（1）布局完全符合规范设置，由</w:t>
            </w:r>
            <w:r>
              <w:rPr>
                <w:rFonts w:hint="eastAsia" w:ascii="宋体" w:hAnsi="宋体" w:eastAsia="宋体" w:cs="宋体"/>
                <w:color w:val="auto"/>
                <w:sz w:val="22"/>
                <w:szCs w:val="21"/>
                <w:highlight w:val="none"/>
                <w:lang w:val="en-US" w:eastAsia="zh-CN"/>
              </w:rPr>
              <w:t xml:space="preserve">污染区</w:t>
            </w:r>
            <w:r>
              <w:rPr>
                <w:rFonts w:hint="eastAsia" w:ascii="宋体" w:hAnsi="宋体" w:eastAsia="宋体" w:cs="宋体"/>
                <w:color w:val="auto"/>
                <w:sz w:val="22"/>
                <w:szCs w:val="21"/>
                <w:highlight w:val="none"/>
                <w:lang w:val="zh-CN"/>
              </w:rPr>
              <w:t xml:space="preserve">到</w:t>
            </w:r>
            <w:r>
              <w:rPr>
                <w:rFonts w:hint="eastAsia" w:ascii="宋体" w:hAnsi="宋体" w:eastAsia="宋体" w:cs="宋体"/>
                <w:color w:val="auto"/>
                <w:sz w:val="22"/>
                <w:szCs w:val="21"/>
                <w:highlight w:val="none"/>
                <w:lang w:val="en-US" w:eastAsia="zh-CN"/>
              </w:rPr>
              <w:t xml:space="preserve">洁净区</w:t>
            </w:r>
            <w:r>
              <w:rPr>
                <w:rFonts w:hint="eastAsia" w:ascii="宋体" w:hAnsi="宋体" w:eastAsia="宋体" w:cs="宋体"/>
                <w:color w:val="auto"/>
                <w:sz w:val="22"/>
                <w:szCs w:val="21"/>
                <w:highlight w:val="none"/>
                <w:lang w:val="zh-CN"/>
              </w:rPr>
              <w:t xml:space="preserve">的区域布局合理，不逆流，分区之间有实物隔离屏障，得</w:t>
            </w:r>
            <w:r>
              <w:rPr>
                <w:rFonts w:hint="eastAsia" w:ascii="宋体" w:hAnsi="宋体" w:eastAsia="宋体" w:cs="宋体"/>
                <w:color w:val="ff0000"/>
                <w:sz w:val="22"/>
                <w:szCs w:val="21"/>
                <w:highlight w:val="none"/>
                <w:lang w:val="en-US" w:eastAsia="zh-CN"/>
              </w:rPr>
              <w:t xml:space="preserve">3</w:t>
            </w:r>
            <w:r>
              <w:rPr>
                <w:rFonts w:hint="eastAsia" w:ascii="宋体" w:hAnsi="宋体" w:eastAsia="宋体" w:cs="宋体"/>
                <w:color w:val="auto"/>
                <w:sz w:val="22"/>
                <w:szCs w:val="21"/>
                <w:highlight w:val="none"/>
                <w:lang w:val="zh-CN"/>
              </w:rPr>
              <w:t xml:space="preserve">分；</w:t>
            </w:r>
            <w:r/>
          </w:p>
          <w:p>
            <w:pPr>
              <w:pStyle w:val="923"/>
              <w:ind w:left="0" w:right="0" w:firstLine="0"/>
              <w:jc w:val="left"/>
              <w:keepLines w:val="0"/>
              <w:keepNext w:val="0"/>
              <w:pageBreakBefore w:val="0"/>
              <w:widowControl w:val="off"/>
              <w:rPr>
                <w:rFonts w:hint="eastAsia" w:ascii="宋体" w:hAnsi="宋体" w:eastAsia="宋体" w:cs="宋体"/>
                <w:color w:val="auto"/>
                <w:sz w:val="22"/>
                <w:szCs w:val="21"/>
                <w:highlight w:val="none"/>
                <w:lang w:val="zh-CN"/>
              </w:rPr>
            </w:pPr>
            <w:r>
              <w:rPr>
                <w:rFonts w:hint="eastAsia" w:ascii="宋体" w:hAnsi="宋体" w:eastAsia="宋体" w:cs="宋体"/>
                <w:color w:val="auto"/>
                <w:sz w:val="22"/>
                <w:szCs w:val="21"/>
                <w:highlight w:val="none"/>
                <w:lang w:val="zh-CN"/>
              </w:rPr>
              <w:t xml:space="preserve">（2）布局符合规范设置，由</w:t>
            </w:r>
            <w:r>
              <w:rPr>
                <w:rFonts w:hint="eastAsia" w:ascii="宋体" w:hAnsi="宋体" w:eastAsia="宋体" w:cs="宋体"/>
                <w:color w:val="auto"/>
                <w:sz w:val="22"/>
                <w:szCs w:val="21"/>
                <w:highlight w:val="none"/>
                <w:lang w:val="en-US" w:eastAsia="zh-CN"/>
              </w:rPr>
              <w:t xml:space="preserve">污染区</w:t>
            </w:r>
            <w:r>
              <w:rPr>
                <w:rFonts w:hint="eastAsia" w:ascii="宋体" w:hAnsi="宋体" w:eastAsia="宋体" w:cs="宋体"/>
                <w:color w:val="auto"/>
                <w:sz w:val="22"/>
                <w:szCs w:val="21"/>
                <w:highlight w:val="none"/>
                <w:lang w:val="zh-CN"/>
              </w:rPr>
              <w:t xml:space="preserve">到</w:t>
            </w:r>
            <w:r>
              <w:rPr>
                <w:rFonts w:hint="eastAsia" w:ascii="宋体" w:hAnsi="宋体" w:eastAsia="宋体" w:cs="宋体"/>
                <w:color w:val="auto"/>
                <w:sz w:val="22"/>
                <w:szCs w:val="21"/>
                <w:highlight w:val="none"/>
                <w:lang w:val="en-US" w:eastAsia="zh-CN"/>
              </w:rPr>
              <w:t xml:space="preserve">洁净区</w:t>
            </w:r>
            <w:r>
              <w:rPr>
                <w:rFonts w:hint="eastAsia" w:ascii="宋体" w:hAnsi="宋体" w:eastAsia="宋体" w:cs="宋体"/>
                <w:color w:val="auto"/>
                <w:sz w:val="22"/>
                <w:szCs w:val="21"/>
                <w:highlight w:val="none"/>
                <w:lang w:val="zh-CN"/>
              </w:rPr>
              <w:t xml:space="preserve">的区域布局一般，不逆流，分区之间有实物隔离屏障，得</w:t>
            </w:r>
            <w:r>
              <w:rPr>
                <w:rFonts w:hint="eastAsia" w:ascii="宋体" w:hAnsi="宋体" w:eastAsia="宋体" w:cs="宋体"/>
                <w:color w:val="auto"/>
                <w:sz w:val="22"/>
                <w:szCs w:val="21"/>
                <w:highlight w:val="none"/>
                <w:lang w:val="en-US" w:eastAsia="zh-CN"/>
              </w:rPr>
              <w:t xml:space="preserve">2</w:t>
            </w:r>
            <w:r>
              <w:rPr>
                <w:rFonts w:hint="eastAsia" w:ascii="宋体" w:hAnsi="宋体" w:eastAsia="宋体" w:cs="宋体"/>
                <w:color w:val="auto"/>
                <w:sz w:val="22"/>
                <w:szCs w:val="21"/>
                <w:highlight w:val="none"/>
                <w:lang w:val="zh-CN"/>
              </w:rPr>
              <w:t xml:space="preserve">分；</w:t>
            </w:r>
            <w:r/>
          </w:p>
          <w:p>
            <w:pPr>
              <w:pStyle w:val="923"/>
              <w:ind w:left="0" w:right="0" w:firstLine="0"/>
              <w:jc w:val="left"/>
              <w:keepLines w:val="0"/>
              <w:keepNext w:val="0"/>
              <w:pageBreakBefore w:val="0"/>
              <w:widowControl w:val="off"/>
              <w:rPr>
                <w:rFonts w:hint="eastAsia" w:ascii="宋体" w:hAnsi="宋体" w:eastAsia="宋体" w:cs="宋体"/>
                <w:color w:val="auto"/>
                <w:sz w:val="22"/>
                <w:szCs w:val="21"/>
                <w:highlight w:val="none"/>
                <w:lang w:val="zh-CN"/>
              </w:rPr>
            </w:pPr>
            <w:r>
              <w:rPr>
                <w:rFonts w:hint="eastAsia" w:ascii="宋体" w:hAnsi="宋体" w:eastAsia="宋体" w:cs="宋体"/>
                <w:color w:val="auto"/>
                <w:sz w:val="22"/>
                <w:szCs w:val="21"/>
                <w:highlight w:val="none"/>
                <w:lang w:val="zh-CN"/>
              </w:rPr>
              <w:t xml:space="preserve">（3）布局基本符合规范，由</w:t>
            </w:r>
            <w:r>
              <w:rPr>
                <w:rFonts w:hint="eastAsia" w:ascii="宋体" w:hAnsi="宋体" w:eastAsia="宋体" w:cs="宋体"/>
                <w:color w:val="auto"/>
                <w:sz w:val="22"/>
                <w:szCs w:val="21"/>
                <w:highlight w:val="none"/>
                <w:lang w:val="en-US" w:eastAsia="zh-CN"/>
              </w:rPr>
              <w:t xml:space="preserve">污染区</w:t>
            </w:r>
            <w:r>
              <w:rPr>
                <w:rFonts w:hint="eastAsia" w:ascii="宋体" w:hAnsi="宋体" w:eastAsia="宋体" w:cs="宋体"/>
                <w:color w:val="auto"/>
                <w:sz w:val="22"/>
                <w:szCs w:val="21"/>
                <w:highlight w:val="none"/>
                <w:lang w:val="zh-CN"/>
              </w:rPr>
              <w:t xml:space="preserve">到</w:t>
            </w:r>
            <w:r>
              <w:rPr>
                <w:rFonts w:hint="eastAsia" w:ascii="宋体" w:hAnsi="宋体" w:eastAsia="宋体" w:cs="宋体"/>
                <w:color w:val="auto"/>
                <w:sz w:val="22"/>
                <w:szCs w:val="21"/>
                <w:highlight w:val="none"/>
                <w:lang w:val="en-US" w:eastAsia="zh-CN"/>
              </w:rPr>
              <w:t xml:space="preserve">洁净区</w:t>
            </w:r>
            <w:r>
              <w:rPr>
                <w:rFonts w:hint="eastAsia" w:ascii="宋体" w:hAnsi="宋体" w:eastAsia="宋体" w:cs="宋体"/>
                <w:color w:val="auto"/>
                <w:sz w:val="22"/>
                <w:szCs w:val="21"/>
                <w:highlight w:val="none"/>
                <w:lang w:val="zh-CN"/>
              </w:rPr>
              <w:t xml:space="preserve">的区域不逆流，分区之间未完全有隔离，得</w:t>
            </w:r>
            <w:r>
              <w:rPr>
                <w:rFonts w:hint="eastAsia" w:ascii="宋体" w:hAnsi="宋体" w:eastAsia="宋体" w:cs="宋体"/>
                <w:color w:val="auto"/>
                <w:sz w:val="22"/>
                <w:szCs w:val="21"/>
                <w:highlight w:val="none"/>
                <w:lang w:val="en-US" w:eastAsia="zh-CN"/>
              </w:rPr>
              <w:t xml:space="preserve">1</w:t>
            </w:r>
            <w:r>
              <w:rPr>
                <w:rFonts w:hint="eastAsia" w:ascii="宋体" w:hAnsi="宋体" w:eastAsia="宋体" w:cs="宋体"/>
                <w:color w:val="auto"/>
                <w:sz w:val="22"/>
                <w:szCs w:val="21"/>
                <w:highlight w:val="none"/>
                <w:lang w:val="zh-CN"/>
              </w:rPr>
              <w:t xml:space="preserve">分；</w:t>
            </w:r>
            <w:r/>
          </w:p>
          <w:p>
            <w:pPr>
              <w:pStyle w:val="923"/>
              <w:ind w:left="0" w:right="0" w:firstLine="0"/>
              <w:jc w:val="left"/>
              <w:keepLines w:val="0"/>
              <w:keepNext w:val="0"/>
              <w:pageBreakBefore w:val="0"/>
              <w:widowControl w:val="off"/>
              <w:rPr>
                <w:rFonts w:hint="eastAsia" w:ascii="宋体" w:hAnsi="宋体" w:eastAsia="宋体" w:cs="宋体"/>
                <w:color w:val="auto"/>
                <w:sz w:val="22"/>
                <w:szCs w:val="21"/>
                <w:lang w:val="zh-CN"/>
              </w:rPr>
            </w:pPr>
            <w:r>
              <w:rPr>
                <w:rFonts w:hint="eastAsia" w:ascii="宋体" w:hAnsi="宋体" w:eastAsia="宋体" w:cs="宋体"/>
                <w:color w:val="auto"/>
                <w:sz w:val="22"/>
                <w:szCs w:val="21"/>
                <w:highlight w:val="none"/>
                <w:lang w:val="zh-CN"/>
              </w:rPr>
              <w:t xml:space="preserve">（</w:t>
            </w:r>
            <w:r>
              <w:rPr>
                <w:rFonts w:hint="eastAsia" w:ascii="宋体" w:hAnsi="宋体" w:eastAsia="宋体" w:cs="宋体"/>
                <w:color w:val="auto"/>
                <w:sz w:val="22"/>
                <w:szCs w:val="21"/>
                <w:highlight w:val="none"/>
                <w:lang w:val="en-US" w:eastAsia="zh-CN"/>
              </w:rPr>
              <w:t xml:space="preserve">4</w:t>
            </w:r>
            <w:r>
              <w:rPr>
                <w:rFonts w:hint="eastAsia" w:ascii="宋体" w:hAnsi="宋体" w:eastAsia="宋体" w:cs="宋体"/>
                <w:color w:val="auto"/>
                <w:sz w:val="22"/>
                <w:szCs w:val="21"/>
                <w:highlight w:val="none"/>
                <w:lang w:val="zh-CN"/>
              </w:rPr>
              <w:t xml:space="preserve">）未</w:t>
            </w:r>
            <w:r>
              <w:rPr>
                <w:rFonts w:hint="eastAsia" w:ascii="宋体" w:hAnsi="宋体" w:eastAsia="宋体" w:cs="宋体"/>
                <w:color w:val="auto"/>
                <w:sz w:val="22"/>
                <w:szCs w:val="21"/>
                <w:highlight w:val="none"/>
                <w:lang w:val="en-US" w:eastAsia="zh-CN"/>
              </w:rPr>
              <w:t xml:space="preserve">提供</w:t>
            </w:r>
            <w:r>
              <w:rPr>
                <w:rFonts w:hint="eastAsia" w:ascii="宋体" w:hAnsi="宋体" w:eastAsia="宋体" w:cs="宋体"/>
                <w:color w:val="auto"/>
                <w:sz w:val="22"/>
                <w:szCs w:val="21"/>
                <w:highlight w:val="none"/>
                <w:lang w:val="zh-CN"/>
              </w:rPr>
              <w:t xml:space="preserve">的不得分。</w:t>
            </w:r>
            <w:r/>
          </w:p>
        </w:tc>
        <w:tc>
          <w:tcPr>
            <w:tcW w:w="763" w:type="dxa"/>
            <w:vAlign w:val="center"/>
            <w:textDirection w:val="lrTb"/>
            <w:noWrap w:val="false"/>
          </w:tcPr>
          <w:p>
            <w:pPr>
              <w:pStyle w:val="923"/>
              <w:ind w:left="0" w:right="0" w:firstLine="0"/>
              <w:jc w:val="center"/>
              <w:keepLines w:val="0"/>
              <w:keepNext w:val="0"/>
              <w:pageBreakBefore w:val="0"/>
              <w:widowControl w:val="off"/>
              <w:rPr>
                <w:rFonts w:hint="eastAsia" w:ascii="Times New Roman" w:eastAsia="宋体"/>
                <w:color w:val="auto"/>
                <w:sz w:val="22"/>
                <w:szCs w:val="21"/>
                <w:lang w:val="en-US" w:eastAsia="zh-CN"/>
              </w:rPr>
            </w:pPr>
            <w:r>
              <w:rPr>
                <w:rFonts w:hint="eastAsia"/>
                <w:color w:val="auto"/>
                <w:sz w:val="22"/>
                <w:szCs w:val="21"/>
                <w:highlight w:val="none"/>
                <w:lang w:val="en-US" w:eastAsia="zh-CN"/>
              </w:rPr>
              <w:t xml:space="preserve">3</w:t>
            </w:r>
            <w:r/>
          </w:p>
        </w:tc>
      </w:tr>
      <w:tr>
        <w:trPr>
          <w:jc w:val="center"/>
          <w:trHeight w:val="0"/>
        </w:trPr>
        <w:tc>
          <w:tcPr>
            <w:tcW w:w="1151" w:type="dxa"/>
            <w:vAlign w:val="center"/>
            <w:vMerge w:val="continue"/>
            <w:textDirection w:val="lrTb"/>
            <w:noWrap w:val="false"/>
          </w:tcPr>
          <w:p>
            <w:pPr>
              <w:pStyle w:val="923"/>
              <w:ind w:left="0" w:right="0" w:firstLine="0"/>
              <w:jc w:val="left"/>
              <w:keepLines w:val="0"/>
              <w:keepNext w:val="0"/>
              <w:pageBreakBefore w:val="0"/>
              <w:widowControl w:val="off"/>
              <w:rPr>
                <w:rFonts w:hint="eastAsia" w:ascii="宋体" w:hAnsi="宋体" w:eastAsia="宋体" w:cs="宋体"/>
                <w:color w:val="auto"/>
                <w:sz w:val="22"/>
                <w:szCs w:val="21"/>
                <w:lang w:val="zh-CN"/>
              </w:rPr>
            </w:pPr>
            <w:r>
              <w:rPr>
                <w:rFonts w:hint="eastAsia" w:ascii="宋体" w:hAnsi="宋体" w:eastAsia="宋体" w:cs="宋体"/>
                <w:color w:val="auto"/>
                <w:sz w:val="22"/>
                <w:szCs w:val="21"/>
                <w:lang w:val="zh-CN"/>
              </w:rPr>
            </w:r>
            <w:r/>
          </w:p>
        </w:tc>
        <w:tc>
          <w:tcPr>
            <w:tcW w:w="1151" w:type="dxa"/>
            <w:vAlign w:val="center"/>
            <w:textDirection w:val="lrTb"/>
            <w:noWrap w:val="false"/>
          </w:tcPr>
          <w:p>
            <w:pPr>
              <w:pStyle w:val="923"/>
              <w:ind w:left="0" w:right="0" w:firstLine="0"/>
              <w:jc w:val="left"/>
              <w:keepLines w:val="0"/>
              <w:keepNext w:val="0"/>
              <w:pageBreakBefore w:val="0"/>
              <w:widowControl w:val="off"/>
              <w:rPr>
                <w:rFonts w:hint="eastAsia" w:ascii="宋体" w:hAnsi="宋体" w:eastAsia="宋体" w:cs="宋体"/>
                <w:color w:val="auto"/>
                <w:sz w:val="22"/>
                <w:szCs w:val="21"/>
                <w:lang w:val="zh-CN"/>
              </w:rPr>
            </w:pPr>
            <w:r>
              <w:rPr>
                <w:rFonts w:hint="eastAsia" w:ascii="宋体" w:hAnsi="宋体" w:eastAsia="宋体" w:cs="宋体"/>
                <w:color w:val="auto"/>
                <w:sz w:val="22"/>
                <w:szCs w:val="21"/>
                <w:lang w:val="zh-CN"/>
              </w:rPr>
              <w:t xml:space="preserve">应急</w:t>
            </w:r>
            <w:r>
              <w:rPr>
                <w:rFonts w:hint="eastAsia" w:ascii="宋体" w:hAnsi="宋体" w:eastAsia="宋体" w:cs="宋体"/>
                <w:color w:val="auto"/>
                <w:sz w:val="22"/>
                <w:szCs w:val="21"/>
                <w:lang w:val="en-US" w:eastAsia="zh-CN"/>
              </w:rPr>
              <w:t xml:space="preserve">预</w:t>
            </w:r>
            <w:r>
              <w:rPr>
                <w:rFonts w:hint="eastAsia" w:ascii="宋体" w:hAnsi="宋体" w:eastAsia="宋体" w:cs="宋体"/>
                <w:color w:val="auto"/>
                <w:sz w:val="22"/>
                <w:szCs w:val="21"/>
                <w:lang w:val="zh-CN"/>
              </w:rPr>
              <w:t xml:space="preserve">案</w:t>
            </w:r>
            <w:r/>
          </w:p>
          <w:p>
            <w:pPr>
              <w:pStyle w:val="923"/>
              <w:ind w:left="0" w:right="0" w:firstLine="0"/>
              <w:jc w:val="left"/>
              <w:keepLines w:val="0"/>
              <w:keepNext w:val="0"/>
              <w:pageBreakBefore w:val="0"/>
              <w:widowControl w:val="off"/>
              <w:rPr>
                <w:rFonts w:hint="eastAsia" w:ascii="宋体" w:hAnsi="宋体" w:eastAsia="宋体" w:cs="宋体"/>
                <w:color w:val="auto"/>
                <w:sz w:val="22"/>
                <w:szCs w:val="21"/>
                <w:lang w:val="zh-CN"/>
              </w:rPr>
            </w:pPr>
            <w:r>
              <w:rPr>
                <w:rFonts w:hint="eastAsia" w:ascii="宋体" w:hAnsi="宋体" w:eastAsia="宋体" w:cs="宋体"/>
                <w:color w:val="auto"/>
                <w:sz w:val="22"/>
                <w:szCs w:val="21"/>
                <w:lang w:val="zh-CN"/>
              </w:rPr>
              <w:t xml:space="preserve">（</w:t>
            </w:r>
            <w:r>
              <w:rPr>
                <w:rFonts w:hint="eastAsia" w:ascii="宋体" w:hAnsi="宋体" w:eastAsia="宋体" w:cs="宋体"/>
                <w:color w:val="auto"/>
                <w:sz w:val="22"/>
                <w:szCs w:val="21"/>
                <w:lang w:val="en-US" w:eastAsia="zh-CN"/>
              </w:rPr>
              <w:t xml:space="preserve">2分</w:t>
            </w:r>
            <w:r>
              <w:rPr>
                <w:rFonts w:hint="eastAsia" w:ascii="宋体" w:hAnsi="宋体" w:eastAsia="宋体" w:cs="宋体"/>
                <w:color w:val="auto"/>
                <w:sz w:val="22"/>
                <w:szCs w:val="21"/>
                <w:lang w:val="zh-CN"/>
              </w:rPr>
              <w:t xml:space="preserve">）</w:t>
            </w:r>
            <w:r/>
          </w:p>
        </w:tc>
        <w:tc>
          <w:tcPr>
            <w:tcW w:w="6219" w:type="dxa"/>
            <w:vAlign w:val="center"/>
            <w:textDirection w:val="lrTb"/>
            <w:noWrap w:val="false"/>
          </w:tcPr>
          <w:p>
            <w:pPr>
              <w:pStyle w:val="923"/>
              <w:ind w:firstLine="0"/>
              <w:keepLines w:val="0"/>
              <w:keepNext w:val="0"/>
              <w:pageBreakBefore w:val="0"/>
              <w:widowControl w:val="off"/>
              <w:rPr>
                <w:rFonts w:hint="eastAsia" w:ascii="宋体" w:hAnsi="宋体" w:eastAsia="宋体" w:cs="宋体"/>
                <w:color w:val="auto"/>
                <w:sz w:val="22"/>
                <w:szCs w:val="21"/>
                <w:lang w:val="zh-CN"/>
              </w:rPr>
            </w:pPr>
            <w:r>
              <w:rPr>
                <w:rFonts w:hint="eastAsia" w:ascii="宋体" w:hAnsi="宋体" w:eastAsia="宋体" w:cs="宋体"/>
                <w:color w:val="auto"/>
                <w:sz w:val="22"/>
                <w:szCs w:val="21"/>
                <w:lang w:val="zh-CN"/>
              </w:rPr>
              <w:t xml:space="preserve">根据医院的特殊性，评标委员会根据投标人的应急处理预案内容进行</w:t>
            </w:r>
            <w:r>
              <w:rPr>
                <w:rFonts w:hint="eastAsia" w:ascii="宋体" w:hAnsi="宋体" w:eastAsia="宋体" w:cs="宋体"/>
                <w:color w:val="auto"/>
                <w:sz w:val="22"/>
                <w:szCs w:val="21"/>
                <w:lang w:val="en-US" w:eastAsia="zh-CN"/>
              </w:rPr>
              <w:t xml:space="preserve">综合</w:t>
            </w:r>
            <w:r>
              <w:rPr>
                <w:rFonts w:hint="eastAsia" w:ascii="宋体" w:hAnsi="宋体" w:eastAsia="宋体" w:cs="宋体"/>
                <w:color w:val="auto"/>
                <w:sz w:val="22"/>
                <w:szCs w:val="21"/>
                <w:lang w:val="zh-CN"/>
              </w:rPr>
              <w:t xml:space="preserve">评分：</w:t>
            </w:r>
            <w:r/>
          </w:p>
          <w:p>
            <w:pPr>
              <w:pStyle w:val="923"/>
              <w:ind w:firstLine="0"/>
              <w:keepLines w:val="0"/>
              <w:keepNext w:val="0"/>
              <w:pageBreakBefore w:val="0"/>
              <w:widowControl w:val="off"/>
              <w:rPr>
                <w:rFonts w:hint="eastAsia" w:ascii="宋体" w:hAnsi="宋体" w:eastAsia="宋体" w:cs="宋体"/>
                <w:color w:val="auto"/>
                <w:sz w:val="22"/>
                <w:szCs w:val="21"/>
                <w:lang w:val="zh-CN"/>
              </w:rPr>
            </w:pPr>
            <w:r>
              <w:rPr>
                <w:rFonts w:hint="eastAsia" w:ascii="宋体" w:hAnsi="宋体" w:eastAsia="宋体" w:cs="宋体"/>
                <w:color w:val="auto"/>
                <w:sz w:val="22"/>
                <w:szCs w:val="21"/>
                <w:lang w:val="en-US" w:eastAsia="zh-CN"/>
              </w:rPr>
              <w:t xml:space="preserve">（1）</w:t>
            </w:r>
            <w:r>
              <w:rPr>
                <w:rFonts w:hint="eastAsia" w:ascii="宋体" w:hAnsi="宋体" w:eastAsia="宋体" w:cs="宋体"/>
                <w:color w:val="auto"/>
                <w:sz w:val="22"/>
                <w:szCs w:val="21"/>
                <w:lang w:val="zh-CN"/>
              </w:rPr>
              <w:t xml:space="preserve">投标人应急洗衣服务方案清晰完整、科学化、严谨合理、可行性高，得</w:t>
            </w:r>
            <w:r>
              <w:rPr>
                <w:rFonts w:hint="eastAsia" w:ascii="宋体" w:hAnsi="宋体" w:eastAsia="宋体" w:cs="宋体"/>
                <w:color w:val="ff0000"/>
                <w:sz w:val="22"/>
                <w:szCs w:val="21"/>
                <w:lang w:val="en-US" w:eastAsia="zh-CN"/>
              </w:rPr>
              <w:t xml:space="preserve">2</w:t>
            </w:r>
            <w:r>
              <w:rPr>
                <w:rFonts w:hint="eastAsia" w:ascii="宋体" w:hAnsi="宋体" w:eastAsia="宋体" w:cs="宋体"/>
                <w:color w:val="auto"/>
                <w:sz w:val="22"/>
                <w:szCs w:val="21"/>
                <w:lang w:val="zh-CN"/>
              </w:rPr>
              <w:t xml:space="preserve">分；</w:t>
            </w:r>
            <w:r/>
          </w:p>
          <w:p>
            <w:pPr>
              <w:pStyle w:val="923"/>
              <w:ind w:firstLine="0"/>
              <w:keepLines w:val="0"/>
              <w:keepNext w:val="0"/>
              <w:pageBreakBefore w:val="0"/>
              <w:widowControl w:val="off"/>
              <w:rPr>
                <w:rFonts w:hint="eastAsia" w:ascii="宋体" w:hAnsi="宋体" w:eastAsia="宋体" w:cs="宋体"/>
                <w:color w:val="auto"/>
                <w:sz w:val="22"/>
                <w:szCs w:val="21"/>
                <w:lang w:val="zh-CN"/>
              </w:rPr>
            </w:pPr>
            <w:r>
              <w:rPr>
                <w:rFonts w:hint="eastAsia" w:ascii="宋体" w:hAnsi="宋体" w:eastAsia="宋体" w:cs="宋体"/>
                <w:color w:val="auto"/>
                <w:sz w:val="22"/>
                <w:szCs w:val="21"/>
                <w:lang w:val="zh-CN"/>
              </w:rPr>
              <w:t xml:space="preserve">（</w:t>
            </w:r>
            <w:r>
              <w:rPr>
                <w:rFonts w:hint="eastAsia" w:ascii="宋体" w:hAnsi="宋体" w:eastAsia="宋体" w:cs="宋体"/>
                <w:color w:val="auto"/>
                <w:sz w:val="22"/>
                <w:szCs w:val="21"/>
                <w:lang w:val="en-US" w:eastAsia="zh-CN"/>
              </w:rPr>
              <w:t xml:space="preserve">2</w:t>
            </w:r>
            <w:r>
              <w:rPr>
                <w:rFonts w:hint="eastAsia" w:ascii="宋体" w:hAnsi="宋体" w:eastAsia="宋体" w:cs="宋体"/>
                <w:color w:val="auto"/>
                <w:sz w:val="22"/>
                <w:szCs w:val="21"/>
                <w:lang w:val="zh-CN"/>
              </w:rPr>
              <w:t xml:space="preserve">）投标人应急洗衣服务方案</w:t>
            </w:r>
            <w:r>
              <w:rPr>
                <w:rFonts w:hint="eastAsia" w:ascii="宋体" w:hAnsi="宋体" w:eastAsia="宋体" w:cs="宋体"/>
                <w:color w:val="auto"/>
                <w:sz w:val="22"/>
                <w:szCs w:val="21"/>
                <w:lang w:val="en-US" w:eastAsia="zh-CN"/>
              </w:rPr>
              <w:t xml:space="preserve">较</w:t>
            </w:r>
            <w:r>
              <w:rPr>
                <w:rFonts w:hint="eastAsia" w:ascii="宋体" w:hAnsi="宋体" w:eastAsia="宋体" w:cs="宋体"/>
                <w:color w:val="auto"/>
                <w:sz w:val="22"/>
                <w:szCs w:val="21"/>
                <w:lang w:val="zh-CN"/>
              </w:rPr>
              <w:t xml:space="preserve">清晰较完整、科学化、较严谨合理、可行性较高，得</w:t>
            </w:r>
            <w:r>
              <w:rPr>
                <w:rFonts w:hint="eastAsia" w:ascii="宋体" w:hAnsi="宋体" w:eastAsia="宋体" w:cs="宋体"/>
                <w:color w:val="auto"/>
                <w:sz w:val="22"/>
                <w:szCs w:val="21"/>
                <w:lang w:val="en-US" w:eastAsia="zh-CN"/>
              </w:rPr>
              <w:t xml:space="preserve">1.5</w:t>
            </w:r>
            <w:r>
              <w:rPr>
                <w:rFonts w:hint="eastAsia" w:ascii="宋体" w:hAnsi="宋体" w:eastAsia="宋体" w:cs="宋体"/>
                <w:color w:val="auto"/>
                <w:sz w:val="22"/>
                <w:szCs w:val="21"/>
                <w:lang w:val="zh-CN"/>
              </w:rPr>
              <w:t xml:space="preserve">分；</w:t>
            </w:r>
            <w:r/>
          </w:p>
          <w:p>
            <w:pPr>
              <w:pStyle w:val="923"/>
              <w:ind w:firstLine="0"/>
              <w:keepLines w:val="0"/>
              <w:keepNext w:val="0"/>
              <w:pageBreakBefore w:val="0"/>
              <w:widowControl w:val="off"/>
              <w:rPr>
                <w:rFonts w:hint="eastAsia" w:ascii="宋体" w:hAnsi="宋体" w:eastAsia="宋体" w:cs="宋体"/>
                <w:color w:val="auto"/>
                <w:sz w:val="22"/>
                <w:szCs w:val="21"/>
                <w:lang w:val="zh-CN"/>
              </w:rPr>
            </w:pPr>
            <w:r>
              <w:rPr>
                <w:rFonts w:hint="eastAsia" w:ascii="宋体" w:hAnsi="宋体" w:eastAsia="宋体" w:cs="宋体"/>
                <w:color w:val="auto"/>
                <w:sz w:val="22"/>
                <w:szCs w:val="21"/>
                <w:lang w:val="zh-CN"/>
              </w:rPr>
              <w:t xml:space="preserve">（</w:t>
            </w:r>
            <w:r>
              <w:rPr>
                <w:rFonts w:hint="eastAsia" w:ascii="宋体" w:hAnsi="宋体" w:eastAsia="宋体" w:cs="宋体"/>
                <w:color w:val="auto"/>
                <w:sz w:val="22"/>
                <w:szCs w:val="21"/>
                <w:lang w:val="en-US" w:eastAsia="zh-CN"/>
              </w:rPr>
              <w:t xml:space="preserve">3</w:t>
            </w:r>
            <w:r>
              <w:rPr>
                <w:rFonts w:hint="eastAsia" w:ascii="宋体" w:hAnsi="宋体" w:eastAsia="宋体" w:cs="宋体"/>
                <w:color w:val="auto"/>
                <w:sz w:val="22"/>
                <w:szCs w:val="21"/>
                <w:lang w:val="zh-CN"/>
              </w:rPr>
              <w:t xml:space="preserve">）投标人应急洗衣服务方案一般、科学化、较严谨合理、可行性一般，得</w:t>
            </w:r>
            <w:r>
              <w:rPr>
                <w:rFonts w:hint="eastAsia" w:ascii="宋体" w:hAnsi="宋体" w:eastAsia="宋体" w:cs="宋体"/>
                <w:color w:val="auto"/>
                <w:sz w:val="22"/>
                <w:szCs w:val="21"/>
                <w:lang w:val="en-US" w:eastAsia="zh-CN"/>
              </w:rPr>
              <w:t xml:space="preserve">1</w:t>
            </w:r>
            <w:r>
              <w:rPr>
                <w:rFonts w:hint="eastAsia" w:ascii="宋体" w:hAnsi="宋体" w:eastAsia="宋体" w:cs="宋体"/>
                <w:color w:val="auto"/>
                <w:sz w:val="22"/>
                <w:szCs w:val="21"/>
                <w:lang w:val="zh-CN"/>
              </w:rPr>
              <w:t xml:space="preserve">分；</w:t>
            </w:r>
            <w:r/>
          </w:p>
          <w:p>
            <w:pPr>
              <w:pStyle w:val="923"/>
              <w:ind w:firstLine="0"/>
              <w:keepLines w:val="0"/>
              <w:keepNext w:val="0"/>
              <w:pageBreakBefore w:val="0"/>
              <w:widowControl w:val="off"/>
              <w:rPr>
                <w:rFonts w:hint="eastAsia" w:ascii="宋体" w:hAnsi="宋体" w:eastAsia="宋体" w:cs="宋体"/>
                <w:color w:val="auto"/>
                <w:sz w:val="22"/>
                <w:szCs w:val="21"/>
                <w:lang w:val="zh-CN"/>
              </w:rPr>
            </w:pPr>
            <w:r>
              <w:rPr>
                <w:rFonts w:hint="eastAsia" w:ascii="宋体" w:hAnsi="宋体" w:eastAsia="宋体" w:cs="宋体"/>
                <w:color w:val="auto"/>
                <w:sz w:val="22"/>
                <w:szCs w:val="21"/>
                <w:lang w:val="zh-CN"/>
              </w:rPr>
              <w:t xml:space="preserve">（</w:t>
            </w:r>
            <w:r>
              <w:rPr>
                <w:rFonts w:hint="eastAsia" w:ascii="宋体" w:hAnsi="宋体" w:eastAsia="宋体" w:cs="宋体"/>
                <w:color w:val="auto"/>
                <w:sz w:val="22"/>
                <w:szCs w:val="21"/>
                <w:lang w:val="en-US" w:eastAsia="zh-CN"/>
              </w:rPr>
              <w:t xml:space="preserve">4</w:t>
            </w:r>
            <w:r>
              <w:rPr>
                <w:rFonts w:hint="eastAsia" w:ascii="宋体" w:hAnsi="宋体" w:eastAsia="宋体" w:cs="宋体"/>
                <w:color w:val="auto"/>
                <w:sz w:val="22"/>
                <w:szCs w:val="21"/>
                <w:lang w:val="zh-CN"/>
              </w:rPr>
              <w:t xml:space="preserve">）投标人应急洗衣服务方案不完整，得</w:t>
            </w:r>
            <w:r>
              <w:rPr>
                <w:rFonts w:hint="eastAsia" w:ascii="宋体" w:hAnsi="宋体" w:eastAsia="宋体" w:cs="宋体"/>
                <w:color w:val="auto"/>
                <w:sz w:val="22"/>
                <w:szCs w:val="21"/>
                <w:lang w:val="en-US" w:eastAsia="zh-CN"/>
              </w:rPr>
              <w:t xml:space="preserve">0.5</w:t>
            </w:r>
            <w:r>
              <w:rPr>
                <w:rFonts w:hint="eastAsia" w:ascii="宋体" w:hAnsi="宋体" w:eastAsia="宋体" w:cs="宋体"/>
                <w:color w:val="auto"/>
                <w:sz w:val="22"/>
                <w:szCs w:val="21"/>
                <w:lang w:val="zh-CN"/>
              </w:rPr>
              <w:t xml:space="preserve">分；</w:t>
            </w:r>
            <w:r/>
          </w:p>
          <w:p>
            <w:pPr>
              <w:pStyle w:val="923"/>
              <w:ind w:left="0" w:right="0" w:firstLine="0"/>
              <w:jc w:val="left"/>
              <w:keepLines w:val="0"/>
              <w:keepNext w:val="0"/>
              <w:pageBreakBefore w:val="0"/>
              <w:widowControl w:val="off"/>
              <w:rPr>
                <w:rFonts w:hint="eastAsia" w:ascii="宋体" w:hAnsi="宋体" w:eastAsia="宋体" w:cs="宋体"/>
                <w:color w:val="auto"/>
                <w:sz w:val="22"/>
                <w:szCs w:val="21"/>
                <w:lang w:val="en-US" w:eastAsia="zh-CN"/>
              </w:rPr>
            </w:pPr>
            <w:r>
              <w:rPr>
                <w:rFonts w:hint="eastAsia" w:ascii="宋体" w:hAnsi="宋体" w:eastAsia="宋体" w:cs="宋体"/>
                <w:color w:val="auto"/>
                <w:sz w:val="22"/>
                <w:szCs w:val="21"/>
                <w:lang w:val="zh-CN"/>
              </w:rPr>
              <w:t xml:space="preserve">（</w:t>
            </w:r>
            <w:r>
              <w:rPr>
                <w:rFonts w:hint="eastAsia" w:ascii="宋体" w:hAnsi="宋体" w:eastAsia="宋体" w:cs="宋体"/>
                <w:color w:val="auto"/>
                <w:sz w:val="22"/>
                <w:szCs w:val="21"/>
                <w:lang w:val="en-US" w:eastAsia="zh-CN"/>
              </w:rPr>
              <w:t xml:space="preserve">5</w:t>
            </w:r>
            <w:r>
              <w:rPr>
                <w:rFonts w:hint="eastAsia" w:ascii="宋体" w:hAnsi="宋体" w:eastAsia="宋体" w:cs="宋体"/>
                <w:color w:val="auto"/>
                <w:sz w:val="22"/>
                <w:szCs w:val="21"/>
                <w:lang w:val="zh-CN"/>
              </w:rPr>
              <w:t xml:space="preserve">）未</w:t>
            </w:r>
            <w:r>
              <w:rPr>
                <w:rFonts w:hint="eastAsia" w:ascii="宋体" w:hAnsi="宋体" w:eastAsia="宋体" w:cs="宋体"/>
                <w:color w:val="auto"/>
                <w:sz w:val="22"/>
                <w:szCs w:val="21"/>
                <w:lang w:val="en-US" w:eastAsia="zh-CN"/>
              </w:rPr>
              <w:t xml:space="preserve">提供</w:t>
            </w:r>
            <w:r>
              <w:rPr>
                <w:rFonts w:hint="eastAsia" w:ascii="宋体" w:hAnsi="宋体" w:eastAsia="宋体" w:cs="宋体"/>
                <w:color w:val="auto"/>
                <w:sz w:val="22"/>
                <w:szCs w:val="21"/>
                <w:lang w:val="zh-CN"/>
              </w:rPr>
              <w:t xml:space="preserve">的不得分。</w:t>
            </w:r>
            <w:r/>
          </w:p>
        </w:tc>
        <w:tc>
          <w:tcPr>
            <w:tcW w:w="763" w:type="dxa"/>
            <w:vAlign w:val="center"/>
            <w:textDirection w:val="lrTb"/>
            <w:noWrap w:val="false"/>
          </w:tcPr>
          <w:p>
            <w:pPr>
              <w:pStyle w:val="923"/>
              <w:ind w:left="0" w:right="0" w:firstLine="0"/>
              <w:jc w:val="center"/>
              <w:keepLines w:val="0"/>
              <w:keepNext w:val="0"/>
              <w:pageBreakBefore w:val="0"/>
              <w:widowControl w:val="off"/>
              <w:rPr>
                <w:rFonts w:hint="default" w:ascii="Times New Roman" w:eastAsia="宋体"/>
                <w:color w:val="auto"/>
                <w:sz w:val="22"/>
                <w:szCs w:val="21"/>
                <w:lang w:val="en-US" w:eastAsia="zh-CN"/>
              </w:rPr>
            </w:pPr>
            <w:r>
              <w:rPr>
                <w:rFonts w:hint="eastAsia"/>
                <w:color w:val="auto"/>
                <w:sz w:val="22"/>
                <w:szCs w:val="21"/>
                <w:lang w:val="en-US" w:eastAsia="zh-CN"/>
              </w:rPr>
              <w:t xml:space="preserve">2</w:t>
            </w:r>
            <w:r/>
          </w:p>
        </w:tc>
      </w:tr>
      <w:tr>
        <w:trPr>
          <w:jc w:val="center"/>
          <w:trHeight w:val="0"/>
        </w:trPr>
        <w:tc>
          <w:tcPr>
            <w:tcW w:w="1151" w:type="dxa"/>
            <w:vAlign w:val="center"/>
            <w:vMerge w:val="continue"/>
            <w:textDirection w:val="lrTb"/>
            <w:noWrap w:val="false"/>
          </w:tcPr>
          <w:p>
            <w:pPr>
              <w:pStyle w:val="923"/>
              <w:ind w:left="0" w:right="0" w:firstLine="0"/>
              <w:jc w:val="left"/>
              <w:keepLines w:val="0"/>
              <w:keepNext w:val="0"/>
              <w:pageBreakBefore w:val="0"/>
              <w:widowControl w:val="off"/>
              <w:rPr>
                <w:rFonts w:hint="eastAsia" w:ascii="宋体" w:hAnsi="宋体" w:eastAsia="宋体" w:cs="宋体"/>
                <w:color w:val="auto"/>
                <w:sz w:val="22"/>
                <w:szCs w:val="21"/>
                <w:lang w:val="zh-CN"/>
              </w:rPr>
            </w:pPr>
            <w:r>
              <w:rPr>
                <w:rFonts w:hint="eastAsia" w:ascii="宋体" w:hAnsi="宋体" w:eastAsia="宋体" w:cs="宋体"/>
                <w:color w:val="auto"/>
                <w:sz w:val="22"/>
                <w:szCs w:val="21"/>
                <w:lang w:val="zh-CN"/>
              </w:rPr>
            </w:r>
            <w:r/>
          </w:p>
        </w:tc>
        <w:tc>
          <w:tcPr>
            <w:tcW w:w="1151" w:type="dxa"/>
            <w:vAlign w:val="center"/>
            <w:textDirection w:val="lrTb"/>
            <w:noWrap w:val="false"/>
          </w:tcPr>
          <w:p>
            <w:pPr>
              <w:pStyle w:val="923"/>
              <w:ind w:left="0" w:right="0" w:firstLine="0"/>
              <w:jc w:val="left"/>
              <w:keepLines w:val="0"/>
              <w:keepNext w:val="0"/>
              <w:pageBreakBefore w:val="0"/>
              <w:widowControl w:val="off"/>
              <w:rPr>
                <w:rFonts w:hint="eastAsia" w:ascii="宋体" w:hAnsi="宋体" w:eastAsia="宋体" w:cs="宋体"/>
                <w:color w:val="auto"/>
                <w:sz w:val="22"/>
                <w:szCs w:val="21"/>
                <w:lang w:val="zh-CN"/>
              </w:rPr>
            </w:pPr>
            <w:r>
              <w:rPr>
                <w:rFonts w:hint="eastAsia" w:ascii="宋体" w:hAnsi="宋体" w:eastAsia="宋体" w:cs="宋体"/>
                <w:color w:val="auto"/>
                <w:sz w:val="22"/>
                <w:szCs w:val="21"/>
                <w:lang w:val="zh-CN"/>
              </w:rPr>
              <w:t xml:space="preserve">感控方案</w:t>
            </w:r>
            <w:r/>
          </w:p>
          <w:p>
            <w:pPr>
              <w:pStyle w:val="923"/>
              <w:ind w:left="0" w:right="0" w:firstLine="0"/>
              <w:jc w:val="left"/>
              <w:keepLines w:val="0"/>
              <w:keepNext w:val="0"/>
              <w:pageBreakBefore w:val="0"/>
              <w:widowControl w:val="off"/>
              <w:rPr>
                <w:rFonts w:hint="eastAsia" w:ascii="宋体" w:hAnsi="宋体" w:eastAsia="宋体" w:cs="宋体"/>
                <w:color w:val="auto"/>
                <w:sz w:val="22"/>
                <w:szCs w:val="21"/>
                <w:lang w:val="zh-CN"/>
              </w:rPr>
            </w:pPr>
            <w:r>
              <w:rPr>
                <w:rFonts w:hint="eastAsia" w:ascii="宋体" w:hAnsi="宋体" w:eastAsia="宋体" w:cs="宋体"/>
                <w:color w:val="auto"/>
                <w:sz w:val="22"/>
                <w:szCs w:val="21"/>
                <w:lang w:val="zh-CN"/>
              </w:rPr>
              <w:t xml:space="preserve">（</w:t>
            </w:r>
            <w:r>
              <w:rPr>
                <w:rFonts w:hint="eastAsia" w:ascii="宋体" w:hAnsi="宋体" w:eastAsia="宋体" w:cs="宋体"/>
                <w:color w:val="auto"/>
                <w:sz w:val="22"/>
                <w:szCs w:val="21"/>
                <w:lang w:val="en-US" w:eastAsia="zh-CN"/>
              </w:rPr>
              <w:t xml:space="preserve">2分</w:t>
            </w:r>
            <w:r>
              <w:rPr>
                <w:rFonts w:hint="eastAsia" w:ascii="宋体" w:hAnsi="宋体" w:eastAsia="宋体" w:cs="宋体"/>
                <w:color w:val="auto"/>
                <w:sz w:val="22"/>
                <w:szCs w:val="21"/>
                <w:lang w:val="zh-CN"/>
              </w:rPr>
              <w:t xml:space="preserve">）</w:t>
            </w:r>
            <w:r/>
          </w:p>
        </w:tc>
        <w:tc>
          <w:tcPr>
            <w:tcW w:w="6219" w:type="dxa"/>
            <w:vAlign w:val="center"/>
            <w:textDirection w:val="lrTb"/>
            <w:noWrap w:val="false"/>
          </w:tcPr>
          <w:p>
            <w:pPr>
              <w:pStyle w:val="923"/>
              <w:ind w:firstLine="0"/>
              <w:keepLines w:val="0"/>
              <w:keepNext w:val="0"/>
              <w:pageBreakBefore w:val="0"/>
              <w:widowControl w:val="off"/>
              <w:rPr>
                <w:rFonts w:hint="eastAsia" w:ascii="宋体" w:hAnsi="宋体" w:eastAsia="宋体" w:cs="宋体"/>
                <w:color w:val="auto"/>
                <w:sz w:val="22"/>
                <w:szCs w:val="21"/>
                <w:lang w:val="zh-CN"/>
              </w:rPr>
            </w:pPr>
            <w:r>
              <w:rPr>
                <w:rFonts w:hint="eastAsia" w:ascii="宋体" w:hAnsi="宋体" w:eastAsia="宋体" w:cs="宋体"/>
                <w:color w:val="auto"/>
                <w:sz w:val="22"/>
                <w:szCs w:val="21"/>
                <w:lang w:val="zh-CN"/>
              </w:rPr>
              <w:t xml:space="preserve">根据医院的特殊性，评标委员会根据各投标人提供的感控方案（洗衣房环境卫生、运送工具的清洁消毒、被服的分类和洗涤消毒方案、储存服务方案等）进行</w:t>
            </w:r>
            <w:r>
              <w:rPr>
                <w:rFonts w:hint="eastAsia" w:ascii="宋体" w:hAnsi="宋体" w:eastAsia="宋体" w:cs="宋体"/>
                <w:color w:val="auto"/>
                <w:sz w:val="22"/>
                <w:szCs w:val="21"/>
                <w:lang w:val="en-US" w:eastAsia="zh-CN"/>
              </w:rPr>
              <w:t xml:space="preserve">综合</w:t>
            </w:r>
            <w:r>
              <w:rPr>
                <w:rFonts w:hint="eastAsia" w:ascii="宋体" w:hAnsi="宋体" w:eastAsia="宋体" w:cs="宋体"/>
                <w:color w:val="auto"/>
                <w:sz w:val="22"/>
                <w:szCs w:val="21"/>
                <w:lang w:val="zh-CN"/>
              </w:rPr>
              <w:t xml:space="preserve">评分：</w:t>
            </w:r>
            <w:r/>
          </w:p>
          <w:p>
            <w:pPr>
              <w:pStyle w:val="923"/>
              <w:ind w:firstLine="0"/>
              <w:keepLines w:val="0"/>
              <w:keepNext w:val="0"/>
              <w:pageBreakBefore w:val="0"/>
              <w:widowControl w:val="off"/>
              <w:rPr>
                <w:rFonts w:hint="eastAsia" w:ascii="宋体" w:hAnsi="宋体" w:eastAsia="宋体" w:cs="宋体"/>
                <w:color w:val="auto"/>
                <w:sz w:val="22"/>
                <w:szCs w:val="21"/>
                <w:lang w:val="zh-CN"/>
              </w:rPr>
            </w:pPr>
            <w:r>
              <w:rPr>
                <w:rFonts w:hint="eastAsia" w:ascii="宋体" w:hAnsi="宋体" w:eastAsia="宋体" w:cs="宋体"/>
                <w:color w:val="auto"/>
                <w:sz w:val="22"/>
                <w:szCs w:val="21"/>
                <w:lang w:val="zh-CN"/>
              </w:rPr>
              <w:t xml:space="preserve">（</w:t>
            </w:r>
            <w:r>
              <w:rPr>
                <w:rFonts w:hint="eastAsia" w:ascii="宋体" w:hAnsi="宋体" w:eastAsia="宋体" w:cs="宋体"/>
                <w:color w:val="auto"/>
                <w:sz w:val="22"/>
                <w:szCs w:val="21"/>
                <w:lang w:val="en-US" w:eastAsia="zh-CN"/>
              </w:rPr>
              <w:t xml:space="preserve">1</w:t>
            </w:r>
            <w:r>
              <w:rPr>
                <w:rFonts w:hint="eastAsia" w:ascii="宋体" w:hAnsi="宋体" w:eastAsia="宋体" w:cs="宋体"/>
                <w:color w:val="auto"/>
                <w:sz w:val="22"/>
                <w:szCs w:val="21"/>
                <w:lang w:val="zh-CN"/>
              </w:rPr>
              <w:t xml:space="preserve">）流程清晰，方案详细具体，可操作性最强，得</w:t>
            </w:r>
            <w:r>
              <w:rPr>
                <w:rFonts w:hint="eastAsia" w:ascii="宋体" w:hAnsi="宋体" w:eastAsia="宋体" w:cs="宋体"/>
                <w:color w:val="ff0000"/>
                <w:sz w:val="22"/>
                <w:szCs w:val="21"/>
                <w:lang w:val="en-US" w:eastAsia="zh-CN"/>
              </w:rPr>
              <w:t xml:space="preserve">2</w:t>
            </w:r>
            <w:r>
              <w:rPr>
                <w:rFonts w:hint="eastAsia" w:ascii="宋体" w:hAnsi="宋体" w:eastAsia="宋体" w:cs="宋体"/>
                <w:color w:val="auto"/>
                <w:sz w:val="22"/>
                <w:szCs w:val="21"/>
                <w:lang w:val="zh-CN"/>
              </w:rPr>
              <w:t xml:space="preserve">分；</w:t>
            </w:r>
            <w:r/>
          </w:p>
          <w:p>
            <w:pPr>
              <w:pStyle w:val="923"/>
              <w:ind w:firstLine="0"/>
              <w:keepLines w:val="0"/>
              <w:keepNext w:val="0"/>
              <w:pageBreakBefore w:val="0"/>
              <w:widowControl w:val="off"/>
              <w:rPr>
                <w:rFonts w:hint="eastAsia" w:ascii="宋体" w:hAnsi="宋体" w:eastAsia="宋体" w:cs="宋体"/>
                <w:color w:val="auto"/>
                <w:sz w:val="22"/>
                <w:szCs w:val="21"/>
                <w:lang w:val="zh-CN"/>
              </w:rPr>
            </w:pPr>
            <w:r>
              <w:rPr>
                <w:rFonts w:hint="eastAsia" w:ascii="宋体" w:hAnsi="宋体" w:eastAsia="宋体" w:cs="宋体"/>
                <w:color w:val="auto"/>
                <w:sz w:val="22"/>
                <w:szCs w:val="21"/>
                <w:lang w:val="zh-CN"/>
              </w:rPr>
              <w:t xml:space="preserve">（</w:t>
            </w:r>
            <w:r>
              <w:rPr>
                <w:rFonts w:hint="eastAsia" w:ascii="宋体" w:hAnsi="宋体" w:eastAsia="宋体" w:cs="宋体"/>
                <w:color w:val="auto"/>
                <w:sz w:val="22"/>
                <w:szCs w:val="21"/>
                <w:lang w:val="en-US" w:eastAsia="zh-CN"/>
              </w:rPr>
              <w:t xml:space="preserve">2</w:t>
            </w:r>
            <w:r>
              <w:rPr>
                <w:rFonts w:hint="eastAsia" w:ascii="宋体" w:hAnsi="宋体" w:eastAsia="宋体" w:cs="宋体"/>
                <w:color w:val="auto"/>
                <w:sz w:val="22"/>
                <w:szCs w:val="21"/>
                <w:lang w:val="zh-CN"/>
              </w:rPr>
              <w:t xml:space="preserve">）流程较清晰，方案比较详细具体，可操作性较强，得</w:t>
            </w:r>
            <w:r>
              <w:rPr>
                <w:rFonts w:hint="eastAsia" w:ascii="宋体" w:hAnsi="宋体" w:eastAsia="宋体" w:cs="宋体"/>
                <w:color w:val="auto"/>
                <w:sz w:val="22"/>
                <w:szCs w:val="21"/>
                <w:lang w:val="en-US" w:eastAsia="zh-CN"/>
              </w:rPr>
              <w:t xml:space="preserve">1.5</w:t>
            </w:r>
            <w:r>
              <w:rPr>
                <w:rFonts w:hint="eastAsia" w:ascii="宋体" w:hAnsi="宋体" w:eastAsia="宋体" w:cs="宋体"/>
                <w:color w:val="auto"/>
                <w:sz w:val="22"/>
                <w:szCs w:val="21"/>
                <w:lang w:val="zh-CN"/>
              </w:rPr>
              <w:t xml:space="preserve">分；</w:t>
            </w:r>
            <w:r/>
          </w:p>
          <w:p>
            <w:pPr>
              <w:pStyle w:val="923"/>
              <w:ind w:firstLine="0"/>
              <w:keepLines w:val="0"/>
              <w:keepNext w:val="0"/>
              <w:pageBreakBefore w:val="0"/>
              <w:widowControl w:val="off"/>
              <w:rPr>
                <w:rFonts w:hint="eastAsia" w:ascii="宋体" w:hAnsi="宋体" w:eastAsia="宋体" w:cs="宋体"/>
                <w:color w:val="auto"/>
                <w:sz w:val="22"/>
                <w:szCs w:val="21"/>
                <w:lang w:val="zh-CN"/>
              </w:rPr>
            </w:pPr>
            <w:r>
              <w:rPr>
                <w:rFonts w:hint="eastAsia" w:ascii="宋体" w:hAnsi="宋体" w:eastAsia="宋体" w:cs="宋体"/>
                <w:color w:val="auto"/>
                <w:sz w:val="22"/>
                <w:szCs w:val="21"/>
                <w:lang w:val="zh-CN"/>
              </w:rPr>
              <w:t xml:space="preserve">（</w:t>
            </w:r>
            <w:r>
              <w:rPr>
                <w:rFonts w:hint="eastAsia" w:ascii="宋体" w:hAnsi="宋体" w:eastAsia="宋体" w:cs="宋体"/>
                <w:color w:val="auto"/>
                <w:sz w:val="22"/>
                <w:szCs w:val="21"/>
                <w:lang w:val="en-US" w:eastAsia="zh-CN"/>
              </w:rPr>
              <w:t xml:space="preserve">3</w:t>
            </w:r>
            <w:r>
              <w:rPr>
                <w:rFonts w:hint="eastAsia" w:ascii="宋体" w:hAnsi="宋体" w:eastAsia="宋体" w:cs="宋体"/>
                <w:color w:val="auto"/>
                <w:sz w:val="22"/>
                <w:szCs w:val="21"/>
                <w:lang w:val="zh-CN"/>
              </w:rPr>
              <w:t xml:space="preserve">）流程一般，方案、可操作性一般，得</w:t>
            </w:r>
            <w:r>
              <w:rPr>
                <w:rFonts w:hint="eastAsia" w:ascii="宋体" w:hAnsi="宋体" w:eastAsia="宋体" w:cs="宋体"/>
                <w:color w:val="auto"/>
                <w:sz w:val="22"/>
                <w:szCs w:val="21"/>
                <w:lang w:val="en-US" w:eastAsia="zh-CN"/>
              </w:rPr>
              <w:t xml:space="preserve">1</w:t>
            </w:r>
            <w:r>
              <w:rPr>
                <w:rFonts w:hint="eastAsia" w:ascii="宋体" w:hAnsi="宋体" w:eastAsia="宋体" w:cs="宋体"/>
                <w:color w:val="auto"/>
                <w:sz w:val="22"/>
                <w:szCs w:val="21"/>
                <w:lang w:val="zh-CN"/>
              </w:rPr>
              <w:t xml:space="preserve">分；</w:t>
            </w:r>
            <w:r/>
          </w:p>
          <w:p>
            <w:pPr>
              <w:pStyle w:val="923"/>
              <w:ind w:firstLine="0"/>
              <w:keepLines w:val="0"/>
              <w:keepNext w:val="0"/>
              <w:pageBreakBefore w:val="0"/>
              <w:widowControl w:val="off"/>
              <w:rPr>
                <w:rFonts w:hint="eastAsia" w:ascii="宋体" w:hAnsi="宋体" w:eastAsia="宋体" w:cs="宋体"/>
                <w:color w:val="auto"/>
                <w:sz w:val="22"/>
                <w:szCs w:val="21"/>
                <w:lang w:val="zh-CN"/>
              </w:rPr>
            </w:pPr>
            <w:r>
              <w:rPr>
                <w:rFonts w:hint="eastAsia" w:ascii="宋体" w:hAnsi="宋体" w:eastAsia="宋体" w:cs="宋体"/>
                <w:color w:val="auto"/>
                <w:sz w:val="22"/>
                <w:szCs w:val="21"/>
                <w:lang w:val="zh-CN"/>
              </w:rPr>
              <w:t xml:space="preserve">（</w:t>
            </w:r>
            <w:r>
              <w:rPr>
                <w:rFonts w:hint="eastAsia" w:ascii="宋体" w:hAnsi="宋体" w:eastAsia="宋体" w:cs="宋体"/>
                <w:color w:val="auto"/>
                <w:sz w:val="22"/>
                <w:szCs w:val="21"/>
                <w:lang w:val="en-US" w:eastAsia="zh-CN"/>
              </w:rPr>
              <w:t xml:space="preserve">4</w:t>
            </w:r>
            <w:r>
              <w:rPr>
                <w:rFonts w:hint="eastAsia" w:ascii="宋体" w:hAnsi="宋体" w:eastAsia="宋体" w:cs="宋体"/>
                <w:color w:val="auto"/>
                <w:sz w:val="22"/>
                <w:szCs w:val="21"/>
                <w:lang w:val="zh-CN"/>
              </w:rPr>
              <w:t xml:space="preserve">）流程比较模糊，方案不详细具体，得</w:t>
            </w:r>
            <w:r>
              <w:rPr>
                <w:rFonts w:hint="eastAsia" w:ascii="宋体" w:hAnsi="宋体" w:eastAsia="宋体" w:cs="宋体"/>
                <w:color w:val="auto"/>
                <w:sz w:val="22"/>
                <w:szCs w:val="21"/>
                <w:lang w:val="en-US" w:eastAsia="zh-CN"/>
              </w:rPr>
              <w:t xml:space="preserve">0.5</w:t>
            </w:r>
            <w:r>
              <w:rPr>
                <w:rFonts w:hint="eastAsia" w:ascii="宋体" w:hAnsi="宋体" w:eastAsia="宋体" w:cs="宋体"/>
                <w:color w:val="auto"/>
                <w:sz w:val="22"/>
                <w:szCs w:val="21"/>
                <w:lang w:val="zh-CN"/>
              </w:rPr>
              <w:t xml:space="preserve">分；</w:t>
            </w:r>
            <w:r/>
          </w:p>
          <w:p>
            <w:pPr>
              <w:pStyle w:val="923"/>
              <w:ind w:left="0" w:right="0" w:firstLine="0"/>
              <w:jc w:val="left"/>
              <w:keepLines w:val="0"/>
              <w:keepNext w:val="0"/>
              <w:pageBreakBefore w:val="0"/>
              <w:widowControl w:val="off"/>
              <w:rPr>
                <w:rFonts w:hint="eastAsia" w:ascii="宋体" w:hAnsi="宋体" w:eastAsia="宋体" w:cs="宋体"/>
                <w:color w:val="auto"/>
                <w:sz w:val="22"/>
                <w:szCs w:val="21"/>
                <w:lang w:val="zh-CN"/>
              </w:rPr>
            </w:pPr>
            <w:r>
              <w:rPr>
                <w:rFonts w:hint="eastAsia" w:ascii="宋体" w:hAnsi="宋体" w:eastAsia="宋体" w:cs="宋体"/>
                <w:color w:val="auto"/>
                <w:sz w:val="22"/>
                <w:szCs w:val="21"/>
                <w:lang w:val="zh-CN"/>
              </w:rPr>
              <w:t xml:space="preserve">（</w:t>
            </w:r>
            <w:r>
              <w:rPr>
                <w:rFonts w:hint="eastAsia" w:ascii="宋体" w:hAnsi="宋体" w:eastAsia="宋体" w:cs="宋体"/>
                <w:color w:val="auto"/>
                <w:sz w:val="22"/>
                <w:szCs w:val="21"/>
                <w:lang w:val="en-US" w:eastAsia="zh-CN"/>
              </w:rPr>
              <w:t xml:space="preserve">5</w:t>
            </w:r>
            <w:r>
              <w:rPr>
                <w:rFonts w:hint="eastAsia" w:ascii="宋体" w:hAnsi="宋体" w:eastAsia="宋体" w:cs="宋体"/>
                <w:color w:val="auto"/>
                <w:sz w:val="22"/>
                <w:szCs w:val="21"/>
                <w:lang w:val="zh-CN"/>
              </w:rPr>
              <w:t xml:space="preserve">）未</w:t>
            </w:r>
            <w:r>
              <w:rPr>
                <w:rFonts w:hint="eastAsia" w:ascii="宋体" w:hAnsi="宋体" w:eastAsia="宋体" w:cs="宋体"/>
                <w:color w:val="auto"/>
                <w:sz w:val="22"/>
                <w:szCs w:val="21"/>
                <w:lang w:val="en-US" w:eastAsia="zh-CN"/>
              </w:rPr>
              <w:t xml:space="preserve">提供</w:t>
            </w:r>
            <w:r>
              <w:rPr>
                <w:rFonts w:hint="eastAsia" w:ascii="宋体" w:hAnsi="宋体" w:eastAsia="宋体" w:cs="宋体"/>
                <w:color w:val="auto"/>
                <w:sz w:val="22"/>
                <w:szCs w:val="21"/>
                <w:lang w:val="zh-CN"/>
              </w:rPr>
              <w:t xml:space="preserve">的不得分。</w:t>
            </w:r>
            <w:r/>
          </w:p>
        </w:tc>
        <w:tc>
          <w:tcPr>
            <w:tcW w:w="763" w:type="dxa"/>
            <w:vAlign w:val="center"/>
            <w:textDirection w:val="lrTb"/>
            <w:noWrap w:val="false"/>
          </w:tcPr>
          <w:p>
            <w:pPr>
              <w:pStyle w:val="923"/>
              <w:ind w:left="0" w:right="0" w:firstLine="0"/>
              <w:jc w:val="center"/>
              <w:keepLines w:val="0"/>
              <w:keepNext w:val="0"/>
              <w:pageBreakBefore w:val="0"/>
              <w:widowControl w:val="off"/>
              <w:rPr>
                <w:rFonts w:hint="default" w:ascii="Times New Roman" w:eastAsia="宋体"/>
                <w:color w:val="auto"/>
                <w:sz w:val="22"/>
                <w:szCs w:val="21"/>
                <w:lang w:val="en-US" w:eastAsia="zh-CN"/>
              </w:rPr>
            </w:pPr>
            <w:r>
              <w:rPr>
                <w:rFonts w:hint="eastAsia" w:ascii="Times New Roman" w:eastAsia="宋体"/>
                <w:color w:val="auto"/>
                <w:sz w:val="22"/>
                <w:szCs w:val="21"/>
                <w:lang w:val="en-US" w:eastAsia="zh-CN"/>
              </w:rPr>
              <w:t xml:space="preserve">2</w:t>
            </w:r>
            <w:r/>
          </w:p>
        </w:tc>
      </w:tr>
      <w:tr>
        <w:trPr>
          <w:jc w:val="center"/>
          <w:trHeight w:val="0"/>
        </w:trPr>
        <w:tc>
          <w:tcPr>
            <w:tcW w:w="1151" w:type="dxa"/>
            <w:vAlign w:val="center"/>
            <w:vMerge w:val="continue"/>
            <w:textDirection w:val="lrTb"/>
            <w:noWrap w:val="false"/>
          </w:tcPr>
          <w:p>
            <w:pPr>
              <w:pStyle w:val="923"/>
              <w:ind w:left="0" w:right="0" w:firstLine="0"/>
              <w:jc w:val="left"/>
              <w:keepLines w:val="0"/>
              <w:keepNext w:val="0"/>
              <w:pageBreakBefore w:val="0"/>
              <w:widowControl w:val="off"/>
              <w:rPr>
                <w:rFonts w:hint="eastAsia" w:ascii="宋体" w:hAnsi="宋体" w:eastAsia="宋体" w:cs="宋体"/>
                <w:color w:val="auto"/>
                <w:sz w:val="22"/>
                <w:szCs w:val="21"/>
                <w:lang w:val="zh-CN" w:eastAsia="zh-CN"/>
              </w:rPr>
            </w:pPr>
            <w:r>
              <w:rPr>
                <w:rFonts w:hint="eastAsia" w:ascii="宋体" w:hAnsi="宋体" w:eastAsia="宋体" w:cs="宋体"/>
                <w:color w:val="auto"/>
                <w:sz w:val="22"/>
                <w:szCs w:val="21"/>
                <w:lang w:val="zh-CN" w:eastAsia="zh-CN"/>
              </w:rPr>
            </w:r>
            <w:r/>
          </w:p>
        </w:tc>
        <w:tc>
          <w:tcPr>
            <w:tcW w:w="1151" w:type="dxa"/>
            <w:vAlign w:val="center"/>
            <w:textDirection w:val="lrTb"/>
            <w:noWrap w:val="false"/>
          </w:tcPr>
          <w:p>
            <w:pPr>
              <w:pStyle w:val="923"/>
              <w:ind w:left="0" w:right="0" w:firstLine="0"/>
              <w:jc w:val="left"/>
              <w:keepLines w:val="0"/>
              <w:keepNext w:val="0"/>
              <w:pageBreakBefore w:val="0"/>
              <w:widowControl w:val="off"/>
              <w:rPr>
                <w:rFonts w:hint="eastAsia" w:ascii="宋体" w:hAnsi="宋体" w:eastAsia="宋体" w:cs="宋体"/>
                <w:color w:val="auto"/>
                <w:sz w:val="22"/>
                <w:szCs w:val="21"/>
                <w:lang w:val="zh-CN"/>
              </w:rPr>
            </w:pPr>
            <w:r>
              <w:rPr>
                <w:rFonts w:hint="eastAsia" w:ascii="宋体" w:hAnsi="宋体" w:eastAsia="宋体" w:cs="宋体"/>
                <w:color w:val="auto"/>
                <w:sz w:val="22"/>
                <w:szCs w:val="21"/>
                <w:lang w:val="zh-CN"/>
              </w:rPr>
              <w:t xml:space="preserve">培训方案</w:t>
            </w:r>
            <w:r/>
          </w:p>
          <w:p>
            <w:pPr>
              <w:pStyle w:val="923"/>
              <w:ind w:left="0" w:right="0" w:firstLine="0"/>
              <w:jc w:val="left"/>
              <w:keepLines w:val="0"/>
              <w:keepNext w:val="0"/>
              <w:pageBreakBefore w:val="0"/>
              <w:widowControl w:val="off"/>
              <w:rPr>
                <w:rFonts w:hint="eastAsia" w:ascii="宋体" w:hAnsi="宋体" w:eastAsia="宋体" w:cs="宋体"/>
                <w:color w:val="auto"/>
                <w:sz w:val="22"/>
                <w:szCs w:val="21"/>
                <w:lang w:val="zh-CN" w:eastAsia="zh-CN"/>
              </w:rPr>
            </w:pPr>
            <w:r>
              <w:rPr>
                <w:rFonts w:hint="eastAsia" w:ascii="宋体" w:hAnsi="宋体" w:eastAsia="宋体" w:cs="宋体"/>
                <w:color w:val="auto"/>
                <w:sz w:val="22"/>
                <w:szCs w:val="21"/>
                <w:lang w:val="zh-CN" w:eastAsia="zh-CN"/>
              </w:rPr>
              <w:t xml:space="preserve">（</w:t>
            </w:r>
            <w:r>
              <w:rPr>
                <w:rFonts w:hint="eastAsia" w:ascii="宋体" w:hAnsi="宋体" w:eastAsia="宋体" w:cs="宋体"/>
                <w:color w:val="auto"/>
                <w:sz w:val="22"/>
                <w:szCs w:val="21"/>
                <w:lang w:val="en-US" w:eastAsia="zh-CN"/>
              </w:rPr>
              <w:t xml:space="preserve">2分</w:t>
            </w:r>
            <w:r>
              <w:rPr>
                <w:rFonts w:hint="eastAsia" w:ascii="宋体" w:hAnsi="宋体" w:eastAsia="宋体" w:cs="宋体"/>
                <w:color w:val="auto"/>
                <w:sz w:val="22"/>
                <w:szCs w:val="21"/>
                <w:lang w:val="zh-CN" w:eastAsia="zh-CN"/>
              </w:rPr>
              <w:t xml:space="preserve">）</w:t>
            </w:r>
            <w:r/>
          </w:p>
        </w:tc>
        <w:tc>
          <w:tcPr>
            <w:tcW w:w="6219" w:type="dxa"/>
            <w:vAlign w:val="center"/>
            <w:textDirection w:val="lrTb"/>
            <w:noWrap w:val="false"/>
          </w:tcPr>
          <w:p>
            <w:pPr>
              <w:pStyle w:val="923"/>
              <w:ind w:firstLine="0"/>
              <w:keepLines w:val="0"/>
              <w:keepNext w:val="0"/>
              <w:pageBreakBefore w:val="0"/>
              <w:widowControl w:val="off"/>
              <w:rPr>
                <w:rFonts w:hint="eastAsia" w:ascii="宋体" w:hAnsi="宋体" w:eastAsia="宋体" w:cs="宋体"/>
                <w:color w:val="auto"/>
                <w:sz w:val="22"/>
                <w:szCs w:val="21"/>
                <w:lang w:val="zh-CN"/>
              </w:rPr>
            </w:pPr>
            <w:r>
              <w:rPr>
                <w:rFonts w:hint="eastAsia" w:ascii="宋体" w:hAnsi="宋体" w:eastAsia="宋体" w:cs="宋体"/>
                <w:color w:val="auto"/>
                <w:sz w:val="22"/>
                <w:szCs w:val="21"/>
                <w:lang w:val="zh-CN"/>
              </w:rPr>
              <w:t xml:space="preserve">评标委员会根据各投标人提供的培训方案（包括岗前培训、阶段性培训）进行</w:t>
            </w:r>
            <w:r>
              <w:rPr>
                <w:rFonts w:hint="eastAsia" w:ascii="宋体" w:hAnsi="宋体" w:eastAsia="宋体" w:cs="宋体"/>
                <w:color w:val="auto"/>
                <w:sz w:val="22"/>
                <w:szCs w:val="21"/>
                <w:lang w:val="en-US" w:eastAsia="zh-CN"/>
              </w:rPr>
              <w:t xml:space="preserve">综合</w:t>
            </w:r>
            <w:r>
              <w:rPr>
                <w:rFonts w:hint="eastAsia" w:ascii="宋体" w:hAnsi="宋体" w:eastAsia="宋体" w:cs="宋体"/>
                <w:color w:val="auto"/>
                <w:sz w:val="22"/>
                <w:szCs w:val="21"/>
                <w:lang w:val="zh-CN"/>
              </w:rPr>
              <w:t xml:space="preserve">评分：</w:t>
            </w:r>
            <w:r/>
          </w:p>
          <w:p>
            <w:pPr>
              <w:pStyle w:val="923"/>
              <w:ind w:firstLine="0"/>
              <w:keepLines w:val="0"/>
              <w:keepNext w:val="0"/>
              <w:pageBreakBefore w:val="0"/>
              <w:widowControl w:val="off"/>
              <w:rPr>
                <w:rFonts w:hint="eastAsia" w:ascii="宋体" w:hAnsi="宋体" w:eastAsia="宋体" w:cs="宋体"/>
                <w:color w:val="auto"/>
                <w:sz w:val="22"/>
                <w:szCs w:val="21"/>
                <w:lang w:val="zh-CN"/>
              </w:rPr>
            </w:pPr>
            <w:r>
              <w:rPr>
                <w:rFonts w:hint="eastAsia" w:ascii="宋体" w:hAnsi="宋体" w:eastAsia="宋体" w:cs="宋体"/>
                <w:color w:val="auto"/>
                <w:sz w:val="22"/>
                <w:szCs w:val="21"/>
                <w:lang w:val="zh-CN"/>
              </w:rPr>
              <w:t xml:space="preserve">（</w:t>
            </w:r>
            <w:r>
              <w:rPr>
                <w:rFonts w:hint="eastAsia" w:ascii="宋体" w:hAnsi="宋体" w:eastAsia="宋体" w:cs="宋体"/>
                <w:color w:val="auto"/>
                <w:sz w:val="22"/>
                <w:szCs w:val="21"/>
                <w:lang w:val="en-US" w:eastAsia="zh-CN"/>
              </w:rPr>
              <w:t xml:space="preserve">1</w:t>
            </w:r>
            <w:r>
              <w:rPr>
                <w:rFonts w:hint="eastAsia" w:ascii="宋体" w:hAnsi="宋体" w:eastAsia="宋体" w:cs="宋体"/>
                <w:color w:val="auto"/>
                <w:sz w:val="22"/>
                <w:szCs w:val="21"/>
                <w:lang w:val="zh-CN"/>
              </w:rPr>
              <w:t xml:space="preserve">）方案详细具体，可操作性最强，得</w:t>
            </w:r>
            <w:r>
              <w:rPr>
                <w:rFonts w:hint="eastAsia" w:ascii="宋体" w:hAnsi="宋体" w:eastAsia="宋体" w:cs="宋体"/>
                <w:color w:val="ff0000"/>
                <w:sz w:val="22"/>
                <w:szCs w:val="21"/>
                <w:lang w:val="en-US" w:eastAsia="zh-CN"/>
              </w:rPr>
              <w:t xml:space="preserve">2</w:t>
            </w:r>
            <w:r>
              <w:rPr>
                <w:rFonts w:hint="eastAsia" w:ascii="宋体" w:hAnsi="宋体" w:eastAsia="宋体" w:cs="宋体"/>
                <w:color w:val="auto"/>
                <w:sz w:val="22"/>
                <w:szCs w:val="21"/>
                <w:lang w:val="zh-CN"/>
              </w:rPr>
              <w:t xml:space="preserve">分；</w:t>
            </w:r>
            <w:r/>
          </w:p>
          <w:p>
            <w:pPr>
              <w:pStyle w:val="923"/>
              <w:ind w:firstLine="0"/>
              <w:keepLines w:val="0"/>
              <w:keepNext w:val="0"/>
              <w:pageBreakBefore w:val="0"/>
              <w:widowControl w:val="off"/>
              <w:rPr>
                <w:rFonts w:hint="eastAsia" w:ascii="宋体" w:hAnsi="宋体" w:eastAsia="宋体" w:cs="宋体"/>
                <w:color w:val="auto"/>
                <w:sz w:val="22"/>
                <w:szCs w:val="21"/>
                <w:lang w:val="zh-CN"/>
              </w:rPr>
            </w:pPr>
            <w:r>
              <w:rPr>
                <w:rFonts w:hint="eastAsia" w:ascii="宋体" w:hAnsi="宋体" w:eastAsia="宋体" w:cs="宋体"/>
                <w:color w:val="auto"/>
                <w:sz w:val="22"/>
                <w:szCs w:val="21"/>
                <w:lang w:val="zh-CN"/>
              </w:rPr>
              <w:t xml:space="preserve">（</w:t>
            </w:r>
            <w:r>
              <w:rPr>
                <w:rFonts w:hint="eastAsia" w:ascii="宋体" w:hAnsi="宋体" w:eastAsia="宋体" w:cs="宋体"/>
                <w:color w:val="auto"/>
                <w:sz w:val="22"/>
                <w:szCs w:val="21"/>
                <w:lang w:val="en-US" w:eastAsia="zh-CN"/>
              </w:rPr>
              <w:t xml:space="preserve">2</w:t>
            </w:r>
            <w:r>
              <w:rPr>
                <w:rFonts w:hint="eastAsia" w:ascii="宋体" w:hAnsi="宋体" w:eastAsia="宋体" w:cs="宋体"/>
                <w:color w:val="auto"/>
                <w:sz w:val="22"/>
                <w:szCs w:val="21"/>
                <w:lang w:val="zh-CN"/>
              </w:rPr>
              <w:t xml:space="preserve">）方案比较详细具体，可操作性较强，得</w:t>
            </w:r>
            <w:r>
              <w:rPr>
                <w:rFonts w:hint="eastAsia" w:ascii="宋体" w:hAnsi="宋体" w:eastAsia="宋体" w:cs="宋体"/>
                <w:color w:val="auto"/>
                <w:sz w:val="22"/>
                <w:szCs w:val="21"/>
                <w:lang w:val="en-US" w:eastAsia="zh-CN"/>
              </w:rPr>
              <w:t xml:space="preserve">1.5</w:t>
            </w:r>
            <w:r>
              <w:rPr>
                <w:rFonts w:hint="eastAsia" w:ascii="宋体" w:hAnsi="宋体" w:eastAsia="宋体" w:cs="宋体"/>
                <w:color w:val="auto"/>
                <w:sz w:val="22"/>
                <w:szCs w:val="21"/>
                <w:lang w:val="zh-CN"/>
              </w:rPr>
              <w:t xml:space="preserve">分；</w:t>
            </w:r>
            <w:r/>
          </w:p>
          <w:p>
            <w:pPr>
              <w:pStyle w:val="923"/>
              <w:ind w:firstLine="0"/>
              <w:keepLines w:val="0"/>
              <w:keepNext w:val="0"/>
              <w:pageBreakBefore w:val="0"/>
              <w:widowControl w:val="off"/>
              <w:rPr>
                <w:rFonts w:hint="eastAsia" w:ascii="宋体" w:hAnsi="宋体" w:eastAsia="宋体" w:cs="宋体"/>
                <w:color w:val="auto"/>
                <w:sz w:val="22"/>
                <w:szCs w:val="21"/>
                <w:lang w:val="zh-CN"/>
              </w:rPr>
            </w:pPr>
            <w:r>
              <w:rPr>
                <w:rFonts w:hint="eastAsia" w:ascii="宋体" w:hAnsi="宋体" w:eastAsia="宋体" w:cs="宋体"/>
                <w:color w:val="auto"/>
                <w:sz w:val="22"/>
                <w:szCs w:val="21"/>
                <w:lang w:val="zh-CN"/>
              </w:rPr>
              <w:t xml:space="preserve">（</w:t>
            </w:r>
            <w:r>
              <w:rPr>
                <w:rFonts w:hint="eastAsia" w:ascii="宋体" w:hAnsi="宋体" w:eastAsia="宋体" w:cs="宋体"/>
                <w:color w:val="auto"/>
                <w:sz w:val="22"/>
                <w:szCs w:val="21"/>
                <w:lang w:val="en-US" w:eastAsia="zh-CN"/>
              </w:rPr>
              <w:t xml:space="preserve">3</w:t>
            </w:r>
            <w:r>
              <w:rPr>
                <w:rFonts w:hint="eastAsia" w:ascii="宋体" w:hAnsi="宋体" w:eastAsia="宋体" w:cs="宋体"/>
                <w:color w:val="auto"/>
                <w:sz w:val="22"/>
                <w:szCs w:val="21"/>
                <w:lang w:val="zh-CN"/>
              </w:rPr>
              <w:t xml:space="preserve">）方案、可操作性一般，得</w:t>
            </w:r>
            <w:r>
              <w:rPr>
                <w:rFonts w:hint="eastAsia" w:ascii="宋体" w:hAnsi="宋体" w:eastAsia="宋体" w:cs="宋体"/>
                <w:color w:val="auto"/>
                <w:sz w:val="22"/>
                <w:szCs w:val="21"/>
                <w:lang w:val="en-US" w:eastAsia="zh-CN"/>
              </w:rPr>
              <w:t xml:space="preserve">1</w:t>
            </w:r>
            <w:r>
              <w:rPr>
                <w:rFonts w:hint="eastAsia" w:ascii="宋体" w:hAnsi="宋体" w:eastAsia="宋体" w:cs="宋体"/>
                <w:color w:val="auto"/>
                <w:sz w:val="22"/>
                <w:szCs w:val="21"/>
                <w:lang w:val="zh-CN"/>
              </w:rPr>
              <w:t xml:space="preserve">分；</w:t>
            </w:r>
            <w:r/>
          </w:p>
          <w:p>
            <w:pPr>
              <w:pStyle w:val="923"/>
              <w:ind w:firstLine="0"/>
              <w:keepLines w:val="0"/>
              <w:keepNext w:val="0"/>
              <w:pageBreakBefore w:val="0"/>
              <w:widowControl w:val="off"/>
              <w:rPr>
                <w:rFonts w:hint="eastAsia" w:ascii="宋体" w:hAnsi="宋体" w:eastAsia="宋体" w:cs="宋体"/>
                <w:color w:val="auto"/>
                <w:sz w:val="22"/>
                <w:szCs w:val="21"/>
                <w:lang w:val="zh-CN"/>
              </w:rPr>
            </w:pPr>
            <w:r>
              <w:rPr>
                <w:rFonts w:hint="eastAsia" w:ascii="宋体" w:hAnsi="宋体" w:eastAsia="宋体" w:cs="宋体"/>
                <w:color w:val="auto"/>
                <w:sz w:val="22"/>
                <w:szCs w:val="21"/>
                <w:lang w:val="zh-CN"/>
              </w:rPr>
              <w:t xml:space="preserve">（</w:t>
            </w:r>
            <w:r>
              <w:rPr>
                <w:rFonts w:hint="eastAsia" w:ascii="宋体" w:hAnsi="宋体" w:eastAsia="宋体" w:cs="宋体"/>
                <w:color w:val="auto"/>
                <w:sz w:val="22"/>
                <w:szCs w:val="21"/>
                <w:lang w:val="en-US" w:eastAsia="zh-CN"/>
              </w:rPr>
              <w:t xml:space="preserve">4</w:t>
            </w:r>
            <w:r>
              <w:rPr>
                <w:rFonts w:hint="eastAsia" w:ascii="宋体" w:hAnsi="宋体" w:eastAsia="宋体" w:cs="宋体"/>
                <w:color w:val="auto"/>
                <w:sz w:val="22"/>
                <w:szCs w:val="21"/>
                <w:lang w:val="zh-CN"/>
              </w:rPr>
              <w:t xml:space="preserve">）方案不详细具体，得</w:t>
            </w:r>
            <w:r>
              <w:rPr>
                <w:rFonts w:hint="eastAsia" w:ascii="宋体" w:hAnsi="宋体" w:eastAsia="宋体" w:cs="宋体"/>
                <w:color w:val="auto"/>
                <w:sz w:val="22"/>
                <w:szCs w:val="21"/>
                <w:lang w:val="en-US" w:eastAsia="zh-CN"/>
              </w:rPr>
              <w:t xml:space="preserve">0.5</w:t>
            </w:r>
            <w:r>
              <w:rPr>
                <w:rFonts w:hint="eastAsia" w:ascii="宋体" w:hAnsi="宋体" w:eastAsia="宋体" w:cs="宋体"/>
                <w:color w:val="auto"/>
                <w:sz w:val="22"/>
                <w:szCs w:val="21"/>
                <w:lang w:val="zh-CN"/>
              </w:rPr>
              <w:t xml:space="preserve">分；</w:t>
            </w:r>
            <w:r/>
          </w:p>
          <w:p>
            <w:pPr>
              <w:pStyle w:val="923"/>
              <w:ind w:left="0" w:right="0" w:firstLine="0"/>
              <w:jc w:val="left"/>
              <w:keepLines w:val="0"/>
              <w:keepNext w:val="0"/>
              <w:pageBreakBefore w:val="0"/>
              <w:widowControl w:val="off"/>
              <w:rPr>
                <w:rFonts w:hint="eastAsia" w:ascii="宋体" w:hAnsi="宋体" w:eastAsia="宋体" w:cs="宋体"/>
                <w:color w:val="auto"/>
                <w:sz w:val="22"/>
                <w:szCs w:val="21"/>
                <w:lang w:val="zh-CN"/>
              </w:rPr>
            </w:pPr>
            <w:r>
              <w:rPr>
                <w:rFonts w:hint="eastAsia" w:ascii="宋体" w:hAnsi="宋体" w:eastAsia="宋体" w:cs="宋体"/>
                <w:color w:val="auto"/>
                <w:sz w:val="22"/>
                <w:szCs w:val="21"/>
                <w:lang w:val="zh-CN"/>
              </w:rPr>
              <w:t xml:space="preserve">（</w:t>
            </w:r>
            <w:r>
              <w:rPr>
                <w:rFonts w:hint="eastAsia" w:ascii="宋体" w:hAnsi="宋体" w:eastAsia="宋体" w:cs="宋体"/>
                <w:color w:val="auto"/>
                <w:sz w:val="22"/>
                <w:szCs w:val="21"/>
                <w:lang w:val="en-US" w:eastAsia="zh-CN"/>
              </w:rPr>
              <w:t xml:space="preserve">5</w:t>
            </w:r>
            <w:r>
              <w:rPr>
                <w:rFonts w:hint="eastAsia" w:ascii="宋体" w:hAnsi="宋体" w:eastAsia="宋体" w:cs="宋体"/>
                <w:color w:val="auto"/>
                <w:sz w:val="22"/>
                <w:szCs w:val="21"/>
                <w:lang w:val="zh-CN"/>
              </w:rPr>
              <w:t xml:space="preserve">）未</w:t>
            </w:r>
            <w:r>
              <w:rPr>
                <w:rFonts w:hint="eastAsia" w:ascii="宋体" w:hAnsi="宋体" w:eastAsia="宋体" w:cs="宋体"/>
                <w:color w:val="auto"/>
                <w:sz w:val="22"/>
                <w:szCs w:val="21"/>
                <w:lang w:val="en-US" w:eastAsia="zh-CN"/>
              </w:rPr>
              <w:t xml:space="preserve">提供</w:t>
            </w:r>
            <w:r>
              <w:rPr>
                <w:rFonts w:hint="eastAsia" w:ascii="宋体" w:hAnsi="宋体" w:eastAsia="宋体" w:cs="宋体"/>
                <w:color w:val="auto"/>
                <w:sz w:val="22"/>
                <w:szCs w:val="21"/>
                <w:lang w:val="zh-CN"/>
              </w:rPr>
              <w:t xml:space="preserve">的不得分。</w:t>
            </w:r>
            <w:r/>
          </w:p>
        </w:tc>
        <w:tc>
          <w:tcPr>
            <w:tcW w:w="763" w:type="dxa"/>
            <w:vAlign w:val="center"/>
            <w:textDirection w:val="lrTb"/>
            <w:noWrap w:val="false"/>
          </w:tcPr>
          <w:p>
            <w:pPr>
              <w:pStyle w:val="923"/>
              <w:ind w:left="0" w:right="0" w:firstLine="0"/>
              <w:jc w:val="center"/>
              <w:keepLines w:val="0"/>
              <w:keepNext w:val="0"/>
              <w:pageBreakBefore w:val="0"/>
              <w:widowControl w:val="off"/>
              <w:rPr>
                <w:rFonts w:hint="default" w:ascii="Times New Roman" w:eastAsia="宋体"/>
                <w:color w:val="auto"/>
                <w:sz w:val="22"/>
                <w:szCs w:val="21"/>
                <w:lang w:val="en-US" w:eastAsia="zh-CN"/>
              </w:rPr>
            </w:pPr>
            <w:r>
              <w:rPr>
                <w:rFonts w:hint="eastAsia" w:ascii="Times New Roman" w:eastAsia="宋体"/>
                <w:color w:val="auto"/>
                <w:sz w:val="22"/>
                <w:szCs w:val="21"/>
                <w:lang w:val="en-US" w:eastAsia="zh-CN"/>
              </w:rPr>
              <w:t xml:space="preserve">2</w:t>
            </w:r>
            <w:r/>
          </w:p>
        </w:tc>
      </w:tr>
      <w:tr>
        <w:trPr>
          <w:jc w:val="center"/>
          <w:trHeight w:val="0"/>
        </w:trPr>
        <w:tc>
          <w:tcPr>
            <w:tcW w:w="1151" w:type="dxa"/>
            <w:vAlign w:val="center"/>
            <w:textDirection w:val="lrTb"/>
            <w:noWrap w:val="false"/>
          </w:tcPr>
          <w:p>
            <w:pPr>
              <w:pStyle w:val="923"/>
              <w:ind w:left="0" w:right="0" w:firstLine="0"/>
              <w:jc w:val="center"/>
              <w:keepLines w:val="0"/>
              <w:keepNext w:val="0"/>
              <w:pageBreakBefore w:val="0"/>
              <w:widowControl w:val="off"/>
              <w:rPr>
                <w:rFonts w:hint="eastAsia" w:ascii="Times New Roman" w:eastAsia="宋体"/>
                <w:b/>
                <w:color w:val="auto"/>
                <w:sz w:val="22"/>
                <w:szCs w:val="21"/>
                <w:lang w:val="en-US" w:eastAsia="zh-CN"/>
              </w:rPr>
            </w:pPr>
            <w:r>
              <w:rPr>
                <w:rFonts w:hint="eastAsia" w:ascii="Times New Roman" w:eastAsia="宋体"/>
                <w:b/>
                <w:color w:val="auto"/>
                <w:sz w:val="22"/>
                <w:szCs w:val="21"/>
                <w:lang w:val="en-US" w:eastAsia="zh-CN"/>
              </w:rPr>
            </w:r>
            <w:r/>
          </w:p>
        </w:tc>
        <w:tc>
          <w:tcPr>
            <w:gridSpan w:val="2"/>
            <w:tcW w:w="7370" w:type="dxa"/>
            <w:vAlign w:val="center"/>
            <w:textDirection w:val="lrTb"/>
            <w:noWrap w:val="false"/>
          </w:tcPr>
          <w:p>
            <w:pPr>
              <w:pStyle w:val="923"/>
              <w:ind w:left="0" w:right="0" w:firstLine="0"/>
              <w:jc w:val="center"/>
              <w:keepLines w:val="0"/>
              <w:keepNext w:val="0"/>
              <w:pageBreakBefore w:val="0"/>
              <w:widowControl w:val="off"/>
              <w:rPr>
                <w:rFonts w:hint="eastAsia" w:ascii="Times New Roman" w:eastAsia="宋体"/>
                <w:b/>
                <w:color w:val="auto"/>
                <w:sz w:val="22"/>
                <w:szCs w:val="21"/>
              </w:rPr>
            </w:pPr>
            <w:r>
              <w:rPr>
                <w:rFonts w:hint="eastAsia" w:ascii="Times New Roman" w:eastAsia="宋体"/>
                <w:b/>
                <w:color w:val="auto"/>
                <w:sz w:val="22"/>
                <w:szCs w:val="21"/>
                <w:lang w:val="en-US" w:eastAsia="zh-CN"/>
              </w:rPr>
              <w:t xml:space="preserve">总   分</w:t>
            </w:r>
            <w:r/>
          </w:p>
        </w:tc>
        <w:tc>
          <w:tcPr>
            <w:tcW w:w="763" w:type="dxa"/>
            <w:vAlign w:val="center"/>
            <w:textDirection w:val="lrTb"/>
            <w:noWrap w:val="false"/>
          </w:tcPr>
          <w:p>
            <w:pPr>
              <w:pStyle w:val="923"/>
              <w:ind w:left="0" w:right="0" w:firstLine="0"/>
              <w:jc w:val="left"/>
              <w:keepLines w:val="0"/>
              <w:keepNext w:val="0"/>
              <w:pageBreakBefore w:val="0"/>
              <w:widowControl w:val="off"/>
              <w:rPr>
                <w:rFonts w:hint="eastAsia" w:ascii="Times New Roman" w:eastAsia="宋体"/>
                <w:b/>
                <w:color w:val="auto"/>
                <w:sz w:val="22"/>
                <w:szCs w:val="21"/>
              </w:rPr>
            </w:pPr>
            <w:r>
              <w:rPr>
                <w:rFonts w:hint="eastAsia" w:ascii="Times New Roman" w:eastAsia="宋体"/>
                <w:b/>
                <w:color w:val="auto"/>
                <w:sz w:val="22"/>
                <w:szCs w:val="21"/>
              </w:rPr>
              <w:t xml:space="preserve">100</w:t>
            </w:r>
            <w:bookmarkEnd w:id="284"/>
            <w:r/>
            <w:r/>
          </w:p>
        </w:tc>
      </w:tr>
    </w:tbl>
    <w:p>
      <w:pPr>
        <w:ind w:firstLine="480"/>
        <w:jc w:val="left"/>
        <w:spacing w:line="360" w:lineRule="auto"/>
        <w:widowControl/>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3.评审结果按评审后得分由高到低顺序排列。评审得分相同的，按照最后报价由低到高的顺序推荐。评审得分且最后报价相同的并列。</w:t>
      </w:r>
      <w:r/>
    </w:p>
    <w:p>
      <w:pPr>
        <w:pStyle w:val="923"/>
        <w:ind w:firstLine="420"/>
        <w:rPr>
          <w:color w:val="auto"/>
        </w:rPr>
      </w:pPr>
      <w:r>
        <w:rPr>
          <w:color w:val="auto"/>
        </w:rPr>
      </w:r>
      <w:r/>
    </w:p>
    <w:p>
      <w:pPr>
        <w:pStyle w:val="1072"/>
        <w:jc w:val="left"/>
        <w:spacing w:before="0" w:after="0" w:line="440" w:lineRule="exact"/>
        <w:rPr>
          <w:rFonts w:hAnsi="宋体"/>
          <w:color w:val="auto"/>
          <w:sz w:val="22"/>
          <w:szCs w:val="22"/>
        </w:rPr>
      </w:pPr>
      <w:r/>
      <w:bookmarkStart w:id="285" w:name="_Toc31120"/>
      <w:r/>
      <w:bookmarkStart w:id="286" w:name="_Toc4791"/>
      <w:r/>
      <w:bookmarkStart w:id="287" w:name="_Toc20500"/>
      <w:r/>
      <w:bookmarkStart w:id="288" w:name="_Toc657"/>
      <w:r/>
      <w:bookmarkStart w:id="289" w:name="_Toc24287"/>
      <w:r/>
      <w:bookmarkStart w:id="290" w:name="_Toc28292"/>
      <w:r/>
      <w:bookmarkStart w:id="291" w:name="_Toc10333"/>
      <w:r/>
      <w:bookmarkStart w:id="292" w:name="_Toc234382664"/>
      <w:r/>
      <w:bookmarkStart w:id="293" w:name="_Toc30145"/>
      <w:r/>
      <w:bookmarkStart w:id="294" w:name="_Toc217446060"/>
      <w:r>
        <w:rPr>
          <w:rFonts w:hAnsi="宋体"/>
          <w:color w:val="auto"/>
          <w:sz w:val="22"/>
          <w:szCs w:val="22"/>
        </w:rPr>
        <w:t xml:space="preserve">1. 评标方法</w:t>
      </w:r>
      <w:bookmarkEnd w:id="285"/>
      <w:r/>
      <w:bookmarkEnd w:id="286"/>
      <w:r/>
      <w:bookmarkEnd w:id="287"/>
      <w:r/>
      <w:bookmarkEnd w:id="288"/>
      <w:r/>
      <w:bookmarkEnd w:id="289"/>
      <w:r/>
      <w:bookmarkEnd w:id="290"/>
      <w:r/>
      <w:bookmarkEnd w:id="291"/>
      <w:r/>
      <w:bookmarkEnd w:id="292"/>
      <w:r/>
      <w:r/>
    </w:p>
    <w:p>
      <w:pPr>
        <w:ind w:firstLine="440"/>
        <w:jc w:val="left"/>
        <w:spacing w:line="440" w:lineRule="exact"/>
        <w:rPr>
          <w:rFonts w:hint="eastAsia" w:ascii="宋体" w:hAnsi="宋体"/>
          <w:color w:val="auto"/>
          <w:sz w:val="22"/>
          <w:highlight w:val="none"/>
        </w:rPr>
      </w:pPr>
      <w:r>
        <w:rPr>
          <w:rFonts w:hint="eastAsia" w:ascii="宋体" w:hAnsi="宋体"/>
          <w:color w:val="auto"/>
          <w:sz w:val="22"/>
          <w:highlight w:val="none"/>
        </w:rPr>
        <w:t xml:space="preserve">本次评标采用综合评分法。评标委员会对满足招标文件实质性要求的投标文件，按照本章规定的评分标准进行打分，并按得分由高到低顺序推荐中标候选人或者经采购人委托直接确定中标人。得分相同的，按投标报价由低到高顺序排列；得分且投标报价相同的并列。投标文件满足招标文件全部实质性要求，且按照评审因素的量化指标评审得分最高的供应商为排名第一的中标候选人。</w:t>
      </w:r>
      <w:bookmarkStart w:id="295" w:name="_Toc16894"/>
      <w:r/>
      <w:bookmarkStart w:id="296" w:name="_Toc3856"/>
      <w:r/>
      <w:bookmarkStart w:id="297" w:name="_Toc1971"/>
      <w:r/>
      <w:bookmarkStart w:id="298" w:name="_Toc2712"/>
      <w:r/>
      <w:bookmarkStart w:id="299" w:name="_Toc8611"/>
      <w:r/>
      <w:bookmarkStart w:id="300" w:name="_Toc234382665"/>
      <w:r/>
      <w:r/>
    </w:p>
    <w:p>
      <w:pPr>
        <w:pStyle w:val="1072"/>
        <w:jc w:val="left"/>
        <w:spacing w:before="0" w:after="0" w:line="440" w:lineRule="exact"/>
        <w:rPr>
          <w:rFonts w:hAnsi="宋体"/>
          <w:color w:val="auto"/>
          <w:sz w:val="22"/>
          <w:szCs w:val="22"/>
        </w:rPr>
      </w:pPr>
      <w:r/>
      <w:bookmarkStart w:id="301" w:name="_Toc23567"/>
      <w:r/>
      <w:bookmarkStart w:id="302" w:name="_Toc6425"/>
      <w:r>
        <w:rPr>
          <w:rFonts w:hAnsi="宋体"/>
          <w:color w:val="auto"/>
          <w:sz w:val="22"/>
          <w:szCs w:val="22"/>
        </w:rPr>
        <w:t xml:space="preserve">2. 评审标准</w:t>
      </w:r>
      <w:bookmarkEnd w:id="295"/>
      <w:r/>
      <w:bookmarkEnd w:id="296"/>
      <w:r/>
      <w:bookmarkEnd w:id="297"/>
      <w:r/>
      <w:bookmarkEnd w:id="298"/>
      <w:r/>
      <w:bookmarkEnd w:id="299"/>
      <w:r/>
      <w:bookmarkEnd w:id="300"/>
      <w:r/>
      <w:bookmarkEnd w:id="301"/>
      <w:r/>
      <w:bookmarkEnd w:id="302"/>
      <w:r/>
      <w:r/>
    </w:p>
    <w:p>
      <w:pPr>
        <w:pStyle w:val="1072"/>
        <w:jc w:val="left"/>
        <w:spacing w:before="0" w:after="0" w:line="440" w:lineRule="exact"/>
        <w:rPr>
          <w:rFonts w:hAnsi="宋体"/>
          <w:color w:val="auto"/>
          <w:sz w:val="22"/>
          <w:szCs w:val="22"/>
        </w:rPr>
      </w:pPr>
      <w:r/>
      <w:bookmarkStart w:id="303" w:name="_Toc234382666"/>
      <w:r/>
      <w:bookmarkStart w:id="304" w:name="_Toc9878"/>
      <w:r/>
      <w:bookmarkStart w:id="305" w:name="_Toc29971"/>
      <w:r/>
      <w:bookmarkStart w:id="306" w:name="_Toc6889"/>
      <w:r/>
      <w:bookmarkStart w:id="307" w:name="_Toc14163"/>
      <w:r/>
      <w:bookmarkStart w:id="308" w:name="_Toc23030"/>
      <w:r/>
      <w:bookmarkStart w:id="309" w:name="_Toc10908"/>
      <w:r/>
      <w:bookmarkStart w:id="310" w:name="_Toc3536"/>
      <w:r>
        <w:rPr>
          <w:rFonts w:hAnsi="宋体"/>
          <w:color w:val="auto"/>
          <w:sz w:val="22"/>
          <w:szCs w:val="22"/>
        </w:rPr>
        <w:t xml:space="preserve">2.</w:t>
      </w:r>
      <w:bookmarkEnd w:id="303"/>
      <w:r/>
      <w:bookmarkEnd w:id="304"/>
      <w:r>
        <w:rPr>
          <w:rFonts w:hint="eastAsia" w:hAnsi="宋体"/>
          <w:color w:val="auto"/>
          <w:sz w:val="22"/>
          <w:szCs w:val="22"/>
        </w:rPr>
        <w:t xml:space="preserve">2 资格评审标准</w:t>
      </w:r>
      <w:bookmarkEnd w:id="305"/>
      <w:r/>
      <w:bookmarkEnd w:id="306"/>
      <w:r/>
      <w:bookmarkEnd w:id="307"/>
      <w:r/>
      <w:bookmarkEnd w:id="308"/>
      <w:r/>
      <w:r/>
    </w:p>
    <w:p>
      <w:pPr>
        <w:pStyle w:val="1072"/>
        <w:ind w:firstLine="440"/>
        <w:jc w:val="left"/>
        <w:spacing w:before="0" w:after="0" w:line="440" w:lineRule="exact"/>
        <w:rPr>
          <w:rFonts w:hAnsi="宋体"/>
          <w:b w:val="0"/>
          <w:bCs w:val="0"/>
          <w:color w:val="auto"/>
          <w:sz w:val="22"/>
          <w:szCs w:val="22"/>
        </w:rPr>
      </w:pPr>
      <w:r/>
      <w:bookmarkStart w:id="311" w:name="_Toc28923"/>
      <w:r/>
      <w:bookmarkStart w:id="312" w:name="_Toc1342"/>
      <w:r/>
      <w:bookmarkStart w:id="313" w:name="_Toc19264"/>
      <w:r/>
      <w:bookmarkStart w:id="314" w:name="_Toc5344"/>
      <w:r>
        <w:rPr>
          <w:rFonts w:hint="eastAsia" w:hAnsi="宋体"/>
          <w:b w:val="0"/>
          <w:bCs w:val="0"/>
          <w:color w:val="auto"/>
          <w:sz w:val="22"/>
          <w:szCs w:val="22"/>
        </w:rPr>
        <w:t xml:space="preserve">2.2.1资格评审标准：</w:t>
      </w:r>
      <w:r>
        <w:rPr>
          <w:rFonts w:hAnsi="宋体"/>
          <w:b w:val="0"/>
          <w:bCs w:val="0"/>
          <w:color w:val="auto"/>
          <w:sz w:val="22"/>
        </w:rPr>
        <w:t xml:space="preserve">见评标办法前附表</w:t>
      </w:r>
      <w:r>
        <w:rPr>
          <w:rFonts w:hint="eastAsia" w:hAnsi="宋体"/>
          <w:b w:val="0"/>
          <w:bCs w:val="0"/>
          <w:color w:val="auto"/>
          <w:sz w:val="22"/>
        </w:rPr>
        <w:t xml:space="preserve">。</w:t>
      </w:r>
      <w:bookmarkEnd w:id="311"/>
      <w:r/>
      <w:bookmarkEnd w:id="312"/>
      <w:r/>
      <w:bookmarkEnd w:id="313"/>
      <w:r/>
      <w:bookmarkEnd w:id="314"/>
      <w:r/>
      <w:r/>
    </w:p>
    <w:p>
      <w:pPr>
        <w:pStyle w:val="1072"/>
        <w:jc w:val="left"/>
        <w:spacing w:before="0" w:after="0" w:line="440" w:lineRule="exact"/>
        <w:rPr>
          <w:rFonts w:hAnsi="宋体"/>
          <w:color w:val="auto"/>
          <w:sz w:val="22"/>
          <w:szCs w:val="22"/>
        </w:rPr>
      </w:pPr>
      <w:r/>
      <w:bookmarkStart w:id="315" w:name="_Toc1181"/>
      <w:r/>
      <w:bookmarkStart w:id="316" w:name="_Toc21442"/>
      <w:r/>
      <w:bookmarkStart w:id="317" w:name="_Toc28398"/>
      <w:r/>
      <w:bookmarkStart w:id="318" w:name="_Toc13998"/>
      <w:r>
        <w:rPr>
          <w:rFonts w:hint="eastAsia" w:hAnsi="宋体"/>
          <w:color w:val="auto"/>
          <w:sz w:val="22"/>
          <w:szCs w:val="22"/>
        </w:rPr>
        <w:t xml:space="preserve">2.3 符合性评审标准</w:t>
      </w:r>
      <w:bookmarkEnd w:id="309"/>
      <w:r/>
      <w:bookmarkEnd w:id="310"/>
      <w:r/>
      <w:bookmarkEnd w:id="315"/>
      <w:r/>
      <w:bookmarkEnd w:id="316"/>
      <w:r/>
      <w:bookmarkEnd w:id="317"/>
      <w:r/>
      <w:bookmarkEnd w:id="318"/>
      <w:r/>
      <w:r/>
    </w:p>
    <w:p>
      <w:pPr>
        <w:ind w:firstLine="440"/>
        <w:jc w:val="left"/>
        <w:spacing w:line="440" w:lineRule="exact"/>
        <w:rPr>
          <w:rFonts w:ascii="宋体" w:hAnsi="宋体"/>
          <w:color w:val="auto"/>
          <w:sz w:val="22"/>
        </w:rPr>
      </w:pPr>
      <w:r>
        <w:rPr>
          <w:rFonts w:ascii="宋体" w:hAnsi="宋体"/>
          <w:color w:val="auto"/>
          <w:sz w:val="22"/>
        </w:rPr>
        <w:t xml:space="preserve">2.</w:t>
      </w:r>
      <w:r>
        <w:rPr>
          <w:rFonts w:hint="eastAsia" w:ascii="宋体" w:hAnsi="宋体"/>
          <w:color w:val="auto"/>
          <w:sz w:val="22"/>
        </w:rPr>
        <w:t xml:space="preserve">3</w:t>
      </w:r>
      <w:r>
        <w:rPr>
          <w:rFonts w:ascii="宋体" w:hAnsi="宋体"/>
          <w:color w:val="auto"/>
          <w:sz w:val="22"/>
        </w:rPr>
        <w:t xml:space="preserve">.</w:t>
      </w:r>
      <w:r>
        <w:rPr>
          <w:rFonts w:hint="eastAsia" w:ascii="宋体" w:hAnsi="宋体"/>
          <w:color w:val="auto"/>
          <w:sz w:val="22"/>
        </w:rPr>
        <w:t xml:space="preserve">1符合性检查标准：</w:t>
      </w:r>
      <w:r>
        <w:rPr>
          <w:rFonts w:ascii="宋体" w:hAnsi="宋体"/>
          <w:color w:val="auto"/>
          <w:sz w:val="22"/>
        </w:rPr>
        <w:t xml:space="preserve">见评标办法前附表。</w:t>
      </w:r>
      <w:r/>
    </w:p>
    <w:p>
      <w:pPr>
        <w:pStyle w:val="1072"/>
        <w:jc w:val="left"/>
        <w:spacing w:before="0" w:after="0" w:line="440" w:lineRule="exact"/>
        <w:rPr>
          <w:rFonts w:hAnsi="宋体"/>
          <w:color w:val="auto"/>
          <w:sz w:val="22"/>
          <w:szCs w:val="22"/>
        </w:rPr>
      </w:pPr>
      <w:r/>
      <w:bookmarkStart w:id="319" w:name="_Toc234382667"/>
      <w:r/>
      <w:bookmarkStart w:id="320" w:name="_Toc12497"/>
      <w:r/>
      <w:bookmarkStart w:id="321" w:name="_Toc29263"/>
      <w:r/>
      <w:bookmarkStart w:id="322" w:name="_Toc23546"/>
      <w:r/>
      <w:bookmarkStart w:id="323" w:name="_Toc28188"/>
      <w:r/>
      <w:bookmarkStart w:id="324" w:name="_Toc5456"/>
      <w:r/>
      <w:bookmarkStart w:id="325" w:name="_Toc31872"/>
      <w:r/>
      <w:bookmarkStart w:id="326" w:name="_Toc29235"/>
      <w:r>
        <w:rPr>
          <w:rFonts w:hAnsi="宋体"/>
          <w:color w:val="auto"/>
          <w:sz w:val="22"/>
          <w:szCs w:val="22"/>
        </w:rPr>
        <w:t xml:space="preserve">2.</w:t>
      </w:r>
      <w:r>
        <w:rPr>
          <w:rFonts w:hint="eastAsia" w:hAnsi="宋体"/>
          <w:color w:val="auto"/>
          <w:sz w:val="22"/>
          <w:szCs w:val="22"/>
        </w:rPr>
        <w:t xml:space="preserve">4</w:t>
      </w:r>
      <w:r>
        <w:rPr>
          <w:rFonts w:hAnsi="宋体"/>
          <w:color w:val="auto"/>
          <w:sz w:val="22"/>
          <w:szCs w:val="22"/>
        </w:rPr>
        <w:t xml:space="preserve"> 分值构成与评分标准</w:t>
      </w:r>
      <w:bookmarkEnd w:id="319"/>
      <w:r/>
      <w:bookmarkEnd w:id="320"/>
      <w:r/>
      <w:bookmarkEnd w:id="321"/>
      <w:r/>
      <w:bookmarkEnd w:id="322"/>
      <w:r/>
      <w:bookmarkEnd w:id="323"/>
      <w:r/>
      <w:bookmarkEnd w:id="324"/>
      <w:r/>
      <w:bookmarkEnd w:id="325"/>
      <w:r/>
      <w:bookmarkEnd w:id="326"/>
      <w:r/>
      <w:r/>
    </w:p>
    <w:p>
      <w:pPr>
        <w:ind w:firstLine="440"/>
        <w:jc w:val="left"/>
        <w:spacing w:line="440" w:lineRule="exact"/>
        <w:rPr>
          <w:rFonts w:ascii="宋体" w:hAnsi="宋体"/>
          <w:color w:val="auto"/>
          <w:sz w:val="22"/>
        </w:rPr>
      </w:pPr>
      <w:r>
        <w:rPr>
          <w:rFonts w:ascii="宋体" w:hAnsi="宋体"/>
          <w:color w:val="auto"/>
          <w:sz w:val="22"/>
        </w:rPr>
        <w:t xml:space="preserve">2.</w:t>
      </w:r>
      <w:r>
        <w:rPr>
          <w:rFonts w:hint="eastAsia" w:ascii="宋体" w:hAnsi="宋体"/>
          <w:color w:val="auto"/>
          <w:sz w:val="22"/>
        </w:rPr>
        <w:t xml:space="preserve">4</w:t>
      </w:r>
      <w:r>
        <w:rPr>
          <w:rFonts w:ascii="宋体" w:hAnsi="宋体"/>
          <w:color w:val="auto"/>
          <w:sz w:val="22"/>
        </w:rPr>
        <w:t xml:space="preserve">.1 分值构成</w:t>
      </w:r>
      <w:r>
        <w:rPr>
          <w:rFonts w:hint="eastAsia" w:ascii="宋体" w:hAnsi="宋体"/>
          <w:color w:val="auto"/>
          <w:sz w:val="22"/>
        </w:rPr>
        <w:t xml:space="preserve">：</w:t>
      </w:r>
      <w:r>
        <w:rPr>
          <w:rFonts w:ascii="宋体" w:hAnsi="宋体"/>
          <w:color w:val="auto"/>
          <w:sz w:val="22"/>
        </w:rPr>
        <w:t xml:space="preserve">见评标办法前附表；</w:t>
      </w:r>
      <w:r/>
    </w:p>
    <w:p>
      <w:pPr>
        <w:ind w:firstLine="440"/>
        <w:jc w:val="left"/>
        <w:spacing w:line="440" w:lineRule="exact"/>
        <w:rPr>
          <w:rFonts w:ascii="宋体" w:hAnsi="宋体"/>
          <w:color w:val="auto"/>
          <w:sz w:val="22"/>
        </w:rPr>
      </w:pPr>
      <w:r>
        <w:rPr>
          <w:rFonts w:ascii="宋体" w:hAnsi="宋体"/>
          <w:color w:val="auto"/>
          <w:sz w:val="22"/>
        </w:rPr>
        <w:t xml:space="preserve">2.</w:t>
      </w:r>
      <w:r>
        <w:rPr>
          <w:rFonts w:hint="eastAsia" w:ascii="宋体" w:hAnsi="宋体"/>
          <w:color w:val="auto"/>
          <w:sz w:val="22"/>
        </w:rPr>
        <w:t xml:space="preserve">4</w:t>
      </w:r>
      <w:r>
        <w:rPr>
          <w:rFonts w:ascii="宋体" w:hAnsi="宋体"/>
          <w:color w:val="auto"/>
          <w:sz w:val="22"/>
        </w:rPr>
        <w:t xml:space="preserve">.</w:t>
      </w:r>
      <w:r>
        <w:rPr>
          <w:rFonts w:hint="eastAsia" w:ascii="宋体" w:hAnsi="宋体"/>
          <w:color w:val="auto"/>
          <w:sz w:val="22"/>
        </w:rPr>
        <w:t xml:space="preserve">2 </w:t>
      </w:r>
      <w:r>
        <w:rPr>
          <w:rFonts w:ascii="宋体" w:hAnsi="宋体"/>
          <w:color w:val="auto"/>
          <w:sz w:val="22"/>
        </w:rPr>
        <w:t xml:space="preserve">评分标准</w:t>
      </w:r>
      <w:r>
        <w:rPr>
          <w:rFonts w:hint="eastAsia" w:ascii="宋体" w:hAnsi="宋体"/>
          <w:color w:val="auto"/>
          <w:sz w:val="22"/>
        </w:rPr>
        <w:t xml:space="preserve">：</w:t>
      </w:r>
      <w:r>
        <w:rPr>
          <w:rFonts w:ascii="宋体" w:hAnsi="宋体"/>
          <w:color w:val="auto"/>
          <w:sz w:val="22"/>
        </w:rPr>
        <w:t xml:space="preserve">见评标办法前附表。</w:t>
      </w:r>
      <w:r/>
    </w:p>
    <w:p>
      <w:pPr>
        <w:pStyle w:val="1072"/>
        <w:jc w:val="left"/>
        <w:spacing w:before="0" w:after="0" w:line="440" w:lineRule="exact"/>
        <w:rPr>
          <w:rFonts w:hAnsi="宋体"/>
          <w:color w:val="auto"/>
          <w:sz w:val="22"/>
          <w:szCs w:val="22"/>
        </w:rPr>
      </w:pPr>
      <w:r/>
      <w:bookmarkStart w:id="327" w:name="_Toc8953"/>
      <w:r/>
      <w:bookmarkStart w:id="328" w:name="_Toc23497"/>
      <w:r/>
      <w:bookmarkStart w:id="329" w:name="_Toc234382668"/>
      <w:r/>
      <w:bookmarkStart w:id="330" w:name="_Toc24010"/>
      <w:r/>
      <w:bookmarkStart w:id="331" w:name="_Toc16925"/>
      <w:r/>
      <w:bookmarkStart w:id="332" w:name="_Toc26682"/>
      <w:r/>
      <w:bookmarkStart w:id="333" w:name="_Toc14071"/>
      <w:r/>
      <w:bookmarkStart w:id="334" w:name="_Toc22391"/>
      <w:r>
        <w:rPr>
          <w:rFonts w:hAnsi="宋体"/>
          <w:color w:val="auto"/>
          <w:sz w:val="22"/>
          <w:szCs w:val="22"/>
        </w:rPr>
        <w:t xml:space="preserve">3. 评标程序</w:t>
      </w:r>
      <w:bookmarkEnd w:id="327"/>
      <w:r/>
      <w:bookmarkEnd w:id="328"/>
      <w:r/>
      <w:bookmarkEnd w:id="329"/>
      <w:r/>
      <w:bookmarkEnd w:id="330"/>
      <w:r/>
      <w:bookmarkEnd w:id="331"/>
      <w:r/>
      <w:bookmarkEnd w:id="332"/>
      <w:r/>
      <w:bookmarkEnd w:id="333"/>
      <w:r/>
      <w:bookmarkEnd w:id="334"/>
      <w:r/>
      <w:r/>
    </w:p>
    <w:p>
      <w:pPr>
        <w:pStyle w:val="1072"/>
        <w:jc w:val="left"/>
        <w:spacing w:before="0" w:after="0" w:line="440" w:lineRule="exact"/>
        <w:rPr>
          <w:rFonts w:hAnsi="宋体"/>
          <w:color w:val="auto"/>
          <w:sz w:val="22"/>
          <w:szCs w:val="22"/>
        </w:rPr>
      </w:pPr>
      <w:r/>
      <w:bookmarkStart w:id="335" w:name="_Toc234382669"/>
      <w:r/>
      <w:bookmarkStart w:id="336" w:name="_Toc24795"/>
      <w:r/>
      <w:bookmarkStart w:id="337" w:name="_Toc19783"/>
      <w:r/>
      <w:bookmarkStart w:id="338" w:name="_Toc2102"/>
      <w:r/>
      <w:bookmarkStart w:id="339" w:name="_Toc28246"/>
      <w:r/>
      <w:bookmarkStart w:id="340" w:name="_Toc10156"/>
      <w:r/>
      <w:bookmarkStart w:id="341" w:name="_Toc9836"/>
      <w:r/>
      <w:bookmarkStart w:id="342" w:name="_Toc6644"/>
      <w:r>
        <w:rPr>
          <w:rFonts w:hAnsi="宋体"/>
          <w:color w:val="auto"/>
          <w:sz w:val="22"/>
          <w:szCs w:val="22"/>
        </w:rPr>
        <w:t xml:space="preserve">3.1 </w:t>
      </w:r>
      <w:bookmarkEnd w:id="335"/>
      <w:r>
        <w:rPr>
          <w:rFonts w:hint="eastAsia" w:hAnsi="宋体"/>
          <w:color w:val="auto"/>
          <w:sz w:val="22"/>
          <w:szCs w:val="22"/>
        </w:rPr>
        <w:t xml:space="preserve">符合性评审</w:t>
      </w:r>
      <w:bookmarkEnd w:id="336"/>
      <w:r/>
      <w:bookmarkEnd w:id="337"/>
      <w:r/>
      <w:bookmarkEnd w:id="338"/>
      <w:r/>
      <w:bookmarkEnd w:id="339"/>
      <w:r/>
      <w:bookmarkEnd w:id="340"/>
      <w:r/>
      <w:bookmarkEnd w:id="341"/>
      <w:r/>
      <w:bookmarkEnd w:id="342"/>
      <w:r/>
      <w:r/>
    </w:p>
    <w:p>
      <w:pPr>
        <w:ind w:firstLine="440"/>
        <w:jc w:val="left"/>
        <w:spacing w:line="440" w:lineRule="exact"/>
        <w:rPr>
          <w:rFonts w:ascii="宋体" w:hAnsi="宋体"/>
          <w:color w:val="auto"/>
          <w:sz w:val="22"/>
        </w:rPr>
      </w:pPr>
      <w:r>
        <w:rPr>
          <w:rFonts w:hint="eastAsia" w:ascii="宋体" w:hAnsi="宋体"/>
          <w:color w:val="auto"/>
          <w:sz w:val="22"/>
        </w:rPr>
        <w:t xml:space="preserve">3.1.1</w:t>
      </w:r>
      <w:r>
        <w:rPr>
          <w:rFonts w:ascii="宋体" w:hAnsi="宋体"/>
          <w:color w:val="auto"/>
          <w:sz w:val="22"/>
        </w:rPr>
        <w:t xml:space="preserve">评标委员会依据本章规定的评审标准对投标文件进行</w:t>
      </w:r>
      <w:r>
        <w:rPr>
          <w:rFonts w:hint="eastAsia" w:ascii="宋体" w:hAnsi="宋体"/>
          <w:color w:val="auto"/>
          <w:sz w:val="22"/>
        </w:rPr>
        <w:t xml:space="preserve">符合性检查</w:t>
      </w:r>
      <w:r>
        <w:rPr>
          <w:rFonts w:ascii="宋体" w:hAnsi="宋体"/>
          <w:color w:val="auto"/>
          <w:sz w:val="22"/>
        </w:rPr>
        <w:t xml:space="preserve">。有一项不符合评审标准的，作</w:t>
      </w:r>
      <w:r>
        <w:rPr>
          <w:rFonts w:hint="eastAsia" w:ascii="宋体" w:hAnsi="宋体"/>
          <w:color w:val="auto"/>
          <w:sz w:val="22"/>
        </w:rPr>
        <w:t xml:space="preserve">无效投标文件</w:t>
      </w:r>
      <w:r>
        <w:rPr>
          <w:rFonts w:ascii="宋体" w:hAnsi="宋体"/>
          <w:color w:val="auto"/>
          <w:sz w:val="22"/>
        </w:rPr>
        <w:t xml:space="preserve">处理</w:t>
      </w:r>
      <w:r>
        <w:rPr>
          <w:rFonts w:hint="eastAsia" w:ascii="宋体" w:hAnsi="宋体"/>
          <w:color w:val="auto"/>
          <w:sz w:val="22"/>
        </w:rPr>
        <w:t xml:space="preserve">。</w:t>
      </w:r>
      <w:r/>
    </w:p>
    <w:p>
      <w:pPr>
        <w:ind w:firstLine="440"/>
        <w:jc w:val="left"/>
        <w:spacing w:line="440" w:lineRule="exact"/>
        <w:rPr>
          <w:rFonts w:ascii="宋体" w:hAnsi="宋体"/>
          <w:color w:val="auto"/>
          <w:sz w:val="22"/>
        </w:rPr>
      </w:pPr>
      <w:r>
        <w:rPr>
          <w:rFonts w:ascii="宋体" w:hAnsi="宋体"/>
          <w:color w:val="auto"/>
          <w:sz w:val="22"/>
        </w:rPr>
        <w:t xml:space="preserve">3.</w:t>
      </w:r>
      <w:r>
        <w:rPr>
          <w:rFonts w:hint="eastAsia" w:ascii="宋体" w:hAnsi="宋体"/>
          <w:color w:val="auto"/>
          <w:sz w:val="22"/>
        </w:rPr>
        <w:t xml:space="preserve">1</w:t>
      </w:r>
      <w:r>
        <w:rPr>
          <w:rFonts w:ascii="宋体" w:hAnsi="宋体"/>
          <w:color w:val="auto"/>
          <w:sz w:val="22"/>
        </w:rPr>
        <w:t xml:space="preserve">.2 </w:t>
      </w:r>
      <w:r>
        <w:rPr>
          <w:rFonts w:hint="eastAsia" w:ascii="宋体" w:hAnsi="宋体"/>
          <w:color w:val="auto"/>
          <w:sz w:val="22"/>
        </w:rPr>
        <w:t xml:space="preserve">投标文件报价出现前后不一致的，除招标文件另有规定外，按照下列规定修正：</w:t>
      </w:r>
      <w:r/>
    </w:p>
    <w:p>
      <w:pPr>
        <w:ind w:firstLine="440"/>
        <w:jc w:val="left"/>
        <w:spacing w:line="440" w:lineRule="exact"/>
        <w:rPr>
          <w:rFonts w:ascii="宋体" w:hAnsi="宋体"/>
          <w:color w:val="auto"/>
          <w:sz w:val="22"/>
        </w:rPr>
      </w:pPr>
      <w:r>
        <w:rPr>
          <w:rFonts w:hint="eastAsia" w:ascii="宋体" w:hAnsi="宋体"/>
          <w:color w:val="auto"/>
          <w:sz w:val="22"/>
        </w:rPr>
        <w:t xml:space="preserve">（1）投标文件中开标一览表内容与投标文件中相应内容不一致的，以开标一览表为准；</w:t>
      </w:r>
      <w:r/>
    </w:p>
    <w:p>
      <w:pPr>
        <w:ind w:firstLine="440"/>
        <w:jc w:val="left"/>
        <w:spacing w:line="440" w:lineRule="exact"/>
        <w:rPr>
          <w:rFonts w:ascii="宋体" w:hAnsi="宋体"/>
          <w:color w:val="auto"/>
          <w:sz w:val="22"/>
        </w:rPr>
      </w:pPr>
      <w:r>
        <w:rPr>
          <w:rFonts w:hint="eastAsia" w:ascii="宋体" w:hAnsi="宋体"/>
          <w:color w:val="auto"/>
          <w:sz w:val="22"/>
        </w:rPr>
        <w:t xml:space="preserve">（2）大写金额和小写金额不一致的，以大写金额为准；</w:t>
      </w:r>
      <w:r/>
    </w:p>
    <w:p>
      <w:pPr>
        <w:ind w:firstLine="440"/>
        <w:jc w:val="left"/>
        <w:spacing w:line="440" w:lineRule="exact"/>
        <w:rPr>
          <w:rFonts w:ascii="宋体" w:hAnsi="宋体"/>
          <w:color w:val="auto"/>
          <w:sz w:val="22"/>
        </w:rPr>
      </w:pPr>
      <w:r>
        <w:rPr>
          <w:rFonts w:hint="eastAsia" w:ascii="宋体" w:hAnsi="宋体"/>
          <w:color w:val="auto"/>
          <w:sz w:val="22"/>
        </w:rPr>
        <w:t xml:space="preserve">（3）单价金额小数点或者百分比有明显错位的，以开标一览表的总价为准，并修改单价；</w:t>
      </w:r>
      <w:r/>
    </w:p>
    <w:p>
      <w:pPr>
        <w:ind w:firstLine="440"/>
        <w:jc w:val="left"/>
        <w:spacing w:line="440" w:lineRule="exact"/>
        <w:rPr>
          <w:rFonts w:ascii="宋体" w:hAnsi="宋体"/>
          <w:color w:val="auto"/>
          <w:sz w:val="22"/>
        </w:rPr>
      </w:pPr>
      <w:r>
        <w:rPr>
          <w:rFonts w:hint="eastAsia" w:ascii="宋体" w:hAnsi="宋体"/>
          <w:color w:val="auto"/>
          <w:sz w:val="22"/>
        </w:rPr>
        <w:t xml:space="preserve">（4）总价金额与按单价汇总金额不一致的，以单价金额计算结果为准。</w:t>
      </w:r>
      <w:r/>
    </w:p>
    <w:p>
      <w:pPr>
        <w:ind w:firstLine="440"/>
        <w:jc w:val="left"/>
        <w:spacing w:line="440" w:lineRule="exact"/>
        <w:rPr>
          <w:rFonts w:ascii="宋体" w:hAnsi="宋体"/>
          <w:color w:val="auto"/>
          <w:sz w:val="22"/>
        </w:rPr>
      </w:pPr>
      <w:r>
        <w:rPr>
          <w:rFonts w:hint="eastAsia" w:ascii="宋体" w:hAnsi="宋体"/>
          <w:color w:val="auto"/>
          <w:sz w:val="22"/>
        </w:rPr>
        <w:t xml:space="preserve">同时出现两种以上不一致的，按照前款规定的顺序修正。修正后的报价经供应商加盖公章，或者由法定代表人或其授权的代表签字确认后产生约束力，并以修正的价格进行评审。供应商不确认的，其投标无效。</w:t>
      </w:r>
      <w:r/>
    </w:p>
    <w:p>
      <w:pPr>
        <w:pStyle w:val="1072"/>
        <w:jc w:val="left"/>
        <w:spacing w:before="0" w:after="0" w:line="440" w:lineRule="exact"/>
        <w:rPr>
          <w:rFonts w:hAnsi="宋体"/>
          <w:color w:val="auto"/>
          <w:sz w:val="22"/>
          <w:szCs w:val="22"/>
        </w:rPr>
      </w:pPr>
      <w:r/>
      <w:bookmarkStart w:id="343" w:name="_Toc234382670"/>
      <w:r/>
      <w:bookmarkStart w:id="344" w:name="_Toc10483"/>
      <w:r/>
      <w:bookmarkStart w:id="345" w:name="_Toc32688"/>
      <w:r/>
      <w:bookmarkStart w:id="346" w:name="_Toc21638"/>
      <w:r/>
      <w:bookmarkStart w:id="347" w:name="_Toc24992"/>
      <w:r/>
      <w:bookmarkStart w:id="348" w:name="_Toc3943"/>
      <w:r/>
      <w:bookmarkStart w:id="349" w:name="_Toc26769"/>
      <w:r/>
      <w:bookmarkStart w:id="350" w:name="_Toc15550"/>
      <w:r>
        <w:rPr>
          <w:rFonts w:hAnsi="宋体"/>
          <w:color w:val="auto"/>
          <w:sz w:val="22"/>
          <w:szCs w:val="22"/>
        </w:rPr>
        <w:t xml:space="preserve">3.</w:t>
      </w:r>
      <w:bookmarkEnd w:id="343"/>
      <w:r/>
      <w:bookmarkEnd w:id="344"/>
      <w:r>
        <w:rPr>
          <w:rFonts w:hint="eastAsia" w:hAnsi="宋体"/>
          <w:color w:val="auto"/>
          <w:sz w:val="22"/>
          <w:szCs w:val="22"/>
        </w:rPr>
        <w:t xml:space="preserve">2比较和评价</w:t>
      </w:r>
      <w:bookmarkEnd w:id="345"/>
      <w:r/>
      <w:bookmarkEnd w:id="346"/>
      <w:r/>
      <w:bookmarkEnd w:id="347"/>
      <w:r/>
      <w:bookmarkEnd w:id="348"/>
      <w:r/>
      <w:bookmarkEnd w:id="349"/>
      <w:r/>
      <w:bookmarkEnd w:id="350"/>
      <w:r/>
      <w:r/>
    </w:p>
    <w:p>
      <w:pPr>
        <w:ind w:firstLine="440"/>
        <w:jc w:val="left"/>
        <w:spacing w:line="440" w:lineRule="exact"/>
        <w:rPr>
          <w:rFonts w:ascii="宋体" w:hAnsi="宋体"/>
          <w:color w:val="auto"/>
          <w:sz w:val="22"/>
        </w:rPr>
      </w:pPr>
      <w:r>
        <w:rPr>
          <w:rFonts w:ascii="宋体" w:hAnsi="宋体"/>
          <w:color w:val="auto"/>
          <w:sz w:val="22"/>
        </w:rPr>
        <w:t xml:space="preserve">3.</w:t>
      </w:r>
      <w:r>
        <w:rPr>
          <w:rFonts w:hint="eastAsia" w:ascii="宋体" w:hAnsi="宋体"/>
          <w:color w:val="auto"/>
          <w:sz w:val="22"/>
        </w:rPr>
        <w:t xml:space="preserve">2</w:t>
      </w:r>
      <w:r>
        <w:rPr>
          <w:rFonts w:ascii="宋体" w:hAnsi="宋体"/>
          <w:color w:val="auto"/>
          <w:sz w:val="22"/>
        </w:rPr>
        <w:t xml:space="preserve">.1 评标委员会</w:t>
      </w:r>
      <w:r>
        <w:rPr>
          <w:rFonts w:hint="eastAsia" w:ascii="宋体" w:hAnsi="宋体"/>
          <w:color w:val="auto"/>
          <w:sz w:val="22"/>
        </w:rPr>
        <w:t xml:space="preserve">各成员</w:t>
      </w:r>
      <w:r>
        <w:rPr>
          <w:rFonts w:ascii="宋体" w:hAnsi="宋体"/>
          <w:color w:val="auto"/>
          <w:sz w:val="22"/>
        </w:rPr>
        <w:t xml:space="preserve">按本章规定的量化因素和分值，独立</w:t>
      </w:r>
      <w:r>
        <w:rPr>
          <w:rFonts w:hint="eastAsia" w:ascii="宋体" w:hAnsi="宋体"/>
          <w:color w:val="auto"/>
          <w:sz w:val="22"/>
        </w:rPr>
        <w:t xml:space="preserve">对符合性评审合格的每个供应商的投标文件进行评价，并汇总每个供应商的得分。</w:t>
      </w:r>
      <w:r/>
    </w:p>
    <w:p>
      <w:pPr>
        <w:ind w:firstLine="440"/>
        <w:jc w:val="left"/>
        <w:spacing w:line="440" w:lineRule="exact"/>
        <w:rPr>
          <w:rFonts w:ascii="宋体" w:hAnsi="宋体"/>
          <w:color w:val="auto"/>
          <w:sz w:val="22"/>
        </w:rPr>
      </w:pPr>
      <w:r>
        <w:rPr>
          <w:rFonts w:ascii="宋体" w:hAnsi="宋体"/>
          <w:color w:val="auto"/>
          <w:sz w:val="22"/>
        </w:rPr>
        <w:t xml:space="preserve">3.</w:t>
      </w:r>
      <w:r>
        <w:rPr>
          <w:rFonts w:hint="eastAsia" w:ascii="宋体" w:hAnsi="宋体"/>
          <w:color w:val="auto"/>
          <w:sz w:val="22"/>
        </w:rPr>
        <w:t xml:space="preserve">2</w:t>
      </w:r>
      <w:r>
        <w:rPr>
          <w:rFonts w:ascii="宋体" w:hAnsi="宋体"/>
          <w:color w:val="auto"/>
          <w:sz w:val="22"/>
        </w:rPr>
        <w:t xml:space="preserve">.2 各供应商</w:t>
      </w:r>
      <w:r>
        <w:rPr>
          <w:rFonts w:hint="eastAsia" w:ascii="宋体" w:hAnsi="宋体"/>
          <w:color w:val="auto"/>
          <w:sz w:val="22"/>
        </w:rPr>
        <w:t xml:space="preserve">得分取评标委员会各成员独立评分的平均值。</w:t>
      </w:r>
      <w:r>
        <w:rPr>
          <w:rFonts w:ascii="宋体" w:hAnsi="宋体"/>
          <w:color w:val="auto"/>
          <w:sz w:val="22"/>
        </w:rPr>
        <w:t xml:space="preserve">分值计算保留小数点后两位，小数点后第三位“四舍五入”。</w:t>
      </w:r>
      <w:r/>
    </w:p>
    <w:p>
      <w:pPr>
        <w:ind w:firstLine="440"/>
        <w:jc w:val="left"/>
        <w:spacing w:line="440" w:lineRule="exact"/>
        <w:rPr>
          <w:rFonts w:ascii="宋体" w:hAnsi="宋体"/>
          <w:color w:val="auto"/>
          <w:sz w:val="22"/>
        </w:rPr>
      </w:pPr>
      <w:r>
        <w:rPr>
          <w:rFonts w:ascii="宋体" w:hAnsi="宋体"/>
          <w:color w:val="auto"/>
          <w:sz w:val="22"/>
        </w:rPr>
        <w:t xml:space="preserve">3.</w:t>
      </w:r>
      <w:r>
        <w:rPr>
          <w:rFonts w:hint="eastAsia" w:ascii="宋体" w:hAnsi="宋体"/>
          <w:color w:val="auto"/>
          <w:sz w:val="22"/>
        </w:rPr>
        <w:t xml:space="preserve">2</w:t>
      </w:r>
      <w:r>
        <w:rPr>
          <w:rFonts w:ascii="宋体" w:hAnsi="宋体"/>
          <w:color w:val="auto"/>
          <w:sz w:val="22"/>
        </w:rPr>
        <w:t xml:space="preserve">.3 </w:t>
      </w:r>
      <w:r>
        <w:rPr>
          <w:rFonts w:hint="eastAsia" w:ascii="宋体" w:hAnsi="宋体"/>
          <w:color w:val="auto"/>
          <w:sz w:val="22"/>
        </w:rPr>
        <w:t xml:space="preserve">评标委员会认为供应商的报价明显低于其他通过符合性审查供应商的报价，有可能影响产品质量、服务或者不能诚信履约的，应当要求其在评标现场合理的时间内提供书面说明，必要时提交相关证明材料；供应商不能证明其报价合理性的，评标委员会应当将其作为无效投标处理。</w:t>
      </w:r>
      <w:r/>
    </w:p>
    <w:p>
      <w:pPr>
        <w:pStyle w:val="1072"/>
        <w:jc w:val="left"/>
        <w:spacing w:before="0" w:after="0" w:line="440" w:lineRule="exact"/>
        <w:rPr>
          <w:rFonts w:hAnsi="宋体"/>
          <w:color w:val="auto"/>
          <w:sz w:val="22"/>
          <w:szCs w:val="22"/>
        </w:rPr>
      </w:pPr>
      <w:r/>
      <w:bookmarkStart w:id="351" w:name="_Toc2650"/>
      <w:r/>
      <w:bookmarkStart w:id="352" w:name="_Toc19739"/>
      <w:r/>
      <w:bookmarkStart w:id="353" w:name="_Toc5724"/>
      <w:r/>
      <w:bookmarkStart w:id="354" w:name="_Toc18697"/>
      <w:r/>
      <w:bookmarkStart w:id="355" w:name="_Toc30764"/>
      <w:r/>
      <w:bookmarkStart w:id="356" w:name="_Toc4375"/>
      <w:r/>
      <w:bookmarkStart w:id="357" w:name="_Toc22453"/>
      <w:r/>
      <w:bookmarkStart w:id="358" w:name="_Toc234382671"/>
      <w:r>
        <w:rPr>
          <w:rFonts w:hAnsi="宋体"/>
          <w:color w:val="auto"/>
          <w:sz w:val="22"/>
          <w:szCs w:val="22"/>
        </w:rPr>
        <w:t xml:space="preserve">3.</w:t>
      </w:r>
      <w:r>
        <w:rPr>
          <w:rFonts w:hint="eastAsia" w:hAnsi="宋体"/>
          <w:color w:val="auto"/>
          <w:sz w:val="22"/>
          <w:szCs w:val="22"/>
        </w:rPr>
        <w:t xml:space="preserve">3</w:t>
      </w:r>
      <w:r>
        <w:rPr>
          <w:rFonts w:hAnsi="宋体"/>
          <w:color w:val="auto"/>
          <w:sz w:val="22"/>
          <w:szCs w:val="22"/>
        </w:rPr>
        <w:t xml:space="preserve"> 澄清和补正</w:t>
      </w:r>
      <w:bookmarkEnd w:id="351"/>
      <w:r/>
      <w:bookmarkEnd w:id="352"/>
      <w:r/>
      <w:bookmarkEnd w:id="353"/>
      <w:r/>
      <w:bookmarkEnd w:id="354"/>
      <w:r/>
      <w:bookmarkEnd w:id="355"/>
      <w:r/>
      <w:bookmarkEnd w:id="356"/>
      <w:r/>
      <w:bookmarkEnd w:id="357"/>
      <w:r/>
      <w:bookmarkEnd w:id="358"/>
      <w:r/>
      <w:r/>
    </w:p>
    <w:p>
      <w:pPr>
        <w:ind w:firstLine="440"/>
        <w:jc w:val="left"/>
        <w:spacing w:line="440" w:lineRule="exact"/>
        <w:rPr>
          <w:rFonts w:ascii="宋体" w:hAnsi="宋体"/>
          <w:color w:val="auto"/>
          <w:sz w:val="22"/>
        </w:rPr>
      </w:pPr>
      <w:r>
        <w:rPr>
          <w:rFonts w:ascii="宋体" w:hAnsi="宋体"/>
          <w:color w:val="auto"/>
          <w:sz w:val="22"/>
        </w:rPr>
        <w:t xml:space="preserve">3.</w:t>
      </w:r>
      <w:r>
        <w:rPr>
          <w:rFonts w:hint="eastAsia" w:ascii="宋体" w:hAnsi="宋体"/>
          <w:color w:val="auto"/>
          <w:sz w:val="22"/>
        </w:rPr>
        <w:t xml:space="preserve">3</w:t>
      </w:r>
      <w:r>
        <w:rPr>
          <w:rFonts w:ascii="宋体" w:hAnsi="宋体"/>
          <w:color w:val="auto"/>
          <w:sz w:val="22"/>
        </w:rPr>
        <w:t xml:space="preserve">.1 </w:t>
      </w:r>
      <w:r>
        <w:rPr>
          <w:rFonts w:hint="eastAsia" w:ascii="宋体" w:hAnsi="宋体"/>
          <w:color w:val="auto"/>
          <w:sz w:val="22"/>
        </w:rPr>
        <w:t xml:space="preserve">对投标文件中含义不明确、同类问题表述不一致或者有明显文字和算术错误的内容，评标委员会</w:t>
      </w:r>
      <w:r>
        <w:rPr>
          <w:rFonts w:hint="eastAsia" w:ascii="宋体" w:hAnsi="宋体" w:cs="宋体"/>
          <w:color w:val="auto"/>
          <w:sz w:val="22"/>
          <w:szCs w:val="22"/>
        </w:rPr>
        <w:t xml:space="preserve">通过“苏采云”系统</w:t>
      </w:r>
      <w:r>
        <w:rPr>
          <w:rFonts w:hint="eastAsia" w:ascii="宋体" w:hAnsi="宋体"/>
          <w:color w:val="auto"/>
          <w:sz w:val="22"/>
        </w:rPr>
        <w:t xml:space="preserve">要求供应商作出必要的澄清、说明或者纠正。</w:t>
      </w:r>
      <w:r>
        <w:rPr>
          <w:rFonts w:hint="eastAsia" w:ascii="宋体" w:hAnsi="宋体" w:cs="宋体"/>
          <w:color w:val="auto"/>
          <w:sz w:val="22"/>
          <w:szCs w:val="22"/>
        </w:rPr>
        <w:t xml:space="preserve">在评标期间，请供应商保持在线。</w:t>
      </w:r>
      <w:r/>
    </w:p>
    <w:p>
      <w:pPr>
        <w:ind w:firstLine="440"/>
        <w:jc w:val="left"/>
        <w:spacing w:line="440" w:lineRule="exact"/>
        <w:rPr>
          <w:rFonts w:ascii="宋体" w:hAnsi="宋体"/>
          <w:color w:val="auto"/>
          <w:sz w:val="22"/>
        </w:rPr>
      </w:pPr>
      <w:r>
        <w:rPr>
          <w:rFonts w:hint="eastAsia" w:ascii="宋体" w:hAnsi="宋体"/>
          <w:color w:val="auto"/>
          <w:sz w:val="22"/>
        </w:rPr>
        <w:t xml:space="preserve">3.3.2</w:t>
      </w:r>
      <w:r>
        <w:rPr>
          <w:rFonts w:hint="eastAsia" w:ascii="宋体" w:hAnsi="宋体" w:cs="宋体"/>
          <w:color w:val="auto"/>
          <w:sz w:val="22"/>
          <w:szCs w:val="22"/>
        </w:rPr>
        <w:t xml:space="preserve">供应商的澄清、说明或者补正应当采用通过“苏采云”系统（使用“CA数字证书”,加盖电子签章）形式。供应商没有在规定的回复时间内作出必要的澄清、说明或者补正，评标委员会将认为供应商拒绝作出必要的澄清、说明或者补正，并承担相应的后果和法律责任</w:t>
      </w:r>
      <w:r>
        <w:rPr>
          <w:rFonts w:hint="eastAsia" w:ascii="宋体" w:hAnsi="宋体"/>
          <w:color w:val="auto"/>
          <w:sz w:val="22"/>
        </w:rPr>
        <w:t xml:space="preserve">。</w:t>
      </w:r>
      <w:r/>
    </w:p>
    <w:p>
      <w:pPr>
        <w:ind w:firstLine="440"/>
        <w:spacing w:line="440" w:lineRule="exact"/>
        <w:rPr>
          <w:rFonts w:ascii="宋体" w:hAnsi="宋体" w:cs="宋体"/>
          <w:color w:val="auto"/>
          <w:sz w:val="22"/>
          <w:szCs w:val="22"/>
        </w:rPr>
      </w:pPr>
      <w:r>
        <w:rPr>
          <w:rFonts w:hint="eastAsia" w:ascii="宋体" w:hAnsi="宋体" w:cs="宋体"/>
          <w:b/>
          <w:bCs/>
          <w:color w:val="auto"/>
          <w:sz w:val="22"/>
          <w:szCs w:val="22"/>
        </w:rPr>
        <w:t xml:space="preserve">特别说明：</w:t>
      </w:r>
      <w:r>
        <w:rPr>
          <w:rFonts w:hint="eastAsia" w:ascii="宋体" w:hAnsi="宋体" w:cs="宋体"/>
          <w:color w:val="auto"/>
          <w:sz w:val="22"/>
          <w:szCs w:val="22"/>
        </w:rPr>
        <w:t xml:space="preserve">“苏采云”系统通过“江苏省政府采购一体化不见面开标大厅”提醒供应商。供应商自行查看，供应商因自身原因不及时查看导致没收到信息，“苏采云”系统不承担任何责任。</w:t>
      </w:r>
      <w:r/>
    </w:p>
    <w:p>
      <w:pPr>
        <w:ind w:firstLine="440"/>
        <w:jc w:val="left"/>
        <w:spacing w:line="440" w:lineRule="exact"/>
        <w:rPr>
          <w:rFonts w:ascii="宋体" w:hAnsi="宋体"/>
          <w:color w:val="auto"/>
          <w:sz w:val="22"/>
        </w:rPr>
      </w:pPr>
      <w:r>
        <w:rPr>
          <w:rFonts w:hint="eastAsia" w:ascii="宋体" w:hAnsi="宋体"/>
          <w:color w:val="auto"/>
          <w:sz w:val="22"/>
        </w:rPr>
        <w:t xml:space="preserve">3.3.3 </w:t>
      </w:r>
      <w:r>
        <w:rPr>
          <w:rFonts w:ascii="宋体" w:hAnsi="宋体"/>
          <w:color w:val="auto"/>
          <w:sz w:val="22"/>
        </w:rPr>
        <w:t xml:space="preserve">评标委员会不接受</w:t>
      </w:r>
      <w:r>
        <w:rPr>
          <w:rFonts w:hint="eastAsia" w:ascii="宋体" w:hAnsi="宋体"/>
          <w:color w:val="auto"/>
          <w:sz w:val="22"/>
        </w:rPr>
        <w:t xml:space="preserve">供应商</w:t>
      </w:r>
      <w:r>
        <w:rPr>
          <w:rFonts w:ascii="宋体" w:hAnsi="宋体"/>
          <w:color w:val="auto"/>
          <w:sz w:val="22"/>
        </w:rPr>
        <w:t xml:space="preserve">主动提出的澄清、说明或补正。</w:t>
      </w:r>
      <w:r/>
    </w:p>
    <w:p>
      <w:pPr>
        <w:ind w:firstLine="432"/>
        <w:jc w:val="left"/>
        <w:spacing w:line="440" w:lineRule="exact"/>
        <w:rPr>
          <w:rFonts w:ascii="宋体" w:hAnsi="宋体"/>
          <w:color w:val="auto"/>
          <w:sz w:val="22"/>
        </w:rPr>
      </w:pPr>
      <w:r>
        <w:rPr>
          <w:rFonts w:hint="eastAsia" w:ascii="宋体" w:hAnsi="宋体"/>
          <w:color w:val="auto"/>
          <w:sz w:val="22"/>
        </w:rPr>
        <w:t xml:space="preserve">3.3.4 凡超出招标文件规定的或给采购人带来未曾要求的利益的变化、偏差或其他因素在评标时不予考虑。</w:t>
      </w:r>
      <w:r/>
    </w:p>
    <w:p>
      <w:pPr>
        <w:pStyle w:val="1072"/>
        <w:jc w:val="left"/>
        <w:spacing w:before="0" w:after="0" w:line="440" w:lineRule="exact"/>
        <w:rPr>
          <w:rFonts w:hAnsi="宋体"/>
          <w:color w:val="auto"/>
          <w:sz w:val="22"/>
        </w:rPr>
      </w:pPr>
      <w:r/>
      <w:bookmarkStart w:id="359" w:name="_Toc3613"/>
      <w:r/>
      <w:bookmarkStart w:id="360" w:name="_Toc5764"/>
      <w:r/>
      <w:bookmarkStart w:id="361" w:name="_Toc15871"/>
      <w:r/>
      <w:bookmarkStart w:id="362" w:name="_Toc21816"/>
      <w:r>
        <w:rPr>
          <w:rFonts w:hint="eastAsia" w:hAnsi="宋体"/>
          <w:color w:val="auto"/>
          <w:sz w:val="22"/>
        </w:rPr>
        <w:t xml:space="preserve">3.4 违法违规情形</w:t>
      </w:r>
      <w:bookmarkEnd w:id="359"/>
      <w:r/>
      <w:bookmarkEnd w:id="360"/>
      <w:r/>
      <w:bookmarkEnd w:id="361"/>
      <w:r/>
      <w:bookmarkEnd w:id="362"/>
      <w:r/>
      <w:r/>
    </w:p>
    <w:p>
      <w:pPr>
        <w:ind w:firstLine="432"/>
        <w:jc w:val="left"/>
        <w:spacing w:line="440" w:lineRule="exact"/>
        <w:rPr>
          <w:rFonts w:ascii="宋体" w:hAnsi="宋体"/>
          <w:color w:val="auto"/>
          <w:sz w:val="22"/>
        </w:rPr>
      </w:pPr>
      <w:r>
        <w:rPr>
          <w:rFonts w:hint="eastAsia" w:ascii="宋体" w:hAnsi="宋体"/>
          <w:color w:val="auto"/>
          <w:sz w:val="22"/>
        </w:rPr>
        <w:t xml:space="preserve">3.4.1有下列情形之一的，属于供应商相互串通投标，其投标无效：</w:t>
      </w:r>
      <w:r/>
    </w:p>
    <w:p>
      <w:pPr>
        <w:ind w:firstLine="432"/>
        <w:spacing w:line="440" w:lineRule="exact"/>
        <w:rPr>
          <w:rFonts w:ascii="宋体" w:hAnsi="宋体"/>
          <w:color w:val="auto"/>
          <w:sz w:val="22"/>
        </w:rPr>
      </w:pPr>
      <w:r>
        <w:rPr>
          <w:rFonts w:hint="eastAsia" w:ascii="宋体" w:hAnsi="宋体"/>
          <w:color w:val="auto"/>
          <w:sz w:val="22"/>
        </w:rPr>
        <w:t xml:space="preserve">（1）供应商之间协商投标报价等投标文件的实质性内容；</w:t>
      </w:r>
      <w:r/>
    </w:p>
    <w:p>
      <w:pPr>
        <w:ind w:firstLine="432"/>
        <w:spacing w:line="440" w:lineRule="exact"/>
        <w:rPr>
          <w:rFonts w:ascii="宋体" w:hAnsi="宋体"/>
          <w:color w:val="auto"/>
          <w:sz w:val="22"/>
        </w:rPr>
      </w:pPr>
      <w:r>
        <w:rPr>
          <w:rFonts w:hint="eastAsia" w:ascii="宋体" w:hAnsi="宋体"/>
          <w:color w:val="auto"/>
          <w:sz w:val="22"/>
        </w:rPr>
        <w:t xml:space="preserve">（2）供应商之间约定中标人；</w:t>
      </w:r>
      <w:r/>
    </w:p>
    <w:p>
      <w:pPr>
        <w:ind w:firstLine="432"/>
        <w:spacing w:line="440" w:lineRule="exact"/>
        <w:rPr>
          <w:rFonts w:ascii="宋体" w:hAnsi="宋体"/>
          <w:color w:val="auto"/>
          <w:sz w:val="22"/>
        </w:rPr>
      </w:pPr>
      <w:r>
        <w:rPr>
          <w:rFonts w:hint="eastAsia" w:ascii="宋体" w:hAnsi="宋体"/>
          <w:color w:val="auto"/>
          <w:sz w:val="22"/>
        </w:rPr>
        <w:t xml:space="preserve">（3）供应商之间约定部分供应商放弃投标或者中标，其投标无效：</w:t>
      </w:r>
      <w:r/>
    </w:p>
    <w:p>
      <w:pPr>
        <w:ind w:firstLine="432"/>
        <w:spacing w:line="440" w:lineRule="exact"/>
        <w:rPr>
          <w:rFonts w:ascii="宋体" w:hAnsi="宋体"/>
          <w:color w:val="auto"/>
          <w:sz w:val="22"/>
        </w:rPr>
      </w:pPr>
      <w:r>
        <w:rPr>
          <w:rFonts w:hint="eastAsia" w:ascii="宋体" w:hAnsi="宋体"/>
          <w:color w:val="auto"/>
          <w:sz w:val="22"/>
        </w:rPr>
        <w:t xml:space="preserve">（4）属于同一集团、协会、商会等组织成员的供应商按照该组织要求协同投标；</w:t>
      </w:r>
      <w:r/>
    </w:p>
    <w:p>
      <w:pPr>
        <w:ind w:firstLine="432"/>
        <w:spacing w:line="440" w:lineRule="exact"/>
        <w:rPr>
          <w:rFonts w:ascii="宋体" w:hAnsi="宋体"/>
          <w:color w:val="auto"/>
          <w:sz w:val="22"/>
        </w:rPr>
      </w:pPr>
      <w:r>
        <w:rPr>
          <w:rFonts w:hint="eastAsia" w:ascii="宋体" w:hAnsi="宋体"/>
          <w:color w:val="auto"/>
          <w:sz w:val="22"/>
        </w:rPr>
        <w:t xml:space="preserve">（5）供应商之间为谋取中标或者排斥特定供应商而采取的其他联合行动。</w:t>
      </w:r>
      <w:r/>
    </w:p>
    <w:p>
      <w:pPr>
        <w:ind w:firstLine="432"/>
        <w:spacing w:line="440" w:lineRule="exact"/>
        <w:rPr>
          <w:rFonts w:ascii="宋体" w:hAnsi="宋体"/>
          <w:color w:val="auto"/>
          <w:sz w:val="22"/>
        </w:rPr>
      </w:pPr>
      <w:r>
        <w:rPr>
          <w:rFonts w:hint="eastAsia" w:ascii="宋体" w:hAnsi="宋体"/>
          <w:color w:val="auto"/>
          <w:sz w:val="22"/>
        </w:rPr>
        <w:t xml:space="preserve">3.4.2 有下列情形之一的，视为供应商相互串通投标：</w:t>
      </w:r>
      <w:r/>
    </w:p>
    <w:p>
      <w:pPr>
        <w:ind w:firstLine="432"/>
        <w:spacing w:line="440" w:lineRule="exact"/>
        <w:rPr>
          <w:rFonts w:ascii="宋体" w:hAnsi="宋体"/>
          <w:color w:val="auto"/>
          <w:sz w:val="22"/>
        </w:rPr>
      </w:pPr>
      <w:r>
        <w:rPr>
          <w:rFonts w:hint="eastAsia" w:ascii="宋体" w:hAnsi="宋体"/>
          <w:color w:val="auto"/>
          <w:sz w:val="22"/>
        </w:rPr>
        <w:t xml:space="preserve">（1）不同供应商的投标文件由同一单位或者个人编制；</w:t>
      </w:r>
      <w:r/>
    </w:p>
    <w:p>
      <w:pPr>
        <w:ind w:firstLine="432"/>
        <w:spacing w:line="440" w:lineRule="exact"/>
        <w:rPr>
          <w:rFonts w:ascii="宋体" w:hAnsi="宋体"/>
          <w:color w:val="auto"/>
          <w:sz w:val="22"/>
        </w:rPr>
      </w:pPr>
      <w:r>
        <w:rPr>
          <w:rFonts w:hint="eastAsia" w:ascii="宋体" w:hAnsi="宋体"/>
          <w:color w:val="auto"/>
          <w:sz w:val="22"/>
        </w:rPr>
        <w:t xml:space="preserve">（2）不同供应商委托同一单位或者个人办理投标事宜；</w:t>
      </w:r>
      <w:r/>
    </w:p>
    <w:p>
      <w:pPr>
        <w:ind w:firstLine="432"/>
        <w:spacing w:line="440" w:lineRule="exact"/>
        <w:rPr>
          <w:rFonts w:ascii="宋体" w:hAnsi="宋体"/>
          <w:color w:val="auto"/>
          <w:sz w:val="22"/>
        </w:rPr>
      </w:pPr>
      <w:r>
        <w:rPr>
          <w:rFonts w:hint="eastAsia" w:ascii="宋体" w:hAnsi="宋体"/>
          <w:color w:val="auto"/>
          <w:sz w:val="22"/>
        </w:rPr>
        <w:t xml:space="preserve">（3）不同供应商的投标文件载明的项目管理成员或者联系人员为同一人；</w:t>
      </w:r>
      <w:r/>
    </w:p>
    <w:p>
      <w:pPr>
        <w:ind w:firstLine="432"/>
        <w:spacing w:line="440" w:lineRule="exact"/>
        <w:rPr>
          <w:rFonts w:ascii="宋体" w:hAnsi="宋体"/>
          <w:color w:val="auto"/>
          <w:sz w:val="22"/>
        </w:rPr>
      </w:pPr>
      <w:r>
        <w:rPr>
          <w:rFonts w:hint="eastAsia" w:ascii="宋体" w:hAnsi="宋体"/>
          <w:color w:val="auto"/>
          <w:sz w:val="22"/>
        </w:rPr>
        <w:t xml:space="preserve">（4）不同供应商的投标文件异常一致或者投标报价呈规律性差异；</w:t>
      </w:r>
      <w:r/>
    </w:p>
    <w:p>
      <w:pPr>
        <w:ind w:firstLine="432"/>
        <w:spacing w:line="440" w:lineRule="exact"/>
        <w:rPr>
          <w:rFonts w:ascii="宋体" w:hAnsi="宋体"/>
          <w:color w:val="auto"/>
          <w:sz w:val="22"/>
        </w:rPr>
      </w:pPr>
      <w:r>
        <w:rPr>
          <w:rFonts w:hint="eastAsia" w:ascii="宋体" w:hAnsi="宋体"/>
          <w:color w:val="auto"/>
          <w:sz w:val="22"/>
        </w:rPr>
        <w:t xml:space="preserve">（5）不同供应商的投标文件相互混装；</w:t>
      </w:r>
      <w:r/>
    </w:p>
    <w:p>
      <w:pPr>
        <w:ind w:firstLine="432"/>
        <w:spacing w:line="440" w:lineRule="exact"/>
        <w:rPr>
          <w:rFonts w:ascii="宋体" w:hAnsi="宋体"/>
          <w:color w:val="auto"/>
          <w:sz w:val="22"/>
        </w:rPr>
      </w:pPr>
      <w:r>
        <w:rPr>
          <w:rFonts w:hint="eastAsia" w:ascii="宋体" w:hAnsi="宋体"/>
          <w:color w:val="auto"/>
          <w:sz w:val="22"/>
        </w:rPr>
        <w:t xml:space="preserve">（6）不同供应商的投标保证金从同一单位或者个人的账户转出。</w:t>
      </w:r>
      <w:r/>
    </w:p>
    <w:p>
      <w:pPr>
        <w:ind w:firstLine="432"/>
        <w:spacing w:line="440" w:lineRule="exact"/>
        <w:rPr>
          <w:rFonts w:ascii="宋体" w:hAnsi="宋体"/>
          <w:color w:val="auto"/>
          <w:sz w:val="22"/>
        </w:rPr>
      </w:pPr>
      <w:r>
        <w:rPr>
          <w:rFonts w:hint="eastAsia" w:ascii="宋体" w:hAnsi="宋体"/>
          <w:color w:val="auto"/>
          <w:sz w:val="22"/>
        </w:rPr>
        <w:t xml:space="preserve">3.4.3 供应商有下列情形之一的，属于供应商弄虚作假的行为，其投标无效：</w:t>
      </w:r>
      <w:r/>
    </w:p>
    <w:p>
      <w:pPr>
        <w:ind w:firstLine="432"/>
        <w:spacing w:line="440" w:lineRule="exact"/>
        <w:rPr>
          <w:rFonts w:ascii="宋体" w:hAnsi="宋体"/>
          <w:color w:val="auto"/>
          <w:sz w:val="22"/>
        </w:rPr>
      </w:pPr>
      <w:r>
        <w:rPr>
          <w:rFonts w:hint="eastAsia" w:ascii="宋体" w:hAnsi="宋体"/>
          <w:color w:val="auto"/>
          <w:sz w:val="22"/>
        </w:rPr>
        <w:t xml:space="preserve">（1）使用伪造、变造的许可证件；</w:t>
      </w:r>
      <w:r/>
    </w:p>
    <w:p>
      <w:pPr>
        <w:ind w:firstLine="432"/>
        <w:spacing w:line="440" w:lineRule="exact"/>
        <w:rPr>
          <w:rFonts w:ascii="宋体" w:hAnsi="宋体"/>
          <w:color w:val="auto"/>
          <w:sz w:val="22"/>
        </w:rPr>
      </w:pPr>
      <w:r>
        <w:rPr>
          <w:rFonts w:hint="eastAsia" w:ascii="宋体" w:hAnsi="宋体"/>
          <w:color w:val="auto"/>
          <w:sz w:val="22"/>
        </w:rPr>
        <w:t xml:space="preserve">（2）提供虚假的财务状况或者业绩；</w:t>
      </w:r>
      <w:r/>
    </w:p>
    <w:p>
      <w:pPr>
        <w:ind w:firstLine="432"/>
        <w:spacing w:line="440" w:lineRule="exact"/>
        <w:rPr>
          <w:rFonts w:ascii="宋体" w:hAnsi="宋体"/>
          <w:color w:val="auto"/>
          <w:sz w:val="22"/>
        </w:rPr>
      </w:pPr>
      <w:r>
        <w:rPr>
          <w:rFonts w:hint="eastAsia" w:ascii="宋体" w:hAnsi="宋体"/>
          <w:color w:val="auto"/>
          <w:sz w:val="22"/>
        </w:rPr>
        <w:t xml:space="preserve">（3）提供虚假的项目负责人或者主要技术人员简历、劳动关系证明；</w:t>
      </w:r>
      <w:r/>
    </w:p>
    <w:p>
      <w:pPr>
        <w:ind w:firstLine="432"/>
        <w:spacing w:line="440" w:lineRule="exact"/>
        <w:rPr>
          <w:rFonts w:ascii="宋体" w:hAnsi="宋体"/>
          <w:color w:val="auto"/>
          <w:sz w:val="22"/>
        </w:rPr>
      </w:pPr>
      <w:r>
        <w:rPr>
          <w:rFonts w:hint="eastAsia" w:ascii="宋体" w:hAnsi="宋体"/>
          <w:color w:val="auto"/>
          <w:sz w:val="22"/>
        </w:rPr>
        <w:t xml:space="preserve">（4）提供虚假的信用状况；</w:t>
      </w:r>
      <w:r/>
    </w:p>
    <w:p>
      <w:pPr>
        <w:ind w:firstLine="432"/>
        <w:spacing w:line="440" w:lineRule="exact"/>
        <w:rPr>
          <w:rFonts w:ascii="宋体" w:hAnsi="宋体"/>
          <w:color w:val="auto"/>
          <w:sz w:val="22"/>
        </w:rPr>
      </w:pPr>
      <w:r>
        <w:rPr>
          <w:rFonts w:hint="eastAsia" w:ascii="宋体" w:hAnsi="宋体"/>
          <w:color w:val="auto"/>
          <w:sz w:val="22"/>
        </w:rPr>
        <w:t xml:space="preserve">（5）其他弄虚作假的行为。</w:t>
      </w:r>
      <w:r/>
    </w:p>
    <w:p>
      <w:pPr>
        <w:pStyle w:val="1072"/>
        <w:jc w:val="left"/>
        <w:spacing w:before="0" w:after="0" w:line="440" w:lineRule="exact"/>
        <w:rPr>
          <w:rFonts w:hAnsi="宋体"/>
          <w:color w:val="auto"/>
          <w:sz w:val="22"/>
          <w:szCs w:val="22"/>
        </w:rPr>
      </w:pPr>
      <w:r/>
      <w:bookmarkStart w:id="363" w:name="_Toc17896"/>
      <w:r/>
      <w:bookmarkStart w:id="364" w:name="_Toc15663"/>
      <w:r/>
      <w:bookmarkStart w:id="365" w:name="_Toc17117"/>
      <w:r/>
      <w:bookmarkStart w:id="366" w:name="_Toc17391"/>
      <w:r/>
      <w:bookmarkStart w:id="367" w:name="_Toc8282"/>
      <w:r/>
      <w:bookmarkStart w:id="368" w:name="_Toc24958"/>
      <w:r>
        <w:rPr>
          <w:rFonts w:hint="eastAsia" w:hAnsi="宋体"/>
          <w:color w:val="auto"/>
          <w:sz w:val="22"/>
          <w:szCs w:val="22"/>
        </w:rPr>
        <w:t xml:space="preserve">3.5 评标结果</w:t>
      </w:r>
      <w:bookmarkEnd w:id="363"/>
      <w:r/>
      <w:bookmarkEnd w:id="364"/>
      <w:r/>
      <w:bookmarkEnd w:id="365"/>
      <w:r/>
      <w:bookmarkEnd w:id="366"/>
      <w:r/>
      <w:bookmarkEnd w:id="367"/>
      <w:r/>
      <w:bookmarkEnd w:id="368"/>
      <w:r/>
      <w:r/>
    </w:p>
    <w:p>
      <w:pPr>
        <w:ind w:firstLine="440"/>
        <w:spacing w:line="440" w:lineRule="exact"/>
        <w:rPr>
          <w:rFonts w:ascii="宋体" w:hAnsi="宋体"/>
          <w:color w:val="auto"/>
          <w:sz w:val="22"/>
        </w:rPr>
      </w:pPr>
      <w:r>
        <w:rPr>
          <w:rFonts w:ascii="宋体" w:hAnsi="宋体"/>
          <w:color w:val="auto"/>
          <w:sz w:val="22"/>
        </w:rPr>
        <w:t xml:space="preserve">3.</w:t>
      </w:r>
      <w:r>
        <w:rPr>
          <w:rFonts w:hint="eastAsia" w:ascii="宋体" w:hAnsi="宋体"/>
          <w:color w:val="auto"/>
          <w:sz w:val="22"/>
        </w:rPr>
        <w:t xml:space="preserve">5</w:t>
      </w:r>
      <w:r>
        <w:rPr>
          <w:rFonts w:ascii="宋体" w:hAnsi="宋体"/>
          <w:color w:val="auto"/>
          <w:sz w:val="22"/>
        </w:rPr>
        <w:t xml:space="preserve">.1 评标委员会按照得分由高到低的顺序推荐中标候选</w:t>
      </w:r>
      <w:r>
        <w:rPr>
          <w:rFonts w:hint="eastAsia" w:ascii="宋体" w:hAnsi="宋体"/>
          <w:color w:val="auto"/>
          <w:sz w:val="22"/>
        </w:rPr>
        <w:t xml:space="preserve">人，并标明排序。</w:t>
      </w:r>
      <w:r/>
    </w:p>
    <w:p>
      <w:pPr>
        <w:ind w:firstLine="440"/>
        <w:jc w:val="left"/>
        <w:spacing w:line="440" w:lineRule="exact"/>
        <w:rPr>
          <w:rFonts w:ascii="宋体" w:hAnsi="宋体"/>
          <w:color w:val="auto"/>
          <w:sz w:val="22"/>
        </w:rPr>
      </w:pPr>
      <w:r>
        <w:rPr>
          <w:rFonts w:hint="eastAsia" w:ascii="宋体" w:hAnsi="宋体"/>
          <w:color w:val="auto"/>
          <w:sz w:val="22"/>
        </w:rPr>
        <w:t xml:space="preserve">3.5.2 对于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如按上述办法认定后的合格供应商数量少于3家的，将予以废标。</w:t>
      </w:r>
      <w:r/>
    </w:p>
    <w:p>
      <w:pPr>
        <w:ind w:firstLine="440"/>
        <w:jc w:val="left"/>
        <w:spacing w:line="440" w:lineRule="exact"/>
        <w:rPr>
          <w:rFonts w:ascii="宋体" w:hAnsi="宋体"/>
          <w:color w:val="auto"/>
          <w:sz w:val="22"/>
        </w:rPr>
      </w:pPr>
      <w:r>
        <w:rPr>
          <w:rFonts w:hint="eastAsia" w:ascii="宋体" w:hAnsi="宋体"/>
          <w:color w:val="auto"/>
          <w:sz w:val="22"/>
        </w:rPr>
        <w:t xml:space="preserve">3.5.3 评标委员会完成评标后，应当向采购人提交评标报告。</w:t>
      </w:r>
      <w:bookmarkEnd w:id="283"/>
      <w:r/>
      <w:bookmarkEnd w:id="293"/>
      <w:r/>
      <w:bookmarkEnd w:id="294"/>
      <w:r/>
      <w:r/>
    </w:p>
    <w:p>
      <w:pPr>
        <w:ind w:firstLine="440"/>
        <w:jc w:val="left"/>
        <w:spacing w:line="440" w:lineRule="exact"/>
        <w:rPr>
          <w:rFonts w:ascii="宋体" w:hAnsi="宋体"/>
          <w:color w:val="auto"/>
          <w:sz w:val="22"/>
        </w:rPr>
      </w:pPr>
      <w:r>
        <w:rPr>
          <w:rFonts w:hint="eastAsia" w:ascii="宋体" w:hAnsi="宋体"/>
          <w:color w:val="auto"/>
          <w:sz w:val="22"/>
        </w:rPr>
        <w:t xml:space="preserve">3.5.4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40"/>
        <w:jc w:val="left"/>
        <w:spacing w:line="440" w:lineRule="exact"/>
        <w:rPr>
          <w:rFonts w:ascii="宋体" w:hAnsi="宋体"/>
          <w:color w:val="auto"/>
          <w:sz w:val="22"/>
        </w:rPr>
      </w:pPr>
      <w:r>
        <w:rPr>
          <w:rFonts w:hint="eastAsia" w:ascii="宋体" w:hAnsi="宋体"/>
          <w:color w:val="auto"/>
          <w:sz w:val="22"/>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40"/>
        <w:jc w:val="left"/>
        <w:spacing w:line="440" w:lineRule="exact"/>
        <w:rPr>
          <w:rFonts w:ascii="宋体" w:hAnsi="宋体"/>
          <w:color w:val="auto"/>
          <w:sz w:val="22"/>
        </w:rPr>
      </w:pPr>
      <w:r>
        <w:rPr>
          <w:rFonts w:hint="eastAsia" w:ascii="宋体" w:hAnsi="宋体"/>
          <w:color w:val="auto"/>
          <w:sz w:val="22"/>
        </w:rPr>
        <w:t xml:space="preserve">声明：当出现损害国家和采购人利益情况时，采购人、本公司有选择或拒绝任何供应商的权利，并对所采取的行为不主动说明原因。</w:t>
      </w:r>
      <w:r/>
    </w:p>
    <w:p>
      <w:pPr>
        <w:pStyle w:val="1072"/>
        <w:spacing w:line="240" w:lineRule="auto"/>
        <w:rPr>
          <w:rFonts w:ascii="Arial" w:hAnsi="Arial" w:cs="Arial"/>
          <w:color w:val="auto"/>
        </w:rPr>
      </w:pPr>
      <w:r/>
      <w:bookmarkStart w:id="369" w:name="_Toc89569910"/>
      <w:r/>
      <w:bookmarkStart w:id="370" w:name="_Toc3443"/>
      <w:r>
        <w:rPr>
          <w:rFonts w:ascii="Arial" w:hAnsi="Arial" w:cs="Arial"/>
          <w:color w:val="auto"/>
          <w:sz w:val="24"/>
          <w:szCs w:val="24"/>
        </w:rPr>
        <w:br w:type="page" w:clear="all"/>
      </w:r>
      <w:bookmarkStart w:id="371" w:name="_Toc28250"/>
      <w:r>
        <w:rPr>
          <w:rFonts w:ascii="Arial" w:hAnsi="Arial" w:cs="Arial"/>
          <w:color w:val="auto"/>
          <w:sz w:val="28"/>
          <w:szCs w:val="28"/>
        </w:rPr>
        <w:t xml:space="preserve">第七章 投标文件内容及格式</w:t>
      </w:r>
      <w:bookmarkEnd w:id="369"/>
      <w:r/>
      <w:bookmarkEnd w:id="370"/>
      <w:r/>
      <w:bookmarkEnd w:id="371"/>
      <w:r/>
      <w:r/>
    </w:p>
    <w:p>
      <w:pPr>
        <w:jc w:val="center"/>
        <w:keepLines/>
        <w:keepNext/>
        <w:spacing w:before="120" w:line="300" w:lineRule="auto"/>
        <w:widowControl w:val="off"/>
        <w:rPr>
          <w:rFonts w:hint="eastAsia" w:ascii="Arial" w:hAnsi="Arial" w:eastAsia="黑体" w:cs="Arial"/>
          <w:b w:val="0"/>
          <w:bCs w:val="0"/>
          <w:color w:val="auto"/>
          <w:sz w:val="32"/>
          <w:szCs w:val="32"/>
          <w:highlight w:val="none"/>
          <w:lang w:val="en-US" w:eastAsia="zh-CN" w:bidi="ar-SA"/>
        </w:rPr>
        <w:outlineLvl w:val="1"/>
      </w:pPr>
      <w:r>
        <w:rPr>
          <w:rFonts w:hint="default" w:ascii="Arial" w:hAnsi="Arial" w:eastAsia="黑体" w:cs="Arial"/>
          <w:b w:val="0"/>
          <w:bCs w:val="0"/>
          <w:color w:val="auto"/>
          <w:sz w:val="32"/>
          <w:szCs w:val="32"/>
          <w:highlight w:val="none"/>
          <w:lang w:val="en-US" w:eastAsia="zh-CN" w:bidi="ar-SA"/>
        </w:rPr>
        <w:t xml:space="preserve"> </w:t>
      </w:r>
      <w:r>
        <w:rPr>
          <w:rFonts w:hint="eastAsia" w:ascii="Arial" w:hAnsi="Arial" w:eastAsia="黑体" w:cs="Arial"/>
          <w:b w:val="0"/>
          <w:bCs w:val="0"/>
          <w:color w:val="auto"/>
          <w:sz w:val="32"/>
          <w:szCs w:val="32"/>
          <w:highlight w:val="none"/>
          <w:lang w:val="en-US" w:eastAsia="zh-CN" w:bidi="ar-SA"/>
        </w:rPr>
        <w:t xml:space="preserve">一、基本目录</w:t>
      </w:r>
      <w:r/>
    </w:p>
    <w:p>
      <w:pPr>
        <w:jc w:val="center"/>
        <w:keepLines/>
        <w:keepNext/>
        <w:spacing w:before="120" w:line="300" w:lineRule="auto"/>
        <w:widowControl w:val="off"/>
        <w:rPr>
          <w:rFonts w:hint="eastAsia" w:ascii="Arial" w:hAnsi="Arial" w:eastAsia="黑体" w:cs="Arial"/>
          <w:b w:val="0"/>
          <w:bCs w:val="0"/>
          <w:color w:val="auto"/>
          <w:sz w:val="32"/>
          <w:szCs w:val="32"/>
          <w:highlight w:val="none"/>
          <w:lang w:val="en-US" w:eastAsia="zh-CN" w:bidi="ar-SA"/>
        </w:rPr>
        <w:outlineLvl w:val="1"/>
      </w:pPr>
      <w:r>
        <w:rPr>
          <w:rFonts w:hint="eastAsia" w:ascii="Arial" w:hAnsi="Arial" w:eastAsia="黑体" w:cs="Arial"/>
          <w:b w:val="0"/>
          <w:bCs w:val="0"/>
          <w:color w:val="auto"/>
          <w:sz w:val="32"/>
          <w:szCs w:val="32"/>
          <w:highlight w:val="none"/>
          <w:lang w:val="en-US" w:eastAsia="zh-CN" w:bidi="ar-SA"/>
        </w:rPr>
        <w:t xml:space="preserve">（一）开标一览表</w:t>
      </w:r>
      <w:r/>
    </w:p>
    <w:p>
      <w:pPr>
        <w:jc w:val="center"/>
        <w:keepLines/>
        <w:keepNext/>
        <w:spacing w:before="120" w:line="300" w:lineRule="auto"/>
        <w:widowControl w:val="off"/>
        <w:rPr>
          <w:rFonts w:hint="default" w:ascii="Arial" w:hAnsi="Arial" w:eastAsia="黑体" w:cs="Arial"/>
          <w:b/>
          <w:bCs/>
          <w:color w:val="auto"/>
          <w:sz w:val="30"/>
          <w:szCs w:val="28"/>
          <w:highlight w:val="none"/>
          <w:lang w:val="en-US" w:eastAsia="zh-CN" w:bidi="ar-SA"/>
        </w:rPr>
        <w:outlineLvl w:val="1"/>
      </w:pPr>
      <w:r>
        <w:rPr>
          <w:rFonts w:hint="default" w:ascii="Arial" w:hAnsi="Arial" w:eastAsia="黑体" w:cs="Arial"/>
          <w:b/>
          <w:bCs/>
          <w:color w:val="auto"/>
          <w:sz w:val="30"/>
          <w:szCs w:val="28"/>
          <w:highlight w:val="none"/>
          <w:lang w:val="en-US" w:eastAsia="zh-CN" w:bidi="ar-SA"/>
        </w:rPr>
      </w:r>
      <w:r/>
    </w:p>
    <w:p>
      <w:pPr>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widowControl w:val="off"/>
        <w:rPr>
          <w:rFonts w:hint="default" w:ascii="宋体" w:hAnsi="宋体" w:eastAsia="宋体" w:cs="宋体"/>
          <w:color w:val="auto"/>
          <w:sz w:val="24"/>
          <w:highlight w:val="none"/>
          <w:u w:val="single"/>
        </w:rPr>
      </w:pPr>
      <w:r>
        <w:rPr>
          <w:rFonts w:hint="eastAsia" w:ascii="宋体" w:hAnsi="宋体" w:eastAsia="宋体" w:cs="宋体"/>
          <w:color w:val="auto"/>
          <w:sz w:val="24"/>
          <w:highlight w:val="none"/>
          <w:lang w:eastAsia="zh-CN"/>
        </w:rPr>
        <w:t xml:space="preserve">项目名称：</w:t>
      </w:r>
      <w:r>
        <w:rPr>
          <w:rFonts w:hint="eastAsia" w:ascii="宋体" w:hAnsi="宋体" w:eastAsia="宋体" w:cs="宋体"/>
          <w:color w:val="auto"/>
          <w:sz w:val="24"/>
          <w:highlight w:val="none"/>
          <w:u w:val="single"/>
          <w:lang w:eastAsia="zh-CN"/>
        </w:rPr>
        <w:t xml:space="preserve">         </w:t>
      </w:r>
      <w:r/>
    </w:p>
    <w:p>
      <w:pPr>
        <w:spacing w:line="360" w:lineRule="auto"/>
        <w:widowControl w:val="off"/>
        <w:rPr>
          <w:rFonts w:hint="default" w:ascii="宋体" w:hAnsi="宋体" w:eastAsia="宋体" w:cs="宋体"/>
          <w:color w:val="auto"/>
          <w:sz w:val="24"/>
          <w:highlight w:val="none"/>
          <w:u w:val="single"/>
        </w:rPr>
      </w:pPr>
      <w:r>
        <w:rPr>
          <w:rFonts w:hint="eastAsia" w:ascii="宋体" w:hAnsi="宋体" w:eastAsia="宋体" w:cs="宋体"/>
          <w:color w:val="auto"/>
          <w:sz w:val="24"/>
          <w:highlight w:val="none"/>
          <w:lang w:eastAsia="zh-CN"/>
        </w:rPr>
        <w:t xml:space="preserve">项目编号：</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highlight w:val="none"/>
          <w:u w:val="single"/>
          <w:lang w:eastAsia="zh-CN"/>
        </w:rPr>
        <w:t xml:space="preserve"> </w:t>
      </w:r>
      <w:r/>
    </w:p>
    <w:tbl>
      <w:tblPr>
        <w:tblStyle w:val="875"/>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428"/>
        <w:gridCol w:w="2107"/>
        <w:gridCol w:w="2379"/>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4428" w:type="dxa"/>
            <w:vAlign w:val="center"/>
            <w:textDirection w:val="lrTb"/>
            <w:noWrap w:val="false"/>
          </w:tcPr>
          <w:p>
            <w:pPr>
              <w:jc w:val="cente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Borders>
              <w:top w:val="single" w:color="000000" w:sz="6" w:space="0"/>
              <w:left w:val="single" w:color="000000" w:sz="2" w:space="0"/>
              <w:bottom w:val="single" w:color="000000" w:sz="2" w:space="0"/>
              <w:right w:val="single" w:color="auto" w:sz="4" w:space="0"/>
            </w:tcBorders>
            <w:tcW w:w="2107" w:type="dxa"/>
            <w:vAlign w:val="center"/>
            <w:textDirection w:val="lrTb"/>
            <w:noWrap w:val="false"/>
          </w:tcPr>
          <w:p>
            <w:pPr>
              <w:jc w:val="center"/>
              <w:rPr>
                <w:rFonts w:hint="default"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项目内容</w:t>
            </w:r>
            <w:r/>
          </w:p>
        </w:tc>
        <w:tc>
          <w:tcPr>
            <w:tcBorders>
              <w:top w:val="single" w:color="000000" w:sz="6" w:space="0"/>
              <w:left w:val="single" w:color="auto" w:sz="4" w:space="0"/>
              <w:bottom w:val="single" w:color="000000" w:sz="2" w:space="0"/>
              <w:right w:val="single" w:color="000000" w:sz="2" w:space="0"/>
            </w:tcBorders>
            <w:tcW w:w="2379" w:type="dxa"/>
            <w:vAlign w:val="center"/>
            <w:textDirection w:val="lrTb"/>
            <w:noWrap w:val="false"/>
          </w:tcPr>
          <w:p>
            <w:pPr>
              <w:jc w:val="center"/>
              <w:rPr>
                <w:rFonts w:hint="default"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总价（小写）</w:t>
            </w:r>
            <w:r/>
          </w:p>
        </w:tc>
      </w:tr>
      <w:tr>
        <w:trPr>
          <w:cantSplit/>
          <w:jc w:val="center"/>
          <w:trHeight w:val="923"/>
        </w:trPr>
        <w:tc>
          <w:tcPr>
            <w:tcBorders>
              <w:top w:val="single" w:color="000000" w:sz="2" w:space="0"/>
              <w:left w:val="single" w:color="000000" w:sz="6" w:space="0"/>
              <w:right w:val="single" w:color="000000" w:sz="2" w:space="0"/>
            </w:tcBorders>
            <w:tcW w:w="4428" w:type="dxa"/>
            <w:vAlign w:val="center"/>
            <w:textDirection w:val="lrTb"/>
            <w:noWrap w:val="false"/>
          </w:tcPr>
          <w:p>
            <w:pPr>
              <w:jc w:val="center"/>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Borders>
              <w:top w:val="single" w:color="000000" w:sz="2" w:space="0"/>
              <w:left w:val="single" w:color="000000" w:sz="2" w:space="0"/>
              <w:right w:val="single" w:color="auto" w:sz="4" w:space="0"/>
            </w:tcBorders>
            <w:tcW w:w="2107" w:type="dxa"/>
            <w:vAlign w:val="center"/>
            <w:textDirection w:val="lrTb"/>
            <w:noWrap w:val="false"/>
          </w:tcPr>
          <w:p>
            <w:pPr>
              <w:jc w:val="center"/>
              <w:rPr>
                <w:rFonts w:hint="default"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详见投标文件</w:t>
            </w:r>
            <w:r>
              <w:rPr>
                <w:rFonts w:hint="eastAsia" w:ascii="宋体" w:hAnsi="宋体" w:eastAsia="宋体" w:cs="宋体"/>
                <w:color w:val="auto"/>
                <w:sz w:val="24"/>
                <w:highlight w:val="none"/>
              </w:rPr>
              <w:t xml:space="preserve">  </w:t>
            </w:r>
            <w:r/>
          </w:p>
        </w:tc>
        <w:tc>
          <w:tcPr>
            <w:tcBorders>
              <w:top w:val="single" w:color="000000" w:sz="2" w:space="0"/>
              <w:left w:val="single" w:color="auto" w:sz="4" w:space="0"/>
              <w:right w:val="single" w:color="000000" w:sz="2" w:space="0"/>
            </w:tcBorders>
            <w:tcW w:w="2379" w:type="dxa"/>
            <w:vAlign w:val="center"/>
            <w:textDirection w:val="lrTb"/>
            <w:noWrap w:val="false"/>
          </w:tcPr>
          <w:p>
            <w:pPr>
              <w:jc w:val="center"/>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r>
      <w:tr>
        <w:trPr>
          <w:cantSplit/>
          <w:jc w:val="center"/>
          <w:trHeight w:val="901"/>
        </w:trPr>
        <w:tc>
          <w:tcPr>
            <w:tcBorders>
              <w:top w:val="single" w:color="000000" w:sz="2" w:space="0"/>
              <w:left w:val="single" w:color="000000" w:sz="6" w:space="0"/>
              <w:bottom w:val="single" w:color="000000" w:sz="2" w:space="0"/>
              <w:right w:val="single" w:color="000000" w:sz="2" w:space="0"/>
            </w:tcBorders>
            <w:tcW w:w="4428" w:type="dxa"/>
            <w:vAlign w:val="center"/>
            <w:textDirection w:val="lrTb"/>
            <w:noWrap w:val="false"/>
          </w:tcPr>
          <w:p>
            <w:pPr>
              <w:jc w:val="center"/>
              <w:rPr>
                <w:rFonts w:hint="default"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总价</w:t>
            </w:r>
            <w:r>
              <w:rPr>
                <w:rFonts w:hint="eastAsia" w:ascii="宋体" w:hAnsi="宋体" w:eastAsia="宋体" w:cs="宋体"/>
                <w:color w:val="auto"/>
                <w:sz w:val="24"/>
                <w:highlight w:val="none"/>
              </w:rPr>
              <w:t xml:space="preserve">（大写）：</w:t>
            </w:r>
            <w:r/>
          </w:p>
        </w:tc>
        <w:tc>
          <w:tcPr>
            <w:gridSpan w:val="2"/>
            <w:tcBorders>
              <w:top w:val="single" w:color="000000" w:sz="2" w:space="0"/>
              <w:left w:val="single" w:color="000000" w:sz="2" w:space="0"/>
              <w:bottom w:val="single" w:color="000000" w:sz="2" w:space="0"/>
              <w:right w:val="single" w:color="000000" w:sz="2" w:space="0"/>
            </w:tcBorders>
            <w:tcW w:w="4486" w:type="dxa"/>
            <w:vAlign w:val="center"/>
            <w:textDirection w:val="lrTb"/>
            <w:noWrap w:val="false"/>
          </w:tcPr>
          <w:p>
            <w:pPr>
              <w:jc w:val="center"/>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r>
      <w:tr>
        <w:trPr>
          <w:cantSplit/>
          <w:jc w:val="center"/>
          <w:trHeight w:val="901"/>
        </w:trPr>
        <w:tc>
          <w:tcPr>
            <w:tcBorders>
              <w:top w:val="single" w:color="000000" w:sz="2" w:space="0"/>
              <w:left w:val="single" w:color="000000" w:sz="6" w:space="0"/>
              <w:bottom w:val="single" w:color="000000" w:sz="2" w:space="0"/>
              <w:right w:val="single" w:color="000000" w:sz="2" w:space="0"/>
            </w:tcBorders>
            <w:tcW w:w="4428" w:type="dxa"/>
            <w:vAlign w:val="center"/>
            <w:textDirection w:val="lrTb"/>
            <w:noWrap w:val="false"/>
          </w:tcPr>
          <w:p>
            <w:pPr>
              <w:ind w:firstLine="0"/>
              <w:jc w:val="center"/>
              <w:spacing w:line="360" w:lineRule="auto"/>
              <w:widowControl w:val="off"/>
              <w:rPr>
                <w:rFonts w:hint="eastAsia" w:ascii="宋体" w:hAnsi="宋体" w:eastAsia="宋体" w:cs="Times New Roman"/>
                <w:color w:val="auto"/>
                <w:sz w:val="24"/>
                <w:szCs w:val="24"/>
                <w:lang w:val="en-US" w:eastAsia="zh-CN" w:bidi="ar-SA"/>
              </w:rPr>
            </w:pPr>
            <w:r>
              <w:rPr>
                <w:rFonts w:hint="eastAsia" w:ascii="宋体" w:hAnsi="宋体" w:cs="Times New Roman"/>
                <w:color w:val="auto"/>
                <w:sz w:val="24"/>
                <w:szCs w:val="24"/>
                <w:lang w:val="en-US" w:eastAsia="zh-CN" w:bidi="ar-SA"/>
              </w:rPr>
              <w:t xml:space="preserve">备注</w:t>
            </w:r>
            <w:r/>
          </w:p>
        </w:tc>
        <w:tc>
          <w:tcPr>
            <w:gridSpan w:val="2"/>
            <w:tcBorders>
              <w:top w:val="single" w:color="000000" w:sz="2" w:space="0"/>
              <w:left w:val="single" w:color="000000" w:sz="2" w:space="0"/>
              <w:bottom w:val="single" w:color="000000" w:sz="2" w:space="0"/>
              <w:right w:val="single" w:color="000000" w:sz="2" w:space="0"/>
            </w:tcBorders>
            <w:tcW w:w="4486" w:type="dxa"/>
            <w:vAlign w:val="center"/>
            <w:textDirection w:val="lrTb"/>
            <w:noWrap w:val="false"/>
          </w:tcPr>
          <w:p>
            <w:pPr>
              <w:ind w:firstLine="480"/>
              <w:jc w:val="left"/>
              <w:spacing w:line="360" w:lineRule="auto"/>
              <w:widowControl w:val="off"/>
              <w:rPr>
                <w:rFonts w:hint="default" w:ascii="宋体" w:hAnsi="宋体" w:eastAsia="宋体" w:cs="Times New Roman"/>
                <w:color w:val="auto"/>
                <w:sz w:val="24"/>
                <w:szCs w:val="24"/>
                <w:lang w:val="en-US" w:eastAsia="zh-CN" w:bidi="ar-SA"/>
              </w:rPr>
            </w:pPr>
            <w:r>
              <w:rPr>
                <w:rFonts w:hint="default" w:ascii="宋体" w:hAnsi="宋体" w:eastAsia="宋体" w:cs="Times New Roman"/>
                <w:color w:val="auto"/>
                <w:sz w:val="24"/>
                <w:szCs w:val="24"/>
                <w:lang w:val="en-US" w:eastAsia="zh-CN" w:bidi="ar-SA"/>
              </w:rPr>
            </w:r>
            <w:r/>
          </w:p>
        </w:tc>
      </w:tr>
    </w:tbl>
    <w:p>
      <w:pPr>
        <w:rPr>
          <w:rFonts w:hint="default" w:ascii="宋体" w:hAnsi="宋体" w:eastAsia="宋体" w:cs="宋体"/>
          <w:color w:val="auto"/>
          <w:sz w:val="24"/>
          <w:highlight w:val="none"/>
        </w:rPr>
      </w:pPr>
      <w:r>
        <w:rPr>
          <w:rFonts w:hint="default" w:ascii="宋体" w:hAnsi="宋体" w:eastAsia="宋体" w:cs="宋体"/>
          <w:color w:val="auto"/>
          <w:sz w:val="24"/>
          <w:highlight w:val="none"/>
        </w:rPr>
      </w:r>
      <w:r/>
    </w:p>
    <w:p>
      <w:pPr>
        <w:rPr>
          <w:rFonts w:hint="default" w:ascii="宋体" w:hAnsi="宋体" w:eastAsia="宋体" w:cs="宋体"/>
          <w:color w:val="auto"/>
          <w:sz w:val="24"/>
          <w:highlight w:val="none"/>
        </w:rPr>
      </w:pPr>
      <w:r>
        <w:rPr>
          <w:rFonts w:hint="default" w:ascii="宋体" w:hAnsi="宋体" w:eastAsia="宋体" w:cs="宋体"/>
          <w:color w:val="auto"/>
          <w:sz w:val="24"/>
          <w:highlight w:val="none"/>
        </w:rPr>
      </w:r>
      <w:r/>
    </w:p>
    <w:p>
      <w:pPr>
        <w:rPr>
          <w:rFonts w:hint="default" w:ascii="宋体" w:hAnsi="宋体" w:eastAsia="宋体" w:cs="宋体"/>
          <w:color w:val="auto"/>
          <w:sz w:val="24"/>
          <w:highlight w:val="none"/>
        </w:rPr>
      </w:pPr>
      <w:r>
        <w:rPr>
          <w:rFonts w:hint="default" w:ascii="宋体" w:hAnsi="宋体" w:eastAsia="宋体" w:cs="宋体"/>
          <w:color w:val="auto"/>
          <w:sz w:val="24"/>
          <w:highlight w:val="none"/>
        </w:rPr>
      </w:r>
      <w:r/>
    </w:p>
    <w:p>
      <w:pPr>
        <w:rPr>
          <w:rFonts w:hint="default" w:ascii="宋体" w:hAnsi="宋体" w:eastAsia="宋体" w:cs="宋体"/>
          <w:color w:val="auto"/>
          <w:sz w:val="24"/>
          <w:highlight w:val="none"/>
        </w:rPr>
      </w:pPr>
      <w:r>
        <w:rPr>
          <w:rFonts w:hint="default" w:ascii="宋体" w:hAnsi="宋体" w:eastAsia="宋体" w:cs="宋体"/>
          <w:color w:val="auto"/>
          <w:sz w:val="24"/>
          <w:highlight w:val="none"/>
        </w:rPr>
      </w:r>
      <w:r/>
    </w:p>
    <w:p>
      <w:pPr>
        <w:rPr>
          <w:rFonts w:hint="default" w:ascii="宋体" w:hAnsi="宋体" w:eastAsia="宋体" w:cs="宋体"/>
          <w:color w:val="auto"/>
          <w:sz w:val="24"/>
          <w:highlight w:val="none"/>
        </w:rPr>
      </w:pPr>
      <w:r>
        <w:rPr>
          <w:rFonts w:hint="default" w:ascii="宋体" w:hAnsi="宋体" w:eastAsia="宋体" w:cs="宋体"/>
          <w:color w:val="auto"/>
          <w:sz w:val="24"/>
          <w:highlight w:val="none"/>
        </w:rPr>
      </w:r>
      <w:r/>
    </w:p>
    <w:p>
      <w:pPr>
        <w:ind w:firstLine="3000"/>
        <w:jc w:val="right"/>
        <w:spacing w:line="300" w:lineRule="auto"/>
        <w:rPr>
          <w:rFonts w:hint="default" w:ascii="宋体" w:hAnsi="宋体" w:eastAsia="宋体" w:cs="宋体"/>
          <w:color w:val="auto"/>
          <w:sz w:val="24"/>
          <w:highlight w:val="none"/>
        </w:rPr>
      </w:pPr>
      <w:r/>
      <w:bookmarkStart w:id="372" w:name="_Toc23868"/>
      <w:r/>
      <w:bookmarkStart w:id="373" w:name="_Toc6433"/>
      <w:r/>
      <w:bookmarkStart w:id="374" w:name="_Toc217446086"/>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u w:val="single"/>
          <w:lang w:eastAsia="zh-CN"/>
        </w:rPr>
        <w:t xml:space="preserve">           </w:t>
      </w:r>
      <w:r>
        <w:rPr>
          <w:rFonts w:hint="default"/>
          <w:color w:val="auto"/>
          <w:spacing w:val="-1"/>
          <w:sz w:val="24"/>
          <w:szCs w:val="24"/>
          <w:highlight w:val="none"/>
        </w:rPr>
        <w:t xml:space="preserve">（</w:t>
      </w:r>
      <w:r>
        <w:rPr>
          <w:rFonts w:hint="eastAsia" w:ascii="Times New Roman" w:hAnsi="Times New Roman"/>
          <w:color w:val="auto"/>
          <w:sz w:val="24"/>
          <w:szCs w:val="24"/>
          <w:highlight w:val="none"/>
          <w:u w:val="none"/>
        </w:rPr>
        <w:t xml:space="preserve">加盖</w:t>
      </w:r>
      <w:r>
        <w:rPr>
          <w:rFonts w:hint="default" w:ascii="Times New Roman" w:hAnsi="Times New Roman"/>
          <w:color w:val="auto"/>
          <w:sz w:val="24"/>
          <w:szCs w:val="24"/>
          <w:highlight w:val="none"/>
          <w:u w:val="none"/>
        </w:rPr>
        <w:t xml:space="preserve">CA</w:t>
      </w:r>
      <w:r>
        <w:rPr>
          <w:rFonts w:hint="eastAsia" w:ascii="Times New Roman" w:hAnsi="Times New Roman"/>
          <w:color w:val="auto"/>
          <w:sz w:val="24"/>
          <w:szCs w:val="24"/>
          <w:highlight w:val="none"/>
          <w:u w:val="none"/>
        </w:rPr>
        <w:t xml:space="preserve">电子公章</w:t>
      </w:r>
      <w:r>
        <w:rPr>
          <w:rFonts w:hint="default"/>
          <w:color w:val="auto"/>
          <w:sz w:val="24"/>
          <w:szCs w:val="24"/>
          <w:highlight w:val="none"/>
        </w:rPr>
        <w:t xml:space="preserve">）</w:t>
      </w:r>
      <w:r/>
    </w:p>
    <w:p>
      <w:pPr>
        <w:jc w:val="right"/>
        <w:spacing w:line="360" w:lineRule="auto"/>
        <w:widowControl w:val="off"/>
        <w:rPr>
          <w:rFonts w:hint="default"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                      </w:t>
      </w:r>
      <w:r/>
    </w:p>
    <w:p>
      <w:pPr>
        <w:ind w:firstLine="3120"/>
        <w:jc w:val="righ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日期：   年  月  日</w:t>
      </w:r>
      <w:r/>
    </w:p>
    <w:p>
      <w:pPr>
        <w:jc w:val="both"/>
        <w:spacing w:before="120" w:line="312" w:lineRule="auto"/>
        <w:widowControl w:val="off"/>
        <w:tabs>
          <w:tab w:val="left" w:pos="567" w:leader="none"/>
        </w:tabs>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rPr>
          <w:rFonts w:hint="eastAsia"/>
          <w:b w:val="0"/>
          <w:bCs w:val="0"/>
          <w:color w:val="auto"/>
          <w:sz w:val="32"/>
          <w:szCs w:val="32"/>
          <w:highlight w:val="none"/>
        </w:rPr>
      </w:pPr>
      <w:r>
        <w:rPr>
          <w:rFonts w:hint="eastAsia" w:ascii="Times New Roman" w:eastAsia="宋体"/>
          <w:b w:val="0"/>
          <w:bCs w:val="0"/>
          <w:color w:val="auto"/>
          <w:sz w:val="32"/>
          <w:szCs w:val="32"/>
          <w:highlight w:val="none"/>
          <w:lang w:val="en-US" w:eastAsia="zh-CN"/>
        </w:rPr>
        <w:br w:type="page" w:clear="all"/>
      </w:r>
      <w:r/>
    </w:p>
    <w:p>
      <w:pPr>
        <w:ind w:left="0" w:right="0" w:firstLine="0"/>
        <w:jc w:val="center"/>
        <w:spacing w:before="240" w:after="24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eastAsia"/>
          <w:b/>
          <w:color w:val="auto"/>
          <w:sz w:val="28"/>
          <w:szCs w:val="28"/>
          <w:highlight w:val="none"/>
        </w:rPr>
        <w:t xml:space="preserve">（</w:t>
      </w:r>
      <w:r>
        <w:rPr>
          <w:rFonts w:hint="eastAsia" w:eastAsia="宋体"/>
          <w:b/>
          <w:color w:val="auto"/>
          <w:sz w:val="28"/>
          <w:szCs w:val="28"/>
          <w:highlight w:val="none"/>
          <w:lang w:eastAsia="zh-CN"/>
        </w:rPr>
        <w:t xml:space="preserve">二</w:t>
      </w:r>
      <w:r>
        <w:rPr>
          <w:rFonts w:hint="eastAsia"/>
          <w:b/>
          <w:color w:val="auto"/>
          <w:sz w:val="28"/>
          <w:szCs w:val="28"/>
          <w:highlight w:val="none"/>
        </w:rPr>
        <w:t xml:space="preserve">）</w:t>
      </w:r>
      <w:r>
        <w:rPr>
          <w:rFonts w:hint="default" w:ascii="黑体" w:hAnsi="黑体" w:eastAsia="黑体" w:cs="黑体"/>
          <w:b/>
          <w:color w:val="auto"/>
          <w:sz w:val="30"/>
          <w:highlight w:val="none"/>
        </w:rPr>
        <w:t xml:space="preserve">投标人基本情况表</w:t>
      </w:r>
      <w:r/>
    </w:p>
    <w:p>
      <w:pPr>
        <w:ind w:left="0" w:right="0" w:firstLine="0"/>
        <w:jc w:val="both"/>
        <w:spacing w:before="0" w:after="0"/>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Arial" w:hAnsi="Arial" w:eastAsia="Arial" w:cs="Arial"/>
          <w:color w:val="auto"/>
          <w:sz w:val="22"/>
          <w:highlight w:val="none"/>
        </w:rPr>
        <w:t xml:space="preserve"> </w:t>
      </w:r>
      <w:r/>
    </w:p>
    <w:tbl>
      <w:tblPr>
        <w:tblStyle w:val="8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0"/>
        <w:gridCol w:w="904"/>
        <w:gridCol w:w="1149"/>
        <w:gridCol w:w="1368"/>
        <w:gridCol w:w="210"/>
        <w:gridCol w:w="1232"/>
        <w:gridCol w:w="444"/>
        <w:gridCol w:w="532"/>
        <w:gridCol w:w="2027"/>
      </w:tblGrid>
      <w:tr>
        <w:trPr>
          <w:trHeight w:val="462"/>
        </w:trPr>
        <w:tc>
          <w:tcPr>
            <w:tcBorders>
              <w:top w:val="single" w:color="000000" w:sz="1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2"/>
                <w:highlight w:val="none"/>
              </w:rPr>
              <w:t xml:space="preserve">投标人名称</w:t>
            </w:r>
            <w:r/>
          </w:p>
        </w:tc>
        <w:tc>
          <w:tcPr>
            <w:gridSpan w:val="8"/>
            <w:tcBorders>
              <w:top w:val="single" w:color="000000" w:sz="18" w:space="0"/>
              <w:left w:val="single" w:color="000000" w:sz="8" w:space="0"/>
              <w:bottom w:val="single" w:color="000000" w:sz="8" w:space="0"/>
              <w:right w:val="single" w:color="000000" w:sz="18" w:space="0"/>
            </w:tcBorders>
            <w:tcMar>
              <w:left w:w="108" w:type="dxa"/>
              <w:top w:w="0" w:type="dxa"/>
              <w:right w:w="108" w:type="dxa"/>
              <w:bottom w:w="0" w:type="dxa"/>
            </w:tcMar>
            <w:tcW w:w="7924" w:type="dxa"/>
            <w:vAlign w:val="center"/>
            <w:textDirection w:val="lrTb"/>
            <w:noWrap w:val="false"/>
          </w:tcPr>
          <w:p>
            <w:pPr>
              <w:ind w:left="0" w:right="0" w:firstLine="0"/>
              <w:jc w:val="center"/>
              <w:spacing w:before="0" w:after="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Arial" w:hAnsi="Arial" w:eastAsia="Arial" w:cs="Arial"/>
                <w:color w:val="auto"/>
                <w:sz w:val="22"/>
                <w:highlight w:val="none"/>
              </w:rPr>
              <w:t xml:space="preserve"> </w:t>
            </w:r>
            <w:r/>
          </w:p>
        </w:tc>
      </w:tr>
      <w:tr>
        <w:trPr>
          <w:trHeight w:val="46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rFonts w:hint="default"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2"/>
                <w:highlight w:val="none"/>
              </w:rPr>
              <w:t xml:space="preserve">注册地址</w:t>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58" w:type="dxa"/>
            <w:vAlign w:val="center"/>
            <w:textDirection w:val="lrTb"/>
            <w:noWrap w:val="false"/>
          </w:tcPr>
          <w:p>
            <w:pPr>
              <w:ind w:left="0" w:right="0" w:firstLine="0"/>
              <w:jc w:val="center"/>
              <w:spacing w:before="0" w:after="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Arial" w:hAnsi="Arial" w:eastAsia="Arial" w:cs="Arial"/>
                <w:color w:val="auto"/>
                <w:sz w:val="22"/>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textDirection w:val="lrTb"/>
            <w:noWrap w:val="false"/>
          </w:tcPr>
          <w:p>
            <w:pPr>
              <w:ind w:left="0" w:right="0" w:firstLine="0"/>
              <w:jc w:val="center"/>
              <w:spacing w:before="0" w:after="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2"/>
                <w:highlight w:val="none"/>
              </w:rPr>
              <w:t xml:space="preserve">邮政编码</w:t>
            </w:r>
            <w:r/>
          </w:p>
        </w:tc>
        <w:tc>
          <w:tcPr>
            <w:gridSpan w:val="3"/>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3026" w:type="dxa"/>
            <w:vAlign w:val="center"/>
            <w:textDirection w:val="lrTb"/>
            <w:noWrap w:val="false"/>
          </w:tcPr>
          <w:p>
            <w:pPr>
              <w:ind w:left="0" w:right="0" w:firstLine="0"/>
              <w:jc w:val="center"/>
              <w:spacing w:before="0" w:after="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Arial" w:hAnsi="Arial" w:eastAsia="Arial" w:cs="Arial"/>
                <w:color w:val="auto"/>
                <w:sz w:val="22"/>
                <w:highlight w:val="none"/>
              </w:rPr>
              <w:t xml:space="preserve"> </w:t>
            </w:r>
            <w:r/>
          </w:p>
        </w:tc>
      </w:tr>
      <w:tr>
        <w:trPr>
          <w:trHeight w:val="442"/>
        </w:trPr>
        <w:tc>
          <w:tcPr>
            <w:tcBorders>
              <w:top w:val="single" w:color="000000" w:sz="8"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vMerge w:val="restart"/>
            <w:textDirection w:val="lrTb"/>
            <w:noWrap w:val="false"/>
          </w:tcPr>
          <w:p>
            <w:pPr>
              <w:ind w:left="0" w:right="0" w:firstLine="0"/>
              <w:jc w:val="center"/>
              <w:spacing w:before="0" w:after="0" w:line="400" w:lineRule="atLeast"/>
              <w:rPr>
                <w:rFonts w:hint="default"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2"/>
                <w:highlight w:val="none"/>
              </w:rPr>
              <w:t xml:space="preserve">联系方式</w:t>
            </w:r>
            <w:r/>
          </w:p>
        </w:tc>
        <w:tc>
          <w:tcPr>
            <w:tcBorders>
              <w:top w:val="single" w:color="000000" w:sz="8" w:space="0"/>
              <w:left w:val="single" w:color="000000" w:sz="2"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2"/>
                <w:highlight w:val="none"/>
              </w:rPr>
              <w:t xml:space="preserve">联系人</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6" w:type="dxa"/>
            <w:vAlign w:val="center"/>
            <w:textDirection w:val="lrTb"/>
            <w:noWrap w:val="false"/>
          </w:tcPr>
          <w:p>
            <w:pPr>
              <w:ind w:left="0" w:right="0" w:firstLine="0"/>
              <w:jc w:val="center"/>
              <w:spacing w:before="0" w:after="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Arial" w:hAnsi="Arial" w:eastAsia="Arial" w:cs="Arial"/>
                <w:color w:val="auto"/>
                <w:sz w:val="22"/>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ind w:left="0" w:right="0" w:firstLine="0"/>
              <w:jc w:val="center"/>
              <w:spacing w:before="0" w:after="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2"/>
                <w:highlight w:val="none"/>
              </w:rPr>
              <w:t xml:space="preserve">电话</w:t>
            </w:r>
            <w:r/>
          </w:p>
        </w:tc>
        <w:tc>
          <w:tcPr>
            <w:gridSpan w:val="3"/>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3026" w:type="dxa"/>
            <w:vAlign w:val="center"/>
            <w:textDirection w:val="lrTb"/>
            <w:noWrap w:val="false"/>
          </w:tcPr>
          <w:p>
            <w:pPr>
              <w:ind w:left="0" w:right="0" w:firstLine="0"/>
              <w:jc w:val="center"/>
              <w:spacing w:before="0" w:after="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Arial" w:hAnsi="Arial" w:eastAsia="Arial" w:cs="Arial"/>
                <w:color w:val="auto"/>
                <w:sz w:val="22"/>
                <w:highlight w:val="none"/>
              </w:rPr>
              <w:t xml:space="preserve"> </w:t>
            </w:r>
            <w:r/>
          </w:p>
        </w:tc>
      </w:tr>
      <w:tr>
        <w:trPr>
          <w:trHeight w:val="148"/>
        </w:trPr>
        <w:tc>
          <w:tcPr>
            <w:tcBorders>
              <w:top w:val="single" w:color="000000" w:sz="2" w:space="0"/>
              <w:left w:val="single" w:color="000000" w:sz="18" w:space="0"/>
              <w:bottom w:val="single" w:color="000000" w:sz="2" w:space="0"/>
              <w:right w:val="single" w:color="000000" w:sz="2" w:space="0"/>
            </w:tcBorders>
            <w:vMerge w:val="continue"/>
            <w:textDirection w:val="lrTb"/>
            <w:noWrap w:val="false"/>
          </w:tcPr>
          <w:p>
            <w:pPr>
              <w:spacing w:after="0" w:line="240" w:lineRule="auto"/>
              <w:rPr>
                <w:rFonts w:hint="default"/>
                <w:color w:val="auto"/>
                <w:highlight w:val="none"/>
              </w:rPr>
            </w:pPr>
            <w:r>
              <w:rPr>
                <w:rFonts w:hint="default"/>
                <w:color w:val="auto"/>
                <w:highlight w:val="none"/>
              </w:rPr>
            </w:r>
            <w:r/>
          </w:p>
        </w:tc>
        <w:tc>
          <w:tcPr>
            <w:tcBorders>
              <w:top w:val="single" w:color="000000" w:sz="8" w:space="0"/>
              <w:left w:val="single" w:color="000000" w:sz="2"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2"/>
                <w:highlight w:val="none"/>
              </w:rPr>
              <w:t xml:space="preserve">传真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6" w:type="dxa"/>
            <w:vAlign w:val="center"/>
            <w:textDirection w:val="lrTb"/>
            <w:noWrap w:val="false"/>
          </w:tcPr>
          <w:p>
            <w:pPr>
              <w:ind w:left="0" w:right="0" w:firstLine="0"/>
              <w:jc w:val="center"/>
              <w:spacing w:before="0" w:after="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Arial" w:hAnsi="Arial" w:eastAsia="Arial" w:cs="Arial"/>
                <w:color w:val="auto"/>
                <w:sz w:val="22"/>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ind w:left="0" w:right="0" w:firstLine="0"/>
              <w:jc w:val="center"/>
              <w:spacing w:before="0" w:after="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2"/>
                <w:highlight w:val="none"/>
              </w:rPr>
              <w:t xml:space="preserve">网址</w:t>
            </w:r>
            <w:r/>
          </w:p>
        </w:tc>
        <w:tc>
          <w:tcPr>
            <w:gridSpan w:val="3"/>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3026" w:type="dxa"/>
            <w:vAlign w:val="center"/>
            <w:textDirection w:val="lrTb"/>
            <w:noWrap w:val="false"/>
          </w:tcPr>
          <w:p>
            <w:pPr>
              <w:ind w:left="0" w:right="0" w:firstLine="0"/>
              <w:jc w:val="center"/>
              <w:spacing w:before="0" w:after="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Arial" w:hAnsi="Arial" w:eastAsia="Arial" w:cs="Arial"/>
                <w:color w:val="auto"/>
                <w:sz w:val="22"/>
                <w:highlight w:val="none"/>
              </w:rPr>
              <w:t xml:space="preserve"> </w:t>
            </w:r>
            <w:r/>
          </w:p>
        </w:tc>
      </w:tr>
      <w:tr>
        <w:trPr>
          <w:trHeight w:val="442"/>
        </w:trPr>
        <w:tc>
          <w:tcPr>
            <w:tcBorders>
              <w:top w:val="single" w:color="000000" w:sz="2" w:space="0"/>
              <w:left w:val="single" w:color="000000" w:sz="18" w:space="0"/>
              <w:bottom w:val="single" w:color="000000" w:sz="8" w:space="0"/>
              <w:right w:val="single" w:color="000000" w:sz="2"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2"/>
                <w:highlight w:val="none"/>
              </w:rPr>
              <w:t xml:space="preserve">组织结构</w:t>
            </w:r>
            <w:r/>
          </w:p>
        </w:tc>
        <w:tc>
          <w:tcPr>
            <w:gridSpan w:val="8"/>
            <w:tcBorders>
              <w:top w:val="single" w:color="000000" w:sz="8" w:space="0"/>
              <w:left w:val="single" w:color="000000" w:sz="2" w:space="0"/>
              <w:bottom w:val="single" w:color="000000" w:sz="8" w:space="0"/>
              <w:right w:val="single" w:color="000000" w:sz="18" w:space="0"/>
            </w:tcBorders>
            <w:tcMar>
              <w:left w:w="108" w:type="dxa"/>
              <w:top w:w="0" w:type="dxa"/>
              <w:right w:w="108" w:type="dxa"/>
              <w:bottom w:w="0" w:type="dxa"/>
            </w:tcMar>
            <w:tcW w:w="7924" w:type="dxa"/>
            <w:vAlign w:val="center"/>
            <w:textDirection w:val="lrTb"/>
            <w:noWrap w:val="false"/>
          </w:tcPr>
          <w:p>
            <w:pPr>
              <w:ind w:left="0" w:right="0" w:firstLine="0"/>
              <w:jc w:val="center"/>
              <w:spacing w:before="0" w:after="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Arial" w:hAnsi="Arial" w:eastAsia="Arial" w:cs="Arial"/>
                <w:color w:val="auto"/>
                <w:sz w:val="22"/>
                <w:highlight w:val="none"/>
              </w:rPr>
              <w:t xml:space="preserve"> </w:t>
            </w:r>
            <w:r/>
          </w:p>
        </w:tc>
      </w:tr>
      <w:tr>
        <w:trPr>
          <w:trHeight w:val="46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2"/>
                <w:highlight w:val="none"/>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2"/>
                <w:highlight w:val="none"/>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ind w:left="0" w:right="0" w:firstLine="0"/>
              <w:jc w:val="center"/>
              <w:spacing w:before="0" w:after="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Arial" w:hAnsi="Arial" w:eastAsia="Arial" w:cs="Arial"/>
                <w:color w:val="auto"/>
                <w:sz w:val="22"/>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ind w:left="0" w:right="0" w:firstLine="0"/>
              <w:jc w:val="center"/>
              <w:spacing w:before="0" w:after="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2"/>
                <w:highlight w:val="none"/>
              </w:rPr>
              <w:t xml:space="preserve">技术职称</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ind w:left="0" w:right="0" w:firstLine="0"/>
              <w:jc w:val="center"/>
              <w:spacing w:before="0" w:after="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Arial" w:hAnsi="Arial" w:eastAsia="Arial" w:cs="Arial"/>
                <w:color w:val="auto"/>
                <w:sz w:val="22"/>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2"/>
                <w:highlight w:val="none"/>
              </w:rPr>
              <w:t xml:space="preserve">电话</w:t>
            </w:r>
            <w:r/>
          </w:p>
        </w:tc>
        <w:tc>
          <w:tcPr>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045" w:type="dxa"/>
            <w:vAlign w:val="center"/>
            <w:textDirection w:val="lrTb"/>
            <w:noWrap w:val="false"/>
          </w:tcPr>
          <w:p>
            <w:pPr>
              <w:ind w:left="0" w:right="0" w:firstLine="0"/>
              <w:jc w:val="center"/>
              <w:spacing w:before="0" w:after="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Arial" w:hAnsi="Arial" w:eastAsia="Arial" w:cs="Arial"/>
                <w:b/>
                <w:color w:val="auto"/>
                <w:sz w:val="22"/>
                <w:highlight w:val="none"/>
              </w:rPr>
              <w:t xml:space="preserve"> </w:t>
            </w:r>
            <w:r/>
          </w:p>
        </w:tc>
      </w:tr>
      <w:tr>
        <w:trPr>
          <w:trHeight w:val="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2"/>
                <w:highlight w:val="none"/>
              </w:rPr>
              <w:t xml:space="preserve">技术负责人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2"/>
                <w:highlight w:val="none"/>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ind w:left="0" w:right="0" w:firstLine="0"/>
              <w:jc w:val="center"/>
              <w:spacing w:before="0" w:after="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Arial" w:hAnsi="Arial" w:eastAsia="Arial" w:cs="Arial"/>
                <w:color w:val="auto"/>
                <w:sz w:val="22"/>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ind w:left="0" w:right="0" w:firstLine="0"/>
              <w:jc w:val="center"/>
              <w:spacing w:before="0" w:after="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2"/>
                <w:highlight w:val="none"/>
              </w:rPr>
              <w:t xml:space="preserve">技术职称</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ind w:left="0" w:right="0" w:firstLine="0"/>
              <w:jc w:val="center"/>
              <w:spacing w:before="0" w:after="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Arial" w:hAnsi="Arial" w:eastAsia="Arial" w:cs="Arial"/>
                <w:color w:val="auto"/>
                <w:sz w:val="22"/>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2"/>
                <w:highlight w:val="none"/>
              </w:rPr>
              <w:t xml:space="preserve">电话</w:t>
            </w:r>
            <w:r/>
          </w:p>
        </w:tc>
        <w:tc>
          <w:tcPr>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045" w:type="dxa"/>
            <w:vAlign w:val="center"/>
            <w:textDirection w:val="lrTb"/>
            <w:noWrap w:val="false"/>
          </w:tcPr>
          <w:p>
            <w:pPr>
              <w:ind w:left="0" w:right="0" w:firstLine="0"/>
              <w:jc w:val="center"/>
              <w:spacing w:before="0" w:after="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Arial" w:hAnsi="Arial" w:eastAsia="Arial" w:cs="Arial"/>
                <w:b/>
                <w:color w:val="auto"/>
                <w:sz w:val="22"/>
                <w:highlight w:val="none"/>
              </w:rPr>
              <w:t xml:space="preserve"> </w:t>
            </w:r>
            <w:r/>
          </w:p>
        </w:tc>
      </w:tr>
      <w:tr>
        <w:trPr>
          <w:trHeight w:val="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2"/>
                <w:highlight w:val="none"/>
              </w:rPr>
              <w:t xml:space="preserve">成立时间</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center"/>
              <w:spacing w:before="0" w:after="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Arial" w:hAnsi="Arial" w:eastAsia="Arial" w:cs="Arial"/>
                <w:color w:val="auto"/>
                <w:sz w:val="22"/>
                <w:highlight w:val="none"/>
              </w:rPr>
              <w:t xml:space="preserve"> </w:t>
            </w:r>
            <w:r/>
          </w:p>
        </w:tc>
        <w:tc>
          <w:tcPr>
            <w:gridSpan w:val="6"/>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5856" w:type="dxa"/>
            <w:vAlign w:val="center"/>
            <w:textDirection w:val="lrTb"/>
            <w:noWrap w:val="false"/>
          </w:tcPr>
          <w:p>
            <w:pPr>
              <w:ind w:left="0" w:right="0" w:firstLine="1470"/>
              <w:jc w:val="both"/>
              <w:spacing w:before="0" w:after="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2"/>
                <w:highlight w:val="none"/>
              </w:rPr>
              <w:t xml:space="preserve">员工总人数：</w:t>
            </w:r>
            <w:r/>
          </w:p>
        </w:tc>
      </w:tr>
      <w:tr>
        <w:trPr>
          <w:trHeight w:val="46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2"/>
                <w:highlight w:val="none"/>
              </w:rPr>
              <w:t xml:space="preserve">企业资质等级</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center"/>
              <w:spacing w:before="0" w:after="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Arial" w:hAnsi="Arial" w:eastAsia="Arial" w:cs="Arial"/>
                <w:color w:val="auto"/>
                <w:sz w:val="22"/>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vMerge w:val="restart"/>
            <w:textDirection w:val="lrTb"/>
            <w:noWrap w:val="false"/>
          </w:tcPr>
          <w:p>
            <w:pPr>
              <w:ind w:left="0" w:right="0" w:firstLine="0"/>
              <w:jc w:val="center"/>
              <w:spacing w:before="0" w:after="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2"/>
                <w:highlight w:val="none"/>
              </w:rPr>
              <w:t xml:space="preserve">其中</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center"/>
              <w:spacing w:before="0" w:after="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2"/>
                <w:highlight w:val="none"/>
              </w:rPr>
              <w:t xml:space="preserve">项目经理</w:t>
            </w:r>
            <w:r/>
          </w:p>
        </w:tc>
        <w:tc>
          <w:tcPr>
            <w:gridSpan w:val="2"/>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581" w:type="dxa"/>
            <w:vAlign w:val="center"/>
            <w:textDirection w:val="lrTb"/>
            <w:noWrap w:val="false"/>
          </w:tcPr>
          <w:p>
            <w:pPr>
              <w:ind w:left="0" w:right="0" w:firstLine="0"/>
              <w:jc w:val="center"/>
              <w:spacing w:before="0" w:after="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Arial" w:hAnsi="Arial" w:eastAsia="Arial" w:cs="Arial"/>
                <w:b/>
                <w:color w:val="auto"/>
                <w:sz w:val="22"/>
                <w:highlight w:val="none"/>
              </w:rPr>
              <w:t xml:space="preserve"> </w:t>
            </w:r>
            <w:r/>
          </w:p>
        </w:tc>
      </w:tr>
      <w:tr>
        <w:trPr>
          <w:trHeight w:val="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2"/>
                <w:highlight w:val="none"/>
              </w:rPr>
              <w:t xml:space="preserve">营业执照号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center"/>
              <w:spacing w:before="0" w:after="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Arial" w:hAnsi="Arial" w:eastAsia="Arial" w:cs="Arial"/>
                <w:color w:val="auto"/>
                <w:sz w:val="22"/>
                <w:highlight w:val="none"/>
              </w:rPr>
              <w:t xml:space="preserve"> </w:t>
            </w:r>
            <w:r/>
          </w:p>
        </w:tc>
        <w:tc>
          <w:tcPr>
            <w:vMerge w:val="continue"/>
            <w:textDirection w:val="lrTb"/>
            <w:noWrap w:val="false"/>
          </w:tcPr>
          <w:p>
            <w:pPr>
              <w:spacing w:after="0" w:line="240" w:lineRule="auto"/>
              <w:rPr>
                <w:rFonts w:hint="default"/>
                <w:color w:val="auto"/>
                <w:highlight w:val="none"/>
              </w:rPr>
            </w:pPr>
            <w:r>
              <w:rPr>
                <w:rFonts w:hint="default"/>
                <w:color w:val="auto"/>
                <w:highlight w:val="none"/>
              </w:rPr>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center"/>
              <w:spacing w:before="0" w:after="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2"/>
                <w:highlight w:val="none"/>
              </w:rPr>
              <w:t xml:space="preserve">高级职称人员</w:t>
            </w:r>
            <w:r/>
          </w:p>
        </w:tc>
        <w:tc>
          <w:tcPr>
            <w:gridSpan w:val="2"/>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581" w:type="dxa"/>
            <w:vAlign w:val="center"/>
            <w:textDirection w:val="lrTb"/>
            <w:noWrap w:val="false"/>
          </w:tcPr>
          <w:p>
            <w:pPr>
              <w:ind w:left="0" w:right="0" w:firstLine="0"/>
              <w:jc w:val="center"/>
              <w:spacing w:before="0" w:after="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Arial" w:hAnsi="Arial" w:eastAsia="Arial" w:cs="Arial"/>
                <w:b/>
                <w:color w:val="auto"/>
                <w:sz w:val="22"/>
                <w:highlight w:val="none"/>
              </w:rPr>
              <w:t xml:space="preserve"> </w:t>
            </w:r>
            <w:r/>
          </w:p>
        </w:tc>
      </w:tr>
      <w:tr>
        <w:trPr>
          <w:trHeight w:val="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2"/>
                <w:highlight w:val="none"/>
              </w:rPr>
              <w:t xml:space="preserve">注册资金</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center"/>
              <w:spacing w:before="0" w:after="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Arial" w:hAnsi="Arial" w:eastAsia="Arial" w:cs="Arial"/>
                <w:color w:val="auto"/>
                <w:sz w:val="22"/>
                <w:highlight w:val="none"/>
              </w:rPr>
              <w:t xml:space="preserve"> </w:t>
            </w:r>
            <w:r/>
          </w:p>
        </w:tc>
        <w:tc>
          <w:tcPr>
            <w:vMerge w:val="continue"/>
            <w:textDirection w:val="lrTb"/>
            <w:noWrap w:val="false"/>
          </w:tcPr>
          <w:p>
            <w:pPr>
              <w:spacing w:after="0" w:line="240" w:lineRule="auto"/>
              <w:rPr>
                <w:rFonts w:hint="default"/>
                <w:color w:val="auto"/>
                <w:highlight w:val="none"/>
              </w:rPr>
            </w:pPr>
            <w:r>
              <w:rPr>
                <w:rFonts w:hint="default"/>
                <w:color w:val="auto"/>
                <w:highlight w:val="none"/>
              </w:rPr>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center"/>
              <w:spacing w:before="0" w:after="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2"/>
                <w:highlight w:val="none"/>
              </w:rPr>
              <w:t xml:space="preserve">中级职称人员</w:t>
            </w:r>
            <w:r/>
          </w:p>
        </w:tc>
        <w:tc>
          <w:tcPr>
            <w:gridSpan w:val="2"/>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581" w:type="dxa"/>
            <w:vAlign w:val="center"/>
            <w:textDirection w:val="lrTb"/>
            <w:noWrap w:val="false"/>
          </w:tcPr>
          <w:p>
            <w:pPr>
              <w:ind w:left="0" w:right="0" w:firstLine="0"/>
              <w:jc w:val="center"/>
              <w:spacing w:before="0" w:after="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Arial" w:hAnsi="Arial" w:eastAsia="Arial" w:cs="Arial"/>
                <w:b/>
                <w:color w:val="auto"/>
                <w:sz w:val="22"/>
                <w:highlight w:val="none"/>
              </w:rPr>
              <w:t xml:space="preserve"> </w:t>
            </w:r>
            <w:r/>
          </w:p>
        </w:tc>
      </w:tr>
      <w:tr>
        <w:trPr>
          <w:trHeight w:val="46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2"/>
                <w:highlight w:val="none"/>
              </w:rPr>
              <w:t xml:space="preserve">开户银行</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center"/>
              <w:spacing w:before="0" w:after="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Arial" w:hAnsi="Arial" w:eastAsia="Arial" w:cs="Arial"/>
                <w:color w:val="auto"/>
                <w:sz w:val="22"/>
                <w:highlight w:val="none"/>
              </w:rPr>
              <w:t xml:space="preserve"> </w:t>
            </w:r>
            <w:r/>
          </w:p>
        </w:tc>
        <w:tc>
          <w:tcPr>
            <w:vMerge w:val="continue"/>
            <w:textDirection w:val="lrTb"/>
            <w:noWrap w:val="false"/>
          </w:tcPr>
          <w:p>
            <w:pPr>
              <w:spacing w:after="0" w:line="240" w:lineRule="auto"/>
              <w:rPr>
                <w:rFonts w:hint="default"/>
                <w:color w:val="auto"/>
                <w:highlight w:val="none"/>
              </w:rPr>
            </w:pPr>
            <w:r>
              <w:rPr>
                <w:rFonts w:hint="default"/>
                <w:color w:val="auto"/>
                <w:highlight w:val="none"/>
              </w:rPr>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center"/>
              <w:spacing w:before="0" w:after="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2"/>
                <w:highlight w:val="none"/>
              </w:rPr>
              <w:t xml:space="preserve">初级职称人员</w:t>
            </w:r>
            <w:r/>
          </w:p>
        </w:tc>
        <w:tc>
          <w:tcPr>
            <w:gridSpan w:val="2"/>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581" w:type="dxa"/>
            <w:vAlign w:val="center"/>
            <w:textDirection w:val="lrTb"/>
            <w:noWrap w:val="false"/>
          </w:tcPr>
          <w:p>
            <w:pPr>
              <w:ind w:left="0" w:right="0" w:firstLine="0"/>
              <w:jc w:val="center"/>
              <w:spacing w:before="0" w:after="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Arial" w:hAnsi="Arial" w:eastAsia="Arial" w:cs="Arial"/>
                <w:b/>
                <w:color w:val="auto"/>
                <w:sz w:val="22"/>
                <w:highlight w:val="none"/>
              </w:rPr>
              <w:t xml:space="preserve"> </w:t>
            </w:r>
            <w:r/>
          </w:p>
        </w:tc>
      </w:tr>
      <w:tr>
        <w:trPr>
          <w:trHeight w:val="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2"/>
                <w:highlight w:val="none"/>
              </w:rPr>
              <w:t xml:space="preserve">账号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center"/>
              <w:spacing w:before="0" w:after="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Arial" w:hAnsi="Arial" w:eastAsia="Arial" w:cs="Arial"/>
                <w:color w:val="auto"/>
                <w:sz w:val="22"/>
                <w:highlight w:val="none"/>
              </w:rPr>
              <w:t xml:space="preserve"> </w:t>
            </w:r>
            <w:r/>
          </w:p>
        </w:tc>
        <w:tc>
          <w:tcPr>
            <w:vMerge w:val="continue"/>
            <w:textDirection w:val="lrTb"/>
            <w:noWrap w:val="false"/>
          </w:tcPr>
          <w:p>
            <w:pPr>
              <w:spacing w:after="0" w:line="240" w:lineRule="auto"/>
              <w:rPr>
                <w:rFonts w:hint="default"/>
                <w:color w:val="auto"/>
                <w:highlight w:val="none"/>
              </w:rPr>
            </w:pPr>
            <w:r>
              <w:rPr>
                <w:rFonts w:hint="default"/>
                <w:color w:val="auto"/>
                <w:highlight w:val="none"/>
              </w:rPr>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center"/>
              <w:spacing w:before="0" w:after="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2"/>
                <w:highlight w:val="none"/>
              </w:rPr>
              <w:t xml:space="preserve">技工</w:t>
            </w:r>
            <w:r/>
          </w:p>
        </w:tc>
        <w:tc>
          <w:tcPr>
            <w:gridSpan w:val="2"/>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581" w:type="dxa"/>
            <w:vAlign w:val="center"/>
            <w:textDirection w:val="lrTb"/>
            <w:noWrap w:val="false"/>
          </w:tcPr>
          <w:p>
            <w:pPr>
              <w:ind w:left="0" w:right="0" w:firstLine="0"/>
              <w:jc w:val="center"/>
              <w:spacing w:before="0" w:after="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Arial" w:hAnsi="Arial" w:eastAsia="Arial" w:cs="Arial"/>
                <w:b/>
                <w:color w:val="auto"/>
                <w:sz w:val="22"/>
                <w:highlight w:val="none"/>
              </w:rPr>
              <w:t xml:space="preserve"> </w:t>
            </w:r>
            <w:r/>
          </w:p>
        </w:tc>
      </w:tr>
      <w:tr>
        <w:trPr>
          <w:trHeight w:val="2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2"/>
                <w:highlight w:val="none"/>
              </w:rPr>
              <w:t xml:space="preserve">经营范围</w:t>
            </w:r>
            <w:r/>
          </w:p>
        </w:tc>
        <w:tc>
          <w:tcPr>
            <w:gridSpan w:val="8"/>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7924" w:type="dxa"/>
            <w:vAlign w:val="center"/>
            <w:textDirection w:val="lrTb"/>
            <w:noWrap w:val="false"/>
          </w:tcPr>
          <w:p>
            <w:pPr>
              <w:ind w:left="0" w:right="0" w:firstLine="0"/>
              <w:jc w:val="both"/>
              <w:spacing w:before="0" w:after="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Arial" w:hAnsi="Arial" w:eastAsia="Arial" w:cs="Arial"/>
                <w:b/>
                <w:color w:val="auto"/>
                <w:sz w:val="22"/>
                <w:highlight w:val="none"/>
              </w:rPr>
              <w:t xml:space="preserve"> </w:t>
            </w:r>
            <w:r/>
          </w:p>
        </w:tc>
      </w:tr>
      <w:tr>
        <w:trPr>
          <w:trHeight w:val="1072"/>
        </w:trPr>
        <w:tc>
          <w:tcPr>
            <w:tcBorders>
              <w:top w:val="single" w:color="000000" w:sz="8" w:space="0"/>
              <w:left w:val="single" w:color="000000" w:sz="18" w:space="0"/>
              <w:bottom w:val="single" w:color="000000" w:sz="18" w:space="0"/>
              <w:right w:val="single" w:color="000000" w:sz="8" w:space="0"/>
            </w:tcBorders>
            <w:tcMar>
              <w:left w:w="108" w:type="dxa"/>
              <w:top w:w="0" w:type="dxa"/>
              <w:right w:w="108" w:type="dxa"/>
              <w:bottom w:w="0" w:type="dxa"/>
            </w:tcMar>
            <w:tcW w:w="1431" w:type="dxa"/>
            <w:vAlign w:val="top"/>
            <w:textDirection w:val="lrTb"/>
            <w:noWrap w:val="false"/>
          </w:tcPr>
          <w:p>
            <w:pPr>
              <w:ind w:left="0" w:right="0" w:firstLine="0"/>
              <w:jc w:val="center"/>
              <w:spacing w:before="0" w:after="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2"/>
                <w:highlight w:val="none"/>
              </w:rPr>
              <w:t xml:space="preserve">备注</w:t>
            </w:r>
            <w:r/>
          </w:p>
        </w:tc>
        <w:tc>
          <w:tcPr>
            <w:gridSpan w:val="8"/>
            <w:tcBorders>
              <w:top w:val="single" w:color="000000" w:sz="8" w:space="0"/>
              <w:left w:val="single" w:color="000000" w:sz="8" w:space="0"/>
              <w:bottom w:val="single" w:color="000000" w:sz="18" w:space="0"/>
              <w:right w:val="single" w:color="000000" w:sz="18" w:space="0"/>
            </w:tcBorders>
            <w:tcMar>
              <w:left w:w="108" w:type="dxa"/>
              <w:top w:w="0" w:type="dxa"/>
              <w:right w:w="108" w:type="dxa"/>
              <w:bottom w:w="0" w:type="dxa"/>
            </w:tcMar>
            <w:tcW w:w="7924" w:type="dxa"/>
            <w:vAlign w:val="top"/>
            <w:textDirection w:val="lrTb"/>
            <w:noWrap w:val="false"/>
          </w:tcPr>
          <w:p>
            <w:pPr>
              <w:ind w:left="0" w:right="0" w:firstLine="0"/>
              <w:spacing w:before="0" w:after="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Arial" w:hAnsi="Arial" w:eastAsia="Arial" w:cs="Arial"/>
                <w:color w:val="auto"/>
                <w:sz w:val="22"/>
                <w:highlight w:val="none"/>
              </w:rPr>
              <w:t xml:space="preserve"> </w:t>
            </w:r>
            <w:r/>
          </w:p>
        </w:tc>
      </w:tr>
    </w:tbl>
    <w:p>
      <w:pPr>
        <w:ind w:left="0" w:right="0" w:firstLine="0"/>
        <w:jc w:val="both"/>
        <w:spacing w:before="0" w:after="0"/>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Arial" w:hAnsi="Arial" w:eastAsia="Arial" w:cs="Arial"/>
          <w:color w:val="auto"/>
          <w:sz w:val="22"/>
          <w:highlight w:val="none"/>
        </w:rPr>
        <w:t xml:space="preserve"> </w:t>
      </w:r>
      <w:r/>
    </w:p>
    <w:p>
      <w:pPr>
        <w:ind w:left="0" w:right="0" w:firstLine="480"/>
        <w:spacing w:before="0" w:after="0" w:line="400" w:lineRule="atLeast"/>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ascii="Times New Roman" w:hAnsi="Times New Roman"/>
          <w:color w:val="auto"/>
          <w:sz w:val="24"/>
          <w:szCs w:val="24"/>
          <w:highlight w:val="none"/>
          <w:u w:val="none"/>
        </w:rPr>
        <w:t xml:space="preserve">加盖</w:t>
      </w:r>
      <w:r>
        <w:rPr>
          <w:rFonts w:hint="default" w:ascii="Times New Roman" w:hAnsi="Times New Roman"/>
          <w:color w:val="auto"/>
          <w:sz w:val="24"/>
          <w:szCs w:val="24"/>
          <w:highlight w:val="none"/>
          <w:u w:val="none"/>
        </w:rPr>
        <w:t xml:space="preserve">CA</w:t>
      </w:r>
      <w:r>
        <w:rPr>
          <w:rFonts w:hint="eastAsia" w:ascii="Times New Roman" w:hAnsi="Times New Roman"/>
          <w:color w:val="auto"/>
          <w:sz w:val="24"/>
          <w:szCs w:val="24"/>
          <w:highlight w:val="none"/>
          <w:u w:val="none"/>
        </w:rPr>
        <w:t xml:space="preserve">电子公章</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default" w:ascii="Arial" w:hAnsi="Arial" w:eastAsia="Arial" w:cs="Arial"/>
          <w:color w:val="auto"/>
          <w:sz w:val="24"/>
          <w:highlight w:val="none"/>
          <w:u w:val="single"/>
        </w:rPr>
        <w:t xml:space="preserve">            </w:t>
      </w:r>
      <w:r/>
    </w:p>
    <w:p>
      <w:pPr>
        <w:ind w:left="0" w:right="0" w:firstLine="480"/>
        <w:spacing w:before="0" w:after="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法定代表人或授权代表（签字或签章</w:t>
      </w:r>
      <w:r>
        <w:rPr>
          <w:rFonts w:hint="eastAsia" w:ascii="宋体" w:hAnsi="宋体" w:cs="宋体"/>
          <w:color w:val="auto"/>
          <w:sz w:val="24"/>
          <w:highlight w:val="none"/>
          <w:lang w:eastAsia="zh-CN"/>
        </w:rPr>
        <w:t xml:space="preserve">）</w:t>
      </w:r>
      <w:r>
        <w:rPr>
          <w:rFonts w:hint="default" w:ascii="宋体" w:hAnsi="宋体" w:eastAsia="宋体" w:cs="宋体"/>
          <w:color w:val="auto"/>
          <w:sz w:val="24"/>
          <w:highlight w:val="none"/>
        </w:rPr>
        <w:t xml:space="preserve">：</w:t>
      </w:r>
      <w:r>
        <w:rPr>
          <w:rFonts w:hint="default" w:ascii="Arial" w:hAnsi="Arial" w:eastAsia="Arial" w:cs="Arial"/>
          <w:color w:val="auto"/>
          <w:sz w:val="24"/>
          <w:highlight w:val="none"/>
          <w:u w:val="single"/>
        </w:rPr>
        <w:t xml:space="preserve">            </w:t>
      </w:r>
      <w:r/>
    </w:p>
    <w:p>
      <w:pPr>
        <w:ind w:left="0" w:right="0" w:firstLine="480"/>
        <w:spacing w:before="0" w:after="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投标日期：</w:t>
      </w:r>
      <w:r>
        <w:rPr>
          <w:rFonts w:hint="default" w:ascii="Arial" w:hAnsi="Arial" w:eastAsia="Arial" w:cs="Arial"/>
          <w:color w:val="auto"/>
          <w:sz w:val="24"/>
          <w:highlight w:val="none"/>
          <w:u w:val="single"/>
        </w:rPr>
        <w:t xml:space="preserve">                </w:t>
      </w:r>
      <w:r/>
    </w:p>
    <w:p>
      <w:pPr>
        <w:ind w:left="0" w:right="0" w:firstLine="0"/>
        <w:jc w:val="both"/>
        <w:spacing w:before="0" w:after="0"/>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color w:val="auto"/>
          <w:highlight w:val="none"/>
        </w:rPr>
        <w:br w:type="page" w:clear="all"/>
      </w:r>
      <w:r/>
    </w:p>
    <w:p>
      <w:pPr>
        <w:ind w:right="264"/>
        <w:jc w:val="center"/>
        <w:spacing w:before="54" w:line="312" w:lineRule="auto"/>
        <w:rPr>
          <w:rFonts w:hint="eastAsia" w:ascii="黑体" w:hAnsi="黑体" w:eastAsia="黑体" w:cs="黑体"/>
          <w:b/>
          <w:bCs/>
          <w:color w:val="auto"/>
          <w:sz w:val="28"/>
          <w:szCs w:val="28"/>
          <w:highlight w:val="none"/>
        </w:rPr>
      </w:pPr>
      <w:r>
        <w:rPr>
          <w:rFonts w:hint="eastAsia" w:ascii="黑体" w:hAnsi="黑体" w:eastAsia="黑体" w:cs="黑体"/>
          <w:b/>
          <w:color w:val="auto"/>
          <w:sz w:val="28"/>
          <w:szCs w:val="28"/>
          <w:highlight w:val="none"/>
        </w:rPr>
        <w:t xml:space="preserve">二、资格证明文件</w:t>
      </w:r>
      <w:r/>
    </w:p>
    <w:p>
      <w:pPr>
        <w:ind w:right="264"/>
        <w:jc w:val="center"/>
        <w:spacing w:before="54" w:line="312" w:lineRule="auto"/>
        <w:rPr>
          <w:rFonts w:hint="default"/>
          <w:b/>
          <w:color w:val="auto"/>
          <w:sz w:val="28"/>
          <w:szCs w:val="28"/>
          <w:highlight w:val="none"/>
        </w:rPr>
      </w:pPr>
      <w:r>
        <w:rPr>
          <w:rFonts w:hint="eastAsia"/>
          <w:b/>
          <w:color w:val="auto"/>
          <w:sz w:val="28"/>
          <w:szCs w:val="28"/>
          <w:highlight w:val="none"/>
        </w:rPr>
        <w:t xml:space="preserve">（一）独立承担民事行为的能力证明</w:t>
      </w:r>
      <w:r/>
    </w:p>
    <w:p>
      <w:pPr>
        <w:jc w:val="both"/>
        <w:spacing w:before="120" w:line="360" w:lineRule="auto"/>
        <w:widowControl w:val="off"/>
        <w:tabs>
          <w:tab w:val="left" w:pos="567" w:leader="none"/>
        </w:tabs>
        <w:rPr>
          <w:rFonts w:hint="default" w:ascii="宋体" w:hAnsi="宋体" w:eastAsia="宋体" w:cs="宋体"/>
          <w:b/>
          <w:bCs/>
          <w:color w:val="auto"/>
          <w:sz w:val="28"/>
          <w:szCs w:val="28"/>
          <w:highlight w:val="none"/>
          <w:lang w:val="en-US" w:eastAsia="zh-CN" w:bidi="ar-SA"/>
        </w:rPr>
      </w:pPr>
      <w:r>
        <w:rPr>
          <w:rFonts w:hint="default" w:ascii="宋体" w:hAnsi="宋体" w:eastAsia="宋体" w:cs="宋体"/>
          <w:b/>
          <w:bCs/>
          <w:color w:val="auto"/>
          <w:sz w:val="28"/>
          <w:szCs w:val="28"/>
          <w:highlight w:val="none"/>
          <w:lang w:val="en-US" w:eastAsia="zh-CN" w:bidi="ar-SA"/>
        </w:rPr>
      </w:r>
      <w:r/>
    </w:p>
    <w:tbl>
      <w:tblPr>
        <w:tblStyle w:val="8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5"/>
      </w:tblGrid>
      <w:tr>
        <w:trPr>
          <w:jc w:val="center"/>
          <w:trHeight w:val="3094"/>
        </w:trPr>
        <w:tc>
          <w:tcPr>
            <w:tcW w:w="4685" w:type="dxa"/>
            <w:vAlign w:val="center"/>
            <w:textDirection w:val="lrTb"/>
            <w:noWrap w:val="false"/>
          </w:tcPr>
          <w:p>
            <w:pPr>
              <w:jc w:val="center"/>
              <w:spacing w:before="120" w:line="360" w:lineRule="auto"/>
              <w:widowControl w:val="off"/>
              <w:tabs>
                <w:tab w:val="left" w:pos="567" w:leader="none"/>
              </w:tabs>
              <w:rPr>
                <w:rFonts w:hint="default" w:ascii="宋体" w:hAnsi="宋体" w:eastAsia="宋体" w:cs="宋体"/>
                <w:b/>
                <w:bCs/>
                <w:color w:val="auto"/>
                <w:sz w:val="24"/>
                <w:szCs w:val="28"/>
                <w:highlight w:val="none"/>
                <w:lang w:val="en-US" w:eastAsia="zh-CN" w:bidi="ar-SA"/>
              </w:rPr>
            </w:pPr>
            <w:r>
              <w:rPr>
                <w:rFonts w:hint="eastAsia" w:ascii="宋体" w:hAnsi="宋体" w:eastAsia="宋体" w:cs="宋体"/>
                <w:b/>
                <w:bCs/>
                <w:color w:val="auto"/>
                <w:sz w:val="24"/>
                <w:szCs w:val="21"/>
                <w:highlight w:val="none"/>
                <w:lang w:val="en-US" w:eastAsia="zh-CN" w:bidi="ar-SA"/>
              </w:rPr>
              <w:t xml:space="preserve">法人或者其他组织的营业执照等证明文件，自然人的身份证明。</w:t>
            </w:r>
            <w:r/>
          </w:p>
        </w:tc>
      </w:tr>
    </w:tbl>
    <w:p>
      <w:pPr>
        <w:jc w:val="both"/>
        <w:spacing w:before="120" w:line="360" w:lineRule="auto"/>
        <w:widowControl w:val="off"/>
        <w:tabs>
          <w:tab w:val="left" w:pos="567" w:leader="none"/>
        </w:tabs>
        <w:rPr>
          <w:rFonts w:hint="default" w:ascii="宋体" w:hAnsi="宋体" w:eastAsia="宋体" w:cs="宋体"/>
          <w:b/>
          <w:bCs/>
          <w:color w:val="auto"/>
          <w:sz w:val="28"/>
          <w:szCs w:val="28"/>
          <w:highlight w:val="none"/>
          <w:lang w:val="en-US" w:eastAsia="zh-CN" w:bidi="ar-SA"/>
        </w:rPr>
      </w:pPr>
      <w:r>
        <w:rPr>
          <w:rFonts w:hint="default" w:ascii="宋体" w:hAnsi="宋体" w:eastAsia="宋体" w:cs="宋体"/>
          <w:b/>
          <w:bCs/>
          <w:color w:val="auto"/>
          <w:sz w:val="28"/>
          <w:szCs w:val="28"/>
          <w:highlight w:val="none"/>
          <w:lang w:val="en-US" w:eastAsia="zh-CN" w:bidi="ar-SA"/>
        </w:rPr>
      </w:r>
      <w:r/>
    </w:p>
    <w:p>
      <w:pPr>
        <w:rPr>
          <w:rFonts w:hint="default"/>
          <w:b w:val="0"/>
          <w:bCs w:val="0"/>
          <w:color w:val="auto"/>
          <w:sz w:val="32"/>
          <w:szCs w:val="32"/>
          <w:highlight w:val="none"/>
        </w:rPr>
      </w:pPr>
      <w:r>
        <w:rPr>
          <w:rFonts w:hint="default"/>
          <w:b w:val="0"/>
          <w:bCs w:val="0"/>
          <w:color w:val="auto"/>
          <w:sz w:val="32"/>
          <w:szCs w:val="32"/>
          <w:highlight w:val="none"/>
        </w:rPr>
        <w:br w:type="page" w:clear="all"/>
      </w:r>
      <w:r/>
    </w:p>
    <w:p>
      <w:pPr>
        <w:ind w:right="264"/>
        <w:jc w:val="center"/>
        <w:spacing w:before="54" w:line="312" w:lineRule="auto"/>
        <w:rPr>
          <w:rFonts w:hint="default"/>
          <w:b/>
          <w:bCs/>
          <w:color w:val="auto"/>
          <w:sz w:val="28"/>
          <w:szCs w:val="28"/>
          <w:highlight w:val="none"/>
        </w:rPr>
      </w:pPr>
      <w:r>
        <w:rPr>
          <w:rFonts w:hint="eastAsia"/>
          <w:b/>
          <w:color w:val="auto"/>
          <w:sz w:val="28"/>
          <w:szCs w:val="28"/>
          <w:highlight w:val="none"/>
        </w:rPr>
        <w:t xml:space="preserve">（二）资格条件承诺书</w:t>
      </w:r>
      <w:r/>
    </w:p>
    <w:p>
      <w:pPr>
        <w:spacing w:line="360" w:lineRule="auto"/>
        <w:rPr>
          <w:rFonts w:hint="default"/>
          <w:color w:val="auto"/>
          <w:sz w:val="24"/>
          <w:szCs w:val="24"/>
          <w:highlight w:val="none"/>
        </w:rPr>
      </w:pPr>
      <w:r>
        <w:rPr>
          <w:rFonts w:hint="eastAsia"/>
          <w:color w:val="auto"/>
          <w:sz w:val="24"/>
          <w:szCs w:val="24"/>
          <w:highlight w:val="none"/>
        </w:rPr>
        <w:t xml:space="preserve">致：</w:t>
      </w:r>
      <w:r>
        <w:rPr>
          <w:rFonts w:hint="eastAsia"/>
          <w:color w:val="auto"/>
          <w:sz w:val="24"/>
          <w:szCs w:val="24"/>
          <w:highlight w:val="none"/>
          <w:u w:val="single"/>
        </w:rPr>
        <w:t xml:space="preserve">      （采购人名称）    </w:t>
      </w:r>
      <w:r>
        <w:rPr>
          <w:rFonts w:hint="eastAsia"/>
          <w:color w:val="auto"/>
          <w:sz w:val="24"/>
          <w:szCs w:val="24"/>
          <w:highlight w:val="none"/>
          <w:u w:val="single"/>
        </w:rPr>
        <w:tab/>
      </w:r>
      <w:r/>
    </w:p>
    <w:p>
      <w:pPr>
        <w:ind w:firstLine="480"/>
        <w:spacing w:line="360" w:lineRule="auto"/>
        <w:rPr>
          <w:rFonts w:hint="default"/>
          <w:color w:val="auto"/>
          <w:sz w:val="24"/>
          <w:szCs w:val="24"/>
          <w:highlight w:val="none"/>
        </w:rPr>
      </w:pPr>
      <w:r>
        <w:rPr>
          <w:rFonts w:hint="eastAsia"/>
          <w:color w:val="auto"/>
          <w:sz w:val="24"/>
          <w:szCs w:val="24"/>
          <w:highlight w:val="none"/>
        </w:rPr>
        <w:t xml:space="preserve">我单位</w:t>
      </w:r>
      <w:r>
        <w:rPr>
          <w:rFonts w:hint="eastAsia"/>
          <w:color w:val="auto"/>
          <w:sz w:val="24"/>
          <w:szCs w:val="24"/>
          <w:highlight w:val="none"/>
          <w:u w:val="single"/>
        </w:rPr>
        <w:t xml:space="preserve">      （供应商名称）     </w:t>
      </w:r>
      <w:r>
        <w:rPr>
          <w:rFonts w:hint="eastAsia"/>
          <w:color w:val="auto"/>
          <w:sz w:val="24"/>
          <w:szCs w:val="24"/>
          <w:highlight w:val="none"/>
        </w:rPr>
        <w:t xml:space="preserve">已详细阅读了</w:t>
      </w:r>
      <w:r>
        <w:rPr>
          <w:rFonts w:hint="eastAsia"/>
          <w:color w:val="auto"/>
          <w:sz w:val="24"/>
          <w:szCs w:val="24"/>
          <w:highlight w:val="none"/>
          <w:u w:val="single"/>
        </w:rPr>
        <w:t xml:space="preserve">              </w:t>
      </w:r>
      <w:r>
        <w:rPr>
          <w:rFonts w:hint="eastAsia"/>
          <w:color w:val="auto"/>
          <w:sz w:val="24"/>
          <w:szCs w:val="24"/>
          <w:highlight w:val="none"/>
        </w:rPr>
        <w:t xml:space="preserve">项目招标文件，我单位在此郑重承诺如下：</w:t>
      </w:r>
      <w:r/>
    </w:p>
    <w:p>
      <w:pPr>
        <w:ind w:firstLine="480"/>
        <w:spacing w:line="360" w:lineRule="auto"/>
        <w:rPr>
          <w:rFonts w:hint="default"/>
          <w:color w:val="auto"/>
          <w:sz w:val="24"/>
          <w:szCs w:val="24"/>
          <w:highlight w:val="none"/>
        </w:rPr>
      </w:pPr>
      <w:r>
        <w:rPr>
          <w:rFonts w:hint="eastAsia"/>
          <w:color w:val="auto"/>
          <w:sz w:val="24"/>
          <w:szCs w:val="24"/>
          <w:highlight w:val="none"/>
        </w:rPr>
        <w:t xml:space="preserve">1</w:t>
      </w:r>
      <w:r>
        <w:rPr>
          <w:rFonts w:hint="default"/>
          <w:color w:val="auto"/>
          <w:sz w:val="24"/>
          <w:szCs w:val="24"/>
          <w:highlight w:val="none"/>
        </w:rPr>
        <w:t xml:space="preserve">.</w:t>
      </w:r>
      <w:r>
        <w:rPr>
          <w:rFonts w:hint="eastAsia"/>
          <w:color w:val="auto"/>
          <w:sz w:val="24"/>
          <w:szCs w:val="24"/>
          <w:highlight w:val="none"/>
        </w:rPr>
        <w:t xml:space="preserve"> 我单位具有良好的商业信誉和健全的财务会计制度；</w:t>
      </w:r>
      <w:r/>
    </w:p>
    <w:p>
      <w:pPr>
        <w:ind w:firstLine="480"/>
        <w:spacing w:line="360" w:lineRule="auto"/>
        <w:rPr>
          <w:rFonts w:hint="default"/>
          <w:color w:val="auto"/>
          <w:sz w:val="24"/>
          <w:szCs w:val="24"/>
          <w:highlight w:val="none"/>
        </w:rPr>
      </w:pPr>
      <w:r>
        <w:rPr>
          <w:rFonts w:hint="eastAsia"/>
          <w:color w:val="auto"/>
          <w:sz w:val="24"/>
          <w:szCs w:val="24"/>
          <w:highlight w:val="none"/>
        </w:rPr>
        <w:t xml:space="preserve">2</w:t>
      </w:r>
      <w:r>
        <w:rPr>
          <w:rFonts w:hint="default"/>
          <w:color w:val="auto"/>
          <w:sz w:val="24"/>
          <w:szCs w:val="24"/>
          <w:highlight w:val="none"/>
        </w:rPr>
        <w:t xml:space="preserve">.</w:t>
      </w:r>
      <w:r>
        <w:rPr>
          <w:rFonts w:hint="eastAsia"/>
          <w:color w:val="auto"/>
          <w:sz w:val="24"/>
          <w:szCs w:val="24"/>
          <w:highlight w:val="none"/>
        </w:rPr>
        <w:t xml:space="preserve"> 我单位具有履行合同所必需的设备和专业技术能力；</w:t>
      </w:r>
      <w:r/>
    </w:p>
    <w:p>
      <w:pPr>
        <w:ind w:firstLine="480"/>
        <w:spacing w:line="360" w:lineRule="auto"/>
        <w:rPr>
          <w:rFonts w:hint="default"/>
          <w:color w:val="auto"/>
          <w:sz w:val="24"/>
          <w:szCs w:val="24"/>
          <w:highlight w:val="none"/>
        </w:rPr>
      </w:pPr>
      <w:r>
        <w:rPr>
          <w:rFonts w:hint="eastAsia"/>
          <w:color w:val="auto"/>
          <w:sz w:val="24"/>
          <w:szCs w:val="24"/>
          <w:highlight w:val="none"/>
        </w:rPr>
        <w:t xml:space="preserve">3</w:t>
      </w:r>
      <w:r>
        <w:rPr>
          <w:rFonts w:hint="default"/>
          <w:color w:val="auto"/>
          <w:sz w:val="24"/>
          <w:szCs w:val="24"/>
          <w:highlight w:val="none"/>
        </w:rPr>
        <w:t xml:space="preserve">.</w:t>
      </w:r>
      <w:r>
        <w:rPr>
          <w:rFonts w:hint="eastAsia"/>
          <w:color w:val="auto"/>
          <w:sz w:val="24"/>
          <w:szCs w:val="24"/>
          <w:highlight w:val="none"/>
        </w:rPr>
        <w:t xml:space="preserve"> 我单位有依法缴纳税收和社会保障资金的良好记录；</w:t>
      </w:r>
      <w:r/>
    </w:p>
    <w:p>
      <w:pPr>
        <w:ind w:firstLine="480"/>
        <w:spacing w:line="360" w:lineRule="auto"/>
        <w:rPr>
          <w:rFonts w:hint="default"/>
          <w:color w:val="auto"/>
          <w:sz w:val="24"/>
          <w:szCs w:val="24"/>
          <w:highlight w:val="none"/>
        </w:rPr>
      </w:pPr>
      <w:r>
        <w:rPr>
          <w:rFonts w:hint="eastAsia"/>
          <w:color w:val="auto"/>
          <w:sz w:val="24"/>
          <w:szCs w:val="24"/>
          <w:highlight w:val="none"/>
        </w:rPr>
        <w:t xml:space="preserve">4</w:t>
      </w:r>
      <w:r>
        <w:rPr>
          <w:rFonts w:hint="default"/>
          <w:color w:val="auto"/>
          <w:sz w:val="24"/>
          <w:szCs w:val="24"/>
          <w:highlight w:val="none"/>
        </w:rPr>
        <w:t xml:space="preserve">.</w:t>
      </w:r>
      <w:r>
        <w:rPr>
          <w:rFonts w:hint="eastAsia"/>
          <w:color w:val="auto"/>
          <w:sz w:val="24"/>
          <w:szCs w:val="24"/>
          <w:highlight w:val="none"/>
        </w:rPr>
        <w:t xml:space="preserve"> 我单位参加政府采购活动前三年内，在经营活动中没有重大违法记录；</w:t>
      </w:r>
      <w:r/>
    </w:p>
    <w:p>
      <w:pPr>
        <w:ind w:firstLine="480"/>
        <w:spacing w:line="360" w:lineRule="auto"/>
        <w:rPr>
          <w:rFonts w:hint="default"/>
          <w:color w:val="auto"/>
          <w:sz w:val="24"/>
          <w:szCs w:val="24"/>
          <w:highlight w:val="none"/>
        </w:rPr>
      </w:pPr>
      <w:r>
        <w:rPr>
          <w:rFonts w:hint="eastAsia"/>
          <w:color w:val="auto"/>
          <w:sz w:val="24"/>
          <w:szCs w:val="24"/>
          <w:highlight w:val="none"/>
        </w:rPr>
        <w:t xml:space="preserve">以上承诺内容真实准确，若有不实，自愿承担相应的法律责任。</w:t>
      </w:r>
      <w:r/>
    </w:p>
    <w:p>
      <w:pPr>
        <w:ind w:left="440"/>
        <w:spacing w:line="360" w:lineRule="auto"/>
        <w:rPr>
          <w:rFonts w:hint="default"/>
          <w:color w:val="auto"/>
          <w:sz w:val="24"/>
          <w:szCs w:val="24"/>
          <w:highlight w:val="none"/>
        </w:rPr>
      </w:pPr>
      <w:r>
        <w:rPr>
          <w:rFonts w:hint="default"/>
          <w:color w:val="auto"/>
          <w:sz w:val="24"/>
          <w:szCs w:val="24"/>
          <w:highlight w:val="none"/>
        </w:rPr>
      </w:r>
      <w:r/>
    </w:p>
    <w:p>
      <w:pPr>
        <w:ind w:left="440"/>
        <w:spacing w:line="360" w:lineRule="auto"/>
        <w:rPr>
          <w:rFonts w:hint="default"/>
          <w:color w:val="auto"/>
          <w:sz w:val="24"/>
          <w:szCs w:val="24"/>
          <w:highlight w:val="none"/>
        </w:rPr>
      </w:pPr>
      <w:r>
        <w:rPr>
          <w:rFonts w:hint="default"/>
          <w:color w:val="auto"/>
          <w:sz w:val="24"/>
          <w:szCs w:val="24"/>
          <w:highlight w:val="none"/>
        </w:rPr>
      </w:r>
      <w:r/>
    </w:p>
    <w:p>
      <w:pPr>
        <w:ind w:left="440"/>
        <w:spacing w:line="360" w:lineRule="auto"/>
        <w:rPr>
          <w:rFonts w:hint="default"/>
          <w:color w:val="auto"/>
          <w:sz w:val="24"/>
          <w:szCs w:val="24"/>
          <w:highlight w:val="none"/>
        </w:rPr>
      </w:pPr>
      <w:r>
        <w:rPr>
          <w:rFonts w:hint="default"/>
          <w:color w:val="auto"/>
          <w:sz w:val="24"/>
          <w:szCs w:val="24"/>
          <w:highlight w:val="none"/>
        </w:rPr>
      </w:r>
      <w:r/>
    </w:p>
    <w:p>
      <w:pPr>
        <w:ind w:left="0" w:right="0" w:firstLine="480"/>
        <w:jc w:val="right"/>
        <w:spacing w:before="0" w:after="0" w:line="400" w:lineRule="atLeast"/>
        <w:rPr>
          <w:rFonts w:hint="default" w:ascii="Arial" w:hAnsi="Arial" w:eastAsia="Arial" w:cs="Arial"/>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rPr>
        <w:t xml:space="preserve">供应商名称（</w:t>
      </w:r>
      <w:r>
        <w:rPr>
          <w:rFonts w:hint="eastAsia" w:ascii="Times New Roman" w:hAnsi="Times New Roman"/>
          <w:color w:val="auto"/>
          <w:sz w:val="24"/>
          <w:szCs w:val="24"/>
          <w:highlight w:val="none"/>
          <w:u w:val="none"/>
        </w:rPr>
        <w:t xml:space="preserve">加盖</w:t>
      </w:r>
      <w:r>
        <w:rPr>
          <w:rFonts w:hint="default" w:ascii="Times New Roman" w:hAnsi="Times New Roman"/>
          <w:color w:val="auto"/>
          <w:sz w:val="24"/>
          <w:szCs w:val="24"/>
          <w:highlight w:val="none"/>
          <w:u w:val="none"/>
        </w:rPr>
        <w:t xml:space="preserve">CA</w:t>
      </w:r>
      <w:r>
        <w:rPr>
          <w:rFonts w:hint="eastAsia" w:ascii="Times New Roman" w:hAnsi="Times New Roman"/>
          <w:color w:val="auto"/>
          <w:sz w:val="24"/>
          <w:szCs w:val="24"/>
          <w:highlight w:val="none"/>
          <w:u w:val="none"/>
        </w:rPr>
        <w:t xml:space="preserve">电子公章</w:t>
      </w:r>
      <w:r>
        <w:rPr>
          <w:rFonts w:hint="eastAsia"/>
          <w:color w:val="auto"/>
          <w:sz w:val="24"/>
          <w:szCs w:val="24"/>
          <w:highlight w:val="none"/>
        </w:rPr>
        <w:t xml:space="preserve">）：</w:t>
      </w:r>
      <w:r>
        <w:rPr>
          <w:rFonts w:hint="default" w:ascii="Arial" w:hAnsi="Arial" w:eastAsia="Arial" w:cs="Arial"/>
          <w:color w:val="auto"/>
          <w:sz w:val="24"/>
          <w:highlight w:val="none"/>
          <w:u w:val="single"/>
        </w:rPr>
        <w:t xml:space="preserve">           </w:t>
      </w:r>
      <w:r/>
    </w:p>
    <w:p>
      <w:pPr>
        <w:ind w:left="0" w:right="0" w:firstLine="480"/>
        <w:jc w:val="right"/>
        <w:spacing w:before="0" w:after="0" w:line="400" w:lineRule="atLeast"/>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olor w:val="auto"/>
          <w:sz w:val="24"/>
          <w:szCs w:val="24"/>
          <w:highlight w:val="none"/>
        </w:rPr>
        <w:t xml:space="preserve">法定代表人（</w:t>
      </w:r>
      <w:r>
        <w:rPr>
          <w:rFonts w:hint="default" w:ascii="宋体" w:hAnsi="宋体" w:eastAsia="宋体"/>
          <w:color w:val="auto"/>
          <w:spacing w:val="20"/>
          <w:sz w:val="24"/>
          <w:szCs w:val="24"/>
          <w:highlight w:val="none"/>
        </w:rPr>
        <w:t xml:space="preserve">签字</w:t>
      </w:r>
      <w:r>
        <w:rPr>
          <w:rFonts w:hint="default" w:ascii="宋体" w:hAnsi="宋体" w:eastAsia="宋体"/>
          <w:color w:val="auto"/>
          <w:sz w:val="24"/>
          <w:szCs w:val="24"/>
          <w:highlight w:val="none"/>
        </w:rPr>
        <w:t xml:space="preserve">）：</w:t>
      </w:r>
      <w:r>
        <w:rPr>
          <w:rFonts w:hint="default" w:ascii="Arial" w:hAnsi="Arial" w:eastAsia="Arial" w:cs="Arial"/>
          <w:color w:val="auto"/>
          <w:sz w:val="24"/>
          <w:highlight w:val="none"/>
          <w:u w:val="single"/>
        </w:rPr>
        <w:t xml:space="preserve">           </w:t>
      </w:r>
      <w:r/>
    </w:p>
    <w:p>
      <w:pPr>
        <w:ind w:left="0" w:right="0" w:firstLine="480"/>
        <w:spacing w:before="0" w:after="0" w:line="400" w:lineRule="atLeast"/>
        <w:rPr>
          <w:rFonts w:hint="default" w:ascii="宋体" w:hAnsi="宋体" w:eastAsia="宋体"/>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olor w:val="auto"/>
          <w:sz w:val="24"/>
          <w:szCs w:val="24"/>
          <w:highlight w:val="none"/>
        </w:rPr>
      </w:r>
      <w:r/>
    </w:p>
    <w:p>
      <w:pPr>
        <w:ind w:firstLine="5280"/>
        <w:jc w:val="both"/>
        <w:widowControl w:val="off"/>
        <w:rPr>
          <w:rFonts w:hint="default" w:ascii="宋体" w:hAnsi="宋体" w:eastAsia="宋体" w:cs="Times New Roman"/>
          <w:b/>
          <w:bCs/>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日 期：      年   月   日</w:t>
      </w:r>
      <w:r/>
    </w:p>
    <w:p>
      <w:pPr>
        <w:ind w:left="440"/>
        <w:spacing w:line="360" w:lineRule="auto"/>
        <w:rPr>
          <w:rFonts w:hint="default"/>
          <w:color w:val="auto"/>
          <w:highlight w:val="none"/>
        </w:rPr>
      </w:pPr>
      <w:r>
        <w:rPr>
          <w:rFonts w:hint="default"/>
          <w:color w:val="auto"/>
          <w:highlight w:val="none"/>
        </w:rPr>
      </w:r>
      <w:r/>
    </w:p>
    <w:p>
      <w:pPr>
        <w:ind w:left="440"/>
        <w:spacing w:line="360" w:lineRule="auto"/>
        <w:rPr>
          <w:rFonts w:hint="default"/>
          <w:color w:val="auto"/>
          <w:highlight w:val="none"/>
        </w:rPr>
      </w:pPr>
      <w:r>
        <w:rPr>
          <w:rFonts w:hint="default"/>
          <w:color w:val="auto"/>
          <w:highlight w:val="none"/>
        </w:rPr>
      </w:r>
      <w:r/>
    </w:p>
    <w:p>
      <w:pPr>
        <w:ind w:left="440"/>
        <w:spacing w:line="360" w:lineRule="auto"/>
        <w:rPr>
          <w:rFonts w:hint="default"/>
          <w:color w:val="auto"/>
          <w:highlight w:val="none"/>
        </w:rPr>
      </w:pPr>
      <w:r>
        <w:rPr>
          <w:rFonts w:hint="default"/>
          <w:color w:val="auto"/>
          <w:highlight w:val="none"/>
        </w:rPr>
      </w:r>
      <w:r/>
    </w:p>
    <w:p>
      <w:pPr>
        <w:ind w:left="440"/>
        <w:spacing w:line="360" w:lineRule="auto"/>
        <w:rPr>
          <w:rFonts w:hint="default"/>
          <w:color w:val="auto"/>
          <w:highlight w:val="none"/>
        </w:rPr>
      </w:pPr>
      <w:r>
        <w:rPr>
          <w:rFonts w:hint="default"/>
          <w:color w:val="auto"/>
          <w:highlight w:val="none"/>
        </w:rPr>
      </w:r>
      <w:r/>
    </w:p>
    <w:p>
      <w:pPr>
        <w:ind w:left="440"/>
        <w:spacing w:line="360" w:lineRule="auto"/>
        <w:rPr>
          <w:rFonts w:hint="default"/>
          <w:color w:val="auto"/>
          <w:highlight w:val="none"/>
        </w:rPr>
      </w:pPr>
      <w:r>
        <w:rPr>
          <w:rFonts w:hint="default"/>
          <w:color w:val="auto"/>
          <w:highlight w:val="none"/>
        </w:rPr>
      </w:r>
      <w:r/>
    </w:p>
    <w:p>
      <w:pPr>
        <w:ind w:left="440"/>
        <w:spacing w:line="360" w:lineRule="auto"/>
        <w:rPr>
          <w:rFonts w:hint="default"/>
          <w:color w:val="auto"/>
          <w:highlight w:val="none"/>
        </w:rPr>
      </w:pPr>
      <w:r>
        <w:rPr>
          <w:rFonts w:hint="default"/>
          <w:color w:val="auto"/>
          <w:highlight w:val="none"/>
        </w:rPr>
      </w:r>
      <w:r/>
    </w:p>
    <w:p>
      <w:pPr>
        <w:ind w:left="440"/>
        <w:spacing w:line="360" w:lineRule="auto"/>
        <w:rPr>
          <w:rFonts w:hint="default"/>
          <w:color w:val="auto"/>
          <w:highlight w:val="none"/>
        </w:rPr>
      </w:pPr>
      <w:r>
        <w:rPr>
          <w:rFonts w:hint="default"/>
          <w:color w:val="auto"/>
          <w:highlight w:val="none"/>
        </w:rPr>
      </w:r>
      <w:r/>
    </w:p>
    <w:p>
      <w:pPr>
        <w:ind w:right="264"/>
        <w:jc w:val="center"/>
        <w:spacing w:before="54" w:line="312" w:lineRule="auto"/>
        <w:rPr>
          <w:rFonts w:hint="default"/>
          <w:b/>
          <w:bCs/>
          <w:color w:val="auto"/>
          <w:sz w:val="28"/>
          <w:szCs w:val="28"/>
          <w:highlight w:val="none"/>
        </w:rPr>
      </w:pPr>
      <w:r>
        <w:rPr>
          <w:rFonts w:hint="default"/>
          <w:b/>
          <w:bCs/>
          <w:color w:val="auto"/>
          <w:sz w:val="28"/>
          <w:szCs w:val="28"/>
          <w:highlight w:val="none"/>
        </w:rPr>
        <w:br w:type="page" w:clear="all"/>
      </w:r>
      <w:r>
        <w:rPr>
          <w:rFonts w:hint="default"/>
          <w:b/>
          <w:color w:val="auto"/>
          <w:sz w:val="28"/>
          <w:szCs w:val="28"/>
          <w:highlight w:val="none"/>
        </w:rPr>
        <w:t xml:space="preserve">（</w:t>
      </w:r>
      <w:r>
        <w:rPr>
          <w:rFonts w:hint="eastAsia"/>
          <w:b/>
          <w:color w:val="auto"/>
          <w:sz w:val="28"/>
          <w:szCs w:val="28"/>
          <w:highlight w:val="none"/>
        </w:rPr>
        <w:t xml:space="preserve">三</w:t>
      </w:r>
      <w:r>
        <w:rPr>
          <w:rFonts w:hint="default"/>
          <w:b/>
          <w:color w:val="auto"/>
          <w:sz w:val="28"/>
          <w:szCs w:val="28"/>
          <w:highlight w:val="none"/>
        </w:rPr>
        <w:t xml:space="preserve">）</w:t>
      </w:r>
      <w:r>
        <w:rPr>
          <w:rFonts w:hint="eastAsia"/>
          <w:b/>
          <w:color w:val="auto"/>
          <w:sz w:val="28"/>
          <w:szCs w:val="28"/>
          <w:highlight w:val="none"/>
        </w:rPr>
        <w:t xml:space="preserve">承诺书</w:t>
      </w:r>
      <w:r/>
    </w:p>
    <w:p>
      <w:pPr>
        <w:spacing w:line="360" w:lineRule="auto"/>
        <w:rPr>
          <w:rFonts w:hint="default"/>
          <w:color w:val="auto"/>
          <w:sz w:val="24"/>
          <w:highlight w:val="none"/>
        </w:rPr>
      </w:pPr>
      <w:r>
        <w:rPr>
          <w:rFonts w:hint="eastAsia"/>
          <w:color w:val="auto"/>
          <w:sz w:val="24"/>
          <w:highlight w:val="none"/>
        </w:rPr>
        <w:t xml:space="preserve">致：</w:t>
      </w:r>
      <w:r>
        <w:rPr>
          <w:rFonts w:hint="eastAsia"/>
          <w:color w:val="auto"/>
          <w:sz w:val="24"/>
          <w:highlight w:val="none"/>
          <w:u w:val="single"/>
        </w:rPr>
        <w:t xml:space="preserve">      （采购人名称）    </w:t>
      </w:r>
      <w:r>
        <w:rPr>
          <w:rFonts w:hint="eastAsia"/>
          <w:color w:val="auto"/>
          <w:sz w:val="24"/>
          <w:highlight w:val="none"/>
          <w:u w:val="single"/>
        </w:rPr>
        <w:tab/>
      </w:r>
      <w:r/>
    </w:p>
    <w:p>
      <w:pPr>
        <w:ind w:firstLine="480"/>
        <w:spacing w:line="360" w:lineRule="auto"/>
        <w:rPr>
          <w:rFonts w:hint="default"/>
          <w:color w:val="auto"/>
          <w:sz w:val="24"/>
          <w:highlight w:val="none"/>
        </w:rPr>
      </w:pPr>
      <w:r>
        <w:rPr>
          <w:rFonts w:hint="eastAsia"/>
          <w:color w:val="auto"/>
          <w:sz w:val="24"/>
          <w:highlight w:val="none"/>
        </w:rPr>
        <w:t xml:space="preserve">我单位 </w:t>
      </w:r>
      <w:r>
        <w:rPr>
          <w:rFonts w:hint="eastAsia"/>
          <w:color w:val="auto"/>
          <w:sz w:val="24"/>
          <w:highlight w:val="none"/>
          <w:u w:val="single"/>
        </w:rPr>
        <w:t xml:space="preserve">  （供应商名称）</w:t>
      </w:r>
      <w:r>
        <w:rPr>
          <w:rFonts w:hint="eastAsia"/>
          <w:color w:val="auto"/>
          <w:sz w:val="24"/>
          <w:highlight w:val="none"/>
        </w:rPr>
        <w:t xml:space="preserve">已详细阅读了</w:t>
      </w:r>
      <w:r>
        <w:rPr>
          <w:rFonts w:hint="eastAsia"/>
          <w:color w:val="auto"/>
          <w:sz w:val="24"/>
          <w:highlight w:val="none"/>
          <w:u w:val="single"/>
        </w:rPr>
        <w:t xml:space="preserve">                </w:t>
      </w:r>
      <w:r>
        <w:rPr>
          <w:rFonts w:hint="eastAsia"/>
          <w:color w:val="auto"/>
          <w:sz w:val="24"/>
          <w:highlight w:val="none"/>
        </w:rPr>
        <w:t xml:space="preserve">项目招标文件，自愿参加本次投标，我单位在此郑重承诺：投标截止日当日，我单位不得存在下列情形之一：</w:t>
      </w:r>
      <w:r/>
    </w:p>
    <w:p>
      <w:pPr>
        <w:ind w:firstLine="480"/>
        <w:spacing w:line="360" w:lineRule="auto"/>
        <w:rPr>
          <w:rFonts w:hint="default"/>
          <w:color w:val="auto"/>
          <w:sz w:val="24"/>
          <w:highlight w:val="none"/>
        </w:rPr>
      </w:pPr>
      <w:r>
        <w:rPr>
          <w:rFonts w:hint="eastAsia"/>
          <w:color w:val="auto"/>
          <w:sz w:val="24"/>
          <w:highlight w:val="none"/>
        </w:rPr>
        <w:t xml:space="preserve">1.为本项目提供整体设计、规范编制或者项目管理、监理、检测等服务的供应商；</w:t>
      </w:r>
      <w:r/>
    </w:p>
    <w:p>
      <w:pPr>
        <w:ind w:firstLine="480"/>
        <w:spacing w:line="360" w:lineRule="auto"/>
        <w:rPr>
          <w:rFonts w:hint="default"/>
          <w:color w:val="auto"/>
          <w:sz w:val="24"/>
          <w:highlight w:val="none"/>
        </w:rPr>
      </w:pPr>
      <w:r>
        <w:rPr>
          <w:rFonts w:hint="eastAsia"/>
          <w:color w:val="auto"/>
          <w:sz w:val="24"/>
          <w:highlight w:val="none"/>
        </w:rPr>
        <w:t xml:space="preserve">2.单位负责人为同一人或者存在直接控股、管理关系的不同供应商；</w:t>
      </w:r>
      <w:r/>
    </w:p>
    <w:p>
      <w:pPr>
        <w:ind w:firstLine="480"/>
        <w:spacing w:line="360" w:lineRule="auto"/>
        <w:rPr>
          <w:rFonts w:hint="default"/>
          <w:color w:val="auto"/>
          <w:sz w:val="24"/>
          <w:highlight w:val="none"/>
        </w:rPr>
      </w:pPr>
      <w:r>
        <w:rPr>
          <w:rFonts w:hint="eastAsia"/>
          <w:color w:val="auto"/>
          <w:sz w:val="24"/>
          <w:highlight w:val="none"/>
        </w:rPr>
        <w:t xml:space="preserve">3.在“信用中国”网站（www.creditchina.gov.cn）中被列入失信惩戒对象、重大税收违法案件当事人名单；</w:t>
      </w:r>
      <w:r/>
    </w:p>
    <w:p>
      <w:pPr>
        <w:ind w:firstLine="480"/>
        <w:spacing w:line="360" w:lineRule="auto"/>
        <w:rPr>
          <w:rFonts w:hint="default"/>
          <w:color w:val="auto"/>
          <w:sz w:val="24"/>
          <w:highlight w:val="none"/>
        </w:rPr>
      </w:pPr>
      <w:r>
        <w:rPr>
          <w:rFonts w:hint="eastAsia"/>
          <w:color w:val="auto"/>
          <w:sz w:val="24"/>
          <w:highlight w:val="none"/>
        </w:rPr>
        <w:t xml:space="preserve">4.在“中国政府采购网”（www.ccgp.gov.cn）中被列入政府采购严重违法失信行为记录名单。</w:t>
      </w:r>
      <w:r/>
    </w:p>
    <w:p>
      <w:pPr>
        <w:ind w:firstLine="480"/>
        <w:spacing w:line="360" w:lineRule="auto"/>
        <w:rPr>
          <w:rFonts w:hint="default"/>
          <w:color w:val="auto"/>
          <w:sz w:val="24"/>
          <w:highlight w:val="none"/>
        </w:rPr>
      </w:pPr>
      <w:r>
        <w:rPr>
          <w:rFonts w:hint="eastAsia"/>
          <w:color w:val="auto"/>
          <w:sz w:val="24"/>
          <w:highlight w:val="none"/>
        </w:rPr>
        <w:t xml:space="preserve">以上承诺如有虚假，我单位将无条件接受采购人及政府采购监督部门的处罚；给采购人造成损失的，依法承担赔偿责任。</w:t>
      </w:r>
      <w:r/>
    </w:p>
    <w:p>
      <w:pPr>
        <w:spacing w:line="360" w:lineRule="auto"/>
        <w:rPr>
          <w:rFonts w:hint="default"/>
          <w:color w:val="auto"/>
          <w:sz w:val="24"/>
          <w:highlight w:val="none"/>
        </w:rPr>
      </w:pPr>
      <w:r>
        <w:rPr>
          <w:rFonts w:hint="default"/>
          <w:color w:val="auto"/>
          <w:sz w:val="24"/>
          <w:highlight w:val="none"/>
        </w:rPr>
      </w:r>
      <w:r/>
    </w:p>
    <w:p>
      <w:pPr>
        <w:spacing w:line="360" w:lineRule="auto"/>
        <w:rPr>
          <w:rFonts w:hint="default"/>
          <w:color w:val="auto"/>
          <w:sz w:val="24"/>
          <w:highlight w:val="none"/>
        </w:rPr>
      </w:pPr>
      <w:r>
        <w:rPr>
          <w:rFonts w:hint="default"/>
          <w:color w:val="auto"/>
          <w:sz w:val="24"/>
          <w:highlight w:val="none"/>
        </w:rPr>
      </w:r>
      <w:r/>
    </w:p>
    <w:p>
      <w:pPr>
        <w:spacing w:line="360" w:lineRule="auto"/>
        <w:rPr>
          <w:rFonts w:hint="default"/>
          <w:color w:val="auto"/>
          <w:sz w:val="24"/>
          <w:highlight w:val="none"/>
        </w:rPr>
      </w:pPr>
      <w:r>
        <w:rPr>
          <w:rFonts w:hint="default"/>
          <w:color w:val="auto"/>
          <w:sz w:val="24"/>
          <w:highlight w:val="none"/>
        </w:rPr>
      </w:r>
      <w:r/>
    </w:p>
    <w:p>
      <w:pPr>
        <w:jc w:val="both"/>
        <w:spacing w:before="120" w:line="360" w:lineRule="auto"/>
        <w:widowControl w:val="off"/>
        <w:tabs>
          <w:tab w:val="left" w:pos="567" w:leader="none"/>
        </w:tabs>
        <w:rPr>
          <w:rFonts w:hint="default" w:ascii="宋体" w:hAnsi="宋体" w:eastAsia="宋体" w:cs="宋体"/>
          <w:color w:val="auto"/>
          <w:sz w:val="21"/>
          <w:szCs w:val="24"/>
          <w:highlight w:val="none"/>
          <w:lang w:val="en-US" w:eastAsia="zh-CN" w:bidi="ar-SA"/>
        </w:rPr>
      </w:pPr>
      <w:r>
        <w:rPr>
          <w:rFonts w:hint="default" w:ascii="宋体" w:hAnsi="宋体" w:eastAsia="宋体" w:cs="宋体"/>
          <w:color w:val="auto"/>
          <w:sz w:val="21"/>
          <w:szCs w:val="24"/>
          <w:highlight w:val="none"/>
          <w:lang w:val="en-US" w:eastAsia="zh-CN" w:bidi="ar-SA"/>
        </w:rPr>
      </w:r>
      <w:r/>
    </w:p>
    <w:p>
      <w:pPr>
        <w:spacing w:line="360" w:lineRule="auto"/>
        <w:rPr>
          <w:rFonts w:hint="default"/>
          <w:color w:val="auto"/>
          <w:sz w:val="24"/>
          <w:highlight w:val="none"/>
        </w:rPr>
      </w:pPr>
      <w:r>
        <w:rPr>
          <w:rFonts w:hint="default"/>
          <w:color w:val="auto"/>
          <w:sz w:val="24"/>
          <w:highlight w:val="none"/>
        </w:rPr>
      </w:r>
      <w:r/>
    </w:p>
    <w:p>
      <w:pPr>
        <w:spacing w:line="360" w:lineRule="auto"/>
        <w:rPr>
          <w:rFonts w:hint="default"/>
          <w:color w:val="auto"/>
          <w:sz w:val="24"/>
          <w:highlight w:val="none"/>
        </w:rPr>
      </w:pPr>
      <w:r>
        <w:rPr>
          <w:rFonts w:hint="default"/>
          <w:color w:val="auto"/>
          <w:sz w:val="24"/>
          <w:highlight w:val="none"/>
        </w:rPr>
      </w:r>
      <w:r/>
    </w:p>
    <w:p>
      <w:pPr>
        <w:ind w:firstLine="5040"/>
        <w:rPr>
          <w:rFonts w:hint="default"/>
          <w:color w:val="auto"/>
          <w:sz w:val="24"/>
          <w:highlight w:val="none"/>
        </w:rPr>
      </w:pPr>
      <w:r>
        <w:rPr>
          <w:rFonts w:hint="eastAsia"/>
          <w:color w:val="auto"/>
          <w:sz w:val="24"/>
          <w:highlight w:val="none"/>
        </w:rPr>
        <w:t xml:space="preserve">供应商名称</w:t>
      </w:r>
      <w:r>
        <w:rPr>
          <w:rFonts w:hint="eastAsia" w:ascii="宋体" w:hAnsi="宋体" w:cs="宋体"/>
          <w:color w:val="auto"/>
          <w:sz w:val="24"/>
          <w:szCs w:val="24"/>
          <w:highlight w:val="none"/>
        </w:rPr>
        <w:t xml:space="preserve">（</w:t>
      </w:r>
      <w:r>
        <w:rPr>
          <w:rFonts w:hint="eastAsia" w:ascii="Times New Roman" w:hAnsi="Times New Roman"/>
          <w:color w:val="auto"/>
          <w:sz w:val="24"/>
          <w:szCs w:val="24"/>
          <w:highlight w:val="none"/>
          <w:u w:val="none"/>
        </w:rPr>
        <w:t xml:space="preserve">加盖</w:t>
      </w:r>
      <w:r>
        <w:rPr>
          <w:rFonts w:hint="default" w:ascii="Times New Roman" w:hAnsi="Times New Roman"/>
          <w:color w:val="auto"/>
          <w:sz w:val="24"/>
          <w:szCs w:val="24"/>
          <w:highlight w:val="none"/>
          <w:u w:val="none"/>
        </w:rPr>
        <w:t xml:space="preserve">CA</w:t>
      </w:r>
      <w:r>
        <w:rPr>
          <w:rFonts w:hint="eastAsia" w:ascii="Times New Roman" w:hAnsi="Times New Roman"/>
          <w:color w:val="auto"/>
          <w:sz w:val="24"/>
          <w:szCs w:val="24"/>
          <w:highlight w:val="none"/>
          <w:u w:val="none"/>
        </w:rPr>
        <w:t xml:space="preserve">电子公章</w:t>
      </w:r>
      <w:r>
        <w:rPr>
          <w:rFonts w:hint="eastAsia"/>
          <w:color w:val="auto"/>
          <w:sz w:val="24"/>
          <w:highlight w:val="none"/>
        </w:rPr>
        <w:t xml:space="preserve">）：</w:t>
      </w:r>
      <w:r/>
    </w:p>
    <w:p>
      <w:pPr>
        <w:jc w:val="both"/>
        <w:spacing w:line="360" w:lineRule="auto"/>
        <w:widowControl w:val="off"/>
        <w:rPr>
          <w:rFonts w:hint="default" w:ascii="宋体" w:hAnsi="宋体" w:eastAsia="宋体" w:cs="Times New Roman"/>
          <w:color w:val="auto"/>
          <w:sz w:val="24"/>
          <w:szCs w:val="22"/>
          <w:highlight w:val="none"/>
          <w:lang w:val="en-US" w:eastAsia="zh-CN" w:bidi="ar-SA"/>
        </w:rPr>
      </w:pPr>
      <w:r>
        <w:rPr>
          <w:rFonts w:hint="default" w:ascii="宋体" w:hAnsi="宋体" w:eastAsia="宋体" w:cs="Times New Roman"/>
          <w:color w:val="auto"/>
          <w:sz w:val="24"/>
          <w:szCs w:val="22"/>
          <w:highlight w:val="none"/>
          <w:lang w:val="en-US" w:eastAsia="zh-CN" w:bidi="ar-SA"/>
        </w:rPr>
      </w:r>
      <w:r/>
    </w:p>
    <w:p>
      <w:pPr>
        <w:ind w:firstLine="5040"/>
        <w:jc w:val="both"/>
        <w:spacing w:line="360" w:lineRule="auto"/>
        <w:widowControl w:val="off"/>
        <w:rPr>
          <w:rFonts w:hint="default" w:ascii="宋体" w:hAnsi="宋体" w:eastAsia="宋体" w:cs="Times New Roman"/>
          <w:color w:val="auto"/>
          <w:sz w:val="24"/>
          <w:szCs w:val="22"/>
          <w:highlight w:val="none"/>
          <w:lang w:val="en-US" w:eastAsia="zh-CN" w:bidi="ar-SA"/>
        </w:rPr>
      </w:pPr>
      <w:r>
        <w:rPr>
          <w:rFonts w:hint="default" w:ascii="宋体" w:hAnsi="宋体" w:eastAsia="宋体" w:cs="Times New Roman"/>
          <w:color w:val="auto"/>
          <w:sz w:val="24"/>
          <w:szCs w:val="22"/>
          <w:highlight w:val="none"/>
          <w:lang w:val="en-US" w:eastAsia="zh-CN" w:bidi="ar-SA"/>
        </w:rPr>
        <w:t xml:space="preserve">法定代表人（</w:t>
      </w:r>
      <w:r>
        <w:rPr>
          <w:rFonts w:hint="default" w:ascii="宋体" w:hAnsi="宋体" w:eastAsia="宋体" w:cs="Times New Roman"/>
          <w:color w:val="auto"/>
          <w:spacing w:val="20"/>
          <w:sz w:val="24"/>
          <w:szCs w:val="22"/>
          <w:highlight w:val="none"/>
          <w:lang w:val="en-US" w:eastAsia="zh-CN" w:bidi="ar-SA"/>
        </w:rPr>
        <w:t xml:space="preserve">签字</w:t>
      </w:r>
      <w:r>
        <w:rPr>
          <w:rFonts w:hint="default" w:ascii="宋体" w:hAnsi="宋体" w:eastAsia="宋体" w:cs="Times New Roman"/>
          <w:color w:val="auto"/>
          <w:sz w:val="24"/>
          <w:szCs w:val="22"/>
          <w:highlight w:val="none"/>
          <w:lang w:val="en-US" w:eastAsia="zh-CN" w:bidi="ar-SA"/>
        </w:rPr>
        <w:t xml:space="preserve">）：</w:t>
      </w:r>
      <w:r/>
    </w:p>
    <w:p>
      <w:pPr>
        <w:jc w:val="both"/>
        <w:widowControl w:val="off"/>
        <w:rPr>
          <w:rFonts w:hint="default" w:ascii="宋体" w:hAnsi="宋体" w:eastAsia="宋体" w:cs="Times New Roman"/>
          <w:color w:val="auto"/>
          <w:sz w:val="24"/>
          <w:szCs w:val="22"/>
          <w:highlight w:val="none"/>
          <w:lang w:val="en-US" w:eastAsia="zh-CN" w:bidi="ar-SA"/>
        </w:rPr>
      </w:pPr>
      <w:r>
        <w:rPr>
          <w:rFonts w:hint="default" w:ascii="宋体" w:hAnsi="宋体" w:eastAsia="宋体" w:cs="Times New Roman"/>
          <w:color w:val="auto"/>
          <w:sz w:val="24"/>
          <w:szCs w:val="22"/>
          <w:highlight w:val="none"/>
          <w:lang w:val="en-US" w:eastAsia="zh-CN" w:bidi="ar-SA"/>
        </w:rPr>
      </w:r>
      <w:r/>
    </w:p>
    <w:p>
      <w:pPr>
        <w:ind w:firstLine="5040"/>
        <w:jc w:val="both"/>
        <w:widowControl w:val="off"/>
        <w:rPr>
          <w:rFonts w:hint="default" w:ascii="宋体" w:hAnsi="宋体" w:eastAsia="宋体" w:cs="Times New Roman"/>
          <w:b/>
          <w:bCs/>
          <w:color w:val="auto"/>
          <w:sz w:val="24"/>
          <w:szCs w:val="22"/>
          <w:highlight w:val="none"/>
          <w:lang w:val="en-US" w:eastAsia="zh-CN" w:bidi="ar-SA"/>
        </w:rPr>
      </w:pPr>
      <w:r>
        <w:rPr>
          <w:rFonts w:hint="default" w:ascii="宋体" w:hAnsi="宋体" w:eastAsia="宋体" w:cs="Times New Roman"/>
          <w:color w:val="auto"/>
          <w:sz w:val="24"/>
          <w:szCs w:val="22"/>
          <w:highlight w:val="none"/>
          <w:lang w:val="en-US" w:eastAsia="zh-CN" w:bidi="ar-SA"/>
        </w:rPr>
        <w:t xml:space="preserve">日 期：      年   月   日</w:t>
      </w:r>
      <w:r/>
    </w:p>
    <w:p>
      <w:pPr>
        <w:jc w:val="both"/>
        <w:spacing w:before="120" w:line="360" w:lineRule="auto"/>
        <w:widowControl w:val="off"/>
        <w:tabs>
          <w:tab w:val="left" w:pos="567" w:leader="none"/>
        </w:tabs>
        <w:rPr>
          <w:rFonts w:hint="default" w:ascii="宋体" w:hAnsi="宋体" w:eastAsia="宋体" w:cs="宋体"/>
          <w:color w:val="auto"/>
          <w:sz w:val="21"/>
          <w:szCs w:val="24"/>
          <w:highlight w:val="none"/>
          <w:lang w:val="en-US" w:eastAsia="zh-CN" w:bidi="ar-SA"/>
        </w:rPr>
      </w:pPr>
      <w:r>
        <w:rPr>
          <w:rFonts w:hint="default" w:ascii="宋体" w:hAnsi="宋体" w:eastAsia="宋体" w:cs="宋体"/>
          <w:color w:val="auto"/>
          <w:sz w:val="21"/>
          <w:szCs w:val="24"/>
          <w:highlight w:val="none"/>
          <w:lang w:val="en-US" w:eastAsia="zh-CN" w:bidi="ar-SA"/>
        </w:rPr>
      </w:r>
      <w:r/>
    </w:p>
    <w:p>
      <w:pPr>
        <w:jc w:val="both"/>
        <w:spacing w:before="120" w:line="360" w:lineRule="auto"/>
        <w:widowControl w:val="off"/>
        <w:tabs>
          <w:tab w:val="left" w:pos="567" w:leader="none"/>
        </w:tabs>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jc w:val="both"/>
        <w:spacing w:before="120" w:line="360" w:lineRule="auto"/>
        <w:widowControl w:val="off"/>
        <w:tabs>
          <w:tab w:val="left" w:pos="567" w:leader="none"/>
        </w:tabs>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jc w:val="both"/>
        <w:spacing w:before="120" w:line="360" w:lineRule="auto"/>
        <w:widowControl w:val="off"/>
        <w:tabs>
          <w:tab w:val="left" w:pos="567" w:leader="none"/>
        </w:tabs>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jc w:val="both"/>
        <w:spacing w:before="120" w:line="360" w:lineRule="auto"/>
        <w:widowControl w:val="off"/>
        <w:tabs>
          <w:tab w:val="left" w:pos="567" w:leader="none"/>
        </w:tabs>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jc w:val="both"/>
        <w:spacing w:before="120" w:line="360" w:lineRule="auto"/>
        <w:widowControl w:val="off"/>
        <w:tabs>
          <w:tab w:val="left" w:pos="567" w:leader="none"/>
        </w:tabs>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ind w:right="264"/>
        <w:jc w:val="center"/>
        <w:spacing w:before="54" w:line="312" w:lineRule="auto"/>
        <w:rPr>
          <w:rFonts w:hint="default" w:ascii="Arial" w:hAnsi="Arial" w:eastAsia="黑体" w:cs="Arial"/>
          <w:b/>
          <w:bCs/>
          <w:color w:val="auto"/>
          <w:sz w:val="32"/>
          <w:szCs w:val="32"/>
          <w:highlight w:val="none"/>
        </w:rPr>
      </w:pPr>
      <w:r>
        <w:rPr>
          <w:rFonts w:hint="eastAsia" w:ascii="Arial" w:hAnsi="Arial" w:eastAsia="黑体" w:cs="Arial"/>
          <w:b/>
          <w:bCs/>
          <w:color w:val="auto"/>
          <w:sz w:val="32"/>
          <w:szCs w:val="32"/>
          <w:highlight w:val="none"/>
          <w:lang w:val="en-US" w:eastAsia="zh-CN" w:bidi="ar-SA"/>
        </w:rPr>
        <w:t xml:space="preserve">三、符合证明文件</w:t>
      </w:r>
      <w:r/>
    </w:p>
    <w:p>
      <w:pPr>
        <w:numPr>
          <w:ilvl w:val="0"/>
          <w:numId w:val="0"/>
        </w:numPr>
        <w:jc w:val="center"/>
        <w:spacing w:line="360" w:lineRule="auto"/>
        <w:rPr>
          <w:rFonts w:hint="default"/>
          <w:bCs w:val="0"/>
          <w:color w:val="auto"/>
          <w:szCs w:val="28"/>
          <w:highlight w:val="none"/>
        </w:rPr>
      </w:pPr>
      <w:r>
        <w:rPr>
          <w:rFonts w:hint="eastAsia" w:eastAsia="宋体"/>
          <w:b/>
          <w:bCs/>
          <w:color w:val="auto"/>
          <w:sz w:val="32"/>
          <w:szCs w:val="32"/>
          <w:highlight w:val="none"/>
          <w:lang w:eastAsia="zh-CN"/>
        </w:rPr>
        <w:t xml:space="preserve">（一）</w:t>
      </w:r>
      <w:r>
        <w:rPr>
          <w:rFonts w:hint="eastAsia" w:ascii="Times New Roman" w:hAnsi="Times New Roman" w:cs="Times New Roman"/>
          <w:b/>
          <w:bCs/>
          <w:color w:val="auto"/>
          <w:sz w:val="32"/>
          <w:szCs w:val="32"/>
          <w:highlight w:val="none"/>
          <w:lang w:eastAsia="zh-CN"/>
        </w:rPr>
        <w:t xml:space="preserve">分项报价明细表</w:t>
      </w:r>
      <w:r/>
    </w:p>
    <w:p>
      <w:pPr>
        <w:ind w:firstLine="484"/>
        <w:jc w:val="left"/>
        <w:spacing w:line="360" w:lineRule="auto"/>
        <w:widowControl w:val="off"/>
        <w:tabs>
          <w:tab w:val="left" w:pos="7020" w:leader="none"/>
        </w:tabs>
        <w:rPr>
          <w:rFonts w:hint="default" w:ascii="Arial" w:hAnsi="Arial" w:eastAsia="宋体" w:cs="Arial"/>
          <w:color w:val="auto"/>
          <w:sz w:val="24"/>
          <w:szCs w:val="24"/>
          <w:highlight w:val="none"/>
          <w:lang w:val="en-US" w:eastAsia="zh-CN" w:bidi="ar-SA"/>
        </w:rPr>
      </w:pPr>
      <w:r>
        <w:rPr>
          <w:rFonts w:hint="default" w:ascii="Arial" w:hAnsi="Arial" w:eastAsia="宋体" w:cs="Arial"/>
          <w:color w:val="auto"/>
          <w:sz w:val="24"/>
          <w:szCs w:val="24"/>
          <w:highlight w:val="none"/>
          <w:lang w:val="en-US" w:eastAsia="zh-CN" w:bidi="ar-SA"/>
        </w:rPr>
        <w:t xml:space="preserve">项目名称：</w:t>
      </w:r>
      <w:r>
        <w:rPr>
          <w:rFonts w:hint="default" w:ascii="Arial" w:hAnsi="Arial" w:eastAsia="宋体" w:cs="Arial"/>
          <w:color w:val="auto"/>
          <w:sz w:val="24"/>
          <w:szCs w:val="24"/>
          <w:highlight w:val="none"/>
          <w:lang w:val="en-US" w:eastAsia="zh-CN" w:bidi="ar-SA"/>
        </w:rPr>
        <w:tab/>
      </w:r>
      <w:r/>
    </w:p>
    <w:p>
      <w:pPr>
        <w:ind w:firstLine="484"/>
        <w:jc w:val="left"/>
        <w:spacing w:line="360" w:lineRule="auto"/>
        <w:widowControl w:val="off"/>
        <w:tabs>
          <w:tab w:val="left" w:pos="7560" w:leader="none"/>
        </w:tabs>
        <w:rPr>
          <w:rFonts w:hint="default" w:ascii="Arial" w:hAnsi="Arial" w:eastAsia="宋体" w:cs="Arial"/>
          <w:color w:val="auto"/>
          <w:sz w:val="24"/>
          <w:szCs w:val="24"/>
          <w:highlight w:val="none"/>
          <w:lang w:val="en-US" w:eastAsia="zh-CN" w:bidi="ar-SA"/>
        </w:rPr>
      </w:pPr>
      <w:r>
        <w:rPr>
          <w:rFonts w:hint="default" w:ascii="Arial" w:hAnsi="Arial" w:eastAsia="宋体" w:cs="Arial"/>
          <w:color w:val="auto"/>
          <w:sz w:val="24"/>
          <w:szCs w:val="24"/>
          <w:highlight w:val="none"/>
          <w:lang w:val="en-US" w:eastAsia="zh-CN" w:bidi="ar-SA"/>
        </w:rPr>
        <w:t xml:space="preserve">招标编号： </w:t>
      </w:r>
      <w:r/>
    </w:p>
    <w:tbl>
      <w:tblPr>
        <w:tblStyle w:val="875"/>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1560"/>
        <w:gridCol w:w="1701"/>
        <w:gridCol w:w="1559"/>
        <w:gridCol w:w="1417"/>
        <w:gridCol w:w="1560"/>
      </w:tblGrid>
      <w:tr>
        <w:trPr/>
        <w:tc>
          <w:tcPr>
            <w:tcW w:w="1134" w:type="dxa"/>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序号</w:t>
            </w:r>
            <w:r/>
          </w:p>
        </w:tc>
        <w:tc>
          <w:tcPr>
            <w:tcW w:w="1560" w:type="dxa"/>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名称</w:t>
            </w:r>
            <w:r/>
          </w:p>
        </w:tc>
        <w:tc>
          <w:tcPr>
            <w:tcW w:w="1701" w:type="dxa"/>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lang w:val="en-US" w:eastAsia="zh-CN"/>
              </w:rPr>
              <w:t xml:space="preserve">1年</w:t>
            </w:r>
            <w:r>
              <w:rPr>
                <w:rFonts w:hint="eastAsia" w:ascii="宋体" w:hAnsi="宋体" w:eastAsia="宋体" w:cs="宋体"/>
                <w:color w:val="auto"/>
                <w:sz w:val="24"/>
              </w:rPr>
              <w:t xml:space="preserve">数量</w:t>
            </w:r>
            <w:r/>
          </w:p>
        </w:tc>
        <w:tc>
          <w:tcPr>
            <w:tcW w:w="1559" w:type="dxa"/>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单价</w:t>
            </w:r>
            <w:r/>
          </w:p>
        </w:tc>
        <w:tc>
          <w:tcPr>
            <w:tcW w:w="1417" w:type="dxa"/>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合计</w:t>
            </w:r>
            <w:r/>
          </w:p>
        </w:tc>
        <w:tc>
          <w:tcPr>
            <w:tcW w:w="1560" w:type="dxa"/>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备注</w:t>
            </w:r>
            <w:r/>
          </w:p>
        </w:tc>
      </w:tr>
      <w:tr>
        <w:trPr/>
        <w:tc>
          <w:tcPr>
            <w:shd w:val="clear" w:color="auto" w:fill="auto"/>
            <w:tcW w:w="1134" w:type="dxa"/>
            <w:vAlign w:val="center"/>
            <w:textDirection w:val="lrTb"/>
            <w:noWrap w:val="false"/>
          </w:tcPr>
          <w:p>
            <w:pPr>
              <w:jc w:val="center"/>
              <w:rPr>
                <w:rFonts w:hint="eastAsia" w:ascii="宋体" w:hAnsi="宋体" w:eastAsia="宋体" w:cs="宋体"/>
                <w:color w:val="auto"/>
                <w:sz w:val="24"/>
                <w:szCs w:val="21"/>
                <w:lang w:val="en-US" w:eastAsia="zh-CN" w:bidi="ar-SA"/>
              </w:rPr>
            </w:pPr>
            <w:r>
              <w:rPr>
                <w:rFonts w:hint="eastAsia" w:ascii="宋体" w:hAnsi="宋体" w:eastAsia="宋体" w:cs="宋体"/>
                <w:color w:val="auto"/>
                <w:sz w:val="24"/>
              </w:rPr>
              <w:t xml:space="preserve">1</w:t>
            </w:r>
            <w:r/>
          </w:p>
        </w:tc>
        <w:tc>
          <w:tcPr>
            <w:shd w:val="clear" w:color="auto" w:fill="auto"/>
            <w:tcW w:w="156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棉被</w:t>
            </w:r>
            <w:r/>
          </w:p>
        </w:tc>
        <w:tc>
          <w:tcPr>
            <w:shd w:val="clear" w:color="auto" w:fill="auto"/>
            <w:tcW w:w="170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6931</w:t>
            </w:r>
            <w:r/>
          </w:p>
        </w:tc>
        <w:tc>
          <w:tcPr>
            <w:tcW w:w="1559"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1417"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156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tc>
          <w:tcPr>
            <w:shd w:val="clear" w:color="auto" w:fill="auto"/>
            <w:tcW w:w="1134" w:type="dxa"/>
            <w:vAlign w:val="center"/>
            <w:textDirection w:val="lrTb"/>
            <w:noWrap w:val="false"/>
          </w:tcPr>
          <w:p>
            <w:pPr>
              <w:jc w:val="center"/>
              <w:rPr>
                <w:rFonts w:hint="eastAsia" w:ascii="宋体" w:hAnsi="宋体" w:eastAsia="宋体" w:cs="宋体"/>
                <w:color w:val="auto"/>
                <w:sz w:val="24"/>
                <w:szCs w:val="21"/>
                <w:lang w:val="en-US" w:eastAsia="zh-CN" w:bidi="ar-SA"/>
              </w:rPr>
            </w:pPr>
            <w:r>
              <w:rPr>
                <w:rFonts w:hint="eastAsia" w:ascii="宋体" w:hAnsi="宋体" w:eastAsia="宋体" w:cs="宋体"/>
                <w:color w:val="auto"/>
                <w:sz w:val="24"/>
              </w:rPr>
              <w:t xml:space="preserve">2</w:t>
            </w:r>
            <w:r/>
          </w:p>
        </w:tc>
        <w:tc>
          <w:tcPr>
            <w:shd w:val="clear" w:color="auto" w:fill="auto"/>
            <w:tcW w:w="156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棉单</w:t>
            </w:r>
            <w:r/>
          </w:p>
        </w:tc>
        <w:tc>
          <w:tcPr>
            <w:shd w:val="clear" w:color="auto" w:fill="auto"/>
            <w:tcW w:w="170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57268</w:t>
            </w:r>
            <w:r/>
          </w:p>
        </w:tc>
        <w:tc>
          <w:tcPr>
            <w:tcW w:w="1559"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1417"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156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tc>
          <w:tcPr>
            <w:shd w:val="clear" w:color="auto" w:fill="auto"/>
            <w:tcW w:w="1134" w:type="dxa"/>
            <w:vAlign w:val="center"/>
            <w:textDirection w:val="lrTb"/>
            <w:noWrap w:val="false"/>
          </w:tcPr>
          <w:p>
            <w:pPr>
              <w:jc w:val="center"/>
              <w:rPr>
                <w:rFonts w:hint="eastAsia" w:ascii="宋体" w:hAnsi="宋体" w:eastAsia="宋体" w:cs="宋体"/>
                <w:color w:val="auto"/>
                <w:sz w:val="24"/>
                <w:szCs w:val="21"/>
                <w:lang w:val="en-US" w:eastAsia="zh-CN" w:bidi="ar-SA"/>
              </w:rPr>
            </w:pPr>
            <w:r>
              <w:rPr>
                <w:rFonts w:hint="eastAsia" w:ascii="宋体" w:hAnsi="宋体" w:eastAsia="宋体" w:cs="宋体"/>
                <w:color w:val="auto"/>
                <w:sz w:val="24"/>
              </w:rPr>
              <w:t xml:space="preserve">3</w:t>
            </w:r>
            <w:r/>
          </w:p>
        </w:tc>
        <w:tc>
          <w:tcPr>
            <w:shd w:val="clear" w:color="auto" w:fill="auto"/>
            <w:tcW w:w="156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被套</w:t>
            </w:r>
            <w:r/>
          </w:p>
        </w:tc>
        <w:tc>
          <w:tcPr>
            <w:shd w:val="clear" w:color="auto" w:fill="auto"/>
            <w:tcW w:w="170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55848</w:t>
            </w:r>
            <w:r/>
          </w:p>
        </w:tc>
        <w:tc>
          <w:tcPr>
            <w:tcW w:w="1559"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1417"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156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tc>
          <w:tcPr>
            <w:shd w:val="clear" w:color="auto" w:fill="auto"/>
            <w:tcW w:w="1134" w:type="dxa"/>
            <w:vAlign w:val="center"/>
            <w:textDirection w:val="lrTb"/>
            <w:noWrap w:val="false"/>
          </w:tcPr>
          <w:p>
            <w:pPr>
              <w:jc w:val="center"/>
              <w:rPr>
                <w:rFonts w:hint="eastAsia" w:ascii="宋体" w:hAnsi="宋体" w:eastAsia="宋体" w:cs="宋体"/>
                <w:color w:val="auto"/>
                <w:sz w:val="24"/>
                <w:szCs w:val="21"/>
                <w:lang w:val="en-US" w:eastAsia="zh-CN" w:bidi="ar-SA"/>
              </w:rPr>
            </w:pPr>
            <w:r>
              <w:rPr>
                <w:rFonts w:hint="eastAsia" w:ascii="宋体" w:hAnsi="宋体" w:eastAsia="宋体" w:cs="宋体"/>
                <w:color w:val="auto"/>
                <w:sz w:val="24"/>
              </w:rPr>
              <w:t xml:space="preserve">4</w:t>
            </w:r>
            <w:r/>
          </w:p>
        </w:tc>
        <w:tc>
          <w:tcPr>
            <w:shd w:val="clear" w:color="auto" w:fill="auto"/>
            <w:tcW w:w="156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枕套</w:t>
            </w:r>
            <w:r/>
          </w:p>
        </w:tc>
        <w:tc>
          <w:tcPr>
            <w:shd w:val="clear" w:color="auto" w:fill="auto"/>
            <w:tcW w:w="170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49925</w:t>
            </w:r>
            <w:r/>
          </w:p>
        </w:tc>
        <w:tc>
          <w:tcPr>
            <w:tcW w:w="1559"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1417"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156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tc>
          <w:tcPr>
            <w:shd w:val="clear" w:color="auto" w:fill="auto"/>
            <w:tcW w:w="1134" w:type="dxa"/>
            <w:vAlign w:val="center"/>
            <w:textDirection w:val="lrTb"/>
            <w:noWrap w:val="false"/>
          </w:tcPr>
          <w:p>
            <w:pPr>
              <w:jc w:val="center"/>
              <w:rPr>
                <w:rFonts w:hint="eastAsia" w:ascii="宋体" w:hAnsi="宋体" w:eastAsia="宋体" w:cs="宋体"/>
                <w:color w:val="auto"/>
                <w:sz w:val="24"/>
                <w:szCs w:val="21"/>
                <w:lang w:val="en-US" w:eastAsia="zh-CN" w:bidi="ar-SA"/>
              </w:rPr>
            </w:pPr>
            <w:r>
              <w:rPr>
                <w:rFonts w:hint="eastAsia" w:ascii="宋体" w:hAnsi="宋体" w:eastAsia="宋体" w:cs="宋体"/>
                <w:color w:val="auto"/>
                <w:sz w:val="24"/>
              </w:rPr>
              <w:t xml:space="preserve">5</w:t>
            </w:r>
            <w:r/>
          </w:p>
        </w:tc>
        <w:tc>
          <w:tcPr>
            <w:shd w:val="clear" w:color="auto" w:fill="auto"/>
            <w:tcW w:w="156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枕头</w:t>
            </w:r>
            <w:r/>
          </w:p>
        </w:tc>
        <w:tc>
          <w:tcPr>
            <w:shd w:val="clear" w:color="auto" w:fill="auto"/>
            <w:tcW w:w="170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1108</w:t>
            </w:r>
            <w:r/>
          </w:p>
        </w:tc>
        <w:tc>
          <w:tcPr>
            <w:tcW w:w="1559"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1417"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156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tc>
          <w:tcPr>
            <w:shd w:val="clear" w:color="auto" w:fill="auto"/>
            <w:tcW w:w="1134" w:type="dxa"/>
            <w:vAlign w:val="center"/>
            <w:textDirection w:val="lrTb"/>
            <w:noWrap w:val="false"/>
          </w:tcPr>
          <w:p>
            <w:pPr>
              <w:jc w:val="center"/>
              <w:rPr>
                <w:rFonts w:hint="eastAsia" w:ascii="宋体" w:hAnsi="宋体" w:eastAsia="宋体" w:cs="宋体"/>
                <w:color w:val="auto"/>
                <w:sz w:val="24"/>
                <w:szCs w:val="21"/>
                <w:lang w:val="en-US" w:eastAsia="zh-CN" w:bidi="ar-SA"/>
              </w:rPr>
            </w:pPr>
            <w:r>
              <w:rPr>
                <w:rFonts w:hint="eastAsia" w:ascii="宋体" w:hAnsi="宋体" w:eastAsia="宋体" w:cs="宋体"/>
                <w:color w:val="auto"/>
                <w:sz w:val="24"/>
              </w:rPr>
              <w:t xml:space="preserve">6</w:t>
            </w:r>
            <w:r/>
          </w:p>
        </w:tc>
        <w:tc>
          <w:tcPr>
            <w:shd w:val="clear" w:color="auto" w:fill="auto"/>
            <w:tcW w:w="156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病员服</w:t>
            </w:r>
            <w:r/>
          </w:p>
        </w:tc>
        <w:tc>
          <w:tcPr>
            <w:shd w:val="clear" w:color="auto" w:fill="auto"/>
            <w:tcW w:w="170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25743</w:t>
            </w:r>
            <w:r/>
          </w:p>
        </w:tc>
        <w:tc>
          <w:tcPr>
            <w:tcW w:w="1559"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1417"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156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tc>
          <w:tcPr>
            <w:shd w:val="clear" w:color="auto" w:fill="auto"/>
            <w:tcW w:w="1134" w:type="dxa"/>
            <w:vAlign w:val="center"/>
            <w:textDirection w:val="lrTb"/>
            <w:noWrap w:val="false"/>
          </w:tcPr>
          <w:p>
            <w:pPr>
              <w:jc w:val="center"/>
              <w:rPr>
                <w:rFonts w:hint="eastAsia" w:ascii="宋体" w:hAnsi="宋体" w:eastAsia="宋体" w:cs="宋体"/>
                <w:color w:val="auto"/>
                <w:sz w:val="24"/>
                <w:szCs w:val="21"/>
                <w:lang w:val="en-US" w:eastAsia="zh-CN" w:bidi="ar-SA"/>
              </w:rPr>
            </w:pPr>
            <w:r>
              <w:rPr>
                <w:rFonts w:hint="eastAsia" w:ascii="宋体" w:hAnsi="宋体" w:eastAsia="宋体" w:cs="宋体"/>
                <w:color w:val="auto"/>
                <w:sz w:val="24"/>
              </w:rPr>
              <w:t xml:space="preserve">7</w:t>
            </w:r>
            <w:r/>
          </w:p>
        </w:tc>
        <w:tc>
          <w:tcPr>
            <w:shd w:val="clear" w:color="auto" w:fill="auto"/>
            <w:tcW w:w="156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病员裤</w:t>
            </w:r>
            <w:r/>
          </w:p>
        </w:tc>
        <w:tc>
          <w:tcPr>
            <w:shd w:val="clear" w:color="auto" w:fill="auto"/>
            <w:tcW w:w="170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24451</w:t>
            </w:r>
            <w:r/>
          </w:p>
        </w:tc>
        <w:tc>
          <w:tcPr>
            <w:tcW w:w="1559"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1417"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156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tc>
          <w:tcPr>
            <w:shd w:val="clear" w:color="auto" w:fill="auto"/>
            <w:tcW w:w="1134" w:type="dxa"/>
            <w:vAlign w:val="center"/>
            <w:textDirection w:val="lrTb"/>
            <w:noWrap w:val="false"/>
          </w:tcPr>
          <w:p>
            <w:pPr>
              <w:jc w:val="center"/>
              <w:rPr>
                <w:rFonts w:hint="eastAsia" w:ascii="宋体" w:hAnsi="宋体" w:eastAsia="宋体" w:cs="宋体"/>
                <w:color w:val="auto"/>
                <w:sz w:val="24"/>
                <w:szCs w:val="21"/>
                <w:lang w:val="en-US" w:eastAsia="zh-CN" w:bidi="ar-SA"/>
              </w:rPr>
            </w:pPr>
            <w:r>
              <w:rPr>
                <w:rFonts w:hint="eastAsia" w:ascii="宋体" w:hAnsi="宋体" w:eastAsia="宋体" w:cs="宋体"/>
                <w:color w:val="auto"/>
                <w:sz w:val="24"/>
              </w:rPr>
              <w:t xml:space="preserve">8</w:t>
            </w:r>
            <w:r/>
          </w:p>
        </w:tc>
        <w:tc>
          <w:tcPr>
            <w:shd w:val="clear" w:color="auto" w:fill="auto"/>
            <w:tcW w:w="156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车套</w:t>
            </w:r>
            <w:r/>
          </w:p>
        </w:tc>
        <w:tc>
          <w:tcPr>
            <w:shd w:val="clear" w:color="auto" w:fill="auto"/>
            <w:tcW w:w="170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5527</w:t>
            </w:r>
            <w:r/>
          </w:p>
        </w:tc>
        <w:tc>
          <w:tcPr>
            <w:tcW w:w="1559"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1417"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156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tc>
          <w:tcPr>
            <w:shd w:val="clear" w:color="auto" w:fill="auto"/>
            <w:tcW w:w="1134" w:type="dxa"/>
            <w:vAlign w:val="center"/>
            <w:textDirection w:val="lrTb"/>
            <w:noWrap w:val="false"/>
          </w:tcPr>
          <w:p>
            <w:pPr>
              <w:jc w:val="center"/>
              <w:rPr>
                <w:rFonts w:hint="eastAsia" w:ascii="宋体" w:hAnsi="宋体" w:eastAsia="宋体" w:cs="宋体"/>
                <w:color w:val="auto"/>
                <w:sz w:val="24"/>
                <w:szCs w:val="21"/>
                <w:lang w:val="en-US" w:eastAsia="zh-CN" w:bidi="ar-SA"/>
              </w:rPr>
            </w:pPr>
            <w:r>
              <w:rPr>
                <w:rFonts w:hint="eastAsia" w:ascii="宋体" w:hAnsi="宋体" w:eastAsia="宋体" w:cs="宋体"/>
                <w:color w:val="auto"/>
                <w:sz w:val="24"/>
              </w:rPr>
              <w:t xml:space="preserve">9</w:t>
            </w:r>
            <w:r/>
          </w:p>
        </w:tc>
        <w:tc>
          <w:tcPr>
            <w:shd w:val="clear" w:color="auto" w:fill="auto"/>
            <w:tcW w:w="156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工作服</w:t>
            </w:r>
            <w:r/>
          </w:p>
        </w:tc>
        <w:tc>
          <w:tcPr>
            <w:shd w:val="clear" w:color="auto" w:fill="auto"/>
            <w:tcW w:w="170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23985</w:t>
            </w:r>
            <w:r/>
          </w:p>
        </w:tc>
        <w:tc>
          <w:tcPr>
            <w:tcW w:w="1559"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1417"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156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tc>
          <w:tcPr>
            <w:shd w:val="clear" w:color="auto" w:fill="auto"/>
            <w:tcW w:w="1134" w:type="dxa"/>
            <w:vAlign w:val="center"/>
            <w:textDirection w:val="lrTb"/>
            <w:noWrap w:val="false"/>
          </w:tcPr>
          <w:p>
            <w:pPr>
              <w:jc w:val="center"/>
              <w:rPr>
                <w:rFonts w:hint="eastAsia" w:ascii="宋体" w:hAnsi="宋体" w:eastAsia="宋体" w:cs="宋体"/>
                <w:color w:val="auto"/>
                <w:sz w:val="24"/>
                <w:szCs w:val="21"/>
                <w:lang w:val="en-US" w:eastAsia="zh-CN" w:bidi="ar-SA"/>
              </w:rPr>
            </w:pPr>
            <w:r>
              <w:rPr>
                <w:rFonts w:hint="eastAsia" w:ascii="宋体" w:hAnsi="宋体" w:eastAsia="宋体" w:cs="宋体"/>
                <w:color w:val="auto"/>
                <w:sz w:val="24"/>
              </w:rPr>
              <w:t xml:space="preserve">10</w:t>
            </w:r>
            <w:r/>
          </w:p>
        </w:tc>
        <w:tc>
          <w:tcPr>
            <w:shd w:val="clear" w:color="auto" w:fill="auto"/>
            <w:tcW w:w="156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工作裤</w:t>
            </w:r>
            <w:r/>
          </w:p>
        </w:tc>
        <w:tc>
          <w:tcPr>
            <w:shd w:val="clear" w:color="auto" w:fill="auto"/>
            <w:tcW w:w="170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9836</w:t>
            </w:r>
            <w:r/>
          </w:p>
        </w:tc>
        <w:tc>
          <w:tcPr>
            <w:tcW w:w="1559"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1417"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156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tc>
          <w:tcPr>
            <w:shd w:val="clear" w:color="auto" w:fill="auto"/>
            <w:tcW w:w="1134" w:type="dxa"/>
            <w:vAlign w:val="center"/>
            <w:textDirection w:val="lrTb"/>
            <w:noWrap w:val="false"/>
          </w:tcPr>
          <w:p>
            <w:pPr>
              <w:jc w:val="center"/>
              <w:rPr>
                <w:rFonts w:hint="eastAsia" w:ascii="宋体" w:hAnsi="宋体" w:eastAsia="宋体" w:cs="宋体"/>
                <w:color w:val="auto"/>
                <w:sz w:val="24"/>
                <w:szCs w:val="21"/>
                <w:lang w:val="en-US" w:eastAsia="zh-CN" w:bidi="ar-SA"/>
              </w:rPr>
            </w:pPr>
            <w:r>
              <w:rPr>
                <w:rFonts w:hint="eastAsia" w:ascii="宋体" w:hAnsi="宋体" w:eastAsia="宋体" w:cs="宋体"/>
                <w:color w:val="auto"/>
                <w:sz w:val="24"/>
              </w:rPr>
              <w:t xml:space="preserve">11</w:t>
            </w:r>
            <w:r/>
          </w:p>
        </w:tc>
        <w:tc>
          <w:tcPr>
            <w:shd w:val="clear" w:color="auto" w:fill="auto"/>
            <w:tcW w:w="156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腹带</w:t>
            </w:r>
            <w:r/>
          </w:p>
        </w:tc>
        <w:tc>
          <w:tcPr>
            <w:shd w:val="clear" w:color="auto" w:fill="auto"/>
            <w:tcW w:w="170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557</w:t>
            </w:r>
            <w:r/>
          </w:p>
        </w:tc>
        <w:tc>
          <w:tcPr>
            <w:tcW w:w="1559"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1417"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156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tc>
          <w:tcPr>
            <w:shd w:val="clear" w:color="auto" w:fill="auto"/>
            <w:tcW w:w="1134" w:type="dxa"/>
            <w:vAlign w:val="center"/>
            <w:textDirection w:val="lrTb"/>
            <w:noWrap w:val="false"/>
          </w:tcPr>
          <w:p>
            <w:pPr>
              <w:jc w:val="center"/>
              <w:rPr>
                <w:rFonts w:hint="eastAsia" w:ascii="宋体" w:hAnsi="宋体" w:eastAsia="宋体" w:cs="宋体"/>
                <w:color w:val="auto"/>
                <w:sz w:val="24"/>
                <w:szCs w:val="21"/>
                <w:lang w:val="en-US" w:eastAsia="zh-CN" w:bidi="ar-SA"/>
              </w:rPr>
            </w:pPr>
            <w:r>
              <w:rPr>
                <w:rFonts w:hint="eastAsia" w:ascii="宋体" w:hAnsi="宋体" w:eastAsia="宋体" w:cs="宋体"/>
                <w:color w:val="auto"/>
                <w:sz w:val="24"/>
              </w:rPr>
              <w:t xml:space="preserve">12</w:t>
            </w:r>
            <w:r/>
          </w:p>
        </w:tc>
        <w:tc>
          <w:tcPr>
            <w:shd w:val="clear" w:color="auto" w:fill="auto"/>
            <w:tcW w:w="156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窗帘</w:t>
            </w:r>
            <w:r/>
          </w:p>
        </w:tc>
        <w:tc>
          <w:tcPr>
            <w:shd w:val="clear" w:color="auto" w:fill="auto"/>
            <w:tcW w:w="170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344</w:t>
            </w:r>
            <w:r/>
          </w:p>
        </w:tc>
        <w:tc>
          <w:tcPr>
            <w:tcW w:w="1559"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1417"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156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tc>
          <w:tcPr>
            <w:shd w:val="clear" w:color="auto" w:fill="auto"/>
            <w:tcW w:w="1134" w:type="dxa"/>
            <w:vAlign w:val="center"/>
            <w:textDirection w:val="lrTb"/>
            <w:noWrap w:val="false"/>
          </w:tcPr>
          <w:p>
            <w:pPr>
              <w:jc w:val="center"/>
              <w:rPr>
                <w:rFonts w:hint="eastAsia" w:ascii="宋体" w:hAnsi="宋体" w:eastAsia="宋体" w:cs="宋体"/>
                <w:color w:val="auto"/>
                <w:sz w:val="24"/>
                <w:szCs w:val="21"/>
                <w:lang w:val="en-US" w:eastAsia="zh-CN" w:bidi="ar-SA"/>
              </w:rPr>
            </w:pPr>
            <w:r>
              <w:rPr>
                <w:rFonts w:hint="eastAsia" w:ascii="宋体" w:hAnsi="宋体" w:eastAsia="宋体" w:cs="宋体"/>
                <w:color w:val="auto"/>
                <w:sz w:val="24"/>
              </w:rPr>
              <w:t xml:space="preserve">13</w:t>
            </w:r>
            <w:r/>
          </w:p>
        </w:tc>
        <w:tc>
          <w:tcPr>
            <w:shd w:val="clear" w:color="auto" w:fill="auto"/>
            <w:tcW w:w="156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方巾</w:t>
            </w:r>
            <w:r/>
          </w:p>
        </w:tc>
        <w:tc>
          <w:tcPr>
            <w:shd w:val="clear" w:color="auto" w:fill="auto"/>
            <w:tcW w:w="170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1021</w:t>
            </w:r>
            <w:r/>
          </w:p>
        </w:tc>
        <w:tc>
          <w:tcPr>
            <w:tcW w:w="1559"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1417"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156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tc>
          <w:tcPr>
            <w:shd w:val="clear" w:color="auto" w:fill="auto"/>
            <w:tcW w:w="1134" w:type="dxa"/>
            <w:vAlign w:val="center"/>
            <w:textDirection w:val="lrTb"/>
            <w:noWrap w:val="false"/>
          </w:tcPr>
          <w:p>
            <w:pPr>
              <w:jc w:val="center"/>
              <w:rPr>
                <w:rFonts w:hint="eastAsia" w:ascii="宋体" w:hAnsi="宋体" w:eastAsia="宋体" w:cs="宋体"/>
                <w:color w:val="auto"/>
                <w:sz w:val="24"/>
                <w:szCs w:val="21"/>
                <w:lang w:val="en-US" w:eastAsia="zh-CN" w:bidi="ar-SA"/>
              </w:rPr>
            </w:pPr>
            <w:r>
              <w:rPr>
                <w:rFonts w:hint="eastAsia" w:ascii="宋体" w:hAnsi="宋体" w:eastAsia="宋体" w:cs="宋体"/>
                <w:color w:val="auto"/>
                <w:sz w:val="24"/>
              </w:rPr>
              <w:t xml:space="preserve">14</w:t>
            </w:r>
            <w:r/>
          </w:p>
        </w:tc>
        <w:tc>
          <w:tcPr>
            <w:shd w:val="clear" w:color="auto" w:fill="auto"/>
            <w:tcW w:w="156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产包</w:t>
            </w:r>
            <w:r/>
          </w:p>
        </w:tc>
        <w:tc>
          <w:tcPr>
            <w:shd w:val="clear" w:color="auto" w:fill="auto"/>
            <w:tcW w:w="170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117</w:t>
            </w:r>
            <w:r/>
          </w:p>
        </w:tc>
        <w:tc>
          <w:tcPr>
            <w:tcW w:w="1559"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1417"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156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tc>
          <w:tcPr>
            <w:shd w:val="clear" w:color="auto" w:fill="auto"/>
            <w:tcW w:w="1134" w:type="dxa"/>
            <w:vAlign w:val="center"/>
            <w:textDirection w:val="lrTb"/>
            <w:noWrap w:val="false"/>
          </w:tcPr>
          <w:p>
            <w:pPr>
              <w:jc w:val="center"/>
              <w:rPr>
                <w:rFonts w:hint="eastAsia" w:ascii="宋体" w:hAnsi="宋体" w:eastAsia="宋体" w:cs="宋体"/>
                <w:color w:val="auto"/>
                <w:sz w:val="24"/>
                <w:szCs w:val="21"/>
                <w:lang w:val="en-US" w:eastAsia="zh-CN" w:bidi="ar-SA"/>
              </w:rPr>
            </w:pPr>
            <w:r>
              <w:rPr>
                <w:rFonts w:hint="eastAsia" w:ascii="宋体" w:hAnsi="宋体" w:eastAsia="宋体" w:cs="宋体"/>
                <w:color w:val="auto"/>
                <w:sz w:val="24"/>
              </w:rPr>
              <w:t xml:space="preserve">15</w:t>
            </w:r>
            <w:r/>
          </w:p>
        </w:tc>
        <w:tc>
          <w:tcPr>
            <w:shd w:val="clear" w:color="auto" w:fill="auto"/>
            <w:tcW w:w="156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浴巾</w:t>
            </w:r>
            <w:r/>
          </w:p>
        </w:tc>
        <w:tc>
          <w:tcPr>
            <w:shd w:val="clear" w:color="auto" w:fill="auto"/>
            <w:tcW w:w="170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1509</w:t>
            </w:r>
            <w:r/>
          </w:p>
        </w:tc>
        <w:tc>
          <w:tcPr>
            <w:tcW w:w="1559"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1417"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156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tc>
          <w:tcPr>
            <w:shd w:val="clear" w:color="auto" w:fill="auto"/>
            <w:tcW w:w="1134" w:type="dxa"/>
            <w:vAlign w:val="center"/>
            <w:textDirection w:val="lrTb"/>
            <w:noWrap w:val="false"/>
          </w:tcPr>
          <w:p>
            <w:pPr>
              <w:jc w:val="center"/>
              <w:rPr>
                <w:rFonts w:hint="eastAsia" w:ascii="宋体" w:hAnsi="宋体" w:eastAsia="宋体" w:cs="宋体"/>
                <w:color w:val="auto"/>
                <w:sz w:val="24"/>
                <w:szCs w:val="21"/>
                <w:lang w:val="en-US" w:eastAsia="zh-CN" w:bidi="ar-SA"/>
              </w:rPr>
            </w:pPr>
            <w:r>
              <w:rPr>
                <w:rFonts w:hint="eastAsia" w:ascii="宋体" w:hAnsi="宋体" w:eastAsia="宋体" w:cs="宋体"/>
                <w:color w:val="auto"/>
                <w:sz w:val="24"/>
              </w:rPr>
              <w:t xml:space="preserve">16</w:t>
            </w:r>
            <w:r/>
          </w:p>
        </w:tc>
        <w:tc>
          <w:tcPr>
            <w:shd w:val="clear" w:color="auto" w:fill="auto"/>
            <w:tcW w:w="156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羽绒服</w:t>
            </w:r>
            <w:r/>
          </w:p>
        </w:tc>
        <w:tc>
          <w:tcPr>
            <w:shd w:val="clear" w:color="auto" w:fill="auto"/>
            <w:tcW w:w="170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178</w:t>
            </w:r>
            <w:r/>
          </w:p>
        </w:tc>
        <w:tc>
          <w:tcPr>
            <w:tcW w:w="1559"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1417"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156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tc>
          <w:tcPr>
            <w:shd w:val="clear" w:color="auto" w:fill="auto"/>
            <w:tcW w:w="1134" w:type="dxa"/>
            <w:vAlign w:val="center"/>
            <w:textDirection w:val="lrTb"/>
            <w:noWrap w:val="false"/>
          </w:tcPr>
          <w:p>
            <w:pPr>
              <w:jc w:val="center"/>
              <w:rPr>
                <w:rFonts w:hint="eastAsia" w:ascii="宋体" w:hAnsi="宋体" w:eastAsia="宋体" w:cs="宋体"/>
                <w:color w:val="auto"/>
                <w:sz w:val="24"/>
                <w:szCs w:val="21"/>
                <w:lang w:val="en-US" w:eastAsia="zh-CN" w:bidi="ar-SA"/>
              </w:rPr>
            </w:pPr>
            <w:r>
              <w:rPr>
                <w:rFonts w:hint="eastAsia" w:ascii="宋体" w:hAnsi="宋体" w:eastAsia="宋体" w:cs="宋体"/>
                <w:color w:val="auto"/>
                <w:sz w:val="24"/>
              </w:rPr>
              <w:t xml:space="preserve">17</w:t>
            </w:r>
            <w:r/>
          </w:p>
        </w:tc>
        <w:tc>
          <w:tcPr>
            <w:shd w:val="clear" w:color="auto" w:fill="auto"/>
            <w:tcW w:w="156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皮肤巾</w:t>
            </w:r>
            <w:r/>
          </w:p>
        </w:tc>
        <w:tc>
          <w:tcPr>
            <w:shd w:val="clear" w:color="auto" w:fill="auto"/>
            <w:tcW w:w="170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14589</w:t>
            </w:r>
            <w:r/>
          </w:p>
        </w:tc>
        <w:tc>
          <w:tcPr>
            <w:tcW w:w="1559"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1417"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156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tc>
          <w:tcPr>
            <w:shd w:val="clear" w:color="auto" w:fill="auto"/>
            <w:tcW w:w="1134" w:type="dxa"/>
            <w:vAlign w:val="center"/>
            <w:textDirection w:val="lrTb"/>
            <w:noWrap w:val="false"/>
          </w:tcPr>
          <w:p>
            <w:pPr>
              <w:jc w:val="center"/>
              <w:rPr>
                <w:rFonts w:hint="eastAsia" w:ascii="宋体" w:hAnsi="宋体" w:eastAsia="宋体" w:cs="宋体"/>
                <w:color w:val="auto"/>
                <w:sz w:val="24"/>
                <w:szCs w:val="21"/>
                <w:lang w:val="en-US" w:eastAsia="zh-CN" w:bidi="ar-SA"/>
              </w:rPr>
            </w:pPr>
            <w:r>
              <w:rPr>
                <w:rFonts w:hint="eastAsia" w:ascii="宋体" w:hAnsi="宋体" w:eastAsia="宋体" w:cs="宋体"/>
                <w:color w:val="auto"/>
                <w:sz w:val="24"/>
              </w:rPr>
              <w:t xml:space="preserve">18</w:t>
            </w:r>
            <w:r/>
          </w:p>
        </w:tc>
        <w:tc>
          <w:tcPr>
            <w:shd w:val="clear" w:color="auto" w:fill="auto"/>
            <w:tcW w:w="156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中</w:t>
            </w:r>
            <w:r>
              <w:rPr>
                <w:rFonts w:hint="eastAsia" w:ascii="宋体" w:hAnsi="宋体" w:eastAsia="宋体" w:cs="宋体"/>
                <w:color w:val="auto"/>
                <w:sz w:val="24"/>
                <w:szCs w:val="24"/>
                <w:lang w:val="en-US" w:eastAsia="zh-CN"/>
              </w:rPr>
              <w:t xml:space="preserve">单</w:t>
            </w:r>
            <w:r/>
          </w:p>
        </w:tc>
        <w:tc>
          <w:tcPr>
            <w:shd w:val="clear" w:color="auto" w:fill="auto"/>
            <w:tcW w:w="170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802</w:t>
            </w:r>
            <w:r/>
          </w:p>
        </w:tc>
        <w:tc>
          <w:tcPr>
            <w:tcW w:w="1559"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1417"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156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tc>
          <w:tcPr>
            <w:shd w:val="clear" w:color="auto" w:fill="auto"/>
            <w:tcW w:w="1134" w:type="dxa"/>
            <w:vAlign w:val="center"/>
            <w:textDirection w:val="lrTb"/>
            <w:noWrap w:val="false"/>
          </w:tcPr>
          <w:p>
            <w:pPr>
              <w:jc w:val="center"/>
              <w:rPr>
                <w:rFonts w:hint="eastAsia" w:ascii="宋体" w:hAnsi="宋体" w:eastAsia="宋体" w:cs="宋体"/>
                <w:color w:val="auto"/>
                <w:sz w:val="24"/>
                <w:szCs w:val="21"/>
                <w:lang w:val="en-US" w:eastAsia="zh-CN" w:bidi="ar-SA"/>
              </w:rPr>
            </w:pPr>
            <w:r>
              <w:rPr>
                <w:rFonts w:hint="eastAsia" w:ascii="宋体" w:hAnsi="宋体" w:eastAsia="宋体" w:cs="宋体"/>
                <w:color w:val="auto"/>
                <w:sz w:val="24"/>
              </w:rPr>
              <w:t xml:space="preserve">19</w:t>
            </w:r>
            <w:r/>
          </w:p>
        </w:tc>
        <w:tc>
          <w:tcPr>
            <w:shd w:val="clear" w:color="auto" w:fill="auto"/>
            <w:tcW w:w="156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脚套</w:t>
            </w:r>
            <w:r/>
          </w:p>
        </w:tc>
        <w:tc>
          <w:tcPr>
            <w:shd w:val="clear" w:color="auto" w:fill="auto"/>
            <w:tcW w:w="170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331</w:t>
            </w:r>
            <w:r/>
          </w:p>
        </w:tc>
        <w:tc>
          <w:tcPr>
            <w:tcW w:w="1559"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1417"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156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tc>
          <w:tcPr>
            <w:shd w:val="clear" w:color="auto" w:fill="auto"/>
            <w:tcW w:w="1134" w:type="dxa"/>
            <w:vAlign w:val="center"/>
            <w:textDirection w:val="lrTb"/>
            <w:noWrap w:val="false"/>
          </w:tcPr>
          <w:p>
            <w:pPr>
              <w:jc w:val="center"/>
              <w:rPr>
                <w:rFonts w:hint="eastAsia" w:ascii="宋体" w:hAnsi="宋体" w:eastAsia="宋体" w:cs="宋体"/>
                <w:color w:val="auto"/>
                <w:sz w:val="24"/>
                <w:szCs w:val="21"/>
                <w:lang w:val="en-US" w:eastAsia="zh-CN" w:bidi="ar-SA"/>
              </w:rPr>
            </w:pPr>
            <w:r>
              <w:rPr>
                <w:rFonts w:hint="eastAsia" w:ascii="宋体" w:hAnsi="宋体" w:eastAsia="宋体" w:cs="宋体"/>
                <w:color w:val="auto"/>
                <w:sz w:val="24"/>
              </w:rPr>
              <w:t xml:space="preserve">20</w:t>
            </w:r>
            <w:r/>
          </w:p>
        </w:tc>
        <w:tc>
          <w:tcPr>
            <w:shd w:val="clear" w:color="auto" w:fill="auto"/>
            <w:tcW w:w="156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小被</w:t>
            </w:r>
            <w:r>
              <w:rPr>
                <w:rFonts w:hint="eastAsia" w:ascii="宋体" w:hAnsi="宋体" w:eastAsia="宋体" w:cs="宋体"/>
                <w:color w:val="auto"/>
                <w:sz w:val="24"/>
                <w:szCs w:val="24"/>
              </w:rPr>
              <w:t xml:space="preserve">套</w:t>
            </w:r>
            <w:r/>
          </w:p>
        </w:tc>
        <w:tc>
          <w:tcPr>
            <w:shd w:val="clear" w:color="auto" w:fill="auto"/>
            <w:tcW w:w="170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233</w:t>
            </w:r>
            <w:r/>
          </w:p>
        </w:tc>
        <w:tc>
          <w:tcPr>
            <w:tcW w:w="1559"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1417"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156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tc>
          <w:tcPr>
            <w:shd w:val="clear" w:color="auto" w:fill="auto"/>
            <w:tcW w:w="1134" w:type="dxa"/>
            <w:vAlign w:val="center"/>
            <w:textDirection w:val="lrTb"/>
            <w:noWrap w:val="false"/>
          </w:tcPr>
          <w:p>
            <w:pPr>
              <w:jc w:val="center"/>
              <w:rPr>
                <w:rFonts w:hint="eastAsia" w:ascii="宋体" w:hAnsi="宋体" w:eastAsia="宋体" w:cs="宋体"/>
                <w:color w:val="auto"/>
                <w:sz w:val="24"/>
                <w:szCs w:val="21"/>
                <w:lang w:val="en-US" w:eastAsia="zh-CN" w:bidi="ar-SA"/>
              </w:rPr>
            </w:pPr>
            <w:r>
              <w:rPr>
                <w:rFonts w:hint="eastAsia" w:ascii="宋体" w:hAnsi="宋体" w:eastAsia="宋体" w:cs="宋体"/>
                <w:color w:val="auto"/>
                <w:sz w:val="24"/>
              </w:rPr>
              <w:t xml:space="preserve">21</w:t>
            </w:r>
            <w:r/>
          </w:p>
        </w:tc>
        <w:tc>
          <w:tcPr>
            <w:shd w:val="clear" w:color="auto" w:fill="auto"/>
            <w:tcW w:w="156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大</w:t>
            </w:r>
            <w:r>
              <w:rPr>
                <w:rFonts w:hint="eastAsia" w:ascii="宋体" w:hAnsi="宋体" w:eastAsia="宋体" w:cs="宋体"/>
                <w:color w:val="auto"/>
                <w:sz w:val="24"/>
                <w:szCs w:val="24"/>
                <w:lang w:val="en-US" w:eastAsia="zh-CN"/>
              </w:rPr>
              <w:t xml:space="preserve">口袋</w:t>
            </w:r>
            <w:r/>
          </w:p>
        </w:tc>
        <w:tc>
          <w:tcPr>
            <w:shd w:val="clear" w:color="auto" w:fill="auto"/>
            <w:tcW w:w="170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588</w:t>
            </w:r>
            <w:r/>
          </w:p>
        </w:tc>
        <w:tc>
          <w:tcPr>
            <w:tcW w:w="1559"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1417"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156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tc>
          <w:tcPr>
            <w:shd w:val="clear" w:color="auto" w:fill="auto"/>
            <w:tcW w:w="1134" w:type="dxa"/>
            <w:vAlign w:val="center"/>
            <w:textDirection w:val="lrTb"/>
            <w:noWrap w:val="false"/>
          </w:tcPr>
          <w:p>
            <w:pPr>
              <w:jc w:val="center"/>
              <w:rPr>
                <w:rFonts w:hint="eastAsia" w:ascii="宋体" w:hAnsi="宋体" w:eastAsia="宋体" w:cs="宋体"/>
                <w:color w:val="auto"/>
                <w:sz w:val="24"/>
                <w:szCs w:val="21"/>
                <w:lang w:val="en-US" w:eastAsia="zh-CN" w:bidi="ar-SA"/>
              </w:rPr>
            </w:pPr>
            <w:r>
              <w:rPr>
                <w:rFonts w:hint="eastAsia" w:ascii="宋体" w:hAnsi="宋体" w:eastAsia="宋体" w:cs="宋体"/>
                <w:color w:val="auto"/>
                <w:sz w:val="24"/>
              </w:rPr>
              <w:t xml:space="preserve">22</w:t>
            </w:r>
            <w:r/>
          </w:p>
        </w:tc>
        <w:tc>
          <w:tcPr>
            <w:shd w:val="clear" w:color="auto" w:fill="auto"/>
            <w:tcW w:w="156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eastAsia="zh-CN"/>
              </w:rPr>
              <w:t xml:space="preserve">小</w:t>
            </w:r>
            <w:r>
              <w:rPr>
                <w:rFonts w:hint="eastAsia" w:ascii="宋体" w:hAnsi="宋体" w:eastAsia="宋体" w:cs="宋体"/>
                <w:color w:val="auto"/>
                <w:sz w:val="24"/>
                <w:szCs w:val="24"/>
                <w:lang w:val="en-US" w:eastAsia="zh-CN"/>
              </w:rPr>
              <w:t xml:space="preserve">洞</w:t>
            </w:r>
            <w:r>
              <w:rPr>
                <w:rFonts w:hint="eastAsia" w:ascii="宋体" w:hAnsi="宋体" w:eastAsia="宋体" w:cs="宋体"/>
                <w:color w:val="auto"/>
                <w:sz w:val="24"/>
                <w:szCs w:val="24"/>
              </w:rPr>
              <w:t xml:space="preserve">巾</w:t>
            </w:r>
            <w:r/>
          </w:p>
        </w:tc>
        <w:tc>
          <w:tcPr>
            <w:shd w:val="clear" w:color="auto" w:fill="auto"/>
            <w:tcW w:w="170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981</w:t>
            </w:r>
            <w:r/>
          </w:p>
        </w:tc>
        <w:tc>
          <w:tcPr>
            <w:tcW w:w="1559"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1417"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156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tc>
          <w:tcPr>
            <w:shd w:val="clear" w:color="auto" w:fill="auto"/>
            <w:tcW w:w="1134" w:type="dxa"/>
            <w:vAlign w:val="center"/>
            <w:textDirection w:val="lrTb"/>
            <w:noWrap w:val="false"/>
          </w:tcPr>
          <w:p>
            <w:pPr>
              <w:jc w:val="center"/>
              <w:rPr>
                <w:rFonts w:hint="eastAsia" w:ascii="宋体" w:hAnsi="宋体" w:eastAsia="宋体" w:cs="宋体"/>
                <w:color w:val="auto"/>
                <w:sz w:val="24"/>
                <w:szCs w:val="21"/>
                <w:lang w:val="en-US" w:eastAsia="zh-CN" w:bidi="ar-SA"/>
              </w:rPr>
            </w:pPr>
            <w:r>
              <w:rPr>
                <w:rFonts w:hint="eastAsia" w:ascii="宋体" w:hAnsi="宋体" w:eastAsia="宋体" w:cs="宋体"/>
                <w:color w:val="auto"/>
                <w:sz w:val="24"/>
              </w:rPr>
              <w:t xml:space="preserve">2</w:t>
            </w:r>
            <w:r>
              <w:rPr>
                <w:rFonts w:hint="eastAsia" w:ascii="宋体" w:hAnsi="宋体" w:eastAsia="宋体" w:cs="宋体"/>
                <w:color w:val="auto"/>
                <w:sz w:val="24"/>
                <w:lang w:val="en-US" w:eastAsia="zh-CN"/>
              </w:rPr>
              <w:t xml:space="preserve">3</w:t>
            </w:r>
            <w:r/>
          </w:p>
        </w:tc>
        <w:tc>
          <w:tcPr>
            <w:shd w:val="clear" w:color="auto" w:fill="auto"/>
            <w:tcW w:w="156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手术衣</w:t>
            </w:r>
            <w:r/>
          </w:p>
        </w:tc>
        <w:tc>
          <w:tcPr>
            <w:shd w:val="clear" w:color="auto" w:fill="auto"/>
            <w:tcW w:w="170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9748</w:t>
            </w:r>
            <w:r/>
          </w:p>
        </w:tc>
        <w:tc>
          <w:tcPr>
            <w:tcW w:w="1559"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1417"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156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tc>
          <w:tcPr>
            <w:shd w:val="clear" w:color="auto" w:fill="auto"/>
            <w:tcW w:w="1134" w:type="dxa"/>
            <w:vAlign w:val="center"/>
            <w:textDirection w:val="lrTb"/>
            <w:noWrap w:val="false"/>
          </w:tcPr>
          <w:p>
            <w:pPr>
              <w:jc w:val="center"/>
              <w:rPr>
                <w:rFonts w:hint="eastAsia" w:ascii="宋体" w:hAnsi="宋体" w:eastAsia="宋体" w:cs="宋体"/>
                <w:color w:val="auto"/>
                <w:sz w:val="24"/>
                <w:szCs w:val="21"/>
                <w:lang w:val="en-US" w:eastAsia="zh-CN" w:bidi="ar-SA"/>
              </w:rPr>
            </w:pPr>
            <w:r>
              <w:rPr>
                <w:rFonts w:hint="eastAsia" w:ascii="宋体" w:hAnsi="宋体" w:eastAsia="宋体" w:cs="宋体"/>
                <w:color w:val="auto"/>
                <w:sz w:val="24"/>
              </w:rPr>
              <w:t xml:space="preserve">2</w:t>
            </w:r>
            <w:r>
              <w:rPr>
                <w:rFonts w:hint="eastAsia" w:ascii="宋体" w:hAnsi="宋体" w:eastAsia="宋体" w:cs="宋体"/>
                <w:color w:val="auto"/>
                <w:sz w:val="24"/>
                <w:lang w:val="en-US" w:eastAsia="zh-CN"/>
              </w:rPr>
              <w:t xml:space="preserve">4</w:t>
            </w:r>
            <w:r/>
          </w:p>
        </w:tc>
        <w:tc>
          <w:tcPr>
            <w:shd w:val="clear" w:color="auto" w:fill="auto"/>
            <w:tcW w:w="156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剖腹单</w:t>
            </w:r>
            <w:r/>
          </w:p>
        </w:tc>
        <w:tc>
          <w:tcPr>
            <w:shd w:val="clear" w:color="auto" w:fill="auto"/>
            <w:tcW w:w="170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2171</w:t>
            </w:r>
            <w:r/>
          </w:p>
        </w:tc>
        <w:tc>
          <w:tcPr>
            <w:tcW w:w="1559"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1417"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156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tc>
          <w:tcPr>
            <w:shd w:val="clear" w:color="auto" w:fill="auto"/>
            <w:tcW w:w="1134" w:type="dxa"/>
            <w:vAlign w:val="center"/>
            <w:textDirection w:val="lrTb"/>
            <w:noWrap w:val="false"/>
          </w:tcPr>
          <w:p>
            <w:pPr>
              <w:jc w:val="center"/>
              <w:rPr>
                <w:rFonts w:hint="eastAsia" w:ascii="宋体" w:hAnsi="宋体" w:eastAsia="宋体" w:cs="宋体"/>
                <w:color w:val="auto"/>
                <w:sz w:val="24"/>
                <w:szCs w:val="21"/>
                <w:lang w:val="en-US" w:eastAsia="zh-CN" w:bidi="ar-SA"/>
              </w:rPr>
            </w:pPr>
            <w:r>
              <w:rPr>
                <w:rFonts w:hint="eastAsia" w:ascii="宋体" w:hAnsi="宋体" w:eastAsia="宋体" w:cs="宋体"/>
                <w:color w:val="auto"/>
                <w:sz w:val="24"/>
              </w:rPr>
              <w:t xml:space="preserve">2</w:t>
            </w:r>
            <w:r>
              <w:rPr>
                <w:rFonts w:hint="eastAsia" w:ascii="宋体" w:hAnsi="宋体" w:eastAsia="宋体" w:cs="宋体"/>
                <w:color w:val="auto"/>
                <w:sz w:val="24"/>
                <w:lang w:val="en-US" w:eastAsia="zh-CN"/>
              </w:rPr>
              <w:t xml:space="preserve">5</w:t>
            </w:r>
            <w:r/>
          </w:p>
        </w:tc>
        <w:tc>
          <w:tcPr>
            <w:shd w:val="clear" w:color="auto" w:fill="auto"/>
            <w:tcW w:w="156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前、后头巾</w:t>
            </w:r>
            <w:r/>
          </w:p>
        </w:tc>
        <w:tc>
          <w:tcPr>
            <w:shd w:val="clear" w:color="auto" w:fill="auto"/>
            <w:tcW w:w="170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22346</w:t>
            </w:r>
            <w:r/>
          </w:p>
        </w:tc>
        <w:tc>
          <w:tcPr>
            <w:tcW w:w="1559"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1417"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156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tc>
          <w:tcPr>
            <w:shd w:val="clear" w:color="auto" w:fill="auto"/>
            <w:tcW w:w="1134" w:type="dxa"/>
            <w:vAlign w:val="center"/>
            <w:textDirection w:val="lrTb"/>
            <w:noWrap w:val="false"/>
          </w:tcPr>
          <w:p>
            <w:pPr>
              <w:jc w:val="center"/>
              <w:rPr>
                <w:rFonts w:hint="eastAsia" w:ascii="宋体" w:hAnsi="宋体" w:eastAsia="宋体" w:cs="宋体"/>
                <w:color w:val="auto"/>
                <w:sz w:val="24"/>
                <w:szCs w:val="21"/>
                <w:lang w:val="en-US" w:eastAsia="zh-CN" w:bidi="ar-SA"/>
              </w:rPr>
            </w:pPr>
            <w:r>
              <w:rPr>
                <w:rFonts w:hint="eastAsia" w:ascii="宋体" w:hAnsi="宋体" w:eastAsia="宋体" w:cs="宋体"/>
                <w:color w:val="auto"/>
                <w:sz w:val="24"/>
              </w:rPr>
              <w:t xml:space="preserve">2</w:t>
            </w:r>
            <w:r>
              <w:rPr>
                <w:rFonts w:hint="eastAsia" w:ascii="宋体" w:hAnsi="宋体" w:eastAsia="宋体" w:cs="宋体"/>
                <w:color w:val="auto"/>
                <w:sz w:val="24"/>
                <w:lang w:val="en-US" w:eastAsia="zh-CN"/>
              </w:rPr>
              <w:t xml:space="preserve">6</w:t>
            </w:r>
            <w:r/>
          </w:p>
        </w:tc>
        <w:tc>
          <w:tcPr>
            <w:shd w:val="clear" w:color="auto" w:fill="auto"/>
            <w:tcW w:w="156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洗手衣、裤</w:t>
            </w:r>
            <w:r/>
          </w:p>
        </w:tc>
        <w:tc>
          <w:tcPr>
            <w:shd w:val="clear" w:color="auto" w:fill="auto"/>
            <w:tcW w:w="170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48798</w:t>
            </w:r>
            <w:r/>
          </w:p>
        </w:tc>
        <w:tc>
          <w:tcPr>
            <w:tcW w:w="1559"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1417"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156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tc>
          <w:tcPr>
            <w:shd w:val="clear" w:color="auto" w:fill="auto"/>
            <w:tcW w:w="1134" w:type="dxa"/>
            <w:vAlign w:val="center"/>
            <w:textDirection w:val="lrTb"/>
            <w:noWrap w:val="false"/>
          </w:tcPr>
          <w:p>
            <w:pPr>
              <w:jc w:val="center"/>
              <w:rPr>
                <w:rFonts w:hint="eastAsia" w:ascii="宋体" w:hAnsi="宋体" w:eastAsia="宋体" w:cs="宋体"/>
                <w:color w:val="auto"/>
                <w:sz w:val="24"/>
                <w:szCs w:val="21"/>
                <w:lang w:val="en-US" w:eastAsia="zh-CN" w:bidi="ar-SA"/>
              </w:rPr>
            </w:pPr>
            <w:r>
              <w:rPr>
                <w:rFonts w:hint="eastAsia" w:ascii="宋体" w:hAnsi="宋体" w:eastAsia="宋体" w:cs="宋体"/>
                <w:color w:val="auto"/>
                <w:sz w:val="24"/>
              </w:rPr>
              <w:t xml:space="preserve">2</w:t>
            </w:r>
            <w:r>
              <w:rPr>
                <w:rFonts w:hint="eastAsia" w:ascii="宋体" w:hAnsi="宋体" w:eastAsia="宋体" w:cs="宋体"/>
                <w:color w:val="auto"/>
                <w:sz w:val="24"/>
                <w:lang w:val="en-US" w:eastAsia="zh-CN"/>
              </w:rPr>
              <w:t xml:space="preserve">7</w:t>
            </w:r>
            <w:r/>
          </w:p>
        </w:tc>
        <w:tc>
          <w:tcPr>
            <w:shd w:val="clear" w:color="auto" w:fill="auto"/>
            <w:tcW w:w="156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电刀带</w:t>
            </w:r>
            <w:r/>
          </w:p>
        </w:tc>
        <w:tc>
          <w:tcPr>
            <w:shd w:val="clear" w:color="auto" w:fill="auto"/>
            <w:tcW w:w="170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184</w:t>
            </w:r>
            <w:r/>
          </w:p>
        </w:tc>
        <w:tc>
          <w:tcPr>
            <w:tcW w:w="1559"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1417"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156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tc>
          <w:tcPr>
            <w:gridSpan w:val="2"/>
            <w:tcW w:w="2694" w:type="dxa"/>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单年报价合计合计</w:t>
            </w:r>
            <w:r/>
          </w:p>
        </w:tc>
        <w:tc>
          <w:tcPr>
            <w:tcW w:w="17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559"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1417"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156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tc>
          <w:tcPr>
            <w:gridSpan w:val="2"/>
            <w:tcW w:w="2694" w:type="dxa"/>
            <w:vAlign w:val="center"/>
            <w:textDirection w:val="lrTb"/>
            <w:noWrap w:val="false"/>
          </w:tcPr>
          <w:p>
            <w:pPr>
              <w:jc w:val="center"/>
              <w:spacing w:line="480" w:lineRule="exact"/>
              <w:tabs>
                <w:tab w:val="left" w:pos="360" w:leader="none"/>
                <w:tab w:val="left" w:pos="420" w:leader="none"/>
                <w:tab w:val="left" w:pos="540"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lang w:val="en-US" w:eastAsia="zh-CN"/>
              </w:rPr>
              <w:t xml:space="preserve">2年</w:t>
            </w:r>
            <w:r>
              <w:rPr>
                <w:rFonts w:hint="eastAsia" w:ascii="宋体" w:hAnsi="宋体" w:eastAsia="宋体" w:cs="宋体"/>
                <w:color w:val="auto"/>
                <w:sz w:val="24"/>
              </w:rPr>
              <w:t xml:space="preserve">投标总报价（元）</w:t>
            </w:r>
            <w:r/>
          </w:p>
        </w:tc>
        <w:tc>
          <w:tcPr>
            <w:tcW w:w="1701" w:type="dxa"/>
            <w:vAlign w:val="center"/>
            <w:textDirection w:val="lrTb"/>
            <w:noWrap w:val="false"/>
          </w:tcPr>
          <w:p>
            <w:pPr>
              <w:jc w:val="center"/>
              <w:spacing w:line="480" w:lineRule="exact"/>
              <w:tabs>
                <w:tab w:val="left" w:pos="360" w:leader="none"/>
                <w:tab w:val="left" w:pos="420" w:leader="none"/>
                <w:tab w:val="left" w:pos="540"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W w:w="1559"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1417"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156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bl>
    <w:p>
      <w:pPr>
        <w:ind w:left="840" w:hanging="840"/>
        <w:jc w:val="center"/>
        <w:spacing w:line="400" w:lineRule="exact"/>
        <w:rPr>
          <w:rFonts w:hint="default" w:ascii="Arial" w:hAnsi="Arial" w:cs="Arial"/>
          <w:color w:val="auto"/>
          <w:sz w:val="24"/>
          <w:highlight w:val="none"/>
        </w:rPr>
      </w:pPr>
      <w:r>
        <w:rPr>
          <w:rFonts w:hint="default" w:ascii="Arial" w:hAnsi="Arial" w:cs="Arial"/>
          <w:color w:val="auto"/>
          <w:sz w:val="24"/>
          <w:highlight w:val="none"/>
        </w:rPr>
      </w:r>
      <w:r/>
    </w:p>
    <w:p>
      <w:pPr>
        <w:ind w:left="0" w:firstLine="0"/>
        <w:keepLines w:val="0"/>
        <w:keepNext w:val="0"/>
        <w:pageBreakBefore w:val="0"/>
        <w:spacing w:line="400" w:lineRule="exact"/>
        <w:widowControl w:val="off"/>
        <w:rPr>
          <w:rFonts w:hint="default" w:ascii="Arial" w:hAnsi="Arial" w:cs="Arial"/>
          <w:color w:val="auto"/>
          <w:sz w:val="24"/>
          <w:highlight w:val="none"/>
          <w:lang w:val="en-US" w:eastAsia="zh-CN"/>
        </w:rPr>
      </w:pPr>
      <w:r>
        <w:rPr>
          <w:rFonts w:hint="default" w:ascii="Arial" w:hAnsi="Arial" w:cs="Arial"/>
          <w:color w:val="auto"/>
          <w:sz w:val="24"/>
          <w:highlight w:val="none"/>
        </w:rPr>
        <w:t xml:space="preserve">注：洗涤量根据实际情况会上下浮动</w:t>
      </w:r>
      <w:r>
        <w:rPr>
          <w:rFonts w:hint="default" w:ascii="Arial" w:hAnsi="Arial" w:cs="Arial"/>
          <w:color w:val="auto"/>
          <w:sz w:val="24"/>
          <w:highlight w:val="none"/>
          <w:lang w:eastAsia="zh-CN"/>
        </w:rPr>
        <w:t xml:space="preserve">，</w:t>
      </w:r>
      <w:r>
        <w:rPr>
          <w:rFonts w:hint="default" w:ascii="Arial" w:hAnsi="Arial" w:cs="Arial"/>
          <w:color w:val="auto"/>
          <w:sz w:val="24"/>
          <w:highlight w:val="none"/>
          <w:lang w:val="en-US" w:eastAsia="zh-CN"/>
        </w:rPr>
        <w:t xml:space="preserve">投标人需在报价中自行考虑浮动差</w:t>
      </w:r>
      <w:r>
        <w:rPr>
          <w:rFonts w:hint="eastAsia" w:ascii="Arial" w:hAnsi="Arial" w:cs="Arial"/>
          <w:color w:val="auto"/>
          <w:sz w:val="24"/>
          <w:highlight w:val="none"/>
          <w:lang w:val="en-US" w:eastAsia="zh-CN"/>
        </w:rPr>
        <w:t xml:space="preserve">。</w:t>
      </w:r>
      <w:r>
        <w:rPr>
          <w:rFonts w:hint="default" w:ascii="Arial" w:hAnsi="Arial" w:cs="Arial"/>
          <w:color w:val="auto"/>
          <w:sz w:val="24"/>
          <w:highlight w:val="none"/>
          <w:lang w:val="en-US" w:eastAsia="zh-CN"/>
        </w:rPr>
        <w:t xml:space="preserve">因实际履约中工作量的增加或减少所带来的风险，由投标人自行承担，请投标人综合考虑，合理报价</w:t>
      </w:r>
      <w:r>
        <w:rPr>
          <w:rFonts w:hint="eastAsia" w:ascii="Arial" w:hAnsi="Arial" w:cs="Arial"/>
          <w:color w:val="auto"/>
          <w:sz w:val="24"/>
          <w:highlight w:val="none"/>
          <w:lang w:val="en-US" w:eastAsia="zh-CN"/>
        </w:rPr>
        <w:t xml:space="preserve">。</w:t>
      </w:r>
      <w:r>
        <w:rPr>
          <w:rFonts w:hint="default" w:ascii="Arial" w:hAnsi="Arial" w:cs="Arial"/>
          <w:color w:val="auto"/>
          <w:sz w:val="24"/>
          <w:highlight w:val="none"/>
          <w:lang w:val="en-US" w:eastAsia="zh-CN"/>
        </w:rPr>
        <w:t xml:space="preserve">结算时按投标人所报总价，折算到每月进行支付。</w:t>
      </w:r>
      <w:r/>
    </w:p>
    <w:p>
      <w:pPr>
        <w:ind w:left="0" w:firstLine="0"/>
        <w:keepLines w:val="0"/>
        <w:keepNext w:val="0"/>
        <w:pageBreakBefore w:val="0"/>
        <w:spacing w:line="400" w:lineRule="exact"/>
        <w:widowControl w:val="off"/>
        <w:rPr>
          <w:rFonts w:hint="default" w:ascii="Arial" w:hAnsi="Arial" w:cs="Arial"/>
          <w:color w:val="auto"/>
          <w:sz w:val="24"/>
          <w:highlight w:val="none"/>
          <w:lang w:val="en-US" w:eastAsia="zh-CN"/>
        </w:rPr>
      </w:pPr>
      <w:r>
        <w:rPr>
          <w:rFonts w:hint="default" w:ascii="Arial" w:hAnsi="Arial" w:cs="Arial"/>
          <w:color w:val="auto"/>
          <w:sz w:val="24"/>
          <w:highlight w:val="none"/>
          <w:lang w:val="en-US" w:eastAsia="zh-CN"/>
        </w:rPr>
      </w:r>
      <w:r/>
    </w:p>
    <w:p>
      <w:pPr>
        <w:ind w:left="840" w:hanging="840"/>
        <w:spacing w:line="400" w:lineRule="exact"/>
        <w:rPr>
          <w:rFonts w:hint="default" w:ascii="Arial" w:hAnsi="Arial" w:cs="Arial"/>
          <w:color w:val="auto"/>
          <w:sz w:val="24"/>
          <w:highlight w:val="none"/>
        </w:rPr>
      </w:pPr>
      <w:r>
        <w:rPr>
          <w:rFonts w:hint="default" w:ascii="Arial" w:hAnsi="Arial" w:cs="Arial"/>
          <w:color w:val="auto"/>
          <w:sz w:val="24"/>
          <w:highlight w:val="none"/>
        </w:rPr>
      </w:r>
      <w:r/>
    </w:p>
    <w:p>
      <w:pPr>
        <w:ind w:left="0" w:firstLine="0"/>
        <w:keepLines w:val="0"/>
        <w:keepNext w:val="0"/>
        <w:pageBreakBefore w:val="0"/>
        <w:spacing w:line="400" w:lineRule="exact"/>
        <w:widowControl w:val="off"/>
        <w:rPr>
          <w:rFonts w:hint="default" w:ascii="Arial" w:hAnsi="Arial" w:cs="Arial"/>
          <w:bCs/>
          <w:color w:val="auto"/>
          <w:sz w:val="24"/>
          <w:highlight w:val="none"/>
        </w:rPr>
      </w:pPr>
      <w:r>
        <w:rPr>
          <w:rFonts w:hint="default" w:ascii="Arial" w:hAnsi="Arial" w:cs="Arial"/>
          <w:color w:val="auto"/>
          <w:sz w:val="24"/>
          <w:highlight w:val="none"/>
        </w:rPr>
        <w:t xml:space="preserve">1、投标人必须按“</w:t>
      </w:r>
      <w:r>
        <w:rPr>
          <w:rFonts w:hint="default" w:ascii="Arial" w:hAnsi="Arial" w:cs="Arial"/>
          <w:bCs/>
          <w:color w:val="auto"/>
          <w:sz w:val="24"/>
          <w:highlight w:val="none"/>
        </w:rPr>
        <w:t xml:space="preserve">分项报价明细表”的格式</w:t>
      </w:r>
      <w:r>
        <w:rPr>
          <w:rFonts w:hint="default" w:ascii="Arial" w:hAnsi="Arial" w:cs="Arial"/>
          <w:color w:val="auto"/>
          <w:sz w:val="24"/>
          <w:highlight w:val="none"/>
        </w:rPr>
        <w:t xml:space="preserve">详细报出投标总价的各个组成部分的报价。</w:t>
      </w:r>
      <w:r/>
    </w:p>
    <w:p>
      <w:pPr>
        <w:ind w:left="0" w:firstLine="0"/>
        <w:jc w:val="left"/>
        <w:keepLines w:val="0"/>
        <w:keepNext w:val="0"/>
        <w:pageBreakBefore w:val="0"/>
        <w:spacing w:line="400" w:lineRule="exact"/>
        <w:widowControl w:val="off"/>
        <w:rPr>
          <w:rFonts w:hint="default" w:ascii="Arial" w:hAnsi="Arial" w:cs="Arial"/>
          <w:bCs/>
          <w:color w:val="auto"/>
          <w:sz w:val="24"/>
          <w:highlight w:val="none"/>
        </w:rPr>
      </w:pPr>
      <w:r>
        <w:rPr>
          <w:rFonts w:hint="default" w:ascii="Arial" w:hAnsi="Arial" w:cs="Arial"/>
          <w:bCs/>
          <w:color w:val="auto"/>
          <w:sz w:val="24"/>
          <w:highlight w:val="none"/>
        </w:rPr>
        <w:t xml:space="preserve">2、</w:t>
      </w:r>
      <w:r>
        <w:rPr>
          <w:rFonts w:hint="default" w:ascii="Arial" w:hAnsi="Arial" w:cs="Arial"/>
          <w:color w:val="auto"/>
          <w:sz w:val="24"/>
          <w:highlight w:val="none"/>
        </w:rPr>
        <w:t xml:space="preserve">“</w:t>
      </w:r>
      <w:r>
        <w:rPr>
          <w:rFonts w:hint="default" w:ascii="Arial" w:hAnsi="Arial" w:cs="Arial"/>
          <w:bCs/>
          <w:color w:val="auto"/>
          <w:sz w:val="24"/>
          <w:highlight w:val="none"/>
        </w:rPr>
        <w:t xml:space="preserve">分项报价明细表”各分项报价合计应当与“开标一览表”报价合计相等。</w:t>
      </w:r>
      <w:r/>
    </w:p>
    <w:p>
      <w:pPr>
        <w:ind w:left="0" w:firstLine="0"/>
        <w:jc w:val="left"/>
        <w:keepLines w:val="0"/>
        <w:keepNext w:val="0"/>
        <w:pageBreakBefore w:val="0"/>
        <w:spacing w:line="400" w:lineRule="exact"/>
        <w:widowControl w:val="off"/>
        <w:rPr>
          <w:rFonts w:hint="default" w:ascii="Arial" w:hAnsi="Arial" w:cs="Arial"/>
          <w:bCs/>
          <w:color w:val="auto"/>
          <w:sz w:val="24"/>
          <w:highlight w:val="none"/>
        </w:rPr>
      </w:pPr>
      <w:r>
        <w:rPr>
          <w:rFonts w:hint="default" w:ascii="Arial" w:hAnsi="Arial" w:cs="Arial"/>
          <w:bCs/>
          <w:color w:val="auto"/>
          <w:sz w:val="24"/>
          <w:highlight w:val="none"/>
        </w:rPr>
      </w:r>
      <w:r/>
    </w:p>
    <w:p>
      <w:pPr>
        <w:ind w:left="0" w:firstLine="0"/>
        <w:jc w:val="left"/>
        <w:keepLines w:val="0"/>
        <w:keepNext w:val="0"/>
        <w:pageBreakBefore w:val="0"/>
        <w:spacing w:line="400" w:lineRule="exact"/>
        <w:widowControl w:val="off"/>
        <w:rPr>
          <w:rFonts w:hint="default" w:ascii="Arial" w:hAnsi="Arial" w:cs="Arial"/>
          <w:color w:val="auto"/>
          <w:sz w:val="24"/>
          <w:highlight w:val="none"/>
        </w:rPr>
      </w:pPr>
      <w:r>
        <w:rPr>
          <w:rFonts w:hint="default" w:ascii="Arial" w:hAnsi="Arial" w:cs="Arial"/>
          <w:color w:val="auto"/>
          <w:sz w:val="24"/>
          <w:highlight w:val="none"/>
        </w:rPr>
        <w:t xml:space="preserve">投标人名称：</w:t>
      </w:r>
      <w:r>
        <w:rPr>
          <w:rFonts w:hint="default" w:ascii="Arial" w:hAnsi="Arial" w:cs="Arial"/>
          <w:color w:val="auto"/>
          <w:sz w:val="24"/>
          <w:highlight w:val="none"/>
          <w:u w:val="single"/>
        </w:rPr>
        <w:t xml:space="preserve">                            </w:t>
      </w:r>
      <w:r>
        <w:rPr>
          <w:rFonts w:hint="default" w:ascii="Arial" w:hAnsi="Arial" w:cs="Arial"/>
          <w:color w:val="auto"/>
          <w:sz w:val="24"/>
          <w:highlight w:val="none"/>
        </w:rPr>
        <w:t xml:space="preserve">（</w:t>
      </w:r>
      <w:r>
        <w:rPr>
          <w:rFonts w:hint="eastAsia" w:ascii="Arial" w:hAnsi="Arial" w:cs="Arial"/>
          <w:color w:val="auto"/>
          <w:sz w:val="24"/>
          <w:highlight w:val="none"/>
          <w:lang w:eastAsia="zh-CN"/>
        </w:rPr>
        <w:t xml:space="preserve">电子签</w:t>
      </w:r>
      <w:r>
        <w:rPr>
          <w:rFonts w:hint="default" w:ascii="Arial" w:hAnsi="Arial" w:cs="Arial"/>
          <w:color w:val="auto"/>
          <w:sz w:val="24"/>
          <w:highlight w:val="none"/>
        </w:rPr>
        <w:t xml:space="preserve">章）</w:t>
      </w:r>
      <w:r/>
    </w:p>
    <w:p>
      <w:pPr>
        <w:ind w:left="0" w:firstLine="0"/>
        <w:jc w:val="left"/>
        <w:keepLines w:val="0"/>
        <w:keepNext w:val="0"/>
        <w:pageBreakBefore w:val="0"/>
        <w:spacing w:line="400" w:lineRule="exact"/>
        <w:widowControl w:val="off"/>
        <w:rPr>
          <w:rFonts w:hint="default" w:ascii="Arial" w:hAnsi="Arial" w:cs="Arial"/>
          <w:color w:val="auto"/>
          <w:sz w:val="24"/>
          <w:highlight w:val="none"/>
          <w:u w:val="single"/>
        </w:rPr>
      </w:pPr>
      <w:r>
        <w:rPr>
          <w:rFonts w:hint="default" w:ascii="Arial" w:hAnsi="Arial" w:cs="Arial"/>
          <w:color w:val="auto"/>
          <w:sz w:val="24"/>
          <w:highlight w:val="none"/>
        </w:rPr>
        <w:t xml:space="preserve">法定代表人或授权代表：</w:t>
      </w:r>
      <w:r>
        <w:rPr>
          <w:rFonts w:hint="default" w:ascii="Arial" w:hAnsi="Arial" w:cs="Arial"/>
          <w:color w:val="auto"/>
          <w:sz w:val="24"/>
          <w:highlight w:val="none"/>
          <w:u w:val="single"/>
        </w:rPr>
        <w:t xml:space="preserve">            </w:t>
      </w:r>
      <w:r>
        <w:rPr>
          <w:rFonts w:hint="default" w:ascii="Arial" w:hAnsi="Arial" w:cs="Arial"/>
          <w:color w:val="auto"/>
          <w:sz w:val="24"/>
          <w:highlight w:val="none"/>
        </w:rPr>
        <w:t xml:space="preserve">（签字</w:t>
      </w:r>
      <w:r>
        <w:rPr>
          <w:rFonts w:hint="eastAsia" w:ascii="Arial" w:hAnsi="Arial" w:cs="Arial"/>
          <w:color w:val="auto"/>
          <w:sz w:val="24"/>
          <w:highlight w:val="none"/>
          <w:lang w:eastAsia="zh-CN"/>
        </w:rPr>
        <w:t xml:space="preserve">或签章</w:t>
      </w:r>
      <w:r>
        <w:rPr>
          <w:rFonts w:hint="default" w:ascii="Arial" w:hAnsi="Arial" w:cs="Arial"/>
          <w:color w:val="auto"/>
          <w:sz w:val="24"/>
          <w:highlight w:val="none"/>
        </w:rPr>
        <w:t xml:space="preserve">）</w:t>
      </w:r>
      <w:r/>
    </w:p>
    <w:p>
      <w:pPr>
        <w:ind w:left="0" w:firstLine="0"/>
        <w:jc w:val="left"/>
        <w:keepLines w:val="0"/>
        <w:keepNext w:val="0"/>
        <w:pageBreakBefore w:val="0"/>
        <w:spacing w:line="400" w:lineRule="exact"/>
        <w:widowControl w:val="off"/>
        <w:rPr>
          <w:rFonts w:hint="default" w:ascii="Arial" w:hAnsi="Arial" w:cs="Arial"/>
          <w:color w:val="auto"/>
          <w:sz w:val="24"/>
          <w:highlight w:val="none"/>
          <w:u w:val="single"/>
        </w:rPr>
      </w:pPr>
      <w:r>
        <w:rPr>
          <w:rFonts w:hint="default" w:ascii="Arial" w:hAnsi="Arial" w:cs="Arial"/>
          <w:color w:val="auto"/>
          <w:sz w:val="24"/>
          <w:highlight w:val="none"/>
        </w:rPr>
        <w:t xml:space="preserve">投标日期：</w:t>
      </w:r>
      <w:r>
        <w:rPr>
          <w:rFonts w:hint="default" w:ascii="Arial" w:hAnsi="Arial" w:cs="Arial"/>
          <w:color w:val="auto"/>
          <w:sz w:val="24"/>
          <w:highlight w:val="none"/>
          <w:u w:val="single"/>
        </w:rPr>
        <w:t xml:space="preserve">                </w:t>
      </w:r>
      <w:r/>
    </w:p>
    <w:p>
      <w:pPr>
        <w:ind w:left="0" w:firstLine="0"/>
        <w:jc w:val="left"/>
        <w:keepLines w:val="0"/>
        <w:keepNext w:val="0"/>
        <w:pageBreakBefore w:val="0"/>
        <w:spacing w:line="400" w:lineRule="exact"/>
        <w:widowControl w:val="off"/>
        <w:rPr>
          <w:rFonts w:hint="default" w:ascii="Arial" w:hAnsi="Arial" w:cs="Arial"/>
          <w:color w:val="auto"/>
          <w:sz w:val="24"/>
          <w:highlight w:val="none"/>
          <w:u w:val="single"/>
        </w:rPr>
      </w:pPr>
      <w:r>
        <w:rPr>
          <w:rFonts w:hint="default" w:ascii="Arial" w:hAnsi="Arial" w:cs="Arial"/>
          <w:color w:val="auto"/>
          <w:sz w:val="24"/>
          <w:highlight w:val="none"/>
          <w:u w:val="single"/>
        </w:rPr>
      </w:r>
      <w:r/>
    </w:p>
    <w:p>
      <w:pPr>
        <w:ind w:left="0" w:firstLine="0"/>
        <w:keepLines w:val="0"/>
        <w:keepNext w:val="0"/>
        <w:pageBreakBefore w:val="0"/>
        <w:widowControl w:val="off"/>
        <w:rPr>
          <w:rFonts w:hint="default"/>
          <w:b/>
          <w:bCs/>
          <w:color w:val="auto"/>
          <w:sz w:val="32"/>
          <w:szCs w:val="32"/>
          <w:highlight w:val="none"/>
        </w:rPr>
      </w:pPr>
      <w:r>
        <w:rPr>
          <w:rFonts w:hint="default"/>
          <w:b/>
          <w:bCs/>
          <w:color w:val="auto"/>
          <w:sz w:val="32"/>
          <w:szCs w:val="32"/>
          <w:highlight w:val="none"/>
        </w:rPr>
        <w:br w:type="page" w:clear="all"/>
      </w:r>
      <w:r/>
    </w:p>
    <w:p>
      <w:pPr>
        <w:numPr>
          <w:ilvl w:val="0"/>
          <w:numId w:val="0"/>
        </w:numPr>
        <w:jc w:val="center"/>
        <w:spacing w:line="360" w:lineRule="auto"/>
        <w:rPr>
          <w:rFonts w:hint="eastAsia"/>
          <w:b/>
          <w:bCs/>
          <w:color w:val="auto"/>
          <w:sz w:val="32"/>
          <w:szCs w:val="32"/>
          <w:highlight w:val="none"/>
          <w:lang w:eastAsia="zh-CN"/>
        </w:rPr>
      </w:pPr>
      <w:r>
        <w:rPr>
          <w:rFonts w:hint="eastAsia" w:eastAsia="宋体"/>
          <w:b/>
          <w:bCs/>
          <w:color w:val="auto"/>
          <w:sz w:val="32"/>
          <w:szCs w:val="32"/>
          <w:highlight w:val="none"/>
          <w:lang w:eastAsia="zh-CN"/>
        </w:rPr>
        <w:t xml:space="preserve">（</w:t>
      </w:r>
      <w:r>
        <w:rPr>
          <w:rFonts w:hint="eastAsia" w:ascii="Times New Roman" w:eastAsia="宋体"/>
          <w:b/>
          <w:bCs/>
          <w:color w:val="auto"/>
          <w:sz w:val="32"/>
          <w:szCs w:val="32"/>
          <w:highlight w:val="none"/>
          <w:lang w:val="en-US" w:eastAsia="zh-CN"/>
        </w:rPr>
        <w:t xml:space="preserve">二）</w:t>
      </w:r>
      <w:r>
        <w:rPr>
          <w:rFonts w:hint="eastAsia" w:eastAsia="宋体"/>
          <w:b/>
          <w:bCs/>
          <w:color w:val="auto"/>
          <w:sz w:val="32"/>
          <w:szCs w:val="32"/>
          <w:highlight w:val="none"/>
          <w:lang w:eastAsia="zh-CN"/>
        </w:rPr>
        <w:t xml:space="preserve">投标函</w:t>
      </w:r>
      <w:r/>
    </w:p>
    <w:p>
      <w:pPr>
        <w:spacing w:before="120"/>
        <w:tabs>
          <w:tab w:val="left" w:pos="5580" w:leader="none"/>
        </w:tabs>
        <w:rPr>
          <w:rFonts w:hint="default" w:ascii="Arial" w:hAnsi="Arial" w:cs="Arial"/>
          <w:color w:val="auto"/>
          <w:sz w:val="24"/>
          <w:szCs w:val="24"/>
          <w:highlight w:val="none"/>
        </w:rPr>
      </w:pPr>
      <w:r>
        <w:rPr>
          <w:rFonts w:hint="default" w:ascii="Arial" w:hAnsi="Arial" w:cs="Arial"/>
          <w:color w:val="auto"/>
          <w:sz w:val="24"/>
          <w:szCs w:val="24"/>
          <w:highlight w:val="none"/>
        </w:rPr>
      </w:r>
      <w:r/>
    </w:p>
    <w:p>
      <w:pPr>
        <w:spacing w:before="120"/>
        <w:tabs>
          <w:tab w:val="left" w:pos="5580" w:leader="none"/>
        </w:tabs>
        <w:rPr>
          <w:rFonts w:hint="default" w:ascii="Arial" w:hAnsi="Arial" w:cs="Arial"/>
          <w:color w:val="auto"/>
          <w:sz w:val="24"/>
          <w:szCs w:val="24"/>
          <w:highlight w:val="none"/>
          <w:u w:val="single"/>
        </w:rPr>
      </w:pPr>
      <w:r>
        <w:rPr>
          <w:rFonts w:hint="default" w:ascii="Arial" w:hAnsi="Arial" w:cs="Arial"/>
          <w:color w:val="auto"/>
          <w:sz w:val="24"/>
          <w:szCs w:val="24"/>
          <w:highlight w:val="none"/>
        </w:rPr>
        <w:t xml:space="preserve">致：</w:t>
      </w:r>
      <w:r>
        <w:rPr>
          <w:rFonts w:hint="default" w:ascii="Arial" w:hAnsi="Arial" w:cs="Arial"/>
          <w:color w:val="auto"/>
          <w:sz w:val="24"/>
          <w:szCs w:val="24"/>
          <w:highlight w:val="none"/>
          <w:u w:val="single"/>
        </w:rPr>
        <w:t xml:space="preserve">  代理机构名称  </w:t>
      </w:r>
      <w:r/>
    </w:p>
    <w:p>
      <w:pPr>
        <w:ind w:firstLine="480"/>
        <w:jc w:val="both"/>
        <w:widowControl w:val="off"/>
        <w:tabs>
          <w:tab w:val="left" w:pos="5580" w:leader="none"/>
        </w:tabs>
        <w:rPr>
          <w:rFonts w:hint="default" w:ascii="Arial" w:hAnsi="Arial" w:eastAsia="宋体" w:cs="Arial"/>
          <w:color w:val="auto"/>
          <w:sz w:val="24"/>
          <w:szCs w:val="24"/>
          <w:highlight w:val="none"/>
          <w:lang w:val="en-US" w:eastAsia="zh-CN" w:bidi="ar-SA"/>
        </w:rPr>
      </w:pPr>
      <w:r>
        <w:rPr>
          <w:rFonts w:hint="default" w:ascii="Arial" w:hAnsi="Arial" w:eastAsia="宋体" w:cs="Arial"/>
          <w:color w:val="auto"/>
          <w:sz w:val="24"/>
          <w:szCs w:val="24"/>
          <w:highlight w:val="none"/>
          <w:lang w:val="en-US" w:eastAsia="zh-CN" w:bidi="ar-SA"/>
        </w:rPr>
      </w:r>
      <w:r/>
    </w:p>
    <w:p>
      <w:pPr>
        <w:ind w:firstLine="480"/>
        <w:jc w:val="both"/>
        <w:spacing w:line="400" w:lineRule="exact"/>
        <w:widowControl w:val="off"/>
        <w:rPr>
          <w:rFonts w:hint="default" w:ascii="Arial" w:hAnsi="Arial" w:eastAsia="宋体" w:cs="Arial"/>
          <w:bCs/>
          <w:color w:val="auto"/>
          <w:sz w:val="24"/>
          <w:szCs w:val="24"/>
          <w:highlight w:val="none"/>
          <w:lang w:val="en-US" w:eastAsia="zh-CN" w:bidi="ar-SA"/>
        </w:rPr>
      </w:pPr>
      <w:r>
        <w:rPr>
          <w:rFonts w:hint="default" w:ascii="Arial" w:hAnsi="Arial" w:eastAsia="宋体" w:cs="Arial"/>
          <w:bCs/>
          <w:color w:val="auto"/>
          <w:sz w:val="24"/>
          <w:szCs w:val="24"/>
          <w:highlight w:val="none"/>
          <w:lang w:val="en-US" w:eastAsia="zh-CN" w:bidi="ar-SA"/>
        </w:rPr>
        <w:t xml:space="preserve">我方全面研究了 “</w:t>
      </w:r>
      <w:r>
        <w:rPr>
          <w:rFonts w:hint="default" w:ascii="Arial" w:hAnsi="Arial" w:eastAsia="宋体" w:cs="Arial"/>
          <w:bCs/>
          <w:color w:val="auto"/>
          <w:sz w:val="24"/>
          <w:szCs w:val="24"/>
          <w:highlight w:val="none"/>
          <w:u w:val="single"/>
          <w:lang w:val="en-US" w:eastAsia="zh-CN" w:bidi="ar-SA"/>
        </w:rPr>
        <w:t xml:space="preserve">               </w:t>
      </w:r>
      <w:r>
        <w:rPr>
          <w:rFonts w:hint="default" w:ascii="Arial" w:hAnsi="Arial" w:eastAsia="宋体" w:cs="Arial"/>
          <w:bCs/>
          <w:color w:val="auto"/>
          <w:sz w:val="24"/>
          <w:szCs w:val="24"/>
          <w:highlight w:val="none"/>
          <w:lang w:val="en-US" w:eastAsia="zh-CN" w:bidi="ar-SA"/>
        </w:rPr>
        <w:t xml:space="preserve">”项目招标文件（招标编号），决定参加贵单位组织的本项目投标。我方授权</w:t>
      </w:r>
      <w:r>
        <w:rPr>
          <w:rFonts w:hint="default" w:ascii="Arial" w:hAnsi="Arial" w:eastAsia="宋体" w:cs="Arial"/>
          <w:bCs/>
          <w:color w:val="auto"/>
          <w:sz w:val="24"/>
          <w:szCs w:val="24"/>
          <w:highlight w:val="none"/>
          <w:u w:val="single"/>
          <w:lang w:val="en-US" w:eastAsia="zh-CN" w:bidi="ar-SA"/>
        </w:rPr>
        <w:t xml:space="preserve">                  </w:t>
      </w:r>
      <w:r>
        <w:rPr>
          <w:rFonts w:hint="default" w:ascii="Arial" w:hAnsi="Arial" w:eastAsia="宋体" w:cs="Arial"/>
          <w:bCs/>
          <w:color w:val="auto"/>
          <w:sz w:val="24"/>
          <w:szCs w:val="24"/>
          <w:highlight w:val="none"/>
          <w:lang w:val="en-US" w:eastAsia="zh-CN" w:bidi="ar-SA"/>
        </w:rPr>
        <w:t xml:space="preserve">（姓名、职务）代表我方                        （投标单位的名称）全权处理本项目投标的有关事宜。</w:t>
      </w:r>
      <w:r/>
    </w:p>
    <w:p>
      <w:pPr>
        <w:ind w:firstLine="480"/>
        <w:jc w:val="both"/>
        <w:spacing w:line="400" w:lineRule="exact"/>
        <w:widowControl w:val="off"/>
        <w:rPr>
          <w:rFonts w:hint="default" w:ascii="Arial" w:hAnsi="Arial" w:eastAsia="宋体" w:cs="Arial"/>
          <w:bCs/>
          <w:color w:val="auto"/>
          <w:sz w:val="24"/>
          <w:szCs w:val="24"/>
          <w:highlight w:val="none"/>
          <w:lang w:val="en-US" w:eastAsia="zh-CN" w:bidi="ar-SA"/>
        </w:rPr>
      </w:pPr>
      <w:r>
        <w:rPr>
          <w:rFonts w:hint="default" w:ascii="Arial" w:hAnsi="Arial" w:eastAsia="宋体" w:cs="Arial"/>
          <w:bCs/>
          <w:color w:val="auto"/>
          <w:sz w:val="24"/>
          <w:szCs w:val="24"/>
          <w:highlight w:val="none"/>
          <w:lang w:val="en-US" w:eastAsia="zh-CN" w:bidi="ar-SA"/>
        </w:rPr>
        <w:t xml:space="preserve">1、我方自愿按照招标文件规定的各项要求向采购人提供所需</w:t>
      </w:r>
      <w:r>
        <w:rPr>
          <w:rFonts w:hint="eastAsia" w:ascii="Arial" w:hAnsi="Arial" w:eastAsia="宋体" w:cs="Arial"/>
          <w:bCs/>
          <w:color w:val="auto"/>
          <w:sz w:val="24"/>
          <w:szCs w:val="24"/>
          <w:highlight w:val="none"/>
          <w:lang w:val="en-US" w:eastAsia="zh-CN" w:bidi="ar-SA"/>
        </w:rPr>
        <w:t xml:space="preserve">服务，投标报价为：</w:t>
      </w:r>
      <w:r>
        <w:rPr>
          <w:rFonts w:hint="default" w:ascii="Arial" w:hAnsi="Arial" w:eastAsia="宋体" w:cs="Arial"/>
          <w:bCs/>
          <w:color w:val="auto"/>
          <w:sz w:val="24"/>
          <w:szCs w:val="24"/>
          <w:highlight w:val="none"/>
          <w:u w:val="single"/>
          <w:lang w:val="en-US" w:eastAsia="zh-CN" w:bidi="ar-SA"/>
        </w:rPr>
        <w:t xml:space="preserve">          </w:t>
      </w:r>
      <w:r>
        <w:rPr>
          <w:rFonts w:hint="default" w:ascii="Arial" w:hAnsi="Arial" w:eastAsia="宋体" w:cs="Arial"/>
          <w:bCs/>
          <w:color w:val="auto"/>
          <w:sz w:val="24"/>
          <w:szCs w:val="24"/>
          <w:highlight w:val="none"/>
          <w:lang w:val="en-US" w:eastAsia="zh-CN" w:bidi="ar-SA"/>
        </w:rPr>
        <w:t xml:space="preserve">（大写：</w:t>
      </w:r>
      <w:r>
        <w:rPr>
          <w:rFonts w:hint="eastAsia" w:ascii="Arial" w:hAnsi="Arial" w:eastAsia="宋体" w:cs="Arial"/>
          <w:bCs/>
          <w:color w:val="auto"/>
          <w:sz w:val="24"/>
          <w:szCs w:val="24"/>
          <w:highlight w:val="none"/>
          <w:lang w:val="en-US" w:eastAsia="zh-CN" w:bidi="ar-SA"/>
        </w:rPr>
        <w:t xml:space="preserve">人民币</w:t>
      </w:r>
      <w:r>
        <w:rPr>
          <w:rFonts w:hint="default" w:ascii="Arial" w:hAnsi="Arial" w:eastAsia="宋体" w:cs="Arial"/>
          <w:bCs/>
          <w:color w:val="auto"/>
          <w:sz w:val="24"/>
          <w:szCs w:val="24"/>
          <w:highlight w:val="none"/>
          <w:u w:val="single"/>
          <w:lang w:val="en-US" w:eastAsia="zh-CN" w:bidi="ar-SA"/>
        </w:rPr>
        <w:t xml:space="preserve">         </w:t>
      </w:r>
      <w:r>
        <w:rPr>
          <w:rFonts w:hint="default" w:ascii="Arial" w:hAnsi="Arial" w:eastAsia="宋体" w:cs="Arial"/>
          <w:bCs/>
          <w:color w:val="auto"/>
          <w:sz w:val="24"/>
          <w:szCs w:val="24"/>
          <w:highlight w:val="none"/>
          <w:lang w:val="en-US" w:eastAsia="zh-CN" w:bidi="ar-SA"/>
        </w:rPr>
        <w:t xml:space="preserve">）。</w:t>
      </w:r>
      <w:r/>
    </w:p>
    <w:p>
      <w:pPr>
        <w:ind w:firstLine="480"/>
        <w:jc w:val="both"/>
        <w:spacing w:line="400" w:lineRule="exact"/>
        <w:widowControl w:val="off"/>
        <w:rPr>
          <w:rFonts w:hint="default" w:ascii="Arial" w:hAnsi="Arial" w:eastAsia="宋体" w:cs="Arial"/>
          <w:bCs/>
          <w:color w:val="auto"/>
          <w:sz w:val="24"/>
          <w:szCs w:val="24"/>
          <w:highlight w:val="none"/>
          <w:lang w:val="en-US" w:eastAsia="zh-CN" w:bidi="ar-SA"/>
        </w:rPr>
      </w:pPr>
      <w:r>
        <w:rPr>
          <w:rFonts w:hint="default" w:ascii="Arial" w:hAnsi="Arial" w:eastAsia="宋体" w:cs="Arial"/>
          <w:bCs/>
          <w:color w:val="auto"/>
          <w:sz w:val="24"/>
          <w:szCs w:val="24"/>
          <w:highlight w:val="none"/>
          <w:lang w:val="en-US" w:eastAsia="zh-CN" w:bidi="ar-SA"/>
        </w:rPr>
        <w:t xml:space="preserve">2、一旦我方中标，我方将严格履行合同规定的责任和义务，保证于合同签字生效后</w:t>
      </w:r>
      <w:r>
        <w:rPr>
          <w:rFonts w:hint="default" w:ascii="Arial" w:hAnsi="Arial" w:eastAsia="宋体" w:cs="Arial"/>
          <w:bCs/>
          <w:color w:val="auto"/>
          <w:sz w:val="24"/>
          <w:szCs w:val="24"/>
          <w:highlight w:val="none"/>
          <w:u w:val="single"/>
          <w:lang w:val="en-US" w:eastAsia="zh-CN" w:bidi="ar-SA"/>
        </w:rPr>
        <w:t xml:space="preserve">     </w:t>
      </w:r>
      <w:r>
        <w:rPr>
          <w:rFonts w:hint="default" w:ascii="Arial" w:hAnsi="Arial" w:eastAsia="宋体" w:cs="Arial"/>
          <w:bCs/>
          <w:color w:val="auto"/>
          <w:sz w:val="24"/>
          <w:szCs w:val="24"/>
          <w:highlight w:val="none"/>
          <w:lang w:val="en-US" w:eastAsia="zh-CN" w:bidi="ar-SA"/>
        </w:rPr>
        <w:t xml:space="preserve">日内完成应尽义务，并交付采购人验收、使用。</w:t>
      </w:r>
      <w:r/>
    </w:p>
    <w:p>
      <w:pPr>
        <w:ind w:firstLine="480"/>
        <w:jc w:val="both"/>
        <w:spacing w:line="400" w:lineRule="exact"/>
        <w:widowControl w:val="off"/>
        <w:rPr>
          <w:rFonts w:hint="default" w:ascii="Arial" w:hAnsi="Arial" w:eastAsia="宋体" w:cs="Arial"/>
          <w:bCs/>
          <w:color w:val="auto"/>
          <w:sz w:val="24"/>
          <w:szCs w:val="24"/>
          <w:highlight w:val="none"/>
          <w:lang w:val="en-US" w:eastAsia="zh-CN" w:bidi="ar-SA"/>
        </w:rPr>
      </w:pPr>
      <w:r>
        <w:rPr>
          <w:rFonts w:hint="default" w:ascii="Arial" w:hAnsi="Arial" w:eastAsia="宋体" w:cs="Arial"/>
          <w:bCs/>
          <w:color w:val="auto"/>
          <w:sz w:val="24"/>
          <w:szCs w:val="24"/>
          <w:highlight w:val="none"/>
          <w:lang w:val="en-US" w:eastAsia="zh-CN" w:bidi="ar-SA"/>
        </w:rPr>
        <w:t xml:space="preserve">3、我方为本项目提交的</w:t>
      </w:r>
      <w:r>
        <w:rPr>
          <w:rFonts w:hint="eastAsia" w:ascii="Arial" w:hAnsi="Arial" w:eastAsia="宋体" w:cs="Arial"/>
          <w:bCs/>
          <w:color w:val="auto"/>
          <w:sz w:val="24"/>
          <w:szCs w:val="24"/>
          <w:highlight w:val="none"/>
          <w:lang w:val="en-US" w:eastAsia="zh-CN" w:bidi="ar-SA"/>
        </w:rPr>
        <w:t xml:space="preserve">电子</w:t>
      </w:r>
      <w:r>
        <w:rPr>
          <w:rFonts w:hint="default" w:ascii="Arial" w:hAnsi="Arial" w:eastAsia="宋体" w:cs="Arial"/>
          <w:bCs/>
          <w:color w:val="auto"/>
          <w:sz w:val="24"/>
          <w:szCs w:val="24"/>
          <w:highlight w:val="none"/>
          <w:lang w:val="en-US" w:eastAsia="zh-CN" w:bidi="ar-SA"/>
        </w:rPr>
        <w:t xml:space="preserve">投标文件</w:t>
      </w:r>
      <w:r>
        <w:rPr>
          <w:rFonts w:hint="eastAsia" w:ascii="Arial" w:hAnsi="Arial" w:eastAsia="宋体" w:cs="Arial"/>
          <w:bCs/>
          <w:color w:val="auto"/>
          <w:sz w:val="24"/>
          <w:szCs w:val="24"/>
          <w:highlight w:val="none"/>
          <w:lang w:val="en-US" w:eastAsia="zh-CN" w:bidi="ar-SA"/>
        </w:rPr>
        <w:t xml:space="preserve">1</w:t>
      </w:r>
      <w:r>
        <w:rPr>
          <w:rFonts w:hint="default" w:ascii="Arial" w:hAnsi="Arial" w:eastAsia="宋体" w:cs="Arial"/>
          <w:bCs/>
          <w:color w:val="auto"/>
          <w:sz w:val="24"/>
          <w:szCs w:val="24"/>
          <w:highlight w:val="none"/>
          <w:lang w:val="en-US" w:eastAsia="zh-CN" w:bidi="ar-SA"/>
        </w:rPr>
        <w:t xml:space="preserve">份。</w:t>
      </w:r>
      <w:r/>
    </w:p>
    <w:p>
      <w:pPr>
        <w:ind w:firstLine="480"/>
        <w:jc w:val="both"/>
        <w:spacing w:line="400" w:lineRule="exact"/>
        <w:widowControl w:val="off"/>
        <w:rPr>
          <w:rFonts w:hint="default" w:ascii="Arial" w:hAnsi="Arial" w:eastAsia="宋体" w:cs="Arial"/>
          <w:bCs/>
          <w:color w:val="auto"/>
          <w:sz w:val="24"/>
          <w:szCs w:val="24"/>
          <w:highlight w:val="none"/>
          <w:lang w:val="en-US" w:eastAsia="zh-CN" w:bidi="ar-SA"/>
        </w:rPr>
      </w:pPr>
      <w:r>
        <w:rPr>
          <w:rFonts w:hint="default" w:ascii="Arial" w:hAnsi="Arial" w:eastAsia="宋体" w:cs="Arial"/>
          <w:bCs/>
          <w:color w:val="auto"/>
          <w:sz w:val="24"/>
          <w:szCs w:val="24"/>
          <w:highlight w:val="none"/>
          <w:lang w:val="en-US" w:eastAsia="zh-CN" w:bidi="ar-SA"/>
        </w:rPr>
        <w:t xml:space="preserve">4、我方愿意提供贵公司可能另外要求的，与投标有关的文件资料，并保证我方已提供和将要提供的文件资料是真实、准确的。</w:t>
      </w:r>
      <w:r/>
    </w:p>
    <w:p>
      <w:pPr>
        <w:ind w:firstLine="480"/>
        <w:jc w:val="both"/>
        <w:spacing w:line="400" w:lineRule="exact"/>
        <w:widowControl w:val="off"/>
        <w:rPr>
          <w:rFonts w:hint="default" w:ascii="Arial" w:hAnsi="Arial" w:eastAsia="宋体" w:cs="Arial"/>
          <w:bCs/>
          <w:color w:val="auto"/>
          <w:sz w:val="24"/>
          <w:szCs w:val="24"/>
          <w:highlight w:val="none"/>
          <w:lang w:val="en-US" w:eastAsia="zh-CN" w:bidi="ar-SA"/>
        </w:rPr>
      </w:pPr>
      <w:r>
        <w:rPr>
          <w:rFonts w:hint="default" w:ascii="Arial" w:hAnsi="Arial" w:eastAsia="宋体" w:cs="Arial"/>
          <w:bCs/>
          <w:color w:val="auto"/>
          <w:sz w:val="24"/>
          <w:szCs w:val="24"/>
          <w:highlight w:val="none"/>
          <w:lang w:val="en-US" w:eastAsia="zh-CN" w:bidi="ar-SA"/>
        </w:rPr>
        <w:t xml:space="preserve">5、我方完全理解采购人不一定将合同授予最低报价的投标人的行为。</w:t>
      </w:r>
      <w:r/>
    </w:p>
    <w:p>
      <w:pPr>
        <w:ind w:firstLine="480"/>
        <w:jc w:val="both"/>
        <w:spacing w:line="400" w:lineRule="exact"/>
        <w:widowControl w:val="off"/>
        <w:rPr>
          <w:rFonts w:hint="default" w:ascii="Arial" w:hAnsi="Arial" w:eastAsia="宋体" w:cs="Arial"/>
          <w:bCs/>
          <w:color w:val="auto"/>
          <w:sz w:val="24"/>
          <w:szCs w:val="24"/>
          <w:highlight w:val="none"/>
          <w:lang w:val="en-US" w:eastAsia="zh-CN" w:bidi="ar-SA"/>
        </w:rPr>
      </w:pPr>
      <w:r>
        <w:rPr>
          <w:rFonts w:hint="default" w:ascii="Arial" w:hAnsi="Arial" w:eastAsia="宋体" w:cs="Arial"/>
          <w:bCs/>
          <w:color w:val="auto"/>
          <w:sz w:val="24"/>
          <w:szCs w:val="24"/>
          <w:highlight w:val="none"/>
          <w:lang w:val="en-US" w:eastAsia="zh-CN" w:bidi="ar-SA"/>
        </w:rPr>
      </w:r>
      <w:r/>
    </w:p>
    <w:p>
      <w:pPr>
        <w:ind w:left="0" w:right="0" w:firstLine="480"/>
        <w:jc w:val="left"/>
        <w:spacing w:before="0" w:after="0" w:line="400" w:lineRule="atLeast"/>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ascii="Times New Roman" w:hAnsi="Times New Roman"/>
          <w:color w:val="auto"/>
          <w:sz w:val="24"/>
          <w:szCs w:val="24"/>
          <w:highlight w:val="none"/>
          <w:u w:val="none"/>
        </w:rPr>
        <w:t xml:space="preserve">加盖</w:t>
      </w:r>
      <w:r>
        <w:rPr>
          <w:rFonts w:hint="default" w:ascii="Times New Roman" w:hAnsi="Times New Roman"/>
          <w:color w:val="auto"/>
          <w:sz w:val="24"/>
          <w:szCs w:val="24"/>
          <w:highlight w:val="none"/>
          <w:u w:val="none"/>
        </w:rPr>
        <w:t xml:space="preserve">CA</w:t>
      </w:r>
      <w:r>
        <w:rPr>
          <w:rFonts w:hint="eastAsia" w:ascii="Times New Roman" w:hAnsi="Times New Roman"/>
          <w:color w:val="auto"/>
          <w:sz w:val="24"/>
          <w:szCs w:val="24"/>
          <w:highlight w:val="none"/>
          <w:u w:val="none"/>
        </w:rPr>
        <w:t xml:space="preserve">电子公章</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default" w:ascii="Arial" w:hAnsi="Arial" w:eastAsia="Arial" w:cs="Arial"/>
          <w:color w:val="auto"/>
          <w:sz w:val="24"/>
          <w:highlight w:val="none"/>
          <w:u w:val="single"/>
        </w:rPr>
        <w:t xml:space="preserve">            </w:t>
      </w:r>
      <w:r/>
    </w:p>
    <w:p>
      <w:pPr>
        <w:ind w:firstLine="480"/>
        <w:jc w:val="both"/>
        <w:spacing w:line="400" w:lineRule="exact"/>
        <w:widowControl w:val="off"/>
        <w:rPr>
          <w:rFonts w:hint="default" w:ascii="Arial" w:hAnsi="Arial" w:eastAsia="宋体" w:cs="Arial"/>
          <w:bCs/>
          <w:color w:val="auto"/>
          <w:sz w:val="24"/>
          <w:szCs w:val="24"/>
          <w:highlight w:val="none"/>
          <w:u w:val="single"/>
          <w:lang w:val="en-US" w:eastAsia="zh-CN" w:bidi="ar-SA"/>
        </w:rPr>
      </w:pPr>
      <w:r>
        <w:rPr>
          <w:rFonts w:hint="default" w:ascii="Arial" w:hAnsi="Arial" w:eastAsia="宋体" w:cs="Arial"/>
          <w:bCs/>
          <w:color w:val="auto"/>
          <w:sz w:val="24"/>
          <w:szCs w:val="24"/>
          <w:highlight w:val="none"/>
          <w:lang w:val="en-US" w:eastAsia="zh-CN" w:bidi="ar-SA"/>
        </w:rPr>
        <w:t xml:space="preserve">法定代表人或授权代表（签字</w:t>
      </w:r>
      <w:r>
        <w:rPr>
          <w:rFonts w:hint="eastAsia" w:ascii="Arial" w:hAnsi="Arial" w:eastAsia="宋体" w:cs="Arial"/>
          <w:bCs/>
          <w:color w:val="auto"/>
          <w:sz w:val="24"/>
          <w:szCs w:val="24"/>
          <w:highlight w:val="none"/>
          <w:lang w:val="en-US" w:eastAsia="zh-CN" w:bidi="ar-SA"/>
        </w:rPr>
        <w:t xml:space="preserve">或电子签章</w:t>
      </w:r>
      <w:r>
        <w:rPr>
          <w:rFonts w:hint="default" w:ascii="Arial" w:hAnsi="Arial" w:eastAsia="宋体" w:cs="Arial"/>
          <w:bCs/>
          <w:color w:val="auto"/>
          <w:sz w:val="24"/>
          <w:szCs w:val="24"/>
          <w:highlight w:val="none"/>
          <w:lang w:val="en-US" w:eastAsia="zh-CN" w:bidi="ar-SA"/>
        </w:rPr>
        <w:t xml:space="preserve">）：</w:t>
      </w:r>
      <w:r>
        <w:rPr>
          <w:rFonts w:hint="default" w:ascii="Arial" w:hAnsi="Arial" w:eastAsia="宋体" w:cs="Arial"/>
          <w:bCs/>
          <w:color w:val="auto"/>
          <w:sz w:val="24"/>
          <w:szCs w:val="24"/>
          <w:highlight w:val="none"/>
          <w:u w:val="single"/>
          <w:lang w:val="en-US" w:eastAsia="zh-CN" w:bidi="ar-SA"/>
        </w:rPr>
        <w:t xml:space="preserve">                   </w:t>
      </w:r>
      <w:r/>
    </w:p>
    <w:p>
      <w:pPr>
        <w:ind w:firstLine="480"/>
        <w:jc w:val="both"/>
        <w:spacing w:line="400" w:lineRule="exact"/>
        <w:widowControl w:val="off"/>
        <w:rPr>
          <w:rFonts w:hint="default" w:ascii="Arial" w:hAnsi="Arial" w:eastAsia="宋体" w:cs="Arial"/>
          <w:bCs/>
          <w:color w:val="auto"/>
          <w:sz w:val="24"/>
          <w:szCs w:val="24"/>
          <w:highlight w:val="none"/>
          <w:lang w:val="en-US" w:eastAsia="zh-CN" w:bidi="ar-SA"/>
        </w:rPr>
      </w:pPr>
      <w:r>
        <w:rPr>
          <w:rFonts w:hint="default" w:ascii="Arial" w:hAnsi="Arial" w:eastAsia="宋体" w:cs="Arial"/>
          <w:bCs/>
          <w:color w:val="auto"/>
          <w:sz w:val="24"/>
          <w:szCs w:val="24"/>
          <w:highlight w:val="none"/>
          <w:lang w:val="en-US" w:eastAsia="zh-CN" w:bidi="ar-SA"/>
        </w:rPr>
        <w:t xml:space="preserve">通讯地址：</w:t>
      </w:r>
      <w:r>
        <w:rPr>
          <w:rFonts w:hint="default" w:ascii="Arial" w:hAnsi="Arial" w:eastAsia="宋体" w:cs="Arial"/>
          <w:bCs/>
          <w:color w:val="auto"/>
          <w:sz w:val="24"/>
          <w:szCs w:val="24"/>
          <w:highlight w:val="none"/>
          <w:u w:val="single"/>
          <w:lang w:val="en-US" w:eastAsia="zh-CN" w:bidi="ar-SA"/>
        </w:rPr>
        <w:t xml:space="preserve">                   </w:t>
      </w:r>
      <w:r/>
    </w:p>
    <w:p>
      <w:pPr>
        <w:ind w:firstLine="480"/>
        <w:jc w:val="both"/>
        <w:spacing w:line="400" w:lineRule="exact"/>
        <w:widowControl w:val="off"/>
        <w:rPr>
          <w:rFonts w:hint="default" w:ascii="Arial" w:hAnsi="Arial" w:eastAsia="宋体" w:cs="Arial"/>
          <w:bCs/>
          <w:color w:val="auto"/>
          <w:sz w:val="24"/>
          <w:szCs w:val="24"/>
          <w:highlight w:val="none"/>
          <w:lang w:val="en-US" w:eastAsia="zh-CN" w:bidi="ar-SA"/>
        </w:rPr>
      </w:pPr>
      <w:r>
        <w:rPr>
          <w:rFonts w:hint="default" w:ascii="Arial" w:hAnsi="Arial" w:eastAsia="宋体" w:cs="Arial"/>
          <w:bCs/>
          <w:color w:val="auto"/>
          <w:sz w:val="24"/>
          <w:szCs w:val="24"/>
          <w:highlight w:val="none"/>
          <w:lang w:val="en-US" w:eastAsia="zh-CN" w:bidi="ar-SA"/>
        </w:rPr>
        <w:t xml:space="preserve">邮政编码：</w:t>
      </w:r>
      <w:r>
        <w:rPr>
          <w:rFonts w:hint="default" w:ascii="Arial" w:hAnsi="Arial" w:eastAsia="宋体" w:cs="Arial"/>
          <w:bCs/>
          <w:color w:val="auto"/>
          <w:sz w:val="24"/>
          <w:szCs w:val="24"/>
          <w:highlight w:val="none"/>
          <w:u w:val="single"/>
          <w:lang w:val="en-US" w:eastAsia="zh-CN" w:bidi="ar-SA"/>
        </w:rPr>
        <w:t xml:space="preserve">                   </w:t>
      </w:r>
      <w:r/>
    </w:p>
    <w:p>
      <w:pPr>
        <w:ind w:firstLine="480"/>
        <w:jc w:val="both"/>
        <w:spacing w:line="400" w:lineRule="exact"/>
        <w:widowControl w:val="off"/>
        <w:rPr>
          <w:rFonts w:hint="default" w:ascii="Arial" w:hAnsi="Arial" w:eastAsia="宋体" w:cs="Arial"/>
          <w:bCs/>
          <w:color w:val="auto"/>
          <w:sz w:val="24"/>
          <w:szCs w:val="24"/>
          <w:highlight w:val="none"/>
          <w:lang w:val="en-US" w:eastAsia="zh-CN" w:bidi="ar-SA"/>
        </w:rPr>
      </w:pPr>
      <w:r>
        <w:rPr>
          <w:rFonts w:hint="default" w:ascii="Arial" w:hAnsi="Arial" w:eastAsia="宋体" w:cs="Arial"/>
          <w:bCs/>
          <w:color w:val="auto"/>
          <w:sz w:val="24"/>
          <w:szCs w:val="24"/>
          <w:highlight w:val="none"/>
          <w:lang w:val="en-US" w:eastAsia="zh-CN" w:bidi="ar-SA"/>
        </w:rPr>
        <w:t xml:space="preserve">联系电话：</w:t>
      </w:r>
      <w:r>
        <w:rPr>
          <w:rFonts w:hint="default" w:ascii="Arial" w:hAnsi="Arial" w:eastAsia="宋体" w:cs="Arial"/>
          <w:bCs/>
          <w:color w:val="auto"/>
          <w:sz w:val="24"/>
          <w:szCs w:val="24"/>
          <w:highlight w:val="none"/>
          <w:u w:val="single"/>
          <w:lang w:val="en-US" w:eastAsia="zh-CN" w:bidi="ar-SA"/>
        </w:rPr>
        <w:t xml:space="preserve">                   </w:t>
      </w:r>
      <w:r/>
    </w:p>
    <w:p>
      <w:pPr>
        <w:ind w:firstLine="480"/>
        <w:jc w:val="both"/>
        <w:spacing w:line="400" w:lineRule="exact"/>
        <w:widowControl w:val="off"/>
        <w:rPr>
          <w:rFonts w:hint="default" w:ascii="Arial" w:hAnsi="Arial" w:eastAsia="宋体" w:cs="Arial"/>
          <w:bCs/>
          <w:color w:val="auto"/>
          <w:sz w:val="24"/>
          <w:szCs w:val="24"/>
          <w:highlight w:val="none"/>
          <w:lang w:val="en-US" w:eastAsia="zh-CN" w:bidi="ar-SA"/>
        </w:rPr>
      </w:pPr>
      <w:r>
        <w:rPr>
          <w:rFonts w:hint="default" w:ascii="Arial" w:hAnsi="Arial" w:eastAsia="宋体" w:cs="Arial"/>
          <w:bCs/>
          <w:color w:val="auto"/>
          <w:sz w:val="24"/>
          <w:szCs w:val="24"/>
          <w:highlight w:val="none"/>
          <w:lang w:val="en-US" w:eastAsia="zh-CN" w:bidi="ar-SA"/>
        </w:rPr>
        <w:t xml:space="preserve">传    真：</w:t>
      </w:r>
      <w:r>
        <w:rPr>
          <w:rFonts w:hint="default" w:ascii="Arial" w:hAnsi="Arial" w:eastAsia="宋体" w:cs="Arial"/>
          <w:bCs/>
          <w:color w:val="auto"/>
          <w:sz w:val="24"/>
          <w:szCs w:val="24"/>
          <w:highlight w:val="none"/>
          <w:u w:val="single"/>
          <w:lang w:val="en-US" w:eastAsia="zh-CN" w:bidi="ar-SA"/>
        </w:rPr>
        <w:t xml:space="preserve">                   </w:t>
      </w:r>
      <w:r/>
    </w:p>
    <w:p>
      <w:pPr>
        <w:ind w:firstLine="480"/>
        <w:jc w:val="both"/>
        <w:spacing w:line="400" w:lineRule="exact"/>
        <w:widowControl w:val="off"/>
        <w:rPr>
          <w:rFonts w:hint="default" w:ascii="Arial" w:hAnsi="Arial" w:eastAsia="宋体" w:cs="Arial"/>
          <w:bCs/>
          <w:color w:val="auto"/>
          <w:sz w:val="24"/>
          <w:szCs w:val="24"/>
          <w:highlight w:val="none"/>
          <w:u w:val="single"/>
          <w:lang w:val="en-US" w:eastAsia="zh-CN" w:bidi="ar-SA"/>
        </w:rPr>
      </w:pPr>
      <w:r>
        <w:rPr>
          <w:rFonts w:hint="default" w:ascii="Arial" w:hAnsi="Arial" w:eastAsia="宋体" w:cs="Arial"/>
          <w:bCs/>
          <w:color w:val="auto"/>
          <w:sz w:val="24"/>
          <w:szCs w:val="24"/>
          <w:highlight w:val="none"/>
          <w:lang w:val="en-US" w:eastAsia="zh-CN" w:bidi="ar-SA"/>
        </w:rPr>
        <w:t xml:space="preserve">日    期：</w:t>
      </w:r>
      <w:r>
        <w:rPr>
          <w:rFonts w:hint="default" w:ascii="Arial" w:hAnsi="Arial" w:eastAsia="宋体" w:cs="Arial"/>
          <w:bCs/>
          <w:color w:val="auto"/>
          <w:sz w:val="24"/>
          <w:szCs w:val="24"/>
          <w:highlight w:val="none"/>
          <w:u w:val="single"/>
          <w:lang w:val="en-US" w:eastAsia="zh-CN" w:bidi="ar-SA"/>
        </w:rPr>
        <w:t xml:space="preserve">                   </w:t>
      </w:r>
      <w:r/>
    </w:p>
    <w:p>
      <w:pPr>
        <w:rPr>
          <w:rFonts w:hint="default" w:ascii="Arial" w:hAnsi="Arial" w:eastAsia="宋体" w:cs="Arial"/>
          <w:bCs/>
          <w:color w:val="auto"/>
          <w:highlight w:val="none"/>
          <w:u w:val="single"/>
        </w:rPr>
      </w:pPr>
      <w:r>
        <w:rPr>
          <w:rFonts w:hint="default" w:ascii="Arial" w:hAnsi="Arial" w:eastAsia="宋体" w:cs="Arial"/>
          <w:bCs/>
          <w:color w:val="auto"/>
          <w:highlight w:val="none"/>
          <w:u w:val="single"/>
        </w:rPr>
        <w:br w:type="page" w:clear="all"/>
      </w:r>
      <w:r/>
    </w:p>
    <w:p>
      <w:pPr>
        <w:numPr>
          <w:ilvl w:val="0"/>
          <w:numId w:val="0"/>
        </w:numPr>
        <w:jc w:val="center"/>
        <w:spacing w:line="360" w:lineRule="auto"/>
        <w:rPr>
          <w:rFonts w:hint="eastAsia"/>
          <w:b/>
          <w:bCs/>
          <w:color w:val="auto"/>
          <w:sz w:val="32"/>
          <w:szCs w:val="32"/>
          <w:highlight w:val="none"/>
          <w:lang w:eastAsia="zh-CN"/>
        </w:rPr>
      </w:pPr>
      <w:r>
        <w:rPr>
          <w:rFonts w:hint="eastAsia" w:eastAsia="宋体"/>
          <w:b/>
          <w:bCs/>
          <w:color w:val="auto"/>
          <w:sz w:val="32"/>
          <w:szCs w:val="32"/>
          <w:highlight w:val="none"/>
          <w:lang w:eastAsia="zh-CN"/>
        </w:rPr>
        <w:t xml:space="preserve">（三）法定代表人身份证明或授权委托书</w:t>
      </w:r>
      <w:r/>
    </w:p>
    <w:p>
      <w:pPr>
        <w:jc w:val="both"/>
        <w:spacing w:before="120" w:line="312" w:lineRule="auto"/>
        <w:widowControl w:val="off"/>
        <w:tabs>
          <w:tab w:val="left" w:pos="567" w:leader="none"/>
        </w:tabs>
        <w:rPr>
          <w:rFonts w:hint="default" w:ascii="宋体" w:hAnsi="宋体" w:eastAsia="宋体" w:cs="宋体"/>
          <w:b/>
          <w:color w:val="auto"/>
          <w:sz w:val="24"/>
          <w:szCs w:val="24"/>
          <w:highlight w:val="none"/>
          <w:lang w:val="en-US" w:eastAsia="zh-CN" w:bidi="ar-SA"/>
        </w:rPr>
      </w:pPr>
      <w:r>
        <w:rPr>
          <w:rFonts w:hint="default" w:ascii="宋体" w:hAnsi="宋体" w:eastAsia="宋体" w:cs="宋体"/>
          <w:b/>
          <w:color w:val="auto"/>
          <w:sz w:val="24"/>
          <w:szCs w:val="24"/>
          <w:highlight w:val="none"/>
          <w:lang w:val="en-US" w:eastAsia="zh-CN" w:bidi="ar-SA"/>
        </w:rPr>
      </w:r>
      <w:r/>
    </w:p>
    <w:p>
      <w:pPr>
        <w:ind w:left="0" w:right="0" w:firstLine="482"/>
        <w:keepLines w:val="0"/>
        <w:keepNext w:val="0"/>
        <w:pageBreakBefore w:val="0"/>
        <w:spacing w:line="440" w:lineRule="exact"/>
        <w:widowControl w:val="off"/>
        <w:tabs>
          <w:tab w:val="left" w:pos="2410" w:leader="none"/>
          <w:tab w:val="left" w:pos="2669" w:leader="none"/>
          <w:tab w:val="left" w:pos="4015" w:leader="none"/>
          <w:tab w:val="left" w:pos="6090" w:leader="none"/>
        </w:tabs>
        <w:rPr>
          <w:rFonts w:hint="default"/>
          <w:color w:val="auto"/>
          <w:sz w:val="24"/>
          <w:szCs w:val="24"/>
          <w:highlight w:val="none"/>
        </w:rPr>
      </w:pPr>
      <w:r>
        <w:rPr>
          <w:rFonts w:hint="default"/>
          <w:color w:val="auto"/>
          <w:sz w:val="24"/>
          <w:szCs w:val="24"/>
          <w:highlight w:val="none"/>
        </w:rPr>
        <w:t xml:space="preserve">本人</w:t>
      </w:r>
      <w:r>
        <w:rPr>
          <w:rFonts w:hint="default"/>
          <w:color w:val="auto"/>
          <w:sz w:val="24"/>
          <w:szCs w:val="24"/>
          <w:highlight w:val="none"/>
          <w:u w:val="single"/>
        </w:rPr>
        <w:tab/>
      </w:r>
      <w:r>
        <w:rPr>
          <w:rFonts w:hint="default"/>
          <w:color w:val="auto"/>
          <w:sz w:val="24"/>
          <w:szCs w:val="24"/>
          <w:highlight w:val="none"/>
          <w:u w:val="single"/>
        </w:rPr>
        <w:tab/>
      </w:r>
      <w:r>
        <w:rPr>
          <w:rFonts w:hint="default"/>
          <w:color w:val="auto"/>
          <w:sz w:val="24"/>
          <w:szCs w:val="24"/>
          <w:highlight w:val="none"/>
        </w:rPr>
        <w:t xml:space="preserve">（法定代</w:t>
      </w:r>
      <w:r>
        <w:rPr>
          <w:rFonts w:hint="default"/>
          <w:color w:val="auto"/>
          <w:spacing w:val="4"/>
          <w:sz w:val="24"/>
          <w:szCs w:val="24"/>
          <w:highlight w:val="none"/>
        </w:rPr>
        <w:t xml:space="preserve">表</w:t>
      </w:r>
      <w:r>
        <w:rPr>
          <w:rFonts w:hint="default"/>
          <w:color w:val="auto"/>
          <w:sz w:val="24"/>
          <w:szCs w:val="24"/>
          <w:highlight w:val="none"/>
        </w:rPr>
        <w:t xml:space="preserve">人姓名）系</w:t>
      </w:r>
      <w:r>
        <w:rPr>
          <w:rFonts w:hint="default"/>
          <w:color w:val="auto"/>
          <w:sz w:val="24"/>
          <w:szCs w:val="24"/>
          <w:highlight w:val="none"/>
          <w:u w:val="single"/>
        </w:rPr>
        <w:tab/>
      </w:r>
      <w:r>
        <w:rPr>
          <w:rFonts w:hint="default"/>
          <w:color w:val="auto"/>
          <w:sz w:val="24"/>
          <w:szCs w:val="24"/>
          <w:highlight w:val="none"/>
        </w:rPr>
        <w:t xml:space="preserve">（供应</w:t>
      </w:r>
      <w:r>
        <w:rPr>
          <w:rFonts w:hint="default"/>
          <w:color w:val="auto"/>
          <w:spacing w:val="4"/>
          <w:sz w:val="24"/>
          <w:szCs w:val="24"/>
          <w:highlight w:val="none"/>
        </w:rPr>
        <w:t xml:space="preserve">商</w:t>
      </w:r>
      <w:r>
        <w:rPr>
          <w:rFonts w:hint="default"/>
          <w:color w:val="auto"/>
          <w:sz w:val="24"/>
          <w:szCs w:val="24"/>
          <w:highlight w:val="none"/>
        </w:rPr>
        <w:t xml:space="preserve">名称）</w:t>
      </w:r>
      <w:r>
        <w:rPr>
          <w:rFonts w:hint="default"/>
          <w:color w:val="auto"/>
          <w:spacing w:val="4"/>
          <w:sz w:val="24"/>
          <w:szCs w:val="24"/>
          <w:highlight w:val="none"/>
        </w:rPr>
        <w:t xml:space="preserve">的</w:t>
      </w:r>
      <w:r>
        <w:rPr>
          <w:rFonts w:hint="default"/>
          <w:color w:val="auto"/>
          <w:sz w:val="24"/>
          <w:szCs w:val="24"/>
          <w:highlight w:val="none"/>
        </w:rPr>
        <w:t xml:space="preserve">法定代表人，现委托</w:t>
      </w:r>
      <w:r>
        <w:rPr>
          <w:rFonts w:hint="default"/>
          <w:color w:val="auto"/>
          <w:sz w:val="24"/>
          <w:szCs w:val="24"/>
          <w:highlight w:val="none"/>
          <w:u w:val="single"/>
        </w:rPr>
        <w:tab/>
      </w:r>
      <w:r>
        <w:rPr>
          <w:rFonts w:hint="default"/>
          <w:color w:val="auto"/>
          <w:sz w:val="24"/>
          <w:szCs w:val="24"/>
          <w:highlight w:val="none"/>
        </w:rPr>
        <w:t xml:space="preserve">（姓名）为我方代理人。代理人根据授权，以我方名义签署、澄清、说明、补正</w:t>
      </w:r>
      <w:r>
        <w:rPr>
          <w:rFonts w:hint="default"/>
          <w:color w:val="auto"/>
          <w:spacing w:val="-10"/>
          <w:sz w:val="24"/>
          <w:szCs w:val="24"/>
          <w:highlight w:val="none"/>
        </w:rPr>
        <w:t xml:space="preserve">、</w:t>
      </w:r>
      <w:r>
        <w:rPr>
          <w:rFonts w:hint="default"/>
          <w:color w:val="auto"/>
          <w:sz w:val="24"/>
          <w:szCs w:val="24"/>
          <w:highlight w:val="none"/>
        </w:rPr>
        <w:t xml:space="preserve">递交</w:t>
      </w:r>
      <w:r>
        <w:rPr>
          <w:rFonts w:hint="default"/>
          <w:color w:val="auto"/>
          <w:spacing w:val="-8"/>
          <w:sz w:val="24"/>
          <w:szCs w:val="24"/>
          <w:highlight w:val="none"/>
        </w:rPr>
        <w:t xml:space="preserve">、</w:t>
      </w:r>
      <w:r>
        <w:rPr>
          <w:rFonts w:hint="default"/>
          <w:color w:val="auto"/>
          <w:sz w:val="24"/>
          <w:szCs w:val="24"/>
          <w:highlight w:val="none"/>
        </w:rPr>
        <w:t xml:space="preserve">撤回</w:t>
      </w:r>
      <w:r>
        <w:rPr>
          <w:rFonts w:hint="default"/>
          <w:color w:val="auto"/>
          <w:spacing w:val="-10"/>
          <w:sz w:val="24"/>
          <w:szCs w:val="24"/>
          <w:highlight w:val="none"/>
        </w:rPr>
        <w:t xml:space="preserve">、</w:t>
      </w:r>
      <w:r>
        <w:rPr>
          <w:rFonts w:hint="default"/>
          <w:color w:val="auto"/>
          <w:sz w:val="24"/>
          <w:szCs w:val="24"/>
          <w:highlight w:val="none"/>
        </w:rPr>
        <w:t xml:space="preserve">修改</w:t>
      </w:r>
      <w:r>
        <w:rPr>
          <w:rFonts w:hint="eastAsia"/>
          <w:color w:val="auto"/>
          <w:sz w:val="24"/>
          <w:szCs w:val="24"/>
          <w:highlight w:val="none"/>
        </w:rPr>
        <w:t xml:space="preserve"> </w:t>
      </w:r>
      <w:r>
        <w:rPr>
          <w:rFonts w:hint="default"/>
          <w:color w:val="auto"/>
          <w:sz w:val="24"/>
          <w:szCs w:val="24"/>
          <w:highlight w:val="none"/>
          <w:u w:val="single"/>
        </w:rPr>
        <w:tab/>
      </w:r>
      <w:r>
        <w:rPr>
          <w:rFonts w:hint="default"/>
          <w:color w:val="auto"/>
          <w:sz w:val="24"/>
          <w:szCs w:val="24"/>
          <w:highlight w:val="none"/>
        </w:rPr>
        <w:t xml:space="preserve">（项目名称</w:t>
      </w:r>
      <w:r>
        <w:rPr>
          <w:rFonts w:hint="default"/>
          <w:color w:val="auto"/>
          <w:spacing w:val="-8"/>
          <w:sz w:val="24"/>
          <w:szCs w:val="24"/>
          <w:highlight w:val="none"/>
        </w:rPr>
        <w:t xml:space="preserve">）</w:t>
      </w:r>
      <w:r>
        <w:rPr>
          <w:rFonts w:hint="default"/>
          <w:color w:val="auto"/>
          <w:sz w:val="24"/>
          <w:szCs w:val="24"/>
          <w:highlight w:val="none"/>
        </w:rPr>
        <w:t xml:space="preserve">响应文件</w:t>
      </w:r>
      <w:r>
        <w:rPr>
          <w:rFonts w:hint="default"/>
          <w:color w:val="auto"/>
          <w:spacing w:val="-8"/>
          <w:sz w:val="24"/>
          <w:szCs w:val="24"/>
          <w:highlight w:val="none"/>
        </w:rPr>
        <w:t xml:space="preserve">、</w:t>
      </w:r>
      <w:r>
        <w:rPr>
          <w:rFonts w:hint="default"/>
          <w:color w:val="auto"/>
          <w:sz w:val="24"/>
          <w:szCs w:val="24"/>
          <w:highlight w:val="none"/>
        </w:rPr>
        <w:t xml:space="preserve">参加磋商</w:t>
      </w:r>
      <w:r>
        <w:rPr>
          <w:rFonts w:hint="default"/>
          <w:color w:val="auto"/>
          <w:spacing w:val="-10"/>
          <w:sz w:val="24"/>
          <w:szCs w:val="24"/>
          <w:highlight w:val="none"/>
        </w:rPr>
        <w:t xml:space="preserve">、</w:t>
      </w:r>
      <w:r>
        <w:rPr>
          <w:rFonts w:hint="default"/>
          <w:color w:val="auto"/>
          <w:sz w:val="24"/>
          <w:szCs w:val="24"/>
          <w:highlight w:val="none"/>
        </w:rPr>
        <w:t xml:space="preserve">签订合同和处理有关事宜，其法律后果由我方承担。</w:t>
      </w:r>
      <w:r/>
    </w:p>
    <w:p>
      <w:pPr>
        <w:ind w:left="0" w:right="0" w:firstLine="480"/>
        <w:jc w:val="both"/>
        <w:keepLines w:val="0"/>
        <w:keepNext w:val="0"/>
        <w:pageBreakBefore w:val="0"/>
        <w:spacing w:line="440" w:lineRule="exact"/>
        <w:widowControl w:val="off"/>
        <w:tabs>
          <w:tab w:val="right" w:pos="9061" w:leader="dot"/>
        </w:tabs>
        <w:rPr>
          <w:rFonts w:hint="default" w:ascii="仿宋_GB2312" w:hAnsi="宋体" w:eastAsia="仿宋_GB2312" w:cs="仿宋_GB2312"/>
          <w:color w:val="auto"/>
          <w:sz w:val="21"/>
          <w:szCs w:val="21"/>
          <w:highlight w:val="none"/>
          <w:u w:val="singl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委托期限：</w:t>
      </w:r>
      <w:r>
        <w:rPr>
          <w:rFonts w:hint="default" w:ascii="Times New Roman" w:hAnsi="Times New Roman" w:eastAsia="宋体" w:cs="Times New Roman"/>
          <w:color w:val="auto"/>
          <w:sz w:val="24"/>
          <w:szCs w:val="24"/>
          <w:highlight w:val="none"/>
          <w:u w:val="single"/>
          <w:lang w:val="en-US" w:eastAsia="zh-CN" w:bidi="ar-SA"/>
        </w:rPr>
        <w:t xml:space="preserve"> 自本委托书签署之日起至投标有效期</w:t>
      </w:r>
      <w:r>
        <w:rPr>
          <w:rFonts w:hint="eastAsia" w:ascii="Times New Roman" w:hAnsi="Times New Roman" w:eastAsia="宋体" w:cs="Times New Roman"/>
          <w:color w:val="auto"/>
          <w:sz w:val="24"/>
          <w:szCs w:val="24"/>
          <w:highlight w:val="none"/>
          <w:u w:val="single"/>
          <w:lang w:val="en-US" w:eastAsia="zh-CN" w:bidi="ar-SA"/>
        </w:rPr>
        <w:t xml:space="preserve">期满。</w:t>
      </w:r>
      <w:r/>
    </w:p>
    <w:p>
      <w:pPr>
        <w:ind w:left="0" w:right="0" w:firstLine="480"/>
        <w:jc w:val="both"/>
        <w:keepLines w:val="0"/>
        <w:keepNext w:val="0"/>
        <w:pageBreakBefore w:val="0"/>
        <w:spacing w:line="440" w:lineRule="exact"/>
        <w:widowControl w:val="off"/>
        <w:tabs>
          <w:tab w:val="right" w:pos="9061" w:leader="dot"/>
        </w:tabs>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代理人无</w:t>
      </w:r>
      <w:r>
        <w:rPr>
          <w:rFonts w:hint="default" w:ascii="Times New Roman" w:hAnsi="Times New Roman" w:eastAsia="宋体" w:cs="Times New Roman"/>
          <w:color w:val="auto"/>
          <w:sz w:val="24"/>
          <w:szCs w:val="24"/>
          <w:highlight w:val="none"/>
          <w:lang w:val="en-US" w:eastAsia="zh-CN" w:bidi="ar-SA"/>
        </w:rPr>
        <w:t xml:space="preserve">转委托权</w:t>
      </w:r>
      <w:r/>
    </w:p>
    <w:p>
      <w:pPr>
        <w:ind w:left="0" w:right="0"/>
        <w:keepLines w:val="0"/>
        <w:keepNext w:val="0"/>
        <w:pageBreakBefore w:val="0"/>
        <w:spacing w:line="440" w:lineRule="exact"/>
        <w:widowControl w:val="off"/>
        <w:rPr>
          <w:rFonts w:hint="default"/>
          <w:color w:val="auto"/>
          <w:sz w:val="24"/>
          <w:szCs w:val="24"/>
          <w:highlight w:val="none"/>
        </w:rPr>
      </w:pPr>
      <w:r>
        <w:rPr>
          <w:rFonts w:hint="default"/>
          <w:color w:val="auto"/>
          <w:sz w:val="24"/>
          <w:szCs w:val="24"/>
          <w:highlight w:val="none"/>
        </w:rPr>
      </w:r>
      <w:r/>
    </w:p>
    <w:p>
      <w:pPr>
        <w:ind w:left="0" w:right="0"/>
        <w:keepLines w:val="0"/>
        <w:keepNext w:val="0"/>
        <w:pageBreakBefore w:val="0"/>
        <w:spacing w:line="440" w:lineRule="exact"/>
        <w:widowControl w:val="off"/>
        <w:rPr>
          <w:rFonts w:hint="default"/>
          <w:color w:val="auto"/>
          <w:sz w:val="24"/>
          <w:szCs w:val="24"/>
          <w:highlight w:val="none"/>
        </w:rPr>
      </w:pPr>
      <w:r>
        <w:rPr>
          <w:rFonts w:hint="default"/>
          <w:color w:val="auto"/>
          <w:sz w:val="24"/>
          <w:szCs w:val="24"/>
          <w:highlight w:val="none"/>
        </w:rPr>
        <w:t xml:space="preserve">附：法定代表人身份证扫描件及委托代理人身份证扫描件。</w:t>
      </w:r>
      <w:r/>
    </w:p>
    <w:p>
      <w:pPr>
        <w:jc w:val="both"/>
        <w:spacing w:before="5" w:line="312" w:lineRule="auto"/>
        <w:widowControl w:val="off"/>
        <w:tabs>
          <w:tab w:val="left" w:pos="567" w:leader="none"/>
        </w:tabs>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rPr>
          <w:rFonts w:hint="default"/>
          <w:color w:val="auto"/>
          <w:highlight w:val="none"/>
        </w:rPr>
      </w:pPr>
      <w:r>
        <w:rPr>
          <w:rFonts w:hint="default"/>
          <w:color w:val="auto"/>
          <w:highlight w:val="none"/>
        </w:rPr>
      </w:r>
      <w:r/>
    </w:p>
    <w:p>
      <w:pPr>
        <w:jc w:val="both"/>
        <w:widowControl w:val="off"/>
        <w:tabs>
          <w:tab w:val="right" w:pos="9061" w:leader="dot"/>
        </w:tabs>
        <w:rPr>
          <w:rFonts w:hint="default" w:ascii="仿宋_GB2312" w:hAnsi="宋体" w:eastAsia="仿宋_GB2312" w:cs="仿宋_GB2312"/>
          <w:color w:val="auto"/>
          <w:sz w:val="21"/>
          <w:szCs w:val="21"/>
          <w:highlight w:val="none"/>
          <w:lang w:val="en-US" w:eastAsia="zh-CN" w:bidi="ar-SA"/>
        </w:rPr>
      </w:pPr>
      <w:r>
        <w:rPr>
          <w:rFonts w:hint="default" w:ascii="仿宋_GB2312" w:hAnsi="宋体" w:eastAsia="仿宋_GB2312" w:cs="仿宋_GB2312"/>
          <w:color w:val="auto"/>
          <w:sz w:val="21"/>
          <w:szCs w:val="21"/>
          <w:highlight w:val="none"/>
          <w:lang w:val="en-US" w:eastAsia="zh-CN" w:bidi="ar-SA"/>
        </w:rPr>
      </w:r>
      <w:r/>
    </w:p>
    <w:p>
      <w:pPr>
        <w:rPr>
          <w:rFonts w:hint="default"/>
          <w:color w:val="auto"/>
          <w:highlight w:val="none"/>
        </w:rPr>
      </w:pPr>
      <w:r>
        <w:rPr>
          <w:rFonts w:hint="default"/>
          <w:color w:val="auto"/>
          <w:highlight w:val="none"/>
        </w:rPr>
      </w:r>
      <w:r/>
    </w:p>
    <w:p>
      <w:pPr>
        <w:jc w:val="both"/>
        <w:widowControl w:val="off"/>
        <w:tabs>
          <w:tab w:val="right" w:pos="9061" w:leader="dot"/>
        </w:tabs>
        <w:rPr>
          <w:rFonts w:hint="default" w:ascii="仿宋_GB2312" w:hAnsi="宋体" w:eastAsia="仿宋_GB2312" w:cs="仿宋_GB2312"/>
          <w:color w:val="auto"/>
          <w:sz w:val="21"/>
          <w:szCs w:val="21"/>
          <w:highlight w:val="none"/>
          <w:lang w:val="en-US" w:eastAsia="zh-CN" w:bidi="ar-SA"/>
        </w:rPr>
      </w:pPr>
      <w:r>
        <w:rPr>
          <w:rFonts w:hint="default" w:ascii="仿宋_GB2312" w:hAnsi="宋体" w:eastAsia="仿宋_GB2312" w:cs="仿宋_GB2312"/>
          <w:color w:val="auto"/>
          <w:sz w:val="21"/>
          <w:szCs w:val="21"/>
          <w:highlight w:val="none"/>
          <w:lang w:val="en-US" w:eastAsia="zh-CN" w:bidi="ar-SA"/>
        </w:rPr>
      </w:r>
      <w:r/>
    </w:p>
    <w:p>
      <w:pPr>
        <w:rPr>
          <w:rFonts w:hint="default"/>
          <w:color w:val="auto"/>
          <w:highlight w:val="none"/>
        </w:rPr>
      </w:pPr>
      <w:r>
        <w:rPr>
          <w:rFonts w:hint="default"/>
          <w:color w:val="auto"/>
          <w:highlight w:val="none"/>
        </w:rPr>
      </w:r>
      <w:r/>
    </w:p>
    <w:p>
      <w:pPr>
        <w:jc w:val="both"/>
        <w:spacing w:before="8" w:line="312" w:lineRule="auto"/>
        <w:widowControl w:val="off"/>
        <w:tabs>
          <w:tab w:val="left" w:pos="567" w:leader="none"/>
        </w:tabs>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ind w:right="639"/>
        <w:jc w:val="right"/>
        <w:spacing w:before="77" w:line="312" w:lineRule="auto"/>
        <w:widowControl w:val="off"/>
        <w:tabs>
          <w:tab w:val="left" w:pos="3959" w:leader="none"/>
        </w:tabs>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供</w:t>
      </w:r>
      <w:r>
        <w:rPr>
          <w:rFonts w:hint="default" w:ascii="宋体" w:hAnsi="宋体" w:eastAsia="宋体" w:cs="宋体"/>
          <w:color w:val="auto"/>
          <w:spacing w:val="-3"/>
          <w:sz w:val="24"/>
          <w:szCs w:val="24"/>
          <w:highlight w:val="none"/>
          <w:lang w:val="en-US" w:eastAsia="zh-CN" w:bidi="ar-SA"/>
        </w:rPr>
        <w:t xml:space="preserve">应</w:t>
      </w:r>
      <w:r>
        <w:rPr>
          <w:rFonts w:hint="default" w:ascii="宋体" w:hAnsi="宋体" w:eastAsia="宋体" w:cs="宋体"/>
          <w:color w:val="auto"/>
          <w:sz w:val="24"/>
          <w:szCs w:val="24"/>
          <w:highlight w:val="none"/>
          <w:lang w:val="en-US" w:eastAsia="zh-CN" w:bidi="ar-SA"/>
        </w:rPr>
        <w:t xml:space="preserve">商</w:t>
      </w:r>
      <w:r>
        <w:rPr>
          <w:rFonts w:hint="default" w:ascii="宋体" w:hAnsi="宋体" w:eastAsia="宋体" w:cs="宋体"/>
          <w:color w:val="auto"/>
          <w:spacing w:val="-3"/>
          <w:sz w:val="24"/>
          <w:szCs w:val="24"/>
          <w:highlight w:val="none"/>
          <w:lang w:val="en-US" w:eastAsia="zh-CN" w:bidi="ar-SA"/>
        </w:rPr>
        <w:t xml:space="preserve">：</w:t>
      </w:r>
      <w:r>
        <w:rPr>
          <w:rFonts w:hint="eastAsia" w:ascii="宋体" w:hAnsi="宋体" w:eastAsia="宋体" w:cs="宋体"/>
          <w:color w:val="auto"/>
          <w:spacing w:val="-3"/>
          <w:sz w:val="24"/>
          <w:szCs w:val="24"/>
          <w:highlight w:val="none"/>
          <w:u w:val="single"/>
          <w:lang w:val="en-US" w:eastAsia="zh-CN" w:bidi="ar-SA"/>
        </w:rPr>
        <w:t xml:space="preserve">              </w:t>
      </w:r>
      <w:r>
        <w:rPr>
          <w:rFonts w:hint="default" w:ascii="宋体" w:hAnsi="宋体" w:eastAsia="宋体" w:cs="宋体"/>
          <w:color w:val="auto"/>
          <w:spacing w:val="-1"/>
          <w:sz w:val="24"/>
          <w:szCs w:val="24"/>
          <w:highlight w:val="none"/>
          <w:lang w:val="en-US" w:eastAsia="zh-CN" w:bidi="ar-SA"/>
        </w:rPr>
        <w:t xml:space="preserve">（</w:t>
      </w:r>
      <w:r>
        <w:rPr>
          <w:rFonts w:hint="eastAsia" w:ascii="Times New Roman" w:hAnsi="Times New Roman" w:eastAsia="宋体" w:cs="宋体"/>
          <w:color w:val="auto"/>
          <w:sz w:val="24"/>
          <w:szCs w:val="24"/>
          <w:highlight w:val="none"/>
          <w:u w:val="none"/>
          <w:lang w:val="en-US" w:eastAsia="zh-CN" w:bidi="ar-SA"/>
        </w:rPr>
        <w:t xml:space="preserve">加盖</w:t>
      </w:r>
      <w:r>
        <w:rPr>
          <w:rFonts w:hint="default" w:ascii="Times New Roman" w:hAnsi="Times New Roman" w:eastAsia="宋体" w:cs="宋体"/>
          <w:color w:val="auto"/>
          <w:sz w:val="24"/>
          <w:szCs w:val="24"/>
          <w:highlight w:val="none"/>
          <w:u w:val="none"/>
          <w:lang w:val="en-US" w:eastAsia="zh-CN" w:bidi="ar-SA"/>
        </w:rPr>
        <w:t xml:space="preserve">CA</w:t>
      </w:r>
      <w:r>
        <w:rPr>
          <w:rFonts w:hint="eastAsia" w:ascii="Times New Roman" w:hAnsi="Times New Roman" w:eastAsia="宋体" w:cs="宋体"/>
          <w:color w:val="auto"/>
          <w:sz w:val="24"/>
          <w:szCs w:val="24"/>
          <w:highlight w:val="none"/>
          <w:u w:val="none"/>
          <w:lang w:val="en-US" w:eastAsia="zh-CN" w:bidi="ar-SA"/>
        </w:rPr>
        <w:t xml:space="preserve">电子公章</w:t>
      </w:r>
      <w:r>
        <w:rPr>
          <w:rFonts w:hint="default" w:ascii="宋体" w:hAnsi="宋体" w:eastAsia="宋体" w:cs="宋体"/>
          <w:color w:val="auto"/>
          <w:sz w:val="24"/>
          <w:szCs w:val="24"/>
          <w:highlight w:val="none"/>
          <w:lang w:val="en-US" w:eastAsia="zh-CN" w:bidi="ar-SA"/>
        </w:rPr>
        <w:t xml:space="preserve">）</w:t>
      </w:r>
      <w:r/>
    </w:p>
    <w:p>
      <w:pPr>
        <w:jc w:val="both"/>
        <w:spacing w:before="120" w:line="312" w:lineRule="auto"/>
        <w:widowControl w:val="off"/>
        <w:tabs>
          <w:tab w:val="left" w:pos="567" w:leader="none"/>
        </w:tabs>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ind w:right="639"/>
        <w:jc w:val="right"/>
        <w:spacing w:before="1" w:line="312" w:lineRule="auto"/>
        <w:widowControl w:val="off"/>
        <w:tabs>
          <w:tab w:val="left" w:pos="3299" w:leader="none"/>
        </w:tabs>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法</w:t>
      </w:r>
      <w:r>
        <w:rPr>
          <w:rFonts w:hint="default" w:ascii="宋体" w:hAnsi="宋体" w:eastAsia="宋体" w:cs="宋体"/>
          <w:color w:val="auto"/>
          <w:spacing w:val="-3"/>
          <w:sz w:val="24"/>
          <w:szCs w:val="24"/>
          <w:highlight w:val="none"/>
          <w:lang w:val="en-US" w:eastAsia="zh-CN" w:bidi="ar-SA"/>
        </w:rPr>
        <w:t xml:space="preserve">定</w:t>
      </w:r>
      <w:r>
        <w:rPr>
          <w:rFonts w:hint="default" w:ascii="宋体" w:hAnsi="宋体" w:eastAsia="宋体" w:cs="宋体"/>
          <w:color w:val="auto"/>
          <w:sz w:val="24"/>
          <w:szCs w:val="24"/>
          <w:highlight w:val="none"/>
          <w:lang w:val="en-US" w:eastAsia="zh-CN" w:bidi="ar-SA"/>
        </w:rPr>
        <w:t xml:space="preserve">代表</w:t>
      </w:r>
      <w:r>
        <w:rPr>
          <w:rFonts w:hint="default" w:ascii="宋体" w:hAnsi="宋体" w:eastAsia="宋体" w:cs="宋体"/>
          <w:color w:val="auto"/>
          <w:spacing w:val="-3"/>
          <w:sz w:val="24"/>
          <w:szCs w:val="24"/>
          <w:highlight w:val="none"/>
          <w:lang w:val="en-US" w:eastAsia="zh-CN" w:bidi="ar-SA"/>
        </w:rPr>
        <w:t xml:space="preserve">人</w:t>
      </w:r>
      <w:r>
        <w:rPr>
          <w:rFonts w:hint="default" w:ascii="宋体" w:hAnsi="宋体" w:eastAsia="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u w:val="single"/>
          <w:lang w:val="en-US" w:eastAsia="zh-CN" w:bidi="ar-SA"/>
        </w:rPr>
        <w:tab/>
      </w:r>
      <w:r>
        <w:rPr>
          <w:rFonts w:hint="default" w:ascii="宋体" w:hAnsi="宋体" w:eastAsia="宋体" w:cs="宋体"/>
          <w:color w:val="auto"/>
          <w:spacing w:val="-1"/>
          <w:sz w:val="24"/>
          <w:szCs w:val="24"/>
          <w:highlight w:val="none"/>
          <w:lang w:val="en-US" w:eastAsia="zh-CN" w:bidi="ar-SA"/>
        </w:rPr>
        <w:t xml:space="preserve">（</w:t>
      </w:r>
      <w:r>
        <w:rPr>
          <w:rFonts w:hint="default" w:ascii="宋体" w:hAnsi="宋体" w:eastAsia="宋体" w:cs="宋体"/>
          <w:color w:val="auto"/>
          <w:spacing w:val="-3"/>
          <w:sz w:val="24"/>
          <w:szCs w:val="24"/>
          <w:highlight w:val="none"/>
          <w:lang w:val="en-US" w:eastAsia="zh-CN" w:bidi="ar-SA"/>
        </w:rPr>
        <w:t xml:space="preserve">电子签章或签字</w:t>
      </w:r>
      <w:r>
        <w:rPr>
          <w:rFonts w:hint="default" w:ascii="宋体" w:hAnsi="宋体" w:eastAsia="宋体" w:cs="宋体"/>
          <w:color w:val="auto"/>
          <w:sz w:val="24"/>
          <w:szCs w:val="24"/>
          <w:highlight w:val="none"/>
          <w:lang w:val="en-US" w:eastAsia="zh-CN" w:bidi="ar-SA"/>
        </w:rPr>
        <w:t xml:space="preserve">）</w:t>
      </w:r>
      <w:r/>
    </w:p>
    <w:p>
      <w:pPr>
        <w:jc w:val="both"/>
        <w:spacing w:before="120" w:line="312" w:lineRule="auto"/>
        <w:widowControl w:val="off"/>
        <w:tabs>
          <w:tab w:val="left" w:pos="567" w:leader="none"/>
        </w:tabs>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ind w:right="639"/>
        <w:jc w:val="right"/>
        <w:spacing w:before="120" w:line="312" w:lineRule="auto"/>
        <w:widowControl w:val="off"/>
        <w:tabs>
          <w:tab w:val="left" w:pos="3299" w:leader="none"/>
        </w:tabs>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授</w:t>
      </w:r>
      <w:r>
        <w:rPr>
          <w:rFonts w:hint="default" w:ascii="宋体" w:hAnsi="宋体" w:eastAsia="宋体" w:cs="宋体"/>
          <w:color w:val="auto"/>
          <w:spacing w:val="-3"/>
          <w:sz w:val="24"/>
          <w:szCs w:val="24"/>
          <w:highlight w:val="none"/>
          <w:lang w:val="en-US" w:eastAsia="zh-CN" w:bidi="ar-SA"/>
        </w:rPr>
        <w:t xml:space="preserve">权</w:t>
      </w:r>
      <w:r>
        <w:rPr>
          <w:rFonts w:hint="default" w:ascii="宋体" w:hAnsi="宋体" w:eastAsia="宋体" w:cs="宋体"/>
          <w:color w:val="auto"/>
          <w:sz w:val="24"/>
          <w:szCs w:val="24"/>
          <w:highlight w:val="none"/>
          <w:lang w:val="en-US" w:eastAsia="zh-CN" w:bidi="ar-SA"/>
        </w:rPr>
        <w:t xml:space="preserve">委</w:t>
      </w:r>
      <w:r>
        <w:rPr>
          <w:rFonts w:hint="default" w:ascii="宋体" w:hAnsi="宋体" w:eastAsia="宋体" w:cs="宋体"/>
          <w:color w:val="auto"/>
          <w:spacing w:val="-3"/>
          <w:sz w:val="24"/>
          <w:szCs w:val="24"/>
          <w:highlight w:val="none"/>
          <w:lang w:val="en-US" w:eastAsia="zh-CN" w:bidi="ar-SA"/>
        </w:rPr>
        <w:t xml:space="preserve">托</w:t>
      </w:r>
      <w:r>
        <w:rPr>
          <w:rFonts w:hint="default" w:ascii="宋体" w:hAnsi="宋体" w:eastAsia="宋体" w:cs="宋体"/>
          <w:color w:val="auto"/>
          <w:sz w:val="24"/>
          <w:szCs w:val="24"/>
          <w:highlight w:val="none"/>
          <w:lang w:val="en-US" w:eastAsia="zh-CN" w:bidi="ar-SA"/>
        </w:rPr>
        <w:t xml:space="preserve">人：</w:t>
      </w:r>
      <w:r>
        <w:rPr>
          <w:rFonts w:hint="default" w:ascii="宋体" w:hAnsi="宋体" w:eastAsia="宋体" w:cs="宋体"/>
          <w:color w:val="auto"/>
          <w:sz w:val="24"/>
          <w:szCs w:val="24"/>
          <w:highlight w:val="none"/>
          <w:u w:val="single"/>
          <w:lang w:val="en-US" w:eastAsia="zh-CN" w:bidi="ar-SA"/>
        </w:rPr>
        <w:tab/>
      </w:r>
      <w:r>
        <w:rPr>
          <w:rFonts w:hint="default" w:ascii="宋体" w:hAnsi="宋体" w:eastAsia="宋体" w:cs="宋体"/>
          <w:color w:val="auto"/>
          <w:spacing w:val="-1"/>
          <w:sz w:val="24"/>
          <w:szCs w:val="24"/>
          <w:highlight w:val="none"/>
          <w:lang w:val="en-US" w:eastAsia="zh-CN" w:bidi="ar-SA"/>
        </w:rPr>
        <w:t xml:space="preserve">（</w:t>
      </w:r>
      <w:r>
        <w:rPr>
          <w:rFonts w:hint="default" w:ascii="宋体" w:hAnsi="宋体" w:eastAsia="宋体" w:cs="宋体"/>
          <w:color w:val="auto"/>
          <w:spacing w:val="-3"/>
          <w:sz w:val="24"/>
          <w:szCs w:val="24"/>
          <w:highlight w:val="none"/>
          <w:lang w:val="en-US" w:eastAsia="zh-CN" w:bidi="ar-SA"/>
        </w:rPr>
        <w:t xml:space="preserve">电子签章或签字</w:t>
      </w:r>
      <w:r>
        <w:rPr>
          <w:rFonts w:hint="default" w:ascii="宋体" w:hAnsi="宋体" w:eastAsia="宋体" w:cs="宋体"/>
          <w:color w:val="auto"/>
          <w:sz w:val="24"/>
          <w:szCs w:val="24"/>
          <w:highlight w:val="none"/>
          <w:lang w:val="en-US" w:eastAsia="zh-CN" w:bidi="ar-SA"/>
        </w:rPr>
        <w:t xml:space="preserve">）</w:t>
      </w:r>
      <w:r/>
    </w:p>
    <w:p>
      <w:pPr>
        <w:jc w:val="both"/>
        <w:spacing w:before="120" w:line="312" w:lineRule="auto"/>
        <w:widowControl w:val="off"/>
        <w:tabs>
          <w:tab w:val="left" w:pos="567" w:leader="none"/>
        </w:tabs>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ind w:right="640"/>
        <w:jc w:val="right"/>
        <w:spacing w:before="120" w:line="312" w:lineRule="auto"/>
        <w:widowControl w:val="off"/>
        <w:tabs>
          <w:tab w:val="left" w:pos="770" w:leader="none"/>
          <w:tab w:val="left" w:pos="1430" w:leader="none"/>
        </w:tabs>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年</w:t>
      </w:r>
      <w:r>
        <w:rPr>
          <w:rFonts w:hint="default" w:ascii="宋体" w:hAnsi="宋体" w:eastAsia="宋体" w:cs="宋体"/>
          <w:color w:val="auto"/>
          <w:sz w:val="24"/>
          <w:szCs w:val="24"/>
          <w:highlight w:val="none"/>
          <w:lang w:val="en-US" w:eastAsia="zh-CN" w:bidi="ar-SA"/>
        </w:rPr>
        <w:tab/>
      </w:r>
      <w:r>
        <w:rPr>
          <w:rFonts w:hint="default" w:ascii="宋体" w:hAnsi="宋体" w:eastAsia="宋体" w:cs="宋体"/>
          <w:color w:val="auto"/>
          <w:sz w:val="24"/>
          <w:szCs w:val="24"/>
          <w:highlight w:val="none"/>
          <w:lang w:val="en-US" w:eastAsia="zh-CN" w:bidi="ar-SA"/>
        </w:rPr>
        <w:t xml:space="preserve">月</w:t>
      </w:r>
      <w:r>
        <w:rPr>
          <w:rFonts w:hint="default" w:ascii="宋体" w:hAnsi="宋体" w:eastAsia="宋体" w:cs="宋体"/>
          <w:color w:val="auto"/>
          <w:sz w:val="24"/>
          <w:szCs w:val="24"/>
          <w:highlight w:val="none"/>
          <w:lang w:val="en-US" w:eastAsia="zh-CN" w:bidi="ar-SA"/>
        </w:rPr>
        <w:tab/>
      </w:r>
      <w:r>
        <w:rPr>
          <w:rFonts w:hint="default" w:ascii="宋体" w:hAnsi="宋体" w:eastAsia="宋体" w:cs="宋体"/>
          <w:color w:val="auto"/>
          <w:sz w:val="24"/>
          <w:szCs w:val="24"/>
          <w:highlight w:val="none"/>
          <w:lang w:val="en-US" w:eastAsia="zh-CN" w:bidi="ar-SA"/>
        </w:rPr>
        <w:t xml:space="preserve">日</w:t>
      </w:r>
      <w:r/>
    </w:p>
    <w:p>
      <w:pPr>
        <w:jc w:val="center"/>
        <w:keepLines/>
        <w:keepNext/>
        <w:spacing w:before="120" w:line="300" w:lineRule="auto"/>
        <w:widowControl w:val="off"/>
        <w:rPr>
          <w:rFonts w:hint="default" w:ascii="Arial" w:hAnsi="Arial" w:eastAsia="黑体" w:cs="Arial"/>
          <w:b w:val="0"/>
          <w:bCs w:val="0"/>
          <w:color w:val="auto"/>
          <w:sz w:val="32"/>
          <w:szCs w:val="32"/>
          <w:highlight w:val="none"/>
          <w:lang w:val="en-US" w:eastAsia="zh-CN" w:bidi="ar-SA"/>
        </w:rPr>
        <w:outlineLvl w:val="1"/>
      </w:pPr>
      <w:r>
        <w:rPr>
          <w:rFonts w:hint="default" w:ascii="Arial" w:hAnsi="Arial" w:eastAsia="黑体" w:cs="Arial"/>
          <w:b w:val="0"/>
          <w:bCs w:val="0"/>
          <w:color w:val="auto"/>
          <w:sz w:val="32"/>
          <w:szCs w:val="32"/>
          <w:highlight w:val="none"/>
          <w:lang w:val="en-US" w:eastAsia="zh-CN" w:bidi="ar-SA"/>
        </w:rPr>
        <w:t xml:space="preserve"> </w:t>
      </w:r>
      <w:r/>
    </w:p>
    <w:p>
      <w:pPr>
        <w:rPr>
          <w:rFonts w:hint="default"/>
          <w:b w:val="0"/>
          <w:bCs w:val="0"/>
          <w:color w:val="auto"/>
          <w:sz w:val="32"/>
          <w:szCs w:val="32"/>
          <w:highlight w:val="none"/>
        </w:rPr>
      </w:pPr>
      <w:r>
        <w:rPr>
          <w:rFonts w:hint="default"/>
          <w:b w:val="0"/>
          <w:bCs w:val="0"/>
          <w:color w:val="auto"/>
          <w:sz w:val="32"/>
          <w:szCs w:val="32"/>
          <w:highlight w:val="none"/>
        </w:rPr>
        <w:br w:type="page" w:clear="all"/>
      </w:r>
      <w:r/>
    </w:p>
    <w:p>
      <w:pPr>
        <w:jc w:val="center"/>
        <w:keepLines/>
        <w:keepNext/>
        <w:spacing w:before="360" w:after="120"/>
        <w:widowControl w:val="off"/>
        <w:rPr>
          <w:rFonts w:hint="eastAsia" w:ascii="Arial" w:hAnsi="Arial" w:eastAsia="宋体" w:cs="Arial"/>
          <w:b/>
          <w:bCs/>
          <w:color w:val="auto"/>
          <w:sz w:val="32"/>
          <w:szCs w:val="32"/>
          <w:highlight w:val="none"/>
          <w:u w:val="none"/>
          <w:lang w:val="en-US" w:eastAsia="zh-CN" w:bidi="ar-SA"/>
        </w:rPr>
        <w:outlineLvl w:val="2"/>
      </w:pPr>
      <w:r>
        <w:rPr>
          <w:rFonts w:hint="eastAsia" w:ascii="Arial" w:hAnsi="Arial" w:eastAsia="宋体" w:cs="Arial"/>
          <w:b/>
          <w:bCs/>
          <w:color w:val="auto"/>
          <w:sz w:val="32"/>
          <w:szCs w:val="32"/>
          <w:highlight w:val="none"/>
          <w:u w:val="none"/>
          <w:lang w:val="en-US" w:eastAsia="zh-CN" w:bidi="ar-SA"/>
        </w:rPr>
      </w:r>
      <w:r/>
    </w:p>
    <w:p>
      <w:pPr>
        <w:numPr>
          <w:ilvl w:val="0"/>
          <w:numId w:val="0"/>
        </w:numPr>
        <w:jc w:val="center"/>
        <w:spacing w:line="360" w:lineRule="auto"/>
        <w:rPr>
          <w:rFonts w:hint="eastAsia"/>
          <w:b/>
          <w:bCs/>
          <w:color w:val="auto"/>
          <w:sz w:val="32"/>
          <w:szCs w:val="32"/>
          <w:highlight w:val="none"/>
          <w:lang w:eastAsia="zh-CN"/>
        </w:rPr>
      </w:pPr>
      <w:r>
        <w:rPr>
          <w:rFonts w:hint="eastAsia" w:eastAsia="宋体"/>
          <w:b/>
          <w:bCs/>
          <w:color w:val="auto"/>
          <w:sz w:val="32"/>
          <w:szCs w:val="32"/>
          <w:highlight w:val="none"/>
          <w:lang w:eastAsia="zh-CN"/>
        </w:rPr>
        <w:t xml:space="preserve">（四）政府采购诚信承诺书</w:t>
      </w:r>
      <w:r/>
    </w:p>
    <w:p>
      <w:pPr>
        <w:ind w:firstLine="420"/>
        <w:spacing w:line="360" w:lineRule="auto"/>
        <w:rPr>
          <w:rFonts w:hint="default" w:ascii="Arial" w:hAnsi="Arial" w:cs="Arial"/>
          <w:color w:val="auto"/>
          <w:highlight w:val="none"/>
        </w:rPr>
      </w:pPr>
      <w:r>
        <w:rPr>
          <w:rFonts w:hint="default" w:ascii="Arial" w:hAnsi="Arial" w:cs="Arial"/>
          <w:color w:val="auto"/>
          <w:highlight w:val="none"/>
        </w:rPr>
      </w:r>
      <w:r/>
    </w:p>
    <w:p>
      <w:pPr>
        <w:ind w:firstLine="420"/>
        <w:spacing w:line="360" w:lineRule="auto"/>
        <w:rPr>
          <w:rFonts w:hint="default" w:ascii="Arial" w:hAnsi="Arial" w:cs="Arial"/>
          <w:color w:val="auto"/>
          <w:highlight w:val="none"/>
        </w:rPr>
      </w:pPr>
      <w:r>
        <w:rPr>
          <w:rFonts w:hint="default" w:ascii="Arial" w:hAnsi="Arial" w:cs="Arial"/>
          <w:color w:val="auto"/>
          <w:highlight w:val="none"/>
        </w:rPr>
      </w:r>
      <w:r/>
    </w:p>
    <w:p>
      <w:pPr>
        <w:spacing w:line="360" w:lineRule="auto"/>
        <w:rPr>
          <w:rFonts w:hint="default" w:ascii="Arial" w:hAnsi="Arial" w:cs="Arial"/>
          <w:color w:val="auto"/>
          <w:highlight w:val="none"/>
        </w:rPr>
      </w:pPr>
      <w:r>
        <w:rPr>
          <w:rFonts w:hint="default" w:ascii="Arial" w:hAnsi="Arial" w:cs="Arial"/>
          <w:color w:val="auto"/>
          <w:highlight w:val="none"/>
        </w:rPr>
        <w:t xml:space="preserve">（采购人）：</w:t>
      </w:r>
      <w:r/>
    </w:p>
    <w:p>
      <w:pPr>
        <w:ind w:firstLine="420"/>
        <w:spacing w:line="360" w:lineRule="auto"/>
        <w:rPr>
          <w:rFonts w:hint="default" w:ascii="Arial" w:hAnsi="Arial" w:cs="Arial"/>
          <w:color w:val="auto"/>
          <w:highlight w:val="none"/>
        </w:rPr>
      </w:pPr>
      <w:r>
        <w:rPr>
          <w:rFonts w:hint="default" w:ascii="Arial" w:hAnsi="Arial" w:cs="Arial"/>
          <w:color w:val="auto"/>
          <w:highlight w:val="none"/>
        </w:rPr>
        <w:t xml:space="preserve">我公司（供应商名称）已详细阅读了项目（项目编号：JSZC-321282-QXGC-G2026-0001）招标文件，自愿参加本次投标，现就有关事项做出郑重承诺如下：</w:t>
      </w:r>
      <w:r/>
    </w:p>
    <w:p>
      <w:pPr>
        <w:ind w:firstLine="420"/>
        <w:spacing w:line="360" w:lineRule="auto"/>
        <w:rPr>
          <w:rFonts w:hint="default" w:ascii="Arial" w:hAnsi="Arial" w:cs="Arial"/>
          <w:color w:val="auto"/>
          <w:highlight w:val="none"/>
        </w:rPr>
      </w:pPr>
      <w:r>
        <w:rPr>
          <w:rFonts w:hint="default" w:ascii="Arial" w:hAnsi="Arial" w:cs="Arial"/>
          <w:color w:val="auto"/>
          <w:highlight w:val="none"/>
        </w:rPr>
        <w:t xml:space="preserve">1、所提供的一切资料都是真实、准确、完整的；</w:t>
      </w:r>
      <w:r/>
    </w:p>
    <w:p>
      <w:pPr>
        <w:ind w:firstLine="420"/>
        <w:spacing w:line="360" w:lineRule="auto"/>
        <w:rPr>
          <w:rFonts w:hint="default" w:ascii="Arial" w:hAnsi="Arial" w:cs="Arial"/>
          <w:color w:val="auto"/>
          <w:highlight w:val="none"/>
        </w:rPr>
      </w:pPr>
      <w:r>
        <w:rPr>
          <w:rFonts w:hint="default" w:ascii="Arial" w:hAnsi="Arial" w:cs="Arial"/>
          <w:color w:val="auto"/>
          <w:highlight w:val="none"/>
        </w:rPr>
        <w:t xml:space="preserve">2、不以他人名义投标或以其他方式弄虚作假，骗取中标；</w:t>
      </w:r>
      <w:r/>
    </w:p>
    <w:p>
      <w:pPr>
        <w:ind w:firstLine="420"/>
        <w:spacing w:line="360" w:lineRule="auto"/>
        <w:rPr>
          <w:rFonts w:hint="default" w:ascii="Arial" w:hAnsi="Arial" w:cs="Arial"/>
          <w:color w:val="auto"/>
          <w:highlight w:val="none"/>
        </w:rPr>
      </w:pPr>
      <w:r>
        <w:rPr>
          <w:rFonts w:hint="default" w:ascii="Arial" w:hAnsi="Arial" w:cs="Arial"/>
          <w:color w:val="auto"/>
          <w:highlight w:val="none"/>
        </w:rPr>
        <w:t xml:space="preserve">3、不与其他供应商相互串通投标；</w:t>
      </w:r>
      <w:r/>
    </w:p>
    <w:p>
      <w:pPr>
        <w:ind w:firstLine="420"/>
        <w:spacing w:line="360" w:lineRule="auto"/>
        <w:rPr>
          <w:rFonts w:hint="default" w:ascii="Arial" w:hAnsi="Arial" w:cs="Arial"/>
          <w:color w:val="auto"/>
          <w:highlight w:val="none"/>
        </w:rPr>
      </w:pPr>
      <w:r>
        <w:rPr>
          <w:rFonts w:hint="default" w:ascii="Arial" w:hAnsi="Arial" w:cs="Arial"/>
          <w:color w:val="auto"/>
          <w:highlight w:val="none"/>
        </w:rPr>
        <w:t xml:space="preserve">4、不向采购人或评标委员会行贿以牟取中标；</w:t>
      </w:r>
      <w:r/>
    </w:p>
    <w:p>
      <w:pPr>
        <w:ind w:firstLine="420"/>
        <w:spacing w:line="360" w:lineRule="auto"/>
        <w:rPr>
          <w:rFonts w:hint="default" w:ascii="Arial" w:hAnsi="Arial" w:cs="Arial"/>
          <w:color w:val="auto"/>
          <w:highlight w:val="none"/>
        </w:rPr>
      </w:pPr>
      <w:r>
        <w:rPr>
          <w:rFonts w:hint="default" w:ascii="Arial" w:hAnsi="Arial" w:cs="Arial"/>
          <w:color w:val="auto"/>
          <w:highlight w:val="none"/>
        </w:rPr>
        <w:t xml:space="preserve">5、在领取招标文件、缴纳保证金后，准时参加开标；</w:t>
      </w:r>
      <w:r/>
    </w:p>
    <w:p>
      <w:pPr>
        <w:ind w:firstLine="420"/>
        <w:spacing w:line="360" w:lineRule="auto"/>
        <w:rPr>
          <w:rFonts w:hint="default" w:ascii="Arial" w:hAnsi="Arial" w:cs="Arial"/>
          <w:color w:val="auto"/>
          <w:highlight w:val="none"/>
        </w:rPr>
      </w:pPr>
      <w:r>
        <w:rPr>
          <w:rFonts w:hint="default" w:ascii="Arial" w:hAnsi="Arial" w:cs="Arial"/>
          <w:color w:val="auto"/>
          <w:highlight w:val="none"/>
        </w:rPr>
        <w:t xml:space="preserve">6、在以往的招标采购活动中，无重大违法、违规的不良记录；或虽有不良记录，但已超过处理期限；</w:t>
      </w:r>
      <w:r/>
    </w:p>
    <w:p>
      <w:pPr>
        <w:ind w:firstLine="420"/>
        <w:spacing w:line="360" w:lineRule="auto"/>
        <w:rPr>
          <w:rFonts w:hint="default" w:ascii="Arial" w:hAnsi="Arial" w:cs="Arial"/>
          <w:color w:val="auto"/>
          <w:highlight w:val="none"/>
        </w:rPr>
      </w:pPr>
      <w:r>
        <w:rPr>
          <w:rFonts w:hint="default" w:ascii="Arial" w:hAnsi="Arial" w:cs="Arial"/>
          <w:color w:val="auto"/>
          <w:highlight w:val="none"/>
        </w:rPr>
        <w:t xml:space="preserve">7、未被地市级及以上行政主管部门做出取消投标资格的处罚且该处罚在有效期内的；</w:t>
      </w:r>
      <w:r/>
    </w:p>
    <w:p>
      <w:pPr>
        <w:ind w:firstLine="420"/>
        <w:spacing w:line="360" w:lineRule="auto"/>
        <w:rPr>
          <w:rFonts w:hint="default" w:ascii="Arial" w:hAnsi="Arial" w:cs="Arial"/>
          <w:color w:val="auto"/>
          <w:highlight w:val="none"/>
        </w:rPr>
      </w:pPr>
      <w:r>
        <w:rPr>
          <w:rFonts w:hint="default" w:ascii="Arial" w:hAnsi="Arial" w:cs="Arial"/>
          <w:color w:val="auto"/>
          <w:highlight w:val="none"/>
        </w:rPr>
        <w:t xml:space="preserve">8、本单位一旦中标，将严格按照投标文件所承诺的报价、质量、工期、投标方案等内容组织实施；</w:t>
      </w:r>
      <w:r/>
    </w:p>
    <w:p>
      <w:pPr>
        <w:ind w:firstLine="420"/>
        <w:spacing w:line="360" w:lineRule="auto"/>
        <w:rPr>
          <w:rFonts w:hint="default" w:ascii="Arial" w:hAnsi="Arial" w:cs="Arial"/>
          <w:color w:val="auto"/>
          <w:highlight w:val="none"/>
        </w:rPr>
      </w:pPr>
      <w:r>
        <w:rPr>
          <w:rFonts w:hint="default" w:ascii="Arial" w:hAnsi="Arial" w:cs="Arial"/>
          <w:color w:val="auto"/>
          <w:highlight w:val="none"/>
        </w:rPr>
        <w:t xml:space="preserve">9、本单位一旦中标，将按规定及时与采购人签订合同；</w:t>
      </w:r>
      <w:r/>
    </w:p>
    <w:p>
      <w:pPr>
        <w:ind w:firstLine="420"/>
        <w:spacing w:line="360" w:lineRule="auto"/>
        <w:rPr>
          <w:rFonts w:hint="default" w:ascii="Arial" w:hAnsi="Arial" w:cs="Arial"/>
          <w:color w:val="auto"/>
          <w:highlight w:val="none"/>
        </w:rPr>
      </w:pPr>
      <w:r>
        <w:rPr>
          <w:rFonts w:hint="default" w:ascii="Arial" w:hAnsi="Arial" w:cs="Arial"/>
          <w:color w:val="auto"/>
          <w:highlight w:val="none"/>
        </w:rPr>
        <w:t xml:space="preserve">10、本单位保证中标后不转包，若有分包须征得采购人同意；</w:t>
      </w:r>
      <w:r/>
    </w:p>
    <w:p>
      <w:pPr>
        <w:ind w:firstLine="420"/>
        <w:spacing w:line="360" w:lineRule="auto"/>
        <w:rPr>
          <w:rFonts w:hint="default" w:ascii="Arial" w:hAnsi="Arial" w:cs="Arial"/>
          <w:color w:val="auto"/>
          <w:highlight w:val="none"/>
        </w:rPr>
      </w:pPr>
      <w:r>
        <w:rPr>
          <w:rFonts w:hint="default" w:ascii="Arial" w:hAnsi="Arial" w:cs="Arial"/>
          <w:color w:val="auto"/>
          <w:highlight w:val="none"/>
        </w:rPr>
        <w:t xml:space="preserve">11、本承诺书将成为本单位投标文件的一部分，与投标文件具有同等的法律效力。</w:t>
      </w:r>
      <w:r/>
    </w:p>
    <w:p>
      <w:pPr>
        <w:ind w:firstLine="420"/>
        <w:spacing w:line="360" w:lineRule="auto"/>
        <w:rPr>
          <w:rFonts w:hint="default" w:ascii="Arial" w:hAnsi="Arial" w:cs="Arial"/>
          <w:color w:val="auto"/>
          <w:highlight w:val="none"/>
        </w:rPr>
      </w:pPr>
      <w:r>
        <w:rPr>
          <w:rFonts w:hint="default" w:ascii="Arial" w:hAnsi="Arial" w:cs="Arial"/>
          <w:color w:val="auto"/>
          <w:highlight w:val="none"/>
        </w:rPr>
        <w:t xml:space="preserve">本单位若有违反承诺内容的任一行为或者经评标委员会认定有串通投标嫌疑的，愿承担违诺违规责任，取消投标资格，列入政府采购不良行为记录，加入黑名单名录，并根据《政府采购货物和服务招标投标管理办法》（财政部第87号令）中的相关条款进行处罚。如已中标的，自动取消中标资格；给采购人造成损失的，依法承担赔偿责任。</w:t>
      </w:r>
      <w:r/>
    </w:p>
    <w:p>
      <w:pPr>
        <w:ind w:firstLine="420"/>
        <w:spacing w:line="360" w:lineRule="auto"/>
        <w:rPr>
          <w:rFonts w:hint="default" w:ascii="Arial" w:hAnsi="Arial" w:cs="Arial"/>
          <w:color w:val="auto"/>
          <w:highlight w:val="none"/>
        </w:rPr>
      </w:pPr>
      <w:r>
        <w:rPr>
          <w:rFonts w:hint="default" w:ascii="Arial" w:hAnsi="Arial" w:cs="Arial"/>
          <w:color w:val="auto"/>
          <w:highlight w:val="none"/>
        </w:rPr>
      </w:r>
      <w:r/>
    </w:p>
    <w:p>
      <w:pPr>
        <w:ind w:left="0" w:right="0" w:firstLine="480"/>
        <w:jc w:val="right"/>
        <w:spacing w:before="0" w:after="0" w:line="400" w:lineRule="atLeast"/>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hint="default" w:ascii="Arial" w:hAnsi="Arial" w:cs="Arial"/>
          <w:color w:val="auto"/>
          <w:highlight w:val="none"/>
        </w:rPr>
        <w:t xml:space="preserve">                      </w:t>
      </w:r>
      <w:r>
        <w:rPr>
          <w:rFonts w:hint="default" w:ascii="宋体" w:hAnsi="宋体" w:eastAsia="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ascii="Times New Roman" w:hAnsi="Times New Roman"/>
          <w:color w:val="auto"/>
          <w:sz w:val="24"/>
          <w:szCs w:val="24"/>
          <w:highlight w:val="none"/>
          <w:u w:val="none"/>
        </w:rPr>
        <w:t xml:space="preserve">加盖</w:t>
      </w:r>
      <w:r>
        <w:rPr>
          <w:rFonts w:hint="default" w:ascii="Times New Roman" w:hAnsi="Times New Roman"/>
          <w:color w:val="auto"/>
          <w:sz w:val="24"/>
          <w:szCs w:val="24"/>
          <w:highlight w:val="none"/>
          <w:u w:val="none"/>
        </w:rPr>
        <w:t xml:space="preserve">CA</w:t>
      </w:r>
      <w:r>
        <w:rPr>
          <w:rFonts w:hint="eastAsia" w:ascii="Times New Roman" w:hAnsi="Times New Roman"/>
          <w:color w:val="auto"/>
          <w:sz w:val="24"/>
          <w:szCs w:val="24"/>
          <w:highlight w:val="none"/>
          <w:u w:val="none"/>
        </w:rPr>
        <w:t xml:space="preserve">电子公章</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default" w:ascii="Arial" w:hAnsi="Arial" w:eastAsia="Arial" w:cs="Arial"/>
          <w:color w:val="auto"/>
          <w:sz w:val="24"/>
          <w:highlight w:val="none"/>
          <w:u w:val="single"/>
        </w:rPr>
        <w:t xml:space="preserve">            </w:t>
      </w:r>
      <w:r/>
    </w:p>
    <w:p>
      <w:pPr>
        <w:ind w:left="0" w:right="0" w:firstLine="480"/>
        <w:jc w:val="right"/>
        <w:spacing w:before="0" w:after="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法定代表人或授权代表（签字或签章</w:t>
      </w:r>
      <w:r>
        <w:rPr>
          <w:rFonts w:hint="eastAsia" w:ascii="宋体" w:hAnsi="宋体" w:cs="宋体"/>
          <w:color w:val="auto"/>
          <w:sz w:val="24"/>
          <w:highlight w:val="none"/>
          <w:lang w:eastAsia="zh-CN"/>
        </w:rPr>
        <w:t xml:space="preserve">）</w:t>
      </w:r>
      <w:r>
        <w:rPr>
          <w:rFonts w:hint="default" w:ascii="宋体" w:hAnsi="宋体" w:eastAsia="宋体" w:cs="宋体"/>
          <w:color w:val="auto"/>
          <w:sz w:val="24"/>
          <w:highlight w:val="none"/>
        </w:rPr>
        <w:t xml:space="preserve">：</w:t>
      </w:r>
      <w:r>
        <w:rPr>
          <w:rFonts w:hint="default" w:ascii="Arial" w:hAnsi="Arial" w:eastAsia="Arial" w:cs="Arial"/>
          <w:color w:val="auto"/>
          <w:sz w:val="24"/>
          <w:highlight w:val="none"/>
          <w:u w:val="single"/>
        </w:rPr>
        <w:t xml:space="preserve">            </w:t>
      </w:r>
      <w:r/>
    </w:p>
    <w:p>
      <w:pPr>
        <w:ind w:firstLine="420"/>
        <w:spacing w:line="360" w:lineRule="auto"/>
        <w:rPr>
          <w:rFonts w:hint="default" w:ascii="Arial" w:hAnsi="Arial" w:cs="Arial"/>
          <w:color w:val="auto"/>
          <w:highlight w:val="none"/>
        </w:rPr>
      </w:pPr>
      <w:r>
        <w:rPr>
          <w:rFonts w:hint="default" w:ascii="Arial" w:hAnsi="Arial" w:cs="Arial"/>
          <w:color w:val="auto"/>
          <w:highlight w:val="none"/>
        </w:rPr>
      </w:r>
      <w:r/>
    </w:p>
    <w:p>
      <w:pPr>
        <w:ind w:firstLine="420"/>
        <w:jc w:val="right"/>
        <w:spacing w:line="360" w:lineRule="auto"/>
        <w:rPr>
          <w:rFonts w:hint="default" w:ascii="Arial" w:hAnsi="Arial" w:cs="Arial"/>
          <w:color w:val="auto"/>
          <w:highlight w:val="none"/>
        </w:rPr>
      </w:pPr>
      <w:r>
        <w:rPr>
          <w:rFonts w:hint="default" w:ascii="Arial" w:hAnsi="Arial" w:cs="Arial"/>
          <w:color w:val="auto"/>
          <w:highlight w:val="none"/>
        </w:rPr>
        <w:t xml:space="preserve">                       年   月   日</w:t>
      </w:r>
      <w:r/>
    </w:p>
    <w:p>
      <w:pPr>
        <w:ind w:firstLine="420"/>
        <w:spacing w:line="360" w:lineRule="auto"/>
        <w:rPr>
          <w:rFonts w:ascii="Arial" w:hAnsi="Arial" w:cs="Arial"/>
          <w:color w:val="auto"/>
          <w:highlight w:val="none"/>
        </w:rPr>
        <w:sectPr>
          <w:headerReference w:type="default" r:id="rId9"/>
          <w:footerReference w:type="default" r:id="rId14"/>
          <w:footnotePr/>
          <w:endnotePr/>
          <w:type w:val="nextPage"/>
          <w:pgSz w:w="11906" w:h="16838" w:orient="portrait"/>
          <w:pgMar w:top="1418" w:right="1418" w:bottom="1418" w:left="1418" w:header="851" w:footer="992" w:gutter="0"/>
          <w:cols w:num="1" w:sep="0" w:space="1701" w:equalWidth="1"/>
          <w:docGrid w:linePitch="360"/>
        </w:sectPr>
      </w:pPr>
      <w:r>
        <w:rPr>
          <w:rFonts w:ascii="Arial" w:hAnsi="Arial" w:cs="Arial"/>
          <w:color w:val="auto"/>
          <w:highlight w:val="none"/>
        </w:rPr>
      </w:r>
      <w:r/>
    </w:p>
    <w:p>
      <w:pPr>
        <w:numPr>
          <w:ilvl w:val="0"/>
          <w:numId w:val="0"/>
        </w:numPr>
        <w:jc w:val="center"/>
        <w:spacing w:line="360" w:lineRule="auto"/>
        <w:rPr>
          <w:rFonts w:hint="default"/>
          <w:b/>
          <w:bCs/>
          <w:color w:val="auto"/>
          <w:sz w:val="32"/>
          <w:szCs w:val="32"/>
          <w:highlight w:val="none"/>
          <w:lang w:eastAsia="zh-CN"/>
        </w:rPr>
      </w:pPr>
      <w:r>
        <w:rPr>
          <w:rFonts w:hint="eastAsia" w:ascii="Times New Roman" w:eastAsia="宋体"/>
          <w:b/>
          <w:bCs/>
          <w:color w:val="auto"/>
          <w:sz w:val="32"/>
          <w:szCs w:val="32"/>
          <w:highlight w:val="none"/>
          <w:lang w:val="en-US" w:eastAsia="zh-CN"/>
        </w:rPr>
        <w:t xml:space="preserve">（五）</w:t>
      </w:r>
      <w:r>
        <w:rPr>
          <w:rFonts w:hint="default"/>
          <w:b/>
          <w:bCs/>
          <w:color w:val="auto"/>
          <w:sz w:val="32"/>
          <w:szCs w:val="32"/>
          <w:highlight w:val="none"/>
          <w:lang w:val="en-US" w:eastAsia="zh-CN"/>
        </w:rPr>
        <w:t xml:space="preserve">供应商廉洁自律承诺书</w:t>
      </w:r>
      <w:r/>
    </w:p>
    <w:p>
      <w:pPr>
        <w:rPr>
          <w:rFonts w:hint="default" w:ascii="Arial" w:hAnsi="Arial" w:cs="Arial"/>
          <w:color w:val="auto"/>
          <w:sz w:val="28"/>
          <w:szCs w:val="28"/>
          <w:highlight w:val="none"/>
        </w:rPr>
      </w:pPr>
      <w:r>
        <w:rPr>
          <w:rFonts w:hint="default" w:ascii="Arial" w:hAnsi="Arial" w:cs="Arial"/>
          <w:color w:val="auto"/>
          <w:sz w:val="28"/>
          <w:szCs w:val="28"/>
          <w:highlight w:val="none"/>
        </w:rPr>
      </w:r>
      <w:r/>
    </w:p>
    <w:p>
      <w:pPr>
        <w:ind w:firstLine="420"/>
        <w:jc w:val="both"/>
        <w:spacing w:line="520" w:lineRule="exact"/>
        <w:widowControl w:val="off"/>
        <w:rPr>
          <w:rFonts w:hint="default" w:ascii="Arial" w:hAnsi="Arial" w:eastAsia="宋体" w:cs="Arial"/>
          <w:b/>
          <w:bCs/>
          <w:color w:val="auto"/>
          <w:sz w:val="21"/>
          <w:szCs w:val="21"/>
          <w:highlight w:val="none"/>
          <w:lang w:val="en-US" w:eastAsia="zh-CN" w:bidi="ar-SA"/>
        </w:rPr>
      </w:pPr>
      <w:r>
        <w:rPr>
          <w:rFonts w:hint="default" w:ascii="Arial" w:hAnsi="Arial" w:eastAsia="宋体" w:cs="Arial"/>
          <w:color w:val="auto"/>
          <w:sz w:val="21"/>
          <w:szCs w:val="21"/>
          <w:highlight w:val="none"/>
          <w:lang w:val="en-US" w:eastAsia="zh-CN" w:bidi="ar-SA"/>
        </w:rPr>
        <w:t xml:space="preserve">政府采购是实行公开、公平、公正的阳光工程，给予了每个供应商平等竞争的机会。作为参与此次政府招标活动的单位,我公司现郑重做出以下承诺：</w:t>
      </w:r>
      <w:r/>
    </w:p>
    <w:p>
      <w:pPr>
        <w:ind w:firstLine="420"/>
        <w:spacing w:line="520" w:lineRule="exact"/>
        <w:rPr>
          <w:rFonts w:hint="default" w:ascii="Arial" w:hAnsi="Arial" w:cs="Arial"/>
          <w:color w:val="auto"/>
          <w:highlight w:val="none"/>
        </w:rPr>
      </w:pPr>
      <w:r>
        <w:rPr>
          <w:rFonts w:hint="default" w:ascii="Arial" w:hAnsi="Arial" w:cs="Arial"/>
          <w:color w:val="auto"/>
          <w:highlight w:val="none"/>
        </w:rPr>
        <w:t xml:space="preserve">一、遵守《中华人民共和国政府采购法》及省、市有关政府招标的各项法律、法规和制度。</w:t>
      </w:r>
      <w:r/>
    </w:p>
    <w:p>
      <w:pPr>
        <w:ind w:firstLine="420"/>
        <w:spacing w:line="520" w:lineRule="exact"/>
        <w:rPr>
          <w:rFonts w:hint="default" w:ascii="Arial" w:hAnsi="Arial" w:cs="Arial"/>
          <w:color w:val="auto"/>
          <w:highlight w:val="none"/>
        </w:rPr>
      </w:pPr>
      <w:r>
        <w:rPr>
          <w:rFonts w:hint="default" w:ascii="Arial" w:hAnsi="Arial" w:cs="Arial"/>
          <w:color w:val="auto"/>
          <w:highlight w:val="none"/>
        </w:rPr>
        <w:t xml:space="preserve">二、客观真实反映自身情况，按规定接受政府采购供应商资格审查, 不提供虚假材料，不夸大自身技术和提供服务的能力。</w:t>
      </w:r>
      <w:r/>
    </w:p>
    <w:p>
      <w:pPr>
        <w:ind w:firstLine="420"/>
        <w:spacing w:line="520" w:lineRule="exact"/>
        <w:rPr>
          <w:rFonts w:hint="default" w:ascii="Arial" w:hAnsi="Arial" w:cs="Arial"/>
          <w:color w:val="auto"/>
          <w:highlight w:val="none"/>
        </w:rPr>
      </w:pPr>
      <w:r>
        <w:rPr>
          <w:rFonts w:hint="default" w:ascii="Arial" w:hAnsi="Arial" w:cs="Arial"/>
          <w:color w:val="auto"/>
          <w:highlight w:val="none"/>
        </w:rPr>
        <w:t xml:space="preserve">三、以合法正当的手段参与政府招标的公平竞争。不与采购人、其他供应商或者采购代理机构恶意串通，不以不正当手段诋毁、排挤其他供应商，不向招标人、招标代理机构、评审机构行贿或者提供其他不正当利益。</w:t>
      </w:r>
      <w:r/>
    </w:p>
    <w:p>
      <w:pPr>
        <w:ind w:firstLine="420"/>
        <w:spacing w:line="520" w:lineRule="exact"/>
        <w:rPr>
          <w:rFonts w:hint="default" w:ascii="Arial" w:hAnsi="Arial" w:cs="Arial"/>
          <w:color w:val="auto"/>
          <w:highlight w:val="none"/>
        </w:rPr>
      </w:pPr>
      <w:r>
        <w:rPr>
          <w:rFonts w:hint="default" w:ascii="Arial" w:hAnsi="Arial" w:cs="Arial"/>
          <w:color w:val="auto"/>
          <w:highlight w:val="none"/>
        </w:rPr>
        <w:t xml:space="preserve">四、在政府采购活动中，认真履行规定义务,包括:遵守招标程序，按要求编写投标、响应文件，并保证投标、响应文件内容的真实可靠；按时递交投标、响应文件，缴纳相关保证金；在评标、谈判现场遵守相关纪律，不影响正常的招标秩序；按规定的时间和程序与招标人、招标代理机构签订采购合同；按时缴纳履约保证金，并严格履行合同。</w:t>
      </w:r>
      <w:r/>
    </w:p>
    <w:p>
      <w:pPr>
        <w:ind w:left="-67" w:firstLine="420"/>
        <w:spacing w:line="520" w:lineRule="exact"/>
        <w:rPr>
          <w:rFonts w:hint="default" w:ascii="Arial" w:hAnsi="Arial" w:cs="Arial"/>
          <w:color w:val="auto"/>
          <w:highlight w:val="none"/>
        </w:rPr>
      </w:pPr>
      <w:r>
        <w:rPr>
          <w:rFonts w:hint="default" w:ascii="Arial" w:hAnsi="Arial" w:cs="Arial"/>
          <w:color w:val="auto"/>
          <w:highlight w:val="none"/>
        </w:rPr>
        <w:t xml:space="preserve">五、自觉接受政府采购监督管理部门及其他相关部门的监督检查。</w:t>
      </w:r>
      <w:r/>
    </w:p>
    <w:p>
      <w:pPr>
        <w:ind w:firstLine="420"/>
        <w:jc w:val="both"/>
        <w:spacing w:line="520" w:lineRule="exact"/>
        <w:widowControl w:val="off"/>
        <w:rPr>
          <w:rFonts w:hint="default" w:ascii="Arial" w:hAnsi="Arial" w:eastAsia="宋体" w:cs="Arial"/>
          <w:b/>
          <w:bCs/>
          <w:color w:val="auto"/>
          <w:sz w:val="21"/>
          <w:szCs w:val="21"/>
          <w:highlight w:val="none"/>
          <w:lang w:val="en-US" w:eastAsia="zh-CN" w:bidi="ar-SA"/>
        </w:rPr>
      </w:pPr>
      <w:r>
        <w:rPr>
          <w:rFonts w:hint="default" w:ascii="Arial" w:hAnsi="Arial" w:eastAsia="宋体" w:cs="Arial"/>
          <w:color w:val="auto"/>
          <w:sz w:val="21"/>
          <w:szCs w:val="21"/>
          <w:highlight w:val="none"/>
          <w:lang w:val="en-US" w:eastAsia="zh-CN" w:bidi="ar-SA"/>
        </w:rPr>
        <w:t xml:space="preserve">如违反以上承诺，我公司愿承担一切法律责任，并接受政府采购监督管理部门及其他相关部门依法作出的处罚。 </w:t>
      </w:r>
      <w:r/>
    </w:p>
    <w:p>
      <w:pPr>
        <w:ind w:firstLine="420"/>
        <w:jc w:val="both"/>
        <w:spacing w:line="360" w:lineRule="auto"/>
        <w:widowControl w:val="off"/>
        <w:rPr>
          <w:rFonts w:hint="default" w:ascii="Arial" w:hAnsi="Arial" w:eastAsia="宋体" w:cs="Arial"/>
          <w:color w:val="auto"/>
          <w:sz w:val="21"/>
          <w:szCs w:val="21"/>
          <w:highlight w:val="none"/>
          <w:lang w:val="en-US" w:eastAsia="zh-CN" w:bidi="ar-SA"/>
        </w:rPr>
      </w:pPr>
      <w:r>
        <w:rPr>
          <w:rFonts w:hint="default" w:ascii="Arial" w:hAnsi="Arial" w:eastAsia="宋体" w:cs="Arial"/>
          <w:color w:val="auto"/>
          <w:sz w:val="21"/>
          <w:szCs w:val="21"/>
          <w:highlight w:val="none"/>
          <w:lang w:val="en-US" w:eastAsia="zh-CN" w:bidi="ar-SA"/>
        </w:rPr>
      </w:r>
      <w:r/>
    </w:p>
    <w:p>
      <w:pPr>
        <w:spacing w:line="360" w:lineRule="auto"/>
        <w:rPr>
          <w:rFonts w:hint="default" w:ascii="Arial" w:hAnsi="Arial" w:cs="Arial"/>
          <w:color w:val="auto"/>
          <w:highlight w:val="none"/>
        </w:rPr>
      </w:pPr>
      <w:r>
        <w:rPr>
          <w:rFonts w:hint="default" w:ascii="Arial" w:hAnsi="Arial" w:cs="Arial"/>
          <w:color w:val="auto"/>
          <w:highlight w:val="none"/>
        </w:rPr>
      </w:r>
      <w:r/>
    </w:p>
    <w:p>
      <w:pPr>
        <w:ind w:left="0" w:right="0" w:firstLine="480"/>
        <w:jc w:val="right"/>
        <w:spacing w:before="0" w:after="0" w:line="400" w:lineRule="atLeast"/>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ascii="Times New Roman" w:hAnsi="Times New Roman"/>
          <w:color w:val="auto"/>
          <w:sz w:val="24"/>
          <w:szCs w:val="24"/>
          <w:highlight w:val="none"/>
          <w:u w:val="none"/>
        </w:rPr>
        <w:t xml:space="preserve">加盖</w:t>
      </w:r>
      <w:r>
        <w:rPr>
          <w:rFonts w:hint="default" w:ascii="Times New Roman" w:hAnsi="Times New Roman"/>
          <w:color w:val="auto"/>
          <w:sz w:val="24"/>
          <w:szCs w:val="24"/>
          <w:highlight w:val="none"/>
          <w:u w:val="none"/>
        </w:rPr>
        <w:t xml:space="preserve">CA</w:t>
      </w:r>
      <w:r>
        <w:rPr>
          <w:rFonts w:hint="eastAsia" w:ascii="Times New Roman" w:hAnsi="Times New Roman"/>
          <w:color w:val="auto"/>
          <w:sz w:val="24"/>
          <w:szCs w:val="24"/>
          <w:highlight w:val="none"/>
          <w:u w:val="none"/>
        </w:rPr>
        <w:t xml:space="preserve">电子公章</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default" w:ascii="Arial" w:hAnsi="Arial" w:eastAsia="Arial" w:cs="Arial"/>
          <w:color w:val="auto"/>
          <w:sz w:val="24"/>
          <w:highlight w:val="none"/>
          <w:u w:val="single"/>
        </w:rPr>
        <w:t xml:space="preserve">            </w:t>
      </w:r>
      <w:r/>
    </w:p>
    <w:p>
      <w:pPr>
        <w:ind w:left="0" w:right="0" w:firstLine="480"/>
        <w:jc w:val="right"/>
        <w:spacing w:before="0" w:after="0" w:line="400" w:lineRule="atLeast"/>
        <w:rPr>
          <w:rFonts w:hint="default"/>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法定代表人或授权代表（签字或签章</w:t>
      </w:r>
      <w:r>
        <w:rPr>
          <w:rFonts w:hint="eastAsia" w:ascii="宋体" w:hAnsi="宋体" w:cs="宋体"/>
          <w:color w:val="auto"/>
          <w:sz w:val="24"/>
          <w:highlight w:val="none"/>
          <w:lang w:eastAsia="zh-CN"/>
        </w:rPr>
        <w:t xml:space="preserve">）</w:t>
      </w:r>
      <w:r>
        <w:rPr>
          <w:rFonts w:hint="default" w:ascii="宋体" w:hAnsi="宋体" w:eastAsia="宋体" w:cs="宋体"/>
          <w:color w:val="auto"/>
          <w:sz w:val="24"/>
          <w:highlight w:val="none"/>
        </w:rPr>
        <w:t xml:space="preserve">：</w:t>
      </w:r>
      <w:r>
        <w:rPr>
          <w:rFonts w:hint="default" w:ascii="Arial" w:hAnsi="Arial" w:eastAsia="Arial" w:cs="Arial"/>
          <w:color w:val="auto"/>
          <w:sz w:val="24"/>
          <w:highlight w:val="none"/>
          <w:u w:val="single"/>
        </w:rPr>
        <w:t xml:space="preserve">            </w:t>
      </w:r>
      <w:r/>
    </w:p>
    <w:p>
      <w:pPr>
        <w:jc w:val="right"/>
        <w:keepLines/>
        <w:keepNext/>
        <w:spacing w:before="120" w:line="300" w:lineRule="auto"/>
        <w:widowControl w:val="off"/>
        <w:rPr>
          <w:rFonts w:hint="default" w:ascii="宋体" w:hAnsi="宋体" w:eastAsia="宋体" w:cs="宋体"/>
          <w:b w:val="0"/>
          <w:bCs w:val="0"/>
          <w:color w:val="auto"/>
          <w:sz w:val="24"/>
          <w:szCs w:val="21"/>
          <w:highlight w:val="none"/>
          <w:lang w:val="en-US" w:eastAsia="zh-CN" w:bidi="ar-SA"/>
        </w:rPr>
        <w:outlineLvl w:val="1"/>
      </w:pPr>
      <w:r>
        <w:rPr>
          <w:rFonts w:hint="default" w:ascii="宋体" w:hAnsi="宋体" w:eastAsia="宋体" w:cs="宋体"/>
          <w:b w:val="0"/>
          <w:bCs w:val="0"/>
          <w:color w:val="auto"/>
          <w:sz w:val="24"/>
          <w:szCs w:val="21"/>
          <w:highlight w:val="none"/>
          <w:lang w:val="en-US" w:eastAsia="zh-CN" w:bidi="ar-SA"/>
        </w:rPr>
        <w:t xml:space="preserve">20</w:t>
      </w:r>
      <w:r>
        <w:rPr>
          <w:rFonts w:hint="eastAsia" w:ascii="宋体" w:hAnsi="宋体" w:eastAsia="宋体" w:cs="宋体"/>
          <w:b w:val="0"/>
          <w:bCs w:val="0"/>
          <w:color w:val="auto"/>
          <w:sz w:val="24"/>
          <w:szCs w:val="21"/>
          <w:highlight w:val="none"/>
          <w:lang w:val="en-US" w:eastAsia="zh-CN" w:bidi="ar-SA"/>
        </w:rPr>
        <w:t xml:space="preserve">24</w:t>
      </w:r>
      <w:r>
        <w:rPr>
          <w:rFonts w:hint="default" w:ascii="宋体" w:hAnsi="宋体" w:eastAsia="宋体" w:cs="宋体"/>
          <w:b w:val="0"/>
          <w:bCs w:val="0"/>
          <w:color w:val="auto"/>
          <w:sz w:val="24"/>
          <w:szCs w:val="21"/>
          <w:highlight w:val="none"/>
          <w:lang w:val="en-US" w:eastAsia="zh-CN" w:bidi="ar-SA"/>
        </w:rPr>
        <w:t xml:space="preserve">年  月  日</w:t>
      </w:r>
      <w:r/>
    </w:p>
    <w:p>
      <w:pPr>
        <w:rPr>
          <w:rFonts w:hint="default" w:ascii="Arial" w:hAnsi="Arial" w:cs="Arial"/>
          <w:color w:val="auto"/>
          <w:highlight w:val="none"/>
        </w:rPr>
      </w:pPr>
      <w:r>
        <w:rPr>
          <w:rFonts w:hint="default" w:ascii="Arial" w:hAnsi="Arial" w:cs="Arial"/>
          <w:color w:val="auto"/>
          <w:highlight w:val="none"/>
        </w:rPr>
        <w:br w:type="page" w:clear="all"/>
      </w:r>
      <w:r/>
    </w:p>
    <w:p>
      <w:pPr>
        <w:jc w:val="center"/>
        <w:keepLines/>
        <w:keepNext/>
        <w:spacing w:before="120" w:line="300" w:lineRule="auto"/>
        <w:widowControl w:val="off"/>
        <w:rPr>
          <w:rFonts w:hint="eastAsia" w:ascii="Times New Roman" w:hAnsi="Times New Roman" w:eastAsia="宋体" w:cs="Times New Roman"/>
          <w:b/>
          <w:bCs/>
          <w:color w:val="auto"/>
          <w:sz w:val="32"/>
          <w:szCs w:val="32"/>
          <w:highlight w:val="none"/>
          <w:lang w:val="en-US" w:eastAsia="zh-CN" w:bidi="ar-SA"/>
        </w:rPr>
        <w:outlineLvl w:val="1"/>
      </w:pPr>
      <w:r>
        <w:rPr>
          <w:rFonts w:hint="eastAsia" w:ascii="Times New Roman" w:hAnsi="Times New Roman" w:eastAsia="宋体" w:cs="Times New Roman"/>
          <w:b/>
          <w:bCs/>
          <w:color w:val="auto"/>
          <w:sz w:val="32"/>
          <w:szCs w:val="32"/>
          <w:highlight w:val="none"/>
          <w:lang w:val="en-US" w:eastAsia="zh-CN" w:bidi="ar-SA"/>
        </w:rPr>
        <w:t xml:space="preserve">（六）商务应答表</w:t>
      </w:r>
      <w:r/>
    </w:p>
    <w:p>
      <w:pPr>
        <w:jc w:val="both"/>
        <w:spacing w:line="400" w:lineRule="exact"/>
        <w:widowControl w:val="off"/>
        <w:rPr>
          <w:rFonts w:hint="default" w:ascii="Arial" w:hAnsi="Arial" w:eastAsia="宋体" w:cs="Arial"/>
          <w:color w:val="auto"/>
          <w:sz w:val="18"/>
          <w:szCs w:val="18"/>
          <w:highlight w:val="none"/>
          <w:lang w:val="en-US" w:eastAsia="zh-CN" w:bidi="ar-SA"/>
        </w:rPr>
        <w:pBdr>
          <w:bottom w:val="none" w:color="000000" w:sz="0" w:space="0"/>
        </w:pBdr>
      </w:pPr>
      <w:r>
        <w:rPr>
          <w:rFonts w:hint="default" w:ascii="Arial" w:hAnsi="Arial" w:eastAsia="宋体" w:cs="Arial"/>
          <w:color w:val="auto"/>
          <w:sz w:val="18"/>
          <w:szCs w:val="18"/>
          <w:highlight w:val="none"/>
          <w:lang w:val="en-US" w:eastAsia="zh-CN" w:bidi="ar-SA"/>
        </w:rPr>
      </w:r>
      <w:r/>
    </w:p>
    <w:p>
      <w:pPr>
        <w:jc w:val="both"/>
        <w:spacing w:line="400" w:lineRule="exact"/>
        <w:widowControl w:val="off"/>
        <w:rPr>
          <w:rFonts w:hint="default" w:ascii="Arial" w:hAnsi="Arial" w:eastAsia="宋体" w:cs="Arial"/>
          <w:color w:val="auto"/>
          <w:sz w:val="24"/>
          <w:szCs w:val="24"/>
          <w:highlight w:val="none"/>
          <w:lang w:val="en-US" w:eastAsia="zh-CN" w:bidi="ar-SA"/>
        </w:rPr>
        <w:pBdr>
          <w:bottom w:val="none" w:color="000000" w:sz="0" w:space="0"/>
        </w:pBdr>
      </w:pPr>
      <w:r>
        <w:rPr>
          <w:rFonts w:hint="default" w:ascii="Arial" w:hAnsi="Arial" w:eastAsia="宋体" w:cs="Arial"/>
          <w:color w:val="auto"/>
          <w:sz w:val="24"/>
          <w:szCs w:val="24"/>
          <w:highlight w:val="none"/>
          <w:lang w:val="en-US" w:eastAsia="zh-CN" w:bidi="ar-SA"/>
        </w:rPr>
        <w:t xml:space="preserve">招标编号：                                            </w:t>
      </w:r>
      <w:r/>
    </w:p>
    <w:tbl>
      <w:tblPr>
        <w:tblStyle w:val="8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2060"/>
        <w:gridCol w:w="4970"/>
      </w:tblGrid>
      <w:tr>
        <w:trPr>
          <w:jc w:val="center"/>
          <w:trHeight w:val="944"/>
        </w:trPr>
        <w:tc>
          <w:tcPr>
            <w:tcW w:w="958" w:type="dxa"/>
            <w:vAlign w:val="center"/>
            <w:textDirection w:val="lrTb"/>
            <w:noWrap w:val="false"/>
          </w:tcPr>
          <w:p>
            <w:pPr>
              <w:jc w:val="center"/>
              <w:spacing w:line="400" w:lineRule="exact"/>
              <w:rPr>
                <w:rFonts w:hint="default" w:ascii="Arial" w:hAnsi="Arial" w:cs="Arial"/>
                <w:color w:val="auto"/>
                <w:sz w:val="24"/>
                <w:szCs w:val="24"/>
                <w:highlight w:val="none"/>
              </w:rPr>
            </w:pPr>
            <w:r>
              <w:rPr>
                <w:rFonts w:hint="default" w:ascii="Arial" w:hAnsi="Arial" w:cs="Arial"/>
                <w:color w:val="auto"/>
                <w:sz w:val="24"/>
                <w:szCs w:val="24"/>
                <w:highlight w:val="none"/>
              </w:rPr>
              <w:t xml:space="preserve">序号</w:t>
            </w:r>
            <w:r/>
          </w:p>
        </w:tc>
        <w:tc>
          <w:tcPr>
            <w:tcW w:w="2060" w:type="dxa"/>
            <w:vAlign w:val="center"/>
            <w:textDirection w:val="lrTb"/>
            <w:noWrap w:val="false"/>
          </w:tcPr>
          <w:p>
            <w:pPr>
              <w:jc w:val="center"/>
              <w:spacing w:line="400" w:lineRule="exact"/>
              <w:rPr>
                <w:rFonts w:hint="default" w:ascii="Arial" w:hAnsi="Arial" w:cs="Arial"/>
                <w:color w:val="auto"/>
                <w:sz w:val="24"/>
                <w:szCs w:val="24"/>
                <w:highlight w:val="none"/>
              </w:rPr>
            </w:pPr>
            <w:r>
              <w:rPr>
                <w:rFonts w:hint="default" w:ascii="Arial" w:hAnsi="Arial" w:cs="Arial"/>
                <w:color w:val="auto"/>
                <w:sz w:val="24"/>
                <w:szCs w:val="24"/>
                <w:highlight w:val="none"/>
              </w:rPr>
              <w:t xml:space="preserve">招标要求</w:t>
            </w:r>
            <w:r/>
          </w:p>
        </w:tc>
        <w:tc>
          <w:tcPr>
            <w:tcW w:w="4970" w:type="dxa"/>
            <w:vAlign w:val="center"/>
            <w:textDirection w:val="lrTb"/>
            <w:noWrap w:val="false"/>
          </w:tcPr>
          <w:p>
            <w:pPr>
              <w:jc w:val="center"/>
              <w:spacing w:line="400" w:lineRule="exact"/>
              <w:rPr>
                <w:rFonts w:hint="default" w:ascii="Arial" w:hAnsi="Arial" w:cs="Arial"/>
                <w:color w:val="auto"/>
                <w:sz w:val="24"/>
                <w:szCs w:val="24"/>
                <w:highlight w:val="none"/>
              </w:rPr>
            </w:pPr>
            <w:r>
              <w:rPr>
                <w:rFonts w:hint="default" w:ascii="Arial" w:hAnsi="Arial" w:cs="Arial"/>
                <w:color w:val="auto"/>
                <w:sz w:val="24"/>
                <w:szCs w:val="24"/>
                <w:highlight w:val="none"/>
              </w:rPr>
              <w:t xml:space="preserve">投标应答</w:t>
            </w:r>
            <w:r/>
          </w:p>
        </w:tc>
      </w:tr>
      <w:tr>
        <w:trPr>
          <w:jc w:val="center"/>
          <w:trHeight w:val="631"/>
        </w:trPr>
        <w:tc>
          <w:tcPr>
            <w:tcW w:w="9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tcW w:w="2060" w:type="dxa"/>
            <w:vAlign w:val="top"/>
            <w:textDirection w:val="lrTb"/>
            <w:noWrap w:val="false"/>
          </w:tcPr>
          <w:p>
            <w:pPr>
              <w:jc w:val="center"/>
              <w:spacing w:line="400" w:lineRule="exact"/>
              <w:rPr>
                <w:rFonts w:hint="eastAsia" w:ascii="Arial" w:hAnsi="Arial" w:cs="Arial"/>
                <w:color w:val="auto"/>
                <w:sz w:val="24"/>
                <w:szCs w:val="24"/>
                <w:highlight w:val="none"/>
              </w:rPr>
            </w:pPr>
            <w:r>
              <w:rPr>
                <w:rFonts w:hint="eastAsia" w:ascii="Arial" w:hAnsi="Arial" w:cs="Arial"/>
                <w:color w:val="auto"/>
                <w:sz w:val="24"/>
                <w:szCs w:val="24"/>
                <w:highlight w:val="none"/>
                <w:lang w:val="en-US" w:eastAsia="zh-CN"/>
              </w:rPr>
              <w:t xml:space="preserve">服务</w:t>
            </w:r>
            <w:r>
              <w:rPr>
                <w:rFonts w:hint="eastAsia" w:ascii="Arial" w:hAnsi="Arial" w:cs="Arial"/>
                <w:color w:val="auto"/>
                <w:sz w:val="24"/>
                <w:szCs w:val="24"/>
                <w:highlight w:val="none"/>
              </w:rPr>
              <w:t xml:space="preserve">期限</w:t>
            </w:r>
            <w:r/>
          </w:p>
        </w:tc>
        <w:tc>
          <w:tcPr>
            <w:tcW w:w="4970" w:type="dxa"/>
            <w:vAlign w:val="top"/>
            <w:textDirection w:val="lrTb"/>
            <w:noWrap w:val="false"/>
          </w:tcPr>
          <w:p>
            <w:pPr>
              <w:ind w:left="422" w:hanging="422"/>
              <w:jc w:val="center"/>
              <w:spacing w:line="400" w:lineRule="exact"/>
              <w:rPr>
                <w:rFonts w:hint="default" w:ascii="Arial" w:hAnsi="Arial" w:cs="Arial"/>
                <w:color w:val="auto"/>
                <w:sz w:val="24"/>
                <w:szCs w:val="24"/>
                <w:highlight w:val="none"/>
              </w:rPr>
            </w:pPr>
            <w:r>
              <w:rPr>
                <w:rFonts w:hint="default" w:ascii="Arial" w:hAnsi="Arial" w:cs="Arial"/>
                <w:color w:val="auto"/>
                <w:sz w:val="24"/>
                <w:szCs w:val="24"/>
                <w:highlight w:val="none"/>
              </w:rPr>
            </w:r>
            <w:r/>
          </w:p>
        </w:tc>
      </w:tr>
      <w:tr>
        <w:trPr>
          <w:jc w:val="center"/>
          <w:trHeight w:val="644"/>
        </w:trPr>
        <w:tc>
          <w:tcPr>
            <w:tcW w:w="9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tcW w:w="2060" w:type="dxa"/>
            <w:vAlign w:val="top"/>
            <w:textDirection w:val="lrTb"/>
            <w:noWrap w:val="false"/>
          </w:tcPr>
          <w:p>
            <w:pPr>
              <w:jc w:val="center"/>
              <w:spacing w:line="400" w:lineRule="exact"/>
              <w:rPr>
                <w:rFonts w:hint="eastAsia" w:ascii="Arial" w:hAnsi="Arial" w:cs="Arial"/>
                <w:color w:val="auto"/>
                <w:sz w:val="24"/>
                <w:szCs w:val="24"/>
                <w:highlight w:val="none"/>
              </w:rPr>
            </w:pPr>
            <w:r>
              <w:rPr>
                <w:rFonts w:hint="default" w:ascii="Arial" w:hAnsi="Arial" w:cs="Arial"/>
                <w:color w:val="auto"/>
                <w:sz w:val="24"/>
                <w:szCs w:val="24"/>
                <w:highlight w:val="none"/>
              </w:rPr>
              <w:t xml:space="preserve">付款方式</w:t>
            </w:r>
            <w:r/>
          </w:p>
        </w:tc>
        <w:tc>
          <w:tcPr>
            <w:tcW w:w="4970" w:type="dxa"/>
            <w:vAlign w:val="top"/>
            <w:textDirection w:val="lrTb"/>
            <w:noWrap w:val="false"/>
          </w:tcPr>
          <w:p>
            <w:pPr>
              <w:jc w:val="center"/>
              <w:spacing w:line="400" w:lineRule="exact"/>
              <w:rPr>
                <w:rFonts w:hint="default" w:ascii="Arial" w:hAnsi="Arial" w:cs="Arial"/>
                <w:color w:val="auto"/>
                <w:sz w:val="24"/>
                <w:szCs w:val="24"/>
                <w:highlight w:val="none"/>
              </w:rPr>
            </w:pPr>
            <w:r>
              <w:rPr>
                <w:rFonts w:hint="default" w:ascii="Arial" w:hAnsi="Arial" w:cs="Arial"/>
                <w:color w:val="auto"/>
                <w:sz w:val="24"/>
                <w:szCs w:val="24"/>
                <w:highlight w:val="none"/>
              </w:rPr>
            </w:r>
            <w:r/>
          </w:p>
          <w:p>
            <w:pPr>
              <w:jc w:val="center"/>
              <w:spacing w:line="400" w:lineRule="exact"/>
              <w:rPr>
                <w:rFonts w:hint="default" w:ascii="Arial" w:hAnsi="Arial" w:cs="Arial"/>
                <w:color w:val="auto"/>
                <w:sz w:val="24"/>
                <w:szCs w:val="24"/>
                <w:highlight w:val="none"/>
              </w:rPr>
            </w:pPr>
            <w:r>
              <w:rPr>
                <w:rFonts w:hint="default" w:ascii="Arial" w:hAnsi="Arial" w:cs="Arial"/>
                <w:color w:val="auto"/>
                <w:sz w:val="24"/>
                <w:szCs w:val="24"/>
                <w:highlight w:val="none"/>
              </w:rPr>
            </w:r>
            <w:r/>
          </w:p>
        </w:tc>
      </w:tr>
      <w:tr>
        <w:trPr>
          <w:jc w:val="center"/>
          <w:trHeight w:val="644"/>
        </w:trPr>
        <w:tc>
          <w:tcPr>
            <w:tcW w:w="958" w:type="dxa"/>
            <w:vAlign w:val="center"/>
            <w:textDirection w:val="lrTb"/>
            <w:noWrap w:val="false"/>
          </w:tcPr>
          <w:p>
            <w:pPr>
              <w:jc w:val="center"/>
              <w:spacing w:line="40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W w:w="2060" w:type="dxa"/>
            <w:vAlign w:val="top"/>
            <w:textDirection w:val="lrTb"/>
            <w:noWrap w:val="false"/>
          </w:tcPr>
          <w:p>
            <w:pPr>
              <w:jc w:val="center"/>
              <w:spacing w:line="400" w:lineRule="exact"/>
              <w:rPr>
                <w:rFonts w:hint="eastAsia" w:ascii="Arial" w:hAnsi="Arial" w:cs="Arial"/>
                <w:color w:val="auto"/>
                <w:sz w:val="24"/>
                <w:szCs w:val="24"/>
                <w:highlight w:val="none"/>
                <w:lang w:eastAsia="zh-CN"/>
              </w:rPr>
            </w:pPr>
            <w:r>
              <w:rPr>
                <w:rFonts w:hint="eastAsia" w:ascii="Arial" w:hAnsi="Arial" w:cs="Arial"/>
                <w:color w:val="auto"/>
                <w:sz w:val="24"/>
                <w:szCs w:val="24"/>
                <w:highlight w:val="none"/>
                <w:lang w:eastAsia="zh-CN"/>
              </w:rPr>
            </w:r>
            <w:r/>
          </w:p>
        </w:tc>
        <w:tc>
          <w:tcPr>
            <w:tcW w:w="4970" w:type="dxa"/>
            <w:vAlign w:val="top"/>
            <w:textDirection w:val="lrTb"/>
            <w:noWrap w:val="false"/>
          </w:tcPr>
          <w:p>
            <w:pPr>
              <w:jc w:val="center"/>
              <w:spacing w:line="400" w:lineRule="exact"/>
              <w:rPr>
                <w:rFonts w:hint="default" w:ascii="Arial" w:hAnsi="Arial" w:cs="Arial"/>
                <w:color w:val="auto"/>
                <w:sz w:val="24"/>
                <w:szCs w:val="24"/>
                <w:highlight w:val="none"/>
              </w:rPr>
            </w:pPr>
            <w:r>
              <w:rPr>
                <w:rFonts w:hint="default" w:ascii="Arial" w:hAnsi="Arial" w:cs="Arial"/>
                <w:color w:val="auto"/>
                <w:sz w:val="24"/>
                <w:szCs w:val="24"/>
                <w:highlight w:val="none"/>
              </w:rPr>
            </w:r>
            <w:r/>
          </w:p>
        </w:tc>
      </w:tr>
      <w:tr>
        <w:trPr>
          <w:jc w:val="center"/>
          <w:trHeight w:val="644"/>
        </w:trPr>
        <w:tc>
          <w:tcPr>
            <w:tcW w:w="958" w:type="dxa"/>
            <w:vAlign w:val="center"/>
            <w:textDirection w:val="lrTb"/>
            <w:noWrap w:val="false"/>
          </w:tcPr>
          <w:p>
            <w:pPr>
              <w:jc w:val="cente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2060" w:type="dxa"/>
            <w:vAlign w:val="center"/>
            <w:textDirection w:val="lrTb"/>
            <w:noWrap w:val="false"/>
          </w:tcPr>
          <w:p>
            <w:pPr>
              <w:jc w:val="center"/>
              <w:spacing w:line="400" w:lineRule="exact"/>
              <w:rPr>
                <w:rFonts w:hint="default" w:ascii="Arial" w:hAnsi="Arial" w:cs="Arial"/>
                <w:color w:val="auto"/>
                <w:sz w:val="24"/>
                <w:szCs w:val="24"/>
                <w:highlight w:val="none"/>
                <w:lang w:val="en-US" w:eastAsia="zh-CN"/>
              </w:rPr>
            </w:pPr>
            <w:r>
              <w:rPr>
                <w:rFonts w:hint="eastAsia" w:ascii="Arial" w:hAnsi="Arial" w:cs="Arial"/>
                <w:color w:val="auto"/>
                <w:sz w:val="24"/>
                <w:szCs w:val="24"/>
                <w:highlight w:val="none"/>
                <w:lang w:val="en-US" w:eastAsia="zh-CN"/>
              </w:rPr>
              <w:t xml:space="preserve">.........</w:t>
            </w:r>
            <w:r/>
          </w:p>
        </w:tc>
        <w:tc>
          <w:tcPr>
            <w:tcW w:w="4970" w:type="dxa"/>
            <w:vAlign w:val="top"/>
            <w:textDirection w:val="lrTb"/>
            <w:noWrap w:val="false"/>
          </w:tcPr>
          <w:p>
            <w:pPr>
              <w:jc w:val="center"/>
              <w:spacing w:line="400" w:lineRule="exact"/>
              <w:rPr>
                <w:rFonts w:hint="default" w:ascii="Arial" w:hAnsi="Arial" w:cs="Arial"/>
                <w:color w:val="auto"/>
                <w:sz w:val="24"/>
                <w:szCs w:val="24"/>
                <w:highlight w:val="none"/>
              </w:rPr>
            </w:pPr>
            <w:r>
              <w:rPr>
                <w:rFonts w:hint="default" w:ascii="Arial" w:hAnsi="Arial" w:cs="Arial"/>
                <w:color w:val="auto"/>
                <w:sz w:val="24"/>
                <w:szCs w:val="24"/>
                <w:highlight w:val="none"/>
              </w:rPr>
            </w:r>
            <w:r/>
          </w:p>
        </w:tc>
      </w:tr>
    </w:tbl>
    <w:p>
      <w:pPr>
        <w:ind w:left="600" w:hanging="480"/>
        <w:spacing w:line="400" w:lineRule="exact"/>
        <w:rPr>
          <w:rFonts w:hint="default" w:ascii="Arial" w:hAnsi="Arial" w:cs="Arial"/>
          <w:color w:val="auto"/>
          <w:sz w:val="24"/>
          <w:highlight w:val="none"/>
        </w:rPr>
      </w:pPr>
      <w:r>
        <w:rPr>
          <w:rFonts w:hint="default" w:ascii="Arial" w:hAnsi="Arial" w:cs="Arial"/>
          <w:color w:val="auto"/>
          <w:sz w:val="24"/>
          <w:highlight w:val="none"/>
        </w:rPr>
        <w:t xml:space="preserve">注：供应商必须据实填写，不得虚假应答，否则将取消其投标或中标资格。</w:t>
      </w:r>
      <w:r/>
    </w:p>
    <w:p>
      <w:pPr>
        <w:ind w:firstLine="480"/>
        <w:jc w:val="left"/>
        <w:spacing w:line="400" w:lineRule="exact"/>
        <w:rPr>
          <w:rFonts w:hint="default" w:ascii="Arial" w:hAnsi="Arial" w:cs="Arial"/>
          <w:color w:val="auto"/>
          <w:sz w:val="24"/>
          <w:highlight w:val="none"/>
        </w:rPr>
      </w:pPr>
      <w:r>
        <w:rPr>
          <w:rFonts w:hint="default" w:ascii="Arial" w:hAnsi="Arial" w:cs="Arial"/>
          <w:color w:val="auto"/>
          <w:sz w:val="24"/>
          <w:highlight w:val="none"/>
        </w:rPr>
      </w:r>
      <w:r/>
    </w:p>
    <w:p>
      <w:pPr>
        <w:ind w:firstLine="480"/>
        <w:jc w:val="left"/>
        <w:spacing w:line="400" w:lineRule="exact"/>
        <w:rPr>
          <w:rFonts w:hint="default" w:ascii="Arial" w:hAnsi="Arial" w:cs="Arial"/>
          <w:color w:val="auto"/>
          <w:sz w:val="24"/>
          <w:highlight w:val="none"/>
        </w:rPr>
      </w:pPr>
      <w:r>
        <w:rPr>
          <w:rFonts w:hint="default" w:ascii="Arial" w:hAnsi="Arial" w:cs="Arial"/>
          <w:color w:val="auto"/>
          <w:sz w:val="24"/>
          <w:highlight w:val="none"/>
        </w:rPr>
      </w:r>
      <w:r/>
    </w:p>
    <w:p>
      <w:pPr>
        <w:ind w:firstLine="480"/>
        <w:jc w:val="left"/>
        <w:spacing w:line="400" w:lineRule="exact"/>
        <w:rPr>
          <w:rFonts w:hint="default" w:ascii="Arial" w:hAnsi="Arial" w:cs="Arial"/>
          <w:color w:val="auto"/>
          <w:sz w:val="24"/>
          <w:highlight w:val="none"/>
        </w:rPr>
      </w:pPr>
      <w:r>
        <w:rPr>
          <w:rFonts w:hint="default" w:ascii="Arial" w:hAnsi="Arial" w:cs="Arial"/>
          <w:color w:val="auto"/>
          <w:sz w:val="24"/>
          <w:highlight w:val="none"/>
        </w:rPr>
        <w:t xml:space="preserve">投标人名称：</w:t>
      </w:r>
      <w:r>
        <w:rPr>
          <w:rFonts w:hint="default" w:ascii="Arial" w:hAnsi="Arial" w:cs="Arial"/>
          <w:color w:val="auto"/>
          <w:sz w:val="24"/>
          <w:highlight w:val="none"/>
          <w:u w:val="single"/>
        </w:rPr>
        <w:t xml:space="preserve">                            </w:t>
      </w:r>
      <w:r>
        <w:rPr>
          <w:rFonts w:hint="default" w:ascii="Arial" w:hAnsi="Arial" w:cs="Arial"/>
          <w:color w:val="auto"/>
          <w:sz w:val="24"/>
          <w:highlight w:val="none"/>
        </w:rPr>
        <w:t xml:space="preserve">（</w:t>
      </w:r>
      <w:r>
        <w:rPr>
          <w:rFonts w:hint="eastAsia" w:ascii="Arial" w:hAnsi="Arial" w:cs="Arial"/>
          <w:color w:val="auto"/>
          <w:sz w:val="24"/>
          <w:highlight w:val="none"/>
          <w:lang w:eastAsia="zh-CN"/>
        </w:rPr>
        <w:t xml:space="preserve">电子签</w:t>
      </w:r>
      <w:r>
        <w:rPr>
          <w:rFonts w:hint="default" w:ascii="Arial" w:hAnsi="Arial" w:cs="Arial"/>
          <w:color w:val="auto"/>
          <w:sz w:val="24"/>
          <w:highlight w:val="none"/>
        </w:rPr>
        <w:t xml:space="preserve">章）</w:t>
      </w:r>
      <w:r/>
    </w:p>
    <w:p>
      <w:pPr>
        <w:ind w:firstLine="480"/>
        <w:jc w:val="left"/>
        <w:spacing w:line="400" w:lineRule="exact"/>
        <w:rPr>
          <w:rFonts w:hint="default" w:ascii="Arial" w:hAnsi="Arial" w:cs="Arial"/>
          <w:color w:val="auto"/>
          <w:sz w:val="24"/>
          <w:highlight w:val="none"/>
          <w:u w:val="single"/>
        </w:rPr>
      </w:pPr>
      <w:r>
        <w:rPr>
          <w:rFonts w:hint="default" w:ascii="Arial" w:hAnsi="Arial" w:cs="Arial"/>
          <w:color w:val="auto"/>
          <w:sz w:val="24"/>
          <w:highlight w:val="none"/>
        </w:rPr>
        <w:t xml:space="preserve">法定代表人或授权代表：</w:t>
      </w:r>
      <w:r>
        <w:rPr>
          <w:rFonts w:hint="default" w:ascii="Arial" w:hAnsi="Arial" w:cs="Arial"/>
          <w:color w:val="auto"/>
          <w:sz w:val="24"/>
          <w:highlight w:val="none"/>
          <w:u w:val="single"/>
        </w:rPr>
        <w:t xml:space="preserve">            </w:t>
      </w:r>
      <w:r>
        <w:rPr>
          <w:rFonts w:hint="default" w:ascii="Arial" w:hAnsi="Arial" w:cs="Arial"/>
          <w:color w:val="auto"/>
          <w:sz w:val="24"/>
          <w:highlight w:val="none"/>
        </w:rPr>
        <w:t xml:space="preserve">（签字</w:t>
      </w:r>
      <w:r>
        <w:rPr>
          <w:rFonts w:hint="eastAsia" w:ascii="Arial" w:hAnsi="Arial" w:cs="Arial"/>
          <w:color w:val="auto"/>
          <w:sz w:val="24"/>
          <w:highlight w:val="none"/>
          <w:lang w:eastAsia="zh-CN"/>
        </w:rPr>
        <w:t xml:space="preserve">或签章</w:t>
      </w:r>
      <w:r>
        <w:rPr>
          <w:rFonts w:hint="default" w:ascii="Arial" w:hAnsi="Arial" w:cs="Arial"/>
          <w:color w:val="auto"/>
          <w:sz w:val="24"/>
          <w:highlight w:val="none"/>
        </w:rPr>
        <w:t xml:space="preserve">）</w:t>
      </w:r>
      <w:r/>
    </w:p>
    <w:p>
      <w:pPr>
        <w:ind w:firstLine="480"/>
        <w:jc w:val="left"/>
        <w:spacing w:line="400" w:lineRule="exact"/>
        <w:rPr>
          <w:rFonts w:hint="default" w:ascii="Arial" w:hAnsi="Arial" w:cs="Arial"/>
          <w:color w:val="auto"/>
          <w:sz w:val="24"/>
          <w:highlight w:val="none"/>
          <w:u w:val="single"/>
        </w:rPr>
      </w:pPr>
      <w:r>
        <w:rPr>
          <w:rFonts w:hint="default" w:ascii="Arial" w:hAnsi="Arial" w:cs="Arial"/>
          <w:color w:val="auto"/>
          <w:sz w:val="24"/>
          <w:highlight w:val="none"/>
        </w:rPr>
        <w:t xml:space="preserve">投标日期：</w:t>
      </w:r>
      <w:r>
        <w:rPr>
          <w:rFonts w:hint="default" w:ascii="Arial" w:hAnsi="Arial" w:cs="Arial"/>
          <w:color w:val="auto"/>
          <w:sz w:val="24"/>
          <w:highlight w:val="none"/>
          <w:u w:val="single"/>
        </w:rPr>
        <w:t xml:space="preserve">                </w:t>
      </w:r>
      <w:r/>
    </w:p>
    <w:p>
      <w:pPr>
        <w:rPr>
          <w:rFonts w:hint="default" w:ascii="Arial" w:hAnsi="Arial" w:cs="Arial"/>
          <w:color w:val="auto"/>
          <w:sz w:val="24"/>
          <w:highlight w:val="none"/>
          <w:u w:val="single"/>
        </w:rPr>
      </w:pPr>
      <w:r>
        <w:rPr>
          <w:rFonts w:hint="default" w:ascii="Arial" w:hAnsi="Arial" w:cs="Arial"/>
          <w:color w:val="auto"/>
          <w:sz w:val="24"/>
          <w:highlight w:val="none"/>
          <w:u w:val="single"/>
        </w:rPr>
        <w:br w:type="page" w:clear="all"/>
      </w:r>
      <w:bookmarkEnd w:id="372"/>
      <w:r/>
      <w:bookmarkEnd w:id="373"/>
      <w:r/>
      <w:bookmarkEnd w:id="374"/>
      <w:r/>
      <w:r/>
    </w:p>
    <w:p>
      <w:pPr>
        <w:ind w:right="264"/>
        <w:jc w:val="center"/>
        <w:spacing w:before="54" w:line="312" w:lineRule="auto"/>
        <w:rPr>
          <w:rFonts w:hint="default"/>
          <w:b/>
          <w:color w:val="auto"/>
          <w:sz w:val="28"/>
          <w:szCs w:val="28"/>
          <w:highlight w:val="none"/>
        </w:rPr>
      </w:pPr>
      <w:r/>
      <w:bookmarkStart w:id="375" w:name="_Toc595"/>
      <w:r/>
      <w:bookmarkStart w:id="376" w:name="_Toc14505"/>
      <w:r/>
      <w:bookmarkStart w:id="377" w:name="_Toc217446087"/>
      <w:r>
        <w:rPr>
          <w:rFonts w:hint="eastAsia" w:ascii="Times New Roman" w:hAnsi="Times New Roman" w:eastAsia="宋体" w:cs="Times New Roman"/>
          <w:b/>
          <w:bCs/>
          <w:color w:val="auto"/>
          <w:sz w:val="32"/>
          <w:szCs w:val="32"/>
          <w:highlight w:val="none"/>
          <w:lang w:val="en-US" w:eastAsia="zh-CN" w:bidi="ar-SA"/>
        </w:rPr>
        <w:t xml:space="preserve">（</w:t>
      </w:r>
      <w:bookmarkEnd w:id="375"/>
      <w:r/>
      <w:bookmarkEnd w:id="376"/>
      <w:r/>
      <w:bookmarkEnd w:id="377"/>
      <w:r/>
      <w:bookmarkStart w:id="378" w:name="_Toc89569915"/>
      <w:r/>
      <w:bookmarkStart w:id="379" w:name="_Toc8902"/>
      <w:r/>
      <w:bookmarkStart w:id="380" w:name="_Toc2884"/>
      <w:r/>
      <w:bookmarkStart w:id="381" w:name="_Toc13613"/>
      <w:r/>
      <w:bookmarkStart w:id="382" w:name="_Toc217446088"/>
      <w:r>
        <w:rPr>
          <w:rFonts w:hint="eastAsia"/>
          <w:b/>
          <w:color w:val="auto"/>
          <w:sz w:val="28"/>
          <w:szCs w:val="28"/>
          <w:highlight w:val="none"/>
        </w:rPr>
        <w:t xml:space="preserve">四</w:t>
      </w:r>
      <w:r>
        <w:rPr>
          <w:rFonts w:hint="eastAsia" w:eastAsia="宋体"/>
          <w:b/>
          <w:color w:val="auto"/>
          <w:sz w:val="28"/>
          <w:szCs w:val="28"/>
          <w:highlight w:val="none"/>
          <w:lang w:eastAsia="zh-CN"/>
        </w:rPr>
        <w:t xml:space="preserve">）</w:t>
      </w:r>
      <w:r>
        <w:rPr>
          <w:rFonts w:hint="eastAsia"/>
          <w:b/>
          <w:color w:val="auto"/>
          <w:sz w:val="28"/>
          <w:szCs w:val="28"/>
          <w:highlight w:val="none"/>
        </w:rPr>
        <w:t xml:space="preserve">、综合评审评分项</w:t>
      </w:r>
      <w:r/>
    </w:p>
    <w:p>
      <w:pPr>
        <w:jc w:val="center"/>
        <w:keepLines/>
        <w:keepNext/>
        <w:spacing w:before="320" w:after="200"/>
        <w:widowControl w:val="off"/>
        <w:rPr>
          <w:rFonts w:hint="eastAsia" w:ascii="Arial" w:hAnsi="Arial" w:eastAsia="黑体" w:cs="Arial"/>
          <w:b w:val="0"/>
          <w:bCs w:val="0"/>
          <w:color w:val="auto"/>
          <w:sz w:val="30"/>
          <w:szCs w:val="28"/>
          <w:highlight w:val="none"/>
          <w:lang w:val="en-US" w:eastAsia="zh-CN" w:bidi="ar-SA"/>
        </w:rPr>
        <w:outlineLvl w:val="2"/>
      </w:pPr>
      <w:r>
        <w:rPr>
          <w:rFonts w:hint="eastAsia" w:ascii="Arial" w:hAnsi="Arial" w:eastAsia="黑体" w:cs="Arial"/>
          <w:b w:val="0"/>
          <w:bCs w:val="0"/>
          <w:color w:val="auto"/>
          <w:sz w:val="30"/>
          <w:szCs w:val="28"/>
          <w:highlight w:val="none"/>
          <w:lang w:val="en-US" w:eastAsia="zh-CN" w:bidi="ar-SA"/>
        </w:rPr>
        <w:t xml:space="preserve">1、服务应答表</w:t>
      </w:r>
      <w:r/>
    </w:p>
    <w:p>
      <w:pPr>
        <w:jc w:val="center"/>
        <w:spacing w:line="400" w:lineRule="exact"/>
        <w:rPr>
          <w:rFonts w:hint="eastAsia" w:ascii="宋体" w:hAnsi="宋体"/>
          <w:b/>
          <w:bCs/>
          <w:color w:val="auto"/>
          <w:sz w:val="28"/>
        </w:rPr>
      </w:pPr>
      <w:r>
        <w:rPr>
          <w:rFonts w:hint="eastAsia" w:ascii="宋体" w:hAnsi="宋体"/>
          <w:b/>
          <w:bCs/>
          <w:color w:val="auto"/>
          <w:sz w:val="28"/>
        </w:rPr>
      </w:r>
      <w:r/>
    </w:p>
    <w:p>
      <w:pPr>
        <w:jc w:val="both"/>
        <w:spacing w:line="400" w:lineRule="exact"/>
        <w:widowControl w:val="off"/>
        <w:rPr>
          <w:rFonts w:hint="eastAsia" w:ascii="宋体" w:hAnsi="宋体" w:eastAsia="宋体" w:cs="Times New Roman"/>
          <w:color w:val="auto"/>
          <w:sz w:val="21"/>
          <w:szCs w:val="21"/>
          <w:lang w:val="en-US" w:eastAsia="zh-CN" w:bidi="ar-SA"/>
        </w:rPr>
      </w:pPr>
      <w:r>
        <w:rPr>
          <w:rFonts w:hint="eastAsia" w:ascii="宋体" w:hAnsi="宋体" w:eastAsia="宋体" w:cs="Times New Roman"/>
          <w:color w:val="auto"/>
          <w:sz w:val="24"/>
          <w:szCs w:val="24"/>
          <w:lang w:val="en-US" w:eastAsia="zh-CN" w:bidi="ar-SA"/>
        </w:rPr>
        <w:t xml:space="preserve">招标编号：                                </w:t>
      </w:r>
      <w:r/>
    </w:p>
    <w:tbl>
      <w:tblPr>
        <w:tblStyle w:val="875"/>
        <w:tblW w:w="9214"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4"/>
        <w:gridCol w:w="2317"/>
        <w:gridCol w:w="2126"/>
        <w:gridCol w:w="2268"/>
        <w:gridCol w:w="1559"/>
      </w:tblGrid>
      <w:tr>
        <w:trPr>
          <w:trHeight w:val="787"/>
        </w:trPr>
        <w:tc>
          <w:tcPr>
            <w:tcW w:w="944" w:type="dxa"/>
            <w:vAlign w:val="center"/>
            <w:textDirection w:val="lrTb"/>
            <w:noWrap w:val="false"/>
          </w:tcPr>
          <w:p>
            <w:pPr>
              <w:ind w:firstLine="0"/>
              <w:jc w:val="left"/>
              <w:spacing w:line="360" w:lineRule="auto"/>
              <w:widowControl w:val="off"/>
              <w:tabs>
                <w:tab w:val="left" w:pos="6880" w:leader="none"/>
              </w:tabs>
              <w:rPr>
                <w:rFonts w:hint="eastAsia" w:ascii="宋体" w:hAnsi="宋体" w:eastAsia="宋体" w:cs="宋体"/>
                <w:b w:val="0"/>
                <w:bCs/>
                <w:color w:val="auto"/>
                <w:sz w:val="24"/>
                <w:szCs w:val="24"/>
                <w:lang w:val="en-US" w:eastAsia="zh-CN" w:bidi="ar-SA"/>
              </w:rPr>
            </w:pPr>
            <w:r>
              <w:rPr>
                <w:rFonts w:hint="eastAsia" w:ascii="宋体" w:hAnsi="宋体" w:eastAsia="宋体" w:cs="宋体"/>
                <w:b w:val="0"/>
                <w:bCs/>
                <w:color w:val="auto"/>
                <w:sz w:val="24"/>
                <w:szCs w:val="24"/>
                <w:lang w:val="en-US" w:eastAsia="zh-CN" w:bidi="ar-SA"/>
              </w:rPr>
              <w:t xml:space="preserve">序号</w:t>
            </w:r>
            <w:r/>
          </w:p>
        </w:tc>
        <w:tc>
          <w:tcPr>
            <w:tcW w:w="2317" w:type="dxa"/>
            <w:vAlign w:val="center"/>
            <w:textDirection w:val="lrTb"/>
            <w:noWrap w:val="false"/>
          </w:tcPr>
          <w:p>
            <w:pPr>
              <w:ind w:firstLine="0"/>
              <w:jc w:val="center"/>
              <w:spacing w:line="360" w:lineRule="auto"/>
              <w:widowControl w:val="off"/>
              <w:tabs>
                <w:tab w:val="left" w:pos="6880" w:leader="none"/>
              </w:tabs>
              <w:rPr>
                <w:rFonts w:hint="default" w:ascii="宋体" w:hAnsi="宋体" w:eastAsia="宋体" w:cs="宋体"/>
                <w:b w:val="0"/>
                <w:bCs/>
                <w:color w:val="auto"/>
                <w:sz w:val="24"/>
                <w:szCs w:val="24"/>
                <w:lang w:val="en-US" w:eastAsia="zh-CN" w:bidi="ar-SA"/>
              </w:rPr>
            </w:pPr>
            <w:r>
              <w:rPr>
                <w:rFonts w:hint="default" w:ascii="宋体" w:hAnsi="宋体" w:eastAsia="宋体" w:cs="宋体"/>
                <w:b w:val="0"/>
                <w:bCs/>
                <w:color w:val="auto"/>
                <w:sz w:val="24"/>
                <w:szCs w:val="24"/>
                <w:lang w:val="en-US" w:eastAsia="zh-CN" w:bidi="ar-SA"/>
              </w:rPr>
              <w:t xml:space="preserve">招标文件条目号</w:t>
            </w:r>
            <w:r/>
          </w:p>
        </w:tc>
        <w:tc>
          <w:tcPr>
            <w:tcW w:w="2126" w:type="dxa"/>
            <w:vAlign w:val="center"/>
            <w:textDirection w:val="lrTb"/>
            <w:noWrap w:val="false"/>
          </w:tcPr>
          <w:p>
            <w:pPr>
              <w:ind w:firstLine="0"/>
              <w:jc w:val="center"/>
              <w:spacing w:line="360" w:lineRule="auto"/>
              <w:widowControl w:val="off"/>
              <w:tabs>
                <w:tab w:val="left" w:pos="6880" w:leader="none"/>
              </w:tabs>
              <w:rPr>
                <w:rFonts w:hint="eastAsia" w:ascii="宋体" w:hAnsi="宋体" w:eastAsia="宋体" w:cs="宋体"/>
                <w:b w:val="0"/>
                <w:bCs/>
                <w:color w:val="auto"/>
                <w:sz w:val="24"/>
                <w:szCs w:val="24"/>
                <w:lang w:val="en-US" w:eastAsia="zh-CN" w:bidi="ar-SA"/>
              </w:rPr>
            </w:pPr>
            <w:r>
              <w:rPr>
                <w:rFonts w:hint="eastAsia" w:ascii="宋体" w:hAnsi="宋体" w:eastAsia="宋体" w:cs="宋体"/>
                <w:b w:val="0"/>
                <w:bCs/>
                <w:color w:val="auto"/>
                <w:sz w:val="24"/>
                <w:szCs w:val="24"/>
                <w:lang w:val="en-US" w:eastAsia="zh-CN" w:bidi="ar-SA"/>
              </w:rPr>
              <w:t xml:space="preserve">招标文件要求</w:t>
            </w:r>
            <w:r/>
          </w:p>
        </w:tc>
        <w:tc>
          <w:tcPr>
            <w:tcW w:w="2268" w:type="dxa"/>
            <w:vAlign w:val="center"/>
            <w:textDirection w:val="lrTb"/>
            <w:noWrap w:val="false"/>
          </w:tcPr>
          <w:p>
            <w:pPr>
              <w:ind w:firstLine="0"/>
              <w:jc w:val="center"/>
              <w:spacing w:line="360" w:lineRule="auto"/>
              <w:widowControl w:val="off"/>
              <w:tabs>
                <w:tab w:val="left" w:pos="6880" w:leader="none"/>
              </w:tabs>
              <w:rPr>
                <w:rFonts w:hint="eastAsia" w:ascii="宋体" w:hAnsi="宋体" w:eastAsia="宋体" w:cs="宋体"/>
                <w:b w:val="0"/>
                <w:bCs/>
                <w:color w:val="auto"/>
                <w:sz w:val="24"/>
                <w:szCs w:val="24"/>
                <w:lang w:val="en-US" w:eastAsia="zh-CN" w:bidi="ar-SA"/>
              </w:rPr>
            </w:pPr>
            <w:r>
              <w:rPr>
                <w:rFonts w:hint="eastAsia" w:ascii="宋体" w:hAnsi="宋体" w:eastAsia="宋体" w:cs="宋体"/>
                <w:b w:val="0"/>
                <w:bCs/>
                <w:color w:val="auto"/>
                <w:sz w:val="24"/>
                <w:szCs w:val="24"/>
                <w:lang w:val="en-US" w:eastAsia="zh-CN" w:bidi="ar-SA"/>
              </w:rPr>
              <w:t xml:space="preserve">投标文件的应答</w:t>
            </w:r>
            <w:r/>
          </w:p>
        </w:tc>
        <w:tc>
          <w:tcPr>
            <w:tcW w:w="1559" w:type="dxa"/>
            <w:vAlign w:val="center"/>
            <w:textDirection w:val="lrTb"/>
            <w:noWrap w:val="false"/>
          </w:tcPr>
          <w:p>
            <w:pPr>
              <w:ind w:firstLine="0"/>
              <w:jc w:val="center"/>
              <w:spacing w:line="360" w:lineRule="auto"/>
              <w:widowControl w:val="off"/>
              <w:tabs>
                <w:tab w:val="left" w:pos="6880" w:leader="none"/>
              </w:tabs>
              <w:rPr>
                <w:rFonts w:hint="eastAsia" w:ascii="宋体" w:hAnsi="宋体" w:eastAsia="宋体" w:cs="宋体"/>
                <w:b w:val="0"/>
                <w:bCs/>
                <w:color w:val="auto"/>
                <w:sz w:val="24"/>
                <w:szCs w:val="24"/>
                <w:lang w:val="en-US" w:eastAsia="zh-CN" w:bidi="ar-SA"/>
              </w:rPr>
            </w:pPr>
            <w:r>
              <w:rPr>
                <w:rFonts w:hint="eastAsia" w:ascii="宋体" w:hAnsi="宋体" w:eastAsia="宋体" w:cs="宋体"/>
                <w:b w:val="0"/>
                <w:bCs/>
                <w:color w:val="auto"/>
                <w:sz w:val="24"/>
                <w:szCs w:val="24"/>
                <w:lang w:val="en-US" w:eastAsia="zh-CN" w:bidi="ar-SA"/>
              </w:rPr>
              <w:t xml:space="preserve">说明</w:t>
            </w:r>
            <w:r/>
          </w:p>
        </w:tc>
      </w:tr>
      <w:tr>
        <w:trPr/>
        <w:tc>
          <w:tcPr>
            <w:tcW w:w="944" w:type="dxa"/>
            <w:vAlign w:val="center"/>
            <w:textDirection w:val="lrTb"/>
            <w:noWrap w:val="false"/>
          </w:tcPr>
          <w:p>
            <w:pPr>
              <w:ind w:left="-108" w:firstLine="0"/>
              <w:jc w:val="center"/>
              <w:spacing w:line="360" w:lineRule="auto"/>
              <w:widowControl w:val="off"/>
              <w:tabs>
                <w:tab w:val="left" w:pos="34"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p>
        </w:tc>
        <w:tc>
          <w:tcPr>
            <w:tcW w:w="2317" w:type="dxa"/>
            <w:vAlign w:val="center"/>
            <w:textDirection w:val="lrTb"/>
            <w:noWrap w:val="false"/>
          </w:tcPr>
          <w:p>
            <w:pPr>
              <w:ind w:firstLine="480"/>
              <w:jc w:val="center"/>
              <w:spacing w:line="360" w:lineRule="auto"/>
              <w:widowControl w:val="off"/>
              <w:tabs>
                <w:tab w:val="left" w:pos="6880"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W w:w="2126" w:type="dxa"/>
            <w:vAlign w:val="center"/>
            <w:textDirection w:val="lrTb"/>
            <w:noWrap w:val="false"/>
          </w:tcPr>
          <w:p>
            <w:pPr>
              <w:ind w:firstLine="480"/>
              <w:jc w:val="left"/>
              <w:spacing w:line="360" w:lineRule="auto"/>
              <w:widowControl w:val="off"/>
              <w:tabs>
                <w:tab w:val="left" w:pos="6880"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W w:w="2268" w:type="dxa"/>
            <w:vAlign w:val="center"/>
            <w:textDirection w:val="lrTb"/>
            <w:noWrap w:val="false"/>
          </w:tcPr>
          <w:p>
            <w:pPr>
              <w:ind w:firstLine="480"/>
              <w:jc w:val="left"/>
              <w:spacing w:line="360" w:lineRule="auto"/>
              <w:widowControl w:val="off"/>
              <w:tabs>
                <w:tab w:val="left" w:pos="6880"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W w:w="1559" w:type="dxa"/>
            <w:vAlign w:val="center"/>
            <w:textDirection w:val="lrTb"/>
            <w:noWrap w:val="false"/>
          </w:tcPr>
          <w:p>
            <w:pPr>
              <w:ind w:firstLine="480"/>
              <w:jc w:val="left"/>
              <w:spacing w:line="360" w:lineRule="auto"/>
              <w:widowControl w:val="off"/>
              <w:tabs>
                <w:tab w:val="left" w:pos="6880"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tc>
          <w:tcPr>
            <w:tcW w:w="944" w:type="dxa"/>
            <w:vAlign w:val="center"/>
            <w:textDirection w:val="lrTb"/>
            <w:noWrap w:val="false"/>
          </w:tcPr>
          <w:p>
            <w:pPr>
              <w:ind w:left="-108" w:firstLine="0"/>
              <w:jc w:val="center"/>
              <w:spacing w:line="360" w:lineRule="auto"/>
              <w:widowControl w:val="off"/>
              <w:tabs>
                <w:tab w:val="left" w:pos="34"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p>
        </w:tc>
        <w:tc>
          <w:tcPr>
            <w:tcW w:w="2317" w:type="dxa"/>
            <w:vAlign w:val="center"/>
            <w:textDirection w:val="lrTb"/>
            <w:noWrap w:val="false"/>
          </w:tcPr>
          <w:p>
            <w:pPr>
              <w:ind w:firstLine="480"/>
              <w:jc w:val="center"/>
              <w:spacing w:line="360" w:lineRule="auto"/>
              <w:widowControl w:val="off"/>
              <w:tabs>
                <w:tab w:val="left" w:pos="6880"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W w:w="2126" w:type="dxa"/>
            <w:vAlign w:val="center"/>
            <w:textDirection w:val="lrTb"/>
            <w:noWrap w:val="false"/>
          </w:tcPr>
          <w:p>
            <w:pPr>
              <w:ind w:firstLine="480"/>
              <w:jc w:val="left"/>
              <w:spacing w:line="360" w:lineRule="auto"/>
              <w:widowControl w:val="off"/>
              <w:tabs>
                <w:tab w:val="left" w:pos="6880"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W w:w="2268" w:type="dxa"/>
            <w:vAlign w:val="center"/>
            <w:textDirection w:val="lrTb"/>
            <w:noWrap w:val="false"/>
          </w:tcPr>
          <w:p>
            <w:pPr>
              <w:ind w:firstLine="480"/>
              <w:jc w:val="left"/>
              <w:spacing w:line="360" w:lineRule="auto"/>
              <w:widowControl w:val="off"/>
              <w:tabs>
                <w:tab w:val="left" w:pos="6880"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W w:w="1559" w:type="dxa"/>
            <w:vAlign w:val="center"/>
            <w:textDirection w:val="lrTb"/>
            <w:noWrap w:val="false"/>
          </w:tcPr>
          <w:p>
            <w:pPr>
              <w:ind w:firstLine="480"/>
              <w:jc w:val="left"/>
              <w:spacing w:line="360" w:lineRule="auto"/>
              <w:widowControl w:val="off"/>
              <w:tabs>
                <w:tab w:val="left" w:pos="6880"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tc>
          <w:tcPr>
            <w:tcW w:w="944" w:type="dxa"/>
            <w:vAlign w:val="center"/>
            <w:textDirection w:val="lrTb"/>
            <w:noWrap w:val="false"/>
          </w:tcPr>
          <w:p>
            <w:pPr>
              <w:ind w:left="-108" w:firstLine="0"/>
              <w:jc w:val="center"/>
              <w:spacing w:line="360" w:lineRule="auto"/>
              <w:widowControl w:val="off"/>
              <w:tabs>
                <w:tab w:val="left" w:pos="34"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p>
        </w:tc>
        <w:tc>
          <w:tcPr>
            <w:tcW w:w="2317" w:type="dxa"/>
            <w:vAlign w:val="center"/>
            <w:textDirection w:val="lrTb"/>
            <w:noWrap w:val="false"/>
          </w:tcPr>
          <w:p>
            <w:pPr>
              <w:ind w:firstLine="480"/>
              <w:jc w:val="center"/>
              <w:spacing w:line="360" w:lineRule="auto"/>
              <w:widowControl w:val="off"/>
              <w:tabs>
                <w:tab w:val="left" w:pos="6880"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W w:w="2126" w:type="dxa"/>
            <w:vAlign w:val="center"/>
            <w:textDirection w:val="lrTb"/>
            <w:noWrap w:val="false"/>
          </w:tcPr>
          <w:p>
            <w:pPr>
              <w:ind w:firstLine="480"/>
              <w:jc w:val="left"/>
              <w:spacing w:line="360" w:lineRule="auto"/>
              <w:widowControl w:val="off"/>
              <w:tabs>
                <w:tab w:val="left" w:pos="6880"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W w:w="2268" w:type="dxa"/>
            <w:vAlign w:val="center"/>
            <w:textDirection w:val="lrTb"/>
            <w:noWrap w:val="false"/>
          </w:tcPr>
          <w:p>
            <w:pPr>
              <w:ind w:firstLine="480"/>
              <w:jc w:val="left"/>
              <w:spacing w:line="360" w:lineRule="auto"/>
              <w:widowControl w:val="off"/>
              <w:tabs>
                <w:tab w:val="left" w:pos="6880"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W w:w="1559" w:type="dxa"/>
            <w:vAlign w:val="center"/>
            <w:textDirection w:val="lrTb"/>
            <w:noWrap w:val="false"/>
          </w:tcPr>
          <w:p>
            <w:pPr>
              <w:ind w:firstLine="480"/>
              <w:jc w:val="left"/>
              <w:spacing w:line="360" w:lineRule="auto"/>
              <w:widowControl w:val="off"/>
              <w:tabs>
                <w:tab w:val="left" w:pos="6880"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tc>
          <w:tcPr>
            <w:tcW w:w="944" w:type="dxa"/>
            <w:vAlign w:val="center"/>
            <w:textDirection w:val="lrTb"/>
            <w:noWrap w:val="false"/>
          </w:tcPr>
          <w:p>
            <w:pPr>
              <w:ind w:left="-108" w:firstLine="0"/>
              <w:jc w:val="center"/>
              <w:spacing w:line="360" w:lineRule="auto"/>
              <w:widowControl w:val="off"/>
              <w:tabs>
                <w:tab w:val="left" w:pos="34"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w:t>
            </w:r>
            <w:r/>
          </w:p>
        </w:tc>
        <w:tc>
          <w:tcPr>
            <w:tcW w:w="2317" w:type="dxa"/>
            <w:vAlign w:val="center"/>
            <w:textDirection w:val="lrTb"/>
            <w:noWrap w:val="false"/>
          </w:tcPr>
          <w:p>
            <w:pPr>
              <w:ind w:firstLine="480"/>
              <w:jc w:val="center"/>
              <w:spacing w:line="360" w:lineRule="auto"/>
              <w:widowControl w:val="off"/>
              <w:tabs>
                <w:tab w:val="left" w:pos="6880"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W w:w="2126" w:type="dxa"/>
            <w:vAlign w:val="center"/>
            <w:textDirection w:val="lrTb"/>
            <w:noWrap w:val="false"/>
          </w:tcPr>
          <w:p>
            <w:pPr>
              <w:ind w:firstLine="480"/>
              <w:jc w:val="left"/>
              <w:spacing w:line="360" w:lineRule="auto"/>
              <w:widowControl w:val="off"/>
              <w:tabs>
                <w:tab w:val="left" w:pos="6880"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W w:w="2268" w:type="dxa"/>
            <w:vAlign w:val="center"/>
            <w:textDirection w:val="lrTb"/>
            <w:noWrap w:val="false"/>
          </w:tcPr>
          <w:p>
            <w:pPr>
              <w:ind w:firstLine="480"/>
              <w:jc w:val="left"/>
              <w:spacing w:line="360" w:lineRule="auto"/>
              <w:widowControl w:val="off"/>
              <w:tabs>
                <w:tab w:val="left" w:pos="6880"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W w:w="1559" w:type="dxa"/>
            <w:vAlign w:val="center"/>
            <w:textDirection w:val="lrTb"/>
            <w:noWrap w:val="false"/>
          </w:tcPr>
          <w:p>
            <w:pPr>
              <w:ind w:firstLine="480"/>
              <w:jc w:val="left"/>
              <w:spacing w:line="360" w:lineRule="auto"/>
              <w:widowControl w:val="off"/>
              <w:tabs>
                <w:tab w:val="left" w:pos="6880"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tc>
          <w:tcPr>
            <w:tcW w:w="944" w:type="dxa"/>
            <w:vAlign w:val="center"/>
            <w:textDirection w:val="lrTb"/>
            <w:noWrap w:val="false"/>
          </w:tcPr>
          <w:p>
            <w:pPr>
              <w:ind w:left="-108" w:firstLine="0"/>
              <w:jc w:val="center"/>
              <w:spacing w:line="360" w:lineRule="auto"/>
              <w:widowControl w:val="off"/>
              <w:tabs>
                <w:tab w:val="left" w:pos="34"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w:t>
            </w:r>
            <w:r/>
          </w:p>
        </w:tc>
        <w:tc>
          <w:tcPr>
            <w:tcW w:w="2317" w:type="dxa"/>
            <w:vAlign w:val="center"/>
            <w:textDirection w:val="lrTb"/>
            <w:noWrap w:val="false"/>
          </w:tcPr>
          <w:p>
            <w:pPr>
              <w:ind w:firstLine="480"/>
              <w:jc w:val="center"/>
              <w:spacing w:line="360" w:lineRule="auto"/>
              <w:widowControl w:val="off"/>
              <w:tabs>
                <w:tab w:val="left" w:pos="6880"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W w:w="2126" w:type="dxa"/>
            <w:vAlign w:val="center"/>
            <w:textDirection w:val="lrTb"/>
            <w:noWrap w:val="false"/>
          </w:tcPr>
          <w:p>
            <w:pPr>
              <w:ind w:firstLine="480"/>
              <w:jc w:val="left"/>
              <w:spacing w:line="360" w:lineRule="auto"/>
              <w:widowControl w:val="off"/>
              <w:tabs>
                <w:tab w:val="left" w:pos="6880"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W w:w="2268" w:type="dxa"/>
            <w:vAlign w:val="center"/>
            <w:textDirection w:val="lrTb"/>
            <w:noWrap w:val="false"/>
          </w:tcPr>
          <w:p>
            <w:pPr>
              <w:ind w:firstLine="480"/>
              <w:jc w:val="left"/>
              <w:spacing w:line="360" w:lineRule="auto"/>
              <w:widowControl w:val="off"/>
              <w:tabs>
                <w:tab w:val="left" w:pos="6880"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W w:w="1559" w:type="dxa"/>
            <w:vAlign w:val="center"/>
            <w:textDirection w:val="lrTb"/>
            <w:noWrap w:val="false"/>
          </w:tcPr>
          <w:p>
            <w:pPr>
              <w:ind w:firstLine="480"/>
              <w:jc w:val="left"/>
              <w:spacing w:line="360" w:lineRule="auto"/>
              <w:widowControl w:val="off"/>
              <w:tabs>
                <w:tab w:val="left" w:pos="6880"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bl>
    <w:p>
      <w:pPr>
        <w:ind w:left="600" w:hanging="480"/>
        <w:spacing w:line="400" w:lineRule="exact"/>
        <w:rPr>
          <w:rFonts w:hint="eastAsia" w:ascii="宋体" w:hAnsi="宋体"/>
          <w:color w:val="auto"/>
          <w:sz w:val="24"/>
        </w:rPr>
      </w:pPr>
      <w:r>
        <w:rPr>
          <w:rFonts w:hint="eastAsia" w:ascii="宋体" w:hAnsi="宋体"/>
          <w:color w:val="auto"/>
          <w:sz w:val="24"/>
        </w:rPr>
        <w:t xml:space="preserve">注：1. 供应商必须把招标项目的全部服务内容事项列入此表。</w:t>
      </w:r>
      <w:r/>
    </w:p>
    <w:p>
      <w:pPr>
        <w:ind w:left="598"/>
        <w:spacing w:line="400" w:lineRule="exact"/>
        <w:rPr>
          <w:rFonts w:hint="eastAsia" w:ascii="宋体" w:hAnsi="宋体"/>
          <w:color w:val="auto"/>
          <w:sz w:val="24"/>
        </w:rPr>
      </w:pPr>
      <w:r>
        <w:rPr>
          <w:rFonts w:hint="eastAsia" w:ascii="宋体" w:hAnsi="宋体"/>
          <w:color w:val="auto"/>
          <w:sz w:val="24"/>
        </w:rPr>
        <w:t xml:space="preserve">2．按照招标项目服务要求的顺序对应填写。</w:t>
      </w:r>
      <w:r/>
    </w:p>
    <w:p>
      <w:pPr>
        <w:ind w:left="598"/>
        <w:spacing w:line="400" w:lineRule="exact"/>
        <w:rPr>
          <w:rFonts w:hint="default" w:ascii="宋体" w:hAnsi="宋体"/>
          <w:color w:val="auto"/>
          <w:sz w:val="24"/>
        </w:rPr>
      </w:pPr>
      <w:r>
        <w:rPr>
          <w:rFonts w:hint="eastAsia" w:ascii="宋体" w:hAnsi="宋体"/>
          <w:color w:val="auto"/>
          <w:sz w:val="24"/>
        </w:rPr>
        <w:t xml:space="preserve">3．供应商必须据实填写，不得虚假填写，否则将取消其投标或中标资格。</w:t>
      </w:r>
      <w:r/>
    </w:p>
    <w:p>
      <w:pPr>
        <w:ind w:firstLine="480"/>
        <w:jc w:val="left"/>
        <w:spacing w:line="400" w:lineRule="exact"/>
        <w:rPr>
          <w:rFonts w:hint="eastAsia" w:ascii="宋体" w:hAnsi="宋体"/>
          <w:color w:val="auto"/>
          <w:sz w:val="24"/>
        </w:rPr>
      </w:pPr>
      <w:r>
        <w:rPr>
          <w:rFonts w:hint="eastAsia" w:ascii="宋体" w:hAnsi="宋体"/>
          <w:color w:val="auto"/>
          <w:sz w:val="24"/>
        </w:rPr>
      </w:r>
      <w:r/>
    </w:p>
    <w:p>
      <w:pPr>
        <w:ind w:left="840" w:hanging="840"/>
        <w:spacing w:line="400" w:lineRule="exact"/>
        <w:rPr>
          <w:rFonts w:hint="default" w:ascii="Arial" w:hAnsi="Arial" w:cs="Arial"/>
          <w:color w:val="auto"/>
          <w:sz w:val="24"/>
          <w:highlight w:val="none"/>
        </w:rPr>
      </w:pPr>
      <w:r>
        <w:rPr>
          <w:rFonts w:hint="default" w:ascii="Arial" w:hAnsi="Arial" w:cs="Arial"/>
          <w:color w:val="auto"/>
          <w:sz w:val="24"/>
          <w:highlight w:val="none"/>
        </w:rPr>
      </w:r>
      <w:r/>
    </w:p>
    <w:p>
      <w:pPr>
        <w:ind w:firstLine="480"/>
        <w:jc w:val="left"/>
        <w:spacing w:line="400" w:lineRule="exact"/>
        <w:rPr>
          <w:rFonts w:hint="default" w:ascii="Arial" w:hAnsi="Arial" w:cs="Arial"/>
          <w:color w:val="auto"/>
          <w:sz w:val="24"/>
          <w:highlight w:val="none"/>
        </w:rPr>
      </w:pPr>
      <w:r>
        <w:rPr>
          <w:rFonts w:hint="default" w:ascii="Arial" w:hAnsi="Arial" w:cs="Arial"/>
          <w:color w:val="auto"/>
          <w:sz w:val="24"/>
          <w:highlight w:val="none"/>
        </w:rPr>
        <w:t xml:space="preserve">投标人名称：</w:t>
      </w:r>
      <w:r>
        <w:rPr>
          <w:rFonts w:hint="default" w:ascii="Arial" w:hAnsi="Arial" w:cs="Arial"/>
          <w:color w:val="auto"/>
          <w:sz w:val="24"/>
          <w:highlight w:val="none"/>
          <w:u w:val="single"/>
        </w:rPr>
        <w:t xml:space="preserve">                            </w:t>
      </w:r>
      <w:r>
        <w:rPr>
          <w:rFonts w:hint="default" w:ascii="Arial" w:hAnsi="Arial" w:cs="Arial"/>
          <w:color w:val="auto"/>
          <w:sz w:val="24"/>
          <w:highlight w:val="none"/>
        </w:rPr>
        <w:t xml:space="preserve">（</w:t>
      </w:r>
      <w:r>
        <w:rPr>
          <w:rFonts w:hint="eastAsia" w:ascii="Arial" w:hAnsi="Arial" w:cs="Arial"/>
          <w:color w:val="auto"/>
          <w:sz w:val="24"/>
          <w:highlight w:val="none"/>
          <w:lang w:eastAsia="zh-CN"/>
        </w:rPr>
        <w:t xml:space="preserve">电子签</w:t>
      </w:r>
      <w:r>
        <w:rPr>
          <w:rFonts w:hint="default" w:ascii="Arial" w:hAnsi="Arial" w:cs="Arial"/>
          <w:color w:val="auto"/>
          <w:sz w:val="24"/>
          <w:highlight w:val="none"/>
        </w:rPr>
        <w:t xml:space="preserve">章）</w:t>
      </w:r>
      <w:r/>
    </w:p>
    <w:p>
      <w:pPr>
        <w:ind w:firstLine="480"/>
        <w:jc w:val="left"/>
        <w:spacing w:line="400" w:lineRule="exact"/>
        <w:rPr>
          <w:rFonts w:hint="default" w:ascii="Arial" w:hAnsi="Arial" w:cs="Arial"/>
          <w:color w:val="auto"/>
          <w:sz w:val="24"/>
          <w:highlight w:val="none"/>
          <w:u w:val="single"/>
        </w:rPr>
      </w:pPr>
      <w:r>
        <w:rPr>
          <w:rFonts w:hint="default" w:ascii="Arial" w:hAnsi="Arial" w:cs="Arial"/>
          <w:color w:val="auto"/>
          <w:sz w:val="24"/>
          <w:highlight w:val="none"/>
        </w:rPr>
        <w:t xml:space="preserve">法定代表人或授权代表：</w:t>
      </w:r>
      <w:r>
        <w:rPr>
          <w:rFonts w:hint="default" w:ascii="Arial" w:hAnsi="Arial" w:cs="Arial"/>
          <w:color w:val="auto"/>
          <w:sz w:val="24"/>
          <w:highlight w:val="none"/>
          <w:u w:val="single"/>
        </w:rPr>
        <w:t xml:space="preserve">            </w:t>
      </w:r>
      <w:r>
        <w:rPr>
          <w:rFonts w:hint="default" w:ascii="Arial" w:hAnsi="Arial" w:cs="Arial"/>
          <w:color w:val="auto"/>
          <w:sz w:val="24"/>
          <w:highlight w:val="none"/>
        </w:rPr>
        <w:t xml:space="preserve">（签字</w:t>
      </w:r>
      <w:r>
        <w:rPr>
          <w:rFonts w:hint="eastAsia" w:ascii="Arial" w:hAnsi="Arial" w:cs="Arial"/>
          <w:color w:val="auto"/>
          <w:sz w:val="24"/>
          <w:highlight w:val="none"/>
          <w:lang w:eastAsia="zh-CN"/>
        </w:rPr>
        <w:t xml:space="preserve">或签章</w:t>
      </w:r>
      <w:r>
        <w:rPr>
          <w:rFonts w:hint="default" w:ascii="Arial" w:hAnsi="Arial" w:cs="Arial"/>
          <w:color w:val="auto"/>
          <w:sz w:val="24"/>
          <w:highlight w:val="none"/>
        </w:rPr>
        <w:t xml:space="preserve">）</w:t>
      </w:r>
      <w:r/>
    </w:p>
    <w:p>
      <w:pPr>
        <w:ind w:firstLine="480"/>
        <w:jc w:val="left"/>
        <w:spacing w:line="400" w:lineRule="exact"/>
        <w:rPr>
          <w:rFonts w:hint="default" w:ascii="Arial" w:hAnsi="Arial" w:cs="Arial"/>
          <w:color w:val="auto"/>
          <w:sz w:val="24"/>
          <w:highlight w:val="none"/>
          <w:u w:val="single"/>
        </w:rPr>
      </w:pPr>
      <w:r>
        <w:rPr>
          <w:rFonts w:hint="default" w:ascii="Arial" w:hAnsi="Arial" w:cs="Arial"/>
          <w:color w:val="auto"/>
          <w:sz w:val="24"/>
          <w:highlight w:val="none"/>
        </w:rPr>
        <w:t xml:space="preserve">投标日期：</w:t>
      </w:r>
      <w:r>
        <w:rPr>
          <w:rFonts w:hint="default" w:ascii="Arial" w:hAnsi="Arial" w:cs="Arial"/>
          <w:color w:val="auto"/>
          <w:sz w:val="24"/>
          <w:highlight w:val="none"/>
          <w:u w:val="single"/>
        </w:rPr>
        <w:t xml:space="preserve">                </w:t>
      </w:r>
      <w:r/>
    </w:p>
    <w:p>
      <w:pPr>
        <w:ind w:left="840" w:hanging="840"/>
        <w:spacing w:line="400" w:lineRule="exact"/>
        <w:rPr>
          <w:rFonts w:hint="default" w:ascii="Arial" w:hAnsi="Arial" w:cs="Arial"/>
          <w:color w:val="auto"/>
          <w:sz w:val="24"/>
          <w:highlight w:val="none"/>
        </w:rPr>
      </w:pPr>
      <w:r>
        <w:rPr>
          <w:rFonts w:hint="default" w:ascii="Arial" w:hAnsi="Arial" w:cs="Arial"/>
          <w:color w:val="auto"/>
          <w:sz w:val="24"/>
          <w:highlight w:val="none"/>
        </w:rPr>
        <w:t xml:space="preserve">             </w:t>
      </w:r>
      <w:r/>
    </w:p>
    <w:p>
      <w:pPr>
        <w:ind w:left="840" w:hanging="840"/>
        <w:keepLines w:val="0"/>
        <w:keepNext w:val="0"/>
        <w:pageBreakBefore w:val="0"/>
        <w:spacing w:line="240" w:lineRule="auto"/>
        <w:widowControl w:val="off"/>
        <w:rPr>
          <w:rFonts w:hint="eastAsia" w:ascii="宋体" w:hAnsi="宋体" w:eastAsia="宋体" w:cs="宋体"/>
          <w:color w:val="auto"/>
          <w:sz w:val="18"/>
          <w:szCs w:val="15"/>
          <w:highlight w:val="none"/>
        </w:rPr>
      </w:pPr>
      <w:r>
        <w:rPr>
          <w:rFonts w:hint="eastAsia" w:ascii="宋体" w:hAnsi="宋体" w:eastAsia="宋体" w:cs="宋体"/>
          <w:color w:val="auto"/>
          <w:sz w:val="18"/>
          <w:szCs w:val="15"/>
          <w:highlight w:val="none"/>
        </w:rPr>
      </w:r>
      <w:bookmarkEnd w:id="378"/>
      <w:r/>
      <w:bookmarkEnd w:id="379"/>
      <w:r/>
      <w:bookmarkEnd w:id="380"/>
      <w:r/>
      <w:bookmarkEnd w:id="381"/>
      <w:r/>
      <w:r/>
    </w:p>
    <w:p>
      <w:pPr>
        <w:ind w:left="840" w:hanging="840"/>
        <w:keepLines w:val="0"/>
        <w:keepNext w:val="0"/>
        <w:pageBreakBefore w:val="0"/>
        <w:spacing w:line="240" w:lineRule="auto"/>
        <w:widowControl w:val="off"/>
        <w:rPr>
          <w:rFonts w:hint="eastAsia" w:ascii="宋体" w:hAnsi="宋体" w:eastAsia="宋体" w:cs="宋体"/>
          <w:color w:val="auto"/>
          <w:sz w:val="18"/>
          <w:szCs w:val="15"/>
          <w:highlight w:val="none"/>
        </w:rPr>
      </w:pPr>
      <w:r>
        <w:rPr>
          <w:rFonts w:hint="eastAsia" w:ascii="宋体" w:hAnsi="宋体" w:eastAsia="宋体" w:cs="宋体"/>
          <w:color w:val="auto"/>
          <w:sz w:val="18"/>
          <w:szCs w:val="15"/>
          <w:highlight w:val="none"/>
        </w:rPr>
      </w:r>
      <w:r/>
    </w:p>
    <w:p>
      <w:pPr>
        <w:ind w:left="840" w:hanging="840"/>
        <w:keepLines w:val="0"/>
        <w:keepNext w:val="0"/>
        <w:pageBreakBefore w:val="0"/>
        <w:spacing w:line="240" w:lineRule="auto"/>
        <w:widowControl w:val="off"/>
        <w:rPr>
          <w:rFonts w:hint="eastAsia" w:ascii="宋体" w:hAnsi="宋体" w:eastAsia="宋体" w:cs="宋体"/>
          <w:color w:val="auto"/>
          <w:sz w:val="18"/>
          <w:szCs w:val="15"/>
          <w:highlight w:val="none"/>
        </w:rPr>
      </w:pPr>
      <w:r>
        <w:rPr>
          <w:rFonts w:hint="eastAsia" w:ascii="宋体" w:hAnsi="宋体" w:eastAsia="宋体" w:cs="宋体"/>
          <w:color w:val="auto"/>
          <w:sz w:val="18"/>
          <w:szCs w:val="15"/>
          <w:highlight w:val="none"/>
        </w:rPr>
      </w:r>
      <w:r/>
    </w:p>
    <w:p>
      <w:pPr>
        <w:rPr>
          <w:rFonts w:hint="default"/>
          <w:color w:val="auto"/>
          <w:sz w:val="24"/>
          <w:highlight w:val="none"/>
        </w:rPr>
      </w:pPr>
      <w:r>
        <w:rPr>
          <w:rFonts w:hint="default"/>
          <w:color w:val="auto"/>
          <w:sz w:val="24"/>
          <w:highlight w:val="none"/>
        </w:rPr>
        <w:br w:type="page" w:clear="all"/>
      </w:r>
      <w:r/>
    </w:p>
    <w:p>
      <w:pPr>
        <w:ind w:left="1004" w:hanging="521"/>
        <w:jc w:val="center"/>
        <w:keepLines/>
        <w:keepNext/>
        <w:spacing w:before="320" w:after="200"/>
        <w:widowControl w:val="off"/>
        <w:rPr>
          <w:rFonts w:hint="eastAsia" w:ascii="Arial" w:hAnsi="Arial" w:eastAsia="黑体" w:cs="Arial"/>
          <w:b/>
          <w:bCs/>
          <w:color w:val="auto"/>
          <w:sz w:val="30"/>
          <w:szCs w:val="28"/>
          <w:highlight w:val="none"/>
          <w:lang w:val="en-US" w:eastAsia="zh-CN" w:bidi="ar-SA"/>
        </w:rPr>
        <w:outlineLvl w:val="2"/>
      </w:pPr>
      <w:r>
        <w:rPr>
          <w:rFonts w:hint="eastAsia" w:ascii="Arial" w:hAnsi="Arial" w:eastAsia="黑体" w:cs="Arial"/>
          <w:b/>
          <w:bCs/>
          <w:color w:val="auto"/>
          <w:sz w:val="30"/>
          <w:szCs w:val="28"/>
          <w:highlight w:val="none"/>
          <w:lang w:val="en-US" w:eastAsia="zh-CN" w:bidi="ar-SA"/>
        </w:rPr>
        <w:t xml:space="preserve"> </w:t>
      </w:r>
      <w:r/>
    </w:p>
    <w:p>
      <w:pPr>
        <w:ind w:left="1004" w:hanging="521"/>
        <w:jc w:val="center"/>
        <w:keepLines/>
        <w:keepNext/>
        <w:spacing w:before="320" w:after="200"/>
        <w:widowControl w:val="off"/>
        <w:rPr>
          <w:rFonts w:hint="eastAsia" w:ascii="Arial" w:hAnsi="Arial" w:eastAsia="黑体" w:cs="Arial"/>
          <w:b/>
          <w:bCs/>
          <w:color w:val="auto"/>
          <w:sz w:val="30"/>
          <w:szCs w:val="28"/>
          <w:highlight w:val="none"/>
          <w:lang w:val="en-US" w:eastAsia="zh-CN" w:bidi="ar-SA"/>
        </w:rPr>
        <w:outlineLvl w:val="2"/>
      </w:pPr>
      <w:r>
        <w:rPr>
          <w:rFonts w:hint="eastAsia" w:ascii="Arial" w:hAnsi="Arial" w:eastAsia="黑体" w:cs="Arial"/>
          <w:b/>
          <w:bCs/>
          <w:color w:val="auto"/>
          <w:sz w:val="30"/>
          <w:szCs w:val="28"/>
          <w:highlight w:val="none"/>
          <w:lang w:val="en-US" w:eastAsia="zh-CN" w:bidi="ar-SA"/>
        </w:rPr>
        <w:t xml:space="preserve">2、项目实施人员一览表</w:t>
      </w:r>
      <w:r/>
    </w:p>
    <w:tbl>
      <w:tblPr>
        <w:tblStyle w:val="875"/>
        <w:tblW w:w="9680"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53"/>
        <w:gridCol w:w="1090"/>
        <w:gridCol w:w="1418"/>
        <w:gridCol w:w="992"/>
        <w:gridCol w:w="1276"/>
        <w:gridCol w:w="1842"/>
        <w:gridCol w:w="2309"/>
      </w:tblGrid>
      <w:tr>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before="120" w:after="50"/>
              <w:rPr>
                <w:rFonts w:hint="eastAsia" w:ascii="仿宋" w:hAnsi="仿宋" w:eastAsia="仿宋" w:cs="Arial"/>
                <w:color w:val="auto"/>
                <w:sz w:val="24"/>
              </w:rPr>
            </w:pPr>
            <w:r>
              <w:rPr>
                <w:rFonts w:hint="eastAsia" w:ascii="仿宋" w:hAnsi="仿宋" w:eastAsia="仿宋" w:cs="Arial"/>
                <w:color w:val="auto"/>
                <w:sz w:val="24"/>
              </w:rPr>
              <w:t xml:space="preserve">姓名</w:t>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jc w:val="center"/>
              <w:spacing w:before="120" w:after="50"/>
              <w:rPr>
                <w:rFonts w:hint="eastAsia" w:ascii="仿宋" w:hAnsi="仿宋" w:eastAsia="仿宋" w:cs="Arial"/>
                <w:color w:val="auto"/>
                <w:sz w:val="24"/>
              </w:rPr>
            </w:pPr>
            <w:r>
              <w:rPr>
                <w:rFonts w:hint="eastAsia" w:ascii="仿宋" w:hAnsi="仿宋" w:eastAsia="仿宋" w:cs="Arial"/>
                <w:color w:val="auto"/>
                <w:sz w:val="24"/>
              </w:rPr>
              <w:t xml:space="preserve">职务</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before="120" w:after="50"/>
              <w:rPr>
                <w:rFonts w:hint="eastAsia" w:ascii="仿宋" w:hAnsi="仿宋" w:eastAsia="仿宋" w:cs="Arial"/>
                <w:color w:val="auto"/>
                <w:sz w:val="24"/>
              </w:rPr>
            </w:pPr>
            <w:r>
              <w:rPr>
                <w:rFonts w:hint="eastAsia" w:ascii="仿宋" w:hAnsi="仿宋" w:eastAsia="仿宋" w:cs="Arial"/>
                <w:color w:val="auto"/>
                <w:sz w:val="24"/>
              </w:rPr>
              <w:t xml:space="preserve">专业技</w:t>
            </w:r>
            <w:r/>
          </w:p>
          <w:p>
            <w:pPr>
              <w:jc w:val="center"/>
              <w:spacing w:before="120" w:after="50"/>
              <w:rPr>
                <w:rFonts w:hint="eastAsia" w:ascii="仿宋" w:hAnsi="仿宋" w:eastAsia="仿宋" w:cs="Arial"/>
                <w:color w:val="auto"/>
                <w:sz w:val="24"/>
              </w:rPr>
            </w:pPr>
            <w:r>
              <w:rPr>
                <w:rFonts w:hint="eastAsia" w:ascii="仿宋" w:hAnsi="仿宋" w:eastAsia="仿宋" w:cs="Arial"/>
                <w:color w:val="auto"/>
                <w:sz w:val="24"/>
              </w:rPr>
              <w:t xml:space="preserve">术资格</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120" w:after="50"/>
              <w:rPr>
                <w:rFonts w:hint="eastAsia" w:ascii="仿宋" w:hAnsi="仿宋" w:eastAsia="仿宋" w:cs="Arial"/>
                <w:color w:val="auto"/>
                <w:sz w:val="24"/>
              </w:rPr>
            </w:pPr>
            <w:r>
              <w:rPr>
                <w:rFonts w:hint="eastAsia" w:ascii="仿宋" w:hAnsi="仿宋" w:eastAsia="仿宋" w:cs="Arial"/>
                <w:color w:val="auto"/>
                <w:sz w:val="24"/>
              </w:rPr>
              <w:t xml:space="preserve">证书</w:t>
            </w:r>
            <w:r/>
          </w:p>
          <w:p>
            <w:pPr>
              <w:jc w:val="center"/>
              <w:spacing w:before="120" w:after="50"/>
              <w:rPr>
                <w:rFonts w:hint="eastAsia" w:ascii="仿宋" w:hAnsi="仿宋" w:eastAsia="仿宋" w:cs="Arial"/>
                <w:color w:val="auto"/>
                <w:sz w:val="24"/>
              </w:rPr>
            </w:pPr>
            <w:r>
              <w:rPr>
                <w:rFonts w:hint="eastAsia" w:ascii="仿宋" w:hAnsi="仿宋" w:eastAsia="仿宋" w:cs="Arial"/>
                <w:color w:val="auto"/>
                <w:sz w:val="24"/>
              </w:rPr>
              <w:t xml:space="preserve">编号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before="120" w:after="50"/>
              <w:rPr>
                <w:rFonts w:hint="eastAsia" w:ascii="仿宋" w:hAnsi="仿宋" w:eastAsia="仿宋" w:cs="Arial"/>
                <w:bCs/>
                <w:color w:val="auto"/>
                <w:sz w:val="24"/>
              </w:rPr>
            </w:pPr>
            <w:r>
              <w:rPr>
                <w:rFonts w:hint="eastAsia" w:ascii="仿宋" w:hAnsi="仿宋" w:eastAsia="仿宋" w:cs="Arial"/>
                <w:bCs/>
                <w:color w:val="auto"/>
                <w:sz w:val="24"/>
              </w:rPr>
              <w:t xml:space="preserve">参加本单位工作时间</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jc w:val="center"/>
              <w:spacing w:before="120" w:after="50"/>
              <w:rPr>
                <w:rFonts w:hint="eastAsia" w:ascii="仿宋" w:hAnsi="仿宋" w:eastAsia="仿宋" w:cs="Arial"/>
                <w:bCs/>
                <w:color w:val="auto"/>
                <w:sz w:val="24"/>
              </w:rPr>
            </w:pPr>
            <w:r>
              <w:rPr>
                <w:rFonts w:hint="eastAsia" w:ascii="仿宋" w:hAnsi="仿宋" w:eastAsia="仿宋" w:cs="Arial"/>
                <w:bCs/>
                <w:color w:val="auto"/>
                <w:sz w:val="24"/>
              </w:rPr>
              <w:t xml:space="preserve">劳动合</w:t>
            </w:r>
            <w:r/>
          </w:p>
          <w:p>
            <w:pPr>
              <w:jc w:val="center"/>
              <w:spacing w:before="120" w:after="50"/>
              <w:rPr>
                <w:rFonts w:hint="eastAsia" w:ascii="仿宋" w:hAnsi="仿宋" w:eastAsia="仿宋" w:cs="Arial"/>
                <w:bCs/>
                <w:color w:val="auto"/>
                <w:sz w:val="24"/>
              </w:rPr>
            </w:pPr>
            <w:r>
              <w:rPr>
                <w:rFonts w:hint="eastAsia" w:ascii="仿宋" w:hAnsi="仿宋" w:eastAsia="仿宋" w:cs="Arial"/>
                <w:bCs/>
                <w:color w:val="auto"/>
                <w:sz w:val="24"/>
              </w:rPr>
              <w:t xml:space="preserve">同编号</w:t>
            </w:r>
            <w:r/>
          </w:p>
        </w:tc>
        <w:tc>
          <w:tcPr>
            <w:tcBorders>
              <w:top w:val="single" w:color="auto" w:sz="4" w:space="0"/>
              <w:left w:val="single" w:color="auto" w:sz="4" w:space="0"/>
              <w:bottom w:val="single" w:color="auto" w:sz="4" w:space="0"/>
              <w:right w:val="single" w:color="auto" w:sz="4" w:space="0"/>
            </w:tcBorders>
            <w:tcW w:w="2309" w:type="dxa"/>
            <w:vAlign w:val="top"/>
            <w:textDirection w:val="lrTb"/>
            <w:noWrap w:val="false"/>
          </w:tcPr>
          <w:p>
            <w:pPr>
              <w:jc w:val="center"/>
              <w:spacing w:before="120" w:after="50"/>
              <w:rPr>
                <w:rFonts w:hint="eastAsia" w:ascii="仿宋" w:hAnsi="仿宋" w:eastAsia="仿宋" w:cs="Arial"/>
                <w:bCs/>
                <w:color w:val="auto"/>
                <w:sz w:val="24"/>
              </w:rPr>
            </w:pPr>
            <w:r>
              <w:rPr>
                <w:rFonts w:hint="eastAsia" w:ascii="仿宋" w:hAnsi="仿宋" w:eastAsia="仿宋" w:cs="Arial"/>
                <w:bCs/>
                <w:color w:val="auto"/>
                <w:sz w:val="24"/>
              </w:rPr>
              <w:t xml:space="preserve">院感培训</w:t>
            </w:r>
            <w:r/>
          </w:p>
          <w:p>
            <w:pPr>
              <w:jc w:val="center"/>
              <w:spacing w:before="120" w:after="50"/>
              <w:rPr>
                <w:rFonts w:hint="eastAsia" w:ascii="仿宋" w:hAnsi="仿宋" w:eastAsia="仿宋" w:cs="Arial"/>
                <w:bCs/>
                <w:color w:val="auto"/>
                <w:sz w:val="24"/>
              </w:rPr>
            </w:pPr>
            <w:r>
              <w:rPr>
                <w:rFonts w:hint="eastAsia" w:ascii="仿宋" w:hAnsi="仿宋" w:eastAsia="仿宋" w:cs="Arial"/>
                <w:bCs/>
                <w:color w:val="auto"/>
                <w:sz w:val="24"/>
              </w:rPr>
              <w:t xml:space="preserve">情况</w:t>
            </w:r>
            <w:r/>
          </w:p>
        </w:tc>
      </w:tr>
      <w:tr>
        <w:trPr/>
        <w:tc>
          <w:tcPr>
            <w:tcBorders>
              <w:top w:val="single" w:color="auto" w:sz="4" w:space="0"/>
              <w:left w:val="single" w:color="auto" w:sz="4" w:space="0"/>
              <w:bottom w:val="single" w:color="auto" w:sz="4" w:space="0"/>
              <w:right w:val="single" w:color="auto" w:sz="4" w:space="0"/>
            </w:tcBorders>
            <w:tcW w:w="753" w:type="dxa"/>
            <w:vAlign w:val="top"/>
            <w:textDirection w:val="lrTb"/>
            <w:noWrap w:val="false"/>
          </w:tcPr>
          <w:p>
            <w:pPr>
              <w:spacing w:before="120" w:after="50" w:line="460" w:lineRule="exact"/>
              <w:rPr>
                <w:rFonts w:hint="eastAsia" w:ascii="仿宋" w:hAnsi="仿宋" w:eastAsia="仿宋" w:cs="Arial"/>
                <w:color w:val="auto"/>
                <w:sz w:val="24"/>
              </w:rPr>
            </w:pPr>
            <w:r>
              <w:rPr>
                <w:rFonts w:hint="eastAsia" w:ascii="仿宋" w:hAnsi="仿宋" w:eastAsia="仿宋" w:cs="Arial"/>
                <w:color w:val="auto"/>
                <w:sz w:val="24"/>
              </w:rPr>
            </w:r>
            <w:r/>
          </w:p>
        </w:tc>
        <w:tc>
          <w:tcPr>
            <w:tcBorders>
              <w:top w:val="single" w:color="auto" w:sz="4" w:space="0"/>
              <w:left w:val="single" w:color="auto" w:sz="4" w:space="0"/>
              <w:bottom w:val="single" w:color="auto" w:sz="4" w:space="0"/>
              <w:right w:val="single" w:color="auto" w:sz="4" w:space="0"/>
            </w:tcBorders>
            <w:tcW w:w="1090" w:type="dxa"/>
            <w:vAlign w:val="top"/>
            <w:textDirection w:val="lrTb"/>
            <w:noWrap w:val="false"/>
          </w:tcPr>
          <w:p>
            <w:pPr>
              <w:spacing w:before="120" w:after="50" w:line="460" w:lineRule="exact"/>
              <w:rPr>
                <w:rFonts w:hint="eastAsia" w:ascii="仿宋" w:hAnsi="仿宋" w:eastAsia="仿宋" w:cs="Arial"/>
                <w:color w:val="auto"/>
                <w:sz w:val="24"/>
              </w:rPr>
            </w:pPr>
            <w:r>
              <w:rPr>
                <w:rFonts w:hint="eastAsia" w:ascii="仿宋" w:hAnsi="仿宋" w:eastAsia="仿宋" w:cs="Arial"/>
                <w:color w:val="auto"/>
                <w:sz w:val="24"/>
              </w:rPr>
            </w:r>
            <w:r/>
          </w:p>
        </w:tc>
        <w:tc>
          <w:tcPr>
            <w:tcBorders>
              <w:top w:val="single" w:color="auto" w:sz="4" w:space="0"/>
              <w:left w:val="single" w:color="auto" w:sz="4" w:space="0"/>
              <w:bottom w:val="single" w:color="auto" w:sz="4" w:space="0"/>
              <w:right w:val="single" w:color="auto" w:sz="4" w:space="0"/>
            </w:tcBorders>
            <w:tcW w:w="1418" w:type="dxa"/>
            <w:vAlign w:val="top"/>
            <w:textDirection w:val="lrTb"/>
            <w:noWrap w:val="false"/>
          </w:tcPr>
          <w:p>
            <w:pPr>
              <w:spacing w:before="120" w:after="50" w:line="460" w:lineRule="exact"/>
              <w:rPr>
                <w:rFonts w:hint="eastAsia" w:ascii="仿宋" w:hAnsi="仿宋" w:eastAsia="仿宋" w:cs="Arial"/>
                <w:color w:val="auto"/>
                <w:sz w:val="24"/>
              </w:rPr>
            </w:pPr>
            <w:r>
              <w:rPr>
                <w:rFonts w:hint="eastAsia" w:ascii="仿宋" w:hAnsi="仿宋" w:eastAsia="仿宋" w:cs="Arial"/>
                <w:color w:val="auto"/>
                <w:sz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spacing w:before="120" w:after="50" w:line="460" w:lineRule="exact"/>
              <w:rPr>
                <w:rFonts w:hint="eastAsia" w:ascii="仿宋" w:hAnsi="仿宋" w:eastAsia="仿宋" w:cs="Arial"/>
                <w:color w:val="auto"/>
                <w:sz w:val="24"/>
              </w:rPr>
            </w:pPr>
            <w:r>
              <w:rPr>
                <w:rFonts w:hint="eastAsia" w:ascii="仿宋" w:hAnsi="仿宋" w:eastAsia="仿宋" w:cs="Arial"/>
                <w:color w:val="auto"/>
                <w:sz w:val="24"/>
              </w:rPr>
            </w:r>
            <w:r/>
          </w:p>
        </w:tc>
        <w:tc>
          <w:tcPr>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spacing w:before="120" w:after="50" w:line="460" w:lineRule="exact"/>
              <w:rPr>
                <w:rFonts w:hint="eastAsia" w:ascii="仿宋" w:hAnsi="仿宋" w:eastAsia="仿宋" w:cs="Arial"/>
                <w:color w:val="auto"/>
                <w:sz w:val="24"/>
              </w:rPr>
            </w:pPr>
            <w:r>
              <w:rPr>
                <w:rFonts w:hint="eastAsia" w:ascii="仿宋" w:hAnsi="仿宋" w:eastAsia="仿宋" w:cs="Arial"/>
                <w:color w:val="auto"/>
                <w:sz w:val="24"/>
              </w:rPr>
            </w:r>
            <w:r/>
          </w:p>
        </w:tc>
        <w:tc>
          <w:tcPr>
            <w:tcBorders>
              <w:top w:val="single" w:color="auto" w:sz="4" w:space="0"/>
              <w:left w:val="single" w:color="auto" w:sz="4" w:space="0"/>
              <w:bottom w:val="single" w:color="auto" w:sz="4" w:space="0"/>
              <w:right w:val="single" w:color="auto" w:sz="4" w:space="0"/>
            </w:tcBorders>
            <w:tcW w:w="1842" w:type="dxa"/>
            <w:vAlign w:val="top"/>
            <w:textDirection w:val="lrTb"/>
            <w:noWrap w:val="false"/>
          </w:tcPr>
          <w:p>
            <w:pPr>
              <w:spacing w:before="120" w:after="50" w:line="460" w:lineRule="exact"/>
              <w:rPr>
                <w:rFonts w:hint="eastAsia" w:ascii="仿宋" w:hAnsi="仿宋" w:eastAsia="仿宋" w:cs="Arial"/>
                <w:color w:val="auto"/>
                <w:sz w:val="24"/>
              </w:rPr>
            </w:pPr>
            <w:r>
              <w:rPr>
                <w:rFonts w:hint="eastAsia" w:ascii="仿宋" w:hAnsi="仿宋" w:eastAsia="仿宋" w:cs="Arial"/>
                <w:color w:val="auto"/>
                <w:sz w:val="24"/>
              </w:rPr>
            </w:r>
            <w:r/>
          </w:p>
        </w:tc>
        <w:tc>
          <w:tcPr>
            <w:tcBorders>
              <w:top w:val="single" w:color="auto" w:sz="4" w:space="0"/>
              <w:left w:val="single" w:color="auto" w:sz="4" w:space="0"/>
              <w:bottom w:val="single" w:color="auto" w:sz="4" w:space="0"/>
              <w:right w:val="single" w:color="auto" w:sz="4" w:space="0"/>
            </w:tcBorders>
            <w:tcW w:w="2309" w:type="dxa"/>
            <w:vAlign w:val="top"/>
            <w:textDirection w:val="lrTb"/>
            <w:noWrap w:val="false"/>
          </w:tcPr>
          <w:p>
            <w:pPr>
              <w:spacing w:before="120" w:after="50" w:line="460" w:lineRule="exact"/>
              <w:rPr>
                <w:rFonts w:hint="eastAsia" w:ascii="仿宋" w:hAnsi="仿宋" w:eastAsia="仿宋" w:cs="Arial"/>
                <w:color w:val="auto"/>
                <w:sz w:val="24"/>
              </w:rPr>
            </w:pPr>
            <w:r>
              <w:rPr>
                <w:rFonts w:hint="eastAsia" w:ascii="仿宋" w:hAnsi="仿宋" w:eastAsia="仿宋" w:cs="Arial"/>
                <w:color w:val="auto"/>
                <w:sz w:val="24"/>
              </w:rPr>
            </w:r>
            <w:r/>
          </w:p>
        </w:tc>
      </w:tr>
      <w:tr>
        <w:trPr/>
        <w:tc>
          <w:tcPr>
            <w:tcBorders>
              <w:top w:val="single" w:color="auto" w:sz="4" w:space="0"/>
              <w:left w:val="single" w:color="auto" w:sz="4" w:space="0"/>
              <w:bottom w:val="single" w:color="auto" w:sz="4" w:space="0"/>
              <w:right w:val="single" w:color="auto" w:sz="4" w:space="0"/>
            </w:tcBorders>
            <w:tcW w:w="753" w:type="dxa"/>
            <w:vAlign w:val="top"/>
            <w:textDirection w:val="lrTb"/>
            <w:noWrap w:val="false"/>
          </w:tcPr>
          <w:p>
            <w:pPr>
              <w:spacing w:before="120" w:after="50" w:line="460" w:lineRule="exact"/>
              <w:rPr>
                <w:rFonts w:hint="eastAsia" w:ascii="仿宋" w:hAnsi="仿宋" w:eastAsia="仿宋" w:cs="Arial"/>
                <w:color w:val="auto"/>
                <w:sz w:val="24"/>
              </w:rPr>
            </w:pPr>
            <w:r>
              <w:rPr>
                <w:rFonts w:hint="eastAsia" w:ascii="仿宋" w:hAnsi="仿宋" w:eastAsia="仿宋" w:cs="Arial"/>
                <w:color w:val="auto"/>
                <w:sz w:val="24"/>
              </w:rPr>
            </w:r>
            <w:r/>
          </w:p>
        </w:tc>
        <w:tc>
          <w:tcPr>
            <w:tcBorders>
              <w:top w:val="single" w:color="auto" w:sz="4" w:space="0"/>
              <w:left w:val="single" w:color="auto" w:sz="4" w:space="0"/>
              <w:bottom w:val="single" w:color="auto" w:sz="4" w:space="0"/>
              <w:right w:val="single" w:color="auto" w:sz="4" w:space="0"/>
            </w:tcBorders>
            <w:tcW w:w="1090" w:type="dxa"/>
            <w:vAlign w:val="top"/>
            <w:textDirection w:val="lrTb"/>
            <w:noWrap w:val="false"/>
          </w:tcPr>
          <w:p>
            <w:pPr>
              <w:spacing w:before="120" w:after="50" w:line="460" w:lineRule="exact"/>
              <w:rPr>
                <w:rFonts w:hint="eastAsia" w:ascii="仿宋" w:hAnsi="仿宋" w:eastAsia="仿宋" w:cs="Arial"/>
                <w:color w:val="auto"/>
                <w:sz w:val="24"/>
              </w:rPr>
            </w:pPr>
            <w:r>
              <w:rPr>
                <w:rFonts w:hint="eastAsia" w:ascii="仿宋" w:hAnsi="仿宋" w:eastAsia="仿宋" w:cs="Arial"/>
                <w:color w:val="auto"/>
                <w:sz w:val="24"/>
              </w:rPr>
            </w:r>
            <w:r/>
          </w:p>
        </w:tc>
        <w:tc>
          <w:tcPr>
            <w:tcBorders>
              <w:top w:val="single" w:color="auto" w:sz="4" w:space="0"/>
              <w:left w:val="single" w:color="auto" w:sz="4" w:space="0"/>
              <w:bottom w:val="single" w:color="auto" w:sz="4" w:space="0"/>
              <w:right w:val="single" w:color="auto" w:sz="4" w:space="0"/>
            </w:tcBorders>
            <w:tcW w:w="1418" w:type="dxa"/>
            <w:vAlign w:val="top"/>
            <w:textDirection w:val="lrTb"/>
            <w:noWrap w:val="false"/>
          </w:tcPr>
          <w:p>
            <w:pPr>
              <w:spacing w:before="120" w:after="50" w:line="460" w:lineRule="exact"/>
              <w:rPr>
                <w:rFonts w:hint="eastAsia" w:ascii="仿宋" w:hAnsi="仿宋" w:eastAsia="仿宋" w:cs="Arial"/>
                <w:color w:val="auto"/>
                <w:sz w:val="24"/>
              </w:rPr>
            </w:pPr>
            <w:r>
              <w:rPr>
                <w:rFonts w:hint="eastAsia" w:ascii="仿宋" w:hAnsi="仿宋" w:eastAsia="仿宋" w:cs="Arial"/>
                <w:color w:val="auto"/>
                <w:sz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spacing w:before="120" w:after="50" w:line="460" w:lineRule="exact"/>
              <w:rPr>
                <w:rFonts w:hint="eastAsia" w:ascii="仿宋" w:hAnsi="仿宋" w:eastAsia="仿宋" w:cs="Arial"/>
                <w:color w:val="auto"/>
                <w:sz w:val="24"/>
              </w:rPr>
            </w:pPr>
            <w:r>
              <w:rPr>
                <w:rFonts w:hint="eastAsia" w:ascii="仿宋" w:hAnsi="仿宋" w:eastAsia="仿宋" w:cs="Arial"/>
                <w:color w:val="auto"/>
                <w:sz w:val="24"/>
              </w:rPr>
            </w:r>
            <w:r/>
          </w:p>
        </w:tc>
        <w:tc>
          <w:tcPr>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spacing w:before="120" w:after="50" w:line="460" w:lineRule="exact"/>
              <w:rPr>
                <w:rFonts w:hint="eastAsia" w:ascii="仿宋" w:hAnsi="仿宋" w:eastAsia="仿宋" w:cs="Arial"/>
                <w:color w:val="auto"/>
                <w:sz w:val="24"/>
              </w:rPr>
            </w:pPr>
            <w:r>
              <w:rPr>
                <w:rFonts w:hint="eastAsia" w:ascii="仿宋" w:hAnsi="仿宋" w:eastAsia="仿宋" w:cs="Arial"/>
                <w:color w:val="auto"/>
                <w:sz w:val="24"/>
              </w:rPr>
            </w:r>
            <w:r/>
          </w:p>
        </w:tc>
        <w:tc>
          <w:tcPr>
            <w:tcBorders>
              <w:top w:val="single" w:color="auto" w:sz="4" w:space="0"/>
              <w:left w:val="single" w:color="auto" w:sz="4" w:space="0"/>
              <w:bottom w:val="single" w:color="auto" w:sz="4" w:space="0"/>
              <w:right w:val="single" w:color="auto" w:sz="4" w:space="0"/>
            </w:tcBorders>
            <w:tcW w:w="1842" w:type="dxa"/>
            <w:vAlign w:val="top"/>
            <w:textDirection w:val="lrTb"/>
            <w:noWrap w:val="false"/>
          </w:tcPr>
          <w:p>
            <w:pPr>
              <w:spacing w:before="120" w:after="50" w:line="460" w:lineRule="exact"/>
              <w:rPr>
                <w:rFonts w:hint="eastAsia" w:ascii="仿宋" w:hAnsi="仿宋" w:eastAsia="仿宋" w:cs="Arial"/>
                <w:color w:val="auto"/>
                <w:sz w:val="24"/>
              </w:rPr>
            </w:pPr>
            <w:r>
              <w:rPr>
                <w:rFonts w:hint="eastAsia" w:ascii="仿宋" w:hAnsi="仿宋" w:eastAsia="仿宋" w:cs="Arial"/>
                <w:color w:val="auto"/>
                <w:sz w:val="24"/>
              </w:rPr>
            </w:r>
            <w:r/>
          </w:p>
        </w:tc>
        <w:tc>
          <w:tcPr>
            <w:tcBorders>
              <w:top w:val="single" w:color="auto" w:sz="4" w:space="0"/>
              <w:left w:val="single" w:color="auto" w:sz="4" w:space="0"/>
              <w:bottom w:val="single" w:color="auto" w:sz="4" w:space="0"/>
              <w:right w:val="single" w:color="auto" w:sz="4" w:space="0"/>
            </w:tcBorders>
            <w:tcW w:w="2309" w:type="dxa"/>
            <w:vAlign w:val="top"/>
            <w:textDirection w:val="lrTb"/>
            <w:noWrap w:val="false"/>
          </w:tcPr>
          <w:p>
            <w:pPr>
              <w:spacing w:before="120" w:after="50" w:line="460" w:lineRule="exact"/>
              <w:rPr>
                <w:rFonts w:hint="eastAsia" w:ascii="仿宋" w:hAnsi="仿宋" w:eastAsia="仿宋" w:cs="Arial"/>
                <w:color w:val="auto"/>
                <w:sz w:val="24"/>
              </w:rPr>
            </w:pPr>
            <w:r>
              <w:rPr>
                <w:rFonts w:hint="eastAsia" w:ascii="仿宋" w:hAnsi="仿宋" w:eastAsia="仿宋" w:cs="Arial"/>
                <w:color w:val="auto"/>
                <w:sz w:val="24"/>
              </w:rPr>
            </w:r>
            <w:r/>
          </w:p>
        </w:tc>
      </w:tr>
      <w:tr>
        <w:trPr/>
        <w:tc>
          <w:tcPr>
            <w:tcBorders>
              <w:top w:val="single" w:color="auto" w:sz="4" w:space="0"/>
              <w:left w:val="single" w:color="auto" w:sz="4" w:space="0"/>
              <w:bottom w:val="single" w:color="auto" w:sz="4" w:space="0"/>
              <w:right w:val="single" w:color="auto" w:sz="4" w:space="0"/>
            </w:tcBorders>
            <w:tcW w:w="753" w:type="dxa"/>
            <w:vAlign w:val="top"/>
            <w:textDirection w:val="lrTb"/>
            <w:noWrap w:val="false"/>
          </w:tcPr>
          <w:p>
            <w:pPr>
              <w:spacing w:before="120" w:after="50" w:line="460" w:lineRule="exact"/>
              <w:rPr>
                <w:rFonts w:hint="eastAsia" w:ascii="仿宋" w:hAnsi="仿宋" w:eastAsia="仿宋" w:cs="Arial"/>
                <w:color w:val="auto"/>
                <w:sz w:val="24"/>
              </w:rPr>
            </w:pPr>
            <w:r>
              <w:rPr>
                <w:rFonts w:hint="eastAsia" w:ascii="仿宋" w:hAnsi="仿宋" w:eastAsia="仿宋" w:cs="Arial"/>
                <w:color w:val="auto"/>
                <w:sz w:val="24"/>
              </w:rPr>
            </w:r>
            <w:r/>
          </w:p>
        </w:tc>
        <w:tc>
          <w:tcPr>
            <w:tcBorders>
              <w:top w:val="single" w:color="auto" w:sz="4" w:space="0"/>
              <w:left w:val="single" w:color="auto" w:sz="4" w:space="0"/>
              <w:bottom w:val="single" w:color="auto" w:sz="4" w:space="0"/>
              <w:right w:val="single" w:color="auto" w:sz="4" w:space="0"/>
            </w:tcBorders>
            <w:tcW w:w="1090" w:type="dxa"/>
            <w:vAlign w:val="top"/>
            <w:textDirection w:val="lrTb"/>
            <w:noWrap w:val="false"/>
          </w:tcPr>
          <w:p>
            <w:pPr>
              <w:spacing w:before="120" w:after="50" w:line="460" w:lineRule="exact"/>
              <w:rPr>
                <w:rFonts w:hint="eastAsia" w:ascii="仿宋" w:hAnsi="仿宋" w:eastAsia="仿宋" w:cs="Arial"/>
                <w:color w:val="auto"/>
                <w:sz w:val="24"/>
              </w:rPr>
            </w:pPr>
            <w:r>
              <w:rPr>
                <w:rFonts w:hint="eastAsia" w:ascii="仿宋" w:hAnsi="仿宋" w:eastAsia="仿宋" w:cs="Arial"/>
                <w:color w:val="auto"/>
                <w:sz w:val="24"/>
              </w:rPr>
            </w:r>
            <w:r/>
          </w:p>
        </w:tc>
        <w:tc>
          <w:tcPr>
            <w:tcBorders>
              <w:top w:val="single" w:color="auto" w:sz="4" w:space="0"/>
              <w:left w:val="single" w:color="auto" w:sz="4" w:space="0"/>
              <w:bottom w:val="single" w:color="auto" w:sz="4" w:space="0"/>
              <w:right w:val="single" w:color="auto" w:sz="4" w:space="0"/>
            </w:tcBorders>
            <w:tcW w:w="1418" w:type="dxa"/>
            <w:vAlign w:val="top"/>
            <w:textDirection w:val="lrTb"/>
            <w:noWrap w:val="false"/>
          </w:tcPr>
          <w:p>
            <w:pPr>
              <w:spacing w:before="120" w:after="50" w:line="460" w:lineRule="exact"/>
              <w:rPr>
                <w:rFonts w:hint="eastAsia" w:ascii="仿宋" w:hAnsi="仿宋" w:eastAsia="仿宋" w:cs="Arial"/>
                <w:color w:val="auto"/>
                <w:sz w:val="24"/>
              </w:rPr>
            </w:pPr>
            <w:r>
              <w:rPr>
                <w:rFonts w:hint="eastAsia" w:ascii="仿宋" w:hAnsi="仿宋" w:eastAsia="仿宋" w:cs="Arial"/>
                <w:color w:val="auto"/>
                <w:sz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spacing w:before="120" w:after="50" w:line="460" w:lineRule="exact"/>
              <w:rPr>
                <w:rFonts w:hint="eastAsia" w:ascii="仿宋" w:hAnsi="仿宋" w:eastAsia="仿宋" w:cs="Arial"/>
                <w:color w:val="auto"/>
                <w:sz w:val="24"/>
              </w:rPr>
            </w:pPr>
            <w:r>
              <w:rPr>
                <w:rFonts w:hint="eastAsia" w:ascii="仿宋" w:hAnsi="仿宋" w:eastAsia="仿宋" w:cs="Arial"/>
                <w:color w:val="auto"/>
                <w:sz w:val="24"/>
              </w:rPr>
            </w:r>
            <w:r/>
          </w:p>
        </w:tc>
        <w:tc>
          <w:tcPr>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spacing w:before="120" w:after="50" w:line="460" w:lineRule="exact"/>
              <w:rPr>
                <w:rFonts w:hint="eastAsia" w:ascii="仿宋" w:hAnsi="仿宋" w:eastAsia="仿宋" w:cs="Arial"/>
                <w:color w:val="auto"/>
                <w:sz w:val="24"/>
              </w:rPr>
            </w:pPr>
            <w:r>
              <w:rPr>
                <w:rFonts w:hint="eastAsia" w:ascii="仿宋" w:hAnsi="仿宋" w:eastAsia="仿宋" w:cs="Arial"/>
                <w:color w:val="auto"/>
                <w:sz w:val="24"/>
              </w:rPr>
            </w:r>
            <w:r/>
          </w:p>
        </w:tc>
        <w:tc>
          <w:tcPr>
            <w:tcBorders>
              <w:top w:val="single" w:color="auto" w:sz="4" w:space="0"/>
              <w:left w:val="single" w:color="auto" w:sz="4" w:space="0"/>
              <w:bottom w:val="single" w:color="auto" w:sz="4" w:space="0"/>
              <w:right w:val="single" w:color="auto" w:sz="4" w:space="0"/>
            </w:tcBorders>
            <w:tcW w:w="1842" w:type="dxa"/>
            <w:vAlign w:val="top"/>
            <w:textDirection w:val="lrTb"/>
            <w:noWrap w:val="false"/>
          </w:tcPr>
          <w:p>
            <w:pPr>
              <w:spacing w:before="120" w:after="50" w:line="460" w:lineRule="exact"/>
              <w:rPr>
                <w:rFonts w:hint="eastAsia" w:ascii="仿宋" w:hAnsi="仿宋" w:eastAsia="仿宋" w:cs="Arial"/>
                <w:color w:val="auto"/>
                <w:sz w:val="24"/>
              </w:rPr>
            </w:pPr>
            <w:r>
              <w:rPr>
                <w:rFonts w:hint="eastAsia" w:ascii="仿宋" w:hAnsi="仿宋" w:eastAsia="仿宋" w:cs="Arial"/>
                <w:color w:val="auto"/>
                <w:sz w:val="24"/>
              </w:rPr>
            </w:r>
            <w:r/>
          </w:p>
        </w:tc>
        <w:tc>
          <w:tcPr>
            <w:tcBorders>
              <w:top w:val="single" w:color="auto" w:sz="4" w:space="0"/>
              <w:left w:val="single" w:color="auto" w:sz="4" w:space="0"/>
              <w:bottom w:val="single" w:color="auto" w:sz="4" w:space="0"/>
              <w:right w:val="single" w:color="auto" w:sz="4" w:space="0"/>
            </w:tcBorders>
            <w:tcW w:w="2309" w:type="dxa"/>
            <w:vAlign w:val="top"/>
            <w:textDirection w:val="lrTb"/>
            <w:noWrap w:val="false"/>
          </w:tcPr>
          <w:p>
            <w:pPr>
              <w:spacing w:before="120" w:after="50" w:line="460" w:lineRule="exact"/>
              <w:rPr>
                <w:rFonts w:hint="eastAsia" w:ascii="仿宋" w:hAnsi="仿宋" w:eastAsia="仿宋" w:cs="Arial"/>
                <w:color w:val="auto"/>
                <w:sz w:val="24"/>
              </w:rPr>
            </w:pPr>
            <w:r>
              <w:rPr>
                <w:rFonts w:hint="eastAsia" w:ascii="仿宋" w:hAnsi="仿宋" w:eastAsia="仿宋" w:cs="Arial"/>
                <w:color w:val="auto"/>
                <w:sz w:val="24"/>
              </w:rPr>
            </w:r>
            <w:r/>
          </w:p>
        </w:tc>
      </w:tr>
    </w:tbl>
    <w:p>
      <w:pPr>
        <w:jc w:val="left"/>
        <w:spacing w:before="50" w:after="120" w:line="460" w:lineRule="exact"/>
        <w:rPr>
          <w:rFonts w:hint="eastAsia" w:ascii="仿宋" w:hAnsi="仿宋" w:eastAsia="仿宋" w:cs="Arial"/>
          <w:color w:val="auto"/>
          <w:sz w:val="24"/>
        </w:rPr>
      </w:pPr>
      <w:r>
        <w:rPr>
          <w:rFonts w:hint="eastAsia" w:ascii="仿宋" w:hAnsi="仿宋" w:eastAsia="仿宋" w:cs="Arial"/>
          <w:color w:val="auto"/>
          <w:sz w:val="24"/>
        </w:rPr>
        <w:t xml:space="preserve">注：在填写时，如本表格不适合投标单位的实际情况，可根据本表格式自行划表填写。 </w:t>
      </w:r>
      <w:r/>
    </w:p>
    <w:p>
      <w:pPr>
        <w:jc w:val="both"/>
        <w:spacing w:after="120"/>
        <w:widowControl w:val="off"/>
        <w:rPr>
          <w:rFonts w:hint="eastAsia" w:ascii="仿宋" w:hAnsi="仿宋" w:eastAsia="仿宋" w:cs="Arial"/>
          <w:color w:val="auto"/>
          <w:sz w:val="24"/>
          <w:szCs w:val="24"/>
          <w:lang w:val="en-US" w:eastAsia="zh-CN" w:bidi="ar-SA"/>
        </w:rPr>
      </w:pPr>
      <w:r>
        <w:rPr>
          <w:rFonts w:hint="eastAsia" w:ascii="仿宋" w:hAnsi="仿宋" w:eastAsia="仿宋" w:cs="Arial"/>
          <w:color w:val="auto"/>
          <w:sz w:val="24"/>
          <w:szCs w:val="24"/>
          <w:lang w:val="en-US" w:eastAsia="zh-CN" w:bidi="ar-SA"/>
        </w:rPr>
      </w:r>
      <w:r/>
    </w:p>
    <w:p>
      <w:pPr>
        <w:jc w:val="both"/>
        <w:spacing w:after="120"/>
        <w:widowControl w:val="off"/>
        <w:rPr>
          <w:rFonts w:hint="eastAsia" w:ascii="仿宋" w:hAnsi="仿宋" w:eastAsia="仿宋" w:cs="Arial"/>
          <w:color w:val="auto"/>
          <w:sz w:val="24"/>
          <w:szCs w:val="24"/>
          <w:lang w:val="en-US" w:eastAsia="zh-CN" w:bidi="ar-SA"/>
        </w:rPr>
      </w:pPr>
      <w:r>
        <w:rPr>
          <w:rFonts w:hint="eastAsia" w:ascii="仿宋" w:hAnsi="仿宋" w:eastAsia="仿宋" w:cs="Arial"/>
          <w:color w:val="auto"/>
          <w:sz w:val="24"/>
          <w:szCs w:val="24"/>
          <w:lang w:val="en-US" w:eastAsia="zh-CN" w:bidi="ar-SA"/>
        </w:rPr>
      </w:r>
      <w:r/>
    </w:p>
    <w:p>
      <w:pPr>
        <w:jc w:val="both"/>
        <w:spacing w:after="120"/>
        <w:widowControl w:val="off"/>
        <w:rPr>
          <w:rFonts w:hint="eastAsia" w:ascii="仿宋" w:hAnsi="仿宋" w:eastAsia="仿宋" w:cs="Arial"/>
          <w:color w:val="auto"/>
          <w:sz w:val="24"/>
          <w:szCs w:val="24"/>
          <w:lang w:val="en-US" w:eastAsia="zh-CN" w:bidi="ar-SA"/>
        </w:rPr>
      </w:pPr>
      <w:r>
        <w:rPr>
          <w:rFonts w:hint="eastAsia" w:ascii="仿宋" w:hAnsi="仿宋" w:eastAsia="仿宋" w:cs="Arial"/>
          <w:color w:val="auto"/>
          <w:sz w:val="24"/>
          <w:szCs w:val="24"/>
          <w:lang w:val="en-US" w:eastAsia="zh-CN" w:bidi="ar-SA"/>
        </w:rPr>
      </w:r>
      <w:r/>
    </w:p>
    <w:p>
      <w:pPr>
        <w:ind w:firstLine="480"/>
        <w:jc w:val="left"/>
        <w:spacing w:line="400" w:lineRule="exact"/>
        <w:rPr>
          <w:rFonts w:hint="default" w:ascii="Arial" w:hAnsi="Arial" w:cs="Arial"/>
          <w:color w:val="auto"/>
          <w:sz w:val="24"/>
          <w:highlight w:val="none"/>
        </w:rPr>
      </w:pPr>
      <w:r>
        <w:rPr>
          <w:rFonts w:hint="default" w:ascii="Arial" w:hAnsi="Arial" w:cs="Arial"/>
          <w:color w:val="auto"/>
          <w:sz w:val="24"/>
          <w:highlight w:val="none"/>
        </w:rPr>
        <w:t xml:space="preserve">投标人名称：</w:t>
      </w:r>
      <w:r>
        <w:rPr>
          <w:rFonts w:hint="default" w:ascii="Arial" w:hAnsi="Arial" w:cs="Arial"/>
          <w:color w:val="auto"/>
          <w:sz w:val="24"/>
          <w:highlight w:val="none"/>
          <w:u w:val="single"/>
        </w:rPr>
        <w:t xml:space="preserve">                            </w:t>
      </w:r>
      <w:r>
        <w:rPr>
          <w:rFonts w:hint="default" w:ascii="Arial" w:hAnsi="Arial" w:cs="Arial"/>
          <w:color w:val="auto"/>
          <w:sz w:val="24"/>
          <w:highlight w:val="none"/>
        </w:rPr>
        <w:t xml:space="preserve">（</w:t>
      </w:r>
      <w:r>
        <w:rPr>
          <w:rFonts w:hint="eastAsia" w:ascii="Arial" w:hAnsi="Arial" w:cs="Arial"/>
          <w:color w:val="auto"/>
          <w:sz w:val="24"/>
          <w:highlight w:val="none"/>
          <w:lang w:eastAsia="zh-CN"/>
        </w:rPr>
        <w:t xml:space="preserve">电子签</w:t>
      </w:r>
      <w:r>
        <w:rPr>
          <w:rFonts w:hint="default" w:ascii="Arial" w:hAnsi="Arial" w:cs="Arial"/>
          <w:color w:val="auto"/>
          <w:sz w:val="24"/>
          <w:highlight w:val="none"/>
        </w:rPr>
        <w:t xml:space="preserve">章）</w:t>
      </w:r>
      <w:r/>
    </w:p>
    <w:p>
      <w:pPr>
        <w:ind w:firstLine="480"/>
        <w:jc w:val="left"/>
        <w:spacing w:line="400" w:lineRule="exact"/>
        <w:rPr>
          <w:rFonts w:hint="default" w:ascii="Arial" w:hAnsi="Arial" w:cs="Arial"/>
          <w:color w:val="auto"/>
          <w:sz w:val="24"/>
          <w:highlight w:val="none"/>
          <w:u w:val="single"/>
        </w:rPr>
      </w:pPr>
      <w:r>
        <w:rPr>
          <w:rFonts w:hint="default" w:ascii="Arial" w:hAnsi="Arial" w:cs="Arial"/>
          <w:color w:val="auto"/>
          <w:sz w:val="24"/>
          <w:highlight w:val="none"/>
        </w:rPr>
        <w:t xml:space="preserve">法定代表人或授权代表：</w:t>
      </w:r>
      <w:r>
        <w:rPr>
          <w:rFonts w:hint="default" w:ascii="Arial" w:hAnsi="Arial" w:cs="Arial"/>
          <w:color w:val="auto"/>
          <w:sz w:val="24"/>
          <w:highlight w:val="none"/>
          <w:u w:val="single"/>
        </w:rPr>
        <w:t xml:space="preserve">            </w:t>
      </w:r>
      <w:r>
        <w:rPr>
          <w:rFonts w:hint="default" w:ascii="Arial" w:hAnsi="Arial" w:cs="Arial"/>
          <w:color w:val="auto"/>
          <w:sz w:val="24"/>
          <w:highlight w:val="none"/>
        </w:rPr>
        <w:t xml:space="preserve">（签字</w:t>
      </w:r>
      <w:r>
        <w:rPr>
          <w:rFonts w:hint="eastAsia" w:ascii="Arial" w:hAnsi="Arial" w:cs="Arial"/>
          <w:color w:val="auto"/>
          <w:sz w:val="24"/>
          <w:highlight w:val="none"/>
          <w:lang w:eastAsia="zh-CN"/>
        </w:rPr>
        <w:t xml:space="preserve">或签章</w:t>
      </w:r>
      <w:r>
        <w:rPr>
          <w:rFonts w:hint="default" w:ascii="Arial" w:hAnsi="Arial" w:cs="Arial"/>
          <w:color w:val="auto"/>
          <w:sz w:val="24"/>
          <w:highlight w:val="none"/>
        </w:rPr>
        <w:t xml:space="preserve">）</w:t>
      </w:r>
      <w:r/>
    </w:p>
    <w:p>
      <w:pPr>
        <w:ind w:firstLine="480"/>
        <w:jc w:val="left"/>
        <w:spacing w:line="400" w:lineRule="exact"/>
        <w:rPr>
          <w:rFonts w:hint="default" w:ascii="Arial" w:hAnsi="Arial" w:cs="Arial"/>
          <w:color w:val="auto"/>
          <w:sz w:val="24"/>
          <w:highlight w:val="none"/>
          <w:u w:val="single"/>
        </w:rPr>
      </w:pPr>
      <w:r>
        <w:rPr>
          <w:rFonts w:hint="default" w:ascii="Arial" w:hAnsi="Arial" w:cs="Arial"/>
          <w:color w:val="auto"/>
          <w:sz w:val="24"/>
          <w:highlight w:val="none"/>
        </w:rPr>
        <w:t xml:space="preserve">投标日期：</w:t>
      </w:r>
      <w:r>
        <w:rPr>
          <w:rFonts w:hint="default" w:ascii="Arial" w:hAnsi="Arial" w:cs="Arial"/>
          <w:color w:val="auto"/>
          <w:sz w:val="24"/>
          <w:highlight w:val="none"/>
          <w:u w:val="single"/>
        </w:rPr>
        <w:t xml:space="preserve">                </w:t>
      </w:r>
      <w:r/>
    </w:p>
    <w:p>
      <w:pPr>
        <w:jc w:val="both"/>
        <w:spacing w:after="120"/>
        <w:widowControl w:val="off"/>
        <w:rPr>
          <w:rFonts w:hint="eastAsia" w:ascii="仿宋" w:hAnsi="仿宋" w:eastAsia="仿宋" w:cs="Arial"/>
          <w:color w:val="auto"/>
          <w:sz w:val="24"/>
          <w:szCs w:val="24"/>
          <w:lang w:val="en-US" w:eastAsia="zh-CN" w:bidi="ar-SA"/>
        </w:rPr>
      </w:pPr>
      <w:r>
        <w:rPr>
          <w:rFonts w:hint="eastAsia" w:ascii="仿宋" w:hAnsi="仿宋" w:eastAsia="仿宋" w:cs="Arial"/>
          <w:color w:val="auto"/>
          <w:sz w:val="24"/>
          <w:szCs w:val="24"/>
          <w:lang w:val="en-US" w:eastAsia="zh-CN" w:bidi="ar-SA"/>
        </w:rPr>
      </w:r>
      <w:r/>
    </w:p>
    <w:p>
      <w:pPr>
        <w:rPr>
          <w:rFonts w:hint="default"/>
          <w:color w:val="auto"/>
        </w:rPr>
      </w:pPr>
      <w:r>
        <w:rPr>
          <w:rFonts w:hint="default"/>
          <w:color w:val="auto"/>
        </w:rPr>
        <w:br w:type="page" w:clear="all"/>
      </w:r>
      <w:r/>
    </w:p>
    <w:p>
      <w:pPr>
        <w:jc w:val="both"/>
        <w:spacing w:after="120"/>
        <w:widowControl w:val="off"/>
        <w:rPr>
          <w:rFonts w:hint="default" w:ascii="Times New Roman" w:hAnsi="Times New Roman" w:eastAsia="宋体" w:cs="Times New Roman"/>
          <w:color w:val="auto"/>
          <w:sz w:val="20"/>
          <w:szCs w:val="24"/>
          <w:lang w:val="en-US" w:eastAsia="zh-CN" w:bidi="ar-SA"/>
        </w:rPr>
      </w:pPr>
      <w:r>
        <w:rPr>
          <w:rFonts w:hint="default" w:ascii="Times New Roman" w:hAnsi="Times New Roman" w:eastAsia="宋体" w:cs="Times New Roman"/>
          <w:color w:val="auto"/>
          <w:sz w:val="20"/>
          <w:szCs w:val="24"/>
          <w:lang w:val="en-US" w:eastAsia="zh-CN" w:bidi="ar-SA"/>
        </w:rPr>
      </w:r>
      <w:r/>
    </w:p>
    <w:p>
      <w:pPr>
        <w:ind w:left="1004" w:hanging="521"/>
        <w:jc w:val="center"/>
        <w:keepLines/>
        <w:keepNext/>
        <w:spacing w:before="320" w:after="200"/>
        <w:widowControl w:val="off"/>
        <w:rPr>
          <w:rFonts w:hint="eastAsia" w:ascii="Arial" w:hAnsi="Arial" w:eastAsia="黑体" w:cs="Arial"/>
          <w:b/>
          <w:bCs/>
          <w:color w:val="auto"/>
          <w:sz w:val="30"/>
          <w:szCs w:val="28"/>
          <w:highlight w:val="none"/>
          <w:lang w:val="en-US" w:eastAsia="zh-CN" w:bidi="ar-SA"/>
        </w:rPr>
        <w:outlineLvl w:val="2"/>
      </w:pPr>
      <w:r>
        <w:rPr>
          <w:rFonts w:hint="eastAsia" w:ascii="Arial" w:hAnsi="Arial" w:eastAsia="黑体" w:cs="Arial"/>
          <w:b/>
          <w:bCs/>
          <w:color w:val="auto"/>
          <w:sz w:val="30"/>
          <w:szCs w:val="28"/>
          <w:highlight w:val="none"/>
          <w:lang w:val="en-US" w:eastAsia="zh-CN" w:bidi="ar-SA"/>
        </w:rPr>
        <w:t xml:space="preserve">3、投标人类似项目业绩一览表</w:t>
      </w:r>
      <w:r/>
    </w:p>
    <w:tbl>
      <w:tblPr>
        <w:tblStyle w:val="875"/>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54" w:type="dxa"/>
          <w:top w:w="0" w:type="dxa"/>
          <w:right w:w="54" w:type="dxa"/>
          <w:bottom w:w="0" w:type="dxa"/>
        </w:tblCellMar>
        <w:tblLook w:val="04A0" w:firstRow="1" w:lastRow="0" w:firstColumn="1" w:lastColumn="0" w:noHBand="0" w:noVBand="1"/>
      </w:tblPr>
      <w:tblGrid>
        <w:gridCol w:w="720"/>
        <w:gridCol w:w="1440"/>
        <w:gridCol w:w="1320"/>
        <w:gridCol w:w="1161"/>
        <w:gridCol w:w="2083"/>
        <w:gridCol w:w="1223"/>
      </w:tblGrid>
      <w:tr>
        <w:trPr>
          <w:cantSplit/>
          <w:jc w:val="center"/>
          <w:trHeight w:val="600"/>
        </w:trPr>
        <w:tc>
          <w:tcPr>
            <w:tcBorders>
              <w:top w:val="single" w:color="auto" w:sz="4" w:space="0"/>
            </w:tcBorders>
            <w:tcW w:w="720" w:type="dxa"/>
            <w:vAlign w:val="center"/>
            <w:textDirection w:val="lrTb"/>
            <w:noWrap w:val="false"/>
          </w:tcPr>
          <w:p>
            <w:pPr>
              <w:ind w:firstLine="105"/>
              <w:jc w:val="center"/>
              <w:spacing w:line="400" w:lineRule="exact"/>
              <w:rPr>
                <w:rFonts w:hint="eastAsia" w:ascii="宋体" w:hAnsi="宋体" w:cs="Arial"/>
                <w:b/>
                <w:color w:val="auto"/>
              </w:rPr>
            </w:pPr>
            <w:r>
              <w:rPr>
                <w:rFonts w:hint="eastAsia" w:ascii="宋体" w:hAnsi="宋体" w:cs="Arial"/>
                <w:b/>
                <w:color w:val="auto"/>
              </w:rPr>
              <w:t xml:space="preserve">年份</w:t>
            </w:r>
            <w:r/>
          </w:p>
        </w:tc>
        <w:tc>
          <w:tcPr>
            <w:tcW w:w="1440" w:type="dxa"/>
            <w:vAlign w:val="center"/>
            <w:textDirection w:val="lrTb"/>
            <w:noWrap w:val="false"/>
          </w:tcPr>
          <w:p>
            <w:pPr>
              <w:jc w:val="center"/>
              <w:spacing w:line="400" w:lineRule="exact"/>
              <w:rPr>
                <w:rFonts w:hint="eastAsia" w:ascii="宋体" w:hAnsi="宋体" w:cs="Arial"/>
                <w:b/>
                <w:color w:val="auto"/>
              </w:rPr>
            </w:pPr>
            <w:r>
              <w:rPr>
                <w:rFonts w:hint="eastAsia" w:ascii="宋体" w:hAnsi="宋体" w:cs="Arial"/>
                <w:b/>
                <w:color w:val="auto"/>
              </w:rPr>
              <w:t xml:space="preserve">用户名称</w:t>
            </w:r>
            <w:r/>
          </w:p>
        </w:tc>
        <w:tc>
          <w:tcPr>
            <w:tcW w:w="1320" w:type="dxa"/>
            <w:vAlign w:val="center"/>
            <w:textDirection w:val="lrTb"/>
            <w:noWrap w:val="false"/>
          </w:tcPr>
          <w:p>
            <w:pPr>
              <w:jc w:val="center"/>
              <w:spacing w:line="400" w:lineRule="exact"/>
              <w:rPr>
                <w:rFonts w:hint="default" w:ascii="宋体" w:hAnsi="宋体" w:cs="Arial"/>
                <w:b/>
                <w:color w:val="auto"/>
              </w:rPr>
            </w:pPr>
            <w:r>
              <w:rPr>
                <w:rFonts w:hint="default" w:ascii="宋体" w:hAnsi="宋体" w:cs="Arial"/>
                <w:b/>
                <w:color w:val="auto"/>
              </w:rPr>
              <w:t xml:space="preserve">项目名称</w:t>
            </w:r>
            <w:r/>
          </w:p>
        </w:tc>
        <w:tc>
          <w:tcPr>
            <w:tcW w:w="1161" w:type="dxa"/>
            <w:vAlign w:val="center"/>
            <w:textDirection w:val="lrTb"/>
            <w:noWrap w:val="false"/>
          </w:tcPr>
          <w:p>
            <w:pPr>
              <w:jc w:val="center"/>
              <w:spacing w:line="400" w:lineRule="exact"/>
              <w:rPr>
                <w:rFonts w:hint="default" w:ascii="宋体" w:hAnsi="宋体" w:cs="Arial"/>
                <w:b/>
                <w:color w:val="auto"/>
              </w:rPr>
            </w:pPr>
            <w:r>
              <w:rPr>
                <w:rFonts w:hint="default" w:ascii="宋体" w:hAnsi="宋体" w:cs="Arial"/>
                <w:b/>
                <w:color w:val="auto"/>
              </w:rPr>
              <w:t xml:space="preserve">完成时间</w:t>
            </w:r>
            <w:r/>
          </w:p>
        </w:tc>
        <w:tc>
          <w:tcPr>
            <w:tcW w:w="2083" w:type="dxa"/>
            <w:vAlign w:val="center"/>
            <w:textDirection w:val="lrTb"/>
            <w:noWrap w:val="false"/>
          </w:tcPr>
          <w:p>
            <w:pPr>
              <w:ind w:firstLine="105"/>
              <w:jc w:val="center"/>
              <w:spacing w:line="400" w:lineRule="exact"/>
              <w:rPr>
                <w:rFonts w:hint="eastAsia" w:ascii="宋体" w:hAnsi="宋体" w:cs="Arial"/>
                <w:b/>
                <w:color w:val="auto"/>
              </w:rPr>
            </w:pPr>
            <w:r>
              <w:rPr>
                <w:rFonts w:hint="default" w:ascii="宋体" w:hAnsi="宋体" w:cs="Arial"/>
                <w:b/>
                <w:color w:val="auto"/>
              </w:rPr>
              <w:t xml:space="preserve">合同金额</w:t>
            </w:r>
            <w:r/>
          </w:p>
        </w:tc>
        <w:tc>
          <w:tcPr>
            <w:tcBorders>
              <w:right w:val="single" w:color="auto" w:sz="4" w:space="0"/>
            </w:tcBorders>
            <w:tcW w:w="1223" w:type="dxa"/>
            <w:vAlign w:val="center"/>
            <w:textDirection w:val="lrTb"/>
            <w:noWrap w:val="false"/>
          </w:tcPr>
          <w:p>
            <w:pPr>
              <w:jc w:val="center"/>
              <w:spacing w:line="400" w:lineRule="exact"/>
              <w:rPr>
                <w:rFonts w:hint="eastAsia" w:ascii="宋体" w:hAnsi="宋体" w:cs="Arial"/>
                <w:b/>
                <w:color w:val="auto"/>
              </w:rPr>
            </w:pPr>
            <w:r>
              <w:rPr>
                <w:rFonts w:hint="eastAsia" w:ascii="宋体" w:hAnsi="宋体" w:cs="Arial"/>
                <w:b/>
                <w:color w:val="auto"/>
              </w:rPr>
              <w:t xml:space="preserve">备注</w:t>
            </w:r>
            <w:r/>
          </w:p>
        </w:tc>
      </w:tr>
      <w:tr>
        <w:trPr>
          <w:cantSplit/>
          <w:jc w:val="center"/>
          <w:trHeight w:val="600"/>
        </w:trPr>
        <w:tc>
          <w:tcPr>
            <w:tcW w:w="720"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c>
          <w:tcPr>
            <w:tcW w:w="1440"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c>
          <w:tcPr>
            <w:tcW w:w="1320"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c>
          <w:tcPr>
            <w:tcW w:w="1161"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c>
          <w:tcPr>
            <w:tcW w:w="2083"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c>
          <w:tcPr>
            <w:tcBorders>
              <w:right w:val="single" w:color="auto" w:sz="4" w:space="0"/>
            </w:tcBorders>
            <w:tcW w:w="1223"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r>
      <w:tr>
        <w:trPr>
          <w:cantSplit/>
          <w:jc w:val="center"/>
          <w:trHeight w:val="600"/>
        </w:trPr>
        <w:tc>
          <w:tcPr>
            <w:tcW w:w="720"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c>
          <w:tcPr>
            <w:tcW w:w="1440"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c>
          <w:tcPr>
            <w:tcW w:w="1320"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c>
          <w:tcPr>
            <w:tcW w:w="1161"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c>
          <w:tcPr>
            <w:tcW w:w="2083"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c>
          <w:tcPr>
            <w:tcBorders>
              <w:right w:val="single" w:color="auto" w:sz="4" w:space="0"/>
            </w:tcBorders>
            <w:tcW w:w="1223"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r>
      <w:tr>
        <w:trPr>
          <w:cantSplit/>
          <w:jc w:val="center"/>
          <w:trHeight w:val="600"/>
        </w:trPr>
        <w:tc>
          <w:tcPr>
            <w:tcW w:w="720"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c>
          <w:tcPr>
            <w:tcW w:w="1440"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c>
          <w:tcPr>
            <w:tcW w:w="1320"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c>
          <w:tcPr>
            <w:tcW w:w="1161"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c>
          <w:tcPr>
            <w:tcW w:w="2083"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c>
          <w:tcPr>
            <w:tcBorders>
              <w:right w:val="single" w:color="auto" w:sz="4" w:space="0"/>
            </w:tcBorders>
            <w:tcW w:w="1223"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r>
      <w:tr>
        <w:trPr>
          <w:cantSplit/>
          <w:jc w:val="center"/>
          <w:trHeight w:val="600"/>
        </w:trPr>
        <w:tc>
          <w:tcPr>
            <w:tcW w:w="720"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c>
          <w:tcPr>
            <w:tcBorders>
              <w:right w:val="single" w:color="auto" w:sz="4" w:space="0"/>
            </w:tcBorders>
            <w:tcW w:w="1440"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c>
          <w:tcPr>
            <w:tcBorders>
              <w:left w:val="single" w:color="auto" w:sz="4" w:space="0"/>
            </w:tcBorders>
            <w:tcW w:w="1320"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c>
          <w:tcPr>
            <w:tcW w:w="1161"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c>
          <w:tcPr>
            <w:tcW w:w="2083"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c>
          <w:tcPr>
            <w:tcBorders>
              <w:right w:val="single" w:color="auto" w:sz="4" w:space="0"/>
            </w:tcBorders>
            <w:tcW w:w="1223"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r>
      <w:tr>
        <w:trPr>
          <w:cantSplit/>
          <w:jc w:val="center"/>
          <w:trHeight w:val="600"/>
        </w:trPr>
        <w:tc>
          <w:tcPr>
            <w:tcBorders>
              <w:right w:val="single" w:color="auto" w:sz="4" w:space="0"/>
            </w:tcBorders>
            <w:tcW w:w="720" w:type="dxa"/>
            <w:vAlign w:val="center"/>
            <w:textDirection w:val="lrTb"/>
            <w:noWrap w:val="false"/>
          </w:tcPr>
          <w:p>
            <w:pPr>
              <w:spacing w:line="400" w:lineRule="exact"/>
              <w:rPr>
                <w:rFonts w:hint="eastAsia" w:ascii="宋体" w:hAnsi="宋体" w:cs="Arial"/>
                <w:color w:val="auto"/>
              </w:rPr>
            </w:pPr>
            <w:r>
              <w:rPr>
                <w:rFonts w:hint="eastAsia" w:ascii="宋体" w:hAnsi="宋体" w:cs="Arial"/>
                <w:color w:val="auto"/>
              </w:rPr>
            </w:r>
            <w:r/>
          </w:p>
        </w:tc>
        <w:tc>
          <w:tcPr>
            <w:tcBorders>
              <w:left w:val="single" w:color="auto" w:sz="4" w:space="0"/>
              <w:right w:val="single" w:color="auto" w:sz="4" w:space="0"/>
            </w:tcBorders>
            <w:tcW w:w="1440" w:type="dxa"/>
            <w:vAlign w:val="center"/>
            <w:textDirection w:val="lrTb"/>
            <w:noWrap w:val="false"/>
          </w:tcPr>
          <w:p>
            <w:pPr>
              <w:spacing w:line="400" w:lineRule="exact"/>
              <w:rPr>
                <w:rFonts w:hint="eastAsia" w:ascii="宋体" w:hAnsi="宋体" w:cs="Arial"/>
                <w:color w:val="auto"/>
              </w:rPr>
            </w:pPr>
            <w:r>
              <w:rPr>
                <w:rFonts w:hint="eastAsia" w:ascii="宋体" w:hAnsi="宋体" w:cs="Arial"/>
                <w:color w:val="auto"/>
              </w:rPr>
            </w:r>
            <w:r/>
          </w:p>
        </w:tc>
        <w:tc>
          <w:tcPr>
            <w:tcBorders>
              <w:left w:val="single" w:color="auto" w:sz="4" w:space="0"/>
              <w:right w:val="single" w:color="auto" w:sz="4" w:space="0"/>
            </w:tcBorders>
            <w:tcW w:w="1320" w:type="dxa"/>
            <w:vAlign w:val="center"/>
            <w:textDirection w:val="lrTb"/>
            <w:noWrap w:val="false"/>
          </w:tcPr>
          <w:p>
            <w:pPr>
              <w:spacing w:line="400" w:lineRule="exact"/>
              <w:rPr>
                <w:rFonts w:hint="eastAsia" w:ascii="宋体" w:hAnsi="宋体" w:cs="Arial"/>
                <w:color w:val="auto"/>
              </w:rPr>
            </w:pPr>
            <w:r>
              <w:rPr>
                <w:rFonts w:hint="eastAsia" w:ascii="宋体" w:hAnsi="宋体" w:cs="Arial"/>
                <w:color w:val="auto"/>
              </w:rPr>
            </w:r>
            <w:r/>
          </w:p>
        </w:tc>
        <w:tc>
          <w:tcPr>
            <w:tcBorders>
              <w:left w:val="single" w:color="auto" w:sz="4" w:space="0"/>
              <w:right w:val="single" w:color="auto" w:sz="4" w:space="0"/>
            </w:tcBorders>
            <w:tcW w:w="1161" w:type="dxa"/>
            <w:vAlign w:val="center"/>
            <w:textDirection w:val="lrTb"/>
            <w:noWrap w:val="false"/>
          </w:tcPr>
          <w:p>
            <w:pPr>
              <w:spacing w:line="400" w:lineRule="exact"/>
              <w:rPr>
                <w:rFonts w:hint="eastAsia" w:ascii="宋体" w:hAnsi="宋体" w:cs="Arial"/>
                <w:color w:val="auto"/>
              </w:rPr>
            </w:pPr>
            <w:r>
              <w:rPr>
                <w:rFonts w:hint="eastAsia" w:ascii="宋体" w:hAnsi="宋体" w:cs="Arial"/>
                <w:color w:val="auto"/>
              </w:rPr>
            </w:r>
            <w:r/>
          </w:p>
        </w:tc>
        <w:tc>
          <w:tcPr>
            <w:tcBorders>
              <w:left w:val="single" w:color="auto" w:sz="4" w:space="0"/>
              <w:right w:val="single" w:color="auto" w:sz="4" w:space="0"/>
            </w:tcBorders>
            <w:tcW w:w="2083" w:type="dxa"/>
            <w:vAlign w:val="center"/>
            <w:textDirection w:val="lrTb"/>
            <w:noWrap w:val="false"/>
          </w:tcPr>
          <w:p>
            <w:pPr>
              <w:spacing w:line="400" w:lineRule="exact"/>
              <w:rPr>
                <w:rFonts w:hint="eastAsia" w:ascii="宋体" w:hAnsi="宋体" w:cs="Arial"/>
                <w:color w:val="auto"/>
              </w:rPr>
            </w:pPr>
            <w:r>
              <w:rPr>
                <w:rFonts w:hint="eastAsia" w:ascii="宋体" w:hAnsi="宋体" w:cs="Arial"/>
                <w:color w:val="auto"/>
              </w:rPr>
            </w:r>
            <w:r/>
          </w:p>
        </w:tc>
        <w:tc>
          <w:tcPr>
            <w:tcBorders>
              <w:left w:val="single" w:color="auto" w:sz="4" w:space="0"/>
              <w:right w:val="single" w:color="auto" w:sz="4" w:space="0"/>
            </w:tcBorders>
            <w:tcW w:w="1223" w:type="dxa"/>
            <w:vAlign w:val="center"/>
            <w:textDirection w:val="lrTb"/>
            <w:noWrap w:val="false"/>
          </w:tcPr>
          <w:p>
            <w:pPr>
              <w:spacing w:line="400" w:lineRule="exact"/>
              <w:rPr>
                <w:rFonts w:hint="eastAsia" w:ascii="宋体" w:hAnsi="宋体" w:cs="Arial"/>
                <w:color w:val="auto"/>
              </w:rPr>
            </w:pPr>
            <w:r>
              <w:rPr>
                <w:rFonts w:hint="eastAsia" w:ascii="宋体" w:hAnsi="宋体" w:cs="Arial"/>
                <w:color w:val="auto"/>
              </w:rPr>
            </w:r>
            <w:r/>
          </w:p>
        </w:tc>
      </w:tr>
      <w:tr>
        <w:trPr>
          <w:cantSplit/>
          <w:jc w:val="center"/>
          <w:trHeight w:val="600"/>
        </w:trPr>
        <w:tc>
          <w:tcPr>
            <w:tcW w:w="720" w:type="dxa"/>
            <w:vAlign w:val="center"/>
            <w:textDirection w:val="lrTb"/>
            <w:noWrap w:val="false"/>
          </w:tcPr>
          <w:p>
            <w:pPr>
              <w:spacing w:line="400" w:lineRule="exact"/>
              <w:rPr>
                <w:rFonts w:hint="eastAsia" w:ascii="宋体" w:hAnsi="宋体" w:cs="Arial"/>
                <w:color w:val="auto"/>
              </w:rPr>
            </w:pPr>
            <w:r>
              <w:rPr>
                <w:rFonts w:hint="eastAsia" w:ascii="宋体" w:hAnsi="宋体" w:cs="Arial"/>
                <w:color w:val="auto"/>
              </w:rPr>
            </w:r>
            <w:r/>
          </w:p>
        </w:tc>
        <w:tc>
          <w:tcPr>
            <w:tcW w:w="1440" w:type="dxa"/>
            <w:vAlign w:val="center"/>
            <w:textDirection w:val="lrTb"/>
            <w:noWrap w:val="false"/>
          </w:tcPr>
          <w:p>
            <w:pPr>
              <w:spacing w:line="400" w:lineRule="exact"/>
              <w:rPr>
                <w:rFonts w:hint="eastAsia" w:ascii="宋体" w:hAnsi="宋体" w:cs="Arial"/>
                <w:color w:val="auto"/>
              </w:rPr>
            </w:pPr>
            <w:r>
              <w:rPr>
                <w:rFonts w:hint="eastAsia" w:ascii="宋体" w:hAnsi="宋体" w:cs="Arial"/>
                <w:color w:val="auto"/>
              </w:rPr>
            </w:r>
            <w:r/>
          </w:p>
        </w:tc>
        <w:tc>
          <w:tcPr>
            <w:tcW w:w="1320" w:type="dxa"/>
            <w:vAlign w:val="center"/>
            <w:textDirection w:val="lrTb"/>
            <w:noWrap w:val="false"/>
          </w:tcPr>
          <w:p>
            <w:pPr>
              <w:spacing w:line="400" w:lineRule="exact"/>
              <w:rPr>
                <w:rFonts w:hint="eastAsia" w:ascii="宋体" w:hAnsi="宋体" w:cs="Arial"/>
                <w:color w:val="auto"/>
              </w:rPr>
            </w:pPr>
            <w:r>
              <w:rPr>
                <w:rFonts w:hint="eastAsia" w:ascii="宋体" w:hAnsi="宋体" w:cs="Arial"/>
                <w:color w:val="auto"/>
              </w:rPr>
            </w:r>
            <w:r/>
          </w:p>
        </w:tc>
        <w:tc>
          <w:tcPr>
            <w:tcW w:w="1161" w:type="dxa"/>
            <w:vAlign w:val="center"/>
            <w:textDirection w:val="lrTb"/>
            <w:noWrap w:val="false"/>
          </w:tcPr>
          <w:p>
            <w:pPr>
              <w:spacing w:line="400" w:lineRule="exact"/>
              <w:rPr>
                <w:rFonts w:hint="eastAsia" w:ascii="宋体" w:hAnsi="宋体" w:cs="Arial"/>
                <w:color w:val="auto"/>
              </w:rPr>
            </w:pPr>
            <w:r>
              <w:rPr>
                <w:rFonts w:hint="eastAsia" w:ascii="宋体" w:hAnsi="宋体" w:cs="Arial"/>
                <w:color w:val="auto"/>
              </w:rPr>
            </w:r>
            <w:r/>
          </w:p>
        </w:tc>
        <w:tc>
          <w:tcPr>
            <w:tcBorders>
              <w:right w:val="single" w:color="auto" w:sz="4" w:space="0"/>
            </w:tcBorders>
            <w:tcW w:w="2083" w:type="dxa"/>
            <w:vAlign w:val="center"/>
            <w:textDirection w:val="lrTb"/>
            <w:noWrap w:val="false"/>
          </w:tcPr>
          <w:p>
            <w:pPr>
              <w:spacing w:line="400" w:lineRule="exact"/>
              <w:rPr>
                <w:rFonts w:hint="eastAsia" w:ascii="宋体" w:hAnsi="宋体" w:cs="Arial"/>
                <w:color w:val="auto"/>
              </w:rPr>
            </w:pPr>
            <w:r>
              <w:rPr>
                <w:rFonts w:hint="eastAsia" w:ascii="宋体" w:hAnsi="宋体" w:cs="Arial"/>
                <w:color w:val="auto"/>
              </w:rPr>
            </w:r>
            <w:r/>
          </w:p>
        </w:tc>
        <w:tc>
          <w:tcPr>
            <w:tcBorders>
              <w:left w:val="single" w:color="auto" w:sz="4" w:space="0"/>
              <w:right w:val="single" w:color="auto" w:sz="4" w:space="0"/>
            </w:tcBorders>
            <w:tcW w:w="1223" w:type="dxa"/>
            <w:vAlign w:val="center"/>
            <w:textDirection w:val="lrTb"/>
            <w:noWrap w:val="false"/>
          </w:tcPr>
          <w:p>
            <w:pPr>
              <w:spacing w:line="400" w:lineRule="exact"/>
              <w:rPr>
                <w:rFonts w:hint="eastAsia" w:ascii="宋体" w:hAnsi="宋体" w:cs="Arial"/>
                <w:color w:val="auto"/>
              </w:rPr>
            </w:pPr>
            <w:r>
              <w:rPr>
                <w:rFonts w:hint="eastAsia" w:ascii="宋体" w:hAnsi="宋体" w:cs="Arial"/>
                <w:color w:val="auto"/>
              </w:rPr>
            </w:r>
            <w:r/>
          </w:p>
        </w:tc>
      </w:tr>
      <w:tr>
        <w:trPr>
          <w:cantSplit/>
          <w:jc w:val="center"/>
          <w:trHeight w:val="600"/>
        </w:trPr>
        <w:tc>
          <w:tcPr>
            <w:tcW w:w="720"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c>
          <w:tcPr>
            <w:tcW w:w="1440"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c>
          <w:tcPr>
            <w:tcW w:w="1320"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c>
          <w:tcPr>
            <w:tcW w:w="1161"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c>
          <w:tcPr>
            <w:tcBorders>
              <w:right w:val="single" w:color="auto" w:sz="4" w:space="0"/>
            </w:tcBorders>
            <w:tcW w:w="2083"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c>
          <w:tcPr>
            <w:tcBorders>
              <w:left w:val="single" w:color="auto" w:sz="4" w:space="0"/>
              <w:right w:val="single" w:color="auto" w:sz="4" w:space="0"/>
            </w:tcBorders>
            <w:tcW w:w="1223"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r>
      <w:tr>
        <w:trPr>
          <w:cantSplit/>
          <w:jc w:val="center"/>
          <w:trHeight w:val="600"/>
        </w:trPr>
        <w:tc>
          <w:tcPr>
            <w:tcW w:w="720"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c>
          <w:tcPr>
            <w:tcW w:w="1440"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c>
          <w:tcPr>
            <w:tcW w:w="1320"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c>
          <w:tcPr>
            <w:tcW w:w="1161"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c>
          <w:tcPr>
            <w:tcBorders>
              <w:right w:val="single" w:color="auto" w:sz="4" w:space="0"/>
            </w:tcBorders>
            <w:tcW w:w="2083"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c>
          <w:tcPr>
            <w:tcBorders>
              <w:left w:val="single" w:color="auto" w:sz="4" w:space="0"/>
              <w:right w:val="single" w:color="auto" w:sz="4" w:space="0"/>
            </w:tcBorders>
            <w:tcW w:w="1223"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r>
      <w:tr>
        <w:trPr>
          <w:cantSplit/>
          <w:jc w:val="center"/>
          <w:trHeight w:val="510"/>
        </w:trPr>
        <w:tc>
          <w:tcPr>
            <w:tcBorders>
              <w:bottom w:val="single" w:color="auto" w:sz="4" w:space="0"/>
            </w:tcBorders>
            <w:tcW w:w="720"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c>
          <w:tcPr>
            <w:tcBorders>
              <w:bottom w:val="single" w:color="auto" w:sz="4" w:space="0"/>
            </w:tcBorders>
            <w:tcW w:w="1440"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c>
          <w:tcPr>
            <w:tcBorders>
              <w:bottom w:val="single" w:color="auto" w:sz="4" w:space="0"/>
            </w:tcBorders>
            <w:tcW w:w="1320"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c>
          <w:tcPr>
            <w:tcBorders>
              <w:bottom w:val="single" w:color="auto" w:sz="4" w:space="0"/>
            </w:tcBorders>
            <w:tcW w:w="1161"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c>
          <w:tcPr>
            <w:tcBorders>
              <w:bottom w:val="single" w:color="auto" w:sz="4" w:space="0"/>
              <w:right w:val="single" w:color="auto" w:sz="4" w:space="0"/>
            </w:tcBorders>
            <w:tcW w:w="2083"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c>
          <w:tcPr>
            <w:tcBorders>
              <w:left w:val="single" w:color="auto" w:sz="4" w:space="0"/>
              <w:bottom w:val="single" w:color="auto" w:sz="4" w:space="0"/>
              <w:right w:val="single" w:color="auto" w:sz="4" w:space="0"/>
            </w:tcBorders>
            <w:tcW w:w="1223"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r>
      <w:tr>
        <w:trPr>
          <w:cantSplit/>
          <w:jc w:val="center"/>
          <w:trHeight w:val="615"/>
        </w:trPr>
        <w:tc>
          <w:tcPr>
            <w:tcBorders>
              <w:top w:val="single" w:color="auto" w:sz="4" w:space="0"/>
              <w:bottom w:val="single" w:color="auto" w:sz="4" w:space="0"/>
            </w:tcBorders>
            <w:tcW w:w="720"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c>
          <w:tcPr>
            <w:tcBorders>
              <w:top w:val="single" w:color="auto" w:sz="4" w:space="0"/>
              <w:bottom w:val="single" w:color="auto" w:sz="4" w:space="0"/>
            </w:tcBorders>
            <w:tcW w:w="1440"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c>
          <w:tcPr>
            <w:tcBorders>
              <w:top w:val="single" w:color="auto" w:sz="4" w:space="0"/>
              <w:bottom w:val="single" w:color="auto" w:sz="4" w:space="0"/>
            </w:tcBorders>
            <w:tcW w:w="1320"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c>
          <w:tcPr>
            <w:tcBorders>
              <w:top w:val="single" w:color="auto" w:sz="4" w:space="0"/>
              <w:bottom w:val="single" w:color="auto" w:sz="4" w:space="0"/>
            </w:tcBorders>
            <w:tcW w:w="1161"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c>
          <w:tcPr>
            <w:tcBorders>
              <w:top w:val="single" w:color="auto" w:sz="4" w:space="0"/>
              <w:bottom w:val="single" w:color="auto" w:sz="4" w:space="0"/>
              <w:right w:val="single" w:color="auto" w:sz="4" w:space="0"/>
            </w:tcBorders>
            <w:tcW w:w="2083"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c>
          <w:tcPr>
            <w:tcBorders>
              <w:top w:val="single" w:color="auto" w:sz="4" w:space="0"/>
              <w:left w:val="single" w:color="auto" w:sz="4" w:space="0"/>
              <w:bottom w:val="single" w:color="auto" w:sz="4" w:space="0"/>
              <w:right w:val="single" w:color="auto" w:sz="4" w:space="0"/>
            </w:tcBorders>
            <w:tcW w:w="1223"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r>
      <w:tr>
        <w:trPr>
          <w:cantSplit/>
          <w:jc w:val="center"/>
          <w:trHeight w:val="615"/>
        </w:trPr>
        <w:tc>
          <w:tcPr>
            <w:tcBorders>
              <w:top w:val="single" w:color="auto" w:sz="4" w:space="0"/>
              <w:bottom w:val="single" w:color="auto" w:sz="4" w:space="0"/>
            </w:tcBorders>
            <w:tcW w:w="720"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c>
          <w:tcPr>
            <w:tcBorders>
              <w:top w:val="single" w:color="auto" w:sz="4" w:space="0"/>
              <w:bottom w:val="single" w:color="auto" w:sz="4" w:space="0"/>
            </w:tcBorders>
            <w:tcW w:w="1440"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c>
          <w:tcPr>
            <w:tcBorders>
              <w:top w:val="single" w:color="auto" w:sz="4" w:space="0"/>
              <w:bottom w:val="single" w:color="auto" w:sz="4" w:space="0"/>
            </w:tcBorders>
            <w:tcW w:w="1320"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c>
          <w:tcPr>
            <w:tcBorders>
              <w:top w:val="single" w:color="auto" w:sz="4" w:space="0"/>
              <w:bottom w:val="single" w:color="auto" w:sz="4" w:space="0"/>
            </w:tcBorders>
            <w:tcW w:w="1161"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c>
          <w:tcPr>
            <w:tcBorders>
              <w:top w:val="single" w:color="auto" w:sz="4" w:space="0"/>
              <w:bottom w:val="single" w:color="auto" w:sz="4" w:space="0"/>
              <w:right w:val="single" w:color="auto" w:sz="4" w:space="0"/>
            </w:tcBorders>
            <w:tcW w:w="2083"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c>
          <w:tcPr>
            <w:tcBorders>
              <w:top w:val="single" w:color="auto" w:sz="4" w:space="0"/>
              <w:left w:val="single" w:color="auto" w:sz="4" w:space="0"/>
              <w:bottom w:val="single" w:color="auto" w:sz="4" w:space="0"/>
              <w:right w:val="single" w:color="auto" w:sz="4" w:space="0"/>
            </w:tcBorders>
            <w:tcW w:w="1223"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r>
      <w:tr>
        <w:trPr>
          <w:cantSplit/>
          <w:jc w:val="center"/>
          <w:trHeight w:val="450"/>
        </w:trPr>
        <w:tc>
          <w:tcPr>
            <w:tcBorders>
              <w:top w:val="single" w:color="auto" w:sz="4" w:space="0"/>
              <w:bottom w:val="single" w:color="auto" w:sz="4" w:space="0"/>
            </w:tcBorders>
            <w:tcW w:w="720"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c>
          <w:tcPr>
            <w:tcBorders>
              <w:top w:val="single" w:color="auto" w:sz="4" w:space="0"/>
              <w:bottom w:val="single" w:color="auto" w:sz="4" w:space="0"/>
            </w:tcBorders>
            <w:tcW w:w="1440"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c>
          <w:tcPr>
            <w:tcBorders>
              <w:top w:val="single" w:color="auto" w:sz="4" w:space="0"/>
              <w:bottom w:val="single" w:color="auto" w:sz="4" w:space="0"/>
            </w:tcBorders>
            <w:tcW w:w="1320"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c>
          <w:tcPr>
            <w:tcBorders>
              <w:top w:val="single" w:color="auto" w:sz="4" w:space="0"/>
              <w:bottom w:val="single" w:color="auto" w:sz="4" w:space="0"/>
            </w:tcBorders>
            <w:tcW w:w="1161"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c>
          <w:tcPr>
            <w:tcBorders>
              <w:top w:val="single" w:color="auto" w:sz="4" w:space="0"/>
              <w:bottom w:val="single" w:color="auto" w:sz="4" w:space="0"/>
              <w:right w:val="single" w:color="auto" w:sz="4" w:space="0"/>
            </w:tcBorders>
            <w:tcW w:w="2083"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c>
          <w:tcPr>
            <w:tcBorders>
              <w:top w:val="single" w:color="auto" w:sz="4" w:space="0"/>
              <w:left w:val="single" w:color="auto" w:sz="4" w:space="0"/>
              <w:bottom w:val="single" w:color="auto" w:sz="4" w:space="0"/>
              <w:right w:val="single" w:color="auto" w:sz="4" w:space="0"/>
            </w:tcBorders>
            <w:tcW w:w="1223"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r>
      <w:tr>
        <w:trPr>
          <w:cantSplit/>
          <w:jc w:val="center"/>
          <w:trHeight w:val="435"/>
        </w:trPr>
        <w:tc>
          <w:tcPr>
            <w:tcBorders>
              <w:top w:val="single" w:color="auto" w:sz="4" w:space="0"/>
            </w:tcBorders>
            <w:tcW w:w="720"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c>
          <w:tcPr>
            <w:tcBorders>
              <w:top w:val="single" w:color="auto" w:sz="4" w:space="0"/>
            </w:tcBorders>
            <w:tcW w:w="1440"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c>
          <w:tcPr>
            <w:tcBorders>
              <w:top w:val="single" w:color="auto" w:sz="4" w:space="0"/>
            </w:tcBorders>
            <w:tcW w:w="1320"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c>
          <w:tcPr>
            <w:tcBorders>
              <w:top w:val="single" w:color="auto" w:sz="4" w:space="0"/>
            </w:tcBorders>
            <w:tcW w:w="1161"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c>
          <w:tcPr>
            <w:tcBorders>
              <w:top w:val="single" w:color="auto" w:sz="4" w:space="0"/>
              <w:right w:val="single" w:color="auto" w:sz="4" w:space="0"/>
            </w:tcBorders>
            <w:tcW w:w="2083"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c>
          <w:tcPr>
            <w:tcBorders>
              <w:top w:val="single" w:color="auto" w:sz="4" w:space="0"/>
              <w:left w:val="single" w:color="auto" w:sz="4" w:space="0"/>
              <w:right w:val="single" w:color="auto" w:sz="4" w:space="0"/>
            </w:tcBorders>
            <w:tcW w:w="1223" w:type="dxa"/>
            <w:vAlign w:val="center"/>
            <w:textDirection w:val="lrTb"/>
            <w:noWrap w:val="false"/>
          </w:tcPr>
          <w:p>
            <w:pPr>
              <w:jc w:val="center"/>
              <w:spacing w:line="400" w:lineRule="exact"/>
              <w:rPr>
                <w:rFonts w:hint="default" w:ascii="宋体" w:hAnsi="宋体" w:cs="Arial"/>
                <w:color w:val="auto"/>
              </w:rPr>
            </w:pPr>
            <w:r>
              <w:rPr>
                <w:rFonts w:hint="default" w:ascii="宋体" w:hAnsi="宋体" w:cs="Arial"/>
                <w:color w:val="auto"/>
              </w:rPr>
            </w:r>
            <w:r/>
          </w:p>
        </w:tc>
      </w:tr>
    </w:tbl>
    <w:p>
      <w:pPr>
        <w:jc w:val="center"/>
        <w:rPr>
          <w:rFonts w:hint="default"/>
          <w:color w:val="auto"/>
          <w:sz w:val="24"/>
          <w:highlight w:val="none"/>
        </w:rPr>
      </w:pPr>
      <w:r>
        <w:rPr>
          <w:rFonts w:hint="default"/>
          <w:color w:val="auto"/>
          <w:sz w:val="24"/>
          <w:highlight w:val="none"/>
        </w:rPr>
      </w:r>
      <w:r/>
    </w:p>
    <w:p>
      <w:pPr>
        <w:jc w:val="center"/>
        <w:rPr>
          <w:rFonts w:hint="default"/>
          <w:color w:val="auto"/>
          <w:sz w:val="24"/>
          <w:highlight w:val="none"/>
        </w:rPr>
      </w:pPr>
      <w:r>
        <w:rPr>
          <w:rFonts w:hint="default"/>
          <w:color w:val="auto"/>
          <w:sz w:val="24"/>
          <w:highlight w:val="none"/>
        </w:rPr>
      </w:r>
      <w:r/>
    </w:p>
    <w:p>
      <w:pPr>
        <w:ind w:firstLine="480"/>
        <w:jc w:val="left"/>
        <w:spacing w:line="400" w:lineRule="exact"/>
        <w:rPr>
          <w:rFonts w:hint="default" w:ascii="Arial" w:hAnsi="Arial" w:cs="Arial"/>
          <w:color w:val="auto"/>
          <w:sz w:val="24"/>
          <w:highlight w:val="none"/>
        </w:rPr>
      </w:pPr>
      <w:r>
        <w:rPr>
          <w:rFonts w:hint="default" w:ascii="Arial" w:hAnsi="Arial" w:cs="Arial"/>
          <w:color w:val="auto"/>
          <w:sz w:val="24"/>
          <w:highlight w:val="none"/>
        </w:rPr>
        <w:t xml:space="preserve">投标人名称：</w:t>
      </w:r>
      <w:r>
        <w:rPr>
          <w:rFonts w:hint="default" w:ascii="Arial" w:hAnsi="Arial" w:cs="Arial"/>
          <w:color w:val="auto"/>
          <w:sz w:val="24"/>
          <w:highlight w:val="none"/>
          <w:u w:val="single"/>
        </w:rPr>
        <w:t xml:space="preserve">                            </w:t>
      </w:r>
      <w:r>
        <w:rPr>
          <w:rFonts w:hint="default" w:ascii="Arial" w:hAnsi="Arial" w:cs="Arial"/>
          <w:color w:val="auto"/>
          <w:sz w:val="24"/>
          <w:highlight w:val="none"/>
        </w:rPr>
        <w:t xml:space="preserve">（</w:t>
      </w:r>
      <w:r>
        <w:rPr>
          <w:rFonts w:hint="eastAsia" w:ascii="Arial" w:hAnsi="Arial" w:cs="Arial"/>
          <w:color w:val="auto"/>
          <w:sz w:val="24"/>
          <w:highlight w:val="none"/>
          <w:lang w:eastAsia="zh-CN"/>
        </w:rPr>
        <w:t xml:space="preserve">电子签</w:t>
      </w:r>
      <w:r>
        <w:rPr>
          <w:rFonts w:hint="default" w:ascii="Arial" w:hAnsi="Arial" w:cs="Arial"/>
          <w:color w:val="auto"/>
          <w:sz w:val="24"/>
          <w:highlight w:val="none"/>
        </w:rPr>
        <w:t xml:space="preserve">章）</w:t>
      </w:r>
      <w:r/>
    </w:p>
    <w:p>
      <w:pPr>
        <w:ind w:firstLine="480"/>
        <w:jc w:val="left"/>
        <w:spacing w:line="400" w:lineRule="exact"/>
        <w:rPr>
          <w:rFonts w:hint="default" w:ascii="Arial" w:hAnsi="Arial" w:cs="Arial"/>
          <w:color w:val="auto"/>
          <w:sz w:val="24"/>
          <w:highlight w:val="none"/>
          <w:u w:val="single"/>
        </w:rPr>
      </w:pPr>
      <w:r>
        <w:rPr>
          <w:rFonts w:hint="default" w:ascii="Arial" w:hAnsi="Arial" w:cs="Arial"/>
          <w:color w:val="auto"/>
          <w:sz w:val="24"/>
          <w:highlight w:val="none"/>
        </w:rPr>
        <w:t xml:space="preserve">法定代表人或授权代表：</w:t>
      </w:r>
      <w:r>
        <w:rPr>
          <w:rFonts w:hint="default" w:ascii="Arial" w:hAnsi="Arial" w:cs="Arial"/>
          <w:color w:val="auto"/>
          <w:sz w:val="24"/>
          <w:highlight w:val="none"/>
          <w:u w:val="single"/>
        </w:rPr>
        <w:t xml:space="preserve">            </w:t>
      </w:r>
      <w:r>
        <w:rPr>
          <w:rFonts w:hint="default" w:ascii="Arial" w:hAnsi="Arial" w:cs="Arial"/>
          <w:color w:val="auto"/>
          <w:sz w:val="24"/>
          <w:highlight w:val="none"/>
        </w:rPr>
        <w:t xml:space="preserve">（签字</w:t>
      </w:r>
      <w:r>
        <w:rPr>
          <w:rFonts w:hint="eastAsia" w:ascii="Arial" w:hAnsi="Arial" w:cs="Arial"/>
          <w:color w:val="auto"/>
          <w:sz w:val="24"/>
          <w:highlight w:val="none"/>
          <w:lang w:eastAsia="zh-CN"/>
        </w:rPr>
        <w:t xml:space="preserve">或签章</w:t>
      </w:r>
      <w:r>
        <w:rPr>
          <w:rFonts w:hint="default" w:ascii="Arial" w:hAnsi="Arial" w:cs="Arial"/>
          <w:color w:val="auto"/>
          <w:sz w:val="24"/>
          <w:highlight w:val="none"/>
        </w:rPr>
        <w:t xml:space="preserve">）</w:t>
      </w:r>
      <w:r/>
    </w:p>
    <w:p>
      <w:pPr>
        <w:ind w:firstLine="480"/>
        <w:jc w:val="left"/>
        <w:spacing w:line="400" w:lineRule="exact"/>
        <w:rPr>
          <w:rFonts w:hint="default" w:ascii="Arial" w:hAnsi="Arial" w:cs="Arial"/>
          <w:color w:val="auto"/>
          <w:sz w:val="24"/>
          <w:highlight w:val="none"/>
          <w:u w:val="single"/>
        </w:rPr>
      </w:pPr>
      <w:r>
        <w:rPr>
          <w:rFonts w:hint="default" w:ascii="Arial" w:hAnsi="Arial" w:cs="Arial"/>
          <w:color w:val="auto"/>
          <w:sz w:val="24"/>
          <w:highlight w:val="none"/>
        </w:rPr>
        <w:t xml:space="preserve">投标日期：</w:t>
      </w:r>
      <w:r>
        <w:rPr>
          <w:rFonts w:hint="default" w:ascii="Arial" w:hAnsi="Arial" w:cs="Arial"/>
          <w:color w:val="auto"/>
          <w:sz w:val="24"/>
          <w:highlight w:val="none"/>
          <w:u w:val="single"/>
        </w:rPr>
        <w:t xml:space="preserve">                </w:t>
      </w:r>
      <w:r/>
    </w:p>
    <w:p>
      <w:pPr>
        <w:ind w:left="840" w:hanging="840"/>
        <w:spacing w:line="400" w:lineRule="exact"/>
        <w:rPr>
          <w:rFonts w:hint="default" w:ascii="Arial" w:hAnsi="Arial" w:cs="Arial"/>
          <w:color w:val="auto"/>
          <w:sz w:val="24"/>
          <w:highlight w:val="none"/>
        </w:rPr>
      </w:pPr>
      <w:r>
        <w:rPr>
          <w:rFonts w:hint="default" w:ascii="Arial" w:hAnsi="Arial" w:cs="Arial"/>
          <w:color w:val="auto"/>
          <w:sz w:val="24"/>
          <w:highlight w:val="none"/>
        </w:rPr>
        <w:t xml:space="preserve">             </w:t>
      </w:r>
      <w:r/>
    </w:p>
    <w:p>
      <w:pPr>
        <w:rPr>
          <w:rFonts w:hint="default"/>
          <w:color w:val="auto"/>
          <w:sz w:val="24"/>
          <w:highlight w:val="none"/>
        </w:rPr>
      </w:pPr>
      <w:r>
        <w:rPr>
          <w:rFonts w:hint="default"/>
          <w:color w:val="auto"/>
          <w:sz w:val="24"/>
          <w:highlight w:val="none"/>
        </w:rPr>
        <w:br w:type="page" w:clear="all"/>
      </w:r>
      <w:r/>
    </w:p>
    <w:p>
      <w:pPr>
        <w:ind w:left="1004" w:hanging="521"/>
        <w:jc w:val="center"/>
        <w:keepLines/>
        <w:keepNext/>
        <w:spacing w:before="320" w:after="200"/>
        <w:widowControl w:val="off"/>
        <w:rPr>
          <w:rFonts w:hint="eastAsia" w:ascii="Arial" w:hAnsi="Arial" w:eastAsia="黑体" w:cs="Arial"/>
          <w:b/>
          <w:bCs/>
          <w:color w:val="auto"/>
          <w:sz w:val="30"/>
          <w:szCs w:val="28"/>
          <w:highlight w:val="none"/>
          <w:lang w:val="en-US" w:eastAsia="zh-CN" w:bidi="ar-SA"/>
        </w:rPr>
        <w:outlineLvl w:val="2"/>
      </w:pPr>
      <w:r>
        <w:rPr>
          <w:rFonts w:hint="eastAsia" w:ascii="Arial" w:hAnsi="Arial" w:eastAsia="黑体" w:cs="Arial"/>
          <w:b/>
          <w:bCs/>
          <w:color w:val="auto"/>
          <w:sz w:val="30"/>
          <w:szCs w:val="28"/>
          <w:highlight w:val="none"/>
          <w:lang w:val="en-US" w:eastAsia="zh-CN" w:bidi="ar-SA"/>
        </w:rPr>
        <w:t xml:space="preserve">4、供应商认为需提供的其他资料（如有）</w:t>
      </w:r>
      <w:r>
        <w:rPr>
          <w:rFonts w:hint="eastAsia" w:ascii="Arial" w:hAnsi="Arial" w:eastAsia="黑体" w:cs="Arial"/>
          <w:b/>
          <w:bCs/>
          <w:color w:val="auto"/>
          <w:sz w:val="30"/>
          <w:szCs w:val="28"/>
          <w:highlight w:val="none"/>
          <w:lang w:val="zh-CN" w:eastAsia="zh-CN" w:bidi="ar-SA"/>
        </w:rPr>
        <w:t xml:space="preserve">（</w:t>
      </w:r>
      <w:r>
        <w:rPr>
          <w:rFonts w:hint="eastAsia" w:ascii="Arial" w:hAnsi="Arial" w:eastAsia="黑体" w:cs="Arial"/>
          <w:b/>
          <w:bCs/>
          <w:color w:val="auto"/>
          <w:sz w:val="30"/>
          <w:szCs w:val="28"/>
          <w:highlight w:val="none"/>
          <w:lang w:val="en-US" w:eastAsia="zh-CN" w:bidi="ar-SA"/>
        </w:rPr>
        <w:t xml:space="preserve">见</w:t>
      </w:r>
      <w:r>
        <w:rPr>
          <w:rFonts w:hint="eastAsia" w:ascii="Arial" w:hAnsi="Arial" w:eastAsia="黑体" w:cs="Arial"/>
          <w:b/>
          <w:bCs/>
          <w:color w:val="auto"/>
          <w:sz w:val="30"/>
          <w:szCs w:val="28"/>
          <w:highlight w:val="none"/>
          <w:lang w:val="zh-CN" w:eastAsia="zh-CN" w:bidi="ar-SA"/>
        </w:rPr>
        <w:t xml:space="preserve">评标</w:t>
      </w:r>
      <w:r>
        <w:rPr>
          <w:rFonts w:hint="eastAsia" w:ascii="Arial" w:hAnsi="Arial" w:eastAsia="黑体" w:cs="Arial"/>
          <w:b/>
          <w:bCs/>
          <w:color w:val="auto"/>
          <w:sz w:val="30"/>
          <w:szCs w:val="28"/>
          <w:highlight w:val="none"/>
          <w:lang w:val="en-US" w:eastAsia="zh-CN" w:bidi="ar-SA"/>
        </w:rPr>
        <w:t xml:space="preserve">办法</w:t>
      </w:r>
      <w:r>
        <w:rPr>
          <w:rFonts w:hint="eastAsia" w:ascii="Arial" w:hAnsi="Arial" w:eastAsia="黑体" w:cs="Arial"/>
          <w:b/>
          <w:bCs/>
          <w:color w:val="auto"/>
          <w:sz w:val="30"/>
          <w:szCs w:val="28"/>
          <w:highlight w:val="none"/>
          <w:lang w:val="zh-CN" w:eastAsia="zh-CN" w:bidi="ar-SA"/>
        </w:rPr>
        <w:t xml:space="preserve">）</w:t>
      </w:r>
      <w:r/>
    </w:p>
    <w:p>
      <w:pPr>
        <w:jc w:val="center"/>
        <w:rPr>
          <w:rFonts w:hint="eastAsia" w:ascii="Arial" w:hAnsi="Arial" w:eastAsia="黑体" w:cs="Arial"/>
          <w:bCs/>
          <w:color w:val="auto"/>
          <w:sz w:val="28"/>
          <w:szCs w:val="28"/>
          <w:highlight w:val="none"/>
        </w:rPr>
      </w:pPr>
      <w:r>
        <w:rPr>
          <w:rFonts w:hint="default"/>
          <w:color w:val="auto"/>
          <w:sz w:val="24"/>
          <w:highlight w:val="none"/>
        </w:rPr>
        <w:br w:type="page" w:clear="all"/>
      </w:r>
      <w:bookmarkEnd w:id="382"/>
      <w:r/>
      <w:bookmarkStart w:id="383" w:name="_Toc18976"/>
      <w:r>
        <w:rPr>
          <w:rFonts w:hint="eastAsia" w:eastAsia="宋体"/>
          <w:b/>
          <w:color w:val="auto"/>
          <w:sz w:val="28"/>
          <w:szCs w:val="28"/>
          <w:highlight w:val="none"/>
          <w:lang w:eastAsia="zh-CN"/>
        </w:rPr>
        <w:t xml:space="preserve">五、</w:t>
      </w:r>
      <w:r>
        <w:rPr>
          <w:rFonts w:hint="eastAsia" w:ascii="Times New Roman" w:eastAsia="宋体"/>
          <w:b/>
          <w:color w:val="auto"/>
          <w:sz w:val="28"/>
          <w:szCs w:val="28"/>
          <w:highlight w:val="none"/>
          <w:lang w:val="en-US" w:eastAsia="zh-CN"/>
        </w:rPr>
        <w:t xml:space="preserve">价格扣除证明</w:t>
      </w:r>
      <w:r/>
    </w:p>
    <w:p>
      <w:pPr>
        <w:numPr>
          <w:ilvl w:val="0"/>
          <w:numId w:val="0"/>
        </w:numPr>
        <w:jc w:val="center"/>
        <w:widowControl w:val="off"/>
        <w:rPr>
          <w:rFonts w:hint="eastAsia" w:ascii="Arial" w:hAnsi="Arial" w:eastAsia="楷体_GB2312" w:cs="Arial"/>
          <w:color w:val="auto"/>
          <w:sz w:val="28"/>
          <w:szCs w:val="20"/>
          <w:highlight w:val="none"/>
          <w:lang w:val="en-US" w:eastAsia="zh-CN" w:bidi="ar-SA"/>
        </w:rPr>
      </w:pPr>
      <w:r>
        <w:rPr>
          <w:rFonts w:hint="eastAsia" w:ascii="Arial" w:hAnsi="Arial" w:eastAsia="黑体" w:cs="Arial"/>
          <w:bCs/>
          <w:color w:val="auto"/>
          <w:sz w:val="28"/>
          <w:szCs w:val="28"/>
          <w:highlight w:val="none"/>
          <w:lang w:val="en-US" w:eastAsia="zh-CN" w:bidi="ar"/>
        </w:rPr>
        <w:t xml:space="preserve">（</w:t>
      </w:r>
      <w:r>
        <w:rPr>
          <w:rFonts w:hint="eastAsia" w:ascii="Times New Roman" w:hAnsi="Times New Roman" w:eastAsia="宋体" w:cs="Times New Roman"/>
          <w:b/>
          <w:color w:val="auto"/>
          <w:sz w:val="28"/>
          <w:szCs w:val="28"/>
          <w:highlight w:val="none"/>
          <w:lang w:val="en-US" w:eastAsia="zh-CN" w:bidi="ar-SA"/>
        </w:rPr>
        <w:t xml:space="preserve">一）</w:t>
      </w:r>
      <w:bookmarkEnd w:id="383"/>
      <w:r>
        <w:rPr>
          <w:rFonts w:hint="eastAsia" w:ascii="Times New Roman" w:hAnsi="Times New Roman" w:eastAsia="宋体" w:cs="Times New Roman"/>
          <w:b/>
          <w:color w:val="auto"/>
          <w:sz w:val="28"/>
          <w:szCs w:val="28"/>
          <w:highlight w:val="none"/>
          <w:lang w:val="en-US" w:eastAsia="zh-CN" w:bidi="ar-SA"/>
        </w:rPr>
        <w:t xml:space="preserve">中小企业声明函（服务</w:t>
      </w:r>
      <w:r>
        <w:rPr>
          <w:rFonts w:hint="eastAsia" w:ascii="Arial" w:hAnsi="Arial" w:eastAsia="楷体_GB2312" w:cs="Arial"/>
          <w:color w:val="auto"/>
          <w:sz w:val="28"/>
          <w:szCs w:val="20"/>
          <w:highlight w:val="none"/>
          <w:lang w:val="en-US" w:eastAsia="zh-CN" w:bidi="ar-SA"/>
        </w:rPr>
        <w:t xml:space="preserve">）</w:t>
      </w:r>
      <w:r/>
    </w:p>
    <w:p>
      <w:pPr>
        <w:jc w:val="both"/>
        <w:widowControl w:val="off"/>
        <w:rPr>
          <w:rFonts w:hint="eastAsia" w:ascii="Arial" w:hAnsi="Arial" w:eastAsia="楷体_GB2312" w:cs="Arial"/>
          <w:color w:val="auto"/>
          <w:sz w:val="28"/>
          <w:szCs w:val="20"/>
          <w:highlight w:val="none"/>
          <w:lang w:val="en-US" w:eastAsia="zh-CN" w:bidi="ar-SA"/>
        </w:rPr>
      </w:pPr>
      <w:r>
        <w:rPr>
          <w:rFonts w:hint="eastAsia" w:ascii="Arial" w:hAnsi="Arial" w:eastAsia="楷体_GB2312" w:cs="Arial"/>
          <w:color w:val="auto"/>
          <w:sz w:val="28"/>
          <w:szCs w:val="20"/>
          <w:highlight w:val="none"/>
          <w:lang w:val="en-US" w:eastAsia="zh-CN" w:bidi="ar-SA"/>
        </w:rPr>
      </w:r>
      <w:r/>
    </w:p>
    <w:p>
      <w:pPr>
        <w:ind w:firstLine="480"/>
        <w:jc w:val="both"/>
        <w:spacing w:line="300" w:lineRule="auto"/>
        <w:widowControl w:val="off"/>
        <w:rPr>
          <w:rFonts w:hint="default" w:ascii="仿宋" w:hAnsi="仿宋" w:eastAsia="仿宋" w:cs="Times New Roman"/>
          <w:bCs/>
          <w:color w:val="auto"/>
          <w:sz w:val="24"/>
          <w:szCs w:val="22"/>
          <w:lang w:val="en-US" w:eastAsia="zh-CN" w:bidi="ar-SA"/>
        </w:rPr>
      </w:pPr>
      <w:r>
        <w:rPr>
          <w:rFonts w:hint="default" w:ascii="仿宋" w:hAnsi="仿宋" w:eastAsia="仿宋" w:cs="Times New Roman"/>
          <w:bCs/>
          <w:color w:val="auto"/>
          <w:sz w:val="24"/>
          <w:szCs w:val="22"/>
          <w:lang w:val="en-US" w:eastAsia="zh-CN" w:bidi="ar-SA"/>
        </w:rPr>
        <w:t xml:space="preserve">本公司（联合体）郑重声明，根据《政府采购促进中小企业发展管理办法》（财库﹝2020﹞46 号）的规定，本公司（联合体）参加</w:t>
      </w:r>
      <w:r>
        <w:rPr>
          <w:rFonts w:hint="default" w:ascii="仿宋" w:hAnsi="仿宋" w:eastAsia="仿宋" w:cs="Times New Roman"/>
          <w:bCs/>
          <w:color w:val="auto"/>
          <w:sz w:val="24"/>
          <w:szCs w:val="22"/>
          <w:u w:val="single"/>
          <w:lang w:val="en-US" w:eastAsia="zh-CN" w:bidi="ar-SA"/>
        </w:rPr>
        <w:t xml:space="preserve">     </w:t>
      </w:r>
      <w:r>
        <w:rPr>
          <w:rFonts w:hint="eastAsia" w:ascii="仿宋" w:hAnsi="仿宋" w:eastAsia="仿宋" w:cs="Times New Roman"/>
          <w:bCs/>
          <w:color w:val="auto"/>
          <w:sz w:val="24"/>
          <w:szCs w:val="22"/>
          <w:u w:val="single"/>
          <w:lang w:val="en-US" w:eastAsia="zh-CN" w:bidi="ar-SA"/>
        </w:rPr>
        <w:t xml:space="preserve">         </w:t>
      </w:r>
      <w:r>
        <w:rPr>
          <w:rFonts w:hint="default" w:ascii="仿宋" w:hAnsi="仿宋" w:eastAsia="仿宋" w:cs="Times New Roman"/>
          <w:bCs/>
          <w:color w:val="auto"/>
          <w:sz w:val="24"/>
          <w:szCs w:val="22"/>
          <w:u w:val="single"/>
          <w:lang w:val="en-US" w:eastAsia="zh-CN" w:bidi="ar-SA"/>
        </w:rPr>
        <w:t xml:space="preserve">   （单位名称）</w:t>
      </w:r>
      <w:r>
        <w:rPr>
          <w:rFonts w:hint="default" w:ascii="仿宋" w:hAnsi="仿宋" w:eastAsia="仿宋" w:cs="Times New Roman"/>
          <w:bCs/>
          <w:color w:val="auto"/>
          <w:sz w:val="24"/>
          <w:szCs w:val="22"/>
          <w:lang w:val="en-US" w:eastAsia="zh-CN" w:bidi="ar-SA"/>
        </w:rPr>
        <w:t xml:space="preserve">的</w:t>
      </w:r>
      <w:r>
        <w:rPr>
          <w:rFonts w:hint="default" w:ascii="仿宋" w:hAnsi="仿宋" w:eastAsia="仿宋" w:cs="Times New Roman"/>
          <w:bCs/>
          <w:color w:val="auto"/>
          <w:sz w:val="24"/>
          <w:szCs w:val="22"/>
          <w:u w:val="single"/>
          <w:lang w:val="en-US" w:eastAsia="zh-CN" w:bidi="ar-SA"/>
        </w:rPr>
        <w:t xml:space="preserve">         （</w:t>
      </w:r>
      <w:r>
        <w:rPr>
          <w:rFonts w:hint="eastAsia" w:ascii="仿宋" w:hAnsi="仿宋" w:eastAsia="仿宋" w:cs="Times New Roman"/>
          <w:bCs/>
          <w:color w:val="auto"/>
          <w:sz w:val="24"/>
          <w:szCs w:val="22"/>
          <w:u w:val="single"/>
          <w:lang w:val="en-US" w:eastAsia="zh-CN" w:bidi="ar-SA"/>
        </w:rPr>
        <w:t xml:space="preserve">项目</w:t>
      </w:r>
      <w:r>
        <w:rPr>
          <w:rFonts w:hint="default" w:ascii="仿宋" w:hAnsi="仿宋" w:eastAsia="仿宋" w:cs="Times New Roman"/>
          <w:bCs/>
          <w:color w:val="auto"/>
          <w:sz w:val="24"/>
          <w:szCs w:val="22"/>
          <w:u w:val="single"/>
          <w:lang w:val="en-US" w:eastAsia="zh-CN" w:bidi="ar-SA"/>
        </w:rPr>
        <w:t xml:space="preserve">名称）</w:t>
      </w:r>
      <w:r>
        <w:rPr>
          <w:rFonts w:hint="default" w:ascii="仿宋" w:hAnsi="仿宋" w:eastAsia="仿宋" w:cs="Times New Roman"/>
          <w:bCs/>
          <w:color w:val="auto"/>
          <w:sz w:val="24"/>
          <w:szCs w:val="22"/>
          <w:lang w:val="en-US" w:eastAsia="zh-CN" w:bidi="ar-SA"/>
        </w:rPr>
        <w:t xml:space="preserve">采购活动，</w:t>
      </w:r>
      <w:r>
        <w:rPr>
          <w:rFonts w:hint="eastAsia" w:ascii="仿宋" w:hAnsi="仿宋" w:eastAsia="仿宋" w:cs="Times New Roman"/>
          <w:bCs/>
          <w:color w:val="auto"/>
          <w:sz w:val="24"/>
          <w:szCs w:val="22"/>
          <w:lang w:val="en-US" w:eastAsia="zh-CN" w:bidi="ar-SA"/>
        </w:rPr>
        <w:t xml:space="preserve">工程的施工单位全部为符合</w:t>
      </w:r>
      <w:r>
        <w:rPr>
          <w:rFonts w:hint="default" w:ascii="仿宋" w:hAnsi="仿宋" w:eastAsia="仿宋" w:cs="Times New Roman"/>
          <w:bCs/>
          <w:color w:val="auto"/>
          <w:sz w:val="24"/>
          <w:szCs w:val="22"/>
          <w:lang w:val="en-US" w:eastAsia="zh-CN" w:bidi="ar-SA"/>
        </w:rPr>
        <w:t xml:space="preserve">中小企业</w:t>
      </w:r>
      <w:r>
        <w:rPr>
          <w:rFonts w:hint="eastAsia" w:ascii="仿宋" w:hAnsi="仿宋" w:eastAsia="仿宋" w:cs="Times New Roman"/>
          <w:bCs/>
          <w:color w:val="auto"/>
          <w:sz w:val="24"/>
          <w:szCs w:val="22"/>
          <w:lang w:val="en-US" w:eastAsia="zh-CN" w:bidi="ar-SA"/>
        </w:rPr>
        <w:t xml:space="preserve">（或者：服务全部由符合政策要求的中小企业承接</w:t>
      </w:r>
      <w:r>
        <w:rPr>
          <w:rFonts w:hint="default" w:ascii="仿宋" w:hAnsi="仿宋" w:eastAsia="仿宋" w:cs="Times New Roman"/>
          <w:bCs/>
          <w:color w:val="auto"/>
          <w:sz w:val="24"/>
          <w:szCs w:val="22"/>
          <w:lang w:val="en-US" w:eastAsia="zh-CN" w:bidi="ar-SA"/>
        </w:rPr>
        <w:t xml:space="preserve">）。相关企业（含联合体中的中小企业、签订分包意向协议的中小企业）的具体情况如下：</w:t>
      </w:r>
      <w:r/>
    </w:p>
    <w:p>
      <w:pPr>
        <w:ind w:firstLine="480"/>
        <w:jc w:val="both"/>
        <w:spacing w:line="300" w:lineRule="auto"/>
        <w:widowControl w:val="off"/>
        <w:rPr>
          <w:rFonts w:hint="default" w:ascii="仿宋" w:hAnsi="仿宋" w:eastAsia="仿宋" w:cs="Times New Roman"/>
          <w:bCs/>
          <w:color w:val="auto"/>
          <w:sz w:val="24"/>
          <w:szCs w:val="22"/>
          <w:lang w:val="en-US" w:eastAsia="zh-CN" w:bidi="ar-SA"/>
        </w:rPr>
      </w:pPr>
      <w:r>
        <w:rPr>
          <w:rFonts w:hint="default" w:ascii="仿宋" w:hAnsi="仿宋" w:eastAsia="仿宋" w:cs="Times New Roman"/>
          <w:bCs/>
          <w:color w:val="auto"/>
          <w:sz w:val="24"/>
          <w:szCs w:val="22"/>
          <w:lang w:val="en-US" w:eastAsia="zh-CN" w:bidi="ar-SA"/>
        </w:rPr>
        <w:t xml:space="preserve">1.</w:t>
      </w:r>
      <w:r>
        <w:rPr>
          <w:rFonts w:hint="default" w:ascii="仿宋" w:hAnsi="仿宋" w:eastAsia="仿宋" w:cs="Times New Roman"/>
          <w:bCs/>
          <w:color w:val="auto"/>
          <w:sz w:val="24"/>
          <w:szCs w:val="22"/>
          <w:u w:val="single"/>
          <w:lang w:val="en-US" w:eastAsia="zh-CN" w:bidi="ar-SA"/>
        </w:rPr>
        <w:t xml:space="preserve">        （</w:t>
      </w:r>
      <w:r>
        <w:rPr>
          <w:rFonts w:hint="eastAsia" w:ascii="仿宋" w:hAnsi="仿宋" w:eastAsia="仿宋" w:cs="Times New Roman"/>
          <w:bCs/>
          <w:color w:val="auto"/>
          <w:sz w:val="24"/>
          <w:szCs w:val="22"/>
          <w:u w:val="single"/>
          <w:lang w:val="en-US" w:eastAsia="zh-CN" w:bidi="ar-SA"/>
        </w:rPr>
        <w:t xml:space="preserve">项目</w:t>
      </w:r>
      <w:r>
        <w:rPr>
          <w:rFonts w:hint="default" w:ascii="仿宋" w:hAnsi="仿宋" w:eastAsia="仿宋" w:cs="Times New Roman"/>
          <w:bCs/>
          <w:color w:val="auto"/>
          <w:sz w:val="24"/>
          <w:szCs w:val="22"/>
          <w:u w:val="single"/>
          <w:lang w:val="en-US" w:eastAsia="zh-CN" w:bidi="ar-SA"/>
        </w:rPr>
        <w:t xml:space="preserve">名称）</w:t>
      </w:r>
      <w:r>
        <w:rPr>
          <w:rFonts w:hint="default" w:ascii="仿宋" w:hAnsi="仿宋" w:eastAsia="仿宋" w:cs="Times New Roman"/>
          <w:bCs/>
          <w:color w:val="auto"/>
          <w:sz w:val="24"/>
          <w:szCs w:val="22"/>
          <w:lang w:val="en-US" w:eastAsia="zh-CN" w:bidi="ar-SA"/>
        </w:rPr>
        <w:t xml:space="preserve">，属于</w:t>
      </w:r>
      <w:r>
        <w:rPr>
          <w:rFonts w:hint="default" w:ascii="仿宋" w:hAnsi="仿宋" w:eastAsia="仿宋" w:cs="Times New Roman"/>
          <w:bCs/>
          <w:color w:val="auto"/>
          <w:sz w:val="24"/>
          <w:szCs w:val="22"/>
          <w:u w:val="single"/>
          <w:lang w:val="en-US" w:eastAsia="zh-CN" w:bidi="ar-SA"/>
        </w:rPr>
        <w:t xml:space="preserve">    </w:t>
      </w:r>
      <w:r>
        <w:rPr>
          <w:rFonts w:hint="eastAsia" w:ascii="仿宋" w:hAnsi="仿宋" w:eastAsia="仿宋" w:cs="Times New Roman"/>
          <w:bCs/>
          <w:color w:val="auto"/>
          <w:sz w:val="24"/>
          <w:szCs w:val="22"/>
          <w:u w:val="single"/>
          <w:lang w:val="en-US" w:eastAsia="zh-CN" w:bidi="ar-SA"/>
        </w:rPr>
        <w:t xml:space="preserve">    </w:t>
      </w:r>
      <w:r>
        <w:rPr>
          <w:rFonts w:hint="default" w:ascii="仿宋" w:hAnsi="仿宋" w:eastAsia="仿宋" w:cs="Times New Roman"/>
          <w:bCs/>
          <w:color w:val="auto"/>
          <w:sz w:val="24"/>
          <w:szCs w:val="22"/>
          <w:u w:val="single"/>
          <w:lang w:val="en-US" w:eastAsia="zh-CN" w:bidi="ar-SA"/>
        </w:rPr>
        <w:t xml:space="preserve">（采购文件中明确的所属行业）</w:t>
      </w:r>
      <w:r>
        <w:rPr>
          <w:rFonts w:hint="default" w:ascii="仿宋" w:hAnsi="仿宋" w:eastAsia="仿宋" w:cs="Times New Roman"/>
          <w:bCs/>
          <w:color w:val="auto"/>
          <w:sz w:val="24"/>
          <w:szCs w:val="22"/>
          <w:lang w:val="en-US" w:eastAsia="zh-CN" w:bidi="ar-SA"/>
        </w:rPr>
        <w:t xml:space="preserve">；承建（承接）企业为</w:t>
      </w:r>
      <w:r>
        <w:rPr>
          <w:rFonts w:hint="default" w:ascii="仿宋" w:hAnsi="仿宋" w:eastAsia="仿宋" w:cs="Times New Roman"/>
          <w:bCs/>
          <w:color w:val="auto"/>
          <w:sz w:val="24"/>
          <w:szCs w:val="22"/>
          <w:u w:val="single"/>
          <w:lang w:val="en-US" w:eastAsia="zh-CN" w:bidi="ar-SA"/>
        </w:rPr>
        <w:t xml:space="preserve">         （企业名称）</w:t>
      </w:r>
      <w:r>
        <w:rPr>
          <w:rFonts w:hint="default" w:ascii="仿宋" w:hAnsi="仿宋" w:eastAsia="仿宋" w:cs="Times New Roman"/>
          <w:bCs/>
          <w:color w:val="auto"/>
          <w:sz w:val="24"/>
          <w:szCs w:val="22"/>
          <w:lang w:val="en-US" w:eastAsia="zh-CN" w:bidi="ar-SA"/>
        </w:rPr>
        <w:t xml:space="preserve">，从业人员</w:t>
      </w:r>
      <w:r>
        <w:rPr>
          <w:rFonts w:hint="eastAsia" w:ascii="仿宋" w:hAnsi="仿宋" w:eastAsia="仿宋" w:cs="Times New Roman"/>
          <w:bCs/>
          <w:color w:val="auto"/>
          <w:sz w:val="24"/>
          <w:szCs w:val="22"/>
          <w:u w:val="single"/>
          <w:lang w:val="en-US" w:eastAsia="zh-CN" w:bidi="ar-SA"/>
        </w:rPr>
        <w:t xml:space="preserve">     </w:t>
      </w:r>
      <w:r>
        <w:rPr>
          <w:rFonts w:hint="default" w:ascii="仿宋" w:hAnsi="仿宋" w:eastAsia="仿宋" w:cs="Times New Roman"/>
          <w:bCs/>
          <w:color w:val="auto"/>
          <w:sz w:val="24"/>
          <w:szCs w:val="22"/>
          <w:lang w:val="en-US" w:eastAsia="zh-CN" w:bidi="ar-SA"/>
        </w:rPr>
        <w:t xml:space="preserve">人，营业收入为</w:t>
      </w:r>
      <w:r>
        <w:rPr>
          <w:rFonts w:hint="eastAsia" w:ascii="仿宋" w:hAnsi="仿宋" w:eastAsia="仿宋" w:cs="Times New Roman"/>
          <w:bCs/>
          <w:color w:val="auto"/>
          <w:sz w:val="24"/>
          <w:szCs w:val="22"/>
          <w:u w:val="single"/>
          <w:lang w:val="en-US" w:eastAsia="zh-CN" w:bidi="ar-SA"/>
        </w:rPr>
        <w:t xml:space="preserve">      </w:t>
      </w:r>
      <w:r>
        <w:rPr>
          <w:rFonts w:hint="default" w:ascii="仿宋" w:hAnsi="仿宋" w:eastAsia="仿宋" w:cs="Times New Roman"/>
          <w:bCs/>
          <w:color w:val="auto"/>
          <w:sz w:val="24"/>
          <w:szCs w:val="22"/>
          <w:lang w:val="en-US" w:eastAsia="zh-CN" w:bidi="ar-SA"/>
        </w:rPr>
        <w:t xml:space="preserve">万元，资产总额为</w:t>
      </w:r>
      <w:r>
        <w:rPr>
          <w:rFonts w:hint="eastAsia" w:ascii="仿宋" w:hAnsi="仿宋" w:eastAsia="仿宋" w:cs="仿宋"/>
          <w:bCs/>
          <w:color w:val="auto"/>
          <w:sz w:val="24"/>
          <w:szCs w:val="22"/>
          <w:u w:val="single"/>
          <w:lang w:val="en-US" w:eastAsia="zh-CN" w:bidi="ar-SA"/>
        </w:rPr>
        <w:t xml:space="preserve">     </w:t>
      </w:r>
      <w:r>
        <w:rPr>
          <w:rFonts w:hint="eastAsia" w:ascii="仿宋" w:hAnsi="仿宋" w:eastAsia="仿宋" w:cs="仿宋"/>
          <w:bCs/>
          <w:color w:val="auto"/>
          <w:sz w:val="24"/>
          <w:szCs w:val="22"/>
          <w:lang w:val="en-US" w:eastAsia="zh-CN" w:bidi="ar-SA"/>
        </w:rPr>
        <w:t xml:space="preserve">万元</w:t>
      </w:r>
      <w:r>
        <w:rPr>
          <w:rFonts w:hint="eastAsia" w:ascii="仿宋" w:hAnsi="仿宋" w:eastAsia="仿宋" w:cs="仿宋"/>
          <w:bCs/>
          <w:color w:val="auto"/>
          <w:sz w:val="24"/>
          <w:szCs w:val="22"/>
          <w:vertAlign w:val="superscript"/>
          <w:lang w:val="en-US" w:eastAsia="zh-CN" w:bidi="ar-SA"/>
        </w:rPr>
        <w:t xml:space="preserve">1</w:t>
      </w:r>
      <w:r>
        <w:rPr>
          <w:rFonts w:hint="default" w:ascii="仿宋" w:hAnsi="仿宋" w:eastAsia="仿宋" w:cs="Times New Roman"/>
          <w:bCs/>
          <w:color w:val="auto"/>
          <w:sz w:val="24"/>
          <w:szCs w:val="22"/>
          <w:lang w:val="en-US" w:eastAsia="zh-CN" w:bidi="ar-SA"/>
        </w:rPr>
        <w:t xml:space="preserve">，属于</w:t>
      </w:r>
      <w:r>
        <w:rPr>
          <w:rFonts w:hint="default" w:ascii="仿宋" w:hAnsi="仿宋" w:eastAsia="仿宋" w:cs="Times New Roman"/>
          <w:bCs/>
          <w:color w:val="auto"/>
          <w:sz w:val="24"/>
          <w:szCs w:val="22"/>
          <w:u w:val="single"/>
          <w:lang w:val="en-US" w:eastAsia="zh-CN" w:bidi="ar-SA"/>
        </w:rPr>
        <w:t xml:space="preserve">     （中型企业、小型企业、微型企业）</w:t>
      </w:r>
      <w:r>
        <w:rPr>
          <w:rFonts w:hint="default" w:ascii="仿宋" w:hAnsi="仿宋" w:eastAsia="仿宋" w:cs="Times New Roman"/>
          <w:bCs/>
          <w:color w:val="auto"/>
          <w:sz w:val="24"/>
          <w:szCs w:val="22"/>
          <w:lang w:val="en-US" w:eastAsia="zh-CN" w:bidi="ar-SA"/>
        </w:rPr>
        <w:t xml:space="preserve">；</w:t>
      </w:r>
      <w:r/>
    </w:p>
    <w:p>
      <w:pPr>
        <w:ind w:firstLine="480"/>
        <w:jc w:val="both"/>
        <w:spacing w:line="300" w:lineRule="auto"/>
        <w:widowControl w:val="off"/>
        <w:rPr>
          <w:rFonts w:hint="default" w:ascii="仿宋" w:hAnsi="仿宋" w:eastAsia="仿宋" w:cs="Times New Roman"/>
          <w:bCs/>
          <w:color w:val="auto"/>
          <w:sz w:val="24"/>
          <w:szCs w:val="22"/>
          <w:lang w:val="en-US" w:eastAsia="zh-CN" w:bidi="ar-SA"/>
        </w:rPr>
      </w:pPr>
      <w:r>
        <w:rPr>
          <w:rFonts w:hint="default" w:ascii="仿宋" w:hAnsi="仿宋" w:eastAsia="仿宋" w:cs="Times New Roman"/>
          <w:bCs/>
          <w:color w:val="auto"/>
          <w:sz w:val="24"/>
          <w:szCs w:val="22"/>
          <w:lang w:val="en-US" w:eastAsia="zh-CN" w:bidi="ar-SA"/>
        </w:rPr>
        <w:t xml:space="preserve">2.</w:t>
      </w:r>
      <w:r>
        <w:rPr>
          <w:rFonts w:hint="default" w:ascii="仿宋" w:hAnsi="仿宋" w:eastAsia="仿宋" w:cs="Times New Roman"/>
          <w:bCs/>
          <w:color w:val="auto"/>
          <w:sz w:val="24"/>
          <w:szCs w:val="22"/>
          <w:u w:val="single"/>
          <w:lang w:val="en-US" w:eastAsia="zh-CN" w:bidi="ar-SA"/>
        </w:rPr>
        <w:t xml:space="preserve">     </w:t>
      </w:r>
      <w:r>
        <w:rPr>
          <w:rFonts w:hint="eastAsia" w:ascii="仿宋" w:hAnsi="仿宋" w:eastAsia="仿宋" w:cs="Times New Roman"/>
          <w:bCs/>
          <w:color w:val="auto"/>
          <w:sz w:val="24"/>
          <w:szCs w:val="22"/>
          <w:u w:val="single"/>
          <w:lang w:val="en-US" w:eastAsia="zh-CN" w:bidi="ar-SA"/>
        </w:rPr>
        <w:t xml:space="preserve"> </w:t>
      </w:r>
      <w:r>
        <w:rPr>
          <w:rFonts w:hint="default" w:ascii="仿宋" w:hAnsi="仿宋" w:eastAsia="仿宋" w:cs="Times New Roman"/>
          <w:bCs/>
          <w:color w:val="auto"/>
          <w:sz w:val="24"/>
          <w:szCs w:val="22"/>
          <w:u w:val="single"/>
          <w:lang w:val="en-US" w:eastAsia="zh-CN" w:bidi="ar-SA"/>
        </w:rPr>
        <w:t xml:space="preserve"> （</w:t>
      </w:r>
      <w:r>
        <w:rPr>
          <w:rFonts w:hint="eastAsia" w:ascii="仿宋" w:hAnsi="仿宋" w:eastAsia="仿宋" w:cs="Times New Roman"/>
          <w:bCs/>
          <w:color w:val="auto"/>
          <w:sz w:val="24"/>
          <w:szCs w:val="22"/>
          <w:u w:val="single"/>
          <w:lang w:val="en-US" w:eastAsia="zh-CN" w:bidi="ar-SA"/>
        </w:rPr>
        <w:t xml:space="preserve">项目</w:t>
      </w:r>
      <w:r>
        <w:rPr>
          <w:rFonts w:hint="default" w:ascii="仿宋" w:hAnsi="仿宋" w:eastAsia="仿宋" w:cs="Times New Roman"/>
          <w:bCs/>
          <w:color w:val="auto"/>
          <w:sz w:val="24"/>
          <w:szCs w:val="22"/>
          <w:u w:val="single"/>
          <w:lang w:val="en-US" w:eastAsia="zh-CN" w:bidi="ar-SA"/>
        </w:rPr>
        <w:t xml:space="preserve">名称）</w:t>
      </w:r>
      <w:r>
        <w:rPr>
          <w:rFonts w:hint="default" w:ascii="仿宋" w:hAnsi="仿宋" w:eastAsia="仿宋" w:cs="Times New Roman"/>
          <w:bCs/>
          <w:color w:val="auto"/>
          <w:sz w:val="24"/>
          <w:szCs w:val="22"/>
          <w:lang w:val="en-US" w:eastAsia="zh-CN" w:bidi="ar-SA"/>
        </w:rPr>
        <w:t xml:space="preserve">，属于</w:t>
      </w:r>
      <w:r>
        <w:rPr>
          <w:rFonts w:hint="default" w:ascii="仿宋" w:hAnsi="仿宋" w:eastAsia="仿宋" w:cs="Times New Roman"/>
          <w:bCs/>
          <w:color w:val="auto"/>
          <w:sz w:val="24"/>
          <w:szCs w:val="22"/>
          <w:u w:val="single"/>
          <w:lang w:val="en-US" w:eastAsia="zh-CN" w:bidi="ar-SA"/>
        </w:rPr>
        <w:t xml:space="preserve">      </w:t>
      </w:r>
      <w:r>
        <w:rPr>
          <w:rFonts w:hint="eastAsia" w:ascii="仿宋" w:hAnsi="仿宋" w:eastAsia="仿宋" w:cs="Times New Roman"/>
          <w:bCs/>
          <w:color w:val="auto"/>
          <w:sz w:val="24"/>
          <w:szCs w:val="22"/>
          <w:u w:val="single"/>
          <w:lang w:val="en-US" w:eastAsia="zh-CN" w:bidi="ar-SA"/>
        </w:rPr>
        <w:t xml:space="preserve"> </w:t>
      </w:r>
      <w:r>
        <w:rPr>
          <w:rFonts w:hint="default" w:ascii="仿宋" w:hAnsi="仿宋" w:eastAsia="仿宋" w:cs="Times New Roman"/>
          <w:bCs/>
          <w:color w:val="auto"/>
          <w:sz w:val="24"/>
          <w:szCs w:val="22"/>
          <w:u w:val="single"/>
          <w:lang w:val="en-US" w:eastAsia="zh-CN" w:bidi="ar-SA"/>
        </w:rPr>
        <w:t xml:space="preserve">  （采购文件中明确的所属行业）</w:t>
      </w:r>
      <w:r>
        <w:rPr>
          <w:rFonts w:hint="default" w:ascii="仿宋" w:hAnsi="仿宋" w:eastAsia="仿宋" w:cs="Times New Roman"/>
          <w:bCs/>
          <w:color w:val="auto"/>
          <w:sz w:val="24"/>
          <w:szCs w:val="22"/>
          <w:lang w:val="en-US" w:eastAsia="zh-CN" w:bidi="ar-SA"/>
        </w:rPr>
        <w:t xml:space="preserve">；承建（承接）为</w:t>
      </w:r>
      <w:r>
        <w:rPr>
          <w:rFonts w:hint="default" w:ascii="仿宋" w:hAnsi="仿宋" w:eastAsia="仿宋" w:cs="Times New Roman"/>
          <w:bCs/>
          <w:color w:val="auto"/>
          <w:sz w:val="24"/>
          <w:szCs w:val="22"/>
          <w:u w:val="single"/>
          <w:lang w:val="en-US" w:eastAsia="zh-CN" w:bidi="ar-SA"/>
        </w:rPr>
        <w:t xml:space="preserve">            （企业名称）</w:t>
      </w:r>
      <w:r>
        <w:rPr>
          <w:rFonts w:hint="default" w:ascii="仿宋" w:hAnsi="仿宋" w:eastAsia="仿宋" w:cs="Times New Roman"/>
          <w:bCs/>
          <w:color w:val="auto"/>
          <w:sz w:val="24"/>
          <w:szCs w:val="22"/>
          <w:lang w:val="en-US" w:eastAsia="zh-CN" w:bidi="ar-SA"/>
        </w:rPr>
        <w:t xml:space="preserve">，从业人员</w:t>
      </w:r>
      <w:r>
        <w:rPr>
          <w:rFonts w:hint="eastAsia" w:ascii="仿宋" w:hAnsi="仿宋" w:eastAsia="仿宋" w:cs="Times New Roman"/>
          <w:bCs/>
          <w:color w:val="auto"/>
          <w:sz w:val="24"/>
          <w:szCs w:val="22"/>
          <w:u w:val="single"/>
          <w:lang w:val="en-US" w:eastAsia="zh-CN" w:bidi="ar-SA"/>
        </w:rPr>
        <w:t xml:space="preserve">     </w:t>
      </w:r>
      <w:r>
        <w:rPr>
          <w:rFonts w:hint="default" w:ascii="仿宋" w:hAnsi="仿宋" w:eastAsia="仿宋" w:cs="Times New Roman"/>
          <w:bCs/>
          <w:color w:val="auto"/>
          <w:sz w:val="24"/>
          <w:szCs w:val="22"/>
          <w:lang w:val="en-US" w:eastAsia="zh-CN" w:bidi="ar-SA"/>
        </w:rPr>
        <w:t xml:space="preserve">人，营业收入为</w:t>
      </w:r>
      <w:r>
        <w:rPr>
          <w:rFonts w:hint="eastAsia" w:ascii="仿宋" w:hAnsi="仿宋" w:eastAsia="仿宋" w:cs="Times New Roman"/>
          <w:bCs/>
          <w:color w:val="auto"/>
          <w:sz w:val="24"/>
          <w:szCs w:val="22"/>
          <w:u w:val="single"/>
          <w:lang w:val="en-US" w:eastAsia="zh-CN" w:bidi="ar-SA"/>
        </w:rPr>
        <w:t xml:space="preserve">     </w:t>
      </w:r>
      <w:r>
        <w:rPr>
          <w:rFonts w:hint="default" w:ascii="仿宋" w:hAnsi="仿宋" w:eastAsia="仿宋" w:cs="Times New Roman"/>
          <w:bCs/>
          <w:color w:val="auto"/>
          <w:sz w:val="24"/>
          <w:szCs w:val="22"/>
          <w:lang w:val="en-US" w:eastAsia="zh-CN" w:bidi="ar-SA"/>
        </w:rPr>
        <w:t xml:space="preserve">万元，资产总额为</w:t>
      </w:r>
      <w:r>
        <w:rPr>
          <w:rFonts w:hint="eastAsia" w:ascii="仿宋" w:hAnsi="仿宋" w:eastAsia="仿宋" w:cs="Times New Roman"/>
          <w:bCs/>
          <w:color w:val="auto"/>
          <w:sz w:val="24"/>
          <w:szCs w:val="22"/>
          <w:u w:val="single"/>
          <w:lang w:val="en-US" w:eastAsia="zh-CN" w:bidi="ar-SA"/>
        </w:rPr>
        <w:t xml:space="preserve">     </w:t>
      </w:r>
      <w:r>
        <w:rPr>
          <w:rFonts w:hint="default" w:ascii="仿宋" w:hAnsi="仿宋" w:eastAsia="仿宋" w:cs="Times New Roman"/>
          <w:bCs/>
          <w:color w:val="auto"/>
          <w:sz w:val="24"/>
          <w:szCs w:val="22"/>
          <w:lang w:val="en-US" w:eastAsia="zh-CN" w:bidi="ar-SA"/>
        </w:rPr>
        <w:t xml:space="preserve">万元，属于</w:t>
      </w:r>
      <w:r>
        <w:rPr>
          <w:rFonts w:hint="default" w:ascii="仿宋" w:hAnsi="仿宋" w:eastAsia="仿宋" w:cs="Times New Roman"/>
          <w:bCs/>
          <w:color w:val="auto"/>
          <w:sz w:val="24"/>
          <w:szCs w:val="22"/>
          <w:u w:val="single"/>
          <w:lang w:val="en-US" w:eastAsia="zh-CN" w:bidi="ar-SA"/>
        </w:rPr>
        <w:t xml:space="preserve">     （中型企业、小型企业、微型企业）</w:t>
      </w:r>
      <w:r>
        <w:rPr>
          <w:rFonts w:hint="default" w:ascii="仿宋" w:hAnsi="仿宋" w:eastAsia="仿宋" w:cs="Times New Roman"/>
          <w:bCs/>
          <w:color w:val="auto"/>
          <w:sz w:val="24"/>
          <w:szCs w:val="22"/>
          <w:lang w:val="en-US" w:eastAsia="zh-CN" w:bidi="ar-SA"/>
        </w:rPr>
        <w:t xml:space="preserve">；</w:t>
      </w:r>
      <w:r/>
    </w:p>
    <w:p>
      <w:pPr>
        <w:ind w:firstLine="420"/>
        <w:spacing w:line="360" w:lineRule="auto"/>
        <w:rPr>
          <w:rFonts w:hint="default" w:ascii="Arial" w:hAnsi="Arial" w:cs="Arial"/>
          <w:color w:val="auto"/>
          <w:highlight w:val="none"/>
        </w:rPr>
      </w:pPr>
      <w:r>
        <w:rPr>
          <w:rFonts w:hint="default" w:ascii="Arial" w:hAnsi="Arial" w:cs="Arial"/>
          <w:color w:val="auto"/>
          <w:highlight w:val="none"/>
        </w:rPr>
      </w:r>
      <w:r/>
    </w:p>
    <w:p>
      <w:pPr>
        <w:ind w:firstLine="420"/>
        <w:spacing w:line="360" w:lineRule="auto"/>
        <w:rPr>
          <w:rFonts w:hint="default" w:ascii="Arial" w:hAnsi="Arial" w:cs="Arial"/>
          <w:color w:val="auto"/>
          <w:highlight w:val="none"/>
        </w:rPr>
      </w:pPr>
      <w:r>
        <w:rPr>
          <w:rFonts w:hint="default" w:ascii="Arial" w:hAnsi="Arial" w:cs="Arial"/>
          <w:color w:val="auto"/>
          <w:highlight w:val="none"/>
          <w:lang w:val="zh-CN"/>
        </w:rPr>
        <w:t xml:space="preserve">……</w:t>
      </w:r>
      <w:r/>
    </w:p>
    <w:p>
      <w:pPr>
        <w:ind w:firstLine="480"/>
        <w:jc w:val="both"/>
        <w:spacing w:line="360" w:lineRule="auto"/>
        <w:rPr>
          <w:rFonts w:hint="default" w:ascii="Arial" w:hAnsi="Arial" w:eastAsia="宋体" w:cs="Arial"/>
          <w:color w:val="auto"/>
          <w:sz w:val="24"/>
          <w:szCs w:val="22"/>
          <w:highlight w:val="none"/>
          <w:lang w:val="en-US" w:eastAsia="zh-CN" w:bidi="ar-SA"/>
        </w:rPr>
      </w:pPr>
      <w:r>
        <w:rPr>
          <w:rFonts w:hint="default" w:ascii="Arial" w:hAnsi="Arial" w:eastAsia="宋体" w:cs="Arial"/>
          <w:color w:val="auto"/>
          <w:sz w:val="24"/>
          <w:szCs w:val="22"/>
          <w:highlight w:val="none"/>
          <w:lang w:val="en-US" w:eastAsia="zh-CN" w:bidi="ar-SA"/>
        </w:rPr>
        <w:t xml:space="preserve">以上企业，不属于大企业的分支机构，不存在控股股东为大企业的情形，也不存在与大企业的负责人为同一人的情形。</w:t>
      </w:r>
      <w:r/>
    </w:p>
    <w:p>
      <w:pPr>
        <w:ind w:firstLine="480"/>
        <w:jc w:val="both"/>
        <w:spacing w:line="360" w:lineRule="auto"/>
        <w:rPr>
          <w:rFonts w:hint="default" w:ascii="Arial" w:hAnsi="Arial" w:eastAsia="宋体" w:cs="Arial"/>
          <w:color w:val="auto"/>
          <w:sz w:val="24"/>
          <w:szCs w:val="22"/>
          <w:highlight w:val="none"/>
          <w:lang w:val="en-US" w:eastAsia="zh-CN" w:bidi="ar-SA"/>
        </w:rPr>
      </w:pPr>
      <w:r>
        <w:rPr>
          <w:rFonts w:hint="default" w:ascii="Arial" w:hAnsi="Arial" w:eastAsia="宋体" w:cs="Arial"/>
          <w:color w:val="auto"/>
          <w:sz w:val="24"/>
          <w:szCs w:val="22"/>
          <w:highlight w:val="none"/>
          <w:lang w:val="en-US" w:eastAsia="zh-CN" w:bidi="ar-SA"/>
        </w:rPr>
        <w:t xml:space="preserve">本企业对上述声明内容的真实性负责。如有虚假，将依法承担相应责任。</w:t>
      </w:r>
      <w:r/>
    </w:p>
    <w:p>
      <w:pPr>
        <w:ind w:firstLine="480"/>
        <w:jc w:val="both"/>
        <w:spacing w:line="360" w:lineRule="auto"/>
        <w:rPr>
          <w:rFonts w:hint="default" w:ascii="Arial" w:hAnsi="Arial" w:eastAsia="宋体" w:cs="Arial"/>
          <w:color w:val="auto"/>
          <w:sz w:val="24"/>
          <w:szCs w:val="22"/>
          <w:highlight w:val="none"/>
          <w:lang w:val="en-US" w:eastAsia="zh-CN" w:bidi="ar-SA"/>
        </w:rPr>
      </w:pPr>
      <w:r>
        <w:rPr>
          <w:rFonts w:hint="default" w:ascii="Arial" w:hAnsi="Arial" w:eastAsia="宋体" w:cs="Arial"/>
          <w:color w:val="auto"/>
          <w:sz w:val="24"/>
          <w:szCs w:val="22"/>
          <w:highlight w:val="none"/>
          <w:lang w:val="en-US" w:eastAsia="zh-CN" w:bidi="ar-SA"/>
        </w:rPr>
        <w:t xml:space="preserve">注：从业人员、营业收入、资产总额填报上一年度数据，无上一年度数据的新成立企业可不填报。</w:t>
      </w:r>
      <w:r/>
    </w:p>
    <w:p>
      <w:pPr>
        <w:ind w:firstLine="480"/>
        <w:jc w:val="both"/>
        <w:spacing w:line="360" w:lineRule="auto"/>
        <w:rPr>
          <w:rFonts w:hint="default" w:ascii="Arial" w:hAnsi="Arial" w:eastAsia="宋体" w:cs="Arial"/>
          <w:color w:val="auto"/>
          <w:sz w:val="24"/>
          <w:szCs w:val="22"/>
          <w:highlight w:val="none"/>
          <w:lang w:val="en-US" w:eastAsia="zh-CN" w:bidi="ar-SA"/>
        </w:rPr>
      </w:pPr>
      <w:r>
        <w:rPr>
          <w:rFonts w:hint="default" w:ascii="Arial" w:hAnsi="Arial" w:eastAsia="宋体" w:cs="Arial"/>
          <w:color w:val="auto"/>
          <w:sz w:val="24"/>
          <w:szCs w:val="22"/>
          <w:highlight w:val="none"/>
          <w:lang w:val="en-US" w:eastAsia="zh-CN" w:bidi="ar-SA"/>
        </w:rPr>
      </w:r>
      <w:r/>
    </w:p>
    <w:p>
      <w:pPr>
        <w:ind w:firstLine="480"/>
        <w:jc w:val="both"/>
        <w:spacing w:line="360" w:lineRule="auto"/>
        <w:rPr>
          <w:rFonts w:hint="default" w:ascii="Arial" w:hAnsi="Arial" w:eastAsia="宋体" w:cs="Arial"/>
          <w:color w:val="auto"/>
          <w:sz w:val="24"/>
          <w:szCs w:val="22"/>
          <w:highlight w:val="none"/>
          <w:lang w:val="en-US" w:eastAsia="zh-CN" w:bidi="ar-SA"/>
        </w:rPr>
      </w:pPr>
      <w:r>
        <w:rPr>
          <w:rFonts w:hint="default" w:ascii="Arial" w:hAnsi="Arial" w:eastAsia="宋体" w:cs="Arial"/>
          <w:color w:val="auto"/>
          <w:sz w:val="24"/>
          <w:szCs w:val="22"/>
          <w:highlight w:val="none"/>
          <w:lang w:val="en-US" w:eastAsia="zh-CN" w:bidi="ar-SA"/>
        </w:rPr>
      </w:r>
      <w:r/>
    </w:p>
    <w:p>
      <w:pPr>
        <w:ind w:firstLine="480"/>
        <w:jc w:val="right"/>
        <w:spacing w:line="360" w:lineRule="auto"/>
        <w:rPr>
          <w:rFonts w:hint="default" w:ascii="Arial" w:hAnsi="Arial" w:eastAsia="宋体" w:cs="Arial"/>
          <w:color w:val="auto"/>
          <w:sz w:val="24"/>
          <w:szCs w:val="22"/>
          <w:highlight w:val="none"/>
          <w:lang w:val="en-US" w:eastAsia="zh-CN" w:bidi="ar-SA"/>
        </w:rPr>
      </w:pPr>
      <w:r>
        <w:rPr>
          <w:rFonts w:hint="default" w:ascii="Arial" w:hAnsi="Arial" w:eastAsia="宋体" w:cs="Arial"/>
          <w:color w:val="auto"/>
          <w:sz w:val="24"/>
          <w:szCs w:val="22"/>
          <w:highlight w:val="none"/>
          <w:lang w:val="en-US" w:eastAsia="zh-CN" w:bidi="ar-SA"/>
        </w:rPr>
        <w:t xml:space="preserve">供应商：                          （</w:t>
      </w:r>
      <w:r>
        <w:rPr>
          <w:rFonts w:hint="eastAsia" w:ascii="宋体" w:hAnsi="宋体" w:eastAsia="宋体" w:cs="Times New Roman"/>
          <w:bCs/>
          <w:color w:val="auto"/>
          <w:sz w:val="24"/>
          <w:szCs w:val="22"/>
          <w:highlight w:val="none"/>
          <w:lang w:val="en-US" w:eastAsia="zh-CN" w:bidi="ar-SA"/>
        </w:rPr>
        <w:t xml:space="preserve">电子签章</w:t>
      </w:r>
      <w:r>
        <w:rPr>
          <w:rFonts w:hint="default" w:ascii="Arial" w:hAnsi="Arial" w:eastAsia="宋体" w:cs="Arial"/>
          <w:color w:val="auto"/>
          <w:sz w:val="24"/>
          <w:szCs w:val="22"/>
          <w:highlight w:val="none"/>
          <w:lang w:val="en-US" w:eastAsia="zh-CN" w:bidi="ar-SA"/>
        </w:rPr>
        <w:t xml:space="preserve">）</w:t>
      </w:r>
      <w:r/>
    </w:p>
    <w:p>
      <w:pPr>
        <w:ind w:firstLine="480"/>
        <w:jc w:val="right"/>
        <w:spacing w:line="360" w:lineRule="auto"/>
        <w:rPr>
          <w:rFonts w:hint="default" w:ascii="Arial" w:hAnsi="Arial" w:eastAsia="宋体" w:cs="Arial"/>
          <w:color w:val="auto"/>
          <w:sz w:val="24"/>
          <w:szCs w:val="22"/>
          <w:highlight w:val="none"/>
          <w:lang w:val="en-US" w:eastAsia="zh-CN" w:bidi="ar-SA"/>
        </w:rPr>
      </w:pPr>
      <w:r>
        <w:rPr>
          <w:rFonts w:hint="default" w:ascii="Arial" w:hAnsi="Arial" w:eastAsia="宋体" w:cs="Arial"/>
          <w:color w:val="auto"/>
          <w:sz w:val="24"/>
          <w:szCs w:val="22"/>
          <w:highlight w:val="none"/>
          <w:lang w:val="en-US" w:eastAsia="zh-CN" w:bidi="ar-SA"/>
        </w:rPr>
        <w:t xml:space="preserve">法定代表人或其委托代理人：  （签字或盖章）</w:t>
      </w:r>
      <w:r/>
    </w:p>
    <w:p>
      <w:pPr>
        <w:ind w:firstLine="480"/>
        <w:jc w:val="both"/>
        <w:spacing w:line="360" w:lineRule="auto"/>
        <w:rPr>
          <w:rFonts w:hint="default" w:ascii="Arial" w:hAnsi="Arial" w:eastAsia="宋体" w:cs="Arial"/>
          <w:color w:val="auto"/>
          <w:sz w:val="24"/>
          <w:szCs w:val="22"/>
          <w:highlight w:val="none"/>
          <w:lang w:val="en-US" w:eastAsia="zh-CN" w:bidi="ar-SA"/>
        </w:rPr>
      </w:pPr>
      <w:r>
        <w:rPr>
          <w:rFonts w:hint="default" w:ascii="Arial" w:hAnsi="Arial" w:eastAsia="宋体" w:cs="Arial"/>
          <w:color w:val="auto"/>
          <w:sz w:val="24"/>
          <w:szCs w:val="22"/>
          <w:highlight w:val="none"/>
          <w:lang w:val="en-US" w:eastAsia="zh-CN" w:bidi="ar-SA"/>
        </w:rPr>
        <w:t xml:space="preserve">                                                        年   月   日</w:t>
      </w:r>
      <w:r/>
    </w:p>
    <w:p>
      <w:pPr>
        <w:ind w:firstLine="440"/>
        <w:spacing w:line="480" w:lineRule="exact"/>
        <w:rPr>
          <w:rFonts w:hint="default" w:ascii="Arial" w:hAnsi="Arial" w:cs="Arial"/>
          <w:color w:val="auto"/>
          <w:highlight w:val="none"/>
        </w:rPr>
      </w:pPr>
      <w:r>
        <w:rPr>
          <w:rFonts w:hint="default" w:ascii="Arial" w:hAnsi="Arial" w:cs="Arial"/>
          <w:color w:val="auto"/>
          <w:highlight w:val="none"/>
        </w:rPr>
      </w:r>
      <w:r/>
    </w:p>
    <w:p>
      <w:pPr>
        <w:ind w:firstLine="442"/>
        <w:spacing w:line="480" w:lineRule="exact"/>
        <w:rPr>
          <w:rFonts w:hint="default" w:ascii="Arial" w:hAnsi="Arial" w:cs="Arial"/>
          <w:b/>
          <w:bCs/>
          <w:color w:val="auto"/>
          <w:highlight w:val="none"/>
        </w:rPr>
      </w:pPr>
      <w:r>
        <w:rPr>
          <w:rFonts w:hint="default" w:ascii="Arial" w:hAnsi="Arial" w:cs="Arial"/>
          <w:b/>
          <w:bCs/>
          <w:color w:val="auto"/>
          <w:szCs w:val="22"/>
          <w:highlight w:val="none"/>
          <w:lang w:bidi="ar"/>
        </w:rPr>
        <w:t xml:space="preserve">注：</w:t>
      </w:r>
      <w:r/>
    </w:p>
    <w:p>
      <w:pPr>
        <w:numPr>
          <w:ilvl w:val="0"/>
          <w:numId w:val="11"/>
        </w:numPr>
        <w:ind w:firstLine="442"/>
        <w:spacing w:line="480" w:lineRule="exact"/>
        <w:rPr>
          <w:rFonts w:hint="default" w:ascii="Arial" w:hAnsi="Arial" w:cs="Arial"/>
          <w:b/>
          <w:bCs/>
          <w:color w:val="auto"/>
          <w:highlight w:val="none"/>
        </w:rPr>
      </w:pPr>
      <w:r>
        <w:rPr>
          <w:rFonts w:hint="default" w:ascii="Arial" w:hAnsi="Arial" w:cs="Arial"/>
          <w:b/>
          <w:bCs/>
          <w:color w:val="auto"/>
          <w:szCs w:val="22"/>
          <w:highlight w:val="none"/>
          <w:lang w:bidi="ar"/>
        </w:rPr>
        <w:t xml:space="preserve">从业人员、营业收入、资产总额填报上一年度数据，无上一年度数据的新成立企业可不填报。</w:t>
      </w:r>
      <w:r/>
    </w:p>
    <w:p>
      <w:pPr>
        <w:ind w:firstLine="422"/>
        <w:spacing w:line="480" w:lineRule="exact"/>
        <w:rPr>
          <w:rFonts w:hint="default" w:ascii="Arial" w:hAnsi="Arial" w:cs="Arial"/>
          <w:color w:val="auto"/>
          <w:highlight w:val="none"/>
        </w:rPr>
      </w:pPr>
      <w:r>
        <w:rPr>
          <w:rFonts w:hint="default" w:ascii="Arial" w:hAnsi="Arial" w:cs="Arial"/>
          <w:b/>
          <w:bCs/>
          <w:color w:val="auto"/>
          <w:szCs w:val="22"/>
          <w:highlight w:val="none"/>
          <w:lang w:bidi="ar"/>
        </w:rPr>
        <w:t xml:space="preserve">2、请在相应的企业类型前“</w:t>
      </w:r>
      <w:r>
        <w:rPr>
          <w:rFonts w:hint="default" w:ascii="Wingdings 2" w:hAnsi="Wingdings 2" w:eastAsia="Wingdings 2" w:cs="Wingdings 2"/>
          <w:b/>
          <w:bCs/>
          <w:color w:val="auto"/>
          <w:szCs w:val="22"/>
          <w:highlight w:val="none"/>
          <w:lang w:bidi="ar"/>
        </w:rPr>
        <w:t xml:space="preserve">£</w:t>
      </w:r>
      <w:r>
        <w:rPr>
          <w:rFonts w:hint="default" w:ascii="Arial" w:hAnsi="Arial" w:cs="Arial"/>
          <w:b/>
          <w:bCs/>
          <w:color w:val="auto"/>
          <w:szCs w:val="22"/>
          <w:highlight w:val="none"/>
          <w:lang w:bidi="ar"/>
        </w:rPr>
        <w:t xml:space="preserve">”内打“√”选择。未打“√”选择，不予认可。</w:t>
      </w:r>
      <w:r>
        <w:rPr>
          <w:rFonts w:hint="default" w:ascii="Arial" w:hAnsi="Arial" w:cs="Arial"/>
          <w:color w:val="auto"/>
          <w:szCs w:val="22"/>
          <w:highlight w:val="none"/>
          <w:lang w:bidi="ar"/>
        </w:rPr>
        <w:t xml:space="preserve"> </w:t>
      </w:r>
      <w:r/>
    </w:p>
    <w:p>
      <w:pPr>
        <w:ind w:firstLine="480"/>
        <w:jc w:val="both"/>
        <w:spacing w:before="0" w:beforeAutospacing="0" w:after="0" w:afterAutospacing="0"/>
        <w:widowControl w:val="off"/>
        <w:rPr>
          <w:rFonts w:hint="default" w:ascii="Arial" w:hAnsi="Arial" w:eastAsia="仿宋" w:cs="Arial"/>
          <w:bCs/>
          <w:color w:val="auto"/>
          <w:sz w:val="24"/>
          <w:szCs w:val="20"/>
          <w:highlight w:val="none"/>
          <w:lang w:val="en-US" w:eastAsia="zh-CN" w:bidi="ar-SA"/>
        </w:rPr>
      </w:pPr>
      <w:r>
        <w:rPr>
          <w:rFonts w:hint="default" w:ascii="Arial" w:hAnsi="Arial" w:eastAsia="仿宋" w:cs="Arial"/>
          <w:bCs/>
          <w:color w:val="auto"/>
          <w:sz w:val="24"/>
          <w:szCs w:val="20"/>
          <w:highlight w:val="none"/>
          <w:lang w:val="en-US" w:eastAsia="zh-CN" w:bidi="ar-SA"/>
        </w:rPr>
      </w:r>
      <w:r/>
    </w:p>
    <w:p>
      <w:pPr>
        <w:jc w:val="both"/>
        <w:widowControl w:val="off"/>
        <w:rPr>
          <w:rFonts w:hint="eastAsia" w:ascii="Arial" w:hAnsi="Arial" w:eastAsia="宋体" w:cs="Arial"/>
          <w:color w:val="auto"/>
          <w:sz w:val="21"/>
          <w:szCs w:val="21"/>
          <w:highlight w:val="none"/>
          <w:lang w:val="en-US" w:eastAsia="zh-CN" w:bidi="ar-SA"/>
        </w:rPr>
      </w:pPr>
      <w:r>
        <w:rPr>
          <w:rFonts w:hint="eastAsia" w:ascii="Arial" w:hAnsi="Arial" w:eastAsia="宋体" w:cs="Arial"/>
          <w:color w:val="auto"/>
          <w:sz w:val="21"/>
          <w:szCs w:val="21"/>
          <w:highlight w:val="none"/>
          <w:lang w:val="en-US" w:eastAsia="zh-CN" w:bidi="ar-SA"/>
        </w:rPr>
      </w:r>
      <w:r/>
    </w:p>
    <w:p>
      <w:pPr>
        <w:jc w:val="both"/>
        <w:widowControl w:val="off"/>
        <w:rPr>
          <w:rFonts w:hint="eastAsia" w:ascii="Arial" w:hAnsi="Arial" w:eastAsia="宋体" w:cs="Arial"/>
          <w:color w:val="auto"/>
          <w:sz w:val="21"/>
          <w:szCs w:val="21"/>
          <w:highlight w:val="none"/>
          <w:lang w:val="en-US" w:eastAsia="zh-CN" w:bidi="ar-SA"/>
        </w:rPr>
      </w:pPr>
      <w:r>
        <w:rPr>
          <w:rFonts w:hint="eastAsia" w:ascii="Arial" w:hAnsi="Arial" w:eastAsia="宋体" w:cs="Arial"/>
          <w:color w:val="auto"/>
          <w:sz w:val="21"/>
          <w:szCs w:val="21"/>
          <w:highlight w:val="none"/>
          <w:lang w:val="en-US" w:eastAsia="zh-CN" w:bidi="ar-SA"/>
        </w:rPr>
      </w:r>
      <w:r/>
    </w:p>
    <w:p>
      <w:pPr>
        <w:jc w:val="center"/>
        <w:spacing w:line="460" w:lineRule="exact"/>
        <w:rPr>
          <w:rFonts w:hint="default" w:ascii="黑体" w:hAnsi="宋体" w:eastAsia="黑体" w:cs="黑体"/>
          <w:b/>
          <w:color w:val="auto"/>
          <w:sz w:val="32"/>
          <w:szCs w:val="32"/>
          <w:highlight w:val="none"/>
        </w:rPr>
      </w:pPr>
      <w:r>
        <w:rPr>
          <w:rFonts w:hint="default" w:ascii="Arial" w:hAnsi="Arial" w:cs="Arial"/>
          <w:color w:val="auto"/>
          <w:highlight w:val="none"/>
        </w:rPr>
        <w:br w:type="page" w:clear="all"/>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lang w:val="en-US" w:eastAsia="zh-CN"/>
        </w:rPr>
        <w:t xml:space="preserve">二）</w:t>
      </w:r>
      <w:r>
        <w:rPr>
          <w:rFonts w:hint="eastAsia" w:ascii="宋体" w:hAnsi="宋体" w:eastAsia="宋体" w:cs="宋体"/>
          <w:b/>
          <w:bCs/>
          <w:color w:val="auto"/>
          <w:sz w:val="28"/>
          <w:szCs w:val="28"/>
          <w:highlight w:val="none"/>
          <w:lang w:bidi="ar"/>
        </w:rPr>
        <w:t xml:space="preserve">残疾人福利性单位声明函</w:t>
      </w:r>
      <w:r/>
    </w:p>
    <w:p>
      <w:pPr>
        <w:ind w:firstLine="480"/>
        <w:spacing w:line="588" w:lineRule="exact"/>
        <w:rPr>
          <w:rFonts w:hint="default" w:ascii="宋体" w:hAnsi="宋体" w:cs="宋体"/>
          <w:color w:val="auto"/>
          <w:sz w:val="24"/>
          <w:highlight w:val="none"/>
        </w:rPr>
      </w:pPr>
      <w:r>
        <w:rPr>
          <w:rFonts w:hint="eastAsia" w:ascii="宋体" w:hAnsi="宋体" w:cs="宋体"/>
          <w:color w:val="auto"/>
          <w:sz w:val="24"/>
          <w:highlight w:val="none"/>
          <w:lang w:bidi="ar"/>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default" w:ascii="宋体" w:hAnsi="宋体" w:cs="宋体"/>
          <w:color w:val="auto"/>
          <w:sz w:val="24"/>
          <w:highlight w:val="none"/>
        </w:rPr>
      </w:pPr>
      <w:r>
        <w:rPr>
          <w:rFonts w:hint="eastAsia" w:ascii="宋体" w:hAnsi="宋体" w:cs="宋体"/>
          <w:color w:val="auto"/>
          <w:sz w:val="24"/>
          <w:highlight w:val="none"/>
          <w:lang w:bidi="ar"/>
        </w:rPr>
        <w:t xml:space="preserve">本单位对上述声明的真实性负责。如有虚假，将依法承担相应责任。</w:t>
      </w:r>
      <w:r/>
    </w:p>
    <w:p>
      <w:pPr>
        <w:ind w:firstLine="480"/>
        <w:spacing w:line="588" w:lineRule="exact"/>
        <w:rPr>
          <w:rFonts w:hint="default" w:ascii="宋体" w:hAnsi="宋体" w:cs="宋体"/>
          <w:color w:val="auto"/>
          <w:sz w:val="24"/>
          <w:highlight w:val="none"/>
        </w:rPr>
      </w:pPr>
      <w:r>
        <w:rPr>
          <w:rFonts w:hint="default" w:ascii="宋体" w:hAnsi="宋体" w:cs="宋体"/>
          <w:color w:val="auto"/>
          <w:sz w:val="24"/>
          <w:highlight w:val="none"/>
        </w:rPr>
      </w:r>
      <w:r/>
    </w:p>
    <w:p>
      <w:pPr>
        <w:ind w:firstLine="480"/>
        <w:spacing w:line="588" w:lineRule="exact"/>
        <w:rPr>
          <w:rFonts w:hint="default" w:ascii="宋体" w:hAnsi="宋体" w:cs="宋体"/>
          <w:color w:val="auto"/>
          <w:sz w:val="24"/>
          <w:highlight w:val="none"/>
        </w:rPr>
      </w:pPr>
      <w:r>
        <w:rPr>
          <w:rFonts w:hint="eastAsia" w:ascii="宋体" w:hAnsi="宋体" w:cs="宋体"/>
          <w:color w:val="auto"/>
          <w:sz w:val="24"/>
          <w:highlight w:val="none"/>
          <w:lang w:bidi="ar"/>
        </w:rPr>
        <w:t xml:space="preserve">（备注：1、供应商如不提供此声明函，价格将不做相应扣除。2、中标供应商为残疾人福利单位的，此声明函将随中标结果同时公告，接受社会监督）</w:t>
      </w:r>
      <w:r/>
    </w:p>
    <w:p>
      <w:pPr>
        <w:ind w:firstLine="624"/>
        <w:spacing w:line="588" w:lineRule="exact"/>
        <w:rPr>
          <w:rFonts w:hint="default" w:ascii="仿宋_GB2312" w:eastAsia="仿宋_GB2312" w:cs="仿宋_GB2312"/>
          <w:color w:val="auto"/>
          <w:spacing w:val="6"/>
          <w:sz w:val="30"/>
          <w:szCs w:val="30"/>
          <w:highlight w:val="none"/>
        </w:rPr>
      </w:pPr>
      <w:r>
        <w:rPr>
          <w:rFonts w:hint="default" w:ascii="仿宋_GB2312" w:eastAsia="仿宋_GB2312" w:cs="仿宋_GB2312"/>
          <w:color w:val="auto"/>
          <w:spacing w:val="6"/>
          <w:sz w:val="30"/>
          <w:szCs w:val="30"/>
          <w:highlight w:val="none"/>
        </w:rPr>
      </w:r>
      <w:r/>
    </w:p>
    <w:p>
      <w:pPr>
        <w:ind w:right="1560" w:firstLine="624"/>
        <w:jc w:val="center"/>
        <w:spacing w:line="588" w:lineRule="exact"/>
        <w:tabs>
          <w:tab w:val="left" w:pos="4860" w:leader="none"/>
        </w:tabs>
        <w:rPr>
          <w:rFonts w:hint="default" w:ascii="宋体" w:hAnsi="宋体" w:cs="宋体"/>
          <w:color w:val="auto"/>
          <w:sz w:val="24"/>
          <w:highlight w:val="none"/>
        </w:rPr>
      </w:pPr>
      <w:r>
        <w:rPr>
          <w:rFonts w:hint="eastAsia" w:ascii="仿宋_GB2312" w:eastAsia="仿宋_GB2312" w:cs="仿宋_GB2312"/>
          <w:color w:val="auto"/>
          <w:spacing w:val="6"/>
          <w:sz w:val="30"/>
          <w:szCs w:val="30"/>
          <w:highlight w:val="none"/>
          <w:lang w:bidi="ar"/>
        </w:rPr>
        <w:t xml:space="preserve">             </w:t>
      </w:r>
      <w:r>
        <w:rPr>
          <w:rFonts w:hint="eastAsia" w:ascii="宋体" w:hAnsi="宋体" w:cs="宋体"/>
          <w:color w:val="auto"/>
          <w:sz w:val="24"/>
          <w:highlight w:val="none"/>
          <w:lang w:bidi="ar"/>
        </w:rPr>
        <w:t xml:space="preserve">          供应商全称（</w:t>
      </w:r>
      <w:r>
        <w:rPr>
          <w:rFonts w:hint="eastAsia" w:ascii="宋体" w:hAnsi="宋体" w:eastAsia="宋体" w:cs="宋体"/>
          <w:color w:val="auto"/>
          <w:sz w:val="24"/>
          <w:highlight w:val="none"/>
          <w:lang w:val="en-US" w:eastAsia="zh-CN" w:bidi="ar"/>
        </w:rPr>
        <w:t xml:space="preserve">电子签章</w:t>
      </w:r>
      <w:r>
        <w:rPr>
          <w:rFonts w:hint="eastAsia" w:ascii="宋体" w:hAnsi="宋体" w:cs="宋体"/>
          <w:color w:val="auto"/>
          <w:sz w:val="24"/>
          <w:highlight w:val="none"/>
          <w:lang w:bidi="ar"/>
        </w:rPr>
        <w:t xml:space="preserve">）：</w:t>
      </w:r>
      <w:r/>
    </w:p>
    <w:p>
      <w:pPr>
        <w:ind w:right="1560" w:firstLine="480"/>
        <w:jc w:val="center"/>
        <w:spacing w:line="588" w:lineRule="exact"/>
        <w:tabs>
          <w:tab w:val="left" w:pos="4860" w:leader="none"/>
        </w:tabs>
        <w:rPr>
          <w:rFonts w:hint="default" w:ascii="宋体" w:hAnsi="宋体" w:cs="宋体"/>
          <w:color w:val="auto"/>
          <w:sz w:val="24"/>
          <w:highlight w:val="none"/>
        </w:rPr>
      </w:pPr>
      <w:r>
        <w:rPr>
          <w:rFonts w:hint="eastAsia" w:ascii="宋体" w:hAnsi="宋体" w:cs="宋体"/>
          <w:color w:val="auto"/>
          <w:sz w:val="24"/>
          <w:highlight w:val="none"/>
          <w:lang w:bidi="ar"/>
        </w:rPr>
        <w:t xml:space="preserve">        </w:t>
      </w:r>
      <w:r>
        <w:rPr>
          <w:rFonts w:hint="eastAsia" w:ascii="宋体" w:hAnsi="宋体" w:cs="宋体"/>
          <w:color w:val="auto"/>
          <w:sz w:val="24"/>
          <w:highlight w:val="none"/>
          <w:lang w:val="en-US" w:eastAsia="zh-CN" w:bidi="ar"/>
        </w:rPr>
        <w:t xml:space="preserve">     </w:t>
      </w:r>
      <w:r>
        <w:rPr>
          <w:rFonts w:hint="eastAsia" w:ascii="宋体" w:hAnsi="宋体" w:cs="宋体"/>
          <w:color w:val="auto"/>
          <w:sz w:val="24"/>
          <w:highlight w:val="none"/>
          <w:lang w:bidi="ar"/>
        </w:rPr>
        <w:t xml:space="preserve">日  期：</w:t>
      </w:r>
      <w:r/>
    </w:p>
    <w:p>
      <w:pPr>
        <w:jc w:val="center"/>
        <w:spacing w:line="560" w:lineRule="exact"/>
        <w:rPr>
          <w:rFonts w:hint="default" w:ascii="黑体" w:hAnsi="宋体" w:eastAsia="黑体" w:cs="黑体"/>
          <w:b/>
          <w:color w:val="auto"/>
          <w:sz w:val="32"/>
          <w:szCs w:val="32"/>
          <w:highlight w:val="none"/>
        </w:rPr>
      </w:pPr>
      <w:r>
        <w:rPr>
          <w:rFonts w:hint="default" w:ascii="黑体" w:hAnsi="宋体" w:eastAsia="黑体" w:cs="黑体"/>
          <w:b/>
          <w:color w:val="auto"/>
          <w:sz w:val="32"/>
          <w:szCs w:val="32"/>
          <w:highlight w:val="none"/>
        </w:rPr>
      </w:r>
      <w:r/>
    </w:p>
    <w:p>
      <w:pPr>
        <w:jc w:val="center"/>
        <w:spacing w:line="560" w:lineRule="exact"/>
        <w:rPr>
          <w:rFonts w:hint="default" w:ascii="黑体" w:hAnsi="宋体" w:eastAsia="黑体" w:cs="黑体"/>
          <w:b/>
          <w:color w:val="auto"/>
          <w:sz w:val="32"/>
          <w:szCs w:val="32"/>
          <w:highlight w:val="none"/>
        </w:rPr>
      </w:pPr>
      <w:r>
        <w:rPr>
          <w:rFonts w:hint="default" w:ascii="黑体" w:hAnsi="宋体" w:eastAsia="黑体" w:cs="黑体"/>
          <w:b/>
          <w:color w:val="auto"/>
          <w:sz w:val="32"/>
          <w:szCs w:val="32"/>
          <w:highlight w:val="none"/>
        </w:rPr>
      </w:r>
      <w:r/>
    </w:p>
    <w:p>
      <w:pPr>
        <w:jc w:val="center"/>
        <w:spacing w:line="560" w:lineRule="exact"/>
        <w:rPr>
          <w:rFonts w:hint="default" w:ascii="黑体" w:hAnsi="宋体" w:eastAsia="黑体" w:cs="黑体"/>
          <w:b/>
          <w:color w:val="auto"/>
          <w:sz w:val="32"/>
          <w:szCs w:val="32"/>
          <w:highlight w:val="none"/>
        </w:rPr>
      </w:pPr>
      <w:r>
        <w:rPr>
          <w:rFonts w:hint="default" w:ascii="黑体" w:hAnsi="宋体" w:eastAsia="黑体" w:cs="黑体"/>
          <w:b/>
          <w:color w:val="auto"/>
          <w:sz w:val="32"/>
          <w:szCs w:val="32"/>
          <w:highlight w:val="none"/>
        </w:rPr>
      </w:r>
      <w:r/>
    </w:p>
    <w:p>
      <w:pPr>
        <w:jc w:val="center"/>
        <w:spacing w:line="560" w:lineRule="exact"/>
        <w:rPr>
          <w:rFonts w:hint="default" w:ascii="黑体" w:hAnsi="宋体" w:eastAsia="黑体" w:cs="黑体"/>
          <w:b/>
          <w:color w:val="auto"/>
          <w:sz w:val="32"/>
          <w:szCs w:val="32"/>
          <w:highlight w:val="none"/>
        </w:rPr>
      </w:pPr>
      <w:r>
        <w:rPr>
          <w:rFonts w:hint="default" w:ascii="黑体" w:hAnsi="宋体" w:eastAsia="黑体" w:cs="黑体"/>
          <w:b/>
          <w:color w:val="auto"/>
          <w:sz w:val="32"/>
          <w:szCs w:val="32"/>
          <w:highlight w:val="none"/>
        </w:rPr>
      </w:r>
      <w:r/>
    </w:p>
    <w:p>
      <w:pPr>
        <w:jc w:val="center"/>
        <w:spacing w:line="560" w:lineRule="exact"/>
        <w:rPr>
          <w:rFonts w:hint="default" w:ascii="黑体" w:hAnsi="宋体" w:eastAsia="黑体" w:cs="黑体"/>
          <w:b/>
          <w:color w:val="auto"/>
          <w:sz w:val="32"/>
          <w:szCs w:val="32"/>
          <w:highlight w:val="none"/>
        </w:rPr>
      </w:pPr>
      <w:r>
        <w:rPr>
          <w:rFonts w:hint="default" w:ascii="黑体" w:hAnsi="宋体" w:eastAsia="黑体" w:cs="黑体"/>
          <w:b/>
          <w:color w:val="auto"/>
          <w:sz w:val="32"/>
          <w:szCs w:val="32"/>
          <w:highlight w:val="none"/>
        </w:rPr>
      </w:r>
      <w:r/>
    </w:p>
    <w:p>
      <w:pPr>
        <w:jc w:val="center"/>
        <w:spacing w:line="560" w:lineRule="exact"/>
        <w:rPr>
          <w:rFonts w:hint="default" w:ascii="黑体" w:hAnsi="宋体" w:eastAsia="黑体" w:cs="黑体"/>
          <w:b/>
          <w:color w:val="auto"/>
          <w:sz w:val="32"/>
          <w:szCs w:val="32"/>
          <w:highlight w:val="none"/>
        </w:rPr>
      </w:pPr>
      <w:r>
        <w:rPr>
          <w:rFonts w:hint="default" w:ascii="黑体" w:hAnsi="宋体" w:eastAsia="黑体" w:cs="黑体"/>
          <w:b/>
          <w:color w:val="auto"/>
          <w:sz w:val="32"/>
          <w:szCs w:val="32"/>
          <w:highlight w:val="none"/>
        </w:rPr>
      </w:r>
      <w:r/>
    </w:p>
    <w:p>
      <w:pPr>
        <w:jc w:val="center"/>
        <w:spacing w:line="560" w:lineRule="exact"/>
        <w:rPr>
          <w:rFonts w:hint="default" w:ascii="黑体" w:hAnsi="宋体" w:eastAsia="黑体" w:cs="黑体"/>
          <w:b/>
          <w:color w:val="auto"/>
          <w:sz w:val="32"/>
          <w:szCs w:val="32"/>
          <w:highlight w:val="none"/>
        </w:rPr>
      </w:pPr>
      <w:r>
        <w:rPr>
          <w:rFonts w:hint="default" w:ascii="黑体" w:hAnsi="宋体" w:eastAsia="黑体" w:cs="黑体"/>
          <w:b/>
          <w:color w:val="auto"/>
          <w:sz w:val="32"/>
          <w:szCs w:val="32"/>
          <w:highlight w:val="none"/>
        </w:rPr>
      </w:r>
      <w:r/>
    </w:p>
    <w:p>
      <w:pPr>
        <w:jc w:val="center"/>
        <w:spacing w:line="560" w:lineRule="exact"/>
        <w:rPr>
          <w:rFonts w:hint="default" w:ascii="黑体" w:hAnsi="宋体" w:eastAsia="黑体" w:cs="黑体"/>
          <w:b/>
          <w:color w:val="auto"/>
          <w:sz w:val="32"/>
          <w:szCs w:val="32"/>
          <w:highlight w:val="none"/>
        </w:rPr>
      </w:pPr>
      <w:r>
        <w:rPr>
          <w:rFonts w:hint="default" w:ascii="黑体" w:hAnsi="宋体" w:eastAsia="黑体" w:cs="黑体"/>
          <w:b/>
          <w:color w:val="auto"/>
          <w:sz w:val="32"/>
          <w:szCs w:val="32"/>
          <w:highlight w:val="none"/>
        </w:rPr>
      </w:r>
      <w:r/>
    </w:p>
    <w:p>
      <w:pPr>
        <w:jc w:val="center"/>
        <w:spacing w:line="560" w:lineRule="exact"/>
        <w:rPr>
          <w:rFonts w:hint="default" w:ascii="黑体" w:hAnsi="宋体" w:eastAsia="黑体" w:cs="黑体"/>
          <w:b/>
          <w:color w:val="auto"/>
          <w:sz w:val="32"/>
          <w:szCs w:val="32"/>
          <w:highlight w:val="none"/>
        </w:rPr>
      </w:pPr>
      <w:r>
        <w:rPr>
          <w:rFonts w:hint="default" w:ascii="黑体" w:hAnsi="宋体" w:eastAsia="黑体" w:cs="黑体"/>
          <w:b/>
          <w:color w:val="auto"/>
          <w:sz w:val="32"/>
          <w:szCs w:val="32"/>
          <w:highlight w:val="none"/>
        </w:rPr>
      </w:r>
      <w:r/>
    </w:p>
    <w:p>
      <w:pPr>
        <w:jc w:val="center"/>
        <w:spacing w:line="560" w:lineRule="exact"/>
        <w:rPr>
          <w:rFonts w:hint="default" w:ascii="黑体" w:hAnsi="宋体" w:eastAsia="黑体" w:cs="黑体"/>
          <w:b/>
          <w:color w:val="auto"/>
          <w:sz w:val="32"/>
          <w:szCs w:val="32"/>
          <w:highlight w:val="none"/>
        </w:rPr>
      </w:pPr>
      <w:r>
        <w:rPr>
          <w:rFonts w:hint="default" w:ascii="黑体" w:hAnsi="宋体" w:eastAsia="黑体" w:cs="黑体"/>
          <w:b/>
          <w:color w:val="auto"/>
          <w:sz w:val="32"/>
          <w:szCs w:val="32"/>
          <w:highlight w:val="none"/>
        </w:rPr>
      </w:r>
      <w:r/>
    </w:p>
    <w:p>
      <w:pPr>
        <w:jc w:val="center"/>
        <w:spacing w:line="560" w:lineRule="exact"/>
        <w:rPr>
          <w:rFonts w:hint="default" w:ascii="黑体" w:hAnsi="宋体" w:eastAsia="黑体" w:cs="黑体"/>
          <w:b/>
          <w:color w:val="auto"/>
          <w:sz w:val="32"/>
          <w:szCs w:val="32"/>
          <w:highlight w:val="none"/>
        </w:rPr>
      </w:pPr>
      <w:r>
        <w:rPr>
          <w:rFonts w:hint="default" w:ascii="黑体" w:hAnsi="宋体" w:eastAsia="黑体" w:cs="黑体"/>
          <w:b/>
          <w:color w:val="auto"/>
          <w:sz w:val="32"/>
          <w:szCs w:val="32"/>
          <w:highlight w:val="none"/>
        </w:rPr>
      </w:r>
      <w:r/>
    </w:p>
    <w:p>
      <w:pPr>
        <w:jc w:val="center"/>
        <w:spacing w:line="460" w:lineRule="exact"/>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eastAsia="zh-CN"/>
        </w:rPr>
        <w:t xml:space="preserve">（</w:t>
      </w:r>
      <w:r>
        <w:rPr>
          <w:rFonts w:hint="eastAsia" w:ascii="宋体" w:hAnsi="宋体" w:cs="宋体"/>
          <w:b/>
          <w:bCs/>
          <w:color w:val="auto"/>
          <w:sz w:val="28"/>
          <w:szCs w:val="28"/>
          <w:highlight w:val="none"/>
          <w:lang w:val="en-US" w:eastAsia="zh-CN"/>
        </w:rPr>
        <w:t xml:space="preserve">三）</w:t>
      </w:r>
      <w:r>
        <w:rPr>
          <w:rFonts w:hint="eastAsia" w:ascii="宋体" w:hAnsi="宋体" w:eastAsia="宋体" w:cs="宋体"/>
          <w:b/>
          <w:bCs/>
          <w:color w:val="auto"/>
          <w:sz w:val="28"/>
          <w:szCs w:val="28"/>
          <w:highlight w:val="none"/>
          <w:lang w:eastAsia="zh-CN"/>
        </w:rPr>
        <w:t xml:space="preserve">监狱企业证明</w:t>
      </w:r>
      <w:r/>
    </w:p>
    <w:p>
      <w:pPr>
        <w:jc w:val="center"/>
        <w:spacing w:line="560" w:lineRule="exact"/>
        <w:rPr>
          <w:rFonts w:hint="default" w:ascii="黑体" w:hAnsi="宋体" w:eastAsia="黑体" w:cs="黑体"/>
          <w:b/>
          <w:color w:val="auto"/>
          <w:sz w:val="32"/>
          <w:szCs w:val="32"/>
          <w:highlight w:val="none"/>
        </w:rPr>
      </w:pPr>
      <w:r>
        <w:rPr>
          <w:rFonts w:hint="default" w:ascii="黑体" w:hAnsi="宋体" w:eastAsia="黑体" w:cs="黑体"/>
          <w:b/>
          <w:color w:val="auto"/>
          <w:sz w:val="32"/>
          <w:szCs w:val="32"/>
          <w:highlight w:val="none"/>
        </w:rPr>
      </w:r>
      <w:r/>
    </w:p>
    <w:p>
      <w:pPr>
        <w:jc w:val="center"/>
        <w:spacing w:line="560" w:lineRule="exact"/>
        <w:rPr>
          <w:rFonts w:hint="default" w:ascii="黑体" w:hAnsi="宋体" w:eastAsia="黑体" w:cs="黑体"/>
          <w:b/>
          <w:color w:val="auto"/>
          <w:sz w:val="32"/>
          <w:szCs w:val="32"/>
          <w:highlight w:val="none"/>
        </w:rPr>
      </w:pPr>
      <w:r>
        <w:rPr>
          <w:rFonts w:hint="default" w:ascii="黑体" w:hAnsi="宋体" w:eastAsia="黑体" w:cs="黑体"/>
          <w:b/>
          <w:color w:val="auto"/>
          <w:sz w:val="32"/>
          <w:szCs w:val="32"/>
          <w:highlight w:val="none"/>
        </w:rPr>
      </w:r>
      <w:r/>
    </w:p>
    <w:p>
      <w:pPr>
        <w:jc w:val="center"/>
        <w:spacing w:line="560" w:lineRule="exact"/>
        <w:rPr>
          <w:rFonts w:hint="default" w:ascii="黑体" w:hAnsi="宋体" w:eastAsia="黑体" w:cs="黑体"/>
          <w:b/>
          <w:color w:val="auto"/>
          <w:sz w:val="32"/>
          <w:szCs w:val="32"/>
          <w:highlight w:val="none"/>
        </w:rPr>
      </w:pPr>
      <w:r>
        <w:rPr>
          <w:rFonts w:hint="default" w:ascii="黑体" w:hAnsi="宋体" w:eastAsia="黑体" w:cs="黑体"/>
          <w:b/>
          <w:color w:val="auto"/>
          <w:sz w:val="32"/>
          <w:szCs w:val="32"/>
          <w:highlight w:val="none"/>
        </w:rPr>
      </w:r>
      <w:r/>
    </w:p>
    <w:tbl>
      <w:tblPr>
        <w:tblStyle w:val="8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10"/>
      </w:tblGrid>
      <w:tr>
        <w:trPr>
          <w:jc w:val="center"/>
          <w:trHeight w:val="2944"/>
        </w:trPr>
        <w:tc>
          <w:tcPr>
            <w:tcW w:w="5610" w:type="dxa"/>
            <w:vAlign w:val="center"/>
            <w:textDirection w:val="lrTb"/>
            <w:noWrap w:val="false"/>
          </w:tcPr>
          <w:p>
            <w:pPr>
              <w:jc w:val="center"/>
              <w:spacing w:before="0" w:beforeAutospacing="0" w:after="0" w:afterAutospacing="0"/>
              <w:widowControl w:val="off"/>
              <w:rPr>
                <w:rFonts w:hint="default" w:ascii="宋体" w:hAnsi="宋体" w:eastAsia="楷体_GB2312" w:cs="宋体"/>
                <w:b/>
                <w:bCs/>
                <w:color w:val="auto"/>
                <w:sz w:val="24"/>
                <w:szCs w:val="21"/>
                <w:highlight w:val="none"/>
                <w:lang w:val="en-US" w:eastAsia="zh-CN" w:bidi="ar-SA"/>
              </w:rPr>
            </w:pPr>
            <w:r>
              <w:rPr>
                <w:rFonts w:hint="eastAsia" w:ascii="宋体" w:hAnsi="宋体" w:eastAsia="楷体_GB2312" w:cs="宋体"/>
                <w:b/>
                <w:bCs/>
                <w:color w:val="auto"/>
                <w:sz w:val="28"/>
                <w:szCs w:val="21"/>
                <w:highlight w:val="none"/>
                <w:lang w:val="en-US" w:eastAsia="zh-CN" w:bidi="ar"/>
              </w:rPr>
              <w:t xml:space="preserve">附省级以上监狱管理局、戒毒管理局（含新疆生产建设兵团）出具的属于监狱企业的证明文件原件扫描件</w:t>
            </w:r>
            <w:r/>
          </w:p>
        </w:tc>
      </w:tr>
    </w:tbl>
    <w:p>
      <w:pPr>
        <w:ind w:firstLine="492"/>
        <w:jc w:val="center"/>
        <w:spacing w:line="460" w:lineRule="exact"/>
        <w:rPr>
          <w:rFonts w:hint="default" w:ascii="Arial" w:hAnsi="Arial" w:cs="Arial"/>
          <w:color w:val="auto"/>
          <w:sz w:val="28"/>
          <w:szCs w:val="28"/>
          <w:highlight w:val="none"/>
        </w:rPr>
      </w:pPr>
      <w:r>
        <w:rPr>
          <w:rFonts w:hint="default" w:ascii="Arial" w:hAnsi="Arial" w:cs="Arial"/>
          <w:color w:val="auto"/>
          <w:sz w:val="28"/>
          <w:szCs w:val="28"/>
          <w:highlight w:val="none"/>
        </w:rPr>
      </w:r>
      <w:r/>
    </w:p>
    <w:p>
      <w:pPr>
        <w:jc w:val="center"/>
        <w:keepLines/>
        <w:keepNext/>
        <w:spacing w:before="360" w:after="120"/>
        <w:widowControl w:val="off"/>
        <w:rPr>
          <w:rFonts w:hint="default" w:ascii="Arial" w:hAnsi="Arial" w:eastAsia="宋体" w:cs="Arial"/>
          <w:b/>
          <w:bCs/>
          <w:color w:val="auto"/>
          <w:sz w:val="32"/>
          <w:szCs w:val="32"/>
          <w:highlight w:val="none"/>
          <w:u w:val="none"/>
          <w:lang w:val="en-US" w:eastAsia="zh-CN" w:bidi="ar-SA"/>
        </w:rPr>
        <w:outlineLvl w:val="2"/>
      </w:pPr>
      <w:r/>
      <w:bookmarkStart w:id="384" w:name="_Toc25752"/>
      <w:r/>
      <w:bookmarkEnd w:id="384"/>
      <w:r/>
      <w:r/>
    </w:p>
    <w:p>
      <w:pPr>
        <w:jc w:val="center"/>
        <w:keepLines/>
        <w:keepNext/>
        <w:spacing w:before="360" w:after="120"/>
        <w:widowControl w:val="off"/>
        <w:rPr>
          <w:rFonts w:hint="default" w:ascii="Arial" w:hAnsi="Arial" w:eastAsia="宋体" w:cs="Arial"/>
          <w:b/>
          <w:bCs/>
          <w:color w:val="auto"/>
          <w:sz w:val="32"/>
          <w:szCs w:val="32"/>
          <w:highlight w:val="none"/>
          <w:u w:val="none"/>
          <w:lang w:val="en-US" w:eastAsia="zh-CN" w:bidi="ar-SA"/>
        </w:rPr>
        <w:outlineLvl w:val="2"/>
      </w:pPr>
      <w:r>
        <w:rPr>
          <w:rFonts w:hint="default" w:ascii="Arial" w:hAnsi="Arial" w:eastAsia="宋体" w:cs="Arial"/>
          <w:b/>
          <w:bCs/>
          <w:color w:val="auto"/>
          <w:sz w:val="32"/>
          <w:szCs w:val="32"/>
          <w:highlight w:val="none"/>
          <w:u w:val="none"/>
          <w:lang w:val="en-US" w:eastAsia="zh-CN" w:bidi="ar-SA"/>
        </w:rPr>
      </w:r>
      <w:r/>
    </w:p>
    <w:p>
      <w:pPr>
        <w:jc w:val="center"/>
        <w:keepLines/>
        <w:keepNext/>
        <w:spacing w:before="360" w:after="120"/>
        <w:widowControl w:val="off"/>
        <w:rPr>
          <w:rFonts w:hint="default" w:ascii="Arial" w:hAnsi="Arial" w:eastAsia="宋体" w:cs="Arial"/>
          <w:b/>
          <w:bCs/>
          <w:color w:val="auto"/>
          <w:sz w:val="32"/>
          <w:szCs w:val="32"/>
          <w:highlight w:val="none"/>
          <w:u w:val="none"/>
          <w:lang w:val="en-US" w:eastAsia="zh-CN" w:bidi="ar-SA"/>
        </w:rPr>
        <w:outlineLvl w:val="2"/>
      </w:pPr>
      <w:r>
        <w:rPr>
          <w:rFonts w:hint="default" w:ascii="Arial" w:hAnsi="Arial" w:eastAsia="宋体" w:cs="Arial"/>
          <w:b/>
          <w:bCs/>
          <w:color w:val="auto"/>
          <w:sz w:val="32"/>
          <w:szCs w:val="32"/>
          <w:highlight w:val="none"/>
          <w:u w:val="none"/>
          <w:lang w:val="en-US" w:eastAsia="zh-CN" w:bidi="ar-SA"/>
        </w:rPr>
      </w:r>
      <w:r/>
    </w:p>
    <w:p>
      <w:pPr>
        <w:rPr>
          <w:rFonts w:hint="default" w:ascii="Arial" w:hAnsi="Arial" w:cs="Arial"/>
          <w:color w:val="auto"/>
          <w:sz w:val="32"/>
          <w:szCs w:val="32"/>
          <w:highlight w:val="none"/>
          <w:u w:val="none"/>
        </w:rPr>
      </w:pPr>
      <w:r>
        <w:rPr>
          <w:rFonts w:hint="default" w:ascii="Arial" w:hAnsi="Arial" w:cs="Arial"/>
          <w:color w:val="auto"/>
          <w:sz w:val="32"/>
          <w:szCs w:val="32"/>
          <w:highlight w:val="none"/>
          <w:u w:val="none"/>
        </w:rPr>
      </w:r>
      <w:r/>
    </w:p>
    <w:p>
      <w:pPr>
        <w:ind w:firstLine="480"/>
        <w:jc w:val="left"/>
        <w:spacing w:line="360" w:lineRule="auto"/>
        <w:rPr>
          <w:rFonts w:ascii="Arial" w:hAnsi="Arial" w:eastAsia="仿宋" w:cs="Arial"/>
          <w:color w:val="auto"/>
          <w:sz w:val="24"/>
        </w:rPr>
      </w:pPr>
      <w:r>
        <w:rPr>
          <w:rFonts w:ascii="Arial" w:hAnsi="Arial" w:eastAsia="仿宋" w:cs="Arial"/>
          <w:color w:val="auto"/>
          <w:sz w:val="24"/>
        </w:rPr>
      </w:r>
      <w:r/>
    </w:p>
    <w:sectPr>
      <w:headerReference w:type="default" r:id="rId10"/>
      <w:footerReference w:type="default" r:id="rId15"/>
      <w:footerReference w:type="first" r:id="rId16"/>
      <w:footnotePr/>
      <w:endnotePr/>
      <w:type w:val="nextPage"/>
      <w:pgSz w:w="11907" w:h="16840" w:orient="portrait"/>
      <w:pgMar w:top="1418" w:right="1418" w:bottom="1418" w:left="1418"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Wingdings 2">
    <w:panose1 w:val="05020102010507070707"/>
  </w:font>
  <w:font w:name="方正小标宋_GBK">
    <w:panose1 w:val="020B0503020202020204"/>
  </w:font>
  <w:font w:name="方正小标宋简体">
    <w:panose1 w:val="020B0503020202020204"/>
  </w:font>
  <w:font w:name="Wingdings">
    <w:panose1 w:val="05000000000000000000"/>
  </w:font>
  <w:font w:name="Tahoma">
    <w:panose1 w:val="020B0604030504040204"/>
  </w:font>
  <w:font w:name="Symbol">
    <w:panose1 w:val="05050102010706020507"/>
  </w:font>
  <w:font w:name="楷体">
    <w:panose1 w:val="02010609060101010101"/>
  </w:font>
  <w:font w:name="Cambria">
    <w:panose1 w:val="020405030504060302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宋体" w:hAnsi="Times New Roman" w:eastAsia="宋体" w:cs="Times New Roman"/>
        <w:sz w:val="18"/>
        <w:szCs w:val="18"/>
        <w:lang w:val="en-US" w:eastAsia="zh-CN" w:bidi="ar-SA"/>
      </w:rPr>
    </w:pPr>
    <w:r>
      <w:rPr>
        <w:rFonts w:hint="default" w:ascii="宋体" w:hAnsi="Times New Roman" w:eastAsia="宋体" w:cs="Times New Roman"/>
        <w:sz w:val="18"/>
        <w:szCs w:val="18"/>
        <w:lang w:val="en-US" w:eastAsia="zh-CN" w:bidi="ar-SA"/>
      </w:rPr>
    </w:r>
    <w:r/>
  </w:p>
  <w:p>
    <w:pPr>
      <w:ind w:right="360"/>
      <w:jc w:val="left"/>
      <w:widowControl w:val="off"/>
      <w:tabs>
        <w:tab w:val="center" w:pos="4153" w:leader="none"/>
        <w:tab w:val="right" w:pos="8306" w:leader="none"/>
      </w:tabs>
      <w:rPr>
        <w:rFonts w:hint="default" w:ascii="宋体" w:hAnsi="Times New Roman" w:eastAsia="宋体" w:cs="Times New Roman"/>
        <w:sz w:val="24"/>
        <w:szCs w:val="24"/>
        <w:lang w:val="en-US" w:eastAsia="zh-CN" w:bidi="ar-SA"/>
      </w:rPr>
    </w:pPr>
    <w:r>
      <w:rPr>
        <w:rFonts w:hint="default" w:ascii="宋体" w:hAnsi="Times New Roman" w:eastAsia="宋体" w:cs="Times New Roman"/>
        <w:sz w:val="24"/>
        <w:szCs w:val="24"/>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rPr>
        <w:rFonts w:ascii="仿宋_GB2312" w:eastAsia="仿宋_GB2312"/>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05"/>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5"/>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rPr>
        <w:rStyle w:val="1125"/>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0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pPr>
      <w:pStyle w:val="1105"/>
      <w:ind w:right="360"/>
      <w:rPr>
        <w:sz w:val="24"/>
        <w:szCs w:val="24"/>
      </w:rPr>
    </w:pPr>
    <w:r>
      <w:rPr>
        <w:sz w:val="24"/>
        <w:szCs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left"/>
      <w:widowControl w:val="off"/>
      <w:tabs>
        <w:tab w:val="center" w:pos="4153" w:leader="none"/>
        <w:tab w:val="right" w:pos="8306" w:leader="none"/>
      </w:tabs>
      <w:rPr>
        <w:rFonts w:hint="default" w:ascii="宋体" w:hAnsi="Times New Roman" w:eastAsia="宋体" w:cs="Times New Roman"/>
        <w:sz w:val="18"/>
        <w:szCs w:val="18"/>
        <w:lang w:val="en-US" w:eastAsia="zh-CN" w:bidi="ar-SA"/>
      </w:rPr>
    </w:pPr>
    <w:r>
      <w:rPr>
        <w:rFonts w:hint="default" w:ascii="宋体"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a:effectLst/>
                    </wps:spPr>
                    <wps:txbx>
                      <w:txbxContent>
                        <w:p>
                          <w:pPr>
                            <w:jc w:val="left"/>
                            <w:widowControl w:val="off"/>
                            <w:rPr>
                              <w:rFonts w:hint="default" w:ascii="宋体" w:hAnsi="Times New Roman" w:eastAsia="宋体" w:cs="Times New Roman"/>
                              <w:sz w:val="18"/>
                              <w:szCs w:val="18"/>
                              <w:lang w:val="en-US" w:eastAsia="zh-CN" w:bidi="ar-SA"/>
                            </w:rPr>
                          </w:pPr>
                          <w:r>
                            <w:rPr>
                              <w:rFonts w:hint="default" w:ascii="宋体" w:hAnsi="Times New Roman" w:eastAsia="宋体" w:cs="Times New Roman"/>
                              <w:sz w:val="18"/>
                              <w:szCs w:val="18"/>
                              <w:lang w:val="en-US" w:eastAsia="zh-CN" w:bidi="ar-SA"/>
                            </w:rPr>
                            <w:fldChar w:fldCharType="begin"/>
                          </w:r>
                          <w:r>
                            <w:rPr>
                              <w:rFonts w:hint="default" w:ascii="Times New Roman" w:hAnsi="Times New Roman" w:eastAsia="宋体" w:cs="Times New Roman"/>
                              <w:sz w:val="21"/>
                              <w:szCs w:val="21"/>
                              <w:lang w:val="en-US" w:eastAsia="zh-CN" w:bidi="ar-SA"/>
                            </w:rPr>
                            <w:instrText xml:space="preserve">PAGE  </w:instrText>
                          </w:r>
                          <w:r>
                            <w:rPr>
                              <w:rFonts w:hint="default" w:ascii="宋体" w:hAnsi="Times New Roman" w:eastAsia="宋体" w:cs="Times New Roman"/>
                              <w:sz w:val="18"/>
                              <w:szCs w:val="18"/>
                              <w:lang w:val="en-US" w:eastAsia="zh-CN" w:bidi="ar-SA"/>
                            </w:rPr>
                            <w:fldChar w:fldCharType="separate"/>
                          </w:r>
                          <w:r>
                            <w:rPr>
                              <w:rFonts w:hint="default" w:ascii="Times New Roman" w:hAnsi="Times New Roman" w:eastAsia="宋体" w:cs="Times New Roman"/>
                              <w:sz w:val="21"/>
                              <w:szCs w:val="21"/>
                              <w:lang w:val="en-US" w:eastAsia="zh-CN" w:bidi="ar-SA"/>
                            </w:rPr>
                            <w:t xml:space="preserve">60</w:t>
                          </w:r>
                          <w:r>
                            <w:rPr>
                              <w:rFonts w:hint="default" w:ascii="宋体" w:hAnsi="Times New Roman" w:eastAsia="宋体" w:cs="Times New Roman"/>
                              <w:sz w:val="18"/>
                              <w:szCs w:val="18"/>
                              <w:lang w:val="en-US" w:eastAsia="zh-CN" w:bidi="ar-SA"/>
                            </w:rPr>
                            <w:fldChar w:fldCharType="end"/>
                          </w:r>
                          <w:r/>
                        </w:p>
                        <w:p>
                          <w:pPr>
                            <w:rPr>
                              <w:rFonts w:hint="default"/>
                            </w:rPr>
                          </w:pPr>
                          <w:r>
                            <w:rPr>
                              <w:rFonts w:hint="default"/>
                            </w:rPr>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hint="default" w:ascii="宋体" w:hAnsi="Times New Roman" w:eastAsia="宋体" w:cs="Times New Roman"/>
                        <w:sz w:val="18"/>
                        <w:szCs w:val="18"/>
                        <w:lang w:val="en-US" w:eastAsia="zh-CN" w:bidi="ar-SA"/>
                      </w:rPr>
                    </w:pPr>
                    <w:r>
                      <w:rPr>
                        <w:rFonts w:hint="default" w:ascii="宋体" w:hAnsi="Times New Roman" w:eastAsia="宋体" w:cs="Times New Roman"/>
                        <w:sz w:val="18"/>
                        <w:szCs w:val="18"/>
                        <w:lang w:val="en-US" w:eastAsia="zh-CN" w:bidi="ar-SA"/>
                      </w:rPr>
                      <w:fldChar w:fldCharType="begin"/>
                    </w:r>
                    <w:r>
                      <w:rPr>
                        <w:rFonts w:hint="default" w:ascii="Times New Roman" w:hAnsi="Times New Roman" w:eastAsia="宋体" w:cs="Times New Roman"/>
                        <w:sz w:val="21"/>
                        <w:szCs w:val="21"/>
                        <w:lang w:val="en-US" w:eastAsia="zh-CN" w:bidi="ar-SA"/>
                      </w:rPr>
                      <w:instrText xml:space="preserve">PAGE  </w:instrText>
                    </w:r>
                    <w:r>
                      <w:rPr>
                        <w:rFonts w:hint="default" w:ascii="宋体" w:hAnsi="Times New Roman" w:eastAsia="宋体" w:cs="Times New Roman"/>
                        <w:sz w:val="18"/>
                        <w:szCs w:val="18"/>
                        <w:lang w:val="en-US" w:eastAsia="zh-CN" w:bidi="ar-SA"/>
                      </w:rPr>
                      <w:fldChar w:fldCharType="separate"/>
                    </w:r>
                    <w:r>
                      <w:rPr>
                        <w:rFonts w:hint="default" w:ascii="Times New Roman" w:hAnsi="Times New Roman" w:eastAsia="宋体" w:cs="Times New Roman"/>
                        <w:sz w:val="21"/>
                        <w:szCs w:val="21"/>
                        <w:lang w:val="en-US" w:eastAsia="zh-CN" w:bidi="ar-SA"/>
                      </w:rPr>
                      <w:t xml:space="preserve">60</w:t>
                    </w:r>
                    <w:r>
                      <w:rPr>
                        <w:rFonts w:hint="default" w:ascii="宋体" w:hAnsi="Times New Roman" w:eastAsia="宋体" w:cs="Times New Roman"/>
                        <w:sz w:val="18"/>
                        <w:szCs w:val="18"/>
                        <w:lang w:val="en-US" w:eastAsia="zh-CN" w:bidi="ar-SA"/>
                      </w:rPr>
                      <w:fldChar w:fldCharType="end"/>
                    </w:r>
                    <w:r/>
                  </w:p>
                  <w:p>
                    <w:pPr>
                      <w:rPr>
                        <w:rFonts w:hint="default"/>
                      </w:rPr>
                    </w:pPr>
                    <w:r>
                      <w:rPr>
                        <w:rFonts w:hint="default"/>
                      </w:r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1105"/>
                            <w:tabs>
                              <w:tab w:val="clear" w:pos="4153" w:leader="none"/>
                              <w:tab w:val="clear" w:pos="8306" w:leader="none"/>
                            </w:tabs>
                            <w:rPr>
                              <w:rStyle w:val="1125"/>
                            </w:rPr>
                          </w:pPr>
                          <w:r>
                            <w:fldChar w:fldCharType="begin"/>
                          </w:r>
                          <w:r>
                            <w:rPr>
                              <w:rStyle w:val="1125"/>
                            </w:rPr>
                            <w:instrText xml:space="preserve">PAGE  </w:instrText>
                          </w:r>
                          <w:r>
                            <w:fldChar w:fldCharType="separate"/>
                          </w:r>
                          <w:r>
                            <w:rPr>
                              <w:rStyle w:val="1125"/>
                            </w:rPr>
                            <w:t xml:space="preserve">73</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05"/>
                      <w:tabs>
                        <w:tab w:val="clear" w:pos="4153" w:leader="none"/>
                        <w:tab w:val="clear" w:pos="8306" w:leader="none"/>
                      </w:tabs>
                      <w:rPr>
                        <w:rStyle w:val="1125"/>
                      </w:rPr>
                    </w:pPr>
                    <w:r>
                      <w:fldChar w:fldCharType="begin"/>
                    </w:r>
                    <w:r>
                      <w:rPr>
                        <w:rStyle w:val="1125"/>
                      </w:rPr>
                      <w:instrText xml:space="preserve">PAGE  </w:instrText>
                    </w:r>
                    <w:r>
                      <w:fldChar w:fldCharType="separate"/>
                    </w:r>
                    <w:r>
                      <w:rPr>
                        <w:rStyle w:val="1125"/>
                      </w:rPr>
                      <w:t xml:space="preserve">73</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rPr>
        <w:rStyle w:val="1125"/>
      </w:rPr>
      <w:framePr w:wrap="around" w:vAnchor="text" w:hAnchor="margin" w:xAlign="right" w:y="1"/>
    </w:pPr>
    <w:r/>
    <w:r/>
  </w:p>
  <w:p>
    <w:pPr>
      <w:pStyle w:val="1105"/>
      <w:ind w:right="360"/>
      <w:jc w:val="center"/>
    </w:pPr>
    <w:r>
      <w:fldChar w:fldCharType="begin"/>
    </w:r>
    <w:r>
      <w:rPr>
        <w:rStyle w:val="1125"/>
      </w:rPr>
      <w:instrText xml:space="preserve"> PAGE </w:instrText>
    </w:r>
    <w:r>
      <w:fldChar w:fldCharType="separate"/>
    </w:r>
    <w:r>
      <w:rPr>
        <w:rStyle w:val="1125"/>
      </w:rPr>
      <w:t xml:space="preserve">69</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single" w:color="000000" w:sz="6" w:space="1"/>
      </w:pBdr>
    </w:pPr>
    <w:r>
      <w:rPr>
        <w:rFonts w:hint="default" w:ascii="Times New Roman" w:hAnsi="Times New Roman" w:eastAsia="宋体" w:cs="Times New Roman"/>
        <w:sz w:val="18"/>
        <w:szCs w:val="18"/>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
    <w:multiLevelType w:val="hybridMultilevel"/>
    <w:lvl w:ilvl="0">
      <w:start w:val="1"/>
      <w:numFmt w:val="chineseCountingThousand"/>
      <w:isLgl w:val="false"/>
      <w:suff w:val="nothing"/>
      <w:lvlText w:val="(%1)"/>
      <w:lvlJc w:val="left"/>
      <w:pPr>
        <w:ind w:left="420" w:hanging="420"/>
      </w:pPr>
      <w:rPr>
        <w:rFonts w:hint="eastAsia"/>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japaneseCounting"/>
      <w:isLgl w:val="false"/>
      <w:suff w:val="tab"/>
      <w:lvlText w:val="第%1条"/>
      <w:lvlJc w:val="left"/>
      <w:pPr>
        <w:ind w:left="1521" w:hanging="1095"/>
        <w:tabs>
          <w:tab w:val="left" w:pos="1521"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isLgl w:val="false"/>
      <w:suff w:val="nothing"/>
      <w:lvlText w:val=""/>
      <w:lvlJc w:val="left"/>
      <w:pPr>
        <w:ind w:left="0" w:firstLine="0"/>
      </w:pPr>
      <w:rPr>
        <w:rFonts w:hint="eastAsia"/>
      </w:rPr>
    </w:lvl>
    <w:lvl w:ilvl="3">
      <w:start w:val="1"/>
      <w:numFmt w:val="decimal"/>
      <w:pStyle w:val="1075"/>
      <w:isLgl w:val="false"/>
      <w:suff w:val="nothing"/>
      <w:lvlText w:val=""/>
      <w:lvlJc w:val="left"/>
      <w:pPr>
        <w:ind w:left="0" w:firstLine="0"/>
      </w:pPr>
      <w:rPr>
        <w:rFonts w:hint="eastAsia"/>
      </w:rPr>
    </w:lvl>
    <w:lvl w:ilvl="4">
      <w:start w:val="1"/>
      <w:numFmt w:val="decimal"/>
      <w:isLgl w:val="false"/>
      <w:suff w:val="nothing"/>
      <w:lvlText w:val=""/>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10"/>
  </w:num>
  <w:num w:numId="9">
    <w:abstractNumId w:val="5"/>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4"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65">
    <w:name w:val="Heading 1"/>
    <w:basedOn w:val="864"/>
    <w:next w:val="864"/>
    <w:link w:val="924"/>
    <w:uiPriority w:val="9"/>
    <w:qFormat/>
    <w:pPr>
      <w:keepLines/>
      <w:keepNext/>
      <w:spacing w:before="480" w:after="200"/>
      <w:outlineLvl w:val="0"/>
    </w:pPr>
    <w:rPr>
      <w:rFonts w:ascii="Arial" w:hAnsi="Arial" w:eastAsia="Arial" w:cs="Arial"/>
      <w:sz w:val="40"/>
      <w:szCs w:val="40"/>
    </w:rPr>
  </w:style>
  <w:style w:type="paragraph" w:styleId="866">
    <w:name w:val="Heading 2"/>
    <w:basedOn w:val="864"/>
    <w:next w:val="864"/>
    <w:link w:val="925"/>
    <w:uiPriority w:val="9"/>
    <w:unhideWhenUsed/>
    <w:qFormat/>
    <w:pPr>
      <w:keepLines/>
      <w:keepNext/>
      <w:spacing w:before="360" w:after="200"/>
      <w:outlineLvl w:val="1"/>
    </w:pPr>
    <w:rPr>
      <w:rFonts w:ascii="Arial" w:hAnsi="Arial" w:eastAsia="Arial" w:cs="Arial"/>
      <w:sz w:val="34"/>
    </w:rPr>
  </w:style>
  <w:style w:type="paragraph" w:styleId="867">
    <w:name w:val="Heading 3"/>
    <w:basedOn w:val="864"/>
    <w:next w:val="864"/>
    <w:link w:val="926"/>
    <w:uiPriority w:val="9"/>
    <w:unhideWhenUsed/>
    <w:qFormat/>
    <w:pPr>
      <w:keepLines/>
      <w:keepNext/>
      <w:spacing w:before="320" w:after="200"/>
      <w:outlineLvl w:val="2"/>
    </w:pPr>
    <w:rPr>
      <w:rFonts w:ascii="Arial" w:hAnsi="Arial" w:eastAsia="Arial" w:cs="Arial"/>
      <w:sz w:val="30"/>
      <w:szCs w:val="30"/>
    </w:rPr>
  </w:style>
  <w:style w:type="paragraph" w:styleId="868">
    <w:name w:val="Heading 4"/>
    <w:basedOn w:val="864"/>
    <w:next w:val="864"/>
    <w:link w:val="927"/>
    <w:uiPriority w:val="9"/>
    <w:unhideWhenUsed/>
    <w:qFormat/>
    <w:pPr>
      <w:keepLines/>
      <w:keepNext/>
      <w:spacing w:before="320" w:after="200"/>
      <w:outlineLvl w:val="3"/>
    </w:pPr>
    <w:rPr>
      <w:rFonts w:ascii="Arial" w:hAnsi="Arial" w:eastAsia="Arial" w:cs="Arial"/>
      <w:b/>
      <w:bCs/>
      <w:sz w:val="26"/>
      <w:szCs w:val="26"/>
    </w:rPr>
  </w:style>
  <w:style w:type="paragraph" w:styleId="869">
    <w:name w:val="Heading 5"/>
    <w:basedOn w:val="864"/>
    <w:next w:val="864"/>
    <w:link w:val="928"/>
    <w:uiPriority w:val="9"/>
    <w:unhideWhenUsed/>
    <w:qFormat/>
    <w:pPr>
      <w:keepLines/>
      <w:keepNext/>
      <w:spacing w:before="320" w:after="200"/>
      <w:outlineLvl w:val="4"/>
    </w:pPr>
    <w:rPr>
      <w:rFonts w:ascii="Arial" w:hAnsi="Arial" w:eastAsia="Arial" w:cs="Arial"/>
      <w:b/>
      <w:bCs/>
      <w:sz w:val="24"/>
      <w:szCs w:val="24"/>
    </w:rPr>
  </w:style>
  <w:style w:type="paragraph" w:styleId="870">
    <w:name w:val="Heading 6"/>
    <w:basedOn w:val="864"/>
    <w:next w:val="864"/>
    <w:link w:val="929"/>
    <w:uiPriority w:val="9"/>
    <w:unhideWhenUsed/>
    <w:qFormat/>
    <w:pPr>
      <w:keepLines/>
      <w:keepNext/>
      <w:spacing w:before="320" w:after="200"/>
      <w:outlineLvl w:val="5"/>
    </w:pPr>
    <w:rPr>
      <w:rFonts w:ascii="Arial" w:hAnsi="Arial" w:eastAsia="Arial" w:cs="Arial"/>
      <w:b/>
      <w:bCs/>
      <w:sz w:val="22"/>
      <w:szCs w:val="22"/>
    </w:rPr>
  </w:style>
  <w:style w:type="paragraph" w:styleId="871">
    <w:name w:val="Heading 7"/>
    <w:basedOn w:val="864"/>
    <w:next w:val="864"/>
    <w:link w:val="930"/>
    <w:uiPriority w:val="9"/>
    <w:unhideWhenUsed/>
    <w:qFormat/>
    <w:pPr>
      <w:keepLines/>
      <w:keepNext/>
      <w:spacing w:before="320" w:after="200"/>
      <w:outlineLvl w:val="6"/>
    </w:pPr>
    <w:rPr>
      <w:rFonts w:ascii="Arial" w:hAnsi="Arial" w:eastAsia="Arial" w:cs="Arial"/>
      <w:b/>
      <w:bCs/>
      <w:i/>
      <w:iCs/>
      <w:sz w:val="22"/>
      <w:szCs w:val="22"/>
    </w:rPr>
  </w:style>
  <w:style w:type="paragraph" w:styleId="872">
    <w:name w:val="Heading 8"/>
    <w:basedOn w:val="864"/>
    <w:next w:val="864"/>
    <w:link w:val="931"/>
    <w:uiPriority w:val="9"/>
    <w:unhideWhenUsed/>
    <w:qFormat/>
    <w:pPr>
      <w:keepLines/>
      <w:keepNext/>
      <w:spacing w:before="320" w:after="200"/>
      <w:outlineLvl w:val="7"/>
    </w:pPr>
    <w:rPr>
      <w:rFonts w:ascii="Arial" w:hAnsi="Arial" w:eastAsia="Arial" w:cs="Arial"/>
      <w:i/>
      <w:iCs/>
      <w:sz w:val="22"/>
      <w:szCs w:val="22"/>
    </w:rPr>
  </w:style>
  <w:style w:type="paragraph" w:styleId="873">
    <w:name w:val="Heading 9"/>
    <w:basedOn w:val="864"/>
    <w:next w:val="864"/>
    <w:link w:val="932"/>
    <w:uiPriority w:val="9"/>
    <w:unhideWhenUsed/>
    <w:qFormat/>
    <w:pPr>
      <w:keepLines/>
      <w:keepNext/>
      <w:spacing w:before="320" w:after="200"/>
      <w:outlineLvl w:val="8"/>
    </w:pPr>
    <w:rPr>
      <w:rFonts w:ascii="Arial" w:hAnsi="Arial" w:eastAsia="Arial" w:cs="Arial"/>
      <w:i/>
      <w:iCs/>
    </w:rPr>
  </w:style>
  <w:style w:type="character" w:styleId="874" w:default="1">
    <w:name w:val="Default Paragraph Font"/>
    <w:uiPriority w:val="1"/>
    <w:unhideWhenUsed/>
    <w:qFormat/>
  </w:style>
  <w:style w:type="table" w:styleId="875" w:default="1">
    <w:name w:val="Normal Table"/>
    <w:uiPriority w:val="99"/>
    <w:semiHidden/>
    <w:unhideWhenUsed/>
    <w:qFormat/>
    <w:tblPr>
      <w:tblCellMar>
        <w:left w:w="108" w:type="dxa"/>
        <w:top w:w="0" w:type="dxa"/>
        <w:right w:w="108" w:type="dxa"/>
        <w:bottom w:w="0" w:type="dxa"/>
      </w:tblCellMar>
    </w:tblPr>
  </w:style>
  <w:style w:type="paragraph" w:styleId="876">
    <w:name w:val="toc 7"/>
    <w:basedOn w:val="864"/>
    <w:next w:val="864"/>
    <w:uiPriority w:val="39"/>
    <w:unhideWhenUsed/>
    <w:qFormat/>
    <w:pPr>
      <w:ind w:left="1701"/>
      <w:spacing w:after="57"/>
    </w:pPr>
  </w:style>
  <w:style w:type="paragraph" w:styleId="877">
    <w:name w:val="Normal Indent"/>
    <w:basedOn w:val="864"/>
    <w:next w:val="864"/>
    <w:uiPriority w:val="0"/>
    <w:qFormat/>
    <w:pPr>
      <w:ind w:firstLine="420"/>
      <w:jc w:val="left"/>
    </w:pPr>
    <w:rPr>
      <w:rFonts w:ascii="宋体"/>
      <w:sz w:val="24"/>
      <w:szCs w:val="24"/>
    </w:rPr>
  </w:style>
  <w:style w:type="paragraph" w:styleId="878">
    <w:name w:val="Caption"/>
    <w:basedOn w:val="864"/>
    <w:next w:val="86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9">
    <w:name w:val="annotation text"/>
    <w:basedOn w:val="864"/>
    <w:uiPriority w:val="99"/>
    <w:semiHidden/>
    <w:unhideWhenUsed/>
    <w:qFormat/>
    <w:pPr>
      <w:jc w:val="left"/>
    </w:pPr>
  </w:style>
  <w:style w:type="paragraph" w:styleId="880">
    <w:name w:val="Body Text"/>
    <w:basedOn w:val="864"/>
    <w:next w:val="864"/>
    <w:link w:val="1201"/>
    <w:uiPriority w:val="0"/>
    <w:qFormat/>
    <w:pPr>
      <w:spacing w:after="120"/>
    </w:pPr>
    <w:rPr>
      <w:sz w:val="20"/>
      <w:szCs w:val="24"/>
    </w:rPr>
  </w:style>
  <w:style w:type="paragraph" w:styleId="881">
    <w:name w:val="toc 5"/>
    <w:basedOn w:val="864"/>
    <w:next w:val="864"/>
    <w:uiPriority w:val="39"/>
    <w:unhideWhenUsed/>
    <w:qFormat/>
    <w:pPr>
      <w:ind w:left="1134"/>
      <w:spacing w:after="57"/>
    </w:pPr>
  </w:style>
  <w:style w:type="paragraph" w:styleId="882">
    <w:name w:val="toc 3"/>
    <w:basedOn w:val="864"/>
    <w:next w:val="864"/>
    <w:uiPriority w:val="39"/>
    <w:unhideWhenUsed/>
    <w:qFormat/>
    <w:pPr>
      <w:ind w:left="567"/>
      <w:spacing w:after="57"/>
    </w:pPr>
  </w:style>
  <w:style w:type="paragraph" w:styleId="883">
    <w:name w:val="Plain Text"/>
    <w:basedOn w:val="864"/>
    <w:next w:val="877"/>
    <w:uiPriority w:val="0"/>
    <w:qFormat/>
    <w:pPr>
      <w:spacing w:line="360" w:lineRule="auto"/>
    </w:pPr>
    <w:rPr>
      <w:rFonts w:ascii="楷体_GB2312" w:hAnsi="Courier New" w:eastAsia="楷体_GB2312"/>
      <w:sz w:val="24"/>
      <w:szCs w:val="20"/>
    </w:rPr>
  </w:style>
  <w:style w:type="paragraph" w:styleId="884">
    <w:name w:val="toc 8"/>
    <w:basedOn w:val="864"/>
    <w:next w:val="864"/>
    <w:uiPriority w:val="39"/>
    <w:unhideWhenUsed/>
    <w:qFormat/>
    <w:pPr>
      <w:ind w:left="1984"/>
      <w:spacing w:after="57"/>
    </w:pPr>
  </w:style>
  <w:style w:type="paragraph" w:styleId="885">
    <w:name w:val="endnote text"/>
    <w:basedOn w:val="864"/>
    <w:link w:val="1070"/>
    <w:uiPriority w:val="99"/>
    <w:semiHidden/>
    <w:unhideWhenUsed/>
    <w:qFormat/>
    <w:rPr>
      <w:sz w:val="20"/>
    </w:rPr>
  </w:style>
  <w:style w:type="paragraph" w:styleId="886">
    <w:name w:val="Balloon Text"/>
    <w:basedOn w:val="864"/>
    <w:link w:val="1204"/>
    <w:uiPriority w:val="99"/>
    <w:semiHidden/>
    <w:unhideWhenUsed/>
    <w:qFormat/>
    <w:rPr>
      <w:sz w:val="18"/>
      <w:szCs w:val="18"/>
    </w:rPr>
  </w:style>
  <w:style w:type="paragraph" w:styleId="887">
    <w:name w:val="Footer"/>
    <w:basedOn w:val="864"/>
    <w:link w:val="943"/>
    <w:uiPriority w:val="99"/>
    <w:unhideWhenUsed/>
    <w:qFormat/>
    <w:pPr>
      <w:tabs>
        <w:tab w:val="center" w:pos="7143" w:leader="none"/>
        <w:tab w:val="right" w:pos="14287" w:leader="none"/>
      </w:tabs>
    </w:pPr>
  </w:style>
  <w:style w:type="paragraph" w:styleId="888">
    <w:name w:val="Header"/>
    <w:basedOn w:val="864"/>
    <w:link w:val="941"/>
    <w:uiPriority w:val="99"/>
    <w:unhideWhenUsed/>
    <w:qFormat/>
    <w:pPr>
      <w:tabs>
        <w:tab w:val="center" w:pos="7143" w:leader="none"/>
        <w:tab w:val="right" w:pos="14287" w:leader="none"/>
      </w:tabs>
    </w:pPr>
  </w:style>
  <w:style w:type="paragraph" w:styleId="889">
    <w:name w:val="toc 1"/>
    <w:basedOn w:val="864"/>
    <w:next w:val="864"/>
    <w:uiPriority w:val="39"/>
    <w:unhideWhenUsed/>
    <w:qFormat/>
    <w:pPr>
      <w:spacing w:after="57"/>
    </w:pPr>
  </w:style>
  <w:style w:type="paragraph" w:styleId="890">
    <w:name w:val="toc 4"/>
    <w:basedOn w:val="864"/>
    <w:next w:val="864"/>
    <w:uiPriority w:val="39"/>
    <w:unhideWhenUsed/>
    <w:qFormat/>
    <w:pPr>
      <w:ind w:left="850"/>
      <w:spacing w:after="57"/>
    </w:pPr>
  </w:style>
  <w:style w:type="paragraph" w:styleId="891">
    <w:name w:val="Subtitle"/>
    <w:basedOn w:val="864"/>
    <w:next w:val="864"/>
    <w:link w:val="936"/>
    <w:uiPriority w:val="11"/>
    <w:qFormat/>
    <w:pPr>
      <w:spacing w:before="200" w:after="200"/>
    </w:pPr>
    <w:rPr>
      <w:sz w:val="24"/>
      <w:szCs w:val="24"/>
    </w:rPr>
  </w:style>
  <w:style w:type="paragraph" w:styleId="892">
    <w:name w:val="footnote text"/>
    <w:basedOn w:val="864"/>
    <w:link w:val="1069"/>
    <w:uiPriority w:val="99"/>
    <w:semiHidden/>
    <w:unhideWhenUsed/>
    <w:qFormat/>
    <w:pPr>
      <w:spacing w:after="40"/>
    </w:pPr>
    <w:rPr>
      <w:sz w:val="18"/>
    </w:rPr>
  </w:style>
  <w:style w:type="paragraph" w:styleId="893">
    <w:name w:val="toc 6"/>
    <w:basedOn w:val="864"/>
    <w:next w:val="864"/>
    <w:uiPriority w:val="39"/>
    <w:unhideWhenUsed/>
    <w:qFormat/>
    <w:pPr>
      <w:ind w:left="1417"/>
      <w:spacing w:after="57"/>
    </w:pPr>
  </w:style>
  <w:style w:type="paragraph" w:styleId="894">
    <w:name w:val="table of figures"/>
    <w:basedOn w:val="864"/>
    <w:next w:val="864"/>
    <w:uiPriority w:val="99"/>
    <w:unhideWhenUsed/>
    <w:qFormat/>
  </w:style>
  <w:style w:type="paragraph" w:styleId="895">
    <w:name w:val="toc 2"/>
    <w:basedOn w:val="864"/>
    <w:next w:val="864"/>
    <w:uiPriority w:val="39"/>
    <w:unhideWhenUsed/>
    <w:qFormat/>
    <w:pPr>
      <w:ind w:left="283"/>
      <w:spacing w:after="57"/>
    </w:pPr>
  </w:style>
  <w:style w:type="paragraph" w:styleId="896">
    <w:name w:val="toc 9"/>
    <w:basedOn w:val="864"/>
    <w:next w:val="864"/>
    <w:uiPriority w:val="39"/>
    <w:unhideWhenUsed/>
    <w:qFormat/>
    <w:pPr>
      <w:ind w:left="2268"/>
      <w:spacing w:after="57"/>
    </w:pPr>
  </w:style>
  <w:style w:type="paragraph" w:styleId="897">
    <w:name w:val="Normal (Web)"/>
    <w:basedOn w:val="864"/>
    <w:uiPriority w:val="99"/>
    <w:semiHidden/>
    <w:unhideWhenUsed/>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898">
    <w:name w:val="Title"/>
    <w:basedOn w:val="864"/>
    <w:next w:val="864"/>
    <w:link w:val="935"/>
    <w:uiPriority w:val="10"/>
    <w:qFormat/>
    <w:pPr>
      <w:contextualSpacing/>
      <w:spacing w:before="300" w:after="200"/>
    </w:pPr>
    <w:rPr>
      <w:sz w:val="48"/>
      <w:szCs w:val="48"/>
    </w:rPr>
  </w:style>
  <w:style w:type="table" w:styleId="89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0">
    <w:name w:val="endnote reference"/>
    <w:uiPriority w:val="99"/>
    <w:semiHidden/>
    <w:unhideWhenUsed/>
    <w:qFormat/>
    <w:rPr>
      <w:vertAlign w:val="superscript"/>
    </w:rPr>
  </w:style>
  <w:style w:type="character" w:styleId="901">
    <w:name w:val="FollowedHyperlink"/>
    <w:basedOn w:val="874"/>
    <w:uiPriority w:val="99"/>
    <w:semiHidden/>
    <w:unhideWhenUsed/>
    <w:qFormat/>
    <w:rPr>
      <w:color w:val="333333"/>
      <w:u w:val="none"/>
    </w:rPr>
  </w:style>
  <w:style w:type="character" w:styleId="902">
    <w:name w:val="Hyperlink"/>
    <w:basedOn w:val="874"/>
    <w:uiPriority w:val="99"/>
    <w:unhideWhenUsed/>
    <w:qFormat/>
    <w:rPr>
      <w:color w:val="0000ff" w:themeColor="hyperlink"/>
      <w:u w:val="single"/>
      <w14:textFill>
        <w14:solidFill>
          <w14:schemeClr w14:val="hlink"/>
        </w14:solidFill>
      </w14:textFill>
    </w:rPr>
  </w:style>
  <w:style w:type="character" w:styleId="903">
    <w:name w:val="footnote reference"/>
    <w:uiPriority w:val="99"/>
    <w:unhideWhenUsed/>
    <w:qFormat/>
    <w:rPr>
      <w:vertAlign w:val="superscript"/>
    </w:rPr>
  </w:style>
  <w:style w:type="character" w:styleId="904" w:customStyle="1">
    <w:name w:val="Heading 1 Char"/>
    <w:basedOn w:val="874"/>
    <w:uiPriority w:val="9"/>
    <w:qFormat/>
    <w:rPr>
      <w:rFonts w:ascii="Arial" w:hAnsi="Arial" w:eastAsia="Arial" w:cs="Arial"/>
      <w:sz w:val="40"/>
      <w:szCs w:val="40"/>
    </w:rPr>
  </w:style>
  <w:style w:type="character" w:styleId="905" w:customStyle="1">
    <w:name w:val="Heading 2 Char"/>
    <w:basedOn w:val="874"/>
    <w:uiPriority w:val="9"/>
    <w:qFormat/>
    <w:rPr>
      <w:rFonts w:ascii="Arial" w:hAnsi="Arial" w:eastAsia="Arial" w:cs="Arial"/>
      <w:sz w:val="34"/>
    </w:rPr>
  </w:style>
  <w:style w:type="character" w:styleId="906" w:customStyle="1">
    <w:name w:val="Heading 3 Char"/>
    <w:basedOn w:val="874"/>
    <w:uiPriority w:val="9"/>
    <w:qFormat/>
    <w:rPr>
      <w:rFonts w:ascii="Arial" w:hAnsi="Arial" w:eastAsia="Arial" w:cs="Arial"/>
      <w:sz w:val="30"/>
      <w:szCs w:val="30"/>
    </w:rPr>
  </w:style>
  <w:style w:type="character" w:styleId="907" w:customStyle="1">
    <w:name w:val="Heading 4 Char"/>
    <w:basedOn w:val="874"/>
    <w:uiPriority w:val="9"/>
    <w:qFormat/>
    <w:rPr>
      <w:rFonts w:ascii="Arial" w:hAnsi="Arial" w:eastAsia="Arial" w:cs="Arial"/>
      <w:b/>
      <w:bCs/>
      <w:sz w:val="26"/>
      <w:szCs w:val="26"/>
    </w:rPr>
  </w:style>
  <w:style w:type="character" w:styleId="908" w:customStyle="1">
    <w:name w:val="Heading 5 Char"/>
    <w:basedOn w:val="874"/>
    <w:uiPriority w:val="9"/>
    <w:qFormat/>
    <w:rPr>
      <w:rFonts w:ascii="Arial" w:hAnsi="Arial" w:eastAsia="Arial" w:cs="Arial"/>
      <w:b/>
      <w:bCs/>
      <w:sz w:val="24"/>
      <w:szCs w:val="24"/>
    </w:rPr>
  </w:style>
  <w:style w:type="character" w:styleId="909" w:customStyle="1">
    <w:name w:val="Heading 6 Char"/>
    <w:basedOn w:val="874"/>
    <w:uiPriority w:val="9"/>
    <w:qFormat/>
    <w:rPr>
      <w:rFonts w:ascii="Arial" w:hAnsi="Arial" w:eastAsia="Arial" w:cs="Arial"/>
      <w:b/>
      <w:bCs/>
      <w:sz w:val="22"/>
      <w:szCs w:val="22"/>
    </w:rPr>
  </w:style>
  <w:style w:type="character" w:styleId="910" w:customStyle="1">
    <w:name w:val="Heading 7 Char"/>
    <w:basedOn w:val="874"/>
    <w:uiPriority w:val="9"/>
    <w:qFormat/>
    <w:rPr>
      <w:rFonts w:ascii="Arial" w:hAnsi="Arial" w:eastAsia="Arial" w:cs="Arial"/>
      <w:b/>
      <w:bCs/>
      <w:i/>
      <w:iCs/>
      <w:sz w:val="22"/>
      <w:szCs w:val="22"/>
    </w:rPr>
  </w:style>
  <w:style w:type="character" w:styleId="911" w:customStyle="1">
    <w:name w:val="Heading 8 Char"/>
    <w:basedOn w:val="874"/>
    <w:uiPriority w:val="9"/>
    <w:qFormat/>
    <w:rPr>
      <w:rFonts w:ascii="Arial" w:hAnsi="Arial" w:eastAsia="Arial" w:cs="Arial"/>
      <w:i/>
      <w:iCs/>
      <w:sz w:val="22"/>
      <w:szCs w:val="22"/>
    </w:rPr>
  </w:style>
  <w:style w:type="character" w:styleId="912" w:customStyle="1">
    <w:name w:val="Heading 9 Char"/>
    <w:basedOn w:val="874"/>
    <w:uiPriority w:val="9"/>
    <w:qFormat/>
    <w:rPr>
      <w:rFonts w:ascii="Arial" w:hAnsi="Arial" w:eastAsia="Arial" w:cs="Arial"/>
      <w:i/>
      <w:iCs/>
      <w:sz w:val="21"/>
      <w:szCs w:val="21"/>
    </w:rPr>
  </w:style>
  <w:style w:type="character" w:styleId="913" w:customStyle="1">
    <w:name w:val="Title Char"/>
    <w:basedOn w:val="874"/>
    <w:uiPriority w:val="10"/>
    <w:qFormat/>
    <w:rPr>
      <w:sz w:val="48"/>
      <w:szCs w:val="48"/>
    </w:rPr>
  </w:style>
  <w:style w:type="character" w:styleId="914" w:customStyle="1">
    <w:name w:val="Subtitle Char"/>
    <w:basedOn w:val="874"/>
    <w:uiPriority w:val="11"/>
    <w:qFormat/>
    <w:rPr>
      <w:sz w:val="24"/>
      <w:szCs w:val="24"/>
    </w:rPr>
  </w:style>
  <w:style w:type="character" w:styleId="915" w:customStyle="1">
    <w:name w:val="Quote Char"/>
    <w:uiPriority w:val="29"/>
    <w:qFormat/>
    <w:rPr>
      <w:i/>
    </w:rPr>
  </w:style>
  <w:style w:type="character" w:styleId="916" w:customStyle="1">
    <w:name w:val="Intense Quote Char"/>
    <w:uiPriority w:val="30"/>
    <w:qFormat/>
    <w:rPr>
      <w:i/>
    </w:rPr>
  </w:style>
  <w:style w:type="character" w:styleId="917" w:customStyle="1">
    <w:name w:val="Header Char"/>
    <w:basedOn w:val="874"/>
    <w:uiPriority w:val="99"/>
    <w:qFormat/>
  </w:style>
  <w:style w:type="character" w:styleId="918" w:customStyle="1">
    <w:name w:val="Caption Char"/>
    <w:uiPriority w:val="99"/>
    <w:qFormat/>
  </w:style>
  <w:style w:type="character" w:styleId="919" w:customStyle="1">
    <w:name w:val="Footnote Text Char"/>
    <w:uiPriority w:val="99"/>
    <w:qFormat/>
    <w:rPr>
      <w:sz w:val="18"/>
    </w:rPr>
  </w:style>
  <w:style w:type="character" w:styleId="920" w:customStyle="1">
    <w:name w:val="Endnote Text Char"/>
    <w:uiPriority w:val="99"/>
    <w:qFormat/>
    <w:rPr>
      <w:sz w:val="20"/>
    </w:rPr>
  </w:style>
  <w:style w:type="paragraph" w:styleId="921" w:customStyle="1">
    <w:name w:val="TOC Heading"/>
    <w:uiPriority w:val="39"/>
    <w:unhideWhenUsed/>
    <w:qFormat/>
    <w:rPr>
      <w:rFonts w:hint="default" w:ascii="Times New Roman" w:hAnsi="Times New Roman" w:eastAsia="宋体" w:cs="Times New Roman"/>
    </w:rPr>
  </w:style>
  <w:style w:type="paragraph" w:styleId="922" w:customStyle="1">
    <w:name w:val="目录 111"/>
    <w:basedOn w:val="864"/>
    <w:next w:val="864"/>
    <w:uiPriority w:val="39"/>
    <w:qFormat/>
    <w:pPr>
      <w:tabs>
        <w:tab w:val="right" w:pos="9061" w:leader="dot"/>
      </w:tabs>
    </w:pPr>
    <w:rPr>
      <w:rFonts w:ascii="仿宋_GB2312" w:hAnsi="宋体" w:eastAsia="仿宋_GB2312" w:cs="仿宋_GB2312"/>
      <w:color w:val="000000"/>
    </w:rPr>
  </w:style>
  <w:style w:type="paragraph" w:styleId="923" w:customStyle="1">
    <w:name w:val="首行缩进"/>
    <w:basedOn w:val="864"/>
    <w:uiPriority w:val="0"/>
    <w:qFormat/>
    <w:pPr>
      <w:ind w:firstLine="480"/>
    </w:pPr>
    <w:rPr>
      <w:szCs w:val="20"/>
      <w:lang w:val="zh-CN"/>
    </w:rPr>
  </w:style>
  <w:style w:type="character" w:styleId="924" w:customStyle="1">
    <w:name w:val="标题 1 Char"/>
    <w:link w:val="865"/>
    <w:uiPriority w:val="9"/>
    <w:qFormat/>
    <w:rPr>
      <w:rFonts w:ascii="Arial" w:hAnsi="Arial" w:eastAsia="Arial" w:cs="Arial"/>
      <w:sz w:val="40"/>
      <w:szCs w:val="40"/>
    </w:rPr>
  </w:style>
  <w:style w:type="character" w:styleId="925" w:customStyle="1">
    <w:name w:val="标题 2 Char"/>
    <w:link w:val="866"/>
    <w:uiPriority w:val="9"/>
    <w:qFormat/>
    <w:rPr>
      <w:rFonts w:ascii="Arial" w:hAnsi="Arial" w:eastAsia="Arial" w:cs="Arial"/>
      <w:sz w:val="34"/>
    </w:rPr>
  </w:style>
  <w:style w:type="character" w:styleId="926" w:customStyle="1">
    <w:name w:val="标题 3 Char"/>
    <w:link w:val="867"/>
    <w:uiPriority w:val="9"/>
    <w:qFormat/>
    <w:rPr>
      <w:rFonts w:ascii="Arial" w:hAnsi="Arial" w:eastAsia="Arial" w:cs="Arial"/>
      <w:sz w:val="30"/>
      <w:szCs w:val="30"/>
    </w:rPr>
  </w:style>
  <w:style w:type="character" w:styleId="927" w:customStyle="1">
    <w:name w:val="标题 4 Char"/>
    <w:link w:val="868"/>
    <w:uiPriority w:val="9"/>
    <w:qFormat/>
    <w:rPr>
      <w:rFonts w:ascii="Arial" w:hAnsi="Arial" w:eastAsia="Arial" w:cs="Arial"/>
      <w:b/>
      <w:bCs/>
      <w:sz w:val="26"/>
      <w:szCs w:val="26"/>
    </w:rPr>
  </w:style>
  <w:style w:type="character" w:styleId="928" w:customStyle="1">
    <w:name w:val="标题 5 Char"/>
    <w:link w:val="869"/>
    <w:uiPriority w:val="9"/>
    <w:qFormat/>
    <w:rPr>
      <w:rFonts w:ascii="Arial" w:hAnsi="Arial" w:eastAsia="Arial" w:cs="Arial"/>
      <w:b/>
      <w:bCs/>
      <w:sz w:val="24"/>
      <w:szCs w:val="24"/>
    </w:rPr>
  </w:style>
  <w:style w:type="character" w:styleId="929" w:customStyle="1">
    <w:name w:val="标题 6 Char"/>
    <w:link w:val="870"/>
    <w:uiPriority w:val="9"/>
    <w:qFormat/>
    <w:rPr>
      <w:rFonts w:ascii="Arial" w:hAnsi="Arial" w:eastAsia="Arial" w:cs="Arial"/>
      <w:b/>
      <w:bCs/>
      <w:sz w:val="22"/>
      <w:szCs w:val="22"/>
    </w:rPr>
  </w:style>
  <w:style w:type="character" w:styleId="930" w:customStyle="1">
    <w:name w:val="标题 7 Char"/>
    <w:link w:val="871"/>
    <w:uiPriority w:val="9"/>
    <w:qFormat/>
    <w:rPr>
      <w:rFonts w:ascii="Arial" w:hAnsi="Arial" w:eastAsia="Arial" w:cs="Arial"/>
      <w:b/>
      <w:bCs/>
      <w:i/>
      <w:iCs/>
      <w:sz w:val="22"/>
      <w:szCs w:val="22"/>
    </w:rPr>
  </w:style>
  <w:style w:type="character" w:styleId="931" w:customStyle="1">
    <w:name w:val="标题 8 Char"/>
    <w:link w:val="872"/>
    <w:uiPriority w:val="9"/>
    <w:qFormat/>
    <w:rPr>
      <w:rFonts w:ascii="Arial" w:hAnsi="Arial" w:eastAsia="Arial" w:cs="Arial"/>
      <w:i/>
      <w:iCs/>
      <w:sz w:val="22"/>
      <w:szCs w:val="22"/>
    </w:rPr>
  </w:style>
  <w:style w:type="character" w:styleId="932" w:customStyle="1">
    <w:name w:val="标题 9 Char"/>
    <w:link w:val="873"/>
    <w:uiPriority w:val="9"/>
    <w:qFormat/>
    <w:rPr>
      <w:rFonts w:ascii="Arial" w:hAnsi="Arial" w:eastAsia="Arial" w:cs="Arial"/>
      <w:i/>
      <w:iCs/>
      <w:sz w:val="21"/>
      <w:szCs w:val="21"/>
    </w:rPr>
  </w:style>
  <w:style w:type="paragraph" w:styleId="933">
    <w:name w:val="List Paragraph"/>
    <w:basedOn w:val="864"/>
    <w:uiPriority w:val="34"/>
    <w:qFormat/>
    <w:pPr>
      <w:contextualSpacing/>
      <w:ind w:left="720"/>
    </w:pPr>
  </w:style>
  <w:style w:type="paragraph" w:styleId="934">
    <w:name w:val="No Spacing"/>
    <w:uiPriority w:val="1"/>
    <w:qFormat/>
    <w:rPr>
      <w:rFonts w:hint="default" w:ascii="Times New Roman" w:hAnsi="Times New Roman" w:eastAsia="宋体" w:cs="Times New Roman"/>
      <w:lang w:val="en-US" w:eastAsia="zh-CN" w:bidi="ar-SA"/>
    </w:rPr>
  </w:style>
  <w:style w:type="character" w:styleId="935" w:customStyle="1">
    <w:name w:val="标题 Char"/>
    <w:link w:val="898"/>
    <w:uiPriority w:val="10"/>
    <w:qFormat/>
    <w:rPr>
      <w:sz w:val="48"/>
      <w:szCs w:val="48"/>
    </w:rPr>
  </w:style>
  <w:style w:type="character" w:styleId="936" w:customStyle="1">
    <w:name w:val="副标题 Char"/>
    <w:link w:val="891"/>
    <w:uiPriority w:val="11"/>
    <w:qFormat/>
    <w:rPr>
      <w:sz w:val="24"/>
      <w:szCs w:val="24"/>
    </w:rPr>
  </w:style>
  <w:style w:type="paragraph" w:styleId="937">
    <w:name w:val="Quote"/>
    <w:basedOn w:val="864"/>
    <w:next w:val="864"/>
    <w:link w:val="938"/>
    <w:uiPriority w:val="29"/>
    <w:qFormat/>
    <w:pPr>
      <w:ind w:left="720" w:right="720"/>
    </w:pPr>
    <w:rPr>
      <w:i/>
    </w:rPr>
  </w:style>
  <w:style w:type="character" w:styleId="938" w:customStyle="1">
    <w:name w:val="引用 Char"/>
    <w:link w:val="937"/>
    <w:uiPriority w:val="29"/>
    <w:qFormat/>
    <w:rPr>
      <w:i/>
    </w:rPr>
  </w:style>
  <w:style w:type="paragraph" w:styleId="939">
    <w:name w:val="Intense Quote"/>
    <w:basedOn w:val="864"/>
    <w:next w:val="864"/>
    <w:link w:val="9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0" w:customStyle="1">
    <w:name w:val="明显引用 Char"/>
    <w:link w:val="939"/>
    <w:uiPriority w:val="30"/>
    <w:qFormat/>
    <w:rPr>
      <w:i/>
    </w:rPr>
  </w:style>
  <w:style w:type="character" w:styleId="941" w:customStyle="1">
    <w:name w:val="页眉 Char"/>
    <w:link w:val="888"/>
    <w:uiPriority w:val="99"/>
    <w:qFormat/>
  </w:style>
  <w:style w:type="character" w:styleId="942" w:customStyle="1">
    <w:name w:val="Footer Char"/>
    <w:link w:val="887"/>
    <w:uiPriority w:val="99"/>
    <w:qFormat/>
  </w:style>
  <w:style w:type="character" w:styleId="943" w:customStyle="1">
    <w:name w:val="页脚 Char"/>
    <w:link w:val="887"/>
    <w:uiPriority w:val="99"/>
    <w:qFormat/>
  </w:style>
  <w:style w:type="table" w:styleId="94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5"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6"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0"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7"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4"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8"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5"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8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2"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9"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6"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3"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0"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7"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1"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9" w:customStyle="1">
    <w:name w:val="脚注文本 Char"/>
    <w:link w:val="892"/>
    <w:uiPriority w:val="99"/>
    <w:qFormat/>
    <w:rPr>
      <w:sz w:val="18"/>
    </w:rPr>
  </w:style>
  <w:style w:type="character" w:styleId="1070" w:customStyle="1">
    <w:name w:val="尾注文本 Char"/>
    <w:link w:val="885"/>
    <w:uiPriority w:val="99"/>
    <w:qFormat/>
    <w:rPr>
      <w:sz w:val="20"/>
    </w:rPr>
  </w:style>
  <w:style w:type="paragraph" w:styleId="1071" w:customStyle="1">
    <w:name w:val="TOC 标题1"/>
    <w:uiPriority w:val="39"/>
    <w:unhideWhenUsed/>
    <w:qFormat/>
    <w:rPr>
      <w:rFonts w:hint="default" w:ascii="Times New Roman" w:hAnsi="Times New Roman" w:eastAsia="宋体" w:cs="Times New Roman"/>
      <w:lang w:val="en-US" w:eastAsia="zh-CN" w:bidi="ar-SA"/>
    </w:rPr>
  </w:style>
  <w:style w:type="paragraph" w:styleId="1072" w:customStyle="1">
    <w:name w:val="标题 11"/>
    <w:basedOn w:val="864"/>
    <w:next w:val="864"/>
    <w:uiPriority w:val="0"/>
    <w:qFormat/>
    <w:pPr>
      <w:jc w:val="center"/>
      <w:keepLines/>
      <w:keepNext/>
      <w:spacing w:before="240" w:after="120" w:line="300" w:lineRule="auto"/>
      <w:outlineLvl w:val="0"/>
    </w:pPr>
    <w:rPr>
      <w:rFonts w:ascii="宋体" w:cs="宋体"/>
      <w:b/>
      <w:bCs/>
      <w:sz w:val="32"/>
      <w:szCs w:val="32"/>
    </w:rPr>
  </w:style>
  <w:style w:type="paragraph" w:styleId="1073" w:customStyle="1">
    <w:name w:val="标题 211"/>
    <w:basedOn w:val="864"/>
    <w:next w:val="864"/>
    <w:uiPriority w:val="0"/>
    <w:qFormat/>
    <w:pPr>
      <w:jc w:val="center"/>
      <w:keepLines/>
      <w:keepNext/>
      <w:spacing w:before="120" w:line="300" w:lineRule="auto"/>
      <w:outlineLvl w:val="1"/>
    </w:pPr>
    <w:rPr>
      <w:rFonts w:ascii="Arial" w:hAnsi="Arial" w:eastAsia="黑体" w:cs="Arial"/>
      <w:b/>
      <w:bCs/>
      <w:sz w:val="30"/>
      <w:szCs w:val="30"/>
    </w:rPr>
  </w:style>
  <w:style w:type="paragraph" w:styleId="1074" w:customStyle="1">
    <w:name w:val="标题 31"/>
    <w:basedOn w:val="864"/>
    <w:next w:val="864"/>
    <w:uiPriority w:val="0"/>
    <w:qFormat/>
    <w:pPr>
      <w:jc w:val="left"/>
      <w:keepLines/>
      <w:keepNext/>
      <w:spacing w:before="360" w:after="120"/>
      <w:outlineLvl w:val="2"/>
    </w:pPr>
    <w:rPr>
      <w:rFonts w:ascii="宋体" w:cs="宋体"/>
      <w:b/>
      <w:bCs/>
      <w:sz w:val="24"/>
      <w:szCs w:val="24"/>
      <w:u w:val="single"/>
    </w:rPr>
  </w:style>
  <w:style w:type="paragraph" w:styleId="1075" w:customStyle="1">
    <w:name w:val="标题 41"/>
    <w:basedOn w:val="864"/>
    <w:next w:val="864"/>
    <w:uiPriority w:val="0"/>
    <w:qFormat/>
    <w:pPr>
      <w:numPr>
        <w:ilvl w:val="3"/>
        <w:numId w:val="1"/>
      </w:numPr>
      <w:keepLines/>
      <w:keepNext/>
      <w:spacing w:before="120" w:after="120" w:line="300" w:lineRule="auto"/>
      <w:outlineLvl w:val="3"/>
    </w:pPr>
    <w:rPr>
      <w:rFonts w:ascii="Arial" w:hAnsi="Arial" w:eastAsia="黑体"/>
      <w:b/>
      <w:bCs/>
      <w:sz w:val="28"/>
      <w:szCs w:val="28"/>
    </w:rPr>
  </w:style>
  <w:style w:type="paragraph" w:styleId="1076" w:customStyle="1">
    <w:name w:val="标题 61"/>
    <w:basedOn w:val="864"/>
    <w:next w:val="864"/>
    <w:uiPriority w:val="0"/>
    <w:qFormat/>
    <w:pPr>
      <w:keepLines/>
      <w:keepNext/>
      <w:spacing w:before="240" w:after="64" w:line="320" w:lineRule="auto"/>
      <w:outlineLvl w:val="5"/>
    </w:pPr>
    <w:rPr>
      <w:rFonts w:ascii="Arial" w:hAnsi="Arial" w:eastAsia="黑体" w:cs="Arial"/>
      <w:b/>
      <w:bCs/>
      <w:sz w:val="24"/>
      <w:szCs w:val="24"/>
    </w:rPr>
  </w:style>
  <w:style w:type="paragraph" w:styleId="1077" w:customStyle="1">
    <w:name w:val="标题 71"/>
    <w:basedOn w:val="864"/>
    <w:next w:val="864"/>
    <w:uiPriority w:val="0"/>
    <w:qFormat/>
    <w:pPr>
      <w:keepLines/>
      <w:keepNext/>
      <w:spacing w:before="240" w:after="64" w:line="320" w:lineRule="auto"/>
      <w:outlineLvl w:val="6"/>
    </w:pPr>
    <w:rPr>
      <w:b/>
      <w:bCs/>
      <w:sz w:val="24"/>
      <w:szCs w:val="24"/>
    </w:rPr>
  </w:style>
  <w:style w:type="paragraph" w:styleId="1078" w:customStyle="1">
    <w:name w:val="标题 81"/>
    <w:basedOn w:val="864"/>
    <w:next w:val="864"/>
    <w:uiPriority w:val="0"/>
    <w:qFormat/>
    <w:pPr>
      <w:keepLines/>
      <w:keepNext/>
      <w:spacing w:before="240" w:after="64" w:line="320" w:lineRule="auto"/>
      <w:outlineLvl w:val="7"/>
    </w:pPr>
    <w:rPr>
      <w:rFonts w:ascii="Arial" w:hAnsi="Arial" w:eastAsia="黑体" w:cs="Arial"/>
      <w:sz w:val="24"/>
      <w:szCs w:val="24"/>
    </w:rPr>
  </w:style>
  <w:style w:type="paragraph" w:styleId="1079" w:customStyle="1">
    <w:name w:val="标题 91"/>
    <w:basedOn w:val="864"/>
    <w:next w:val="864"/>
    <w:uiPriority w:val="0"/>
    <w:qFormat/>
    <w:pPr>
      <w:keepLines/>
      <w:keepNext/>
      <w:spacing w:before="240" w:after="64" w:line="320" w:lineRule="auto"/>
      <w:outlineLvl w:val="8"/>
    </w:pPr>
    <w:rPr>
      <w:rFonts w:ascii="Arial" w:hAnsi="Arial" w:eastAsia="黑体" w:cs="Arial"/>
    </w:rPr>
  </w:style>
  <w:style w:type="character" w:styleId="1080" w:customStyle="1">
    <w:name w:val="默认段落字体1"/>
    <w:uiPriority w:val="0"/>
    <w:semiHidden/>
    <w:qFormat/>
  </w:style>
  <w:style w:type="table" w:styleId="1081"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character" w:styleId="1082" w:customStyle="1">
    <w:name w:val="标题 1 字符"/>
    <w:link w:val="1083"/>
    <w:uiPriority w:val="0"/>
    <w:qFormat/>
    <w:rPr>
      <w:rFonts w:ascii="Arial" w:hAnsi="Arial" w:eastAsia="Arial" w:cs="Times New Roman"/>
      <w:sz w:val="40"/>
      <w:szCs w:val="40"/>
      <w:lang w:val="en-US" w:eastAsia="zh-CN" w:bidi="ar-SA"/>
    </w:rPr>
  </w:style>
  <w:style w:type="paragraph" w:styleId="1083" w:customStyle="1">
    <w:name w:val="Heading 1"/>
    <w:next w:val="864"/>
    <w:link w:val="1082"/>
    <w:uiPriority w:val="9"/>
    <w:qFormat/>
    <w:pPr>
      <w:jc w:val="both"/>
      <w:keepLines/>
      <w:keepNext/>
      <w:spacing w:before="480" w:after="200"/>
      <w:widowControl w:val="off"/>
      <w:outlineLvl w:val="0"/>
    </w:pPr>
    <w:rPr>
      <w:rFonts w:hint="default" w:ascii="Arial" w:hAnsi="Arial" w:eastAsia="Arial" w:cs="Times New Roman"/>
      <w:sz w:val="40"/>
      <w:szCs w:val="40"/>
      <w:lang w:val="en-US" w:eastAsia="zh-CN" w:bidi="ar-SA"/>
    </w:rPr>
  </w:style>
  <w:style w:type="paragraph" w:styleId="1084" w:customStyle="1">
    <w:name w:val="目录 71"/>
    <w:basedOn w:val="864"/>
    <w:next w:val="864"/>
    <w:uiPriority w:val="39"/>
    <w:qFormat/>
    <w:pPr>
      <w:ind w:left="2520"/>
    </w:pPr>
  </w:style>
  <w:style w:type="paragraph" w:styleId="1085" w:customStyle="1">
    <w:name w:val="注释标题1"/>
    <w:basedOn w:val="864"/>
    <w:next w:val="864"/>
    <w:uiPriority w:val="0"/>
    <w:qFormat/>
    <w:rPr>
      <w:rFonts w:ascii="Verdana" w:hAnsi="Verdana"/>
      <w:szCs w:val="20"/>
    </w:rPr>
  </w:style>
  <w:style w:type="paragraph" w:styleId="1086" w:customStyle="1">
    <w:name w:val="正文缩进1"/>
    <w:basedOn w:val="864"/>
    <w:link w:val="1087"/>
    <w:uiPriority w:val="0"/>
    <w:qFormat/>
    <w:pPr>
      <w:ind w:firstLine="420"/>
      <w:jc w:val="left"/>
    </w:pPr>
    <w:rPr>
      <w:rFonts w:ascii="宋体"/>
      <w:sz w:val="24"/>
      <w:szCs w:val="24"/>
    </w:rPr>
  </w:style>
  <w:style w:type="character" w:styleId="1087" w:customStyle="1">
    <w:name w:val="正文缩进 字符"/>
    <w:link w:val="1086"/>
    <w:uiPriority w:val="0"/>
    <w:qFormat/>
    <w:rPr>
      <w:rFonts w:ascii="宋体" w:cs="宋体"/>
      <w:sz w:val="24"/>
      <w:szCs w:val="24"/>
    </w:rPr>
  </w:style>
  <w:style w:type="paragraph" w:styleId="1088" w:customStyle="1">
    <w:name w:val="引文目录标题1"/>
    <w:basedOn w:val="864"/>
    <w:next w:val="864"/>
    <w:uiPriority w:val="0"/>
    <w:qFormat/>
    <w:pPr>
      <w:spacing w:before="120"/>
    </w:pPr>
    <w:rPr>
      <w:rFonts w:ascii="Arial" w:hAnsi="Arial"/>
      <w:sz w:val="24"/>
    </w:rPr>
  </w:style>
  <w:style w:type="paragraph" w:styleId="1089" w:customStyle="1">
    <w:name w:val="批注文字1"/>
    <w:basedOn w:val="864"/>
    <w:uiPriority w:val="0"/>
    <w:semiHidden/>
    <w:qFormat/>
    <w:pPr>
      <w:jc w:val="left"/>
    </w:pPr>
  </w:style>
  <w:style w:type="paragraph" w:styleId="1090" w:customStyle="1">
    <w:name w:val="正文文本1"/>
    <w:basedOn w:val="864"/>
    <w:next w:val="864"/>
    <w:link w:val="1091"/>
    <w:uiPriority w:val="0"/>
    <w:qFormat/>
    <w:pPr>
      <w:spacing w:before="120" w:line="22" w:lineRule="atLeast"/>
      <w:tabs>
        <w:tab w:val="left" w:pos="567" w:leader="none"/>
      </w:tabs>
    </w:pPr>
    <w:rPr>
      <w:rFonts w:ascii="宋体" w:hAnsi="宋体" w:cs="宋体"/>
      <w:sz w:val="24"/>
      <w:szCs w:val="24"/>
    </w:rPr>
  </w:style>
  <w:style w:type="character" w:styleId="1091" w:customStyle="1">
    <w:name w:val="正文文本 字符"/>
    <w:link w:val="1090"/>
    <w:uiPriority w:val="0"/>
    <w:qFormat/>
    <w:rPr>
      <w:sz w:val="21"/>
      <w:szCs w:val="24"/>
    </w:rPr>
  </w:style>
  <w:style w:type="paragraph" w:styleId="1092" w:customStyle="1">
    <w:name w:val="正文文本缩进1"/>
    <w:basedOn w:val="864"/>
    <w:next w:val="1093"/>
    <w:link w:val="1094"/>
    <w:uiPriority w:val="0"/>
    <w:qFormat/>
    <w:pPr>
      <w:ind w:left="420"/>
      <w:spacing w:after="120"/>
    </w:pPr>
  </w:style>
  <w:style w:type="paragraph" w:styleId="1093" w:customStyle="1">
    <w:name w:val="寄信人地址1"/>
    <w:basedOn w:val="864"/>
    <w:uiPriority w:val="99"/>
    <w:unhideWhenUsed/>
    <w:qFormat/>
    <w:rPr>
      <w:rFonts w:ascii="Arial" w:hAnsi="Arial"/>
    </w:rPr>
  </w:style>
  <w:style w:type="character" w:styleId="1094" w:customStyle="1">
    <w:name w:val="正文文本缩进 字符"/>
    <w:link w:val="1092"/>
    <w:uiPriority w:val="0"/>
    <w:qFormat/>
    <w:rPr>
      <w:sz w:val="21"/>
      <w:szCs w:val="21"/>
    </w:rPr>
  </w:style>
  <w:style w:type="paragraph" w:styleId="1095" w:customStyle="1">
    <w:name w:val="文本块1"/>
    <w:basedOn w:val="864"/>
    <w:uiPriority w:val="0"/>
    <w:qFormat/>
    <w:pPr>
      <w:ind w:left="1440" w:right="1440"/>
      <w:spacing w:after="120"/>
    </w:pPr>
  </w:style>
  <w:style w:type="paragraph" w:styleId="1096" w:customStyle="1">
    <w:name w:val="索引 41"/>
    <w:basedOn w:val="864"/>
    <w:next w:val="864"/>
    <w:uiPriority w:val="99"/>
    <w:unhideWhenUsed/>
    <w:qFormat/>
    <w:pPr>
      <w:ind w:left="600"/>
    </w:pPr>
  </w:style>
  <w:style w:type="paragraph" w:styleId="1097" w:customStyle="1">
    <w:name w:val="目录 51"/>
    <w:basedOn w:val="864"/>
    <w:next w:val="864"/>
    <w:uiPriority w:val="39"/>
    <w:qFormat/>
    <w:pPr>
      <w:ind w:left="1680"/>
    </w:pPr>
  </w:style>
  <w:style w:type="paragraph" w:styleId="1098" w:customStyle="1">
    <w:name w:val="目录 31"/>
    <w:basedOn w:val="864"/>
    <w:next w:val="864"/>
    <w:uiPriority w:val="39"/>
    <w:qFormat/>
    <w:pPr>
      <w:ind w:left="840"/>
    </w:pPr>
  </w:style>
  <w:style w:type="paragraph" w:styleId="1099" w:customStyle="1">
    <w:name w:val="纯文本1"/>
    <w:basedOn w:val="864"/>
    <w:next w:val="864"/>
    <w:link w:val="1100"/>
    <w:uiPriority w:val="0"/>
    <w:qFormat/>
    <w:rPr>
      <w:rFonts w:ascii="宋体" w:hAnsi="Courier New"/>
    </w:rPr>
  </w:style>
  <w:style w:type="character" w:styleId="1100" w:customStyle="1">
    <w:name w:val="纯文本 字符"/>
    <w:link w:val="1099"/>
    <w:uiPriority w:val="0"/>
    <w:qFormat/>
    <w:rPr>
      <w:rFonts w:ascii="宋体" w:hAnsi="Courier New" w:cs="宋体"/>
      <w:sz w:val="21"/>
      <w:szCs w:val="21"/>
    </w:rPr>
  </w:style>
  <w:style w:type="paragraph" w:styleId="1101" w:customStyle="1">
    <w:name w:val="目录 81"/>
    <w:basedOn w:val="864"/>
    <w:next w:val="864"/>
    <w:uiPriority w:val="39"/>
    <w:qFormat/>
    <w:pPr>
      <w:ind w:left="2940"/>
    </w:pPr>
  </w:style>
  <w:style w:type="paragraph" w:styleId="1102" w:customStyle="1">
    <w:name w:val="日期1"/>
    <w:basedOn w:val="864"/>
    <w:next w:val="864"/>
    <w:uiPriority w:val="0"/>
    <w:qFormat/>
  </w:style>
  <w:style w:type="paragraph" w:styleId="1103" w:customStyle="1">
    <w:name w:val="正文文本缩进 21"/>
    <w:basedOn w:val="864"/>
    <w:uiPriority w:val="0"/>
    <w:qFormat/>
    <w:pPr>
      <w:ind w:firstLine="480"/>
    </w:pPr>
    <w:rPr>
      <w:rFonts w:ascii="仿宋_GB2312" w:eastAsia="仿宋_GB2312" w:cs="仿宋_GB2312"/>
      <w:sz w:val="24"/>
      <w:szCs w:val="24"/>
    </w:rPr>
  </w:style>
  <w:style w:type="paragraph" w:styleId="1104" w:customStyle="1">
    <w:name w:val="批注框文本1"/>
    <w:basedOn w:val="864"/>
    <w:uiPriority w:val="0"/>
    <w:semiHidden/>
    <w:qFormat/>
    <w:rPr>
      <w:sz w:val="18"/>
      <w:szCs w:val="18"/>
    </w:rPr>
  </w:style>
  <w:style w:type="paragraph" w:styleId="1105" w:customStyle="1">
    <w:name w:val="页脚1"/>
    <w:basedOn w:val="864"/>
    <w:link w:val="1106"/>
    <w:uiPriority w:val="99"/>
    <w:qFormat/>
    <w:pPr>
      <w:jc w:val="left"/>
      <w:tabs>
        <w:tab w:val="center" w:pos="4153" w:leader="none"/>
        <w:tab w:val="right" w:pos="8306" w:leader="none"/>
      </w:tabs>
    </w:pPr>
    <w:rPr>
      <w:rFonts w:ascii="宋体"/>
      <w:sz w:val="18"/>
      <w:szCs w:val="18"/>
    </w:rPr>
  </w:style>
  <w:style w:type="character" w:styleId="1106" w:customStyle="1">
    <w:name w:val="页脚 字符"/>
    <w:link w:val="1105"/>
    <w:uiPriority w:val="99"/>
    <w:qFormat/>
    <w:rPr>
      <w:rFonts w:ascii="宋体" w:cs="宋体"/>
      <w:sz w:val="18"/>
      <w:szCs w:val="18"/>
    </w:rPr>
  </w:style>
  <w:style w:type="paragraph" w:styleId="1107" w:customStyle="1">
    <w:name w:val="页眉1"/>
    <w:basedOn w:val="864"/>
    <w:link w:val="1108"/>
    <w:uiPriority w:val="0"/>
    <w:qFormat/>
    <w:pPr>
      <w:jc w:val="center"/>
      <w:tabs>
        <w:tab w:val="center" w:pos="4153" w:leader="none"/>
        <w:tab w:val="right" w:pos="8306" w:leader="none"/>
      </w:tabs>
      <w:pBdr>
        <w:bottom w:val="single" w:color="000000" w:sz="6" w:space="1"/>
      </w:pBdr>
    </w:pPr>
    <w:rPr>
      <w:sz w:val="18"/>
      <w:szCs w:val="18"/>
    </w:rPr>
  </w:style>
  <w:style w:type="character" w:styleId="1108" w:customStyle="1">
    <w:name w:val="页眉 字符"/>
    <w:link w:val="1107"/>
    <w:uiPriority w:val="0"/>
    <w:qFormat/>
    <w:rPr>
      <w:sz w:val="18"/>
      <w:szCs w:val="18"/>
    </w:rPr>
  </w:style>
  <w:style w:type="paragraph" w:styleId="1109" w:customStyle="1">
    <w:name w:val="目录 41"/>
    <w:basedOn w:val="864"/>
    <w:next w:val="864"/>
    <w:uiPriority w:val="39"/>
    <w:qFormat/>
    <w:pPr>
      <w:ind w:left="1260"/>
    </w:pPr>
  </w:style>
  <w:style w:type="paragraph" w:styleId="1110" w:customStyle="1">
    <w:name w:val="副标题1"/>
    <w:basedOn w:val="864"/>
    <w:next w:val="864"/>
    <w:link w:val="1111"/>
    <w:uiPriority w:val="0"/>
    <w:qFormat/>
    <w:pPr>
      <w:jc w:val="center"/>
      <w:spacing w:before="240" w:after="60" w:line="312" w:lineRule="auto"/>
      <w:outlineLvl w:val="1"/>
    </w:pPr>
    <w:rPr>
      <w:rFonts w:ascii="Cambria" w:hAnsi="Cambria"/>
      <w:b/>
      <w:bCs/>
      <w:sz w:val="32"/>
      <w:szCs w:val="32"/>
    </w:rPr>
  </w:style>
  <w:style w:type="character" w:styleId="1111" w:customStyle="1">
    <w:name w:val="副标题 字符"/>
    <w:link w:val="1110"/>
    <w:uiPriority w:val="0"/>
    <w:qFormat/>
    <w:rPr>
      <w:rFonts w:ascii="Cambria" w:hAnsi="Cambria" w:cs="Times New Roman"/>
      <w:b/>
      <w:bCs/>
      <w:sz w:val="32"/>
      <w:szCs w:val="32"/>
    </w:rPr>
  </w:style>
  <w:style w:type="paragraph" w:styleId="1112" w:customStyle="1">
    <w:name w:val="目录 61"/>
    <w:basedOn w:val="864"/>
    <w:next w:val="864"/>
    <w:uiPriority w:val="39"/>
    <w:qFormat/>
    <w:pPr>
      <w:ind w:left="2100"/>
    </w:pPr>
  </w:style>
  <w:style w:type="paragraph" w:styleId="1113" w:customStyle="1">
    <w:name w:val="正文文本缩进 31"/>
    <w:basedOn w:val="864"/>
    <w:uiPriority w:val="0"/>
    <w:qFormat/>
    <w:pPr>
      <w:ind w:left="720" w:firstLine="480"/>
      <w:jc w:val="left"/>
      <w:spacing w:before="120" w:line="22" w:lineRule="atLeast"/>
    </w:pPr>
    <w:rPr>
      <w:rFonts w:ascii="宋体" w:cs="宋体"/>
      <w:sz w:val="24"/>
      <w:szCs w:val="24"/>
    </w:rPr>
  </w:style>
  <w:style w:type="paragraph" w:styleId="1114" w:customStyle="1">
    <w:name w:val="目录 21"/>
    <w:basedOn w:val="864"/>
    <w:next w:val="864"/>
    <w:uiPriority w:val="39"/>
    <w:qFormat/>
    <w:pPr>
      <w:spacing w:before="120" w:line="360" w:lineRule="auto"/>
    </w:pPr>
    <w:rPr>
      <w:rFonts w:ascii="仿宋_GB2312" w:hAnsi="宋体" w:eastAsia="仿宋_GB2312" w:cs="仿宋_GB2312"/>
      <w:b/>
      <w:bCs/>
      <w:sz w:val="24"/>
      <w:szCs w:val="24"/>
    </w:rPr>
  </w:style>
  <w:style w:type="paragraph" w:styleId="1115" w:customStyle="1">
    <w:name w:val="目录 91"/>
    <w:basedOn w:val="864"/>
    <w:next w:val="864"/>
    <w:uiPriority w:val="39"/>
    <w:qFormat/>
    <w:pPr>
      <w:ind w:left="3360"/>
    </w:pPr>
  </w:style>
  <w:style w:type="paragraph" w:styleId="1116" w:customStyle="1">
    <w:name w:val="正文文本 211"/>
    <w:basedOn w:val="864"/>
    <w:uiPriority w:val="0"/>
    <w:qFormat/>
    <w:pPr>
      <w:ind w:firstLine="454"/>
      <w:spacing w:before="120" w:line="360" w:lineRule="auto"/>
      <w:tabs>
        <w:tab w:val="left" w:pos="5580" w:leader="none"/>
      </w:tabs>
    </w:pPr>
    <w:rPr>
      <w:rFonts w:ascii="仿宋_GB2312" w:hAnsi="宋体" w:eastAsia="仿宋_GB2312" w:cs="仿宋_GB2312"/>
      <w:sz w:val="24"/>
      <w:szCs w:val="24"/>
    </w:rPr>
  </w:style>
  <w:style w:type="paragraph" w:styleId="1117" w:customStyle="1">
    <w:name w:val="HTML 预设格式1"/>
    <w:basedOn w:val="86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118" w:customStyle="1">
    <w:name w:val="普通(网站)11"/>
    <w:basedOn w:val="864"/>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119" w:customStyle="1">
    <w:name w:val="索引 11"/>
    <w:basedOn w:val="864"/>
    <w:next w:val="864"/>
    <w:uiPriority w:val="0"/>
    <w:semiHidden/>
    <w:qFormat/>
  </w:style>
  <w:style w:type="paragraph" w:styleId="1120" w:customStyle="1">
    <w:name w:val="标题11"/>
    <w:basedOn w:val="864"/>
    <w:next w:val="864"/>
    <w:uiPriority w:val="0"/>
    <w:qFormat/>
    <w:pPr>
      <w:jc w:val="center"/>
      <w:spacing w:before="240" w:after="60"/>
      <w:outlineLvl w:val="0"/>
    </w:pPr>
    <w:rPr>
      <w:rFonts w:ascii="Arial" w:hAnsi="Arial" w:cs="Arial"/>
      <w:b/>
      <w:bCs/>
      <w:sz w:val="32"/>
      <w:szCs w:val="32"/>
    </w:rPr>
  </w:style>
  <w:style w:type="paragraph" w:styleId="1121" w:customStyle="1">
    <w:name w:val="正文首行缩进1"/>
    <w:basedOn w:val="1090"/>
    <w:next w:val="864"/>
    <w:uiPriority w:val="99"/>
    <w:qFormat/>
    <w:pPr>
      <w:ind w:firstLine="420"/>
    </w:pPr>
    <w:rPr>
      <w:szCs w:val="20"/>
    </w:rPr>
  </w:style>
  <w:style w:type="paragraph" w:styleId="1122" w:customStyle="1">
    <w:name w:val="正文首行缩进 21"/>
    <w:basedOn w:val="1092"/>
    <w:next w:val="864"/>
    <w:uiPriority w:val="6"/>
    <w:qFormat/>
    <w:pPr>
      <w:ind w:firstLine="420"/>
    </w:pPr>
  </w:style>
  <w:style w:type="table" w:styleId="1123" w:customStyle="1">
    <w:name w:val="网格型1"/>
    <w:basedOn w:val="1081"/>
    <w:uiPriority w:val="0"/>
    <w:qFormat/>
    <w:tblPr>
      <w:tblCellMar>
        <w:left w:w="0" w:type="dxa"/>
        <w:top w:w="0" w:type="dxa"/>
        <w:right w:w="0" w:type="dxa"/>
        <w:bottom w:w="0" w:type="dxa"/>
      </w:tblCellMar>
    </w:tblPr>
  </w:style>
  <w:style w:type="character" w:styleId="1124" w:customStyle="1">
    <w:name w:val="要点1"/>
    <w:uiPriority w:val="0"/>
    <w:qFormat/>
    <w:rPr>
      <w:b/>
      <w:bCs/>
    </w:rPr>
  </w:style>
  <w:style w:type="character" w:styleId="1125" w:customStyle="1">
    <w:name w:val="页码1"/>
    <w:uiPriority w:val="0"/>
    <w:qFormat/>
  </w:style>
  <w:style w:type="character" w:styleId="1126" w:customStyle="1">
    <w:name w:val="已访问的超链接1"/>
    <w:uiPriority w:val="0"/>
    <w:qFormat/>
    <w:rPr>
      <w:color w:val="333333"/>
      <w:u w:val="none"/>
    </w:rPr>
  </w:style>
  <w:style w:type="character" w:styleId="1127" w:customStyle="1">
    <w:name w:val="强调1"/>
    <w:uiPriority w:val="0"/>
    <w:qFormat/>
  </w:style>
  <w:style w:type="character" w:styleId="1128" w:customStyle="1">
    <w:name w:val="超链接1"/>
    <w:basedOn w:val="1080"/>
    <w:uiPriority w:val="99"/>
    <w:qFormat/>
    <w:rPr>
      <w:color w:val="333333"/>
      <w:u w:val="none"/>
    </w:rPr>
  </w:style>
  <w:style w:type="character" w:styleId="1129" w:customStyle="1">
    <w:name w:val="批注引用1"/>
    <w:uiPriority w:val="0"/>
    <w:semiHidden/>
    <w:qFormat/>
    <w:rPr>
      <w:sz w:val="21"/>
      <w:szCs w:val="21"/>
    </w:rPr>
  </w:style>
  <w:style w:type="paragraph" w:styleId="1130" w:customStyle="1">
    <w:name w:val="标题 21"/>
    <w:basedOn w:val="864"/>
    <w:next w:val="864"/>
    <w:uiPriority w:val="0"/>
    <w:qFormat/>
    <w:pPr>
      <w:keepLines/>
      <w:keepNext/>
      <w:spacing w:before="260" w:after="260" w:line="416" w:lineRule="auto"/>
      <w:outlineLvl w:val="1"/>
    </w:pPr>
    <w:rPr>
      <w:rFonts w:ascii="Arial" w:hAnsi="Arial" w:eastAsia="黑体"/>
      <w:b/>
      <w:bCs/>
      <w:sz w:val="32"/>
      <w:szCs w:val="32"/>
    </w:rPr>
  </w:style>
  <w:style w:type="paragraph" w:styleId="1131"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paragraph" w:styleId="1132" w:customStyle="1">
    <w:name w:val="标题二、"/>
    <w:basedOn w:val="864"/>
    <w:uiPriority w:val="99"/>
    <w:qFormat/>
    <w:pPr>
      <w:ind w:firstLine="200"/>
      <w:spacing w:line="360" w:lineRule="auto"/>
      <w:outlineLvl w:val="2"/>
    </w:pPr>
    <w:rPr>
      <w:rFonts w:ascii="宋体" w:hAnsi="宋体"/>
      <w:b/>
    </w:rPr>
  </w:style>
  <w:style w:type="paragraph" w:styleId="1133" w:customStyle="1">
    <w:name w:val="Style1"/>
    <w:basedOn w:val="864"/>
    <w:uiPriority w:val="0"/>
    <w:qFormat/>
    <w:pPr>
      <w:spacing w:after="120"/>
      <w:widowControl/>
      <w:tabs>
        <w:tab w:val="left" w:pos="-720" w:leader="none"/>
      </w:tabs>
    </w:pPr>
    <w:rPr>
      <w:spacing w:val="-3"/>
      <w:sz w:val="24"/>
      <w:szCs w:val="20"/>
      <w:lang w:val="en-AU" w:eastAsia="en-US"/>
    </w:rPr>
  </w:style>
  <w:style w:type="paragraph" w:styleId="1134" w:customStyle="1">
    <w:name w:val="正文（缩进）"/>
    <w:basedOn w:val="864"/>
    <w:next w:val="1135"/>
    <w:uiPriority w:val="0"/>
    <w:qFormat/>
    <w:pPr>
      <w:ind w:firstLine="200"/>
      <w:spacing w:line="360" w:lineRule="auto"/>
    </w:pPr>
    <w:rPr>
      <w:rFonts w:ascii="宋体" w:hAnsi="宋体"/>
      <w:szCs w:val="28"/>
    </w:rPr>
  </w:style>
  <w:style w:type="paragraph" w:styleId="1135" w:customStyle="1">
    <w:name w:val="Char Char Char Char Char Char Char Char Char"/>
    <w:basedOn w:val="864"/>
    <w:next w:val="1136"/>
    <w:uiPriority w:val="0"/>
    <w:qFormat/>
    <w:pPr>
      <w:ind w:left="360" w:firstLine="5784"/>
    </w:pPr>
  </w:style>
  <w:style w:type="paragraph" w:styleId="1136" w:customStyle="1">
    <w:name w:val="正文文本 21"/>
    <w:basedOn w:val="864"/>
    <w:next w:val="1137"/>
    <w:uiPriority w:val="0"/>
    <w:qFormat/>
    <w:pPr>
      <w:ind w:left="720" w:firstLine="5680"/>
      <w:widowControl/>
    </w:pPr>
  </w:style>
  <w:style w:type="paragraph" w:styleId="1137" w:customStyle="1">
    <w:name w:val="默认段落字体 Para Char Char Char Char Char Char Char"/>
    <w:basedOn w:val="864"/>
    <w:next w:val="1138"/>
    <w:uiPriority w:val="0"/>
    <w:qFormat/>
    <w:pPr>
      <w:ind w:firstLine="200"/>
    </w:pPr>
    <w:rPr>
      <w:rFonts w:cs="Arial"/>
    </w:rPr>
  </w:style>
  <w:style w:type="paragraph" w:styleId="1138" w:customStyle="1">
    <w:name w:val="样式 首行缩进:  2 字符"/>
    <w:basedOn w:val="864"/>
    <w:next w:val="1139"/>
    <w:uiPriority w:val="0"/>
    <w:qFormat/>
    <w:pPr>
      <w:ind w:left="480" w:firstLine="5856"/>
      <w:spacing w:line="360" w:lineRule="auto"/>
    </w:pPr>
  </w:style>
  <w:style w:type="paragraph" w:styleId="1139" w:customStyle="1">
    <w:name w:val="样式 段后: 0.25 行"/>
    <w:basedOn w:val="864"/>
    <w:next w:val="1140"/>
    <w:uiPriority w:val="0"/>
    <w:qFormat/>
    <w:pPr>
      <w:ind w:left="420" w:firstLine="5796"/>
      <w:spacing w:line="300" w:lineRule="auto"/>
      <w:widowControl/>
    </w:pPr>
  </w:style>
  <w:style w:type="paragraph" w:styleId="1140" w:customStyle="1">
    <w:name w:val="正文 New New New New New New New New New New New New New New"/>
    <w:next w:val="1115"/>
    <w:uiPriority w:val="0"/>
    <w:qFormat/>
    <w:pPr>
      <w:ind w:firstLine="2048"/>
      <w:jc w:val="both"/>
      <w:widowControl w:val="off"/>
    </w:pPr>
    <w:rPr>
      <w:rFonts w:hint="default" w:ascii="Calibri" w:hAnsi="Calibri" w:eastAsia="宋体" w:cs="Times New Roman"/>
      <w:lang w:val="en-US" w:eastAsia="zh-CN" w:bidi="ar-SA"/>
    </w:rPr>
  </w:style>
  <w:style w:type="character" w:styleId="1141" w:customStyle="1">
    <w:name w:val="font51"/>
    <w:uiPriority w:val="0"/>
    <w:qFormat/>
    <w:rPr>
      <w:rFonts w:hint="eastAsia" w:ascii="宋体" w:hAnsi="宋体" w:eastAsia="宋体" w:cs="宋体"/>
      <w:color w:val="000000"/>
      <w:sz w:val="20"/>
      <w:szCs w:val="20"/>
      <w:u w:val="none"/>
    </w:rPr>
  </w:style>
  <w:style w:type="character" w:styleId="1142" w:customStyle="1">
    <w:name w:val="current"/>
    <w:uiPriority w:val="0"/>
    <w:qFormat/>
    <w:rPr>
      <w:b/>
      <w:color w:val="99210b"/>
    </w:rPr>
  </w:style>
  <w:style w:type="character" w:styleId="1143" w:customStyle="1">
    <w:name w:val="hr6"/>
    <w:uiPriority w:val="0"/>
    <w:qFormat/>
  </w:style>
  <w:style w:type="character" w:styleId="1144" w:customStyle="1">
    <w:name w:val="Char"/>
    <w:uiPriority w:val="0"/>
    <w:qFormat/>
    <w:rPr>
      <w:rFonts w:ascii="宋体" w:hAnsi="Courier New" w:eastAsia="宋体" w:cs="宋体"/>
      <w:sz w:val="21"/>
      <w:szCs w:val="21"/>
      <w:lang w:val="en-US" w:eastAsia="zh-CN"/>
    </w:rPr>
  </w:style>
  <w:style w:type="character" w:styleId="1145" w:customStyle="1">
    <w:name w:val="font21"/>
    <w:uiPriority w:val="0"/>
    <w:qFormat/>
    <w:rPr>
      <w:rFonts w:hint="eastAsia" w:ascii="宋体" w:hAnsi="宋体" w:eastAsia="宋体" w:cs="宋体"/>
      <w:color w:val="000000"/>
      <w:sz w:val="21"/>
      <w:szCs w:val="21"/>
      <w:u w:val="none"/>
    </w:rPr>
  </w:style>
  <w:style w:type="character" w:styleId="1146" w:customStyle="1">
    <w:name w:val="font11"/>
    <w:uiPriority w:val="0"/>
    <w:qFormat/>
    <w:rPr>
      <w:rFonts w:hint="eastAsia" w:ascii="楷体" w:hAnsi="楷体" w:eastAsia="楷体" w:cs="楷体"/>
      <w:color w:val="000000"/>
      <w:sz w:val="24"/>
      <w:szCs w:val="24"/>
      <w:u w:val="none"/>
    </w:rPr>
  </w:style>
  <w:style w:type="character" w:styleId="1147" w:customStyle="1">
    <w:name w:val="bz"/>
    <w:uiPriority w:val="0"/>
    <w:qFormat/>
  </w:style>
  <w:style w:type="character" w:styleId="1148" w:customStyle="1">
    <w:name w:val="font41"/>
    <w:uiPriority w:val="0"/>
    <w:qFormat/>
    <w:rPr>
      <w:rFonts w:ascii="楷体_GB2312" w:eastAsia="楷体_GB2312" w:cs="楷体_GB2312"/>
      <w:color w:val="000000"/>
      <w:sz w:val="24"/>
      <w:szCs w:val="24"/>
      <w:u w:val="none"/>
    </w:rPr>
  </w:style>
  <w:style w:type="paragraph" w:styleId="1149" w:customStyle="1">
    <w:name w:val="表格"/>
    <w:basedOn w:val="864"/>
    <w:uiPriority w:val="0"/>
    <w:qFormat/>
    <w:pPr>
      <w:spacing w:line="400" w:lineRule="exact"/>
    </w:pPr>
    <w:rPr>
      <w:sz w:val="24"/>
      <w:szCs w:val="24"/>
    </w:rPr>
  </w:style>
  <w:style w:type="paragraph" w:styleId="1150" w:customStyle="1">
    <w:name w:val="Char Char Char Char"/>
    <w:basedOn w:val="864"/>
    <w:uiPriority w:val="0"/>
    <w:qFormat/>
    <w:pPr>
      <w:spacing w:after="160" w:line="240" w:lineRule="exact"/>
    </w:pPr>
  </w:style>
  <w:style w:type="paragraph" w:styleId="1151" w:customStyle="1">
    <w:name w:val="无间隔1"/>
    <w:uiPriority w:val="0"/>
    <w:qFormat/>
    <w:pPr>
      <w:jc w:val="both"/>
      <w:widowControl w:val="off"/>
    </w:pPr>
    <w:rPr>
      <w:rFonts w:hint="default" w:ascii="Calibri" w:hAnsi="Calibri" w:eastAsia="宋体" w:cs="Times New Roman"/>
      <w:lang w:val="en-US" w:eastAsia="zh-CN" w:bidi="ar-SA"/>
    </w:rPr>
  </w:style>
  <w:style w:type="paragraph" w:styleId="1152" w:customStyle="1">
    <w:name w:val="附录标题3"/>
    <w:basedOn w:val="864"/>
    <w:next w:val="1086"/>
    <w:uiPriority w:val="0"/>
    <w:qFormat/>
    <w:pPr>
      <w:tabs>
        <w:tab w:val="left" w:pos="1080" w:leader="none"/>
      </w:tabs>
      <w:outlineLvl w:val="0"/>
    </w:pPr>
    <w:rPr>
      <w:rFonts w:ascii="Arial" w:hAnsi="Arial" w:cs="Arial"/>
      <w:sz w:val="24"/>
      <w:szCs w:val="24"/>
    </w:rPr>
  </w:style>
  <w:style w:type="paragraph" w:styleId="1153" w:customStyle="1">
    <w:name w:val="样式"/>
    <w:basedOn w:val="864"/>
    <w:next w:val="1099"/>
    <w:uiPriority w:val="0"/>
    <w:qFormat/>
    <w:rPr>
      <w:rFonts w:ascii="宋体" w:hAnsi="Courier New" w:cs="宋体"/>
    </w:rPr>
  </w:style>
  <w:style w:type="paragraph" w:styleId="1154" w:customStyle="1">
    <w:name w:val="Table Paragraph"/>
    <w:basedOn w:val="1155"/>
    <w:uiPriority w:val="1"/>
    <w:qFormat/>
    <w:rPr>
      <w:rFonts w:ascii="微软雅黑" w:hAnsi="微软雅黑" w:eastAsia="微软雅黑" w:cs="微软雅黑"/>
    </w:rPr>
  </w:style>
  <w:style w:type="paragraph" w:styleId="1155" w:customStyle="1">
    <w:name w:val="正文11"/>
    <w:next w:val="86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56" w:customStyle="1">
    <w:name w:val="目录 11"/>
    <w:basedOn w:val="1155"/>
    <w:next w:val="1155"/>
    <w:uiPriority w:val="0"/>
    <w:qFormat/>
    <w:pPr>
      <w:spacing w:line="360" w:lineRule="auto"/>
      <w:tabs>
        <w:tab w:val="right" w:pos="9060" w:leader="dot"/>
      </w:tabs>
    </w:pPr>
    <w:rPr>
      <w:sz w:val="24"/>
      <w:szCs w:val="24"/>
    </w:rPr>
  </w:style>
  <w:style w:type="paragraph" w:styleId="1157" w:customStyle="1">
    <w:name w:val="纯文本3"/>
    <w:basedOn w:val="864"/>
    <w:uiPriority w:val="0"/>
    <w:qFormat/>
    <w:rPr>
      <w:rFonts w:hint="eastAsia" w:ascii="宋体" w:hAnsi="Courier New" w:eastAsia="楷体_GB2312"/>
      <w:sz w:val="28"/>
      <w:szCs w:val="20"/>
    </w:rPr>
  </w:style>
  <w:style w:type="paragraph" w:styleId="1158" w:customStyle="1">
    <w:name w:val="列出段落1"/>
    <w:basedOn w:val="864"/>
    <w:uiPriority w:val="99"/>
    <w:qFormat/>
    <w:pPr>
      <w:ind w:firstLine="420"/>
    </w:pPr>
    <w:rPr>
      <w:rFonts w:ascii="Calibri" w:hAnsi="Calibri" w:cs="黑体"/>
      <w:szCs w:val="22"/>
    </w:rPr>
  </w:style>
  <w:style w:type="paragraph" w:styleId="1159" w:customStyle="1">
    <w:name w:val="标题1"/>
    <w:basedOn w:val="1120"/>
    <w:uiPriority w:val="0"/>
    <w:qFormat/>
    <w:pPr>
      <w:spacing w:after="240"/>
    </w:pPr>
    <w:rPr>
      <w:spacing w:val="2"/>
      <w:sz w:val="44"/>
      <w:szCs w:val="44"/>
    </w:rPr>
  </w:style>
  <w:style w:type="paragraph" w:styleId="1160" w:customStyle="1">
    <w:name w:val="WPSOffice手动目录 1"/>
    <w:uiPriority w:val="0"/>
    <w:qFormat/>
    <w:rPr>
      <w:rFonts w:hint="default" w:ascii="Times New Roman" w:hAnsi="Times New Roman" w:eastAsia="宋体" w:cs="Times New Roman"/>
      <w:lang w:val="en-US" w:eastAsia="zh-CN" w:bidi="ar-SA"/>
    </w:rPr>
  </w:style>
  <w:style w:type="paragraph" w:styleId="1161" w:customStyle="1">
    <w:name w:val="Char1"/>
    <w:basedOn w:val="864"/>
    <w:uiPriority w:val="0"/>
    <w:qFormat/>
    <w:rPr>
      <w:rFonts w:ascii="Tahoma" w:hAnsi="Tahoma"/>
      <w:sz w:val="24"/>
      <w:szCs w:val="20"/>
    </w:rPr>
  </w:style>
  <w:style w:type="paragraph" w:styleId="1162" w:customStyle="1">
    <w:name w:val="TOC 标题2"/>
    <w:basedOn w:val="1072"/>
    <w:next w:val="864"/>
    <w:uiPriority w:val="39"/>
    <w:qFormat/>
    <w:pPr>
      <w:jc w:val="left"/>
      <w:spacing w:before="480" w:after="0" w:line="276" w:lineRule="auto"/>
      <w:widowControl/>
      <w:outlineLvl w:val="9"/>
    </w:pPr>
    <w:rPr>
      <w:rFonts w:ascii="Cambria" w:hAnsi="Cambria" w:cs="Times New Roman"/>
      <w:color w:val="365f91"/>
      <w:sz w:val="28"/>
      <w:szCs w:val="28"/>
    </w:rPr>
  </w:style>
  <w:style w:type="paragraph" w:styleId="1163" w:customStyle="1">
    <w:name w:val="列表段落"/>
    <w:basedOn w:val="864"/>
    <w:uiPriority w:val="0"/>
    <w:qFormat/>
    <w:pPr>
      <w:ind w:firstLine="420"/>
    </w:pPr>
    <w:rPr>
      <w:sz w:val="18"/>
      <w:szCs w:val="18"/>
    </w:rPr>
  </w:style>
  <w:style w:type="paragraph" w:styleId="1164" w:customStyle="1">
    <w:name w:val="段"/>
    <w:next w:val="864"/>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165"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166"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character" w:styleId="1167" w:customStyle="1">
    <w:name w:val="ca-01"/>
    <w:uiPriority w:val="0"/>
    <w:qFormat/>
    <w:rPr>
      <w:rFonts w:ascii="宋体" w:hAnsi="宋体"/>
      <w:bCs/>
      <w:sz w:val="24"/>
      <w:szCs w:val="21"/>
    </w:rPr>
  </w:style>
  <w:style w:type="character" w:styleId="1168" w:customStyle="1">
    <w:name w:val="font191"/>
    <w:uiPriority w:val="0"/>
    <w:qFormat/>
    <w:rPr>
      <w:rFonts w:hint="eastAsia" w:ascii="宋体" w:hAnsi="宋体" w:eastAsia="宋体" w:cs="宋体"/>
      <w:b/>
      <w:bCs/>
      <w:color w:val="000000"/>
      <w:sz w:val="22"/>
      <w:szCs w:val="22"/>
      <w:u w:val="none"/>
    </w:rPr>
  </w:style>
  <w:style w:type="character" w:styleId="1169" w:customStyle="1">
    <w:name w:val="font181"/>
    <w:uiPriority w:val="0"/>
    <w:qFormat/>
    <w:rPr>
      <w:rFonts w:hint="eastAsia" w:ascii="宋体" w:hAnsi="宋体" w:eastAsia="宋体" w:cs="宋体"/>
      <w:color w:val="000000"/>
      <w:sz w:val="18"/>
      <w:szCs w:val="18"/>
      <w:u w:val="none"/>
    </w:rPr>
  </w:style>
  <w:style w:type="character" w:styleId="1170" w:customStyle="1">
    <w:name w:val="font12"/>
    <w:uiPriority w:val="0"/>
    <w:qFormat/>
    <w:rPr>
      <w:rFonts w:ascii="Arial" w:hAnsi="Arial" w:cs="Arial"/>
      <w:color w:val="000000"/>
      <w:sz w:val="18"/>
      <w:szCs w:val="18"/>
      <w:u w:val="none"/>
    </w:rPr>
  </w:style>
  <w:style w:type="character" w:styleId="1171" w:customStyle="1">
    <w:name w:val="font01"/>
    <w:basedOn w:val="1080"/>
    <w:uiPriority w:val="0"/>
    <w:qFormat/>
    <w:rPr>
      <w:rFonts w:ascii="Arial" w:hAnsi="Arial" w:cs="Arial"/>
      <w:color w:val="000000"/>
      <w:sz w:val="22"/>
      <w:szCs w:val="22"/>
      <w:u w:val="none"/>
    </w:rPr>
  </w:style>
  <w:style w:type="character" w:styleId="1172" w:customStyle="1">
    <w:name w:val="font201"/>
    <w:uiPriority w:val="0"/>
    <w:qFormat/>
    <w:rPr>
      <w:rFonts w:hint="eastAsia" w:ascii="宋体" w:hAnsi="宋体" w:eastAsia="宋体" w:cs="宋体"/>
      <w:color w:val="000000"/>
      <w:sz w:val="18"/>
      <w:szCs w:val="18"/>
      <w:u w:val="none"/>
    </w:rPr>
  </w:style>
  <w:style w:type="character" w:styleId="1173" w:customStyle="1">
    <w:name w:val="font91"/>
    <w:uiPriority w:val="0"/>
    <w:qFormat/>
    <w:rPr>
      <w:rFonts w:ascii="Arial" w:hAnsi="Arial" w:cs="Arial"/>
      <w:color w:val="000000"/>
      <w:sz w:val="18"/>
      <w:szCs w:val="18"/>
      <w:u w:val="none"/>
    </w:rPr>
  </w:style>
  <w:style w:type="character" w:styleId="1174" w:customStyle="1">
    <w:name w:val="font101"/>
    <w:uiPriority w:val="0"/>
    <w:qFormat/>
    <w:rPr>
      <w:rFonts w:ascii="Arial" w:hAnsi="Arial" w:cs="Arial"/>
      <w:color w:val="000000"/>
      <w:sz w:val="18"/>
      <w:szCs w:val="18"/>
      <w:u w:val="none"/>
    </w:rPr>
  </w:style>
  <w:style w:type="character" w:styleId="1175" w:customStyle="1">
    <w:name w:val="font212"/>
    <w:uiPriority w:val="0"/>
    <w:qFormat/>
    <w:rPr>
      <w:rFonts w:hint="eastAsia" w:ascii="宋体" w:hAnsi="宋体" w:eastAsia="宋体" w:cs="宋体"/>
      <w:color w:val="000000"/>
      <w:sz w:val="20"/>
      <w:szCs w:val="20"/>
      <w:u w:val="none"/>
    </w:rPr>
  </w:style>
  <w:style w:type="character" w:styleId="1176" w:customStyle="1">
    <w:name w:val="font131"/>
    <w:uiPriority w:val="0"/>
    <w:qFormat/>
    <w:rPr>
      <w:rFonts w:ascii="Arial" w:hAnsi="Arial" w:cs="Arial"/>
      <w:color w:val="000000"/>
      <w:sz w:val="20"/>
      <w:szCs w:val="20"/>
      <w:u w:val="none"/>
    </w:rPr>
  </w:style>
  <w:style w:type="character" w:styleId="1177" w:customStyle="1">
    <w:name w:val="font141"/>
    <w:uiPriority w:val="0"/>
    <w:qFormat/>
    <w:rPr>
      <w:rFonts w:hint="eastAsia" w:ascii="宋体" w:hAnsi="宋体" w:eastAsia="宋体" w:cs="宋体"/>
      <w:color w:val="000000"/>
      <w:sz w:val="18"/>
      <w:szCs w:val="18"/>
      <w:u w:val="none"/>
    </w:rPr>
  </w:style>
  <w:style w:type="character" w:styleId="1178" w:customStyle="1">
    <w:name w:val="font111"/>
    <w:uiPriority w:val="0"/>
    <w:qFormat/>
    <w:rPr>
      <w:rFonts w:ascii="Arial" w:hAnsi="Arial" w:cs="Arial"/>
      <w:color w:val="000000"/>
      <w:sz w:val="20"/>
      <w:szCs w:val="20"/>
      <w:u w:val="none"/>
    </w:rPr>
  </w:style>
  <w:style w:type="character" w:styleId="1179" w:customStyle="1">
    <w:name w:val="font151"/>
    <w:uiPriority w:val="0"/>
    <w:qFormat/>
    <w:rPr>
      <w:rFonts w:hint="eastAsia" w:ascii="宋体" w:hAnsi="宋体" w:eastAsia="宋体" w:cs="宋体"/>
      <w:color w:val="000000"/>
      <w:sz w:val="20"/>
      <w:szCs w:val="20"/>
      <w:u w:val="none"/>
    </w:rPr>
  </w:style>
  <w:style w:type="paragraph" w:styleId="1180" w:customStyle="1">
    <w:name w:val="纯文本2"/>
    <w:basedOn w:val="864"/>
    <w:uiPriority w:val="0"/>
    <w:qFormat/>
    <w:rPr>
      <w:rFonts w:hint="eastAsia" w:ascii="宋体" w:hAnsi="Courier New" w:eastAsia="楷体_GB2312"/>
      <w:sz w:val="28"/>
      <w:szCs w:val="20"/>
    </w:rPr>
  </w:style>
  <w:style w:type="character" w:styleId="1181" w:customStyle="1">
    <w:name w:val="font61"/>
    <w:uiPriority w:val="0"/>
    <w:qFormat/>
    <w:rPr>
      <w:rFonts w:ascii="Arial" w:hAnsi="Arial" w:cs="Arial"/>
      <w:color w:val="000000"/>
      <w:sz w:val="20"/>
      <w:szCs w:val="20"/>
      <w:u w:val="none"/>
    </w:rPr>
  </w:style>
  <w:style w:type="character" w:styleId="1182" w:customStyle="1">
    <w:name w:val="font161"/>
    <w:uiPriority w:val="0"/>
    <w:qFormat/>
    <w:rPr>
      <w:rFonts w:hint="eastAsia" w:ascii="宋体" w:hAnsi="宋体" w:eastAsia="宋体" w:cs="宋体"/>
      <w:color w:val="000000"/>
      <w:sz w:val="22"/>
      <w:szCs w:val="22"/>
      <w:u w:val="none"/>
    </w:rPr>
  </w:style>
  <w:style w:type="character" w:styleId="1183" w:customStyle="1">
    <w:name w:val="font121"/>
    <w:uiPriority w:val="0"/>
    <w:qFormat/>
    <w:rPr>
      <w:rFonts w:hint="eastAsia" w:ascii="宋体" w:hAnsi="宋体" w:eastAsia="宋体" w:cs="宋体"/>
      <w:color w:val="000000"/>
      <w:sz w:val="20"/>
      <w:szCs w:val="20"/>
      <w:u w:val="none"/>
    </w:rPr>
  </w:style>
  <w:style w:type="character" w:styleId="1184" w:customStyle="1">
    <w:name w:val="font112"/>
    <w:uiPriority w:val="0"/>
    <w:qFormat/>
    <w:rPr>
      <w:rFonts w:ascii="Arial" w:hAnsi="Arial" w:cs="Arial"/>
      <w:color w:val="000000"/>
      <w:sz w:val="20"/>
      <w:szCs w:val="20"/>
      <w:u w:val="none"/>
    </w:rPr>
  </w:style>
  <w:style w:type="character" w:styleId="1185" w:customStyle="1">
    <w:name w:val="font31"/>
    <w:uiPriority w:val="0"/>
    <w:qFormat/>
    <w:rPr>
      <w:rFonts w:ascii="Arial" w:hAnsi="Arial" w:cs="Arial"/>
      <w:color w:val="000000"/>
      <w:sz w:val="22"/>
      <w:szCs w:val="22"/>
      <w:u w:val="none"/>
    </w:rPr>
  </w:style>
  <w:style w:type="character" w:styleId="1186" w:customStyle="1">
    <w:name w:val="font221"/>
    <w:uiPriority w:val="0"/>
    <w:qFormat/>
    <w:rPr>
      <w:rFonts w:hint="eastAsia" w:ascii="宋体" w:hAnsi="宋体" w:eastAsia="宋体" w:cs="宋体"/>
      <w:color w:val="000000"/>
      <w:sz w:val="20"/>
      <w:szCs w:val="20"/>
      <w:u w:val="none"/>
    </w:rPr>
  </w:style>
  <w:style w:type="character" w:styleId="1187" w:customStyle="1">
    <w:name w:val="font231"/>
    <w:uiPriority w:val="0"/>
    <w:qFormat/>
    <w:rPr>
      <w:rFonts w:hint="eastAsia" w:ascii="宋体" w:hAnsi="宋体" w:eastAsia="宋体" w:cs="宋体"/>
      <w:color w:val="000000"/>
      <w:sz w:val="22"/>
      <w:szCs w:val="22"/>
      <w:u w:val="none"/>
    </w:rPr>
  </w:style>
  <w:style w:type="character" w:styleId="1188" w:customStyle="1">
    <w:name w:val="font71"/>
    <w:uiPriority w:val="0"/>
    <w:qFormat/>
    <w:rPr>
      <w:rFonts w:ascii="Arial" w:hAnsi="Arial" w:cs="Arial"/>
      <w:color w:val="000000"/>
      <w:sz w:val="22"/>
      <w:szCs w:val="22"/>
      <w:u w:val="none"/>
    </w:rPr>
  </w:style>
  <w:style w:type="character" w:styleId="1189" w:customStyle="1">
    <w:name w:val="font241"/>
    <w:uiPriority w:val="0"/>
    <w:qFormat/>
    <w:rPr>
      <w:rFonts w:hint="eastAsia" w:ascii="宋体" w:hAnsi="宋体" w:eastAsia="宋体" w:cs="宋体"/>
      <w:b/>
      <w:bCs/>
      <w:color w:val="000000"/>
      <w:sz w:val="32"/>
      <w:szCs w:val="32"/>
      <w:u w:val="none"/>
    </w:rPr>
  </w:style>
  <w:style w:type="character" w:styleId="1190" w:customStyle="1">
    <w:name w:val="font251"/>
    <w:uiPriority w:val="0"/>
    <w:qFormat/>
    <w:rPr>
      <w:rFonts w:hint="eastAsia" w:ascii="宋体" w:hAnsi="宋体" w:eastAsia="宋体" w:cs="宋体"/>
      <w:color w:val="000000"/>
      <w:sz w:val="20"/>
      <w:szCs w:val="20"/>
      <w:u w:val="none"/>
    </w:rPr>
  </w:style>
  <w:style w:type="character" w:styleId="1191" w:customStyle="1">
    <w:name w:val="font261"/>
    <w:uiPriority w:val="0"/>
    <w:qFormat/>
    <w:rPr>
      <w:rFonts w:hint="eastAsia" w:ascii="宋体" w:hAnsi="宋体" w:eastAsia="宋体" w:cs="宋体"/>
      <w:color w:val="000000"/>
      <w:sz w:val="22"/>
      <w:szCs w:val="22"/>
      <w:u w:val="none"/>
    </w:rPr>
  </w:style>
  <w:style w:type="character" w:styleId="1192" w:customStyle="1">
    <w:name w:val="font232"/>
    <w:uiPriority w:val="0"/>
    <w:qFormat/>
    <w:rPr>
      <w:rFonts w:hint="eastAsia" w:ascii="宋体" w:hAnsi="宋体" w:eastAsia="宋体" w:cs="宋体"/>
      <w:b/>
      <w:bCs/>
      <w:color w:val="000000"/>
      <w:sz w:val="32"/>
      <w:szCs w:val="32"/>
      <w:u w:val="none"/>
    </w:rPr>
  </w:style>
  <w:style w:type="paragraph" w:styleId="1193" w:customStyle="1">
    <w:name w:val="p19"/>
    <w:basedOn w:val="864"/>
    <w:uiPriority w:val="0"/>
    <w:qFormat/>
    <w:pPr>
      <w:widowControl/>
    </w:pPr>
  </w:style>
  <w:style w:type="table" w:styleId="1194" w:customStyle="1">
    <w:name w:val="Table Normal"/>
    <w:uiPriority w:val="0"/>
    <w:unhideWhenUsed/>
    <w:qFormat/>
    <w:tblPr>
      <w:tblCellMar>
        <w:left w:w="0" w:type="dxa"/>
        <w:top w:w="0" w:type="dxa"/>
        <w:right w:w="0" w:type="dxa"/>
        <w:bottom w:w="0" w:type="dxa"/>
      </w:tblCellMar>
    </w:tblPr>
  </w:style>
  <w:style w:type="paragraph" w:styleId="1195" w:customStyle="1">
    <w:name w:val="修订1"/>
    <w:uiPriority w:val="99"/>
    <w:unhideWhenUsed/>
    <w:qFormat/>
    <w:rPr>
      <w:rFonts w:hint="default" w:ascii="Times New Roman" w:hAnsi="Times New Roman" w:eastAsia="宋体" w:cs="Times New Roman"/>
      <w:sz w:val="21"/>
      <w:szCs w:val="21"/>
      <w:lang w:val="en-US" w:eastAsia="zh-CN" w:bidi="ar-SA"/>
    </w:rPr>
  </w:style>
  <w:style w:type="character" w:styleId="1196" w:customStyle="1">
    <w:name w:val="NormalCharacter1"/>
    <w:uiPriority w:val="0"/>
    <w:semiHidden/>
    <w:qFormat/>
  </w:style>
  <w:style w:type="paragraph" w:styleId="1197" w:customStyle="1">
    <w:name w:val="普通(网站)1"/>
    <w:basedOn w:val="1155"/>
    <w:uiPriority w:val="0"/>
    <w:qFormat/>
    <w:rPr>
      <w:sz w:val="24"/>
    </w:rPr>
  </w:style>
  <w:style w:type="paragraph" w:styleId="1198" w:customStyle="1">
    <w:name w:val="标题 51"/>
    <w:basedOn w:val="1155"/>
    <w:next w:val="1155"/>
    <w:uiPriority w:val="0"/>
    <w:qFormat/>
    <w:pPr>
      <w:ind w:left="40"/>
      <w:spacing w:before="10"/>
      <w:outlineLvl w:val="4"/>
    </w:pPr>
    <w:rPr>
      <w:rFonts w:ascii="楷体" w:hAnsi="楷体" w:eastAsia="楷体"/>
      <w:sz w:val="24"/>
      <w:szCs w:val="24"/>
    </w:rPr>
  </w:style>
  <w:style w:type="paragraph" w:styleId="1199" w:customStyle="1">
    <w:name w:val="脚注文本1"/>
    <w:basedOn w:val="864"/>
    <w:uiPriority w:val="99"/>
    <w:unhideWhenUsed/>
    <w:qFormat/>
    <w:pPr>
      <w:spacing w:after="40"/>
    </w:pPr>
    <w:rPr>
      <w:sz w:val="18"/>
    </w:rPr>
  </w:style>
  <w:style w:type="character" w:styleId="1200" w:customStyle="1">
    <w:name w:val="font81"/>
    <w:basedOn w:val="874"/>
    <w:uiPriority w:val="0"/>
    <w:qFormat/>
    <w:rPr>
      <w:rFonts w:hint="default" w:ascii="Times New Roman" w:hAnsi="Times New Roman" w:cs="Times New Roman"/>
      <w:b/>
      <w:bCs/>
      <w:color w:val="000000"/>
      <w:sz w:val="24"/>
      <w:szCs w:val="24"/>
      <w:u w:val="none"/>
    </w:rPr>
  </w:style>
  <w:style w:type="character" w:styleId="1201" w:customStyle="1">
    <w:name w:val="正文文本 Char"/>
    <w:link w:val="880"/>
    <w:uiPriority w:val="99"/>
    <w:qFormat/>
    <w:rPr>
      <w:rFonts w:ascii="Times New Roman" w:hAnsi="Times New Roman" w:eastAsia="宋体" w:cs="Times New Roman"/>
      <w:sz w:val="20"/>
      <w:szCs w:val="24"/>
    </w:rPr>
  </w:style>
  <w:style w:type="paragraph" w:styleId="1202" w:customStyle="1">
    <w:name w:val="普通正文"/>
    <w:basedOn w:val="864"/>
    <w:uiPriority w:val="0"/>
    <w:qFormat/>
    <w:pPr>
      <w:ind w:firstLine="480"/>
      <w:jc w:val="left"/>
      <w:spacing w:before="120" w:after="120" w:line="360" w:lineRule="auto"/>
    </w:pPr>
    <w:rPr>
      <w:rFonts w:ascii="Arial" w:hAnsi="Arial"/>
      <w:sz w:val="24"/>
      <w:szCs w:val="24"/>
    </w:rPr>
  </w:style>
  <w:style w:type="paragraph" w:styleId="1203" w:customStyle="1">
    <w:name w:val="正文1"/>
    <w:uiPriority w:val="0"/>
    <w:qFormat/>
    <w:pPr>
      <w:spacing w:line="560" w:lineRule="atLeast"/>
      <w:widowControl w:val="off"/>
    </w:pPr>
    <w:rPr>
      <w:rFonts w:hint="default" w:ascii="Times New Roman" w:hAnsi="Times New Roman" w:eastAsia="宋体" w:cs="Times New Roman"/>
      <w:sz w:val="28"/>
      <w:lang w:val="en-US" w:eastAsia="zh-CN" w:bidi="ar-SA"/>
    </w:rPr>
  </w:style>
  <w:style w:type="character" w:styleId="1204" w:customStyle="1">
    <w:name w:val="批注框文本 Char"/>
    <w:basedOn w:val="874"/>
    <w:link w:val="886"/>
    <w:uiPriority w:val="99"/>
    <w:semiHidden/>
    <w:qFormat/>
    <w:rPr>
      <w:sz w:val="18"/>
      <w:szCs w:val="18"/>
    </w:rPr>
  </w:style>
  <w:style w:type="character" w:styleId="1205" w:customStyle="1">
    <w:name w:val="active16"/>
    <w:basedOn w:val="874"/>
    <w:uiPriority w:val="0"/>
    <w:qFormat/>
    <w:rPr>
      <w:color w:val="ffffff"/>
      <w:shd w:val="clear" w:color="auto" w:fill="0f5bb9"/>
    </w:rPr>
  </w:style>
  <w:style w:type="paragraph" w:styleId="1206" w:customStyle="1">
    <w:name w:val="Body text|1"/>
    <w:basedOn w:val="864"/>
    <w:uiPriority w:val="0"/>
    <w:qFormat/>
    <w:pPr>
      <w:ind w:firstLine="160"/>
      <w:spacing w:line="312" w:lineRule="auto"/>
      <w:shd w:val="clear" w:color="auto" w:fill="auto"/>
      <w:widowControl w:val="off"/>
    </w:pPr>
    <w:rPr>
      <w:rFonts w:ascii="宋体" w:hAnsi="宋体" w:eastAsia="宋体" w:cs="宋体"/>
      <w:sz w:val="17"/>
      <w:szCs w:val="17"/>
      <w:u w:val="none"/>
      <w:shd w:val="clear" w:color="auto" w:fill="auto"/>
      <w:lang w:val="zh-TW" w:eastAsia="zh-TW" w:bidi="zh-TW"/>
    </w:rPr>
  </w:style>
  <w:style w:type="paragraph" w:styleId="1207" w:customStyle="1">
    <w:name w:val="Heading #2|1"/>
    <w:basedOn w:val="864"/>
    <w:uiPriority w:val="0"/>
    <w:qFormat/>
    <w:pPr>
      <w:jc w:val="center"/>
      <w:spacing w:after="260"/>
      <w:shd w:val="clear" w:color="auto" w:fill="auto"/>
      <w:widowControl w:val="off"/>
      <w:outlineLvl w:val="1"/>
    </w:pPr>
    <w:rPr>
      <w:rFonts w:ascii="宋体" w:hAnsi="宋体" w:eastAsia="宋体" w:cs="宋体"/>
      <w:sz w:val="20"/>
      <w:szCs w:val="20"/>
      <w:u w:val="none"/>
      <w:shd w:val="clear" w:color="auto" w:fill="auto"/>
      <w:lang w:val="zh-TW" w:eastAsia="zh-TW" w:bidi="zh-TW"/>
    </w:rPr>
  </w:style>
  <w:style w:type="paragraph" w:styleId="1208" w:customStyle="1">
    <w:name w:val="Other|1"/>
    <w:basedOn w:val="864"/>
    <w:uiPriority w:val="0"/>
    <w:qFormat/>
    <w:pPr>
      <w:ind w:firstLine="160"/>
      <w:spacing w:line="312" w:lineRule="auto"/>
      <w:shd w:val="clear" w:color="auto" w:fill="auto"/>
      <w:widowControl w:val="off"/>
    </w:pPr>
    <w:rPr>
      <w:rFonts w:ascii="宋体" w:hAnsi="宋体" w:eastAsia="宋体" w:cs="宋体"/>
      <w:sz w:val="17"/>
      <w:szCs w:val="17"/>
      <w:u w:val="none"/>
      <w:shd w:val="clear" w:color="auto" w:fill="auto"/>
      <w:lang w:val="zh-TW" w:eastAsia="zh-TW" w:bidi="zh-TW"/>
    </w:rPr>
  </w:style>
  <w:style w:type="paragraph" w:styleId="1209" w:customStyle="1">
    <w:name w:val="Other|2"/>
    <w:basedOn w:val="864"/>
    <w:uiPriority w:val="0"/>
    <w:qFormat/>
    <w:pPr>
      <w:jc w:val="center"/>
      <w:shd w:val="clear" w:color="auto" w:fill="auto"/>
      <w:widowControl w:val="off"/>
    </w:pPr>
    <w:rPr>
      <w:rFonts w:ascii="宋体" w:hAnsi="宋体" w:eastAsia="宋体" w:cs="宋体"/>
      <w:sz w:val="17"/>
      <w:szCs w:val="17"/>
      <w:u w:val="none"/>
      <w:shd w:val="clear" w:color="auto" w:fill="auto"/>
      <w:lang w:val="zh-TW" w:eastAsia="zh-TW" w:bidi="zh-TW"/>
    </w:rPr>
  </w:style>
  <w:style w:type="paragraph" w:styleId="1210" w:customStyle="1">
    <w:name w:val="Table caption|1"/>
    <w:basedOn w:val="864"/>
    <w:uiPriority w:val="0"/>
    <w:qFormat/>
    <w:pPr>
      <w:shd w:val="clear" w:color="auto" w:fill="auto"/>
      <w:widowControl w:val="off"/>
    </w:pPr>
    <w:rPr>
      <w:rFonts w:ascii="宋体" w:hAnsi="宋体" w:eastAsia="宋体" w:cs="宋体"/>
      <w:sz w:val="17"/>
      <w:szCs w:val="17"/>
      <w:u w:val="none"/>
      <w:shd w:val="clear" w:color="auto" w:fill="auto"/>
      <w:lang w:val="zh-TW" w:eastAsia="zh-TW" w:bidi="zh-TW"/>
    </w:rPr>
  </w:style>
  <w:style w:type="numbering" w:styleId="12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 京 市 政</dc:title>
  <dc:creator>liqia</dc:creator>
  <cp:lastModifiedBy>秦浩炜</cp:lastModifiedBy>
  <cp:revision>21</cp:revision>
  <dcterms:created xsi:type="dcterms:W3CDTF">2022-07-21T10:36:00Z</dcterms:created>
  <dcterms:modified xsi:type="dcterms:W3CDTF">2026-10-26T05:54:54Z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5A26F5B502DF46ACBC7CF71085BCC224_13</vt:lpwstr>
  </property>
  <property fmtid="{D5CDD505-2E9C-101B-9397-08002B2CF9AE}" pid="4" name="KSOTemplateDocerSaveRecord">
    <vt:lpwstr>eyJoZGlkIjoiZDhmZDcyYzg2YzJkYmExZGJmNzUxNjBhNmRhYjAyYzAiLCJ1c2VySWQiOiIxODYwOTIxOTMwIn0=</vt:lpwstr>
  </property>
</Properties>
</file>