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974"/>
          <w:rFonts w:cs="Times New Roman"/>
          <w:sz w:val="76"/>
          <w:szCs w:val="76"/>
        </w:rPr>
      </w:pPr>
      <w:r>
        <w:rPr>
          <w:rFonts w:cs="Times New Roman"/>
          <w:sz w:val="76"/>
          <w:szCs w:val="76"/>
        </w:rPr>
      </w:r>
      <w:r/>
    </w:p>
    <w:p>
      <w:pPr>
        <w:jc w:val="center"/>
        <w:widowControl/>
        <w:tabs>
          <w:tab w:val="left" w:pos="390" w:leader="none"/>
          <w:tab w:val="center" w:pos="4404" w:leader="none"/>
        </w:tabs>
        <w:rPr>
          <w:rStyle w:val="974"/>
          <w:rFonts w:cs="Times New Roman"/>
          <w:sz w:val="76"/>
          <w:szCs w:val="76"/>
        </w:rPr>
      </w:pPr>
      <w:r>
        <w:rPr>
          <w:rFonts w:cs="Times New Roman"/>
          <w:sz w:val="76"/>
          <w:szCs w:val="76"/>
        </w:rPr>
      </w:r>
      <w:r/>
    </w:p>
    <w:p>
      <w:pPr>
        <w:jc w:val="center"/>
        <w:widowControl/>
        <w:tabs>
          <w:tab w:val="left" w:pos="390" w:leader="none"/>
          <w:tab w:val="center" w:pos="4404" w:leader="none"/>
        </w:tabs>
        <w:rPr>
          <w:rStyle w:val="974"/>
          <w:rFonts w:cs="Times New Roman"/>
          <w:sz w:val="76"/>
          <w:szCs w:val="76"/>
        </w:rPr>
      </w:pPr>
      <w:r>
        <w:rPr>
          <w:rStyle w:val="974"/>
          <w:rFonts w:cs="Times New Roman"/>
          <w:sz w:val="76"/>
          <w:szCs w:val="76"/>
        </w:rPr>
        <w:t xml:space="preserve">公开招标文件</w:t>
      </w:r>
      <w:r/>
    </w:p>
    <w:p>
      <w:pPr>
        <w:pStyle w:val="800"/>
        <w:ind w:firstLine="2000"/>
        <w:rPr>
          <w:sz w:val="100"/>
        </w:rPr>
      </w:pPr>
      <w:r>
        <w:rPr>
          <w:sz w:val="100"/>
        </w:rPr>
      </w:r>
      <w:r/>
    </w:p>
    <w:tbl>
      <w:tblPr>
        <w:tblStyle w:val="796"/>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974"/>
                <w:sz w:val="40"/>
              </w:rPr>
            </w:pPr>
            <w:r>
              <w:rPr>
                <w:rStyle w:val="974"/>
                <w:sz w:val="40"/>
              </w:rPr>
              <w:t xml:space="preserve">项目编号：</w:t>
            </w:r>
            <w:r>
              <w:rPr>
                <w:rStyle w:val="974"/>
                <w:rFonts w:hint="eastAsia"/>
                <w:sz w:val="40"/>
              </w:rPr>
              <w:t xml:space="preserve">JSZC-320100-JSJX-G2026-0003</w:t>
            </w:r>
            <w:r>
              <w:rPr>
                <w:rStyle w:val="974"/>
                <w:rFonts w:ascii="宋体" w:hAnsi="宋体" w:cs="宋体"/>
                <w:sz w:val="40"/>
                <w:szCs w:val="40"/>
              </w:rPr>
              <w:t xml:space="preserve"> </w:t>
            </w:r>
            <w:r/>
          </w:p>
          <w:p>
            <w:pPr>
              <w:ind w:firstLine="800"/>
              <w:rPr>
                <w:rStyle w:val="974"/>
                <w:sz w:val="40"/>
              </w:rPr>
            </w:pPr>
            <w:r>
              <w:rPr>
                <w:sz w:val="40"/>
              </w:rPr>
            </w:r>
            <w:r/>
          </w:p>
          <w:p>
            <w:pPr>
              <w:spacing w:line="360" w:lineRule="auto"/>
              <w:rPr>
                <w:rStyle w:val="974"/>
                <w:sz w:val="40"/>
              </w:rPr>
            </w:pPr>
            <w:r>
              <w:rPr>
                <w:rStyle w:val="974"/>
                <w:sz w:val="40"/>
              </w:rPr>
              <w:t xml:space="preserve">项目名称：</w:t>
            </w:r>
            <w:r>
              <w:rPr>
                <w:rStyle w:val="974"/>
                <w:rFonts w:hint="eastAsia"/>
                <w:sz w:val="40"/>
              </w:rPr>
              <w:t xml:space="preserve">南京大学仙林校区未来技术楼A幢项目、信息工程与技术楼A幢项目和B幢项目材料检测</w:t>
            </w:r>
            <w:r/>
          </w:p>
          <w:p>
            <w:pPr>
              <w:ind w:firstLine="880"/>
              <w:rPr>
                <w:rStyle w:val="974"/>
                <w:sz w:val="44"/>
              </w:rPr>
            </w:pPr>
            <w:r>
              <w:rPr>
                <w:sz w:val="44"/>
              </w:rPr>
            </w:r>
            <w:r/>
          </w:p>
          <w:p>
            <w:pPr>
              <w:ind w:firstLine="880"/>
              <w:rPr>
                <w:rStyle w:val="974"/>
                <w:sz w:val="44"/>
              </w:rPr>
            </w:pPr>
            <w:r>
              <w:rPr>
                <w:sz w:val="44"/>
              </w:rPr>
            </w:r>
            <w:r/>
          </w:p>
        </w:tc>
      </w:tr>
    </w:tbl>
    <w:p>
      <w:pPr>
        <w:jc w:val="center"/>
        <w:rPr>
          <w:rFonts w:asciiTheme="majorEastAsia" w:hAnsiTheme="majorEastAsia" w:eastAsiaTheme="majorEastAsia"/>
          <w:b/>
          <w:sz w:val="28"/>
          <w:szCs w:val="28"/>
        </w:rPr>
      </w:pPr>
      <w:r>
        <w:rPr>
          <w:rFonts w:asciiTheme="majorEastAsia" w:hAnsiTheme="majorEastAsia" w:eastAsiaTheme="majorEastAsia"/>
          <w:b/>
          <w:sz w:val="28"/>
          <w:szCs w:val="28"/>
        </w:rPr>
      </w:r>
      <w:r/>
    </w:p>
    <w:p>
      <w:pPr>
        <w:jc w:val="center"/>
        <w:rPr>
          <w:rFonts w:asciiTheme="majorEastAsia" w:hAnsiTheme="majorEastAsia" w:eastAsiaTheme="majorEastAsia"/>
          <w:b/>
          <w:sz w:val="28"/>
          <w:szCs w:val="28"/>
        </w:rPr>
      </w:pPr>
      <w:r>
        <w:rPr>
          <w:rFonts w:asciiTheme="majorEastAsia" w:hAnsiTheme="majorEastAsia" w:eastAsiaTheme="majorEastAsia"/>
          <w:b/>
          <w:sz w:val="28"/>
          <w:szCs w:val="28"/>
        </w:rPr>
      </w:r>
      <w:r/>
    </w:p>
    <w:p>
      <w:pPr>
        <w:ind w:right="452" w:firstLine="480"/>
        <w:jc w:val="center"/>
        <w:spacing w:before="215"/>
        <w:rPr>
          <w:rFonts w:ascii="宋体" w:hAnsi="宋体" w:eastAsia="宋体" w:cs="宋体"/>
          <w:sz w:val="36"/>
          <w:szCs w:val="18"/>
          <w:lang w:val="zh-CN" w:bidi="zh-CN"/>
        </w:rPr>
      </w:pPr>
      <w:r>
        <w:rPr>
          <w:rFonts w:ascii="宋体" w:hAnsi="宋体" w:eastAsia="宋体" w:cs="宋体"/>
          <w:sz w:val="36"/>
          <w:szCs w:val="18"/>
          <w:lang w:val="zh-CN" w:bidi="zh-CN"/>
        </w:rPr>
      </w:r>
      <w:r/>
    </w:p>
    <w:p>
      <w:pPr>
        <w:ind w:right="452" w:firstLine="480"/>
        <w:jc w:val="center"/>
        <w:spacing w:before="215"/>
        <w:rPr>
          <w:rFonts w:ascii="宋体" w:hAnsi="宋体" w:eastAsia="宋体" w:cs="宋体"/>
          <w:sz w:val="36"/>
          <w:szCs w:val="18"/>
          <w:lang w:val="zh-CN" w:bidi="zh-CN"/>
        </w:rPr>
      </w:pPr>
      <w:r>
        <w:rPr>
          <w:rFonts w:ascii="宋体" w:hAnsi="宋体" w:eastAsia="宋体" w:cs="宋体"/>
          <w:sz w:val="36"/>
          <w:szCs w:val="18"/>
          <w:lang w:val="zh-CN" w:bidi="zh-CN"/>
        </w:rPr>
      </w:r>
      <w:r/>
    </w:p>
    <w:p>
      <w:pPr>
        <w:ind w:right="452" w:firstLine="480"/>
        <w:jc w:val="center"/>
        <w:spacing w:before="215"/>
        <w:rPr>
          <w:rFonts w:ascii="宋体" w:hAnsi="宋体" w:eastAsia="宋体" w:cs="宋体"/>
          <w:sz w:val="36"/>
          <w:szCs w:val="18"/>
          <w:lang w:val="zh-CN" w:bidi="zh-CN"/>
        </w:rPr>
      </w:pPr>
      <w:r>
        <w:rPr>
          <w:rFonts w:hint="eastAsia" w:ascii="宋体" w:hAnsi="宋体" w:eastAsia="宋体" w:cs="宋体"/>
          <w:sz w:val="36"/>
          <w:szCs w:val="18"/>
          <w:lang w:val="zh-CN" w:bidi="zh-CN"/>
        </w:rPr>
        <w:t xml:space="preserve">招标人：南京市公共工程建设中心</w:t>
      </w:r>
      <w:r/>
    </w:p>
    <w:p>
      <w:pPr>
        <w:ind w:right="452" w:firstLine="480"/>
        <w:jc w:val="center"/>
        <w:spacing w:before="215"/>
        <w:rPr>
          <w:rFonts w:ascii="宋体" w:hAnsi="宋体" w:eastAsia="宋体" w:cs="宋体"/>
          <w:sz w:val="36"/>
          <w:szCs w:val="18"/>
          <w:lang w:bidi="zh-CN"/>
        </w:rPr>
      </w:pPr>
      <w:r>
        <w:rPr>
          <w:rFonts w:hint="eastAsia" w:ascii="宋体" w:hAnsi="宋体" w:eastAsia="宋体" w:cs="宋体"/>
          <w:sz w:val="36"/>
          <w:szCs w:val="18"/>
          <w:lang w:val="zh-CN" w:bidi="zh-CN"/>
        </w:rPr>
        <w:t xml:space="preserve">招标代理：</w:t>
      </w:r>
      <w:r>
        <w:rPr>
          <w:rFonts w:hint="eastAsia" w:ascii="宋体" w:hAnsi="宋体" w:eastAsia="宋体" w:cs="宋体"/>
          <w:sz w:val="36"/>
          <w:szCs w:val="18"/>
          <w:lang w:bidi="zh-CN"/>
        </w:rPr>
        <w:t xml:space="preserve">江苏省建信招投标有限公司</w:t>
      </w:r>
      <w:r/>
    </w:p>
    <w:p>
      <w:pPr>
        <w:ind w:right="452" w:firstLine="480"/>
        <w:jc w:val="center"/>
        <w:spacing w:before="215"/>
        <w:rPr>
          <w:sz w:val="36"/>
          <w:szCs w:val="18"/>
        </w:rPr>
      </w:pPr>
      <w:r>
        <w:rPr>
          <w:rFonts w:hint="eastAsia"/>
          <w:sz w:val="36"/>
          <w:szCs w:val="18"/>
        </w:rPr>
        <w:t xml:space="preserve">二〇二六年九月</w:t>
      </w:r>
      <w:r/>
    </w:p>
    <w:p>
      <w:pPr>
        <w:pStyle w:val="789"/>
      </w:pPr>
      <w:r/>
      <w:r/>
    </w:p>
    <w:p>
      <w:pPr>
        <w:ind w:right="452" w:firstLine="480"/>
        <w:jc w:val="center"/>
        <w:spacing w:before="215"/>
        <w:rPr>
          <w:sz w:val="36"/>
          <w:szCs w:val="18"/>
        </w:rPr>
      </w:pPr>
      <w:r>
        <w:rPr>
          <w:sz w:val="36"/>
          <w:szCs w:val="18"/>
        </w:rPr>
      </w:r>
      <w:r/>
    </w:p>
    <w:p>
      <w:pPr>
        <w:ind w:right="452" w:firstLine="480"/>
        <w:jc w:val="center"/>
        <w:spacing w:before="215"/>
        <w:rPr>
          <w:sz w:val="36"/>
          <w:szCs w:val="18"/>
        </w:rPr>
      </w:pPr>
      <w:r>
        <w:rPr>
          <w:sz w:val="36"/>
          <w:szCs w:val="18"/>
        </w:rPr>
      </w:r>
      <w:r/>
    </w:p>
    <w:p>
      <w:pPr>
        <w:ind w:right="452" w:firstLine="480"/>
        <w:jc w:val="center"/>
        <w:spacing w:before="215"/>
        <w:rPr>
          <w:sz w:val="36"/>
          <w:szCs w:val="18"/>
        </w:rPr>
      </w:pPr>
      <w:r>
        <w:rPr>
          <w:sz w:val="36"/>
          <w:szCs w:val="18"/>
        </w:rPr>
      </w:r>
      <w:r/>
    </w:p>
    <w:p>
      <w:pPr>
        <w:pStyle w:val="786"/>
        <w:ind w:right="138" w:firstLine="723"/>
        <w:jc w:val="center"/>
        <w:tabs>
          <w:tab w:val="left" w:pos="1447" w:leader="none"/>
        </w:tabs>
        <w:rPr>
          <w:rFonts w:hint="default" w:cs="宋体"/>
        </w:rPr>
      </w:pPr>
      <w:r>
        <w:rPr>
          <w:rFonts w:cs="宋体"/>
        </w:rPr>
        <w:t xml:space="preserve"> </w:t>
      </w:r>
      <w:bookmarkStart w:id="0" w:name="_Toc24268"/>
      <w:r>
        <w:rPr>
          <w:rFonts w:cs="宋体"/>
        </w:rPr>
        <w:t xml:space="preserve">第一章 招标公告</w:t>
      </w:r>
      <w:bookmarkEnd w:id="0"/>
      <w:r/>
      <w:r/>
    </w:p>
    <w:p>
      <w:pPr>
        <w:ind w:right="452"/>
        <w:jc w:val="center"/>
        <w:spacing w:line="360" w:lineRule="auto"/>
        <w:tabs>
          <w:tab w:val="left" w:pos="1447" w:leader="none"/>
        </w:tabs>
        <w:rPr>
          <w:rFonts w:ascii="黑体" w:hAnsi="黑体" w:eastAsia="黑体" w:cs="黑体"/>
          <w:b/>
          <w:sz w:val="36"/>
        </w:rPr>
        <w:outlineLvl w:val="0"/>
      </w:pPr>
      <w:r>
        <w:rPr>
          <w:rFonts w:ascii="黑体" w:hAnsi="黑体" w:eastAsia="黑体" w:cs="黑体"/>
          <w:b/>
          <w:sz w:val="36"/>
        </w:rPr>
      </w:r>
      <w:r/>
    </w:p>
    <w:p>
      <w:pPr>
        <w:ind w:firstLine="560"/>
        <w:spacing w:line="360" w:lineRule="auto"/>
        <w:rPr>
          <w:bCs/>
          <w:sz w:val="24"/>
          <w:u w:val="single"/>
        </w:rPr>
        <w:pBdr>
          <w:top w:val="single" w:color="auto" w:sz="4" w:space="1"/>
          <w:left w:val="single" w:color="auto" w:sz="4" w:space="4"/>
          <w:bottom w:val="single" w:color="auto" w:sz="4" w:space="1"/>
          <w:right w:val="single" w:color="auto" w:sz="4" w:space="4"/>
        </w:pBdr>
      </w:pPr>
      <w:r>
        <w:rPr>
          <w:rFonts w:hint="eastAsia" w:cs="仿宋"/>
          <w:sz w:val="24"/>
        </w:rPr>
        <w:t xml:space="preserve">项目概况</w:t>
      </w:r>
      <w:r/>
    </w:p>
    <w:p>
      <w:pPr>
        <w:ind w:firstLine="560"/>
        <w:spacing w:line="360" w:lineRule="auto"/>
        <w:rPr>
          <w:sz w:val="24"/>
        </w:rPr>
        <w:pBdr>
          <w:top w:val="single" w:color="000000" w:sz="4" w:space="0"/>
          <w:left w:val="single" w:color="000000" w:sz="4" w:space="3"/>
          <w:bottom w:val="single" w:color="000000" w:sz="4" w:space="0"/>
          <w:right w:val="single" w:color="000000" w:sz="4" w:space="3"/>
        </w:pBdr>
      </w:pPr>
      <w:r>
        <w:rPr>
          <w:rFonts w:hint="eastAsia" w:eastAsia="宋体"/>
          <w:sz w:val="24"/>
          <w:u w:val="single"/>
        </w:rPr>
        <w:t xml:space="preserve">江苏省建信招投标有限公司</w:t>
      </w:r>
      <w:r>
        <w:rPr>
          <w:rFonts w:hint="eastAsia"/>
          <w:sz w:val="24"/>
        </w:rPr>
        <w:t xml:space="preserve">受</w:t>
      </w:r>
      <w:r>
        <w:rPr>
          <w:rFonts w:hint="eastAsia" w:eastAsia="宋体" w:cs="仿宋"/>
          <w:sz w:val="24"/>
          <w:u w:val="single"/>
        </w:rPr>
        <w:t xml:space="preserve">南京市公共工程建设中心</w:t>
      </w:r>
      <w:r>
        <w:rPr>
          <w:sz w:val="24"/>
        </w:rPr>
        <w:t xml:space="preserve">委托，就</w:t>
      </w:r>
      <w:r>
        <w:rPr>
          <w:rFonts w:hint="eastAsia"/>
          <w:bCs/>
          <w:sz w:val="24"/>
          <w:u w:val="single"/>
        </w:rPr>
        <w:t xml:space="preserve">南京大学仙林校区未来技术楼A幢项目、信息工程与技术楼A幢项目和B幢项目材料检测</w:t>
      </w:r>
      <w:r>
        <w:rPr>
          <w:sz w:val="24"/>
        </w:rPr>
        <w:t xml:space="preserve">进行国内公开招标，兹邀请符合资格条件的供应商投标。</w:t>
      </w:r>
      <w:r/>
    </w:p>
    <w:p>
      <w:pPr>
        <w:pStyle w:val="787"/>
        <w:ind w:left="0" w:firstLine="562"/>
        <w:spacing w:line="360" w:lineRule="auto"/>
        <w:rPr>
          <w:b/>
          <w:sz w:val="24"/>
          <w:szCs w:val="24"/>
        </w:rPr>
      </w:pPr>
      <w:r>
        <w:rPr>
          <w:rFonts w:hint="eastAsia"/>
          <w:b/>
          <w:sz w:val="24"/>
          <w:szCs w:val="24"/>
        </w:rPr>
        <w:t xml:space="preserve">一、项目基本情况</w:t>
      </w:r>
      <w:r/>
    </w:p>
    <w:p>
      <w:pPr>
        <w:ind w:firstLine="560"/>
        <w:spacing w:line="360" w:lineRule="auto"/>
        <w:rPr>
          <w:rFonts w:ascii="宋体" w:hAnsi="宋体" w:eastAsia="宋体" w:cs="宋体"/>
          <w:sz w:val="24"/>
        </w:rPr>
      </w:pPr>
      <w:r>
        <w:rPr>
          <w:rFonts w:hint="eastAsia" w:ascii="宋体" w:hAnsi="宋体" w:eastAsia="宋体" w:cs="宋体"/>
          <w:sz w:val="24"/>
        </w:rPr>
        <w:t xml:space="preserve">项目编号：JSZC-320100-JSJX-G2026-0003</w:t>
      </w:r>
      <w:r/>
    </w:p>
    <w:p>
      <w:pPr>
        <w:ind w:firstLine="560"/>
        <w:spacing w:line="360" w:lineRule="auto"/>
        <w:rPr>
          <w:rFonts w:ascii="宋体" w:hAnsi="宋体" w:eastAsia="宋体" w:cs="宋体"/>
          <w:sz w:val="24"/>
        </w:rPr>
      </w:pPr>
      <w:r>
        <w:rPr>
          <w:rFonts w:hint="eastAsia" w:ascii="宋体" w:hAnsi="宋体" w:eastAsia="宋体" w:cs="宋体"/>
          <w:sz w:val="24"/>
        </w:rPr>
        <w:t xml:space="preserve">项目名称：南京大学仙林校区未来技术楼A幢项目、信息工程与技术楼A幢项目和B幢项目材料检测</w:t>
      </w:r>
      <w:r/>
    </w:p>
    <w:p>
      <w:pPr>
        <w:ind w:firstLine="560"/>
        <w:spacing w:line="360" w:lineRule="auto"/>
        <w:rPr>
          <w:rFonts w:ascii="宋体" w:hAnsi="宋体" w:eastAsia="宋体" w:cs="宋体"/>
          <w:sz w:val="24"/>
        </w:rPr>
      </w:pPr>
      <w:r>
        <w:rPr>
          <w:rFonts w:hint="eastAsia" w:ascii="宋体" w:hAnsi="宋体" w:eastAsia="宋体" w:cs="宋体"/>
          <w:sz w:val="24"/>
        </w:rPr>
        <w:t xml:space="preserve">预算金额：370万元</w:t>
      </w:r>
      <w:r/>
    </w:p>
    <w:p>
      <w:pPr>
        <w:ind w:firstLine="560"/>
        <w:spacing w:line="360" w:lineRule="auto"/>
        <w:rPr>
          <w:rFonts w:ascii="宋体" w:hAnsi="宋体" w:eastAsia="宋体" w:cs="宋体"/>
          <w:sz w:val="24"/>
        </w:rPr>
      </w:pPr>
      <w:r>
        <w:rPr>
          <w:rFonts w:hint="eastAsia" w:ascii="宋体" w:hAnsi="宋体" w:eastAsia="宋体" w:cs="宋体"/>
          <w:sz w:val="24"/>
        </w:rPr>
        <w:t xml:space="preserve">最高限价：由于苏采云系统的报价为固定格式，本项目采用苏采云系统中的“优惠率”进行报价，“优惠率”等于费率。本项目采用费率形式报价，最高限价费率为根据《江苏省建设工程质量检测和建筑材料试验收费标准》（苏价服〔2001〕113号）收费基准价单价的50%为最高费率，投标费率高于最高限价费率的投标文件为无效投标文件。</w:t>
      </w:r>
      <w:r/>
    </w:p>
    <w:p>
      <w:pPr>
        <w:ind w:firstLine="560"/>
        <w:spacing w:line="360" w:lineRule="auto"/>
        <w:rPr>
          <w:rFonts w:ascii="宋体" w:hAnsi="宋体" w:eastAsia="宋体" w:cs="宋体"/>
          <w:sz w:val="24"/>
        </w:rPr>
      </w:pPr>
      <w:r>
        <w:rPr>
          <w:rFonts w:hint="eastAsia" w:ascii="宋体" w:hAnsi="宋体" w:eastAsia="宋体" w:cs="宋体"/>
          <w:sz w:val="24"/>
        </w:rPr>
        <w:t xml:space="preserve">采购需求：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w:t>
      </w:r>
      <w:r>
        <w:rPr>
          <w:rFonts w:hint="eastAsia" w:ascii="宋体" w:hAnsi="宋体" w:eastAsia="宋体" w:cs="宋体"/>
          <w:sz w:val="24"/>
          <w:lang w:eastAsia="zh-CN"/>
        </w:rPr>
        <w:t xml:space="preserve">工程监测</w:t>
      </w:r>
      <w:r>
        <w:rPr>
          <w:rFonts w:hint="eastAsia" w:ascii="宋体" w:hAnsi="宋体" w:eastAsia="宋体" w:cs="宋体"/>
          <w:sz w:val="24"/>
        </w:rPr>
        <w:t xml:space="preserve">（基坑监测及沉降观测）、消防检测、人防检测。具体检测项目根据质量监督部门、设计要求和甲方要求确定；检测要求符合相关标准及规范。具体要求详见第四章项目需求。</w:t>
      </w:r>
      <w:r/>
    </w:p>
    <w:p>
      <w:pPr>
        <w:pStyle w:val="990"/>
        <w:rPr>
          <w:rFonts w:hint="default" w:ascii="宋体" w:hAnsi="宋体" w:eastAsia="宋体" w:cs="宋体"/>
          <w:sz w:val="24"/>
          <w:szCs w:val="24"/>
        </w:rPr>
      </w:pPr>
      <w:r>
        <w:rPr>
          <w:rFonts w:ascii="宋体" w:hAnsi="宋体" w:eastAsia="宋体" w:cs="宋体"/>
          <w:sz w:val="24"/>
          <w:szCs w:val="24"/>
        </w:rPr>
        <w:t xml:space="preserve">合同履行期限：至本合同项目竣工验收完成并提交所有检测资料为止。</w:t>
      </w:r>
      <w:r/>
    </w:p>
    <w:p>
      <w:pPr>
        <w:ind w:firstLine="560"/>
        <w:spacing w:line="360" w:lineRule="auto"/>
        <w:rPr>
          <w:rFonts w:ascii="宋体" w:hAnsi="宋体" w:eastAsia="宋体" w:cs="宋体"/>
          <w:sz w:val="24"/>
        </w:rPr>
      </w:pPr>
      <w:r>
        <w:rPr>
          <w:rFonts w:hint="eastAsia" w:ascii="宋体" w:hAnsi="宋体" w:eastAsia="宋体" w:cs="宋体"/>
          <w:sz w:val="24"/>
        </w:rPr>
        <w:t xml:space="preserve">本项目不接受联合体投标。</w:t>
      </w:r>
      <w:r/>
    </w:p>
    <w:p>
      <w:pPr>
        <w:pStyle w:val="787"/>
        <w:ind w:left="0" w:firstLine="562"/>
        <w:spacing w:line="360" w:lineRule="auto"/>
        <w:rPr>
          <w:b/>
          <w:sz w:val="24"/>
          <w:szCs w:val="24"/>
        </w:rPr>
      </w:pPr>
      <w:r>
        <w:rPr>
          <w:rFonts w:hint="eastAsia"/>
          <w:b/>
          <w:sz w:val="24"/>
          <w:szCs w:val="24"/>
        </w:rPr>
        <w:t xml:space="preserve">二、申请人的资格要求：</w:t>
      </w:r>
      <w:r/>
    </w:p>
    <w:p>
      <w:pPr>
        <w:ind w:firstLine="562"/>
        <w:spacing w:line="360" w:lineRule="auto"/>
        <w:rPr>
          <w:rFonts w:cs="仿宋"/>
          <w:b/>
          <w:bCs/>
          <w:sz w:val="24"/>
        </w:rPr>
      </w:pPr>
      <w:r>
        <w:rPr>
          <w:rFonts w:hint="eastAsia" w:cs="仿宋"/>
          <w:b/>
          <w:bCs/>
          <w:sz w:val="24"/>
        </w:rPr>
        <w:t xml:space="preserve">2.1满足《中华人民共和国政府采购法》第二十二条规定：</w:t>
      </w:r>
      <w:r/>
    </w:p>
    <w:p>
      <w:pPr>
        <w:ind w:firstLine="560"/>
        <w:spacing w:line="360" w:lineRule="auto"/>
        <w:rPr>
          <w:rFonts w:cs="仿宋"/>
          <w:sz w:val="24"/>
        </w:rPr>
      </w:pPr>
      <w:r/>
      <w:bookmarkStart w:id="1" w:name="OLE_LINK13"/>
      <w:r/>
      <w:bookmarkStart w:id="2" w:name="OLE_LINK12"/>
      <w:r>
        <w:rPr>
          <w:rFonts w:hint="eastAsia" w:cs="仿宋"/>
          <w:sz w:val="24"/>
        </w:rPr>
        <w:t xml:space="preserve">（1）</w:t>
      </w:r>
      <w:bookmarkStart w:id="3" w:name="OLE_LINK36"/>
      <w:r/>
      <w:bookmarkStart w:id="4" w:name="OLE_LINK46"/>
      <w:r/>
      <w:bookmarkStart w:id="5" w:name="OLE_LINK35"/>
      <w:r>
        <w:rPr>
          <w:rFonts w:hint="eastAsia" w:cs="仿宋"/>
          <w:sz w:val="24"/>
        </w:rPr>
        <w:t xml:space="preserve">具有独立承担民事责任的能力</w:t>
      </w:r>
      <w:bookmarkStart w:id="6" w:name="OLE_LINK18"/>
      <w:r/>
      <w:bookmarkStart w:id="7" w:name="OLE_LINK17"/>
      <w:r/>
      <w:bookmarkStart w:id="8" w:name="OLE_LINK16"/>
      <w:r>
        <w:rPr>
          <w:rFonts w:hint="eastAsia" w:cs="仿宋"/>
          <w:sz w:val="24"/>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sz w:val="24"/>
        </w:rPr>
        <w:t xml:space="preserve">。</w:t>
      </w:r>
      <w:r/>
    </w:p>
    <w:p>
      <w:pPr>
        <w:ind w:firstLine="560"/>
        <w:spacing w:line="360" w:lineRule="auto"/>
        <w:rPr>
          <w:rFonts w:cs="仿宋"/>
          <w:sz w:val="24"/>
        </w:rPr>
      </w:pPr>
      <w:r>
        <w:rPr>
          <w:rFonts w:hint="eastAsia" w:cs="仿宋"/>
          <w:sz w:val="24"/>
        </w:rPr>
        <w:t xml:space="preserve">（2）</w:t>
      </w:r>
      <w:bookmarkStart w:id="9" w:name="OLE_LINK37"/>
      <w:r/>
      <w:bookmarkStart w:id="10" w:name="OLE_LINK47"/>
      <w:r/>
      <w:bookmarkStart w:id="11" w:name="OLE_LINK38"/>
      <w:r>
        <w:rPr>
          <w:rFonts w:hint="eastAsia" w:cs="仿宋"/>
          <w:sz w:val="24"/>
        </w:rPr>
        <w:t xml:space="preserve">具有良好的商业信誉和健全的财务会计制度</w:t>
      </w:r>
      <w:bookmarkStart w:id="12" w:name="OLE_LINK20"/>
      <w:r/>
      <w:bookmarkStart w:id="13" w:name="OLE_LINK19"/>
      <w:r>
        <w:rPr>
          <w:rFonts w:hint="eastAsia" w:cs="仿宋"/>
          <w:sz w:val="24"/>
        </w:rPr>
        <w:t xml:space="preserve">（</w:t>
      </w:r>
      <w:bookmarkEnd w:id="9"/>
      <w:r/>
      <w:bookmarkEnd w:id="10"/>
      <w:r/>
      <w:bookmarkEnd w:id="11"/>
      <w:r/>
      <w:bookmarkEnd w:id="12"/>
      <w:r/>
      <w:bookmarkEnd w:id="13"/>
      <w:r>
        <w:rPr>
          <w:rFonts w:hint="eastAsia" w:cs="仿宋"/>
          <w:sz w:val="24"/>
        </w:rPr>
        <w:t xml:space="preserve">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ind w:firstLine="560"/>
        <w:spacing w:line="360" w:lineRule="auto"/>
        <w:rPr>
          <w:rFonts w:cs="仿宋"/>
          <w:sz w:val="24"/>
        </w:rPr>
      </w:pPr>
      <w:r>
        <w:rPr>
          <w:rFonts w:hint="eastAsia" w:cs="仿宋"/>
          <w:sz w:val="24"/>
        </w:rPr>
        <w:t xml:space="preserve">（3）</w:t>
      </w:r>
      <w:bookmarkStart w:id="14" w:name="OLE_LINK21"/>
      <w:r/>
      <w:bookmarkStart w:id="15" w:name="OLE_LINK39"/>
      <w:r/>
      <w:bookmarkStart w:id="16" w:name="OLE_LINK48"/>
      <w:r/>
      <w:bookmarkStart w:id="17" w:name="OLE_LINK22"/>
      <w:r/>
      <w:bookmarkStart w:id="18" w:name="OLE_LINK23"/>
      <w:r>
        <w:rPr>
          <w:rFonts w:hint="eastAsia" w:cs="仿宋"/>
          <w:sz w:val="24"/>
        </w:rPr>
        <w:t xml:space="preserve">具有履行合同所必需的设备和专业技术能力</w:t>
      </w:r>
      <w:bookmarkStart w:id="19" w:name="OLE_LINK26"/>
      <w:r/>
      <w:bookmarkStart w:id="20" w:name="OLE_LINK29"/>
      <w:r>
        <w:rPr>
          <w:rFonts w:hint="eastAsia" w:cs="仿宋"/>
          <w:sz w:val="24"/>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sz w:val="24"/>
        </w:rPr>
        <w:t xml:space="preserve">。</w:t>
      </w:r>
      <w:r/>
    </w:p>
    <w:p>
      <w:pPr>
        <w:ind w:firstLine="560"/>
        <w:spacing w:line="360" w:lineRule="auto"/>
        <w:rPr>
          <w:rFonts w:cs="仿宋"/>
          <w:sz w:val="24"/>
        </w:rPr>
      </w:pPr>
      <w:r>
        <w:rPr>
          <w:rFonts w:hint="eastAsia" w:cs="仿宋"/>
          <w:sz w:val="24"/>
        </w:rPr>
        <w:t xml:space="preserve">（4）</w:t>
      </w:r>
      <w:bookmarkStart w:id="21" w:name="OLE_LINK40"/>
      <w:r/>
      <w:bookmarkStart w:id="22" w:name="OLE_LINK41"/>
      <w:r>
        <w:rPr>
          <w:rFonts w:hint="eastAsia" w:cs="仿宋"/>
          <w:sz w:val="24"/>
        </w:rPr>
        <w:t xml:space="preserve">有依法缴纳税收和社会保障资金的良好记录</w:t>
      </w:r>
      <w:bookmarkStart w:id="23" w:name="OLE_LINK30"/>
      <w:r/>
      <w:bookmarkStart w:id="24" w:name="OLE_LINK31"/>
      <w:r>
        <w:rPr>
          <w:rFonts w:hint="eastAsia" w:cs="仿宋"/>
          <w:sz w:val="24"/>
        </w:rPr>
        <w:t xml:space="preserve">（提供参加本次政府采购活动前半年内（至少一个月）依法缴纳税收和社会保障资金的相关材料，依法免税或不需要缴纳社会保障资金的供应商，应提供相应证明文件）</w:t>
      </w:r>
      <w:bookmarkEnd w:id="21"/>
      <w:r/>
      <w:bookmarkEnd w:id="22"/>
      <w:r/>
      <w:bookmarkEnd w:id="23"/>
      <w:r/>
      <w:bookmarkEnd w:id="24"/>
      <w:r>
        <w:rPr>
          <w:rFonts w:hint="eastAsia" w:cs="仿宋"/>
          <w:sz w:val="24"/>
        </w:rPr>
        <w:t xml:space="preserve">。</w:t>
      </w:r>
      <w:r/>
    </w:p>
    <w:p>
      <w:pPr>
        <w:ind w:firstLine="560"/>
        <w:spacing w:line="360" w:lineRule="auto"/>
        <w:rPr>
          <w:rFonts w:cs="仿宋"/>
          <w:sz w:val="24"/>
        </w:rPr>
      </w:pPr>
      <w:r>
        <w:rPr>
          <w:rFonts w:hint="eastAsia" w:cs="仿宋"/>
          <w:sz w:val="24"/>
        </w:rPr>
        <w:t xml:space="preserve">（5）</w:t>
      </w:r>
      <w:bookmarkStart w:id="25" w:name="OLE_LINK34"/>
      <w:r/>
      <w:bookmarkStart w:id="26" w:name="OLE_LINK33"/>
      <w:r/>
      <w:bookmarkStart w:id="27" w:name="OLE_LINK42"/>
      <w:r/>
      <w:bookmarkStart w:id="28" w:name="OLE_LINK49"/>
      <w:r>
        <w:rPr>
          <w:rFonts w:hint="eastAsia" w:cs="仿宋"/>
          <w:sz w:val="24"/>
        </w:rPr>
        <w:t xml:space="preserve">参加政府采购活动前三年内，在经营活动中没有重大违法记录</w:t>
      </w:r>
      <w:bookmarkStart w:id="29" w:name="OLE_LINK32"/>
      <w:r/>
      <w:bookmarkStart w:id="30" w:name="OLE_LINK2"/>
      <w:r/>
      <w:bookmarkStart w:id="31" w:name="OLE_LINK1"/>
      <w:r>
        <w:rPr>
          <w:rFonts w:hint="eastAsia" w:cs="仿宋"/>
          <w:sz w:val="24"/>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sz w:val="24"/>
        </w:rPr>
        <w:t xml:space="preserve">。</w:t>
      </w:r>
      <w:r/>
    </w:p>
    <w:p>
      <w:pPr>
        <w:ind w:firstLine="560"/>
        <w:spacing w:line="360" w:lineRule="auto"/>
        <w:rPr>
          <w:rFonts w:cs="仿宋"/>
          <w:sz w:val="24"/>
        </w:rPr>
      </w:pPr>
      <w:r>
        <w:rPr>
          <w:rFonts w:hint="eastAsia" w:cs="仿宋"/>
          <w:sz w:val="24"/>
        </w:rPr>
        <w:t xml:space="preserve">（6）</w:t>
      </w:r>
      <w:bookmarkStart w:id="32" w:name="OLE_LINK3"/>
      <w:r>
        <w:rPr>
          <w:rFonts w:hint="eastAsia" w:cs="仿宋"/>
          <w:sz w:val="24"/>
        </w:rPr>
        <w:t xml:space="preserve">法律、行政法规规定的其他条件</w:t>
      </w:r>
      <w:bookmarkEnd w:id="32"/>
      <w:r>
        <w:rPr>
          <w:rFonts w:hint="eastAsia" w:cs="仿宋"/>
          <w:sz w:val="24"/>
        </w:rPr>
        <w:t xml:space="preserve">：无。</w:t>
      </w:r>
      <w:r/>
    </w:p>
    <w:p>
      <w:pPr>
        <w:ind w:firstLine="560"/>
        <w:spacing w:line="360" w:lineRule="auto"/>
        <w:rPr>
          <w:rFonts w:cs="仿宋"/>
          <w:sz w:val="24"/>
        </w:rPr>
      </w:pPr>
      <w:r>
        <w:rPr>
          <w:rFonts w:hint="eastAsia" w:cs="仿宋"/>
          <w:sz w:val="24"/>
        </w:rPr>
        <w:t xml:space="preserve"> </w:t>
      </w:r>
      <w:r>
        <w:rPr>
          <w:rFonts w:hint="eastAsia" w:cs="仿宋"/>
          <w:b/>
          <w:bCs/>
          <w:sz w:val="24"/>
        </w:rPr>
        <w:t xml:space="preserve">2.2落实政府采购政策需满足的资格要求：</w:t>
      </w:r>
      <w:bookmarkStart w:id="33" w:name="OLE_LINK44"/>
      <w:r/>
      <w:bookmarkStart w:id="34" w:name="OLE_LINK43"/>
      <w:r/>
      <w:bookmarkStart w:id="35" w:name="OLE_LINK45"/>
      <w:r/>
      <w:bookmarkStart w:id="36" w:name="OLE_LINK50"/>
      <w:r/>
      <w:r/>
    </w:p>
    <w:p>
      <w:pPr>
        <w:ind w:firstLine="480"/>
        <w:spacing w:line="360" w:lineRule="auto"/>
        <w:rPr>
          <w:rFonts w:cs="仿宋"/>
          <w:sz w:val="24"/>
        </w:rPr>
      </w:pPr>
      <w:r>
        <w:rPr>
          <w:rFonts w:hint="eastAsia" w:cs="仿宋"/>
          <w:sz w:val="24"/>
        </w:rPr>
        <w:t xml:space="preserve">本项目为非预留份额的采购项目或采购包，执行价格扣除优惠政策，具体详见第三章评标办法与标准。</w:t>
      </w:r>
      <w:bookmarkEnd w:id="33"/>
      <w:r/>
      <w:bookmarkEnd w:id="34"/>
      <w:r/>
      <w:bookmarkEnd w:id="35"/>
      <w:r/>
      <w:bookmarkEnd w:id="36"/>
      <w:r/>
      <w:r/>
    </w:p>
    <w:p>
      <w:pPr>
        <w:ind w:firstLine="562"/>
        <w:spacing w:line="360" w:lineRule="auto"/>
        <w:widowControl/>
        <w:rPr>
          <w:rFonts w:cs="仿宋"/>
          <w:b/>
          <w:bCs/>
          <w:sz w:val="24"/>
        </w:rPr>
      </w:pPr>
      <w:r>
        <w:rPr>
          <w:rFonts w:hint="eastAsia" w:cs="仿宋"/>
          <w:b/>
          <w:bCs/>
          <w:sz w:val="24"/>
        </w:rPr>
        <w:t xml:space="preserve">2.3采购人根据采购项目的特殊要求规定的特定条件：</w:t>
      </w:r>
      <w:r/>
    </w:p>
    <w:p>
      <w:pPr>
        <w:ind w:firstLine="240"/>
        <w:spacing w:line="360" w:lineRule="auto"/>
        <w:widowControl/>
        <w:rPr>
          <w:rFonts w:ascii="宋体" w:hAnsi="宋体" w:eastAsia="宋体" w:cs="宋体"/>
          <w:sz w:val="24"/>
        </w:rPr>
      </w:pPr>
      <w:r>
        <w:rPr>
          <w:rFonts w:hint="eastAsia" w:ascii="宋体" w:hAnsi="宋体" w:eastAsia="宋体" w:cs="宋体"/>
          <w:sz w:val="24"/>
        </w:rPr>
        <w:t xml:space="preserve">（1）投标人须同时具有以下资质等级及范围（提供相关证书扫描件加盖投标人公章）：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①投标人具备建设主管部门颁发的有效的《建设工程质量检测机构资质证书》（核定项目内容至少包含见证取样检测、地基基础工程检测、主体结构现场检测、建筑幕墙工程检测）；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③具备建设行政主管部门颁发的有效的建设工程质量检测机构备案证书。</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①建设主管部门颁发的有效的《建设工程质量检测机构资质证书》综合资质或专项资质（检测专项至少包括：建筑材料及构配件、</w:t>
      </w:r>
      <w:r>
        <w:rPr>
          <w:rFonts w:ascii="宋体" w:hAnsi="宋体" w:eastAsia="宋体" w:cs="宋体"/>
          <w:sz w:val="24"/>
        </w:rPr>
        <w:t xml:space="preserve">地基基础</w:t>
      </w:r>
      <w:r>
        <w:rPr>
          <w:rFonts w:hint="eastAsia" w:ascii="宋体" w:hAnsi="宋体" w:eastAsia="宋体" w:cs="宋体"/>
          <w:sz w:val="24"/>
        </w:rPr>
        <w:t xml:space="preserve">、主体结构及装饰装修、</w:t>
      </w:r>
      <w:r>
        <w:rPr>
          <w:rFonts w:ascii="宋体" w:hAnsi="宋体" w:eastAsia="宋体" w:cs="宋体"/>
          <w:sz w:val="24"/>
        </w:rPr>
        <w:t xml:space="preserve">建筑幕墙</w:t>
      </w:r>
      <w:r>
        <w:rPr>
          <w:rFonts w:hint="eastAsia" w:ascii="宋体" w:hAnsi="宋体" w:eastAsia="宋体" w:cs="宋体"/>
          <w:sz w:val="24"/>
        </w:rPr>
        <w:t xml:space="preserve">）；</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w:t>
      </w:r>
      <w:r/>
    </w:p>
    <w:p>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（2）项目负责人具有省级及以上建设行政主管部门颁发的《建设工程质量检测人员岗位合格证》（提供有效的相关证书扫描件加盖投标人公章）。</w:t>
      </w:r>
      <w:r/>
    </w:p>
    <w:p>
      <w:pPr>
        <w:ind w:firstLine="480"/>
        <w:spacing w:line="360" w:lineRule="auto"/>
        <w:widowControl/>
        <w:rPr>
          <w:rFonts w:ascii="宋体" w:hAnsi="宋体" w:eastAsia="宋体" w:cs="宋体"/>
          <w:sz w:val="24"/>
        </w:rPr>
      </w:pPr>
      <w:r/>
      <w:bookmarkStart w:id="37" w:name="OLE_LINK14"/>
      <w:r/>
      <w:bookmarkStart w:id="38" w:name="OLE_LINK15"/>
      <w:r>
        <w:rPr>
          <w:rFonts w:hint="eastAsia" w:ascii="宋体" w:hAnsi="宋体" w:eastAsia="宋体" w:cs="宋体"/>
          <w:sz w:val="24"/>
        </w:rPr>
        <w:t xml:space="preserve">（3）</w:t>
      </w:r>
      <w:bookmarkEnd w:id="37"/>
      <w:r/>
      <w:bookmarkEnd w:id="38"/>
      <w:r>
        <w:rPr>
          <w:rFonts w:hint="eastAsia" w:ascii="宋体" w:hAnsi="宋体" w:eastAsia="宋体" w:cs="宋体"/>
          <w:sz w:val="24"/>
        </w:rPr>
        <w:t xml:space="preserve">投标人须提供拟投入本工程的项目负责人与投标人签订的有效劳动合同、社保机构出具的近半年（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ind w:firstLine="562"/>
        <w:spacing w:line="360" w:lineRule="auto"/>
        <w:rPr>
          <w:rFonts w:cs="仿宋"/>
          <w:b/>
          <w:bCs/>
          <w:sz w:val="24"/>
        </w:rPr>
      </w:pPr>
      <w:r>
        <w:rPr>
          <w:rFonts w:hint="eastAsia" w:cs="仿宋"/>
          <w:b/>
          <w:bCs/>
          <w:sz w:val="24"/>
        </w:rPr>
        <w:t xml:space="preserve">2.4. </w:t>
      </w:r>
      <w:bookmarkStart w:id="39" w:name="OLE_LINK53"/>
      <w:r/>
      <w:bookmarkStart w:id="40" w:name="OLE_LINK54"/>
      <w:r>
        <w:rPr>
          <w:rFonts w:hint="eastAsia" w:cs="仿宋"/>
          <w:b/>
          <w:bCs/>
          <w:sz w:val="24"/>
        </w:rPr>
        <w:t xml:space="preserve">拒绝下述供应商参加本次采购活动：</w:t>
      </w:r>
      <w:r/>
    </w:p>
    <w:p>
      <w:pPr>
        <w:ind w:firstLine="560"/>
        <w:spacing w:line="360" w:lineRule="auto"/>
        <w:rPr>
          <w:rFonts w:cs="仿宋"/>
          <w:sz w:val="24"/>
        </w:rPr>
      </w:pPr>
      <w:r>
        <w:rPr>
          <w:rFonts w:hint="eastAsia" w:cs="仿宋"/>
          <w:sz w:val="24"/>
        </w:rPr>
        <w:t xml:space="preserve">（1）单位负责人为同一人或者存在直接控股、管理关系的不同供应商，不得参加同一合同项下的政府采购活动。</w:t>
      </w:r>
      <w:r/>
    </w:p>
    <w:p>
      <w:pPr>
        <w:ind w:firstLine="560"/>
        <w:spacing w:line="360" w:lineRule="auto"/>
        <w:rPr>
          <w:rFonts w:cs="仿宋"/>
          <w:sz w:val="24"/>
        </w:rPr>
      </w:pPr>
      <w:r>
        <w:rPr>
          <w:rFonts w:hint="eastAsia" w:cs="仿宋"/>
          <w:sz w:val="24"/>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spacing w:line="360" w:lineRule="auto"/>
        <w:rPr>
          <w:rFonts w:cs="仿宋"/>
          <w:sz w:val="24"/>
        </w:rPr>
      </w:pPr>
      <w:r>
        <w:rPr>
          <w:rFonts w:hint="eastAsia" w:cs="仿宋"/>
          <w:sz w:val="24"/>
        </w:rPr>
        <w:t xml:space="preserve">（3）凡为采购项目提供整体设计、规范编制或者项目管理、监理、检测等服务的供应商，不得再参加该项目的其他采购活动。</w:t>
      </w:r>
      <w:r/>
    </w:p>
    <w:p>
      <w:pPr>
        <w:pStyle w:val="787"/>
        <w:ind w:left="0" w:firstLine="562"/>
        <w:spacing w:line="360" w:lineRule="auto"/>
        <w:rPr>
          <w:b/>
          <w:sz w:val="24"/>
          <w:szCs w:val="24"/>
        </w:rPr>
      </w:pPr>
      <w:r>
        <w:rPr>
          <w:rFonts w:hint="eastAsia"/>
          <w:b/>
          <w:sz w:val="24"/>
          <w:szCs w:val="24"/>
        </w:rPr>
        <w:t xml:space="preserve">三、获取招标文件</w:t>
      </w:r>
      <w:r/>
    </w:p>
    <w:p>
      <w:pPr>
        <w:ind w:firstLine="560"/>
        <w:spacing w:line="360" w:lineRule="auto"/>
        <w:rPr>
          <w:rFonts w:cs="仿宋"/>
          <w:sz w:val="24"/>
        </w:rPr>
      </w:pPr>
      <w:r>
        <w:rPr>
          <w:rFonts w:hint="eastAsia" w:cs="仿宋"/>
          <w:sz w:val="24"/>
        </w:rPr>
        <w:t xml:space="preserve">时间：自招标公告在</w:t>
      </w:r>
      <w:r>
        <w:rPr>
          <w:rFonts w:cs="仿宋"/>
          <w:sz w:val="24"/>
        </w:rPr>
        <w:t xml:space="preserve"> “江苏省政府采购网”发布之日起5个工作日。</w:t>
      </w:r>
      <w:r/>
    </w:p>
    <w:p>
      <w:pPr>
        <w:ind w:firstLine="560"/>
        <w:spacing w:line="360" w:lineRule="auto"/>
        <w:rPr>
          <w:rFonts w:cs="仿宋"/>
          <w:sz w:val="24"/>
        </w:rPr>
      </w:pPr>
      <w:r>
        <w:rPr>
          <w:rFonts w:hint="eastAsia" w:cs="仿宋"/>
          <w:sz w:val="24"/>
        </w:rPr>
        <w:t xml:space="preserve">地点：在“江苏政府采购网”自行免费下载。</w:t>
      </w:r>
      <w:r/>
    </w:p>
    <w:p>
      <w:pPr>
        <w:ind w:firstLine="560"/>
        <w:spacing w:line="360" w:lineRule="auto"/>
        <w:rPr>
          <w:rFonts w:cs="仿宋"/>
          <w:sz w:val="24"/>
        </w:rPr>
      </w:pPr>
      <w:r>
        <w:rPr>
          <w:rFonts w:hint="eastAsia" w:cs="仿宋"/>
          <w:sz w:val="24"/>
        </w:rPr>
        <w:t xml:space="preserve">方式：供应商登陆“江苏政府采购网”，在网站首页点击“苏采云”→使用</w:t>
      </w:r>
      <w:r>
        <w:rPr>
          <w:rFonts w:cs="仿宋"/>
          <w:sz w:val="24"/>
        </w:rPr>
        <w:t xml:space="preserve">CA锁登录系统</w:t>
      </w:r>
      <w:r>
        <w:rPr>
          <w:rFonts w:hint="eastAsia" w:cs="仿宋"/>
          <w:sz w:val="24"/>
        </w:rPr>
        <w:t xml:space="preserve">（新用户需进行“平台用户注册”）→“项目参与”进行登记，在“可参与项目”中选择“我要参与”，参与成功后到“已参与项目”界面中找到该项目下载文件并进行操作。</w:t>
      </w:r>
      <w:r/>
    </w:p>
    <w:p>
      <w:pPr>
        <w:ind w:firstLine="560"/>
        <w:spacing w:line="360" w:lineRule="auto"/>
        <w:rPr>
          <w:rFonts w:cs="仿宋"/>
          <w:sz w:val="24"/>
        </w:rPr>
      </w:pPr>
      <w:r>
        <w:rPr>
          <w:rFonts w:hint="eastAsia" w:cs="仿宋"/>
          <w:sz w:val="24"/>
        </w:rPr>
        <w:t xml:space="preserve">售价：</w:t>
      </w:r>
      <w:r>
        <w:rPr>
          <w:rFonts w:cs="仿宋"/>
          <w:sz w:val="24"/>
        </w:rPr>
        <w:t xml:space="preserve">0.00元</w:t>
      </w:r>
      <w:r/>
    </w:p>
    <w:p>
      <w:pPr>
        <w:pStyle w:val="787"/>
        <w:ind w:left="0" w:firstLine="562"/>
        <w:spacing w:line="360" w:lineRule="auto"/>
        <w:rPr>
          <w:b/>
          <w:sz w:val="24"/>
          <w:szCs w:val="24"/>
        </w:rPr>
      </w:pPr>
      <w:r>
        <w:rPr>
          <w:rFonts w:hint="eastAsia"/>
          <w:b/>
          <w:sz w:val="24"/>
          <w:szCs w:val="24"/>
        </w:rPr>
        <w:t xml:space="preserve">四、提交投标文件截止时间、开标时间和地点</w:t>
      </w:r>
      <w:r/>
    </w:p>
    <w:p>
      <w:pPr>
        <w:ind w:firstLine="562"/>
        <w:spacing w:line="360" w:lineRule="auto"/>
        <w:rPr>
          <w:rFonts w:cs="仿宋"/>
          <w:bCs/>
          <w:color w:val="ff0000"/>
          <w:sz w:val="24"/>
        </w:rPr>
      </w:pPr>
      <w:r>
        <w:rPr>
          <w:rFonts w:hint="eastAsia" w:cs="仿宋"/>
          <w:bCs/>
          <w:color w:val="ff0000"/>
          <w:sz w:val="24"/>
        </w:rPr>
        <w:t xml:space="preserve">时间：2026年</w:t>
      </w:r>
      <w:r>
        <w:rPr>
          <w:rFonts w:hint="eastAsia" w:cs="仿宋"/>
          <w:bCs/>
          <w:color w:val="ff0000"/>
          <w:sz w:val="24"/>
          <w:lang w:val="en-US" w:eastAsia="zh-CN"/>
        </w:rPr>
        <w:t xml:space="preserve">10</w:t>
      </w:r>
      <w:r>
        <w:rPr>
          <w:rFonts w:hint="eastAsia" w:cs="仿宋"/>
          <w:bCs/>
          <w:color w:val="ff0000"/>
          <w:sz w:val="24"/>
        </w:rPr>
        <w:t xml:space="preserve">月</w:t>
      </w:r>
      <w:r>
        <w:rPr>
          <w:rFonts w:hint="eastAsia" w:cs="仿宋"/>
          <w:bCs/>
          <w:color w:val="ff0000"/>
          <w:sz w:val="24"/>
          <w:lang w:val="en-US" w:eastAsia="zh-CN"/>
        </w:rPr>
        <w:t xml:space="preserve">12</w:t>
      </w:r>
      <w:r>
        <w:rPr>
          <w:rFonts w:hint="eastAsia" w:cs="仿宋"/>
          <w:bCs/>
          <w:color w:val="ff0000"/>
          <w:sz w:val="24"/>
        </w:rPr>
        <w:t xml:space="preserve">日9时30分（北京时间）</w:t>
      </w:r>
      <w:r/>
    </w:p>
    <w:p>
      <w:pPr>
        <w:ind w:firstLine="562"/>
        <w:spacing w:line="360" w:lineRule="auto"/>
        <w:rPr>
          <w:rFonts w:cs="仿宋"/>
          <w:bCs/>
          <w:sz w:val="24"/>
        </w:rPr>
      </w:pPr>
      <w:r>
        <w:rPr>
          <w:rFonts w:hint="eastAsia" w:cs="仿宋"/>
          <w:bCs/>
          <w:sz w:val="24"/>
        </w:rPr>
        <w:t xml:space="preserve">地点：江苏省政府采购交易系统（以下简称“苏采云系统”）网上开标大厅</w:t>
      </w:r>
      <w:r/>
    </w:p>
    <w:p>
      <w:pPr>
        <w:pStyle w:val="787"/>
        <w:ind w:left="0" w:firstLine="562"/>
        <w:spacing w:line="360" w:lineRule="auto"/>
        <w:rPr>
          <w:b/>
          <w:sz w:val="24"/>
          <w:szCs w:val="24"/>
        </w:rPr>
      </w:pPr>
      <w:r>
        <w:rPr>
          <w:rFonts w:hint="eastAsia"/>
          <w:b/>
          <w:sz w:val="24"/>
          <w:szCs w:val="24"/>
        </w:rPr>
        <w:t xml:space="preserve">五、公告期限</w:t>
      </w:r>
      <w:r/>
    </w:p>
    <w:p>
      <w:pPr>
        <w:ind w:firstLine="560"/>
        <w:spacing w:line="360" w:lineRule="auto"/>
        <w:rPr>
          <w:rFonts w:cs="仿宋"/>
          <w:sz w:val="24"/>
        </w:rPr>
      </w:pPr>
      <w:r>
        <w:rPr>
          <w:rFonts w:hint="eastAsia" w:cs="仿宋"/>
          <w:sz w:val="24"/>
        </w:rPr>
        <w:t xml:space="preserve">自本公告发布之日起5个工作日。</w:t>
      </w:r>
      <w:r/>
    </w:p>
    <w:p>
      <w:pPr>
        <w:pStyle w:val="787"/>
        <w:ind w:left="0" w:firstLine="562"/>
        <w:spacing w:line="360" w:lineRule="auto"/>
        <w:rPr>
          <w:b/>
          <w:sz w:val="24"/>
          <w:szCs w:val="24"/>
        </w:rPr>
      </w:pPr>
      <w:r>
        <w:rPr>
          <w:rFonts w:hint="eastAsia"/>
          <w:b/>
          <w:sz w:val="24"/>
          <w:szCs w:val="24"/>
        </w:rPr>
        <w:t xml:space="preserve">六、其他补充事宜</w:t>
      </w:r>
      <w:bookmarkStart w:id="87" w:name="_GoBack"/>
      <w:r/>
      <w:bookmarkEnd w:id="87"/>
      <w:r/>
      <w:r/>
    </w:p>
    <w:p>
      <w:pPr>
        <w:ind w:firstLine="560"/>
        <w:spacing w:line="360" w:lineRule="auto"/>
        <w:rPr>
          <w:rFonts w:cs="仿宋"/>
          <w:bCs/>
          <w:sz w:val="24"/>
        </w:rPr>
      </w:pPr>
      <w:r>
        <w:rPr>
          <w:rFonts w:hint="eastAsia" w:cs="仿宋"/>
          <w:bCs/>
          <w:sz w:val="24"/>
        </w:rPr>
        <w:t xml:space="preserve">6.1政府采购信用承诺</w:t>
      </w:r>
      <w:r/>
    </w:p>
    <w:p>
      <w:pPr>
        <w:ind w:firstLine="560"/>
        <w:spacing w:line="360" w:lineRule="auto"/>
        <w:rPr>
          <w:rFonts w:cs="仿宋"/>
          <w:bCs/>
          <w:color w:val="ff0000"/>
          <w:sz w:val="24"/>
        </w:rPr>
      </w:pPr>
      <w:r>
        <w:rPr>
          <w:rFonts w:hint="eastAsia" w:cs="仿宋"/>
          <w:bCs/>
          <w:color w:val="ff0000"/>
          <w:sz w:val="24"/>
        </w:rPr>
        <w:t xml:space="preserve">在政府采购资格审查环节，供应商只需提供书面《南京市政府采购供应商信用承诺书》，即可替代以下证明材料： </w:t>
      </w:r>
      <w:r/>
    </w:p>
    <w:p>
      <w:pPr>
        <w:ind w:firstLine="560"/>
        <w:spacing w:line="360" w:lineRule="auto"/>
        <w:rPr>
          <w:rFonts w:cs="仿宋"/>
          <w:bCs/>
          <w:sz w:val="24"/>
        </w:rPr>
      </w:pPr>
      <w:r>
        <w:rPr>
          <w:rFonts w:hint="eastAsia" w:cs="仿宋"/>
          <w:bCs/>
          <w:sz w:val="24"/>
        </w:rPr>
        <w:t xml:space="preserve">（1）符合国家相关规定的财务状况报告； </w:t>
      </w:r>
      <w:r/>
    </w:p>
    <w:p>
      <w:pPr>
        <w:ind w:firstLine="560"/>
        <w:spacing w:line="360" w:lineRule="auto"/>
        <w:rPr>
          <w:rFonts w:cs="仿宋"/>
          <w:bCs/>
          <w:sz w:val="24"/>
        </w:rPr>
      </w:pPr>
      <w:r>
        <w:rPr>
          <w:rFonts w:hint="eastAsia" w:cs="仿宋"/>
          <w:bCs/>
          <w:sz w:val="24"/>
        </w:rPr>
        <w:t xml:space="preserve">（2）依法缴纳税收的证明材料； </w:t>
      </w:r>
      <w:r/>
    </w:p>
    <w:p>
      <w:pPr>
        <w:ind w:firstLine="560"/>
        <w:spacing w:line="360" w:lineRule="auto"/>
        <w:rPr>
          <w:rFonts w:cs="仿宋"/>
          <w:bCs/>
          <w:sz w:val="24"/>
        </w:rPr>
      </w:pPr>
      <w:r>
        <w:rPr>
          <w:rFonts w:hint="eastAsia" w:cs="仿宋"/>
          <w:bCs/>
          <w:sz w:val="24"/>
        </w:rPr>
        <w:t xml:space="preserve">（3）依法缴纳社会保障资金的证明材料； </w:t>
      </w:r>
      <w:r/>
    </w:p>
    <w:p>
      <w:pPr>
        <w:ind w:firstLine="560"/>
        <w:spacing w:line="360" w:lineRule="auto"/>
        <w:rPr>
          <w:rFonts w:cs="仿宋"/>
          <w:bCs/>
          <w:sz w:val="24"/>
        </w:rPr>
      </w:pPr>
      <w:r>
        <w:rPr>
          <w:rFonts w:hint="eastAsia" w:cs="仿宋"/>
          <w:bCs/>
          <w:sz w:val="24"/>
        </w:rPr>
        <w:t xml:space="preserve">（4）具备履行政府采购合同所必需的设备和专业技术能力的证明材料； </w:t>
      </w:r>
      <w:r/>
    </w:p>
    <w:p>
      <w:pPr>
        <w:ind w:firstLine="560"/>
        <w:spacing w:line="360" w:lineRule="auto"/>
        <w:rPr>
          <w:rFonts w:cs="仿宋"/>
          <w:bCs/>
          <w:sz w:val="24"/>
        </w:rPr>
      </w:pPr>
      <w:r>
        <w:rPr>
          <w:rFonts w:hint="eastAsia" w:cs="仿宋"/>
          <w:bCs/>
          <w:sz w:val="24"/>
        </w:rPr>
        <w:t xml:space="preserve">（5）参加政府采购活动前三年内在经营活动中没有重大违法记录的证明材料； </w:t>
      </w:r>
      <w:r/>
    </w:p>
    <w:p>
      <w:pPr>
        <w:ind w:firstLine="560"/>
        <w:spacing w:line="360" w:lineRule="auto"/>
        <w:rPr>
          <w:rFonts w:cs="仿宋"/>
          <w:bCs/>
          <w:sz w:val="24"/>
        </w:rPr>
      </w:pPr>
      <w:r>
        <w:rPr>
          <w:rFonts w:hint="eastAsia" w:cs="仿宋"/>
          <w:bCs/>
          <w:sz w:val="24"/>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sz w:val="24"/>
        </w:rPr>
      </w:pPr>
      <w:r>
        <w:rPr>
          <w:rFonts w:hint="eastAsia" w:ascii="宋体" w:hAnsi="宋体" w:cs="宋体"/>
          <w:b/>
          <w:bCs/>
          <w:sz w:val="24"/>
        </w:rPr>
        <w:t xml:space="preserve">以上涉及的证明材料，投标人可以在投标文件中一次性提交，也可以在投标文件中提供满足相应条件的书面信用承诺书，不再需要提供上述涉及的证明材料。</w:t>
      </w:r>
      <w:r/>
    </w:p>
    <w:p>
      <w:pPr>
        <w:ind w:firstLine="560"/>
        <w:spacing w:line="360" w:lineRule="auto"/>
        <w:rPr>
          <w:rFonts w:cs="仿宋"/>
          <w:bCs/>
          <w:sz w:val="24"/>
        </w:rPr>
      </w:pPr>
      <w:r>
        <w:rPr>
          <w:rFonts w:hint="eastAsia" w:ascii="宋体" w:hAnsi="宋体" w:cs="宋体"/>
          <w:b/>
          <w:bCs/>
          <w:sz w:val="24"/>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sz w:val="24"/>
        </w:rPr>
        <w:t xml:space="preserve"> </w:t>
      </w:r>
      <w:r/>
    </w:p>
    <w:p>
      <w:pPr>
        <w:ind w:firstLine="560"/>
        <w:spacing w:line="360" w:lineRule="auto"/>
        <w:rPr>
          <w:rFonts w:cs="仿宋"/>
          <w:bCs/>
          <w:sz w:val="24"/>
        </w:rPr>
      </w:pPr>
      <w:r>
        <w:rPr>
          <w:rFonts w:hint="eastAsia" w:cs="仿宋"/>
          <w:bCs/>
          <w:sz w:val="24"/>
        </w:rPr>
        <w:t xml:space="preserve">供应商涉及以下情形的，不适用信用承诺，仍须提供上述证明材料： </w:t>
      </w:r>
      <w:r/>
    </w:p>
    <w:p>
      <w:pPr>
        <w:ind w:firstLine="560"/>
        <w:spacing w:line="360" w:lineRule="auto"/>
        <w:rPr>
          <w:rFonts w:cs="仿宋"/>
          <w:bCs/>
          <w:sz w:val="24"/>
        </w:rPr>
      </w:pPr>
      <w:r>
        <w:rPr>
          <w:rFonts w:hint="eastAsia" w:cs="仿宋"/>
          <w:bCs/>
          <w:sz w:val="24"/>
        </w:rPr>
        <w:t xml:space="preserve">（1）供应商被列入严重失信主体名单； </w:t>
      </w:r>
      <w:r/>
    </w:p>
    <w:p>
      <w:pPr>
        <w:ind w:firstLine="560"/>
        <w:spacing w:line="360" w:lineRule="auto"/>
        <w:rPr>
          <w:rFonts w:cs="仿宋"/>
          <w:bCs/>
          <w:sz w:val="24"/>
        </w:rPr>
      </w:pPr>
      <w:r>
        <w:rPr>
          <w:rFonts w:hint="eastAsia" w:cs="仿宋"/>
          <w:bCs/>
          <w:sz w:val="24"/>
        </w:rPr>
        <w:t xml:space="preserve">（2）被相关监管部门作出行政处罚且尚在处罚有效期内； </w:t>
      </w:r>
      <w:r/>
    </w:p>
    <w:p>
      <w:pPr>
        <w:ind w:firstLine="560"/>
        <w:spacing w:line="360" w:lineRule="auto"/>
        <w:rPr>
          <w:rFonts w:cs="仿宋"/>
          <w:bCs/>
          <w:sz w:val="24"/>
        </w:rPr>
      </w:pPr>
      <w:r>
        <w:rPr>
          <w:rFonts w:hint="eastAsia" w:cs="仿宋"/>
          <w:bCs/>
          <w:sz w:val="24"/>
        </w:rPr>
        <w:t xml:space="preserve">（3）其他法律、行政法规规定的不适用信用承诺的情形。 </w:t>
      </w:r>
      <w:r/>
    </w:p>
    <w:p>
      <w:pPr>
        <w:ind w:firstLine="560"/>
        <w:spacing w:line="360" w:lineRule="auto"/>
        <w:rPr>
          <w:rFonts w:cs="仿宋"/>
          <w:bCs/>
          <w:sz w:val="24"/>
        </w:rPr>
      </w:pPr>
      <w:r>
        <w:rPr>
          <w:rFonts w:hint="eastAsia" w:cs="仿宋"/>
          <w:bCs/>
          <w:sz w:val="24"/>
        </w:rPr>
        <w:t xml:space="preserve">供应商对信用承诺内容的真实性、合法性、有效性负责。如作出虚假信用承诺，视同为“提供虚假材料谋取中标、成交”的违法行为。</w:t>
      </w:r>
      <w:r/>
    </w:p>
    <w:p>
      <w:pPr>
        <w:ind w:firstLine="480"/>
        <w:spacing w:line="360" w:lineRule="auto"/>
        <w:rPr>
          <w:rFonts w:cs="仿宋"/>
          <w:bCs/>
          <w:sz w:val="24"/>
        </w:rPr>
      </w:pPr>
      <w:r>
        <w:rPr>
          <w:rFonts w:hint="eastAsia" w:cs="仿宋"/>
          <w:bCs/>
          <w:sz w:val="24"/>
        </w:rPr>
        <w:t xml:space="preserve">6.2集中考察或答疑：采购人不组织。</w:t>
      </w:r>
      <w:r/>
    </w:p>
    <w:p>
      <w:pPr>
        <w:ind w:firstLine="480"/>
        <w:spacing w:line="360" w:lineRule="auto"/>
        <w:rPr>
          <w:rFonts w:ascii="宋体" w:hAnsi="宋体" w:cs="宋体"/>
          <w:sz w:val="24"/>
        </w:rPr>
      </w:pPr>
      <w:r>
        <w:rPr>
          <w:rFonts w:hint="eastAsia" w:cs="仿宋"/>
          <w:bCs/>
          <w:sz w:val="24"/>
        </w:rPr>
        <w:t xml:space="preserve">6.3</w:t>
      </w:r>
      <w:r>
        <w:rPr>
          <w:rFonts w:hint="eastAsia" w:ascii="宋体" w:hAnsi="宋体" w:cs="宋体"/>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line="360" w:lineRule="auto"/>
        <w:rPr>
          <w:rFonts w:ascii="宋体" w:hAnsi="宋体" w:cs="宋体"/>
          <w:sz w:val="24"/>
        </w:rPr>
      </w:pPr>
      <w:r>
        <w:rPr>
          <w:rFonts w:hint="eastAsia" w:ascii="宋体" w:hAnsi="宋体" w:cs="宋体"/>
          <w:sz w:val="24"/>
        </w:rPr>
        <w:t xml:space="preserve">供应商如确定参加投标，可自行下载采购文件及有关资料，按照《操作手册》进行注册，领取CA和办理电子签章，并按《操作手册》要求制作、上传电子投标文件。</w:t>
      </w:r>
      <w:r/>
    </w:p>
    <w:p>
      <w:pPr>
        <w:spacing w:line="360" w:lineRule="auto"/>
        <w:rPr>
          <w:rFonts w:ascii="宋体" w:hAnsi="宋体" w:cs="宋体"/>
          <w:sz w:val="24"/>
        </w:rPr>
      </w:pPr>
      <w:r>
        <w:rPr>
          <w:rFonts w:hint="eastAsia" w:ascii="宋体" w:hAnsi="宋体" w:cs="宋体"/>
          <w:sz w:val="24"/>
        </w:rPr>
        <w:t xml:space="preserve">《操作手册》</w:t>
      </w:r>
      <w:r>
        <w:fldChar w:fldCharType="begin"/>
      </w:r>
      <w:r>
        <w:instrText xml:space="preserve"> HYPERLINK "http://www.ccgp-jiangsu.gov.cn/jiangsu/zlxz/ee/ee3a4bc5a3454aa2b0d9312230633ce9.html" </w:instrText>
      </w:r>
      <w:r>
        <w:fldChar w:fldCharType="separate"/>
      </w:r>
      <w:r>
        <w:rPr>
          <w:rStyle w:val="989"/>
          <w:rFonts w:hint="eastAsia"/>
        </w:rPr>
        <w:t xml:space="preserve">下</w:t>
      </w:r>
      <w:bookmarkStart w:id="41" w:name="_Hlt177997950"/>
      <w:r/>
      <w:bookmarkStart w:id="42" w:name="_Hlt177997949"/>
      <w:r>
        <w:rPr>
          <w:rStyle w:val="989"/>
          <w:rFonts w:hint="eastAsia"/>
        </w:rPr>
        <w:t xml:space="preserve">载</w:t>
      </w:r>
      <w:bookmarkEnd w:id="41"/>
      <w:r/>
      <w:bookmarkEnd w:id="42"/>
      <w:r/>
      <w:bookmarkStart w:id="43" w:name="_Hlt177997931"/>
      <w:r/>
      <w:bookmarkStart w:id="44" w:name="_Hlt177997930"/>
      <w:r>
        <w:rPr>
          <w:rStyle w:val="989"/>
          <w:rFonts w:hint="eastAsia"/>
        </w:rPr>
        <w:t xml:space="preserve">地</w:t>
      </w:r>
      <w:bookmarkEnd w:id="43"/>
      <w:r/>
      <w:bookmarkEnd w:id="44"/>
      <w:r>
        <w:rPr>
          <w:rStyle w:val="989"/>
          <w:rFonts w:hint="eastAsia"/>
        </w:rPr>
        <w:t xml:space="preserve">址</w:t>
      </w:r>
      <w:r>
        <w:rPr>
          <w:rStyle w:val="989"/>
          <w:rFonts w:hint="eastAsia"/>
        </w:rPr>
        <w:fldChar w:fldCharType="end"/>
      </w:r>
      <w:r>
        <w:rPr>
          <w:rFonts w:hint="eastAsia" w:ascii="宋体" w:hAnsi="宋体" w:cs="宋体"/>
          <w:sz w:val="24"/>
        </w:rPr>
        <w:t xml:space="preserve">（CTRL+鼠标左键）。</w:t>
      </w:r>
      <w:r/>
    </w:p>
    <w:p>
      <w:pPr>
        <w:ind w:firstLine="480"/>
        <w:spacing w:line="360" w:lineRule="auto"/>
        <w:rPr>
          <w:rFonts w:ascii="宋体" w:hAnsi="宋体" w:cs="宋体"/>
          <w:sz w:val="24"/>
        </w:rPr>
      </w:pPr>
      <w:r>
        <w:rPr>
          <w:rFonts w:hint="eastAsia" w:cs="仿宋"/>
          <w:bCs/>
          <w:sz w:val="24"/>
        </w:rPr>
        <w:t xml:space="preserve">6.4建设工程企业资质证书有效期延期执行国家及省、市相关文件规定。投标人须确保提交的证书真实有效，若处于换证期间，须同时提供相应的证明材料，否则将导致资格审查不通过。</w:t>
      </w:r>
      <w:r/>
    </w:p>
    <w:p>
      <w:pPr>
        <w:ind w:firstLine="560"/>
        <w:spacing w:line="360" w:lineRule="auto"/>
        <w:rPr>
          <w:rFonts w:cs="仿宋"/>
          <w:bCs/>
          <w:sz w:val="24"/>
        </w:rPr>
      </w:pPr>
      <w:r>
        <w:rPr>
          <w:rFonts w:hint="eastAsia" w:cs="仿宋"/>
          <w:bCs/>
          <w:sz w:val="24"/>
        </w:rPr>
        <w:t xml:space="preserve">6.5本次招标公告在“江苏政府采购网”发布，有关本次招标的事项若存在变动或修改，敬请及时关注“江苏政府采购网”发布的信息更正公告。</w:t>
      </w:r>
      <w:r/>
    </w:p>
    <w:p>
      <w:pPr>
        <w:pStyle w:val="787"/>
        <w:ind w:left="0" w:firstLine="562"/>
        <w:spacing w:line="360" w:lineRule="auto"/>
        <w:rPr>
          <w:b/>
          <w:sz w:val="24"/>
          <w:szCs w:val="24"/>
        </w:rPr>
      </w:pPr>
      <w:r>
        <w:rPr>
          <w:rFonts w:hint="eastAsia"/>
          <w:b/>
          <w:sz w:val="24"/>
          <w:szCs w:val="24"/>
        </w:rPr>
        <w:t xml:space="preserve">七、对本次招标提出询问，请按以下方式联系。</w:t>
      </w:r>
      <w:r/>
    </w:p>
    <w:p>
      <w:pPr>
        <w:ind w:firstLine="480"/>
        <w:spacing w:line="360" w:lineRule="auto"/>
        <w:widowControl/>
        <w:rPr>
          <w:rFonts w:cs="仿宋" w:asciiTheme="minorEastAsia" w:hAnsiTheme="minorEastAsia"/>
          <w:sz w:val="24"/>
        </w:rPr>
      </w:pPr>
      <w:r/>
      <w:bookmarkStart w:id="45" w:name="_Toc12575"/>
      <w:r>
        <w:rPr>
          <w:rFonts w:hint="eastAsia" w:cs="仿宋" w:asciiTheme="minorEastAsia" w:hAnsiTheme="minorEastAsia"/>
          <w:bCs/>
          <w:sz w:val="24"/>
        </w:rPr>
        <w:t xml:space="preserve">7.</w:t>
      </w:r>
      <w:r>
        <w:rPr>
          <w:rFonts w:hint="eastAsia" w:cs="仿宋" w:asciiTheme="minorEastAsia" w:hAnsiTheme="minorEastAsia"/>
          <w:sz w:val="24"/>
        </w:rPr>
        <w:t xml:space="preserve">1招标人信息</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名称：</w:t>
      </w:r>
      <w:r>
        <w:rPr>
          <w:rFonts w:hint="eastAsia" w:eastAsia="宋体" w:cs="仿宋" w:asciiTheme="minorEastAsia" w:hAnsiTheme="minorEastAsia"/>
          <w:sz w:val="24"/>
        </w:rPr>
        <w:t xml:space="preserve">南京市公共工程建设中心</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地址：南京市建邺区梅子洲路69号</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联系人：</w:t>
      </w:r>
      <w:r>
        <w:rPr>
          <w:rFonts w:hint="eastAsia" w:eastAsia="宋体" w:cs="仿宋" w:asciiTheme="minorEastAsia" w:hAnsiTheme="minorEastAsia"/>
          <w:sz w:val="24"/>
        </w:rPr>
        <w:t xml:space="preserve">黄工</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联系方式：</w:t>
      </w:r>
      <w:r>
        <w:rPr>
          <w:rFonts w:hint="eastAsia" w:cs="宋体" w:asciiTheme="minorEastAsia" w:hAnsiTheme="minorEastAsia"/>
          <w:sz w:val="24"/>
        </w:rPr>
        <w:t xml:space="preserve">025-85655573</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7.2招标代理机构信息</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名 称：</w:t>
      </w:r>
      <w:r>
        <w:rPr>
          <w:rFonts w:hint="eastAsia" w:eastAsia="宋体" w:cs="仿宋" w:asciiTheme="minorEastAsia" w:hAnsiTheme="minorEastAsia"/>
          <w:sz w:val="24"/>
        </w:rPr>
        <w:t xml:space="preserve">江苏省建信招投标有限公司</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地址：南京市</w:t>
      </w:r>
      <w:r>
        <w:rPr>
          <w:rFonts w:hint="eastAsia" w:eastAsia="宋体" w:cs="仿宋" w:asciiTheme="minorEastAsia" w:hAnsiTheme="minorEastAsia"/>
          <w:sz w:val="24"/>
        </w:rPr>
        <w:t xml:space="preserve">鼓楼区西康路7号15楼</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联系人：</w:t>
      </w:r>
      <w:r>
        <w:rPr>
          <w:rFonts w:hint="eastAsia" w:eastAsia="宋体" w:cs="仿宋" w:asciiTheme="minorEastAsia" w:hAnsiTheme="minorEastAsia"/>
          <w:sz w:val="24"/>
        </w:rPr>
        <w:t xml:space="preserve">叶小毛</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联系方式：</w:t>
      </w:r>
      <w:r>
        <w:rPr>
          <w:rFonts w:hint="eastAsia" w:eastAsia="宋体" w:cs="仿宋" w:asciiTheme="minorEastAsia" w:hAnsiTheme="minorEastAsia"/>
          <w:sz w:val="24"/>
        </w:rPr>
        <w:t xml:space="preserve">19951661991</w:t>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cs="宋体"/>
        </w:rPr>
      </w:pPr>
      <w:r>
        <w:rPr>
          <w:rFonts w:cs="宋体"/>
        </w:rPr>
      </w:r>
      <w:r/>
    </w:p>
    <w:p>
      <w:pPr>
        <w:pStyle w:val="786"/>
        <w:ind w:right="138" w:firstLine="723"/>
        <w:jc w:val="center"/>
        <w:tabs>
          <w:tab w:val="left" w:pos="1447" w:leader="none"/>
        </w:tabs>
        <w:rPr>
          <w:rFonts w:cs="宋体"/>
        </w:rPr>
      </w:pPr>
      <w:r>
        <w:rPr>
          <w:rFonts w:cs="宋体"/>
        </w:rPr>
      </w:r>
      <w:r/>
    </w:p>
    <w:p>
      <w:pPr>
        <w:pStyle w:val="786"/>
        <w:ind w:right="138" w:firstLine="723"/>
        <w:jc w:val="center"/>
        <w:tabs>
          <w:tab w:val="left" w:pos="1447" w:leader="none"/>
        </w:tabs>
        <w:rPr>
          <w:rFonts w:cs="宋体"/>
        </w:rPr>
      </w:pPr>
      <w:r>
        <w:rPr>
          <w:rFonts w:cs="宋体"/>
        </w:rPr>
      </w:r>
      <w:r/>
    </w:p>
    <w:p>
      <w:pPr>
        <w:pStyle w:val="786"/>
        <w:ind w:right="138" w:firstLine="723"/>
        <w:jc w:val="center"/>
        <w:tabs>
          <w:tab w:val="left" w:pos="1447" w:leader="none"/>
        </w:tabs>
        <w:rPr>
          <w:rFonts w:cs="宋体"/>
        </w:rPr>
      </w:pPr>
      <w:r>
        <w:rPr>
          <w:rFonts w:cs="宋体"/>
        </w:rPr>
      </w:r>
      <w:r/>
    </w:p>
    <w:p>
      <w:pPr>
        <w:pStyle w:val="786"/>
        <w:ind w:right="138" w:firstLine="723"/>
        <w:jc w:val="center"/>
        <w:tabs>
          <w:tab w:val="left" w:pos="1447" w:leader="none"/>
        </w:tabs>
        <w:rPr>
          <w:rFonts w:hint="default" w:cs="宋体"/>
        </w:rPr>
      </w:pPr>
      <w:r>
        <w:rPr>
          <w:rFonts w:cs="宋体"/>
        </w:rPr>
        <w:t xml:space="preserve">第二章  投标人须知</w:t>
      </w:r>
      <w:bookmarkEnd w:id="45"/>
      <w:r/>
      <w:r/>
    </w:p>
    <w:p>
      <w:pPr>
        <w:pStyle w:val="789"/>
        <w:ind w:left="0" w:firstLine="470"/>
        <w:spacing w:line="360" w:lineRule="auto"/>
        <w:rPr>
          <w:rFonts w:ascii="宋体" w:hAnsi="宋体" w:eastAsia="宋体" w:cs="仿宋"/>
          <w:spacing w:val="-3"/>
          <w:sz w:val="24"/>
          <w:szCs w:val="24"/>
        </w:rPr>
      </w:pPr>
      <w:r/>
      <w:bookmarkStart w:id="46" w:name="_Toc66290655"/>
      <w:r>
        <w:rPr>
          <w:rFonts w:hint="eastAsia" w:ascii="宋体" w:hAnsi="宋体" w:eastAsia="宋体" w:cs="仿宋"/>
          <w:spacing w:val="-3"/>
          <w:sz w:val="24"/>
          <w:szCs w:val="24"/>
        </w:rPr>
        <w:t xml:space="preserve">一、总   则</w:t>
      </w:r>
      <w:bookmarkEnd w:id="46"/>
      <w:r/>
      <w:r/>
    </w:p>
    <w:p>
      <w:pPr>
        <w:ind w:firstLine="470"/>
        <w:spacing w:before="12" w:line="360" w:lineRule="auto"/>
        <w:rPr>
          <w:rFonts w:cs="仿宋"/>
          <w:b/>
          <w:bCs/>
          <w:spacing w:val="-3"/>
          <w:sz w:val="24"/>
        </w:rPr>
      </w:pPr>
      <w:r>
        <w:rPr>
          <w:rFonts w:hint="eastAsia" w:cs="仿宋"/>
          <w:b/>
          <w:bCs/>
          <w:spacing w:val="-3"/>
          <w:sz w:val="24"/>
        </w:rPr>
        <w:t xml:space="preserve">1、适用法律</w:t>
      </w:r>
      <w:r/>
    </w:p>
    <w:p>
      <w:pPr>
        <w:ind w:firstLine="468"/>
        <w:spacing w:line="360" w:lineRule="auto"/>
        <w:rPr>
          <w:rFonts w:cs="仿宋"/>
          <w:spacing w:val="-3"/>
          <w:sz w:val="24"/>
        </w:rPr>
      </w:pPr>
      <w:r>
        <w:rPr>
          <w:rFonts w:hint="eastAsia" w:cs="仿宋"/>
          <w:spacing w:val="-3"/>
          <w:sz w:val="24"/>
        </w:rPr>
        <w:t xml:space="preserve">1.1 《中华人民共和国政府采购法》《中华人民共和国政府采购法实施条例》等有关法律、规章和规定等。</w:t>
      </w:r>
      <w:r/>
    </w:p>
    <w:p>
      <w:pPr>
        <w:ind w:firstLine="470"/>
        <w:spacing w:before="12" w:line="360" w:lineRule="auto"/>
        <w:rPr>
          <w:rFonts w:cs="仿宋"/>
          <w:b/>
          <w:bCs/>
          <w:spacing w:val="-3"/>
          <w:sz w:val="24"/>
        </w:rPr>
      </w:pPr>
      <w:r>
        <w:rPr>
          <w:rFonts w:hint="eastAsia" w:cs="仿宋"/>
          <w:b/>
          <w:bCs/>
          <w:spacing w:val="-3"/>
          <w:sz w:val="24"/>
        </w:rPr>
        <w:t xml:space="preserve">2、定义</w:t>
      </w:r>
      <w:r/>
    </w:p>
    <w:p>
      <w:pPr>
        <w:ind w:firstLine="468"/>
        <w:spacing w:line="360" w:lineRule="auto"/>
        <w:rPr>
          <w:rFonts w:cs="仿宋"/>
          <w:spacing w:val="-3"/>
          <w:sz w:val="24"/>
        </w:rPr>
      </w:pPr>
      <w:r>
        <w:rPr>
          <w:rFonts w:hint="eastAsia" w:cs="仿宋"/>
          <w:spacing w:val="-3"/>
          <w:sz w:val="24"/>
        </w:rPr>
        <w:t xml:space="preserve">2.1 “投标人或供应商”是指参加投标竞争，并符合招标文件规定资格条件的法人、其他组织或者自然人。</w:t>
      </w:r>
      <w:r/>
    </w:p>
    <w:p>
      <w:pPr>
        <w:ind w:firstLine="468"/>
        <w:spacing w:line="360" w:lineRule="auto"/>
        <w:rPr>
          <w:rFonts w:cs="仿宋"/>
          <w:spacing w:val="-3"/>
          <w:sz w:val="24"/>
        </w:rPr>
      </w:pPr>
      <w:r>
        <w:rPr>
          <w:rFonts w:hint="eastAsia" w:cs="仿宋"/>
          <w:spacing w:val="-3"/>
          <w:sz w:val="24"/>
        </w:rPr>
        <w:t xml:space="preserve">2.2 “服务”指本招标文件中所述相关服务。</w:t>
      </w:r>
      <w:r/>
    </w:p>
    <w:p>
      <w:pPr>
        <w:ind w:firstLine="468"/>
        <w:spacing w:line="360" w:lineRule="auto"/>
        <w:rPr>
          <w:rFonts w:cs="仿宋"/>
          <w:spacing w:val="-3"/>
          <w:sz w:val="24"/>
        </w:rPr>
      </w:pPr>
      <w:r>
        <w:rPr>
          <w:rFonts w:hint="eastAsia" w:cs="仿宋"/>
          <w:spacing w:val="-3"/>
          <w:sz w:val="24"/>
        </w:rPr>
        <w:t xml:space="preserve">2.3 “用户或使用单位或采购人”是指采购本项目服务的单位。</w:t>
      </w:r>
      <w:r/>
    </w:p>
    <w:p>
      <w:pPr>
        <w:ind w:firstLine="470"/>
        <w:spacing w:before="12" w:line="360" w:lineRule="auto"/>
        <w:rPr>
          <w:rFonts w:cs="仿宋"/>
          <w:b/>
          <w:bCs/>
          <w:spacing w:val="-3"/>
          <w:sz w:val="24"/>
        </w:rPr>
      </w:pPr>
      <w:r>
        <w:rPr>
          <w:rFonts w:hint="eastAsia" w:cs="仿宋"/>
          <w:b/>
          <w:bCs/>
          <w:spacing w:val="-3"/>
          <w:sz w:val="24"/>
        </w:rPr>
        <w:t xml:space="preserve">3、政策功能</w:t>
      </w:r>
      <w:r/>
    </w:p>
    <w:p>
      <w:pPr>
        <w:ind w:firstLine="468"/>
        <w:spacing w:line="360" w:lineRule="auto"/>
        <w:rPr>
          <w:rFonts w:cs="仿宋"/>
          <w:spacing w:val="-3"/>
          <w:sz w:val="24"/>
        </w:rPr>
      </w:pPr>
      <w:r/>
      <w:bookmarkStart w:id="47" w:name="_Toc6915"/>
      <w:r>
        <w:rPr>
          <w:rFonts w:hint="eastAsia" w:cs="仿宋"/>
          <w:spacing w:val="-3"/>
          <w:sz w:val="24"/>
        </w:rPr>
        <w:t xml:space="preserve">3.1中小企业政策</w:t>
      </w:r>
      <w:r/>
    </w:p>
    <w:p>
      <w:pPr>
        <w:ind w:firstLine="468"/>
        <w:spacing w:line="360" w:lineRule="auto"/>
        <w:rPr>
          <w:rFonts w:cs="仿宋"/>
          <w:spacing w:val="-3"/>
          <w:sz w:val="24"/>
        </w:rPr>
      </w:pPr>
      <w:r>
        <w:rPr>
          <w:rFonts w:hint="eastAsia" w:cs="仿宋"/>
          <w:spacing w:val="-3"/>
          <w:sz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spacing w:val="-3"/>
          <w:sz w:val="24"/>
        </w:rPr>
      </w:pPr>
      <w:r>
        <w:rPr>
          <w:rFonts w:hint="eastAsia" w:cs="仿宋"/>
          <w:spacing w:val="-3"/>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68"/>
        <w:spacing w:line="360" w:lineRule="auto"/>
        <w:rPr>
          <w:rFonts w:cs="仿宋"/>
          <w:spacing w:val="-3"/>
          <w:sz w:val="24"/>
        </w:rPr>
      </w:pPr>
      <w:r>
        <w:rPr>
          <w:rFonts w:hint="eastAsia" w:cs="仿宋"/>
          <w:spacing w:val="-3"/>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spacing w:val="-3"/>
          <w:sz w:val="24"/>
        </w:rPr>
      </w:pPr>
      <w:r>
        <w:rPr>
          <w:rFonts w:hint="eastAsia" w:cs="仿宋"/>
          <w:spacing w:val="-3"/>
          <w:sz w:val="24"/>
        </w:rPr>
        <w:t xml:space="preserve">3.2 未按要求提供相关材料的，不享受相关政策。</w:t>
      </w:r>
      <w:r/>
    </w:p>
    <w:p>
      <w:pPr>
        <w:ind w:firstLine="468"/>
        <w:spacing w:line="360" w:lineRule="auto"/>
        <w:rPr>
          <w:rFonts w:cs="仿宋"/>
          <w:spacing w:val="-3"/>
          <w:sz w:val="24"/>
        </w:rPr>
      </w:pPr>
      <w:r>
        <w:rPr>
          <w:rFonts w:hint="eastAsia" w:cs="仿宋"/>
          <w:spacing w:val="-3"/>
          <w:sz w:val="24"/>
        </w:rPr>
        <w:t xml:space="preserve">3.3 本项目采购标的对应的中小企业划分标准所属行业为：</w:t>
      </w:r>
      <w:r>
        <w:rPr>
          <w:rFonts w:hint="eastAsia" w:cs="仿宋"/>
          <w:b/>
          <w:bCs/>
          <w:spacing w:val="-3"/>
          <w:sz w:val="24"/>
        </w:rPr>
        <w:t xml:space="preserve">其他未列明行业。</w:t>
      </w:r>
      <w:r/>
    </w:p>
    <w:p>
      <w:pPr>
        <w:pStyle w:val="789"/>
        <w:ind w:left="0" w:firstLine="470"/>
        <w:spacing w:line="360" w:lineRule="auto"/>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47"/>
      <w:r/>
      <w:r/>
    </w:p>
    <w:p>
      <w:pPr>
        <w:ind w:firstLine="470"/>
        <w:spacing w:before="12" w:line="360" w:lineRule="auto"/>
        <w:rPr>
          <w:rFonts w:cs="仿宋"/>
          <w:b/>
          <w:bCs/>
          <w:spacing w:val="-3"/>
          <w:sz w:val="24"/>
        </w:rPr>
      </w:pPr>
      <w:r>
        <w:rPr>
          <w:rFonts w:hint="eastAsia" w:cs="仿宋"/>
          <w:b/>
          <w:bCs/>
          <w:spacing w:val="-3"/>
          <w:sz w:val="24"/>
        </w:rPr>
        <w:t xml:space="preserve">4、招标文件组成</w:t>
      </w:r>
      <w:r/>
    </w:p>
    <w:p>
      <w:pPr>
        <w:ind w:firstLine="468"/>
        <w:spacing w:line="360" w:lineRule="auto"/>
        <w:rPr>
          <w:rFonts w:cs="仿宋"/>
          <w:spacing w:val="-3"/>
          <w:sz w:val="24"/>
        </w:rPr>
      </w:pPr>
      <w:r>
        <w:rPr>
          <w:rFonts w:hint="eastAsia" w:cs="仿宋"/>
          <w:spacing w:val="-3"/>
          <w:sz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firstLine="468"/>
        <w:spacing w:line="360" w:lineRule="auto"/>
        <w:rPr>
          <w:rFonts w:cs="仿宋"/>
          <w:spacing w:val="-3"/>
          <w:sz w:val="24"/>
        </w:rPr>
      </w:pPr>
      <w:r>
        <w:rPr>
          <w:rFonts w:hint="eastAsia" w:cs="仿宋"/>
          <w:spacing w:val="-3"/>
          <w:sz w:val="24"/>
        </w:rPr>
        <w:t xml:space="preserve">4.2</w:t>
      </w:r>
      <w:r>
        <w:rPr>
          <w:rFonts w:hint="eastAsia"/>
          <w:spacing w:val="-3"/>
          <w:sz w:val="24"/>
        </w:rPr>
        <w:t xml:space="preserve">招标的最小单位是标段，投标人可以以标段为单位投标。</w:t>
      </w:r>
      <w:r/>
    </w:p>
    <w:p>
      <w:pPr>
        <w:ind w:firstLine="468"/>
        <w:spacing w:line="360" w:lineRule="auto"/>
        <w:rPr>
          <w:rFonts w:cs="仿宋"/>
          <w:spacing w:val="-3"/>
          <w:sz w:val="24"/>
        </w:rPr>
      </w:pPr>
      <w:r>
        <w:rPr>
          <w:rFonts w:hint="eastAsia" w:cs="仿宋"/>
          <w:spacing w:val="-3"/>
          <w:sz w:val="24"/>
        </w:rPr>
        <w:t xml:space="preserve">4.3采购代理如果要求投标人按照招标文件规定提交备选投标方案的，投标人可以提交备选方案；否则，备选方案将被拒绝。</w:t>
      </w:r>
      <w:r/>
    </w:p>
    <w:p>
      <w:pPr>
        <w:ind w:firstLine="482"/>
        <w:spacing w:before="22" w:line="360" w:lineRule="auto"/>
        <w:rPr>
          <w:rFonts w:cs="仿宋"/>
          <w:b/>
          <w:sz w:val="24"/>
        </w:rPr>
      </w:pPr>
      <w:r>
        <w:rPr>
          <w:rFonts w:hint="eastAsia" w:cs="仿宋"/>
          <w:b/>
          <w:sz w:val="24"/>
        </w:rPr>
        <w:t xml:space="preserve">5、招标文件的澄清、修改</w:t>
      </w:r>
      <w:r/>
    </w:p>
    <w:p>
      <w:pPr>
        <w:ind w:firstLine="468"/>
        <w:spacing w:line="360" w:lineRule="auto"/>
        <w:rPr>
          <w:rFonts w:cs="仿宋"/>
          <w:spacing w:val="-3"/>
          <w:sz w:val="24"/>
        </w:rPr>
      </w:pPr>
      <w:r>
        <w:rPr>
          <w:rFonts w:hint="eastAsia" w:cs="仿宋"/>
          <w:spacing w:val="-3"/>
          <w:sz w:val="24"/>
        </w:rPr>
        <w:t xml:space="preserve">5.1采购代理对已发出的招标文件进行必要澄清或者修改的，将在招标文件要求提交投标文件截止时间</w:t>
      </w:r>
      <w:r>
        <w:rPr>
          <w:rFonts w:hint="eastAsia" w:cs="仿宋"/>
          <w:b/>
          <w:bCs/>
          <w:spacing w:val="-3"/>
          <w:sz w:val="24"/>
          <w:u w:val="single"/>
        </w:rPr>
        <w:t xml:space="preserve">十五日</w:t>
      </w:r>
      <w:r>
        <w:rPr>
          <w:rFonts w:hint="eastAsia" w:cs="仿宋"/>
          <w:spacing w:val="-3"/>
          <w:sz w:val="24"/>
        </w:rPr>
        <w:t xml:space="preserve">前，在原招标公告媒体发布更正公告，该澄清或者修改的内容为招标文件的组成部分。</w:t>
      </w:r>
      <w:r/>
    </w:p>
    <w:p>
      <w:pPr>
        <w:ind w:firstLine="468"/>
        <w:spacing w:line="360" w:lineRule="auto"/>
        <w:rPr>
          <w:rFonts w:cs="仿宋"/>
          <w:spacing w:val="-3"/>
          <w:sz w:val="24"/>
        </w:rPr>
      </w:pPr>
      <w:r>
        <w:rPr>
          <w:rFonts w:hint="eastAsia" w:cs="仿宋"/>
          <w:spacing w:val="-3"/>
          <w:sz w:val="24"/>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spacing w:val="-3"/>
          <w:sz w:val="24"/>
        </w:rPr>
      </w:pPr>
      <w:r>
        <w:rPr>
          <w:rFonts w:hint="eastAsia" w:cs="仿宋"/>
          <w:spacing w:val="-3"/>
          <w:sz w:val="24"/>
        </w:rPr>
        <w:t xml:space="preserve">5.3投标人应在投标截止时间前关注“南京市公共采购信息网、江苏政府采购网”有关本招标项目有无变更公告。</w:t>
      </w:r>
      <w:r/>
    </w:p>
    <w:p>
      <w:pPr>
        <w:pStyle w:val="789"/>
        <w:ind w:left="0" w:firstLine="482"/>
        <w:spacing w:line="360" w:lineRule="auto"/>
        <w:tabs>
          <w:tab w:val="left" w:pos="1058" w:leader="none"/>
        </w:tabs>
        <w:rPr>
          <w:rFonts w:ascii="宋体" w:hAnsi="宋体" w:eastAsia="宋体" w:cs="仿宋"/>
          <w:sz w:val="24"/>
          <w:szCs w:val="24"/>
        </w:rPr>
      </w:pPr>
      <w:r/>
      <w:bookmarkStart w:id="48" w:name="_Toc20513"/>
      <w:r>
        <w:rPr>
          <w:rFonts w:hint="eastAsia" w:ascii="宋体" w:hAnsi="宋体" w:eastAsia="宋体" w:cs="仿宋"/>
          <w:sz w:val="24"/>
          <w:szCs w:val="24"/>
        </w:rPr>
        <w:t xml:space="preserve">三、投标</w:t>
      </w:r>
      <w:bookmarkEnd w:id="48"/>
      <w:r/>
      <w:r/>
    </w:p>
    <w:p>
      <w:pPr>
        <w:ind w:firstLine="482"/>
        <w:spacing w:before="22" w:line="360" w:lineRule="auto"/>
        <w:rPr>
          <w:rFonts w:cs="仿宋"/>
          <w:b/>
          <w:sz w:val="24"/>
        </w:rPr>
      </w:pPr>
      <w:r>
        <w:rPr>
          <w:rFonts w:hint="eastAsia" w:cs="仿宋"/>
          <w:b/>
          <w:sz w:val="24"/>
        </w:rPr>
        <w:t xml:space="preserve">6、投标文件的语言、计量单位、货币和编制</w:t>
      </w:r>
      <w:r/>
    </w:p>
    <w:p>
      <w:pPr>
        <w:ind w:firstLine="468"/>
        <w:spacing w:line="360" w:lineRule="auto"/>
        <w:rPr>
          <w:rFonts w:cs="仿宋"/>
          <w:spacing w:val="-3"/>
          <w:sz w:val="24"/>
        </w:rPr>
      </w:pPr>
      <w:r>
        <w:rPr>
          <w:rFonts w:hint="eastAsia" w:cs="仿宋"/>
          <w:spacing w:val="-3"/>
          <w:sz w:val="24"/>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spacing w:val="-3"/>
          <w:sz w:val="24"/>
        </w:rPr>
      </w:pPr>
      <w:r>
        <w:rPr>
          <w:rFonts w:hint="eastAsia" w:cs="仿宋"/>
          <w:spacing w:val="-3"/>
          <w:sz w:val="24"/>
        </w:rPr>
        <w:t xml:space="preserve">6.2投标人所使用的计量单位应为国家法定计量单位。</w:t>
      </w:r>
      <w:r/>
    </w:p>
    <w:p>
      <w:pPr>
        <w:ind w:firstLine="468"/>
        <w:spacing w:line="360" w:lineRule="auto"/>
        <w:rPr>
          <w:rFonts w:cs="仿宋"/>
          <w:spacing w:val="-3"/>
          <w:sz w:val="24"/>
        </w:rPr>
      </w:pPr>
      <w:r>
        <w:rPr>
          <w:rFonts w:hint="eastAsia" w:cs="仿宋"/>
          <w:spacing w:val="-3"/>
          <w:sz w:val="24"/>
        </w:rPr>
        <w:t xml:space="preserve">6.3投标人应用人民币报价。</w:t>
      </w:r>
      <w:r/>
    </w:p>
    <w:p>
      <w:pPr>
        <w:ind w:firstLine="468"/>
        <w:spacing w:line="360" w:lineRule="auto"/>
        <w:rPr>
          <w:rFonts w:cs="仿宋"/>
          <w:spacing w:val="-3"/>
          <w:sz w:val="24"/>
        </w:rPr>
      </w:pPr>
      <w:r>
        <w:rPr>
          <w:rFonts w:hint="eastAsia" w:cs="仿宋"/>
          <w:spacing w:val="-3"/>
          <w:sz w:val="24"/>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spacing w:val="-3"/>
          <w:sz w:val="24"/>
        </w:rPr>
      </w:pPr>
      <w:r>
        <w:rPr>
          <w:rFonts w:hint="eastAsia" w:cs="仿宋"/>
          <w:spacing w:val="-3"/>
          <w:sz w:val="24"/>
        </w:rPr>
        <w:t xml:space="preserve">6.5投标文件应按照招标文件规定的顺序</w:t>
      </w:r>
      <w:r>
        <w:rPr>
          <w:rFonts w:hint="eastAsia" w:eastAsia="宋体" w:cs="仿宋"/>
          <w:spacing w:val="-3"/>
          <w:sz w:val="24"/>
        </w:rPr>
        <w:t xml:space="preserve">采用A4版面进行制作</w:t>
      </w:r>
      <w:r>
        <w:rPr>
          <w:rFonts w:hint="eastAsia" w:cs="仿宋"/>
          <w:spacing w:val="-3"/>
          <w:sz w:val="24"/>
        </w:rPr>
        <w:t xml:space="preserve">并编制目录，由于编排混乱导致投标文件被误读或查找不到，责任由投标人承担。</w:t>
      </w:r>
      <w:r/>
    </w:p>
    <w:p>
      <w:pPr>
        <w:ind w:firstLine="468"/>
        <w:spacing w:line="360" w:lineRule="auto"/>
        <w:rPr>
          <w:rFonts w:cs="仿宋"/>
          <w:spacing w:val="-3"/>
          <w:sz w:val="24"/>
        </w:rPr>
      </w:pPr>
      <w:r>
        <w:rPr>
          <w:rFonts w:hint="eastAsia" w:cs="仿宋"/>
          <w:spacing w:val="-3"/>
          <w:sz w:val="24"/>
        </w:rPr>
        <w:t xml:space="preserve">6.6投标人应在投标文件中写清相应的项目编号、项目名称、投标人全称、地址、电话、传真等。</w:t>
      </w:r>
      <w:r/>
    </w:p>
    <w:p>
      <w:pPr>
        <w:numPr>
          <w:ilvl w:val="0"/>
          <w:numId w:val="3"/>
        </w:numPr>
        <w:ind w:firstLine="482"/>
        <w:spacing w:before="22" w:line="360" w:lineRule="auto"/>
        <w:rPr>
          <w:rFonts w:cs="仿宋"/>
          <w:b/>
          <w:sz w:val="24"/>
        </w:rPr>
      </w:pPr>
      <w:r>
        <w:rPr>
          <w:rFonts w:hint="eastAsia" w:cs="仿宋"/>
          <w:b/>
          <w:sz w:val="24"/>
        </w:rPr>
        <w:t xml:space="preserve">联合投标</w:t>
      </w:r>
      <w:r/>
    </w:p>
    <w:p>
      <w:pPr>
        <w:ind w:firstLine="482"/>
        <w:spacing w:before="22" w:line="360" w:lineRule="auto"/>
        <w:rPr>
          <w:rFonts w:cs="仿宋"/>
          <w:spacing w:val="-3"/>
          <w:sz w:val="24"/>
        </w:rPr>
      </w:pPr>
      <w:r>
        <w:rPr>
          <w:rFonts w:hint="eastAsia" w:cs="仿宋"/>
          <w:b/>
          <w:sz w:val="24"/>
        </w:rPr>
        <w:t xml:space="preserve">本项目不采用。</w:t>
      </w:r>
      <w:r/>
    </w:p>
    <w:p>
      <w:pPr>
        <w:ind w:firstLine="482"/>
        <w:spacing w:before="22" w:line="360" w:lineRule="auto"/>
        <w:rPr>
          <w:rFonts w:cs="仿宋"/>
          <w:b/>
          <w:sz w:val="24"/>
        </w:rPr>
      </w:pPr>
      <w:r>
        <w:rPr>
          <w:rFonts w:hint="eastAsia" w:cs="仿宋"/>
          <w:b/>
          <w:sz w:val="24"/>
        </w:rPr>
        <w:t xml:space="preserve">8、投标费用</w:t>
      </w:r>
      <w:r/>
    </w:p>
    <w:p>
      <w:pPr>
        <w:ind w:firstLine="468"/>
        <w:spacing w:line="360" w:lineRule="auto"/>
        <w:rPr>
          <w:rFonts w:cs="仿宋"/>
          <w:spacing w:val="-3"/>
          <w:sz w:val="24"/>
        </w:rPr>
      </w:pPr>
      <w:r>
        <w:rPr>
          <w:rFonts w:hint="eastAsia" w:cs="仿宋"/>
          <w:spacing w:val="-3"/>
          <w:sz w:val="24"/>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sz w:val="24"/>
        </w:rPr>
      </w:pPr>
      <w:r>
        <w:rPr>
          <w:rFonts w:hint="eastAsia" w:cs="仿宋"/>
          <w:b/>
          <w:sz w:val="24"/>
        </w:rPr>
        <w:t xml:space="preserve">9、投标文件组成</w:t>
      </w:r>
      <w:r/>
    </w:p>
    <w:p>
      <w:pPr>
        <w:pStyle w:val="975"/>
        <w:ind w:left="0" w:right="29" w:firstLine="468"/>
        <w:spacing w:before="92" w:line="360" w:lineRule="auto"/>
        <w:tabs>
          <w:tab w:val="left" w:pos="1061" w:leader="none"/>
        </w:tabs>
        <w:rPr>
          <w:rFonts w:cs="仿宋"/>
          <w:sz w:val="24"/>
        </w:rPr>
      </w:pPr>
      <w:r>
        <w:rPr>
          <w:rFonts w:hint="eastAsia" w:cs="仿宋"/>
          <w:spacing w:val="-3"/>
          <w:sz w:val="24"/>
        </w:rPr>
        <w:t xml:space="preserve">9.1投标人应当根据招标文件要求编制投标文件，投标文件应对招标文件提出的要求和条件作出实质性响应。</w:t>
      </w:r>
      <w:r/>
    </w:p>
    <w:p>
      <w:pPr>
        <w:pStyle w:val="975"/>
        <w:ind w:left="0" w:firstLine="468"/>
        <w:spacing w:line="360" w:lineRule="auto"/>
        <w:tabs>
          <w:tab w:val="left" w:pos="1054" w:leader="none"/>
        </w:tabs>
        <w:rPr>
          <w:rFonts w:cs="仿宋"/>
          <w:sz w:val="24"/>
        </w:rPr>
      </w:pPr>
      <w:r>
        <w:rPr>
          <w:rFonts w:hint="eastAsia" w:cs="仿宋"/>
          <w:spacing w:val="-3"/>
          <w:sz w:val="24"/>
        </w:rPr>
        <w:t xml:space="preserve">9.2本项目不允许转包。</w:t>
      </w:r>
      <w:r/>
    </w:p>
    <w:p>
      <w:pPr>
        <w:ind w:firstLine="468"/>
        <w:spacing w:line="360" w:lineRule="auto"/>
        <w:rPr>
          <w:rFonts w:cs="仿宋"/>
          <w:spacing w:val="-3"/>
          <w:sz w:val="24"/>
        </w:rPr>
      </w:pPr>
      <w:r>
        <w:rPr>
          <w:rFonts w:hint="eastAsia" w:cs="仿宋"/>
          <w:spacing w:val="-3"/>
          <w:sz w:val="24"/>
        </w:rPr>
        <w:t xml:space="preserve">9.3投标文件由商务部分、技术部分、价格部分，以及其他部分组成。</w:t>
      </w:r>
      <w:r/>
    </w:p>
    <w:p>
      <w:pPr>
        <w:pStyle w:val="975"/>
        <w:ind w:left="0" w:right="29" w:firstLine="470"/>
        <w:spacing w:before="141" w:line="360" w:lineRule="auto"/>
        <w:tabs>
          <w:tab w:val="left" w:pos="1061" w:leader="none"/>
        </w:tabs>
        <w:rPr>
          <w:rFonts w:cs="仿宋"/>
          <w:b/>
          <w:sz w:val="24"/>
        </w:rPr>
      </w:pPr>
      <w:r>
        <w:rPr>
          <w:rFonts w:hint="eastAsia" w:cs="仿宋"/>
          <w:b/>
          <w:spacing w:val="-3"/>
          <w:sz w:val="24"/>
        </w:rPr>
        <w:t xml:space="preserve">10、投标文件的商务部分</w:t>
      </w:r>
      <w:r/>
    </w:p>
    <w:p>
      <w:pPr>
        <w:ind w:firstLine="468"/>
        <w:spacing w:line="360" w:lineRule="auto"/>
        <w:rPr>
          <w:rFonts w:cs="仿宋"/>
          <w:spacing w:val="-3"/>
          <w:sz w:val="24"/>
        </w:rPr>
      </w:pPr>
      <w:r>
        <w:rPr>
          <w:rFonts w:hint="eastAsia" w:cs="仿宋"/>
          <w:spacing w:val="-3"/>
          <w:sz w:val="24"/>
        </w:rPr>
        <w:t xml:space="preserve">10.1 商务部分是证明投标人有资格参加投标和中标后有能力履行合同的文件，这些文件应能满足招标的要求，包括但不限于下列文件，</w:t>
      </w:r>
      <w:r>
        <w:rPr>
          <w:rFonts w:hint="eastAsia" w:cs="仿宋"/>
          <w:b/>
          <w:bCs/>
          <w:spacing w:val="-3"/>
          <w:sz w:val="24"/>
        </w:rPr>
        <w:t xml:space="preserve">其中加★项目不得有缺失或无效，否则评标小组有权否决供应商的投标</w:t>
      </w:r>
      <w:r>
        <w:rPr>
          <w:rFonts w:hint="eastAsia" w:cs="仿宋"/>
          <w:spacing w:val="-3"/>
          <w:sz w:val="24"/>
        </w:rPr>
        <w:t xml:space="preserve">：</w:t>
      </w:r>
      <w:r/>
    </w:p>
    <w:p>
      <w:pPr>
        <w:ind w:firstLine="468"/>
        <w:spacing w:line="360" w:lineRule="auto"/>
        <w:rPr>
          <w:rFonts w:cs="仿宋"/>
          <w:spacing w:val="-3"/>
          <w:sz w:val="24"/>
        </w:rPr>
      </w:pPr>
      <w:r>
        <w:rPr>
          <w:rFonts w:hint="eastAsia" w:cs="仿宋"/>
          <w:spacing w:val="-3"/>
          <w:sz w:val="24"/>
        </w:rPr>
        <w:t xml:space="preserve">（1）★投标申请及声明；</w:t>
      </w:r>
      <w:r/>
    </w:p>
    <w:p>
      <w:pPr>
        <w:ind w:firstLine="468"/>
        <w:spacing w:line="360" w:lineRule="auto"/>
        <w:rPr>
          <w:rFonts w:cs="仿宋"/>
          <w:spacing w:val="-3"/>
          <w:sz w:val="24"/>
        </w:rPr>
      </w:pPr>
      <w:r>
        <w:rPr>
          <w:rFonts w:hint="eastAsia" w:cs="仿宋"/>
          <w:spacing w:val="-3"/>
          <w:sz w:val="24"/>
        </w:rPr>
        <w:t xml:space="preserve">（2）★法定代表人身份证明、法定代表人授权委托书及委托代理人的身份证明文件；</w:t>
      </w:r>
      <w:r/>
    </w:p>
    <w:p>
      <w:pPr>
        <w:ind w:firstLine="468"/>
        <w:spacing w:line="360" w:lineRule="auto"/>
        <w:rPr>
          <w:rFonts w:cs="仿宋"/>
          <w:spacing w:val="-3"/>
          <w:sz w:val="24"/>
        </w:rPr>
      </w:pPr>
      <w:r>
        <w:rPr>
          <w:rFonts w:hint="eastAsia" w:cs="仿宋"/>
          <w:spacing w:val="-3"/>
          <w:sz w:val="24"/>
        </w:rPr>
        <w:t xml:space="preserve">（3）★第一章招标公告中</w:t>
      </w:r>
      <w:r>
        <w:rPr>
          <w:rFonts w:cs="仿宋"/>
          <w:spacing w:val="-3"/>
          <w:sz w:val="24"/>
        </w:rPr>
        <w:t xml:space="preserve">《中华人民共和国政府采购法》规定的资格条件证明文件；</w:t>
      </w:r>
      <w:r/>
    </w:p>
    <w:p>
      <w:pPr>
        <w:ind w:firstLine="476"/>
        <w:spacing w:line="360" w:lineRule="auto"/>
        <w:rPr>
          <w:rFonts w:cs="仿宋"/>
          <w:spacing w:val="-3"/>
          <w:sz w:val="24"/>
        </w:rPr>
      </w:pPr>
      <w:r>
        <w:rPr>
          <w:rFonts w:hint="eastAsia"/>
          <w:bCs/>
          <w:spacing w:val="-1"/>
          <w:sz w:val="24"/>
        </w:rPr>
        <w:t xml:space="preserve">（4）</w:t>
      </w:r>
      <w:r>
        <w:rPr>
          <w:rFonts w:hint="eastAsia" w:cs="仿宋"/>
          <w:spacing w:val="-3"/>
          <w:sz w:val="24"/>
        </w:rPr>
        <w:t xml:space="preserve">★</w:t>
      </w:r>
      <w:r>
        <w:rPr>
          <w:rFonts w:cs="仿宋"/>
          <w:spacing w:val="-3"/>
          <w:sz w:val="24"/>
        </w:rPr>
        <w:t xml:space="preserve"> 第一章</w:t>
      </w:r>
      <w:r>
        <w:rPr>
          <w:rFonts w:hint="eastAsia" w:cs="仿宋"/>
          <w:spacing w:val="-3"/>
          <w:sz w:val="24"/>
        </w:rPr>
        <w:t xml:space="preserve">招标公告中</w:t>
      </w:r>
      <w:r>
        <w:rPr>
          <w:rFonts w:cs="仿宋"/>
          <w:spacing w:val="-3"/>
          <w:sz w:val="24"/>
        </w:rPr>
        <w:t xml:space="preserve">采购人根据采购项目的特殊要求规定的特定条件证明文件；</w:t>
      </w:r>
      <w:r/>
    </w:p>
    <w:p>
      <w:pPr>
        <w:pStyle w:val="976"/>
        <w:ind w:firstLine="476"/>
        <w:spacing w:line="360" w:lineRule="auto"/>
        <w:tabs>
          <w:tab w:val="left" w:pos="1167" w:leader="none"/>
        </w:tabs>
        <w:rPr>
          <w:bCs/>
          <w:color w:val="ff0000"/>
          <w:sz w:val="24"/>
          <w:lang w:eastAsia="zh-CN"/>
        </w:rPr>
      </w:pPr>
      <w:r>
        <w:rPr>
          <w:rFonts w:hint="eastAsia"/>
          <w:bCs/>
          <w:color w:val="ff0000"/>
          <w:spacing w:val="-1"/>
          <w:sz w:val="24"/>
          <w:lang w:eastAsia="zh-CN"/>
        </w:rPr>
        <w:t xml:space="preserve">（5）</w:t>
      </w:r>
      <w:r>
        <w:rPr>
          <w:rFonts w:hint="eastAsia"/>
          <w:bCs/>
          <w:color w:val="ff0000"/>
          <w:sz w:val="24"/>
          <w:lang w:eastAsia="zh-CN"/>
        </w:rPr>
        <w:t xml:space="preserve">★</w:t>
      </w:r>
      <w:r>
        <w:rPr>
          <w:rFonts w:hint="eastAsia"/>
          <w:bCs/>
          <w:color w:val="ff0000"/>
          <w:spacing w:val="-1"/>
          <w:sz w:val="24"/>
          <w:lang w:eastAsia="zh-CN"/>
        </w:rPr>
        <w:t xml:space="preserve">《南京市政府采购供应商信用承诺书》</w:t>
      </w:r>
      <w:r>
        <w:rPr>
          <w:rFonts w:hint="eastAsia" w:cs="仿宋"/>
          <w:color w:val="ff0000"/>
          <w:spacing w:val="-3"/>
          <w:sz w:val="24"/>
          <w:lang w:eastAsia="zh-CN"/>
        </w:rPr>
        <w:t xml:space="preserve">；</w:t>
      </w:r>
      <w:r/>
    </w:p>
    <w:p>
      <w:pPr>
        <w:ind w:firstLine="468"/>
        <w:spacing w:line="360" w:lineRule="auto"/>
        <w:rPr>
          <w:rFonts w:cs="仿宋"/>
          <w:spacing w:val="-3"/>
          <w:sz w:val="24"/>
        </w:rPr>
      </w:pPr>
      <w:r>
        <w:rPr>
          <w:rFonts w:hint="eastAsia" w:cs="仿宋"/>
          <w:spacing w:val="-3"/>
          <w:sz w:val="24"/>
        </w:rPr>
        <w:t xml:space="preserve">（6）★《开标一览表》；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（7）《分项报价表》；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（8）</w:t>
      </w:r>
      <w:r>
        <w:rPr>
          <w:rFonts w:hint="eastAsia" w:cs="仿宋"/>
          <w:spacing w:val="-3"/>
          <w:sz w:val="24"/>
          <w:lang w:eastAsia="zh-CN"/>
        </w:rPr>
        <w:t xml:space="preserve">★</w:t>
      </w:r>
      <w:r>
        <w:rPr>
          <w:rFonts w:hint="eastAsia"/>
          <w:bCs/>
          <w:spacing w:val="-1"/>
          <w:sz w:val="24"/>
          <w:lang w:eastAsia="zh-CN"/>
        </w:rPr>
        <w:t xml:space="preserve">《商务条款偏离表》；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（9）本项目服务人员一览表</w:t>
      </w:r>
      <w:r>
        <w:rPr>
          <w:rFonts w:hint="eastAsia" w:cs="仿宋"/>
          <w:spacing w:val="-3"/>
          <w:sz w:val="24"/>
          <w:lang w:eastAsia="zh-CN"/>
        </w:rPr>
        <w:t xml:space="preserve">；</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（10）投标人认为需要提供的其他资格证明文件和商务资料。</w:t>
      </w:r>
      <w:r/>
    </w:p>
    <w:p>
      <w:pPr>
        <w:pStyle w:val="975"/>
        <w:ind w:left="0" w:firstLine="478"/>
        <w:spacing w:line="360" w:lineRule="auto"/>
        <w:tabs>
          <w:tab w:val="left" w:pos="1167" w:leader="none"/>
        </w:tabs>
        <w:rPr>
          <w:rFonts w:cs="仿宋"/>
          <w:bCs/>
          <w:spacing w:val="-1"/>
          <w:sz w:val="24"/>
        </w:rPr>
      </w:pPr>
      <w:r>
        <w:rPr>
          <w:rFonts w:hint="eastAsia" w:cs="仿宋"/>
          <w:b/>
          <w:spacing w:val="-1"/>
          <w:sz w:val="24"/>
        </w:rPr>
        <w:t xml:space="preserve">11、投标文件的技术部分</w:t>
      </w:r>
      <w:r/>
    </w:p>
    <w:p>
      <w:pPr>
        <w:pStyle w:val="975"/>
        <w:ind w:left="0" w:firstLine="476"/>
        <w:spacing w:line="360" w:lineRule="auto"/>
        <w:tabs>
          <w:tab w:val="left" w:pos="1167" w:leader="none"/>
        </w:tabs>
        <w:rPr>
          <w:rFonts w:cs="仿宋"/>
          <w:bCs/>
          <w:spacing w:val="-1"/>
          <w:sz w:val="24"/>
        </w:rPr>
      </w:pPr>
      <w:r>
        <w:rPr>
          <w:rFonts w:hint="eastAsia" w:cs="仿宋"/>
          <w:bCs/>
          <w:spacing w:val="-1"/>
          <w:sz w:val="24"/>
        </w:rPr>
        <w:t xml:space="preserve">11.1技术部分是证明供应商提供的货物是合格的、并符合招标文件要求的证明文件，以及对投标报价表中的货物的详细说明，这些文件可以是文字资料、图纸和数据等。</w:t>
      </w:r>
      <w:r/>
    </w:p>
    <w:p>
      <w:pPr>
        <w:pStyle w:val="975"/>
        <w:ind w:left="0" w:firstLine="476"/>
        <w:spacing w:line="360" w:lineRule="auto"/>
        <w:tabs>
          <w:tab w:val="left" w:pos="1167" w:leader="none"/>
        </w:tabs>
        <w:rPr>
          <w:rFonts w:cs="仿宋"/>
          <w:bCs/>
          <w:spacing w:val="-1"/>
          <w:sz w:val="24"/>
        </w:rPr>
      </w:pPr>
      <w:r>
        <w:rPr>
          <w:rFonts w:hint="eastAsia" w:cs="仿宋"/>
          <w:bCs/>
          <w:spacing w:val="-1"/>
          <w:sz w:val="24"/>
        </w:rPr>
        <w:t xml:space="preserve">11.2若提供的货物与招标文件要求有不符之处，应说明其差别之所在。</w:t>
      </w:r>
      <w:r/>
    </w:p>
    <w:p>
      <w:pPr>
        <w:pStyle w:val="975"/>
        <w:ind w:left="0" w:firstLine="476"/>
        <w:spacing w:line="360" w:lineRule="auto"/>
        <w:tabs>
          <w:tab w:val="left" w:pos="1167" w:leader="none"/>
        </w:tabs>
        <w:rPr>
          <w:rFonts w:cs="仿宋"/>
          <w:spacing w:val="-1"/>
          <w:sz w:val="24"/>
        </w:rPr>
      </w:pPr>
      <w:r>
        <w:rPr>
          <w:rFonts w:hint="eastAsia" w:cs="仿宋"/>
          <w:bCs/>
          <w:spacing w:val="-1"/>
          <w:sz w:val="24"/>
        </w:rPr>
        <w:t xml:space="preserve">11.3投标文件应按照招标文件要求提供项目组成员名单，业绩证明资料和有关证明材料，包括但不限于其中加“</w:t>
      </w:r>
      <w:r>
        <w:rPr>
          <w:rFonts w:hint="eastAsia"/>
          <w:spacing w:val="-1"/>
          <w:sz w:val="24"/>
        </w:rPr>
        <w:t xml:space="preserve">★</w:t>
      </w:r>
      <w:r>
        <w:rPr>
          <w:rFonts w:hint="eastAsia" w:cs="仿宋"/>
          <w:spacing w:val="-1"/>
          <w:sz w:val="24"/>
        </w:rPr>
        <w:t xml:space="preserve">”项目不得有缺失或无效：</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（1）项目服务方案；</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（2）★《技术条款偏离表》；</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（3）供应商认为需要提供的其他技术资料。</w:t>
      </w:r>
      <w:r/>
    </w:p>
    <w:p>
      <w:pPr>
        <w:ind w:firstLine="482"/>
        <w:spacing w:before="22" w:line="360" w:lineRule="auto"/>
        <w:rPr>
          <w:rFonts w:cs="仿宋"/>
          <w:b/>
          <w:sz w:val="24"/>
        </w:rPr>
      </w:pPr>
      <w:r>
        <w:rPr>
          <w:rFonts w:hint="eastAsia" w:cs="仿宋"/>
          <w:b/>
          <w:sz w:val="24"/>
        </w:rPr>
        <w:t xml:space="preserve">12、投标文件的价格部分</w:t>
      </w:r>
      <w:r/>
    </w:p>
    <w:p>
      <w:pPr>
        <w:ind w:firstLine="482"/>
        <w:spacing w:before="22" w:line="360" w:lineRule="auto"/>
        <w:rPr>
          <w:rFonts w:cs="仿宋"/>
          <w:b/>
          <w:sz w:val="24"/>
        </w:rPr>
      </w:pPr>
      <w:r>
        <w:rPr>
          <w:rFonts w:hint="eastAsia" w:cs="仿宋"/>
          <w:b/>
          <w:sz w:val="24"/>
        </w:rPr>
        <w:t xml:space="preserve">12.1投标人应充分考虑项目需求，进行费率报价。</w:t>
      </w:r>
      <w:r/>
    </w:p>
    <w:p>
      <w:pPr>
        <w:ind w:firstLine="480"/>
        <w:spacing w:line="360" w:lineRule="auto"/>
        <w:rPr>
          <w:rFonts w:cs="仿宋"/>
          <w:sz w:val="24"/>
        </w:rPr>
      </w:pPr>
      <w:r>
        <w:rPr>
          <w:rFonts w:hint="eastAsia" w:cs="仿宋"/>
          <w:sz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sz w:val="24"/>
        </w:rPr>
      </w:pPr>
      <w:r>
        <w:rPr>
          <w:rFonts w:hint="eastAsia" w:cs="仿宋"/>
          <w:sz w:val="24"/>
        </w:rPr>
        <w:t xml:space="preserve">12.3投标人的任何错漏、优惠、竞争性报价不得作为减轻责任、增加收费、降低服务质量的理由。</w:t>
      </w:r>
      <w:r/>
    </w:p>
    <w:p>
      <w:pPr>
        <w:ind w:firstLine="480"/>
        <w:spacing w:line="360" w:lineRule="auto"/>
        <w:rPr>
          <w:rFonts w:cs="仿宋"/>
          <w:sz w:val="24"/>
        </w:rPr>
      </w:pPr>
      <w:r>
        <w:rPr>
          <w:rFonts w:hint="eastAsia" w:cs="仿宋"/>
          <w:sz w:val="24"/>
        </w:rPr>
        <w:t xml:space="preserve">12.4投标人应在《开标一览表》《投标分项报价》等标明提供服务的</w:t>
      </w:r>
      <w:r>
        <w:rPr>
          <w:rFonts w:hint="eastAsia" w:cs="仿宋"/>
          <w:b/>
          <w:sz w:val="24"/>
        </w:rPr>
        <w:t xml:space="preserve">单价、总价以及分项</w:t>
      </w:r>
      <w:r>
        <w:rPr>
          <w:rFonts w:hint="eastAsia" w:cs="仿宋"/>
          <w:sz w:val="24"/>
        </w:rPr>
        <w:t xml:space="preserve">报价。</w:t>
      </w:r>
      <w:r/>
    </w:p>
    <w:p>
      <w:pPr>
        <w:ind w:firstLine="482"/>
        <w:spacing w:before="22" w:line="360" w:lineRule="auto"/>
        <w:rPr>
          <w:rFonts w:cs="仿宋"/>
          <w:b/>
          <w:sz w:val="24"/>
        </w:rPr>
      </w:pPr>
      <w:r>
        <w:rPr>
          <w:rFonts w:hint="eastAsia" w:cs="仿宋"/>
          <w:b/>
          <w:sz w:val="24"/>
        </w:rPr>
        <w:t xml:space="preserve">13、投标文件的其他部分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13.1其他部分由投标人根据编制投标文件需要提供的其他相关文件。</w:t>
      </w:r>
      <w:r/>
    </w:p>
    <w:p>
      <w:pPr>
        <w:pStyle w:val="800"/>
        <w:ind w:firstLine="482"/>
        <w:spacing w:before="52" w:line="360" w:lineRule="auto"/>
        <w:tabs>
          <w:tab w:val="left" w:pos="9680" w:leader="none"/>
        </w:tabs>
        <w:rPr>
          <w:rFonts w:cs="仿宋"/>
          <w:b/>
          <w:sz w:val="24"/>
          <w:szCs w:val="24"/>
        </w:rPr>
      </w:pPr>
      <w:r>
        <w:rPr>
          <w:rFonts w:hint="eastAsia" w:cs="仿宋"/>
          <w:b/>
          <w:sz w:val="24"/>
          <w:szCs w:val="24"/>
        </w:rPr>
        <w:t xml:space="preserve">14、投标保证金</w:t>
      </w:r>
      <w:r/>
    </w:p>
    <w:p>
      <w:pPr>
        <w:ind w:firstLine="468"/>
        <w:spacing w:line="360" w:lineRule="auto"/>
        <w:rPr>
          <w:rFonts w:cs="仿宋"/>
          <w:spacing w:val="-3"/>
          <w:sz w:val="24"/>
        </w:rPr>
      </w:pPr>
      <w:r>
        <w:rPr>
          <w:rFonts w:hint="eastAsia" w:cs="仿宋"/>
          <w:spacing w:val="-3"/>
          <w:sz w:val="24"/>
        </w:rPr>
        <w:t xml:space="preserve">本次招标不收取投标保证金。</w:t>
      </w:r>
      <w:r/>
    </w:p>
    <w:p>
      <w:pPr>
        <w:pStyle w:val="975"/>
        <w:ind w:left="0" w:right="-191" w:firstLine="482"/>
        <w:spacing w:before="139" w:line="360" w:lineRule="auto"/>
        <w:tabs>
          <w:tab w:val="left" w:pos="1167" w:leader="none"/>
        </w:tabs>
        <w:rPr>
          <w:rFonts w:cs="仿宋"/>
          <w:b/>
          <w:sz w:val="24"/>
        </w:rPr>
      </w:pPr>
      <w:r>
        <w:rPr>
          <w:rFonts w:hint="eastAsia" w:cs="仿宋"/>
          <w:b/>
          <w:sz w:val="24"/>
        </w:rPr>
        <w:t xml:space="preserve">15、投标有效期</w:t>
      </w:r>
      <w:r/>
    </w:p>
    <w:p>
      <w:pPr>
        <w:pStyle w:val="975"/>
        <w:ind w:left="0" w:firstLine="468"/>
        <w:spacing w:line="360" w:lineRule="auto"/>
        <w:tabs>
          <w:tab w:val="left" w:pos="1164" w:leader="none"/>
        </w:tabs>
        <w:rPr>
          <w:rFonts w:cs="仿宋"/>
          <w:sz w:val="24"/>
        </w:rPr>
      </w:pPr>
      <w:r>
        <w:rPr>
          <w:rFonts w:hint="eastAsia" w:cs="仿宋"/>
          <w:spacing w:val="-3"/>
          <w:sz w:val="24"/>
        </w:rPr>
        <w:t xml:space="preserve">15.1自开标之日起</w:t>
      </w:r>
      <w:r>
        <w:rPr>
          <w:rFonts w:hint="eastAsia" w:cs="仿宋"/>
          <w:sz w:val="24"/>
        </w:rPr>
        <w:t xml:space="preserve">60</w:t>
      </w:r>
      <w:r>
        <w:rPr>
          <w:rFonts w:hint="eastAsia" w:cs="仿宋"/>
          <w:spacing w:val="-3"/>
          <w:sz w:val="24"/>
        </w:rPr>
        <w:t xml:space="preserve">天内投标有效。</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16</w:t>
      </w:r>
      <w:r>
        <w:rPr>
          <w:rFonts w:hint="eastAsia" w:cs="仿宋"/>
          <w:b/>
          <w:spacing w:val="-3"/>
          <w:sz w:val="24"/>
        </w:rPr>
        <w:t xml:space="preserve">、电子投标文件的密封和递交</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6</w:t>
      </w:r>
      <w:r>
        <w:rPr>
          <w:rFonts w:hint="eastAsia" w:cs="仿宋"/>
          <w:spacing w:val="-3"/>
          <w:sz w:val="24"/>
        </w:rPr>
        <w:t xml:space="preserve">.1 投标人应当按照《操作手册》规定，在招标公告规定的投标截止时间前制作并上传电子投标文件。</w:t>
      </w:r>
      <w:r/>
    </w:p>
    <w:p>
      <w:pPr>
        <w:pStyle w:val="975"/>
        <w:ind w:left="0" w:firstLine="468"/>
        <w:spacing w:line="360" w:lineRule="auto"/>
        <w:tabs>
          <w:tab w:val="left" w:pos="1164" w:leader="none"/>
        </w:tabs>
        <w:rPr>
          <w:rFonts w:cs="仿宋"/>
          <w:spacing w:val="-3"/>
          <w:sz w:val="24"/>
        </w:rPr>
      </w:pPr>
      <w:r>
        <w:rPr>
          <w:rFonts w:cs="仿宋"/>
          <w:spacing w:val="-3"/>
          <w:sz w:val="24"/>
        </w:rPr>
        <w:t xml:space="preserve">16.2</w:t>
      </w:r>
      <w:r>
        <w:rPr>
          <w:rFonts w:hint="eastAsia" w:cs="仿宋"/>
          <w:spacing w:val="-3"/>
          <w:sz w:val="24"/>
        </w:rPr>
        <w:t xml:space="preserve"> 投标人应充分考虑网络环境、网络带宽等因素可能对投标产生的影响，如因投标人自身原因造成的电子投标文件上传不成功的，做无效投标处理。</w:t>
      </w:r>
      <w:r/>
    </w:p>
    <w:p>
      <w:pPr>
        <w:pStyle w:val="975"/>
        <w:ind w:left="0" w:firstLine="468"/>
        <w:spacing w:line="360" w:lineRule="auto"/>
        <w:tabs>
          <w:tab w:val="left" w:pos="1164" w:leader="none"/>
        </w:tabs>
        <w:rPr>
          <w:rFonts w:cs="仿宋"/>
          <w:spacing w:val="-3"/>
          <w:sz w:val="24"/>
        </w:rPr>
      </w:pPr>
      <w:r>
        <w:rPr>
          <w:rFonts w:cs="仿宋"/>
          <w:spacing w:val="-3"/>
          <w:sz w:val="24"/>
        </w:rPr>
        <w:t xml:space="preserve">16.3</w:t>
      </w:r>
      <w:r>
        <w:rPr>
          <w:rFonts w:hint="eastAsia" w:cs="仿宋"/>
          <w:spacing w:val="-3"/>
          <w:sz w:val="24"/>
        </w:rPr>
        <w:t xml:space="preserve">招标代理机构可以按照规定，通过修改招标文件酌情延长投标截止时间，在此情况下，投标人的所有权利和义务均以延长后新的截止时间为准。</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17</w:t>
      </w:r>
      <w:r>
        <w:rPr>
          <w:rFonts w:hint="eastAsia" w:cs="仿宋"/>
          <w:b/>
          <w:spacing w:val="-3"/>
          <w:sz w:val="24"/>
        </w:rPr>
        <w:t xml:space="preserve">、有下列情形之一的投标文件将拒收：</w:t>
      </w:r>
      <w:r/>
    </w:p>
    <w:p>
      <w:pPr>
        <w:pStyle w:val="975"/>
        <w:ind w:left="0" w:firstLine="468"/>
        <w:spacing w:line="360" w:lineRule="auto"/>
        <w:tabs>
          <w:tab w:val="left" w:pos="1164" w:leader="none"/>
        </w:tabs>
        <w:rPr>
          <w:rFonts w:cs="仿宋"/>
          <w:spacing w:val="-3"/>
          <w:sz w:val="24"/>
        </w:rPr>
      </w:pPr>
      <w:r>
        <w:rPr>
          <w:rFonts w:cs="仿宋"/>
          <w:spacing w:val="-3"/>
          <w:sz w:val="24"/>
        </w:rPr>
        <w:t xml:space="preserve">17.1</w:t>
      </w:r>
      <w:r>
        <w:rPr>
          <w:rFonts w:hint="eastAsia" w:cs="仿宋"/>
          <w:spacing w:val="-3"/>
          <w:sz w:val="24"/>
        </w:rPr>
        <w:t xml:space="preserve">在招标文件要求提交投标文件的截止时间之后上传的。</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1</w:t>
      </w:r>
      <w:r>
        <w:rPr>
          <w:rFonts w:cs="仿宋"/>
          <w:b/>
          <w:spacing w:val="-3"/>
          <w:sz w:val="24"/>
        </w:rPr>
        <w:t xml:space="preserve">8</w:t>
      </w:r>
      <w:r>
        <w:rPr>
          <w:rFonts w:hint="eastAsia" w:cs="仿宋"/>
          <w:b/>
          <w:spacing w:val="-3"/>
          <w:sz w:val="24"/>
        </w:rPr>
        <w:t xml:space="preserve">、投标文件的修改和撤回</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.1 投标文件的撤回</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w:t>
      </w:r>
      <w:r>
        <w:rPr>
          <w:rFonts w:cs="仿宋"/>
          <w:spacing w:val="-3"/>
          <w:sz w:val="24"/>
        </w:rPr>
        <w:t xml:space="preserve"> </w:t>
      </w:r>
      <w:r>
        <w:rPr>
          <w:rFonts w:hint="eastAsia" w:cs="仿宋"/>
          <w:spacing w:val="-3"/>
          <w:sz w:val="24"/>
        </w:rPr>
        <w:t xml:space="preserve">1.1投标人可在投标截止时间前撤回其电子投标文件，具体操作方法见《操作手册》。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.1.2投标人撤回电子投标文件，则认为其不再参与本项目投标活动。</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 投标文件的修改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.2.1投标人可在投标截止时间前对其电子投标文件进行修改，具体操作方法见《操作手册》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.2.2投标截止时间之后，投标人不得对其电子投标文件作任何修改。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.3 在投标截止时间至招标文件中规定的投标有效期满之间的这段时间内，投标人不得撤回其投标。</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20、开标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20.2投标人在开标过程中涉及到的投标文件解密、开标结果确认等工作，应按照《操作手册》规定执行。</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20.3投标人如果对开标过程和开标结果有疑义，应当根据《操作手册》规定提出，苏采云系统中《开标记录表》公布后5分钟内未提出的，视同认可开标结果。</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1、评标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21.1 </w:t>
      </w:r>
      <w:r>
        <w:rPr>
          <w:rFonts w:hint="eastAsia" w:cs="仿宋"/>
          <w:b/>
          <w:spacing w:val="-3"/>
          <w:sz w:val="24"/>
        </w:rPr>
        <w:t xml:space="preserve">评标组织</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1</w:t>
      </w:r>
      <w:r>
        <w:rPr>
          <w:rFonts w:cs="仿宋"/>
          <w:spacing w:val="-3"/>
          <w:sz w:val="24"/>
        </w:rPr>
        <w:t xml:space="preserve">.</w:t>
      </w:r>
      <w:r>
        <w:rPr>
          <w:rFonts w:hint="eastAsia" w:cs="仿宋"/>
          <w:spacing w:val="-3"/>
          <w:sz w:val="24"/>
        </w:rPr>
        <w:t xml:space="preserve">1.1评标工作由代理机构负责组织，具体评标事务由依法组建的评标委员会负责，并独立履行下列职责：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（1）审查、评价投标文件是否符合招标文件的商务、技术等实质性要求；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（2）要求投标人对投标文件有关事项作出澄清或者说明；</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（3）对投标文件进行比较和评价；</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（3）根据招标文件规定的评标办法推荐中标候选人；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（4）向采购人、财政部门报告评标中发现的违法行为。</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1</w:t>
      </w:r>
      <w:r>
        <w:rPr>
          <w:rFonts w:cs="仿宋"/>
          <w:spacing w:val="-3"/>
          <w:sz w:val="24"/>
        </w:rPr>
        <w:t xml:space="preserve">.</w:t>
      </w:r>
      <w:r>
        <w:rPr>
          <w:rFonts w:hint="eastAsia" w:cs="仿宋"/>
          <w:spacing w:val="-3"/>
          <w:sz w:val="24"/>
        </w:rPr>
        <w:t xml:space="preserve">1.2 评标委员会由采购人代表和有关技术、经济等方面的专家组成，独立开展评审工作。</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 评标程序</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21.2.1 投标文件的资格审查。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21.2.1.1采购人代表将依法对投标人的资格进行审查。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21.2.1.2资格性审查：依据法律法规和招标文件的规定，对投标文件中的资格证明文件等进行审查，以确定投标供应商是否具备投标资格。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21.2.1.4 投标文件有下列情况之一的，在资格性审查时按照无效投标处理：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（1）不具备招标文件中规定资格条件的；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21.2.2 投标文件的符合性审查。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21.2.2.1评标委员会将依据法律法规和招标文件的规定，对投标文件的有效性、完整性和对招标文件的响应程度进行审查，以确定是否对招标文件的实质性要求作出响应。</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21.2.2.2 实质性要求是指本招标文件中用带星号（“</w:t>
      </w:r>
      <w:r>
        <w:rPr>
          <w:rFonts w:cs="仿宋"/>
          <w:spacing w:val="-3"/>
          <w:sz w:val="24"/>
        </w:rPr>
        <w:t xml:space="preserve">★</w:t>
      </w:r>
      <w:r>
        <w:rPr>
          <w:rFonts w:hint="eastAsia" w:cs="仿宋"/>
          <w:spacing w:val="-3"/>
          <w:sz w:val="24"/>
        </w:rPr>
        <w:t xml:space="preserve">”）的商务和技术要求。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21.2.2.4 投标文件有下列情况之一的，在符合性审查时按照无效投标处理：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（1）投标文件未按照招标文件要求加盖公章的。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（2）投标总价超出采购预算金额或者最高限价的；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3</w:t>
      </w:r>
      <w:r>
        <w:rPr>
          <w:rFonts w:hint="eastAsia" w:cs="仿宋"/>
          <w:spacing w:val="-3"/>
          <w:sz w:val="24"/>
        </w:rPr>
        <w:t xml:space="preserve">）不同投标人的投标文件由同一单位或者个人编制；</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4</w:t>
      </w:r>
      <w:r>
        <w:rPr>
          <w:rFonts w:hint="eastAsia" w:cs="仿宋"/>
          <w:spacing w:val="-3"/>
          <w:sz w:val="24"/>
        </w:rPr>
        <w:t xml:space="preserve">）不同投标人委托同一单位或者个人办理投标事宜；</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5</w:t>
      </w:r>
      <w:r>
        <w:rPr>
          <w:rFonts w:hint="eastAsia" w:cs="仿宋"/>
          <w:spacing w:val="-3"/>
          <w:sz w:val="24"/>
        </w:rPr>
        <w:t xml:space="preserve">）不同投标人的投标文件载明的项目管理成员或者联系人员为同一人；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6</w:t>
      </w:r>
      <w:r>
        <w:rPr>
          <w:rFonts w:hint="eastAsia" w:cs="仿宋"/>
          <w:spacing w:val="-3"/>
          <w:sz w:val="24"/>
        </w:rPr>
        <w:t xml:space="preserve">）不同投标人的投标文件异常一致或者投标报价呈规律性差异；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7</w:t>
      </w:r>
      <w:r>
        <w:rPr>
          <w:rFonts w:hint="eastAsia" w:cs="仿宋"/>
          <w:spacing w:val="-3"/>
          <w:sz w:val="24"/>
        </w:rPr>
        <w:t xml:space="preserve">）不同投标人的投标保证金从同一单位或者个人的账户转出；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8</w:t>
      </w:r>
      <w:r>
        <w:rPr>
          <w:rFonts w:hint="eastAsia" w:cs="仿宋"/>
          <w:spacing w:val="-3"/>
          <w:sz w:val="24"/>
        </w:rPr>
        <w:t xml:space="preserve">）不同供应商的法定代表人或委托代理人有夫妻、直系血亲关系的；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9</w:t>
      </w:r>
      <w:r>
        <w:rPr>
          <w:rFonts w:hint="eastAsia" w:cs="仿宋"/>
          <w:spacing w:val="-3"/>
          <w:sz w:val="24"/>
        </w:rPr>
        <w:t xml:space="preserve">）不同供应商的负责人为同一人或者存在控股、管理关系的；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10</w:t>
      </w:r>
      <w:r>
        <w:rPr>
          <w:rFonts w:hint="eastAsia" w:cs="仿宋"/>
          <w:spacing w:val="-3"/>
          <w:sz w:val="24"/>
        </w:rPr>
        <w:t xml:space="preserve">）不同供应商的委托代理人(或法定代表人、项目经理、项目总监、项目负责人等)在采购文件发布日上月至投标截止日当月在同一单位缴纳社会保险的；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1</w:t>
      </w:r>
      <w:r>
        <w:rPr>
          <w:rFonts w:hint="eastAsia" w:cs="仿宋"/>
          <w:spacing w:val="-3"/>
          <w:sz w:val="24"/>
        </w:rPr>
        <w:t xml:space="preserve">）服务承诺和付款条件未响应招标要求的；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2</w:t>
      </w:r>
      <w:r>
        <w:rPr>
          <w:rFonts w:hint="eastAsia" w:cs="仿宋"/>
          <w:spacing w:val="-3"/>
          <w:sz w:val="24"/>
        </w:rPr>
        <w:t xml:space="preserve">）投标文件含有采购人不能接受的附加条件的；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3</w:t>
      </w:r>
      <w:r>
        <w:rPr>
          <w:rFonts w:hint="eastAsia" w:cs="仿宋"/>
          <w:spacing w:val="-3"/>
          <w:sz w:val="24"/>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4</w:t>
      </w:r>
      <w:r>
        <w:rPr>
          <w:rFonts w:hint="eastAsia" w:cs="仿宋"/>
          <w:spacing w:val="-3"/>
          <w:sz w:val="24"/>
        </w:rPr>
        <w:t xml:space="preserve">）不符合法律、法规和招标文件规定的其他无效情形。</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w:t>
      </w:r>
      <w:r>
        <w:rPr>
          <w:rFonts w:hint="eastAsia" w:eastAsia="宋体" w:cs="仿宋"/>
          <w:spacing w:val="-3"/>
          <w:sz w:val="24"/>
        </w:rPr>
        <w:t xml:space="preserve">5</w:t>
      </w:r>
      <w:r>
        <w:rPr>
          <w:rFonts w:hint="eastAsia" w:cs="仿宋"/>
          <w:spacing w:val="-3"/>
          <w:sz w:val="24"/>
        </w:rPr>
        <w:t xml:space="preserve"> 在评标期间，出现符合专业条件的供应商或者对招标文件作出实质性响应的供应商不足三家情形的，本项目废标。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w:t>
      </w:r>
      <w:r>
        <w:rPr>
          <w:rFonts w:hint="eastAsia" w:eastAsia="宋体" w:cs="仿宋"/>
          <w:spacing w:val="-3"/>
          <w:sz w:val="24"/>
        </w:rPr>
        <w:t xml:space="preserve">6</w:t>
      </w:r>
      <w:r>
        <w:rPr>
          <w:rFonts w:hint="eastAsia" w:cs="仿宋"/>
          <w:spacing w:val="-3"/>
          <w:sz w:val="24"/>
        </w:rPr>
        <w:t xml:space="preserve"> 有下列情形之一的予以废标，同时将废标理由通知所有供应商：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1</w:t>
      </w:r>
      <w:r>
        <w:rPr>
          <w:rFonts w:hint="eastAsia" w:cs="仿宋"/>
          <w:spacing w:val="-3"/>
          <w:sz w:val="24"/>
        </w:rPr>
        <w:t xml:space="preserve">）符合专业条件的供应商或者对招标文件作实质性响应的供应商不足三家的；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2</w:t>
      </w:r>
      <w:r>
        <w:rPr>
          <w:rFonts w:hint="eastAsia" w:cs="仿宋"/>
          <w:spacing w:val="-3"/>
          <w:sz w:val="24"/>
        </w:rPr>
        <w:t xml:space="preserve">）出现影响采购公正的违法、违规行为的；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3</w:t>
      </w:r>
      <w:r>
        <w:rPr>
          <w:rFonts w:hint="eastAsia" w:cs="仿宋"/>
          <w:spacing w:val="-3"/>
          <w:sz w:val="24"/>
        </w:rPr>
        <w:t xml:space="preserve">）供应商的报价均超过了采购预算或最高限价的，采购人不能支付的；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4</w:t>
      </w:r>
      <w:r>
        <w:rPr>
          <w:rFonts w:hint="eastAsia" w:cs="仿宋"/>
          <w:spacing w:val="-3"/>
          <w:sz w:val="24"/>
        </w:rPr>
        <w:t xml:space="preserve">）因重大变故，采购任务取消的；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（5）投标文件存在歧义、重大缺陷，或者招标文件内容违反国家有关强制性规定的。</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21.2.3 投标文件的进一步评审。</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21.2.3.1评标委员会将对确定为实质性响应的投标文件进行进一步评审，看其是否有计算上或累加上的算术错误，修正错误的原则如下：</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 如果用数字表示的金额和用文字表示的金额不一致时，应以文字表示的金额为准进行修正；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 当单价与数量的乘积和总价不一致时，以单价为准进行修正。只有在评委会认为单价有明显的小数点错误时，才能以标出的总价为准，并修改单价。</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21.2.3.3 评委会将允许修正投标文件中不构成重大偏离的、微小的、非正规的、不一致的或不规则的地方，但这些修改不能影响任何投标人相应的名次排列。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21.2.3.4 澄清有关问题。</w:t>
      </w:r>
      <w:r/>
    </w:p>
    <w:p>
      <w:pPr>
        <w:pStyle w:val="975"/>
        <w:ind w:left="0" w:firstLine="468"/>
        <w:spacing w:line="360" w:lineRule="auto"/>
        <w:tabs>
          <w:tab w:val="left" w:pos="1164" w:leader="none"/>
        </w:tabs>
        <w:rPr>
          <w:rFonts w:cs="仿宋"/>
          <w:spacing w:val="-3"/>
          <w:sz w:val="24"/>
        </w:rPr>
      </w:pPr>
      <w:r>
        <w:rPr>
          <w:rFonts w:cs="仿宋"/>
          <w:spacing w:val="-3"/>
          <w:sz w:val="24"/>
        </w:rPr>
        <w:t xml:space="preserve">1</w:t>
      </w:r>
      <w:r>
        <w:rPr>
          <w:rFonts w:hint="eastAsia" w:cs="仿宋"/>
          <w:spacing w:val="-3"/>
          <w:sz w:val="24"/>
        </w:rPr>
        <w:t xml:space="preserve">、评标期间，评委会对投标文件中含义不明确、同类问题表述不一致或者有明显文字和计算错误的内容，有权要求投标人作出必要的澄清、说明或者补正。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投标人的澄清、说明或者补正不得超出投标文件的范围或者改变投标文件的实质性内容。</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评委会并非对每个投标人都做澄清要求。</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需要供应商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3</w:t>
      </w:r>
      <w:r>
        <w:rPr>
          <w:rFonts w:hint="eastAsia" w:cs="仿宋"/>
          <w:spacing w:val="-3"/>
          <w:sz w:val="24"/>
        </w:rPr>
        <w:t xml:space="preserve">、接到评委会澄清、说明和补正要求的，投标人如未按规定作出澄清、说明和补正，其风险由投标人自行承担。</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21.2.3.5比较与评价。按照招标文件中规定的评标方法和标准，对资格性检查和符合性检查合格的投标文件进行商务和技术评估，综合比较与评价。</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21.3 评标方法和标准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21.3.1 采用综合评分法。即在投标文件满足招标文件全部实质性要求前提下，且按照评审因素的量化指标评审得分最高的投标人为中标人的评标方法。</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21.3.2 综合评分的主要因素是：评分标准详见文件第三章。</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22、确定中标供应商</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2.1在综合比较与评价后按照得分由高到低顺序对供应商进行排列。得分相同的，按报价由低到高顺序排列。评审得分且最后报价相同的，按照技术指标优劣顺序排列。</w:t>
      </w:r>
      <w:r/>
    </w:p>
    <w:p>
      <w:pPr>
        <w:pStyle w:val="975"/>
        <w:ind w:left="0" w:firstLine="468"/>
        <w:spacing w:line="360" w:lineRule="auto"/>
        <w:tabs>
          <w:tab w:val="left" w:pos="1164" w:leader="none"/>
        </w:tabs>
        <w:rPr>
          <w:rFonts w:cs="仿宋"/>
          <w:spacing w:val="-3"/>
          <w:sz w:val="24"/>
        </w:rPr>
      </w:pPr>
      <w:r>
        <w:rPr>
          <w:rFonts w:cs="仿宋"/>
          <w:spacing w:val="-3"/>
          <w:sz w:val="24"/>
        </w:rPr>
        <w:t xml:space="preserve">22</w:t>
      </w:r>
      <w:r>
        <w:rPr>
          <w:rFonts w:hint="eastAsia" w:cs="仿宋"/>
          <w:spacing w:val="-3"/>
          <w:sz w:val="24"/>
        </w:rPr>
        <w:t xml:space="preserve">.2 按以下第（2）种方式确定中标人：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（1）评委会直接确定排名第一的中标候选人为中标人；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（2）采购人在评委会推荐的中标候选人中按顺序确定中标人。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2.3 招标代理机构将在“江苏政府采购网”发布中标公告，公告期限为1个工作日。</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w:t>
      </w:r>
      <w:r>
        <w:rPr>
          <w:rFonts w:cs="仿宋"/>
          <w:spacing w:val="-3"/>
          <w:sz w:val="24"/>
        </w:rPr>
        <w:t xml:space="preserve">.4</w:t>
      </w:r>
      <w:r>
        <w:rPr>
          <w:rFonts w:hint="eastAsia" w:cs="仿宋"/>
          <w:spacing w:val="-3"/>
          <w:sz w:val="24"/>
        </w:rPr>
        <w:t xml:space="preserve"> 中标通知书对采购人和中标供应商具有同等法律效力。</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5</w:t>
      </w:r>
      <w:r>
        <w:rPr>
          <w:rFonts w:hint="eastAsia" w:cs="仿宋"/>
          <w:spacing w:val="-3"/>
          <w:sz w:val="24"/>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w:t>
      </w:r>
      <w:r>
        <w:rPr>
          <w:rFonts w:hint="eastAsia" w:eastAsia="宋体" w:cs="仿宋"/>
          <w:spacing w:val="-3"/>
          <w:sz w:val="24"/>
        </w:rPr>
        <w:t xml:space="preserve">6</w:t>
      </w:r>
      <w:r>
        <w:rPr>
          <w:rFonts w:cs="仿宋"/>
          <w:spacing w:val="-3"/>
          <w:sz w:val="24"/>
        </w:rPr>
        <w:t xml:space="preserve"> </w:t>
      </w:r>
      <w:r>
        <w:rPr>
          <w:rFonts w:hint="eastAsia" w:cs="仿宋"/>
          <w:spacing w:val="-3"/>
          <w:sz w:val="24"/>
        </w:rPr>
        <w:t xml:space="preserve">代理机构和评标委员会</w:t>
      </w:r>
      <w:r>
        <w:rPr>
          <w:rFonts w:cs="仿宋"/>
          <w:spacing w:val="-3"/>
          <w:sz w:val="24"/>
        </w:rPr>
        <w:t xml:space="preserve">对未中标的供应商不作未中标原因的解释。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w:t>
      </w:r>
      <w:r>
        <w:rPr>
          <w:rFonts w:hint="eastAsia" w:eastAsia="宋体" w:cs="仿宋"/>
          <w:spacing w:val="-3"/>
          <w:sz w:val="24"/>
        </w:rPr>
        <w:t xml:space="preserve">7</w:t>
      </w:r>
      <w:r>
        <w:rPr>
          <w:rFonts w:cs="仿宋"/>
          <w:spacing w:val="-3"/>
          <w:sz w:val="24"/>
        </w:rPr>
        <w:t xml:space="preserve"> 所有投标文件都将作为档案保存，不论中标与否，</w:t>
      </w:r>
      <w:r>
        <w:rPr>
          <w:rFonts w:hint="eastAsia" w:cs="仿宋"/>
          <w:spacing w:val="-3"/>
          <w:sz w:val="24"/>
        </w:rPr>
        <w:t xml:space="preserve">代理机构</w:t>
      </w:r>
      <w:r>
        <w:rPr>
          <w:rFonts w:cs="仿宋"/>
          <w:spacing w:val="-3"/>
          <w:sz w:val="24"/>
        </w:rPr>
        <w:t xml:space="preserve">均不退回。</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23、</w:t>
      </w:r>
      <w:r>
        <w:rPr>
          <w:rFonts w:cs="仿宋"/>
          <w:b/>
          <w:spacing w:val="-3"/>
          <w:sz w:val="24"/>
        </w:rPr>
        <w:t xml:space="preserve">编写评标报告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23.1 </w:t>
      </w:r>
      <w:r>
        <w:rPr>
          <w:rFonts w:cs="仿宋"/>
          <w:spacing w:val="-3"/>
          <w:sz w:val="24"/>
        </w:rPr>
        <w:t xml:space="preserve">评标委员会根据全体评标成员</w:t>
      </w:r>
      <w:r>
        <w:rPr>
          <w:rFonts w:hint="eastAsia" w:cs="仿宋"/>
          <w:spacing w:val="-3"/>
          <w:sz w:val="24"/>
        </w:rPr>
        <w:t xml:space="preserve">签章</w:t>
      </w:r>
      <w:r>
        <w:rPr>
          <w:rFonts w:cs="仿宋"/>
          <w:spacing w:val="-3"/>
          <w:sz w:val="24"/>
        </w:rPr>
        <w:t xml:space="preserve">的原始评标记录和评标结果编写</w:t>
      </w:r>
      <w:r>
        <w:rPr>
          <w:rFonts w:hint="eastAsia" w:cs="仿宋"/>
          <w:spacing w:val="-3"/>
          <w:sz w:val="24"/>
        </w:rPr>
        <w:t xml:space="preserve">评标</w:t>
      </w:r>
      <w:r>
        <w:rPr>
          <w:rFonts w:cs="仿宋"/>
          <w:spacing w:val="-3"/>
          <w:sz w:val="24"/>
        </w:rPr>
        <w:t xml:space="preserve">报告</w:t>
      </w:r>
      <w:r>
        <w:rPr>
          <w:rFonts w:hint="eastAsia" w:cs="仿宋"/>
          <w:spacing w:val="-3"/>
          <w:sz w:val="24"/>
        </w:rPr>
        <w:t xml:space="preserve">。</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24、评标过程的保密性</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24.1 代理机构将采取必要措施，保证评标在严格保密的情况下进行。</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24.2 任何单位和个人不得非法干预、影响评标办法的确定，以及评标过程和结果。</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24.3 凡是与审查、澄清、评价和比较投标的有关资料等，均不向供应商及与评标无关的其他人员透露。</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5、签订合同</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5</w:t>
      </w:r>
      <w:r>
        <w:rPr>
          <w:rFonts w:cs="仿宋"/>
          <w:spacing w:val="-3"/>
          <w:sz w:val="24"/>
        </w:rPr>
        <w:t xml:space="preserve">.1</w:t>
      </w:r>
      <w:r>
        <w:rPr>
          <w:rFonts w:hint="eastAsia" w:cs="仿宋"/>
          <w:spacing w:val="-3"/>
          <w:sz w:val="24"/>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5</w:t>
      </w:r>
      <w:r>
        <w:rPr>
          <w:rFonts w:cs="仿宋"/>
          <w:spacing w:val="-3"/>
          <w:sz w:val="24"/>
        </w:rPr>
        <w:t xml:space="preserve">.2</w:t>
      </w:r>
      <w:r>
        <w:rPr>
          <w:rFonts w:hint="eastAsia" w:cs="仿宋"/>
          <w:spacing w:val="-3"/>
          <w:sz w:val="24"/>
        </w:rPr>
        <w:t xml:space="preserve">采购人不得向中标人提出任何不合理的要求作为签订合同的条件，不得与中标人私下订立背离合同实质性内容的协议。</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6、询问</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6</w:t>
      </w:r>
      <w:r>
        <w:rPr>
          <w:rFonts w:cs="仿宋"/>
          <w:spacing w:val="-3"/>
          <w:sz w:val="24"/>
        </w:rPr>
        <w:t xml:space="preserve">.1</w:t>
      </w:r>
      <w:r>
        <w:rPr>
          <w:rFonts w:hint="eastAsia" w:cs="仿宋"/>
          <w:spacing w:val="-3"/>
          <w:sz w:val="24"/>
        </w:rPr>
        <w:t xml:space="preserve"> 供应商对招标活动事项有疑问的，可以向代理机构或采购人提出询问，代理机构或采购人将在两个工作日内作出答复，但答复的内容不涉及商业秘密。</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27、质疑</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7</w:t>
      </w:r>
      <w:r>
        <w:rPr>
          <w:rFonts w:cs="仿宋"/>
          <w:spacing w:val="-3"/>
          <w:sz w:val="24"/>
        </w:rPr>
        <w:t xml:space="preserve">.</w:t>
      </w:r>
      <w:r>
        <w:rPr>
          <w:rFonts w:hint="eastAsia" w:cs="仿宋"/>
          <w:spacing w:val="-3"/>
          <w:sz w:val="24"/>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27.2  </w:t>
      </w:r>
      <w:r>
        <w:rPr>
          <w:rFonts w:cs="仿宋"/>
          <w:spacing w:val="-3"/>
          <w:sz w:val="24"/>
        </w:rPr>
        <w:t xml:space="preserve">质疑供应商</w:t>
      </w:r>
      <w:r>
        <w:rPr>
          <w:rFonts w:hint="eastAsia" w:cs="仿宋"/>
          <w:spacing w:val="-3"/>
          <w:sz w:val="24"/>
        </w:rPr>
        <w:t xml:space="preserve">的质疑行为应符合财政部94号令相关规定，未参加采购活动的供应商或在采购活动中自身权益未受到损害的供应商所提出的质疑不予受理。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27.3 上述应知其权益受到损害之日是指：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对</w:t>
      </w:r>
      <w:r>
        <w:rPr>
          <w:rFonts w:hint="eastAsia" w:cs="仿宋"/>
          <w:spacing w:val="-3"/>
          <w:sz w:val="24"/>
        </w:rPr>
        <w:t xml:space="preserve">招标</w:t>
      </w:r>
      <w:r>
        <w:rPr>
          <w:rFonts w:cs="仿宋"/>
          <w:spacing w:val="-3"/>
          <w:sz w:val="24"/>
        </w:rPr>
        <w:t xml:space="preserve">文件提出质疑的，为</w:t>
      </w:r>
      <w:r>
        <w:rPr>
          <w:rFonts w:hint="eastAsia" w:cs="仿宋"/>
          <w:spacing w:val="-3"/>
          <w:sz w:val="24"/>
        </w:rPr>
        <w:t xml:space="preserve">投标</w:t>
      </w:r>
      <w:r>
        <w:rPr>
          <w:rFonts w:cs="仿宋"/>
          <w:spacing w:val="-3"/>
          <w:sz w:val="24"/>
        </w:rPr>
        <w:t xml:space="preserve">文件公告期限届满之日起计算；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w:t>
      </w:r>
      <w:r>
        <w:rPr>
          <w:rFonts w:cs="仿宋"/>
          <w:spacing w:val="-3"/>
          <w:sz w:val="24"/>
        </w:rPr>
        <w:t xml:space="preserve">对采购过程提出质疑的，自采购程序环节结束之日起计算；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w:t>
      </w:r>
      <w:r>
        <w:rPr>
          <w:rFonts w:cs="仿宋"/>
          <w:spacing w:val="-3"/>
          <w:sz w:val="24"/>
        </w:rPr>
        <w:t xml:space="preserve">对中标结果提出质疑的，自中标结果公告期限届满之日起计算。</w:t>
      </w:r>
      <w:r>
        <w:rPr>
          <w:rFonts w:hint="eastAsia" w:cs="仿宋"/>
          <w:spacing w:val="-3"/>
          <w:sz w:val="24"/>
        </w:rPr>
        <w:t xml:space="preserve">  </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27.4  质疑供应商在法定质疑期内应当一次性提出针对同一采购环节的质疑事项。</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27.5  代理机构在收到供应商的质疑后将及时组织调查核实，在七个工作日内作出答复，答复的内容不涉及商业秘密。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27.6  代理机构遵循“谁</w:t>
      </w:r>
      <w:r>
        <w:rPr>
          <w:rFonts w:cs="仿宋"/>
          <w:spacing w:val="-3"/>
          <w:sz w:val="24"/>
        </w:rPr>
        <w:t xml:space="preserve">过错</w:t>
      </w:r>
      <w:r>
        <w:rPr>
          <w:rFonts w:hint="eastAsia" w:cs="仿宋"/>
          <w:spacing w:val="-3"/>
          <w:sz w:val="24"/>
        </w:rPr>
        <w:t xml:space="preserve">谁负担”的</w:t>
      </w:r>
      <w:r>
        <w:rPr>
          <w:rFonts w:cs="仿宋"/>
          <w:spacing w:val="-3"/>
          <w:sz w:val="24"/>
        </w:rPr>
        <w:t xml:space="preserve">原则</w:t>
      </w:r>
      <w:r>
        <w:rPr>
          <w:rFonts w:hint="eastAsia" w:cs="仿宋"/>
          <w:spacing w:val="-3"/>
          <w:sz w:val="24"/>
        </w:rPr>
        <w:t xml:space="preserve">，有过错的一方承担调查论证费用。违规质疑或多次质疑不成立的，将被列入不良行为记录。</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28、投诉</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8.1</w:t>
      </w:r>
      <w:r>
        <w:rPr>
          <w:rFonts w:cs="仿宋"/>
          <w:spacing w:val="-3"/>
          <w:sz w:val="24"/>
        </w:rPr>
        <w:t xml:space="preserve"> </w:t>
      </w:r>
      <w:r>
        <w:rPr>
          <w:rFonts w:hint="eastAsia" w:cs="仿宋"/>
          <w:spacing w:val="-3"/>
          <w:sz w:val="24"/>
        </w:rPr>
        <w:t xml:space="preserve">质疑供应商对代理机构的答复不满意，或代理机构未在规定的时间内作出答复的，可以在答复期满后十五个工作日内向采购项目同级财政部门投诉。</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29、诚实信用</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w:t>
      </w:r>
      <w:r>
        <w:rPr>
          <w:rFonts w:cs="仿宋"/>
          <w:spacing w:val="-3"/>
          <w:sz w:val="24"/>
        </w:rPr>
        <w:t xml:space="preserve">.1</w:t>
      </w:r>
      <w:r>
        <w:rPr>
          <w:rFonts w:hint="eastAsia" w:cs="仿宋"/>
          <w:spacing w:val="-3"/>
          <w:sz w:val="24"/>
        </w:rPr>
        <w:t xml:space="preserve"> 供应商之间不得相互串通投标报价，不得妨碍其他供应商的公平竞争，不得损害采购人和其他供应商的合法权益。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29.2 供应商不得以向代理机构工作人员、评标委员会成员行贿或者采取其他不正当手段谋取中标。经查实供应商有此行为的，</w:t>
      </w:r>
      <w:r>
        <w:rPr>
          <w:rFonts w:cs="仿宋"/>
          <w:spacing w:val="-3"/>
          <w:sz w:val="24"/>
        </w:rPr>
        <w:t xml:space="preserve">政府采购管理部门将供应商列入不良行为记录名单，按照《政府采购法》有关规定处理。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29.4 供应商不得虚假承诺，否则，按照提供虚假材料谋取中标成交处理。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29.5 供应商应自觉遵守开标、评标纪律，扰乱开标评标现场秩序的，属于失信行为，根据《江苏省政府采购供应商监督管理暂行办法》，失信行为将被记入供应商诚信档案。</w:t>
      </w:r>
      <w:r/>
    </w:p>
    <w:p>
      <w:pPr>
        <w:pStyle w:val="975"/>
        <w:ind w:left="0" w:firstLine="468"/>
        <w:spacing w:line="360" w:lineRule="auto"/>
        <w:tabs>
          <w:tab w:val="left" w:pos="1164" w:leader="none"/>
        </w:tabs>
        <w:rPr>
          <w:rFonts w:ascii="仿宋" w:hAnsi="仿宋" w:eastAsia="仿宋" w:cs="仿宋"/>
          <w:spacing w:val="-3"/>
          <w:sz w:val="24"/>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spacing w:val="-3"/>
          <w:sz w:val="24"/>
        </w:rPr>
      </w:r>
      <w:r/>
    </w:p>
    <w:p>
      <w:pPr>
        <w:pStyle w:val="786"/>
        <w:ind w:right="138" w:firstLine="723"/>
        <w:jc w:val="center"/>
        <w:tabs>
          <w:tab w:val="left" w:pos="1447" w:leader="none"/>
        </w:tabs>
        <w:rPr>
          <w:rFonts w:hint="default" w:cs="宋体"/>
        </w:rPr>
      </w:pPr>
      <w:r/>
      <w:bookmarkStart w:id="49" w:name="_Toc32667"/>
      <w:r/>
      <w:bookmarkStart w:id="50" w:name="_Toc24323"/>
      <w:r/>
      <w:bookmarkStart w:id="51" w:name="_Toc18811"/>
      <w:r>
        <w:rPr>
          <w:rFonts w:cs="宋体"/>
        </w:rPr>
        <w:t xml:space="preserve">第三章  评标标准</w:t>
      </w:r>
      <w:bookmarkEnd w:id="49"/>
      <w:r/>
      <w:bookmarkEnd w:id="50"/>
      <w:r/>
      <w:bookmarkEnd w:id="51"/>
      <w:r/>
      <w:r/>
    </w:p>
    <w:p>
      <w:pPr>
        <w:pStyle w:val="980"/>
        <w:ind w:firstLine="0"/>
        <w:spacing w:line="240" w:lineRule="auto"/>
        <w:rPr>
          <w:rFonts w:cs="仿宋"/>
        </w:rPr>
      </w:pPr>
      <w:r>
        <w:rPr>
          <w:rFonts w:hint="eastAsia" w:cs="仿宋"/>
        </w:rPr>
        <w:t xml:space="preserve">本项目采用综合评分法。</w:t>
      </w:r>
      <w:r/>
    </w:p>
    <w:tbl>
      <w:tblPr>
        <w:tblStyle w:val="79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875"/>
        <w:gridCol w:w="885"/>
        <w:gridCol w:w="1351"/>
        <w:gridCol w:w="795"/>
        <w:gridCol w:w="4984"/>
      </w:tblGrid>
      <w:tr>
        <w:trPr>
          <w:jc w:val="center"/>
          <w:trHeight w:val="567"/>
        </w:trPr>
        <w:tc>
          <w:tcPr>
            <w:gridSpan w:val="5"/>
            <w:shd w:val="clear" w:color="auto" w:fill="auto"/>
            <w:tcW w:w="5000"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详细评审</w:t>
            </w:r>
            <w:r/>
          </w:p>
        </w:tc>
      </w:tr>
      <w:tr>
        <w:trPr>
          <w:jc w:val="center"/>
          <w:trHeight w:val="567"/>
        </w:trPr>
        <w:tc>
          <w:tcPr>
            <w:shd w:val="clear" w:color="auto" w:fill="auto"/>
            <w:tcW w:w="492"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序号</w:t>
            </w:r>
            <w:r/>
          </w:p>
        </w:tc>
        <w:tc>
          <w:tcPr>
            <w:gridSpan w:val="2"/>
            <w:shd w:val="clear" w:color="auto" w:fill="auto"/>
            <w:tcW w:w="1258"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评分因素</w:t>
            </w:r>
            <w:r/>
          </w:p>
        </w:tc>
        <w:tc>
          <w:tcPr>
            <w:gridSpan w:val="2"/>
            <w:shd w:val="clear" w:color="auto" w:fill="auto"/>
            <w:tcW w:w="3249"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评分标准</w:t>
            </w:r>
            <w:r/>
          </w:p>
        </w:tc>
      </w:tr>
      <w:tr>
        <w:trPr>
          <w:jc w:val="center"/>
          <w:trHeight w:val="567"/>
        </w:trPr>
        <w:tc>
          <w:tcPr>
            <w:shd w:val="clear" w:color="auto" w:fill="auto"/>
            <w:tcW w:w="492"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2"/>
            <w:shd w:val="clear" w:color="auto" w:fill="auto"/>
            <w:tcW w:w="1258"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分值构成</w:t>
            </w:r>
            <w:r/>
          </w:p>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（总分100分）</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（1）投标报价：10分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（2）业绩：1</w:t>
            </w:r>
            <w:r>
              <w:rPr>
                <w:rFonts w:hint="eastAsia" w:ascii="宋体" w:hAnsi="宋体" w:eastAsia="宋体" w:cs="宋体"/>
                <w:sz w:val="21"/>
                <w:szCs w:val="21"/>
                <w:lang w:bidi="zh-CN"/>
              </w:rPr>
              <w:t xml:space="preserve">0</w:t>
            </w:r>
            <w:r>
              <w:rPr>
                <w:rFonts w:hint="eastAsia" w:ascii="宋体" w:hAnsi="宋体" w:eastAsia="宋体" w:cs="宋体"/>
                <w:sz w:val="21"/>
                <w:szCs w:val="21"/>
                <w:lang w:val="zh-CN" w:bidi="zh-CN"/>
              </w:rPr>
              <w:t xml:space="preserve">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（3）人员配备：</w:t>
            </w:r>
            <w:r>
              <w:rPr>
                <w:rFonts w:hint="eastAsia" w:ascii="宋体" w:hAnsi="宋体" w:eastAsia="宋体" w:cs="宋体"/>
                <w:sz w:val="21"/>
                <w:szCs w:val="21"/>
                <w:lang w:bidi="zh-CN"/>
              </w:rPr>
              <w:t xml:space="preserve">40</w:t>
            </w:r>
            <w:r>
              <w:rPr>
                <w:rFonts w:hint="eastAsia" w:ascii="宋体" w:hAnsi="宋体" w:eastAsia="宋体" w:cs="宋体"/>
                <w:sz w:val="21"/>
                <w:szCs w:val="21"/>
                <w:lang w:val="zh-CN" w:bidi="zh-CN"/>
              </w:rPr>
              <w:t xml:space="preserve">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（4）服务方案：</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0分</w:t>
            </w:r>
            <w:r/>
          </w:p>
        </w:tc>
      </w:tr>
      <w:tr>
        <w:trPr>
          <w:jc w:val="center"/>
          <w:trHeight w:val="567"/>
        </w:trPr>
        <w:tc>
          <w:tcPr>
            <w:shd w:val="clear" w:color="auto" w:fill="auto"/>
            <w:tcW w:w="492"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2"/>
            <w:shd w:val="clear" w:color="auto" w:fill="auto"/>
            <w:tcW w:w="1258"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投标报价（10分）</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价格</w:t>
            </w:r>
            <w:r>
              <w:rPr>
                <w:rFonts w:hint="eastAsia" w:ascii="宋体" w:hAnsi="宋体" w:eastAsia="宋体" w:cs="宋体"/>
                <w:sz w:val="21"/>
                <w:szCs w:val="21"/>
                <w:lang w:bidi="zh-CN"/>
              </w:rPr>
              <w:t xml:space="preserve">分</w:t>
            </w:r>
            <w:r>
              <w:rPr>
                <w:rFonts w:hint="eastAsia" w:ascii="宋体" w:hAnsi="宋体" w:eastAsia="宋体" w:cs="宋体"/>
                <w:sz w:val="21"/>
                <w:szCs w:val="21"/>
                <w:lang w:val="zh-CN" w:bidi="zh-CN"/>
              </w:rPr>
              <w:t xml:space="preserve">采用低价优先法</w:t>
            </w:r>
            <w:r>
              <w:rPr>
                <w:rFonts w:hint="eastAsia" w:ascii="宋体" w:hAnsi="宋体" w:eastAsia="宋体" w:cs="宋体"/>
                <w:sz w:val="21"/>
                <w:szCs w:val="21"/>
                <w:lang w:bidi="zh-CN"/>
              </w:rPr>
              <w:t xml:space="preserve">计算</w:t>
            </w:r>
            <w:r>
              <w:rPr>
                <w:rFonts w:hint="eastAsia" w:ascii="宋体" w:hAnsi="宋体" w:eastAsia="宋体" w:cs="宋体"/>
                <w:sz w:val="21"/>
                <w:szCs w:val="21"/>
                <w:lang w:val="zh-CN" w:bidi="zh-CN"/>
              </w:rPr>
              <w:t xml:space="preserve">，报价能满足招标要求且报价最低的</w:t>
            </w:r>
            <w:r>
              <w:rPr>
                <w:rFonts w:hint="eastAsia" w:ascii="宋体" w:hAnsi="宋体" w:eastAsia="宋体" w:cs="宋体"/>
                <w:sz w:val="21"/>
                <w:szCs w:val="21"/>
                <w:lang w:bidi="zh-CN"/>
              </w:rPr>
              <w:t xml:space="preserve">投标</w:t>
            </w:r>
            <w:r>
              <w:rPr>
                <w:rFonts w:hint="eastAsia" w:ascii="宋体" w:hAnsi="宋体" w:eastAsia="宋体" w:cs="宋体"/>
                <w:sz w:val="21"/>
                <w:szCs w:val="21"/>
                <w:lang w:val="zh-CN" w:bidi="zh-CN"/>
              </w:rPr>
              <w:t xml:space="preserve">报价为评标基准价，其价格分为满分，其他投标</w:t>
            </w:r>
            <w:r>
              <w:rPr>
                <w:rFonts w:hint="eastAsia" w:ascii="宋体" w:hAnsi="宋体" w:eastAsia="宋体" w:cs="宋体"/>
                <w:sz w:val="21"/>
                <w:szCs w:val="21"/>
                <w:lang w:bidi="zh-CN"/>
              </w:rPr>
              <w:t xml:space="preserve">供应商</w:t>
            </w:r>
            <w:r>
              <w:rPr>
                <w:rFonts w:hint="eastAsia" w:ascii="宋体" w:hAnsi="宋体" w:eastAsia="宋体" w:cs="宋体"/>
                <w:sz w:val="21"/>
                <w:szCs w:val="21"/>
                <w:lang w:val="zh-CN" w:bidi="zh-CN"/>
              </w:rPr>
              <w:t xml:space="preserve">的价格分统一按照下列公式计算：</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报价得分=（评标基准价/投标</w:t>
            </w:r>
            <w:r>
              <w:rPr>
                <w:rFonts w:hint="eastAsia" w:ascii="宋体" w:hAnsi="宋体" w:eastAsia="宋体" w:cs="宋体"/>
                <w:sz w:val="21"/>
                <w:szCs w:val="21"/>
                <w:lang w:bidi="zh-CN"/>
              </w:rPr>
              <w:t xml:space="preserve">供应商</w:t>
            </w:r>
            <w:r>
              <w:rPr>
                <w:rFonts w:hint="eastAsia" w:ascii="宋体" w:hAnsi="宋体" w:eastAsia="宋体" w:cs="宋体"/>
                <w:sz w:val="21"/>
                <w:szCs w:val="21"/>
                <w:lang w:val="zh-CN" w:bidi="zh-CN"/>
              </w:rPr>
              <w:t xml:space="preserve">报价）×</w:t>
            </w:r>
            <w:r>
              <w:rPr>
                <w:rFonts w:hint="eastAsia" w:ascii="宋体" w:hAnsi="宋体" w:eastAsia="宋体" w:cs="宋体"/>
                <w:sz w:val="21"/>
                <w:szCs w:val="21"/>
                <w:lang w:bidi="zh-CN"/>
              </w:rPr>
              <w:t xml:space="preserve">10</w:t>
            </w:r>
            <w:r>
              <w:rPr>
                <w:rFonts w:hint="eastAsia" w:ascii="宋体" w:hAnsi="宋体" w:eastAsia="宋体" w:cs="宋体"/>
                <w:sz w:val="21"/>
                <w:szCs w:val="21"/>
                <w:lang w:val="zh-CN" w:bidi="zh-CN"/>
              </w:rPr>
              <w:t xml:space="preserve">（小数点后保留两位小数）</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（评标委员会认为供应商</w:t>
            </w:r>
            <w:r>
              <w:rPr>
                <w:rFonts w:hint="eastAsia" w:ascii="宋体" w:hAnsi="宋体" w:eastAsia="宋体" w:cs="宋体"/>
                <w:sz w:val="21"/>
                <w:szCs w:val="21"/>
                <w:lang w:bidi="zh-CN"/>
              </w:rPr>
              <w:t xml:space="preserve">投标</w:t>
            </w:r>
            <w:r>
              <w:rPr>
                <w:rFonts w:hint="eastAsia" w:ascii="宋体" w:hAnsi="宋体" w:eastAsia="宋体" w:cs="宋体"/>
                <w:sz w:val="21"/>
                <w:szCs w:val="21"/>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（2）</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业绩</w:t>
            </w:r>
            <w:r/>
          </w:p>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10</w:t>
            </w:r>
            <w:r>
              <w:rPr>
                <w:rFonts w:hint="eastAsia" w:ascii="宋体" w:hAnsi="宋体" w:eastAsia="宋体" w:cs="宋体"/>
                <w:sz w:val="21"/>
                <w:szCs w:val="21"/>
                <w:lang w:val="zh-CN" w:bidi="zh-CN"/>
              </w:rPr>
              <w:t xml:space="preserve">分）</w:t>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企业业绩</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投标人自202</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年</w:t>
            </w:r>
            <w:r>
              <w:rPr>
                <w:rFonts w:hint="eastAsia" w:ascii="宋体" w:hAnsi="宋体" w:eastAsia="宋体" w:cs="宋体"/>
                <w:sz w:val="21"/>
                <w:szCs w:val="21"/>
                <w:lang w:bidi="zh-CN"/>
              </w:rPr>
              <w:t xml:space="preserve">9</w:t>
            </w:r>
            <w:r>
              <w:rPr>
                <w:rFonts w:hint="eastAsia" w:ascii="宋体" w:hAnsi="宋体" w:eastAsia="宋体" w:cs="宋体"/>
                <w:sz w:val="21"/>
                <w:szCs w:val="21"/>
                <w:lang w:val="zh-CN" w:bidi="zh-CN"/>
              </w:rPr>
              <w:t xml:space="preserve">月1日（含）以来，承担过公共建筑</w:t>
            </w:r>
            <w:r>
              <w:rPr>
                <w:rFonts w:hint="eastAsia" w:ascii="宋体" w:hAnsi="宋体" w:eastAsia="宋体" w:cs="宋体"/>
                <w:sz w:val="21"/>
                <w:szCs w:val="21"/>
                <w:lang w:bidi="zh-CN"/>
              </w:rPr>
              <w:t xml:space="preserve">工程</w:t>
            </w:r>
            <w:r>
              <w:rPr>
                <w:rFonts w:hint="eastAsia" w:ascii="宋体" w:hAnsi="宋体" w:eastAsia="宋体" w:cs="宋体"/>
                <w:sz w:val="21"/>
                <w:szCs w:val="21"/>
                <w:lang w:val="zh-CN" w:bidi="zh-CN"/>
              </w:rPr>
              <w:t xml:space="preserve">（商住、厂房、仓储、住宅、公寓及宿舍</w:t>
            </w:r>
            <w:r>
              <w:rPr>
                <w:rFonts w:hint="eastAsia" w:ascii="宋体" w:hAnsi="宋体" w:eastAsia="宋体" w:cs="宋体"/>
                <w:sz w:val="21"/>
                <w:szCs w:val="21"/>
                <w:lang w:bidi="zh-CN"/>
              </w:rPr>
              <w:t xml:space="preserve">除外</w:t>
            </w: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材料检测服务</w:t>
            </w:r>
            <w:r>
              <w:rPr>
                <w:rFonts w:hint="eastAsia" w:ascii="宋体" w:hAnsi="宋体" w:eastAsia="宋体" w:cs="宋体"/>
                <w:sz w:val="21"/>
                <w:szCs w:val="21"/>
                <w:lang w:val="zh-CN" w:bidi="zh-CN"/>
              </w:rPr>
              <w:t xml:space="preserve">业绩的，</w:t>
            </w:r>
            <w:r>
              <w:rPr>
                <w:rFonts w:hint="eastAsia" w:ascii="宋体" w:hAnsi="宋体" w:eastAsia="宋体" w:cs="宋体"/>
                <w:sz w:val="21"/>
                <w:szCs w:val="21"/>
                <w:lang w:bidi="zh-CN"/>
              </w:rPr>
              <w:t xml:space="preserve">每提供一个</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分，最多得</w:t>
            </w:r>
            <w:r>
              <w:rPr>
                <w:rFonts w:hint="eastAsia" w:ascii="宋体" w:hAnsi="宋体" w:eastAsia="宋体" w:cs="宋体"/>
                <w:sz w:val="21"/>
                <w:szCs w:val="21"/>
                <w:lang w:bidi="zh-CN"/>
              </w:rPr>
              <w:t xml:space="preserve">6</w:t>
            </w:r>
            <w:r>
              <w:rPr>
                <w:rFonts w:hint="eastAsia" w:ascii="宋体" w:hAnsi="宋体" w:eastAsia="宋体" w:cs="宋体"/>
                <w:sz w:val="21"/>
                <w:szCs w:val="21"/>
                <w:lang w:val="zh-CN" w:bidi="zh-CN"/>
              </w:rPr>
              <w:t xml:space="preserve">分。（提供合同</w:t>
            </w:r>
            <w:r>
              <w:rPr>
                <w:rFonts w:hint="eastAsia" w:ascii="宋体" w:hAnsi="宋体" w:eastAsia="宋体" w:cs="宋体"/>
                <w:sz w:val="21"/>
                <w:szCs w:val="21"/>
                <w:lang w:bidi="zh-CN"/>
              </w:rPr>
              <w:t xml:space="preserve">扫描</w:t>
            </w:r>
            <w:r>
              <w:rPr>
                <w:rFonts w:hint="eastAsia" w:ascii="宋体" w:hAnsi="宋体" w:eastAsia="宋体" w:cs="宋体"/>
                <w:sz w:val="21"/>
                <w:szCs w:val="21"/>
                <w:lang w:val="zh-CN" w:bidi="zh-CN"/>
              </w:rPr>
              <w:t xml:space="preserve">件加盖投标人公章，时间以合同为准；提供的资料必须能反映相关内容，否则不得分。企业</w:t>
            </w:r>
            <w:r>
              <w:rPr>
                <w:rFonts w:hint="eastAsia" w:ascii="宋体" w:hAnsi="宋体" w:eastAsia="宋体" w:cs="宋体"/>
                <w:sz w:val="21"/>
                <w:szCs w:val="21"/>
                <w:lang w:bidi="zh-CN"/>
              </w:rPr>
              <w:t xml:space="preserve">业绩</w:t>
            </w:r>
            <w:r>
              <w:rPr>
                <w:rFonts w:hint="eastAsia" w:ascii="宋体" w:hAnsi="宋体" w:eastAsia="宋体" w:cs="宋体"/>
                <w:sz w:val="21"/>
                <w:szCs w:val="21"/>
                <w:lang w:val="zh-CN" w:bidi="zh-CN"/>
              </w:rPr>
              <w:t xml:space="preserve">和项目负责人业绩不可兼得。）</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项目负责人业绩</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项目负责人自202</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年</w:t>
            </w:r>
            <w:r>
              <w:rPr>
                <w:rFonts w:hint="eastAsia" w:ascii="宋体" w:hAnsi="宋体" w:eastAsia="宋体" w:cs="宋体"/>
                <w:sz w:val="21"/>
                <w:szCs w:val="21"/>
                <w:lang w:bidi="zh-CN"/>
              </w:rPr>
              <w:t xml:space="preserve">9</w:t>
            </w:r>
            <w:r>
              <w:rPr>
                <w:rFonts w:hint="eastAsia" w:ascii="宋体" w:hAnsi="宋体" w:eastAsia="宋体" w:cs="宋体"/>
                <w:sz w:val="21"/>
                <w:szCs w:val="21"/>
                <w:lang w:val="zh-CN" w:bidi="zh-CN"/>
              </w:rPr>
              <w:t xml:space="preserve">月1日（含）以来，承担</w:t>
            </w:r>
            <w:r>
              <w:rPr>
                <w:rFonts w:hint="eastAsia" w:ascii="宋体" w:hAnsi="宋体" w:eastAsia="宋体" w:cs="宋体"/>
                <w:sz w:val="21"/>
                <w:szCs w:val="21"/>
                <w:lang w:bidi="zh-CN"/>
              </w:rPr>
              <w:t xml:space="preserve">过</w:t>
            </w:r>
            <w:r>
              <w:rPr>
                <w:rFonts w:hint="eastAsia" w:ascii="宋体" w:hAnsi="宋体" w:eastAsia="宋体" w:cs="宋体"/>
                <w:sz w:val="21"/>
                <w:szCs w:val="21"/>
                <w:lang w:val="zh-CN" w:bidi="zh-CN"/>
              </w:rPr>
              <w:t xml:space="preserve">公共建筑</w:t>
            </w:r>
            <w:r>
              <w:rPr>
                <w:rFonts w:hint="eastAsia" w:ascii="宋体" w:hAnsi="宋体" w:eastAsia="宋体" w:cs="宋体"/>
                <w:sz w:val="21"/>
                <w:szCs w:val="21"/>
                <w:lang w:bidi="zh-CN"/>
              </w:rPr>
              <w:t xml:space="preserve">工程</w:t>
            </w:r>
            <w:r>
              <w:rPr>
                <w:rFonts w:hint="eastAsia" w:ascii="宋体" w:hAnsi="宋体" w:eastAsia="宋体" w:cs="宋体"/>
                <w:sz w:val="21"/>
                <w:szCs w:val="21"/>
                <w:lang w:val="zh-CN" w:bidi="zh-CN"/>
              </w:rPr>
              <w:t xml:space="preserve">（商住、厂房、仓储、住宅、公寓及宿舍</w:t>
            </w:r>
            <w:r>
              <w:rPr>
                <w:rFonts w:hint="eastAsia" w:ascii="宋体" w:hAnsi="宋体" w:eastAsia="宋体" w:cs="宋体"/>
                <w:sz w:val="21"/>
                <w:szCs w:val="21"/>
                <w:lang w:bidi="zh-CN"/>
              </w:rPr>
              <w:t xml:space="preserve">除外</w:t>
            </w: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材料检测服务</w:t>
            </w:r>
            <w:r>
              <w:rPr>
                <w:rFonts w:hint="eastAsia" w:ascii="宋体" w:hAnsi="宋体" w:eastAsia="宋体" w:cs="宋体"/>
                <w:sz w:val="21"/>
                <w:szCs w:val="21"/>
                <w:lang w:val="zh-CN" w:bidi="zh-CN"/>
              </w:rPr>
              <w:t xml:space="preserve">业绩的，</w:t>
            </w:r>
            <w:r>
              <w:rPr>
                <w:rFonts w:hint="eastAsia" w:ascii="宋体" w:hAnsi="宋体" w:eastAsia="宋体" w:cs="宋体"/>
                <w:sz w:val="21"/>
                <w:szCs w:val="21"/>
                <w:lang w:bidi="zh-CN"/>
              </w:rPr>
              <w:t xml:space="preserve">每提供一个</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分，最多得4分。（提供合同</w:t>
            </w:r>
            <w:r>
              <w:rPr>
                <w:rFonts w:hint="eastAsia" w:ascii="宋体" w:hAnsi="宋体" w:eastAsia="宋体" w:cs="宋体"/>
                <w:sz w:val="21"/>
                <w:szCs w:val="21"/>
                <w:lang w:bidi="zh-CN"/>
              </w:rPr>
              <w:t xml:space="preserve">扫描</w:t>
            </w:r>
            <w:r>
              <w:rPr>
                <w:rFonts w:hint="eastAsia" w:ascii="宋体" w:hAnsi="宋体" w:eastAsia="宋体" w:cs="宋体"/>
                <w:sz w:val="21"/>
                <w:szCs w:val="21"/>
                <w:lang w:val="zh-CN" w:bidi="zh-CN"/>
              </w:rPr>
              <w:t xml:space="preserve">件加盖投标人公章，时间以合同为准；提供的资料必须能反映相关内容，否则不得分。项目负责人的业绩必须是在本投标单位以项目负责人身份承担过的，否则不予认可。企业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sz w:val="21"/>
                <w:szCs w:val="21"/>
                <w:lang w:bidi="zh-CN"/>
              </w:rPr>
              <w:t xml:space="preserve">业绩</w:t>
            </w:r>
            <w:r>
              <w:rPr>
                <w:rFonts w:hint="eastAsia" w:ascii="宋体" w:hAnsi="宋体" w:eastAsia="宋体" w:cs="宋体"/>
                <w:sz w:val="21"/>
                <w:szCs w:val="21"/>
                <w:lang w:val="zh-CN" w:bidi="zh-CN"/>
              </w:rPr>
              <w:t xml:space="preserve">和项目负责人业绩不可兼得。）</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（3）</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人员配备（</w:t>
            </w:r>
            <w:r>
              <w:rPr>
                <w:rFonts w:hint="eastAsia" w:ascii="宋体" w:hAnsi="宋体" w:eastAsia="宋体" w:cs="宋体"/>
                <w:sz w:val="21"/>
                <w:szCs w:val="21"/>
                <w:lang w:bidi="zh-CN"/>
              </w:rPr>
              <w:t xml:space="preserve">40</w:t>
            </w:r>
            <w:r>
              <w:rPr>
                <w:rFonts w:hint="eastAsia" w:ascii="宋体" w:hAnsi="宋体" w:eastAsia="宋体" w:cs="宋体"/>
                <w:sz w:val="21"/>
                <w:szCs w:val="21"/>
                <w:lang w:val="zh-CN" w:bidi="zh-CN"/>
              </w:rPr>
              <w:t xml:space="preserve">分）</w:t>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bidi="zh-CN"/>
              </w:rPr>
            </w:pPr>
            <w:r>
              <w:rPr>
                <w:rFonts w:hint="eastAsia" w:ascii="宋体" w:hAnsi="宋体" w:eastAsia="宋体" w:cs="宋体"/>
                <w:sz w:val="21"/>
                <w:szCs w:val="21"/>
                <w:lang w:val="zh-CN" w:bidi="zh-CN"/>
              </w:rPr>
              <w:t xml:space="preserve">项目负责人</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bidi="zh-CN"/>
              </w:rPr>
            </w:pPr>
            <w:r/>
            <w:bookmarkStart w:id="52" w:name="OLE_LINK9"/>
            <w:r/>
            <w:bookmarkStart w:id="53" w:name="OLE_LINK8"/>
            <w:r>
              <w:rPr>
                <w:rFonts w:hint="eastAsia" w:ascii="宋体" w:hAnsi="宋体" w:eastAsia="宋体" w:cs="宋体"/>
                <w:sz w:val="21"/>
                <w:szCs w:val="21"/>
                <w:lang w:val="zh-CN" w:bidi="zh-CN"/>
              </w:rPr>
              <w:t xml:space="preserve">拟派项目负责人具有高级工程师及以上职称的得</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分，工程师职称的得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其他不得分，</w:t>
            </w:r>
            <w:r>
              <w:rPr>
                <w:rFonts w:hint="eastAsia" w:ascii="宋体" w:hAnsi="宋体" w:eastAsia="宋体" w:cs="宋体"/>
                <w:sz w:val="21"/>
                <w:szCs w:val="21"/>
                <w:lang w:val="zh-CN" w:bidi="zh-CN"/>
              </w:rPr>
              <w:t xml:space="preserve">满分</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分。（提供</w:t>
            </w:r>
            <w:r>
              <w:rPr>
                <w:rFonts w:hint="eastAsia" w:ascii="宋体" w:hAnsi="宋体" w:eastAsia="宋体" w:cs="宋体"/>
                <w:sz w:val="21"/>
                <w:szCs w:val="21"/>
                <w:lang w:bidi="zh-CN"/>
              </w:rPr>
              <w:t xml:space="preserve">有效的证书扫描</w:t>
            </w:r>
            <w:r>
              <w:rPr>
                <w:rFonts w:hint="eastAsia" w:ascii="宋体" w:hAnsi="宋体" w:eastAsia="宋体" w:cs="宋体"/>
                <w:sz w:val="21"/>
                <w:szCs w:val="21"/>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zh-CN" w:bidi="zh-CN"/>
              </w:rPr>
              <w:t xml:space="preserve">公章）</w:t>
            </w:r>
            <w:bookmarkEnd w:id="52"/>
            <w:r/>
            <w:bookmarkEnd w:id="53"/>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项目组成员（不含项目负责人）具有省级及以上建设行政主管部门颁发的《建设工程质量检测人员岗位合格证》且同时具有</w:t>
            </w:r>
            <w:r>
              <w:rPr>
                <w:rFonts w:hint="eastAsia" w:ascii="宋体" w:hAnsi="宋体" w:eastAsia="宋体" w:cs="宋体"/>
                <w:szCs w:val="21"/>
                <w:lang w:val="zh-CN" w:bidi="zh-CN"/>
              </w:rPr>
              <w:t xml:space="preserve">高级工程师及以上</w:t>
            </w:r>
            <w:r>
              <w:rPr>
                <w:rFonts w:hint="eastAsia" w:ascii="宋体" w:hAnsi="宋体" w:eastAsia="宋体" w:cs="宋体"/>
                <w:szCs w:val="21"/>
              </w:rPr>
              <w:t xml:space="preserve">职称的得4分/人，项目组成员具有省级及以上建设行政主管部门颁发的《建设工程质量检测人员岗位合格证》且同时具有工程师职称的得2分/人，最多得36分，限评9人。（提供有效的证书扫描件加盖投标人公章，否则不得分）</w:t>
            </w:r>
            <w:r/>
          </w:p>
          <w:p>
            <w:pPr>
              <w:spacing w:line="360" w:lineRule="auto"/>
              <w:rPr>
                <w:rFonts w:ascii="宋体" w:hAnsi="宋体" w:eastAsia="宋体" w:cs="宋体"/>
                <w:szCs w:val="21"/>
              </w:rPr>
            </w:pPr>
            <w:r>
              <w:rPr>
                <w:rFonts w:hint="eastAsia" w:ascii="宋体" w:hAnsi="宋体" w:eastAsia="宋体" w:cs="宋体"/>
                <w:szCs w:val="21"/>
              </w:rPr>
              <w:t xml:space="preserve">注：投标人需提供上述人员与投标人签订的有效劳动合同、社保机构出具的近半年（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服务方案（</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0分）</w:t>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检测实施方案及流</w:t>
            </w:r>
            <w:r/>
          </w:p>
          <w:p>
            <w:pPr>
              <w:jc w:val="center"/>
              <w:spacing w:line="312" w:lineRule="auto"/>
              <w:rPr>
                <w:rFonts w:ascii="宋体" w:hAnsi="宋体" w:eastAsia="宋体" w:cs="宋体"/>
                <w:szCs w:val="21"/>
              </w:rPr>
            </w:pPr>
            <w:r>
              <w:rPr>
                <w:rFonts w:hint="eastAsia" w:ascii="宋体" w:hAnsi="宋体" w:eastAsia="宋体" w:cs="宋体"/>
                <w:szCs w:val="21"/>
              </w:rPr>
              <w:t xml:space="preserve">程</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bookmarkStart w:id="54" w:name="OLE_LINK55"/>
            <w:r/>
            <w:bookmarkStart w:id="55" w:name="OLE_LINK6"/>
            <w:r/>
            <w:bookmarkStart w:id="56" w:name="OLE_LINK7"/>
            <w:r>
              <w:rPr>
                <w:rFonts w:hint="eastAsia" w:ascii="宋体" w:hAnsi="宋体" w:eastAsia="宋体" w:cs="宋体"/>
                <w:szCs w:val="21"/>
              </w:rPr>
              <w:t xml:space="preserve">针对检测实施方案及流程进行评分：科学性、全面性、合理性、可行性，结构完整性等；（页数超过20页（不含）的按差打分）</w:t>
            </w:r>
            <w:bookmarkEnd w:id="54"/>
            <w:r/>
            <w:bookmarkEnd w:id="55"/>
            <w:r/>
            <w:bookmarkEnd w:id="56"/>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ascii="宋体" w:hAnsi="宋体" w:eastAsia="宋体" w:cs="宋体"/>
                <w:szCs w:val="21"/>
              </w:rPr>
            </w:r>
            <w:r/>
          </w:p>
          <w:p>
            <w:pPr>
              <w:jc w:val="center"/>
              <w:spacing w:line="312" w:lineRule="auto"/>
              <w:rPr>
                <w:rFonts w:ascii="宋体" w:hAnsi="宋体" w:eastAsia="宋体" w:cs="宋体"/>
                <w:szCs w:val="21"/>
              </w:rPr>
            </w:pPr>
            <w:r>
              <w:rPr>
                <w:rFonts w:hint="eastAsia" w:ascii="宋体" w:hAnsi="宋体" w:eastAsia="宋体" w:cs="宋体"/>
                <w:szCs w:val="21"/>
              </w:rPr>
              <w:t xml:space="preserve">检测工作制度</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针对本项目检测工作制度进行评分；（页数超过20页（不含）的按差打分）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制度完整、针对性强、合理的，得8分；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制度较完整、针对性较强、较合理的，得6分；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制度完整性、针对性、合理性一般的，得4分；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制度不完整、针对性、合理性差的，得2分；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进度安排及质量保障措施方案</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针对进度安排及质量保障措施方案进行评分：包括编制进度计划、各阶段进度及方案质量保证措施等；（页数超过20页（不含）的按差打分）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拟投入检测设备、人员配置与职责分工</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针对拟投入本项目的检测设备、人员配置与职责分工方案的科学性、针对性进行评分；（页数超过20页（不含）的按差打分）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档案资料管理</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针对本项目制定的档案资料管理方案进行评分：（页数超过15页（不含）的按差打分）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bl>
    <w:p>
      <w:pPr>
        <w:pStyle w:val="980"/>
        <w:rPr>
          <w:rFonts w:ascii="仿宋" w:hAnsi="仿宋" w:eastAsia="仿宋" w:cs="仿宋"/>
          <w:b/>
          <w:bCs/>
        </w:rPr>
      </w:pPr>
      <w:r>
        <w:rPr>
          <w:rFonts w:ascii="仿宋" w:hAnsi="仿宋" w:eastAsia="仿宋" w:cs="仿宋"/>
          <w:b/>
          <w:bCs/>
        </w:rPr>
      </w:r>
      <w:r/>
    </w:p>
    <w:p>
      <w:pPr>
        <w:pStyle w:val="980"/>
        <w:ind w:firstLine="482"/>
        <w:rPr>
          <w:rFonts w:ascii="宋体" w:hAnsi="宋体" w:eastAsia="宋体" w:cs="宋体"/>
          <w:b/>
          <w:bCs/>
        </w:rPr>
      </w:pPr>
      <w:r>
        <w:rPr>
          <w:rFonts w:hint="eastAsia" w:ascii="宋体" w:hAnsi="宋体" w:eastAsia="宋体" w:cs="宋体"/>
          <w:b/>
          <w:bCs/>
        </w:rPr>
        <w:t xml:space="preserve">说明：</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1、小微企业价格扣除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2"/>
        <w:spacing w:line="360" w:lineRule="auto"/>
        <w:shd w:val="clear" w:color="auto" w:fill="ffffff"/>
        <w:widowControl/>
        <w:rPr>
          <w:rFonts w:ascii="宋体" w:hAnsi="宋体" w:eastAsia="宋体" w:cs="宋体"/>
          <w:sz w:val="24"/>
        </w:rPr>
      </w:pPr>
      <w:r>
        <w:rPr>
          <w:rFonts w:hint="eastAsia" w:ascii="宋体" w:hAnsi="宋体" w:eastAsia="宋体" w:cs="宋体"/>
          <w:sz w:val="24"/>
        </w:rPr>
        <w:t xml:space="preserve">1.3小企业（含小型、微型企业）应当提供《中小企业声明函》，且符合《政府采购促进中小企业发展管理办法》（财库〔2020〕46号）的相关规定。</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2、监狱和戒毒企业的价格扣除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2.1本项目对监狱和戒毒企业，给予10%的价格扣除，用扣除后的价格参与评审。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2.2监狱企业需提供由省级以上监狱管理局、戒毒管理局（含新疆生产建设兵团）出具的属于监狱企业的证明文件。</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2.3监狱企业标准请参照《关于政府采购支持监狱企业发展有关问题的通知》（财库〔2014〕68号）。</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3、残疾人福利性单位的价格扣除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3.1本项目对残疾人福利性单位，给予10%的价格扣除，用扣除后的价格参与评审。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3.2残疾人福利性单位需提供《残疾人福利性单位声明函》。</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3.3残疾人福利性单位标准请参照《关于促进残疾人就业政府采购政策的通知》（财库〔2017〕141号）。</w:t>
      </w:r>
      <w:r/>
    </w:p>
    <w:p>
      <w:pPr>
        <w:pStyle w:val="980"/>
        <w:numPr>
          <w:ilvl w:val="0"/>
          <w:numId w:val="4"/>
        </w:numPr>
        <w:ind w:firstLine="482"/>
        <w:rPr>
          <w:rFonts w:ascii="宋体" w:hAnsi="宋体" w:eastAsia="宋体" w:cs="宋体"/>
        </w:rPr>
      </w:pPr>
      <w:r>
        <w:rPr>
          <w:rFonts w:hint="eastAsia" w:ascii="宋体" w:hAnsi="宋体" w:eastAsia="宋体" w:cs="宋体"/>
        </w:rPr>
        <w:t xml:space="preserve">监狱企业、残疾人福利性单位属于小型、微型企业的，不重复享受政策。</w:t>
      </w:r>
      <w:r/>
    </w:p>
    <w:p>
      <w:pPr>
        <w:pStyle w:val="980"/>
        <w:numPr>
          <w:ilvl w:val="0"/>
          <w:numId w:val="4"/>
        </w:numPr>
        <w:ind w:firstLine="482"/>
        <w:rPr>
          <w:rFonts w:ascii="宋体" w:hAnsi="宋体" w:eastAsia="宋体" w:cs="宋体"/>
        </w:rPr>
      </w:pPr>
      <w:r>
        <w:rPr>
          <w:rFonts w:hint="eastAsia" w:ascii="宋体" w:hAnsi="宋体" w:eastAsia="宋体" w:cs="宋体"/>
        </w:rPr>
        <w:t xml:space="preserve">本项目采购标的对应的中小企业划分标准所属行业为：其他未列明行业。</w:t>
      </w:r>
      <w:r/>
    </w:p>
    <w:p>
      <w:pPr>
        <w:pStyle w:val="980"/>
        <w:ind w:firstLine="482"/>
        <w:rPr>
          <w:rFonts w:ascii="宋体" w:hAnsi="宋体" w:eastAsia="宋体" w:cs="宋体"/>
        </w:rPr>
      </w:pPr>
      <w:r>
        <w:rPr>
          <w:rFonts w:hint="eastAsia" w:ascii="宋体" w:hAnsi="宋体" w:eastAsia="宋体" w:cs="宋体"/>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980"/>
        <w:ind w:firstLine="482"/>
        <w:rPr>
          <w:rFonts w:ascii="宋体" w:hAnsi="宋体" w:eastAsia="宋体" w:cs="宋体"/>
          <w:b/>
          <w:bCs/>
        </w:rPr>
      </w:pPr>
      <w:r>
        <w:rPr>
          <w:rFonts w:hint="eastAsia" w:ascii="宋体" w:hAnsi="宋体" w:eastAsia="宋体" w:cs="宋体"/>
          <w:b/>
          <w:bCs/>
        </w:rPr>
        <w:t xml:space="preserve">7、由于苏采云系统的“报价符合性审查”的评审要求为固定格式，关于“报价符合性审查”的评审要求更正如下：出现下列情形之一的，评标委员会应当启动异常低价投标（响应）审查程序：</w:t>
      </w:r>
      <w:r/>
    </w:p>
    <w:p>
      <w:pPr>
        <w:pStyle w:val="980"/>
        <w:ind w:firstLine="482"/>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980"/>
        <w:ind w:firstLine="482"/>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980"/>
        <w:ind w:firstLine="482"/>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980"/>
        <w:ind w:firstLine="482"/>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980"/>
        <w:ind w:firstLine="0"/>
        <w:spacing w:line="240" w:lineRule="auto"/>
        <w:rPr>
          <w:rFonts w:ascii="仿宋" w:hAnsi="仿宋" w:eastAsia="仿宋" w:cs="仿宋"/>
        </w:rPr>
      </w:pPr>
      <w:r>
        <w:rPr>
          <w:rFonts w:ascii="仿宋" w:hAnsi="仿宋" w:eastAsia="仿宋" w:cs="仿宋"/>
        </w:rPr>
      </w:r>
      <w:r/>
    </w:p>
    <w:p>
      <w:pPr>
        <w:pStyle w:val="786"/>
        <w:ind w:right="138" w:firstLine="723"/>
        <w:jc w:val="center"/>
        <w:tabs>
          <w:tab w:val="left" w:pos="1447" w:leader="none"/>
        </w:tabs>
        <w:rPr>
          <w:rFonts w:hint="default" w:cs="宋体"/>
        </w:rPr>
      </w:pPr>
      <w:r/>
      <w:bookmarkStart w:id="57" w:name="_Toc32495"/>
      <w:r/>
      <w:bookmarkStart w:id="58" w:name="_Toc24941"/>
      <w:r/>
      <w:bookmarkStart w:id="59" w:name="_Toc3408"/>
      <w:r>
        <w:rPr>
          <w:rFonts w:cs="宋体"/>
        </w:rPr>
        <w:t xml:space="preserve">第四章  项目需求</w:t>
      </w:r>
      <w:bookmarkEnd w:id="57"/>
      <w:r/>
      <w:bookmarkEnd w:id="58"/>
      <w:r/>
      <w:bookmarkEnd w:id="59"/>
      <w:r/>
      <w:r/>
    </w:p>
    <w:p>
      <w:pPr>
        <w:spacing w:line="360" w:lineRule="auto"/>
        <w:rPr>
          <w:b/>
          <w:sz w:val="24"/>
        </w:rPr>
      </w:pPr>
      <w:r>
        <w:rPr>
          <w:rFonts w:hint="eastAsia"/>
          <w:b/>
          <w:sz w:val="24"/>
        </w:rPr>
        <w:t xml:space="preserve">一、项目概况</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南京大学仙林校区未来技术楼A幢项目总建筑面积47055平方米，主要建设内容为教室、实验实习用房、科研用房、人防机动车库等，项目工程费用约38797.84万元。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南京大学仙林校区信息工程与技术楼A幢项目项目总建筑面积57024平方米，主要建设内容为实验实习用房、科研用房、人防机动车库等；项目工程费用46742.49万元。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南京大学仙林校区信息工程与技术楼B幢项目总建筑面积46267平方米，主要建设内容为教室、实验实习用房、科研用房、人防机动车库等；项目工程费用37849.45万元。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项目工程费用总投资123389.78万元。</w:t>
      </w:r>
      <w:r/>
    </w:p>
    <w:p>
      <w:pPr>
        <w:spacing w:line="360" w:lineRule="auto"/>
        <w:rPr>
          <w:b/>
          <w:sz w:val="24"/>
        </w:rPr>
      </w:pPr>
      <w:r>
        <w:rPr>
          <w:rFonts w:hint="eastAsia"/>
          <w:b/>
          <w:sz w:val="24"/>
        </w:rPr>
        <w:t xml:space="preserve">二、服务内容及服务期</w:t>
      </w:r>
      <w:r/>
    </w:p>
    <w:p>
      <w:pPr>
        <w:ind w:firstLine="480"/>
        <w:spacing w:line="360" w:lineRule="auto"/>
        <w:rPr>
          <w:sz w:val="24"/>
        </w:rPr>
      </w:pPr>
      <w:r>
        <w:rPr>
          <w:rFonts w:hint="eastAsia"/>
          <w:sz w:val="24"/>
        </w:rPr>
        <w:t xml:space="preserve">服务内容：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w:t>
      </w:r>
      <w:r>
        <w:rPr>
          <w:rFonts w:hint="eastAsia" w:ascii="宋体" w:hAnsi="宋体" w:eastAsia="宋体" w:cs="宋体"/>
          <w:sz w:val="24"/>
          <w:lang w:eastAsia="zh-CN"/>
        </w:rPr>
        <w:t xml:space="preserve">工程监测</w:t>
      </w:r>
      <w:r>
        <w:rPr>
          <w:rFonts w:hint="eastAsia" w:ascii="宋体" w:hAnsi="宋体" w:eastAsia="宋体" w:cs="宋体"/>
          <w:sz w:val="24"/>
        </w:rPr>
        <w:t xml:space="preserve">（基坑监测及沉降观测）</w:t>
      </w:r>
      <w:r>
        <w:rPr>
          <w:rFonts w:hint="eastAsia"/>
          <w:sz w:val="24"/>
        </w:rPr>
        <w:t xml:space="preserve">、消防检测、人防检测。</w:t>
      </w:r>
      <w:r/>
    </w:p>
    <w:p>
      <w:pPr>
        <w:ind w:firstLine="480"/>
        <w:spacing w:line="360" w:lineRule="auto"/>
        <w:rPr>
          <w:sz w:val="24"/>
        </w:rPr>
      </w:pPr>
      <w:r>
        <w:rPr>
          <w:rFonts w:hint="eastAsia"/>
          <w:sz w:val="24"/>
        </w:rPr>
        <w:t xml:space="preserve">具体检测项目根据质量监督部门、设计要求和委托人要求确定；检测要求符合相关标准及规范。</w:t>
      </w:r>
      <w:r/>
    </w:p>
    <w:p>
      <w:pPr>
        <w:ind w:firstLine="480"/>
        <w:spacing w:line="360" w:lineRule="auto"/>
        <w:rPr>
          <w:sz w:val="24"/>
        </w:rPr>
      </w:pPr>
      <w:r>
        <w:rPr>
          <w:rFonts w:hint="eastAsia"/>
          <w:sz w:val="24"/>
        </w:rPr>
        <w:t xml:space="preserve">服务期限：至本合同项目竣工验收完成并提交所有检测资料为止。</w:t>
      </w:r>
      <w:r/>
    </w:p>
    <w:p>
      <w:pPr>
        <w:spacing w:line="360" w:lineRule="auto"/>
        <w:rPr>
          <w:b/>
          <w:sz w:val="24"/>
        </w:rPr>
      </w:pPr>
      <w:r>
        <w:rPr>
          <w:rFonts w:hint="eastAsia"/>
          <w:b/>
          <w:sz w:val="24"/>
        </w:rPr>
        <w:t xml:space="preserve">三、质量要求</w:t>
      </w:r>
      <w:r/>
    </w:p>
    <w:p>
      <w:pPr>
        <w:ind w:firstLine="480"/>
        <w:spacing w:line="360" w:lineRule="auto"/>
        <w:rPr>
          <w:sz w:val="24"/>
        </w:rPr>
      </w:pPr>
      <w:r>
        <w:rPr>
          <w:rFonts w:hint="eastAsia"/>
          <w:sz w:val="24"/>
        </w:rPr>
        <w:t xml:space="preserve">合格</w:t>
      </w:r>
      <w:r/>
    </w:p>
    <w:p>
      <w:pPr>
        <w:spacing w:line="360" w:lineRule="auto"/>
        <w:rPr>
          <w:b/>
          <w:sz w:val="24"/>
        </w:rPr>
      </w:pPr>
      <w:r>
        <w:rPr>
          <w:rFonts w:hint="eastAsia"/>
          <w:b/>
          <w:sz w:val="24"/>
        </w:rPr>
        <w:t xml:space="preserve">四、验收标准</w:t>
      </w:r>
      <w:r/>
    </w:p>
    <w:p>
      <w:pPr>
        <w:ind w:firstLine="480"/>
        <w:spacing w:line="360" w:lineRule="auto"/>
        <w:rPr>
          <w:sz w:val="24"/>
        </w:rPr>
      </w:pPr>
      <w:r>
        <w:rPr>
          <w:rFonts w:hint="eastAsia"/>
          <w:sz w:val="24"/>
        </w:rPr>
        <w:t xml:space="preserve">《建筑工程施工质量验收统一标准》GB50300-2013</w:t>
      </w:r>
      <w:r/>
    </w:p>
    <w:p>
      <w:pPr>
        <w:ind w:firstLine="480"/>
        <w:spacing w:line="360" w:lineRule="auto"/>
        <w:rPr>
          <w:sz w:val="24"/>
        </w:rPr>
      </w:pPr>
      <w:r>
        <w:rPr>
          <w:rFonts w:hint="eastAsia"/>
          <w:sz w:val="24"/>
        </w:rPr>
        <w:t xml:space="preserve">《江苏省建设工程质量检测见证取样送检暂行规定》</w:t>
      </w:r>
      <w:r/>
    </w:p>
    <w:p>
      <w:pPr>
        <w:ind w:firstLine="480"/>
        <w:spacing w:line="360" w:lineRule="auto"/>
        <w:rPr>
          <w:sz w:val="24"/>
        </w:rPr>
      </w:pPr>
      <w:r>
        <w:rPr>
          <w:rFonts w:hint="eastAsia"/>
          <w:sz w:val="24"/>
        </w:rPr>
        <w:t xml:space="preserve">《</w:t>
      </w:r>
      <w:r>
        <w:rPr>
          <w:sz w:val="24"/>
        </w:rPr>
        <w:t xml:space="preserve">建筑工程材料检测取样标准</w:t>
      </w:r>
      <w:r>
        <w:rPr>
          <w:rFonts w:hint="eastAsia"/>
          <w:sz w:val="24"/>
        </w:rPr>
        <w:t xml:space="preserve">》</w:t>
      </w:r>
      <w:r/>
    </w:p>
    <w:p>
      <w:pPr>
        <w:ind w:firstLine="480"/>
        <w:spacing w:line="360" w:lineRule="auto"/>
        <w:rPr>
          <w:sz w:val="24"/>
        </w:rPr>
      </w:pPr>
      <w:r>
        <w:rPr>
          <w:rFonts w:hint="eastAsia"/>
          <w:sz w:val="24"/>
        </w:rPr>
        <w:t xml:space="preserve">《混凝土结构工程施工质量验收规范》</w:t>
      </w:r>
      <w:r/>
    </w:p>
    <w:p>
      <w:pPr>
        <w:ind w:firstLine="480"/>
        <w:spacing w:line="360" w:lineRule="auto"/>
        <w:rPr>
          <w:sz w:val="24"/>
        </w:rPr>
      </w:pPr>
      <w:r>
        <w:rPr>
          <w:rFonts w:hint="eastAsia"/>
          <w:sz w:val="24"/>
        </w:rPr>
        <w:t xml:space="preserve">《混凝土强度检验评定标准》</w:t>
      </w:r>
      <w:r/>
    </w:p>
    <w:p>
      <w:pPr>
        <w:ind w:firstLine="480"/>
        <w:spacing w:line="360" w:lineRule="auto"/>
        <w:rPr>
          <w:sz w:val="24"/>
        </w:rPr>
      </w:pPr>
      <w:r>
        <w:rPr>
          <w:sz w:val="24"/>
        </w:rPr>
        <w:t xml:space="preserve">《钢筋焊接及验收规程》</w:t>
      </w:r>
      <w:r/>
    </w:p>
    <w:p>
      <w:pPr>
        <w:ind w:firstLine="480"/>
        <w:spacing w:line="360" w:lineRule="auto"/>
        <w:rPr>
          <w:sz w:val="24"/>
        </w:rPr>
      </w:pPr>
      <w:r>
        <w:rPr>
          <w:rFonts w:hint="eastAsia"/>
          <w:sz w:val="24"/>
        </w:rPr>
        <w:t xml:space="preserve">《普通混凝土用砂石质量及检验方法标准》</w:t>
      </w:r>
      <w:r/>
    </w:p>
    <w:p>
      <w:pPr>
        <w:ind w:firstLine="480"/>
        <w:spacing w:line="360" w:lineRule="auto"/>
        <w:rPr>
          <w:sz w:val="24"/>
        </w:rPr>
      </w:pPr>
      <w:r>
        <w:rPr>
          <w:rFonts w:hint="eastAsia"/>
          <w:sz w:val="24"/>
        </w:rPr>
        <w:t xml:space="preserve">……</w:t>
      </w:r>
      <w:r/>
    </w:p>
    <w:p>
      <w:pPr>
        <w:ind w:firstLine="480"/>
        <w:spacing w:line="360" w:lineRule="auto"/>
        <w:rPr>
          <w:szCs w:val="21"/>
        </w:rPr>
      </w:pPr>
      <w:r>
        <w:rPr>
          <w:rFonts w:hint="eastAsia"/>
          <w:sz w:val="24"/>
        </w:rPr>
        <w:t xml:space="preserve">以上规范、标准与国家现行最新规范不一致或不全的，以国家现行最新规范、标准、为准。</w:t>
      </w:r>
      <w:r/>
    </w:p>
    <w:p>
      <w:pPr>
        <w:spacing w:line="360" w:lineRule="auto"/>
        <w:rPr>
          <w:b/>
          <w:sz w:val="24"/>
        </w:rPr>
      </w:pPr>
      <w:r>
        <w:rPr>
          <w:rFonts w:hint="eastAsia"/>
          <w:b/>
          <w:sz w:val="24"/>
        </w:rPr>
        <w:t xml:space="preserve">五、酬金及付款方式</w:t>
      </w:r>
      <w:r/>
    </w:p>
    <w:p>
      <w:pPr>
        <w:ind w:firstLine="480"/>
        <w:spacing w:line="360" w:lineRule="auto"/>
        <w:rPr>
          <w:sz w:val="24"/>
        </w:rPr>
      </w:pPr>
      <w:r>
        <w:rPr>
          <w:rFonts w:hint="eastAsia"/>
          <w:sz w:val="24"/>
        </w:rPr>
        <w:t xml:space="preserve">详见合同文本</w:t>
      </w:r>
      <w:r/>
    </w:p>
    <w:p>
      <w:pPr>
        <w:spacing w:line="360" w:lineRule="auto"/>
        <w:rPr>
          <w:b/>
          <w:sz w:val="24"/>
        </w:rPr>
      </w:pPr>
      <w:r>
        <w:rPr>
          <w:rFonts w:hint="eastAsia"/>
          <w:b/>
          <w:sz w:val="24"/>
        </w:rPr>
        <w:t xml:space="preserve">六、报价说明</w:t>
      </w:r>
      <w:r/>
    </w:p>
    <w:p>
      <w:pPr>
        <w:ind w:firstLine="480"/>
        <w:spacing w:line="360" w:lineRule="auto"/>
        <w:rPr>
          <w:sz w:val="24"/>
        </w:rPr>
      </w:pPr>
      <w:r>
        <w:rPr>
          <w:rFonts w:hint="eastAsia"/>
          <w:sz w:val="24"/>
        </w:rPr>
        <w:t xml:space="preserve">1.本项目采用费率形式报价，最高限价费率为根据《江苏省建设工程质量检测和建筑材料试验收费标准》（苏价服〔2001〕113号）收费基准价单价的50%为最高费率，投标费率高于最高限价费率的投标文件为无效投标文件。</w:t>
      </w:r>
      <w:r/>
    </w:p>
    <w:p>
      <w:pPr>
        <w:ind w:firstLine="480"/>
        <w:spacing w:line="360" w:lineRule="auto"/>
        <w:rPr>
          <w:sz w:val="24"/>
        </w:rPr>
      </w:pPr>
      <w:r>
        <w:rPr>
          <w:rFonts w:hint="eastAsia"/>
          <w:sz w:val="24"/>
        </w:rPr>
        <w:t xml:space="preserve">2.报价为全包费用报价，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检测人单位试验室完成的检测，由检测人自行负责将检测材料运输至检测人单位，费用包含在检测服务费中。签订合同后不论政策调整、市场价格波动等任何因素，在合同履约过程中一律不予调整。</w:t>
      </w:r>
      <w:r/>
    </w:p>
    <w:p>
      <w:pPr>
        <w:ind w:firstLine="480"/>
        <w:spacing w:line="360" w:lineRule="auto"/>
        <w:rPr>
          <w:sz w:val="24"/>
        </w:rPr>
      </w:pPr>
      <w:r>
        <w:rPr>
          <w:rFonts w:hint="eastAsia"/>
          <w:sz w:val="24"/>
        </w:rPr>
        <w:t xml:space="preserve">3.本项目按工程费用(123389.78万元)为计费基数，按照0.3%计取材料检测费控制价金额，南京大学仙林校区未来技术楼A幢项目、信息工程与技术楼A幢项目和B幢项目材料检控制价金额为123389.78*0.3%=370.16934万元取整为370万元（其中未来技术楼A幢项目材料检控制价金额为38797.84*0.3%=116.3万元；信息工程与技术楼A幢项目材料检控制价金额为46742.49*0.3%=140.2万元；信息工程与技术楼B幢项目材料检控制价金额为37849.45*0.3%=113.5万元）</w:t>
      </w:r>
      <w:r/>
    </w:p>
    <w:p>
      <w:pPr>
        <w:ind w:firstLine="480"/>
        <w:spacing w:line="360" w:lineRule="auto"/>
        <w:rPr>
          <w:sz w:val="24"/>
        </w:rPr>
      </w:pPr>
      <w:r>
        <w:rPr>
          <w:rFonts w:hint="eastAsia"/>
          <w:sz w:val="24"/>
        </w:rPr>
        <w:t xml:space="preserve">4.本项目暂定合同价计算方法为中标费率/最高限价费率*控制价金额。</w:t>
      </w:r>
      <w:r/>
    </w:p>
    <w:p>
      <w:pPr>
        <w:spacing w:line="360" w:lineRule="auto"/>
        <w:rPr>
          <w:b/>
          <w:sz w:val="24"/>
        </w:rPr>
      </w:pPr>
      <w:r>
        <w:rPr>
          <w:rFonts w:hint="eastAsia"/>
          <w:b/>
          <w:sz w:val="24"/>
        </w:rPr>
        <w:t xml:space="preserve">七、现场条件</w:t>
      </w:r>
      <w:r/>
    </w:p>
    <w:p>
      <w:pPr>
        <w:ind w:firstLine="480"/>
        <w:spacing w:line="360" w:lineRule="auto"/>
        <w:rPr>
          <w:sz w:val="24"/>
        </w:rPr>
      </w:pPr>
      <w:r>
        <w:rPr>
          <w:rFonts w:hint="eastAsia"/>
          <w:sz w:val="24"/>
        </w:rPr>
        <w:t xml:space="preserve">1.检测工作时如需与有关政府部门进行沟通、交涉，由供应商负责，采购人可提供相关批准文件以及采购人认为可以提供的其他帮助。</w:t>
      </w:r>
      <w:r/>
    </w:p>
    <w:p>
      <w:pPr>
        <w:ind w:firstLine="480"/>
        <w:spacing w:line="360" w:lineRule="auto"/>
        <w:rPr>
          <w:sz w:val="24"/>
        </w:rPr>
      </w:pPr>
      <w:r>
        <w:rPr>
          <w:rFonts w:hint="eastAsia"/>
          <w:sz w:val="24"/>
        </w:rPr>
        <w:t xml:space="preserve">2.临水、临电情况：场地内提供临水、临电接驳点，由供应商自行接驳水电费由中标单位自行承担，供应商在投标时要充分考虑该费用。</w:t>
      </w:r>
      <w:r/>
    </w:p>
    <w:p>
      <w:pPr>
        <w:ind w:firstLine="480"/>
        <w:spacing w:line="360" w:lineRule="auto"/>
        <w:rPr>
          <w:sz w:val="24"/>
        </w:rPr>
      </w:pPr>
      <w:r>
        <w:rPr>
          <w:rFonts w:hint="eastAsia"/>
          <w:sz w:val="24"/>
        </w:rPr>
        <w:t xml:space="preserve">3.现场无办公和工人宿舍，供应商自行解决现场办公及工人住宿，供应商在投标时要充分考虑该费用。</w:t>
      </w:r>
      <w:r/>
    </w:p>
    <w:p>
      <w:pPr>
        <w:ind w:firstLine="480"/>
        <w:spacing w:line="360" w:lineRule="auto"/>
        <w:rPr>
          <w:sz w:val="24"/>
        </w:rPr>
      </w:pPr>
      <w:r>
        <w:rPr>
          <w:rFonts w:hint="eastAsia"/>
          <w:sz w:val="24"/>
        </w:rPr>
        <w:t xml:space="preserve">4.施工现场场地、道路，供应商在投标前自行到现场查看，如施工需要临时增设道路或场地平整、换填等施工准备由供应商自行处理；试验材料及设备进场堆放场地由供应商与场地管理单位（如桩基、支护施工单位或总包单位）自行协调。中标人进场后须遵守现场施工管理有关规定，承担相应成品保护及安全管理责任。供应商在投标时要充分考虑上述费用。</w:t>
      </w:r>
      <w:r/>
    </w:p>
    <w:p>
      <w:pPr>
        <w:spacing w:line="360" w:lineRule="auto"/>
        <w:rPr>
          <w:b/>
          <w:sz w:val="24"/>
        </w:rPr>
      </w:pPr>
      <w:r>
        <w:rPr>
          <w:rFonts w:hint="eastAsia"/>
          <w:b/>
          <w:sz w:val="24"/>
        </w:rPr>
        <w:t xml:space="preserve">八、其他要求</w:t>
      </w:r>
      <w:r/>
    </w:p>
    <w:p>
      <w:pPr>
        <w:ind w:firstLine="470"/>
        <w:spacing w:line="360" w:lineRule="auto"/>
        <w:rPr>
          <w:rFonts w:cs="仿宋" w:asciiTheme="minorEastAsia" w:hAnsiTheme="minorEastAsia"/>
          <w:b/>
          <w:spacing w:val="-3"/>
          <w:sz w:val="24"/>
        </w:rPr>
      </w:pPr>
      <w:r>
        <w:rPr>
          <w:rFonts w:hint="eastAsia" w:cs="仿宋" w:asciiTheme="minorEastAsia" w:hAnsiTheme="minorEastAsia"/>
          <w:b/>
          <w:spacing w:val="-3"/>
          <w:sz w:val="24"/>
          <w:highlight w:val="yellow"/>
        </w:rPr>
        <w:t xml:space="preserve">★投标人须在投标阶段充分了解项目建设情况，根据项目后续检测内容进行合理报价，本项目合同结算最高限价为</w:t>
      </w:r>
      <w:r>
        <w:rPr>
          <w:rFonts w:hint="eastAsia" w:eastAsia="宋体" w:cs="仿宋" w:asciiTheme="minorEastAsia" w:hAnsiTheme="minorEastAsia"/>
          <w:b/>
          <w:spacing w:val="-3"/>
          <w:sz w:val="24"/>
          <w:highlight w:val="yellow"/>
        </w:rPr>
        <w:t xml:space="preserve">370</w:t>
      </w:r>
      <w:r>
        <w:rPr>
          <w:rFonts w:hint="eastAsia" w:cs="仿宋" w:asciiTheme="minorEastAsia" w:hAnsiTheme="minorEastAsia"/>
          <w:b/>
          <w:spacing w:val="-3"/>
          <w:sz w:val="24"/>
          <w:highlight w:val="yellow"/>
        </w:rPr>
        <w:t xml:space="preserve">万元</w:t>
      </w:r>
      <w:r>
        <w:rPr>
          <w:rFonts w:hint="eastAsia" w:eastAsia="宋体" w:cs="仿宋" w:asciiTheme="minorEastAsia" w:hAnsiTheme="minorEastAsia"/>
          <w:b/>
          <w:spacing w:val="-3"/>
          <w:sz w:val="24"/>
          <w:highlight w:val="yellow"/>
        </w:rPr>
        <w:t xml:space="preserve">（其中未来技术楼A幢项目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116.3万元；信息工程与技术楼A幢项目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140.2万元；信息工程与技术楼B幢项目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113.5万元）</w:t>
      </w:r>
      <w:r>
        <w:rPr>
          <w:rFonts w:hint="eastAsia" w:cs="仿宋" w:asciiTheme="minorEastAsia" w:hAnsiTheme="minorEastAsia"/>
          <w:b/>
          <w:spacing w:val="-3"/>
          <w:sz w:val="24"/>
          <w:highlight w:val="yellow"/>
        </w:rPr>
        <w:t xml:space="preserve">，超出部分将由投标人免费提供服务。（提供加盖投标人公章承诺书编至投标文件中，否则作符合性审查不通过处理）</w:t>
      </w:r>
      <w:r/>
    </w:p>
    <w:p>
      <w:pPr>
        <w:ind w:firstLine="470"/>
        <w:spacing w:line="360" w:lineRule="auto"/>
        <w:rPr>
          <w:rFonts w:cs="仿宋" w:asciiTheme="minorEastAsia" w:hAnsiTheme="minorEastAsia"/>
          <w:b/>
          <w:spacing w:val="-3"/>
          <w:sz w:val="24"/>
        </w:rPr>
      </w:pPr>
      <w:r>
        <w:rPr>
          <w:rFonts w:cs="仿宋" w:asciiTheme="minorEastAsia" w:hAnsiTheme="minorEastAsia"/>
          <w:b/>
          <w:spacing w:val="-3"/>
          <w:sz w:val="24"/>
        </w:rPr>
      </w:r>
      <w:r/>
    </w:p>
    <w:p>
      <w:pPr>
        <w:pStyle w:val="786"/>
        <w:ind w:right="138" w:firstLine="723"/>
        <w:jc w:val="center"/>
        <w:tabs>
          <w:tab w:val="left" w:pos="1447" w:leader="none"/>
        </w:tabs>
        <w:rPr>
          <w:rFonts w:hint="default" w:cs="宋体"/>
        </w:rPr>
        <w:sectPr>
          <w:footerReference w:type="default" r:id="rId10"/>
          <w:footnotePr/>
          <w:endnotePr/>
          <w:type w:val="nextPage"/>
          <w:pgSz w:w="11906" w:h="16838" w:orient="portrait"/>
          <w:pgMar w:top="1418" w:right="1418" w:bottom="1418" w:left="1418" w:header="851" w:footer="992" w:gutter="170"/>
          <w:cols w:num="1" w:sep="0" w:space="425" w:equalWidth="1"/>
          <w:docGrid w:linePitch="360"/>
        </w:sectPr>
      </w:pPr>
      <w:r>
        <w:rPr>
          <w:rFonts w:hint="default" w:cs="宋体"/>
        </w:rPr>
      </w:r>
      <w:r/>
    </w:p>
    <w:p>
      <w:pPr>
        <w:pStyle w:val="786"/>
        <w:ind w:right="138" w:firstLine="723"/>
        <w:jc w:val="center"/>
        <w:tabs>
          <w:tab w:val="left" w:pos="1447" w:leader="none"/>
        </w:tabs>
        <w:rPr>
          <w:rFonts w:hint="default" w:cs="宋体"/>
        </w:rPr>
      </w:pPr>
      <w:r>
        <w:rPr>
          <w:rFonts w:cs="宋体"/>
        </w:rPr>
        <w:t xml:space="preserve">第五章  合同条款及格式</w:t>
      </w:r>
      <w:r/>
    </w:p>
    <w:p>
      <w:pPr>
        <w:pStyle w:val="991"/>
        <w:spacing w:line="0" w:lineRule="atLeast"/>
        <w:rPr>
          <w:rFonts w:ascii="华文中宋" w:hAnsi="华文中宋" w:eastAsia="华文中宋"/>
          <w:b/>
          <w:bCs/>
          <w:sz w:val="52"/>
          <w:szCs w:val="52"/>
        </w:rPr>
      </w:pPr>
      <w:r/>
      <w:bookmarkStart w:id="60" w:name="_Toc32290"/>
      <w:r/>
      <w:bookmarkStart w:id="61" w:name="_Toc12329"/>
      <w:r>
        <w:rPr>
          <w:rFonts w:hint="eastAsia" w:ascii="仿宋_GB2312" w:hAnsi="仿宋_GB2312" w:eastAsia="仿宋_GB2312" w:cs="仿宋_GB2312"/>
          <w:b/>
          <w:sz w:val="28"/>
          <w:szCs w:val="28"/>
        </w:rPr>
        <w:t xml:space="preserve">合同编号：     </w:t>
      </w:r>
      <w:r/>
    </w:p>
    <w:p>
      <w:pPr>
        <w:pStyle w:val="991"/>
        <w:jc w:val="center"/>
        <w:spacing w:line="0" w:lineRule="atLeast"/>
        <w:rPr>
          <w:rFonts w:ascii="华文中宋" w:hAnsi="华文中宋" w:eastAsia="华文中宋"/>
          <w:b/>
          <w:bCs/>
          <w:sz w:val="52"/>
          <w:szCs w:val="52"/>
        </w:rPr>
      </w:pPr>
      <w:r>
        <w:rPr>
          <w:rFonts w:ascii="华文中宋" w:hAnsi="华文中宋" w:eastAsia="华文中宋"/>
          <w:b/>
          <w:bCs/>
          <w:sz w:val="52"/>
          <w:szCs w:val="52"/>
        </w:rPr>
      </w:r>
      <w:r/>
    </w:p>
    <w:p>
      <w:pPr>
        <w:pStyle w:val="991"/>
        <w:jc w:val="center"/>
        <w:spacing w:line="0" w:lineRule="atLeast"/>
        <w:rPr>
          <w:rFonts w:ascii="华文中宋" w:hAnsi="华文中宋" w:eastAsia="华文中宋"/>
          <w:b/>
          <w:bCs/>
          <w:sz w:val="52"/>
          <w:szCs w:val="52"/>
        </w:rPr>
      </w:pPr>
      <w:r>
        <w:rPr>
          <w:rFonts w:ascii="华文中宋" w:hAnsi="华文中宋" w:eastAsia="华文中宋"/>
          <w:b/>
          <w:bCs/>
          <w:sz w:val="52"/>
          <w:szCs w:val="52"/>
        </w:rPr>
      </w:r>
      <w:r/>
    </w:p>
    <w:p>
      <w:pPr>
        <w:pStyle w:val="991"/>
        <w:jc w:val="center"/>
        <w:spacing w:line="0" w:lineRule="atLeast"/>
        <w:rPr>
          <w:rFonts w:ascii="华文中宋" w:hAnsi="华文中宋" w:eastAsia="华文中宋"/>
          <w:b/>
          <w:bCs/>
          <w:sz w:val="52"/>
          <w:szCs w:val="52"/>
        </w:rPr>
      </w:pPr>
      <w:r>
        <w:rPr>
          <w:rFonts w:hint="eastAsia" w:ascii="华文中宋" w:hAnsi="华文中宋" w:eastAsia="华文中宋"/>
          <w:b/>
          <w:bCs/>
          <w:sz w:val="52"/>
          <w:szCs w:val="52"/>
        </w:rPr>
        <w:t xml:space="preserve">材料检测合同</w:t>
      </w:r>
      <w:r/>
    </w:p>
    <w:p>
      <w:pPr>
        <w:pStyle w:val="991"/>
        <w:spacing w:line="504" w:lineRule="auto"/>
        <w:rPr>
          <w:rFonts w:ascii="宋体" w:hAnsi="宋体"/>
          <w:b/>
          <w:bCs/>
          <w:sz w:val="36"/>
          <w:szCs w:val="36"/>
        </w:rPr>
      </w:pPr>
      <w:r>
        <w:rPr>
          <w:rFonts w:ascii="宋体" w:hAnsi="宋体"/>
          <w:b/>
          <w:bCs/>
          <w:sz w:val="36"/>
          <w:szCs w:val="36"/>
        </w:rPr>
      </w:r>
      <w:r/>
    </w:p>
    <w:p>
      <w:pPr>
        <w:pStyle w:val="991"/>
        <w:spacing w:line="504" w:lineRule="auto"/>
        <w:rPr>
          <w:rFonts w:ascii="宋体" w:hAnsi="宋体"/>
          <w:b/>
          <w:spacing w:val="6"/>
          <w:sz w:val="30"/>
        </w:rPr>
      </w:pPr>
      <w:r>
        <w:rPr>
          <w:rFonts w:ascii="宋体" w:hAnsi="宋体"/>
          <w:b/>
          <w:spacing w:val="6"/>
          <w:sz w:val="30"/>
        </w:rPr>
      </w:r>
      <w:r/>
    </w:p>
    <w:p>
      <w:pPr>
        <w:pStyle w:val="991"/>
        <w:spacing w:line="504" w:lineRule="auto"/>
        <w:rPr>
          <w:rFonts w:ascii="宋体" w:hAnsi="宋体"/>
          <w:b/>
          <w:spacing w:val="6"/>
          <w:sz w:val="30"/>
        </w:rPr>
      </w:pPr>
      <w:r>
        <w:rPr>
          <w:rFonts w:ascii="宋体" w:hAnsi="宋体"/>
          <w:b/>
          <w:spacing w:val="6"/>
          <w:sz w:val="30"/>
        </w:rPr>
      </w:r>
      <w:r/>
    </w:p>
    <w:p>
      <w:pPr>
        <w:pStyle w:val="991"/>
        <w:spacing w:line="504" w:lineRule="auto"/>
        <w:rPr>
          <w:rFonts w:ascii="宋体" w:hAnsi="宋体"/>
          <w:sz w:val="30"/>
          <w:szCs w:val="30"/>
          <w:u w:val="single"/>
        </w:rPr>
      </w:pPr>
      <w:r>
        <w:rPr>
          <w:rFonts w:hint="eastAsia" w:ascii="宋体" w:hAnsi="宋体"/>
          <w:b/>
          <w:spacing w:val="6"/>
          <w:sz w:val="30"/>
        </w:rPr>
        <w:t xml:space="preserve">工程名</w:t>
      </w:r>
      <w:r>
        <w:rPr>
          <w:rFonts w:hint="eastAsia" w:ascii="宋体" w:hAnsi="宋体"/>
          <w:b/>
          <w:sz w:val="30"/>
        </w:rPr>
        <w:t xml:space="preserve">称</w:t>
      </w:r>
      <w:r>
        <w:rPr>
          <w:rFonts w:hint="eastAsia" w:ascii="宋体" w:hAnsi="宋体"/>
          <w:sz w:val="30"/>
          <w:szCs w:val="30"/>
        </w:rPr>
        <w:t xml:space="preserve">：</w:t>
      </w:r>
      <w:r>
        <w:rPr>
          <w:rFonts w:hint="eastAsia" w:ascii="宋体" w:hAnsi="宋体"/>
          <w:sz w:val="30"/>
          <w:szCs w:val="30"/>
          <w:u w:val="single"/>
        </w:rPr>
        <w:t xml:space="preserve">南京大学仙林校区未来技术楼A幢项目、信息工程与技术楼A幢项目和B幢项目材料检测</w:t>
      </w:r>
      <w:r/>
    </w:p>
    <w:p>
      <w:pPr>
        <w:pStyle w:val="991"/>
        <w:spacing w:line="504" w:lineRule="auto"/>
        <w:rPr>
          <w:rFonts w:ascii="宋体" w:hAnsi="宋体"/>
          <w:sz w:val="30"/>
          <w:szCs w:val="30"/>
          <w:u w:val="single"/>
        </w:rPr>
      </w:pPr>
      <w:r>
        <w:rPr>
          <w:rFonts w:hint="eastAsia" w:ascii="宋体" w:hAnsi="宋体"/>
          <w:b/>
          <w:sz w:val="30"/>
        </w:rPr>
        <w:t xml:space="preserve">委托人（集中建设管理单位）：</w:t>
      </w:r>
      <w:r>
        <w:rPr>
          <w:rFonts w:hint="eastAsia" w:ascii="宋体" w:hAnsi="宋体"/>
          <w:sz w:val="30"/>
          <w:szCs w:val="30"/>
          <w:u w:val="single"/>
        </w:rPr>
        <w:t xml:space="preserve">南京市公共工程建设中心</w:t>
      </w:r>
      <w:r/>
    </w:p>
    <w:p>
      <w:pPr>
        <w:pStyle w:val="991"/>
        <w:spacing w:line="504" w:lineRule="auto"/>
        <w:rPr>
          <w:rFonts w:ascii="宋体" w:hAnsi="宋体"/>
          <w:sz w:val="30"/>
          <w:szCs w:val="30"/>
          <w:u w:val="single"/>
        </w:rPr>
      </w:pPr>
      <w:r>
        <w:rPr>
          <w:rFonts w:hint="eastAsia" w:ascii="宋体" w:hAnsi="宋体"/>
          <w:b/>
          <w:sz w:val="30"/>
        </w:rPr>
        <w:t xml:space="preserve">委托人（使用单位）： </w:t>
      </w:r>
      <w:r>
        <w:rPr>
          <w:rFonts w:hint="eastAsia" w:ascii="宋体" w:hAnsi="宋体"/>
          <w:sz w:val="30"/>
          <w:szCs w:val="30"/>
          <w:u w:val="single"/>
        </w:rPr>
        <w:t xml:space="preserve">南京大学</w:t>
      </w:r>
      <w:r/>
    </w:p>
    <w:p>
      <w:pPr>
        <w:pStyle w:val="991"/>
        <w:spacing w:line="504" w:lineRule="auto"/>
        <w:rPr>
          <w:rFonts w:ascii="宋体" w:hAnsi="宋体"/>
          <w:sz w:val="30"/>
          <w:szCs w:val="30"/>
          <w:u w:val="single"/>
        </w:rPr>
      </w:pPr>
      <w:r>
        <w:rPr>
          <w:rFonts w:hint="eastAsia" w:ascii="宋体" w:hAnsi="宋体"/>
          <w:b/>
          <w:sz w:val="30"/>
        </w:rPr>
        <w:t xml:space="preserve">检测人</w:t>
      </w:r>
      <w:r>
        <w:rPr>
          <w:rFonts w:hint="eastAsia" w:ascii="宋体" w:hAnsi="宋体"/>
          <w:sz w:val="30"/>
          <w:szCs w:val="30"/>
        </w:rPr>
        <w:t xml:space="preserve">：</w:t>
      </w:r>
      <w:r>
        <w:rPr>
          <w:rFonts w:hint="eastAsia" w:ascii="宋体" w:hAnsi="宋体"/>
          <w:sz w:val="30"/>
          <w:szCs w:val="30"/>
          <w:u w:val="single"/>
        </w:rPr>
        <w:t xml:space="preserve">                                          </w:t>
      </w:r>
      <w:r/>
    </w:p>
    <w:p>
      <w:pPr>
        <w:pStyle w:val="991"/>
        <w:spacing w:line="504" w:lineRule="auto"/>
        <w:rPr>
          <w:rFonts w:ascii="宋体" w:hAnsi="宋体"/>
          <w:b/>
          <w:sz w:val="30"/>
        </w:rPr>
      </w:pPr>
      <w:r>
        <w:rPr>
          <w:rFonts w:hint="eastAsia" w:ascii="宋体" w:hAnsi="宋体"/>
          <w:b/>
          <w:sz w:val="30"/>
        </w:rPr>
        <w:t xml:space="preserve">检测许可证号：</w:t>
      </w:r>
      <w:r>
        <w:rPr>
          <w:rFonts w:hint="eastAsia" w:ascii="宋体" w:hAnsi="宋体"/>
          <w:b/>
          <w:sz w:val="30"/>
          <w:u w:val="single"/>
        </w:rPr>
        <w:t xml:space="preserve">                                   </w:t>
      </w:r>
      <w:r>
        <w:rPr>
          <w:rFonts w:hint="eastAsia" w:ascii="宋体" w:hAnsi="宋体"/>
          <w:b/>
          <w:sz w:val="30"/>
        </w:rPr>
        <w:t xml:space="preserve"> </w:t>
      </w:r>
      <w:r/>
    </w:p>
    <w:p>
      <w:pPr>
        <w:pStyle w:val="991"/>
        <w:spacing w:line="504" w:lineRule="auto"/>
        <w:rPr>
          <w:rFonts w:ascii="宋体" w:hAnsi="宋体"/>
          <w:sz w:val="30"/>
          <w:szCs w:val="30"/>
          <w:u w:val="single"/>
        </w:rPr>
      </w:pPr>
      <w:r>
        <w:rPr>
          <w:rFonts w:hint="eastAsia" w:ascii="宋体" w:hAnsi="宋体"/>
          <w:b/>
          <w:sz w:val="30"/>
          <w:szCs w:val="30"/>
        </w:rPr>
        <w:t xml:space="preserve">签订日期</w:t>
      </w:r>
      <w:r>
        <w:rPr>
          <w:rFonts w:hint="eastAsia" w:ascii="宋体" w:hAnsi="宋体"/>
          <w:sz w:val="30"/>
          <w:szCs w:val="30"/>
        </w:rPr>
        <w:t xml:space="preserve">：</w:t>
      </w:r>
      <w:r>
        <w:rPr>
          <w:rFonts w:hint="eastAsia" w:ascii="宋体" w:hAnsi="宋体"/>
          <w:sz w:val="30"/>
          <w:szCs w:val="30"/>
          <w:u w:val="single"/>
        </w:rPr>
        <w:t xml:space="preserve">                                       </w:t>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sectPr>
          <w:footnotePr/>
          <w:endnotePr/>
          <w:type w:val="nextPage"/>
          <w:pgSz w:w="11906" w:h="16838" w:orient="portrait"/>
          <w:pgMar w:top="1418" w:right="1418" w:bottom="1418" w:left="1418" w:header="851" w:footer="992" w:gutter="170"/>
          <w:cols w:num="1" w:sep="0" w:space="425" w:equalWidth="1"/>
          <w:docGrid w:linePitch="360"/>
        </w:sectPr>
      </w:pPr>
      <w:r>
        <w:rPr>
          <w:rFonts w:hint="default" w:ascii="宋体" w:hAnsi="宋体" w:eastAsia="宋体" w:cs="宋体"/>
          <w:sz w:val="24"/>
          <w:szCs w:val="24"/>
        </w:rPr>
      </w:r>
      <w:r/>
    </w:p>
    <w:p>
      <w:pPr>
        <w:ind w:firstLine="480"/>
        <w:spacing w:line="360" w:lineRule="auto"/>
        <w:rPr>
          <w:rFonts w:ascii="宋体" w:hAnsi="宋体"/>
          <w:sz w:val="24"/>
          <w:u w:val="single"/>
          <w:lang w:bidi="zh-CN"/>
        </w:rPr>
      </w:pPr>
      <w:r>
        <w:rPr>
          <w:rFonts w:hint="eastAsia" w:ascii="宋体" w:hAnsi="宋体"/>
          <w:sz w:val="24"/>
          <w:lang w:bidi="zh-CN"/>
        </w:rPr>
        <w:t xml:space="preserve">委托人</w:t>
      </w:r>
      <w:r>
        <w:rPr>
          <w:rFonts w:hint="eastAsia" w:ascii="宋体" w:hAnsi="宋体" w:cs="宋体"/>
          <w:sz w:val="24"/>
        </w:rPr>
        <w:t xml:space="preserve">（</w:t>
      </w:r>
      <w:r>
        <w:rPr>
          <w:rFonts w:hint="eastAsia" w:ascii="宋体" w:hAnsi="宋体"/>
          <w:sz w:val="24"/>
        </w:rPr>
        <w:t xml:space="preserve">集中建设管理单位</w:t>
      </w:r>
      <w:r>
        <w:rPr>
          <w:rFonts w:hint="eastAsia" w:ascii="宋体" w:hAnsi="宋体" w:cs="宋体"/>
          <w:sz w:val="24"/>
        </w:rPr>
        <w:t xml:space="preserve">）</w:t>
      </w:r>
      <w:r>
        <w:rPr>
          <w:rFonts w:hint="eastAsia" w:ascii="宋体" w:hAnsi="宋体"/>
          <w:sz w:val="24"/>
          <w:lang w:bidi="zh-CN"/>
        </w:rPr>
        <w:t xml:space="preserve">：</w:t>
      </w:r>
      <w:r>
        <w:rPr>
          <w:rFonts w:hint="eastAsia" w:ascii="宋体" w:hAnsi="宋体"/>
          <w:sz w:val="24"/>
          <w:u w:val="single"/>
          <w:lang w:bidi="zh-CN"/>
        </w:rPr>
        <w:t xml:space="preserve">南京市公共工程建设中心</w:t>
      </w:r>
      <w:r/>
    </w:p>
    <w:p>
      <w:pPr>
        <w:ind w:firstLine="480"/>
        <w:spacing w:line="360" w:lineRule="auto"/>
        <w:rPr>
          <w:rFonts w:ascii="宋体" w:hAnsi="宋体"/>
          <w:sz w:val="24"/>
          <w:lang w:bidi="zh-CN"/>
        </w:rPr>
      </w:pPr>
      <w:r>
        <w:rPr>
          <w:rFonts w:hint="eastAsia" w:ascii="宋体" w:hAnsi="宋体"/>
          <w:sz w:val="24"/>
          <w:lang w:bidi="zh-CN"/>
        </w:rPr>
        <w:t xml:space="preserve">委托人</w:t>
      </w:r>
      <w:r>
        <w:rPr>
          <w:rFonts w:hint="eastAsia" w:ascii="宋体" w:hAnsi="宋体" w:cs="宋体"/>
          <w:sz w:val="24"/>
        </w:rPr>
        <w:t xml:space="preserve">（</w:t>
      </w:r>
      <w:r>
        <w:rPr>
          <w:rFonts w:hint="eastAsia" w:ascii="宋体" w:hAnsi="宋体"/>
          <w:sz w:val="24"/>
        </w:rPr>
        <w:t xml:space="preserve">使用单位</w:t>
      </w:r>
      <w:r>
        <w:rPr>
          <w:rFonts w:hint="eastAsia" w:ascii="宋体" w:hAnsi="宋体" w:cs="宋体"/>
          <w:sz w:val="24"/>
        </w:rPr>
        <w:t xml:space="preserve">）</w:t>
      </w:r>
      <w:r>
        <w:rPr>
          <w:rFonts w:hint="eastAsia" w:ascii="宋体" w:hAnsi="宋体"/>
          <w:sz w:val="24"/>
          <w:lang w:bidi="zh-CN"/>
        </w:rPr>
        <w:t xml:space="preserve">：</w:t>
      </w:r>
      <w:r>
        <w:rPr>
          <w:rFonts w:hint="eastAsia" w:ascii="宋体" w:hAnsi="宋体"/>
          <w:sz w:val="24"/>
          <w:u w:val="single"/>
          <w:lang w:bidi="zh-CN"/>
        </w:rPr>
        <w:t xml:space="preserve">南京大学</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检测人（全称）：                </w:t>
      </w:r>
      <w:r/>
    </w:p>
    <w:p>
      <w:pPr>
        <w:pStyle w:val="801"/>
        <w:ind w:left="0" w:firstLine="480"/>
        <w:spacing w:after="0" w:line="360" w:lineRule="auto"/>
        <w:rPr>
          <w:rFonts w:ascii="宋体" w:hAnsi="宋体" w:eastAsia="宋体" w:cs="宋体"/>
          <w:sz w:val="24"/>
        </w:rPr>
      </w:pPr>
      <w:r>
        <w:rPr>
          <w:rFonts w:hint="eastAsia" w:ascii="宋体" w:hAnsi="宋体"/>
          <w:sz w:val="24"/>
        </w:rPr>
        <w:t xml:space="preserve">鉴于南京大学与</w:t>
      </w:r>
      <w:r>
        <w:rPr>
          <w:rFonts w:hint="eastAsia" w:ascii="宋体" w:hAnsi="宋体" w:eastAsia="宋体"/>
          <w:sz w:val="24"/>
        </w:rPr>
        <w:t xml:space="preserve">南京市公共工程建设中心</w:t>
      </w:r>
      <w:r>
        <w:rPr>
          <w:rFonts w:hint="eastAsia" w:ascii="宋体" w:hAnsi="宋体"/>
          <w:sz w:val="24"/>
        </w:rPr>
        <w:t xml:space="preserve">签订了《</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委托集中建设管理协议》，本项目使用单位系南京大学，集中建设管理单位系</w:t>
      </w:r>
      <w:r>
        <w:rPr>
          <w:rFonts w:hint="eastAsia" w:ascii="宋体" w:hAnsi="宋体" w:eastAsia="宋体"/>
          <w:sz w:val="24"/>
        </w:rPr>
        <w:t xml:space="preserve">南京市公共工程建设中心</w:t>
      </w:r>
      <w:r>
        <w:rPr>
          <w:rFonts w:hint="eastAsia" w:ascii="宋体" w:hAnsi="宋体"/>
          <w:sz w:val="24"/>
        </w:rPr>
        <w:t xml:space="preserve">。南京大学按照《</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委托集中建设管理协议》约定，履行落实资金的职责，</w:t>
      </w:r>
      <w:r>
        <w:rPr>
          <w:rFonts w:hint="eastAsia" w:ascii="宋体" w:hAnsi="宋体" w:eastAsia="宋体"/>
          <w:sz w:val="24"/>
        </w:rPr>
        <w:t xml:space="preserve">南京市公共工程建设中心</w:t>
      </w:r>
      <w:r>
        <w:rPr>
          <w:rFonts w:hint="eastAsia" w:ascii="宋体" w:hAnsi="宋体"/>
          <w:sz w:val="24"/>
        </w:rPr>
        <w:t xml:space="preserve">作为委托集中建设管理单位履行建设单位的管理职责。本合同中</w:t>
      </w:r>
      <w:r>
        <w:rPr>
          <w:rFonts w:hint="eastAsia" w:ascii="宋体" w:hAnsi="宋体" w:eastAsia="宋体" w:cs="宋体"/>
          <w:sz w:val="24"/>
        </w:rPr>
        <w:t xml:space="preserve">检测人</w:t>
      </w:r>
      <w:r>
        <w:rPr>
          <w:rFonts w:hint="eastAsia" w:ascii="宋体" w:hAnsi="宋体"/>
          <w:sz w:val="24"/>
        </w:rPr>
        <w:t xml:space="preserve">对该委托关系知晓且认可，本合同中南京大学作为投资方进行披露、拨付服务费以及作为开具发票的抬头主体名称。本合同所称“委托</w:t>
      </w:r>
      <w:r>
        <w:rPr>
          <w:rFonts w:hint="eastAsia" w:ascii="宋体" w:hAnsi="宋体" w:eastAsia="宋体"/>
          <w:sz w:val="24"/>
        </w:rPr>
        <w:t xml:space="preserve">人</w:t>
      </w:r>
      <w:r>
        <w:rPr>
          <w:rFonts w:hint="eastAsia" w:ascii="宋体" w:hAnsi="宋体"/>
          <w:sz w:val="24"/>
        </w:rPr>
        <w:t xml:space="preserve">”指代使用单位和集中建设管理单位，集中建设管理单位按照与使用单位之间的《</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委托集中建设管理协议》在受托范围内独立行使本合同项下委托单位职责;本协议单独所称“使用单位”指代南京大学，单独所称“集中建设管理单位”指代</w:t>
      </w:r>
      <w:r>
        <w:rPr>
          <w:rFonts w:hint="eastAsia" w:ascii="宋体" w:hAnsi="宋体" w:eastAsia="宋体"/>
          <w:sz w:val="24"/>
        </w:rPr>
        <w:t xml:space="preserve">南京市公共工程建设中心</w:t>
      </w:r>
      <w:r>
        <w:rPr>
          <w:rFonts w:hint="eastAsia" w:ascii="宋体" w:hAnsi="宋体" w:eastAsia="宋体" w:cs="宋体"/>
          <w:sz w:val="24"/>
        </w:rPr>
        <w:t xml:space="preserve">。</w:t>
      </w:r>
      <w:r/>
    </w:p>
    <w:p>
      <w:pPr>
        <w:pStyle w:val="990"/>
        <w:rPr>
          <w:rFonts w:hint="default" w:ascii="宋体" w:hAnsi="宋体" w:eastAsia="宋体" w:cs="宋体"/>
          <w:sz w:val="24"/>
          <w:szCs w:val="24"/>
        </w:rPr>
      </w:pPr>
      <w:r>
        <w:rPr>
          <w:rFonts w:ascii="宋体" w:hAnsi="宋体" w:eastAsia="宋体" w:cs="宋体"/>
          <w:sz w:val="24"/>
          <w:szCs w:val="24"/>
        </w:rPr>
        <w:t xml:space="preserve">根据《中华人民共和国民法典》《建设工程质量管理条例》及其他有关法律、行政法规，遵循平等、自愿、公平和诚实信用的原则，三方就</w:t>
      </w:r>
      <w:r>
        <w:rPr>
          <w:rFonts w:ascii="宋体" w:hAnsi="宋体" w:eastAsia="宋体" w:cs="宋体"/>
          <w:sz w:val="24"/>
          <w:szCs w:val="24"/>
          <w:u w:val="single"/>
        </w:rPr>
        <w:t xml:space="preserve"> 南京大学仙林校区未来技术楼A幢项目、信息工程与技术楼A幢项目和B幢项目</w:t>
      </w:r>
      <w:r>
        <w:rPr>
          <w:rFonts w:ascii="宋体" w:hAnsi="宋体" w:eastAsia="宋体" w:cs="宋体"/>
          <w:sz w:val="24"/>
          <w:szCs w:val="24"/>
        </w:rPr>
        <w:t xml:space="preserve">材料检测事项协商一致，共同达成如下协议：</w:t>
      </w:r>
      <w:r/>
    </w:p>
    <w:p>
      <w:pPr>
        <w:pStyle w:val="992"/>
        <w:numPr>
          <w:ilvl w:val="0"/>
          <w:numId w:val="5"/>
        </w:numPr>
        <w:rPr>
          <w:rFonts w:hint="default" w:ascii="宋体" w:hAnsi="宋体" w:eastAsia="宋体" w:cs="宋体"/>
          <w:color w:val="auto"/>
          <w:sz w:val="24"/>
          <w:szCs w:val="24"/>
        </w:rPr>
        <w:outlineLvl w:val="1"/>
      </w:pPr>
      <w:r>
        <w:rPr>
          <w:rFonts w:ascii="宋体" w:hAnsi="宋体" w:eastAsia="宋体" w:cs="宋体"/>
          <w:color w:val="auto"/>
          <w:sz w:val="24"/>
          <w:szCs w:val="24"/>
        </w:rPr>
        <w:t xml:space="preserve">服务内容</w:t>
      </w:r>
      <w:r/>
    </w:p>
    <w:p>
      <w:pPr>
        <w:pStyle w:val="990"/>
        <w:rPr>
          <w:rFonts w:hint="default" w:ascii="宋体" w:hAnsi="宋体" w:eastAsia="宋体" w:cs="宋体"/>
          <w:sz w:val="24"/>
          <w:szCs w:val="24"/>
          <w:u w:val="single"/>
        </w:rPr>
      </w:pPr>
      <w:r>
        <w:rPr>
          <w:rFonts w:ascii="宋体" w:hAnsi="宋体" w:eastAsia="宋体" w:cs="宋体"/>
          <w:sz w:val="24"/>
          <w:szCs w:val="24"/>
        </w:rPr>
        <w:t xml:space="preserve">1. 工程建设地点：</w:t>
      </w:r>
      <w:r>
        <w:rPr>
          <w:rFonts w:ascii="宋体" w:hAnsi="宋体" w:eastAsia="宋体" w:cs="宋体"/>
          <w:sz w:val="24"/>
          <w:szCs w:val="24"/>
          <w:u w:val="single"/>
        </w:rPr>
        <w:t xml:space="preserve"> 南京市栖霞区  </w:t>
      </w:r>
      <w:r/>
    </w:p>
    <w:p>
      <w:pPr>
        <w:pStyle w:val="990"/>
        <w:rPr>
          <w:rFonts w:hint="default" w:ascii="宋体" w:hAnsi="宋体" w:eastAsia="宋体" w:cs="宋体"/>
          <w:sz w:val="24"/>
          <w:szCs w:val="24"/>
          <w:u w:val="single"/>
        </w:rPr>
      </w:pPr>
      <w:r>
        <w:rPr>
          <w:rFonts w:ascii="宋体" w:hAnsi="宋体" w:eastAsia="宋体" w:cs="宋体"/>
          <w:sz w:val="24"/>
          <w:szCs w:val="24"/>
        </w:rPr>
        <w:t xml:space="preserve">2. 工程规模：</w:t>
      </w:r>
      <w:r>
        <w:rPr>
          <w:rFonts w:ascii="宋体" w:hAnsi="宋体" w:eastAsia="宋体" w:cs="宋体"/>
          <w:sz w:val="24"/>
          <w:szCs w:val="24"/>
          <w:u w:val="single"/>
        </w:rPr>
        <w:t xml:space="preserve"> 南京大学仙林校区未来技术楼A幢项目总建筑面积47055平方米，主要建设内容为教室、实验实习用房、科研用房、人防机动车库等，项目工程费用约38797.84万元。</w:t>
      </w:r>
      <w:r/>
    </w:p>
    <w:p>
      <w:pPr>
        <w:pStyle w:val="990"/>
        <w:rPr>
          <w:rFonts w:hint="default" w:ascii="宋体" w:hAnsi="宋体" w:eastAsia="宋体" w:cs="宋体"/>
          <w:sz w:val="24"/>
          <w:szCs w:val="24"/>
          <w:u w:val="single"/>
        </w:rPr>
      </w:pPr>
      <w:r>
        <w:rPr>
          <w:rFonts w:ascii="宋体" w:hAnsi="宋体" w:eastAsia="宋体" w:cs="宋体"/>
          <w:sz w:val="24"/>
          <w:szCs w:val="24"/>
          <w:u w:val="single"/>
        </w:rPr>
        <w:t xml:space="preserve">南京大学仙林校区信息工程与技术楼A幢项目项目总建筑面积57024平方米，主要建设内容为实验实习用房、科研用房、人防机动车库等；项目工程费用46742.49万元。</w:t>
      </w:r>
      <w:r/>
    </w:p>
    <w:p>
      <w:pPr>
        <w:pStyle w:val="990"/>
        <w:rPr>
          <w:rFonts w:hint="default" w:ascii="宋体" w:hAnsi="宋体" w:eastAsia="宋体" w:cs="宋体"/>
          <w:sz w:val="24"/>
          <w:szCs w:val="24"/>
          <w:u w:val="single"/>
        </w:rPr>
      </w:pPr>
      <w:r>
        <w:rPr>
          <w:rFonts w:ascii="宋体" w:hAnsi="宋体" w:eastAsia="宋体" w:cs="宋体"/>
          <w:sz w:val="24"/>
          <w:szCs w:val="24"/>
          <w:u w:val="single"/>
        </w:rPr>
        <w:t xml:space="preserve">南京大学仙林校区信息工程与技术楼B幢项目总建筑面积46267平方米，主要建设内容为教室、实验实习用房、科研用房、人防机动车库等；项目工程费用37849.45万元。</w:t>
      </w:r>
      <w:r/>
    </w:p>
    <w:p>
      <w:pPr>
        <w:pStyle w:val="990"/>
        <w:rPr>
          <w:rFonts w:hint="default" w:ascii="宋体" w:hAnsi="宋体" w:eastAsia="宋体" w:cs="宋体"/>
          <w:strike/>
          <w:sz w:val="24"/>
          <w:szCs w:val="24"/>
        </w:rPr>
      </w:pPr>
      <w:r>
        <w:rPr>
          <w:rFonts w:ascii="宋体" w:hAnsi="宋体" w:eastAsia="宋体" w:cs="宋体"/>
          <w:sz w:val="24"/>
          <w:szCs w:val="24"/>
          <w:u w:val="single"/>
        </w:rPr>
        <w:t xml:space="preserve">项目工程费用总投资123389.78万元。</w:t>
      </w:r>
      <w:r/>
    </w:p>
    <w:p>
      <w:pPr>
        <w:pStyle w:val="990"/>
        <w:rPr>
          <w:rFonts w:hint="default" w:ascii="宋体" w:hAnsi="宋体" w:eastAsia="宋体" w:cs="宋体"/>
          <w:sz w:val="24"/>
          <w:szCs w:val="24"/>
        </w:rPr>
      </w:pPr>
      <w:r>
        <w:rPr>
          <w:rFonts w:ascii="宋体" w:hAnsi="宋体" w:eastAsia="宋体" w:cs="宋体"/>
          <w:sz w:val="24"/>
          <w:szCs w:val="24"/>
        </w:rPr>
        <w:t xml:space="preserve">3. 服务内容：</w:t>
      </w:r>
      <w:r/>
    </w:p>
    <w:p>
      <w:pPr>
        <w:ind w:firstLine="480"/>
        <w:spacing w:line="360" w:lineRule="auto"/>
        <w:rPr>
          <w:sz w:val="24"/>
        </w:rPr>
      </w:pPr>
      <w:r>
        <w:rPr>
          <w:rFonts w:hint="eastAsia" w:ascii="宋体" w:hAnsi="宋体" w:eastAsia="宋体" w:cs="宋体"/>
          <w:sz w:val="24"/>
        </w:rPr>
        <w:t xml:space="preserve">材料检测：</w:t>
      </w:r>
      <w:r>
        <w:rPr>
          <w:rFonts w:hint="eastAsia"/>
          <w:sz w:val="24"/>
        </w:rPr>
        <w:t xml:space="preserve">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w:t>
      </w:r>
      <w:r>
        <w:rPr>
          <w:rFonts w:hint="eastAsia" w:ascii="宋体" w:hAnsi="宋体" w:eastAsia="宋体" w:cs="宋体"/>
          <w:sz w:val="24"/>
          <w:lang w:eastAsia="zh-CN"/>
        </w:rPr>
        <w:t xml:space="preserve">工程监测</w:t>
      </w:r>
      <w:r>
        <w:rPr>
          <w:rFonts w:hint="eastAsia" w:ascii="宋体" w:hAnsi="宋体" w:eastAsia="宋体" w:cs="宋体"/>
          <w:sz w:val="24"/>
        </w:rPr>
        <w:t xml:space="preserve">（基坑监测及沉降观测）</w:t>
      </w:r>
      <w:r>
        <w:rPr>
          <w:rFonts w:hint="eastAsia"/>
          <w:sz w:val="24"/>
        </w:rPr>
        <w:t xml:space="preserve">、消防检测、人防检测。</w:t>
      </w:r>
      <w:r/>
    </w:p>
    <w:p>
      <w:pPr>
        <w:ind w:firstLine="480"/>
        <w:spacing w:line="360" w:lineRule="auto"/>
        <w:rPr>
          <w:rFonts w:ascii="宋体" w:hAnsi="宋体" w:eastAsia="宋体" w:cs="宋体"/>
          <w:sz w:val="24"/>
        </w:rPr>
      </w:pPr>
      <w:r>
        <w:rPr>
          <w:rFonts w:hint="eastAsia"/>
          <w:sz w:val="24"/>
        </w:rPr>
        <w:t xml:space="preserve">具体检测项目根据质量监督部门、设计要求和委托人要求确定；检测要求符合相关标准及规范</w:t>
      </w:r>
      <w:r>
        <w:rPr>
          <w:rFonts w:hint="eastAsia" w:ascii="宋体" w:hAnsi="宋体" w:eastAsia="宋体" w:cs="宋体"/>
          <w:sz w:val="24"/>
        </w:rPr>
        <w:t xml:space="preserve">。</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二、服务期限和质量要求</w:t>
      </w:r>
      <w:r/>
    </w:p>
    <w:p>
      <w:pPr>
        <w:pStyle w:val="990"/>
        <w:rPr>
          <w:rFonts w:hint="default" w:ascii="宋体" w:hAnsi="宋体" w:eastAsia="宋体" w:cs="宋体"/>
          <w:sz w:val="24"/>
          <w:szCs w:val="24"/>
        </w:rPr>
      </w:pPr>
      <w:r>
        <w:rPr>
          <w:rFonts w:ascii="宋体" w:hAnsi="宋体" w:eastAsia="宋体" w:cs="宋体"/>
          <w:sz w:val="24"/>
          <w:szCs w:val="24"/>
        </w:rPr>
        <w:t xml:space="preserve">1. 服务期限：至本合同项目竣工验收完成并提交所有检测资料为止。</w:t>
      </w:r>
      <w:r/>
    </w:p>
    <w:p>
      <w:pPr>
        <w:pStyle w:val="990"/>
        <w:rPr>
          <w:rFonts w:hint="default" w:ascii="宋体" w:hAnsi="宋体" w:eastAsia="宋体" w:cs="宋体"/>
          <w:position w:val="-2"/>
          <w:sz w:val="24"/>
          <w:szCs w:val="24"/>
        </w:rPr>
      </w:pPr>
      <w:r>
        <w:rPr>
          <w:rFonts w:ascii="宋体" w:hAnsi="宋体" w:eastAsia="宋体" w:cs="宋体"/>
          <w:sz w:val="24"/>
          <w:szCs w:val="24"/>
        </w:rPr>
        <w:t xml:space="preserve">2. 质量要求：检测人出具的检测报告</w:t>
      </w:r>
      <w:r>
        <w:rPr>
          <w:rFonts w:ascii="宋体" w:hAnsi="宋体" w:eastAsia="宋体" w:cs="宋体"/>
          <w:i/>
          <w:iCs/>
          <w:sz w:val="24"/>
          <w:szCs w:val="24"/>
          <w:u w:val="single"/>
        </w:rPr>
        <w:t xml:space="preserve">（壹式陆份）</w:t>
      </w:r>
      <w:r>
        <w:rPr>
          <w:rFonts w:ascii="宋体" w:hAnsi="宋体" w:eastAsia="宋体" w:cs="宋体"/>
          <w:sz w:val="24"/>
          <w:szCs w:val="24"/>
        </w:rPr>
        <w:t xml:space="preserve">，试验检测数据能够准确、及时、真实的反映工程实体质量，确保材料、施工符合设计和规范的质量标准，检测报告应满足质监站备案及抽查要求</w:t>
      </w:r>
      <w:r>
        <w:rPr>
          <w:rFonts w:ascii="宋体" w:hAnsi="宋体" w:eastAsia="宋体" w:cs="宋体"/>
          <w:position w:val="-2"/>
          <w:sz w:val="24"/>
          <w:szCs w:val="24"/>
        </w:rPr>
        <w:t xml:space="preserve">。</w:t>
      </w:r>
      <w:r/>
    </w:p>
    <w:p>
      <w:pPr>
        <w:pStyle w:val="992"/>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三、委托人的权利义务</w:t>
      </w:r>
      <w:r/>
    </w:p>
    <w:p>
      <w:pPr>
        <w:pStyle w:val="990"/>
        <w:rPr>
          <w:rFonts w:hint="default" w:ascii="宋体" w:hAnsi="宋体" w:eastAsia="宋体" w:cs="宋体"/>
          <w:sz w:val="24"/>
          <w:szCs w:val="24"/>
        </w:rPr>
      </w:pPr>
      <w:r>
        <w:rPr>
          <w:rFonts w:ascii="宋体" w:hAnsi="宋体" w:eastAsia="宋体" w:cs="宋体"/>
          <w:sz w:val="24"/>
          <w:szCs w:val="24"/>
        </w:rPr>
        <w:t xml:space="preserve">1. 委托人应于检测工作开始前根据检测人检测需要提供相应的设计图纸、相关技术及管理文件，并对资料的可靠性负责。</w:t>
      </w:r>
      <w:r/>
    </w:p>
    <w:p>
      <w:pPr>
        <w:pStyle w:val="990"/>
        <w:rPr>
          <w:rFonts w:hint="default" w:ascii="宋体" w:hAnsi="宋体" w:eastAsia="宋体" w:cs="宋体"/>
          <w:sz w:val="24"/>
          <w:szCs w:val="24"/>
        </w:rPr>
      </w:pPr>
      <w:r>
        <w:rPr>
          <w:rFonts w:ascii="宋体" w:hAnsi="宋体" w:eastAsia="宋体" w:cs="宋体"/>
          <w:sz w:val="24"/>
          <w:szCs w:val="24"/>
        </w:rPr>
        <w:t xml:space="preserve">2. 协调检测人及其它施工方的配合。</w:t>
      </w:r>
      <w:r/>
    </w:p>
    <w:p>
      <w:pPr>
        <w:pStyle w:val="990"/>
        <w:rPr>
          <w:rFonts w:hint="default" w:ascii="宋体" w:hAnsi="宋体" w:eastAsia="宋体" w:cs="宋体"/>
          <w:sz w:val="24"/>
          <w:szCs w:val="24"/>
        </w:rPr>
      </w:pPr>
      <w:r>
        <w:rPr>
          <w:rFonts w:ascii="宋体" w:hAnsi="宋体" w:eastAsia="宋体" w:cs="宋体"/>
          <w:sz w:val="24"/>
          <w:szCs w:val="24"/>
        </w:rPr>
        <w:t xml:space="preserve">3. 委托人不得以任何方式要求检测人出具虚假检测报告。</w:t>
      </w:r>
      <w:r/>
    </w:p>
    <w:p>
      <w:pPr>
        <w:pStyle w:val="990"/>
        <w:rPr>
          <w:rFonts w:hint="default" w:ascii="宋体" w:hAnsi="宋体" w:eastAsia="宋体" w:cs="宋体"/>
          <w:sz w:val="24"/>
          <w:szCs w:val="24"/>
        </w:rPr>
      </w:pPr>
      <w:r>
        <w:rPr>
          <w:rFonts w:ascii="宋体" w:hAnsi="宋体" w:eastAsia="宋体" w:cs="宋体"/>
          <w:sz w:val="24"/>
          <w:szCs w:val="24"/>
        </w:rPr>
        <w:t xml:space="preserve">4. 合同生效及其他检测报告自交付之日起，本合同事项形成的知识产权（著作权）归属委托人。</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四、检测人的权利义务</w:t>
      </w:r>
      <w:r/>
    </w:p>
    <w:p>
      <w:pPr>
        <w:pStyle w:val="990"/>
        <w:rPr>
          <w:rFonts w:hint="default" w:ascii="宋体" w:hAnsi="宋体" w:eastAsia="宋体" w:cs="宋体"/>
          <w:sz w:val="24"/>
          <w:szCs w:val="24"/>
        </w:rPr>
      </w:pPr>
      <w:r>
        <w:rPr>
          <w:rFonts w:ascii="宋体" w:hAnsi="宋体" w:eastAsia="宋体" w:cs="宋体"/>
          <w:sz w:val="24"/>
          <w:szCs w:val="24"/>
        </w:rPr>
        <w:t xml:space="preserve">1. 检测人按委托人要求配备具有相应资格和技术水平的试验检测人员，检测人为本工程配备的项目负责人为：</w:t>
      </w:r>
      <w:r>
        <w:rPr>
          <w:rFonts w:ascii="宋体" w:hAnsi="宋体" w:eastAsia="宋体" w:cs="宋体"/>
          <w:sz w:val="24"/>
          <w:szCs w:val="24"/>
          <w:u w:val="single"/>
        </w:rPr>
        <w:t xml:space="preserve">        </w:t>
      </w:r>
      <w:r>
        <w:rPr>
          <w:rFonts w:ascii="宋体" w:hAnsi="宋体" w:eastAsia="宋体" w:cs="宋体"/>
          <w:sz w:val="24"/>
          <w:szCs w:val="24"/>
        </w:rPr>
        <w:t xml:space="preserve">，技术负责人为：</w:t>
      </w:r>
      <w:r>
        <w:rPr>
          <w:rFonts w:ascii="宋体" w:hAnsi="宋体" w:eastAsia="宋体" w:cs="宋体"/>
          <w:sz w:val="24"/>
          <w:szCs w:val="24"/>
          <w:u w:val="single"/>
        </w:rPr>
        <w:t xml:space="preserve">        </w:t>
      </w:r>
      <w:r>
        <w:rPr>
          <w:rFonts w:ascii="宋体" w:hAnsi="宋体" w:eastAsia="宋体" w:cs="宋体"/>
          <w:sz w:val="24"/>
          <w:szCs w:val="24"/>
        </w:rPr>
        <w:t xml:space="preserve">，质量负责人为：</w:t>
      </w:r>
      <w:r>
        <w:rPr>
          <w:rFonts w:ascii="宋体" w:hAnsi="宋体" w:eastAsia="宋体" w:cs="宋体"/>
          <w:sz w:val="24"/>
          <w:szCs w:val="24"/>
          <w:u w:val="single"/>
        </w:rPr>
        <w:t xml:space="preserve">        </w:t>
      </w:r>
      <w:r>
        <w:rPr>
          <w:rFonts w:ascii="宋体" w:hAnsi="宋体" w:eastAsia="宋体" w:cs="宋体"/>
          <w:sz w:val="24"/>
          <w:szCs w:val="24"/>
        </w:rPr>
        <w:t xml:space="preserve">，并指定联系人为：</w:t>
      </w:r>
      <w:r>
        <w:rPr>
          <w:rFonts w:ascii="宋体" w:hAnsi="宋体" w:eastAsia="宋体" w:cs="宋体"/>
          <w:sz w:val="24"/>
          <w:szCs w:val="24"/>
          <w:u w:val="single"/>
        </w:rPr>
        <w:t xml:space="preserve">        </w:t>
      </w:r>
      <w:r>
        <w:rPr>
          <w:rFonts w:ascii="宋体" w:hAnsi="宋体" w:eastAsia="宋体" w:cs="宋体"/>
          <w:sz w:val="24"/>
          <w:szCs w:val="24"/>
        </w:rPr>
        <w:t xml:space="preserve">，联系电话：</w:t>
      </w:r>
      <w:r>
        <w:rPr>
          <w:rFonts w:ascii="宋体" w:hAnsi="宋体" w:eastAsia="宋体" w:cs="宋体"/>
          <w:sz w:val="24"/>
          <w:szCs w:val="24"/>
          <w:u w:val="single"/>
        </w:rPr>
        <w:t xml:space="preserve">        </w:t>
      </w:r>
      <w:r>
        <w:rPr>
          <w:rFonts w:ascii="宋体" w:hAnsi="宋体" w:eastAsia="宋体" w:cs="宋体"/>
          <w:sz w:val="24"/>
          <w:szCs w:val="24"/>
        </w:rPr>
        <w:t xml:space="preserve"> 。</w:t>
      </w:r>
      <w:r/>
    </w:p>
    <w:p>
      <w:pPr>
        <w:pStyle w:val="990"/>
        <w:rPr>
          <w:rFonts w:hint="default" w:ascii="宋体" w:hAnsi="宋体" w:eastAsia="宋体" w:cs="宋体"/>
          <w:sz w:val="24"/>
          <w:szCs w:val="24"/>
        </w:rPr>
      </w:pPr>
      <w:r>
        <w:rPr>
          <w:rFonts w:ascii="宋体" w:hAnsi="宋体" w:eastAsia="宋体" w:cs="宋体"/>
          <w:sz w:val="24"/>
          <w:szCs w:val="24"/>
        </w:rPr>
        <w:t xml:space="preserve">2. 检测人承诺与行政机关、法律法规授权的具有管理公共事务职能的组织以及本工程相关的设计单位、施工单位、监理单位无隶属关系或者其他利害关系。</w:t>
      </w:r>
      <w:r/>
    </w:p>
    <w:p>
      <w:pPr>
        <w:pStyle w:val="990"/>
        <w:rPr>
          <w:rFonts w:hint="default" w:ascii="宋体" w:hAnsi="宋体" w:eastAsia="宋体" w:cs="宋体"/>
          <w:sz w:val="24"/>
          <w:szCs w:val="24"/>
        </w:rPr>
      </w:pPr>
      <w:r>
        <w:rPr>
          <w:rFonts w:ascii="宋体" w:hAnsi="宋体" w:eastAsia="宋体" w:cs="宋体"/>
          <w:sz w:val="24"/>
          <w:szCs w:val="24"/>
        </w:rPr>
        <w:t xml:space="preserve">3. 检测人在接到委托人通知后2日内必须进场检测。</w:t>
      </w:r>
      <w:r/>
    </w:p>
    <w:p>
      <w:pPr>
        <w:pStyle w:val="990"/>
        <w:rPr>
          <w:rFonts w:hint="default" w:ascii="宋体" w:hAnsi="宋体" w:eastAsia="宋体" w:cs="宋体"/>
          <w:sz w:val="24"/>
          <w:szCs w:val="24"/>
        </w:rPr>
      </w:pPr>
      <w:r>
        <w:rPr>
          <w:rFonts w:ascii="宋体" w:hAnsi="宋体" w:eastAsia="宋体" w:cs="宋体"/>
          <w:sz w:val="24"/>
          <w:szCs w:val="24"/>
        </w:rPr>
        <w:t xml:space="preserve">4. 检测人须按国家现行规范标准和行业规定完成相关的试验检测，必须提供检测方案，交委托人或其委托的监理及设计单位审定，必要时委托人可要求检测人组织专家评审，审核合格后方可开展检测工作，检测人应当严格按照审定合格的检测方案进行检测，并按委托人要求的时限出具真实、科学、可靠、准确、公正的检测报告。</w:t>
      </w:r>
      <w:r/>
    </w:p>
    <w:p>
      <w:pPr>
        <w:pStyle w:val="990"/>
        <w:rPr>
          <w:rFonts w:hint="default" w:ascii="宋体" w:hAnsi="宋体" w:eastAsia="宋体" w:cs="宋体"/>
          <w:sz w:val="24"/>
          <w:szCs w:val="24"/>
        </w:rPr>
      </w:pPr>
      <w:r>
        <w:rPr>
          <w:rFonts w:ascii="宋体" w:hAnsi="宋体" w:eastAsia="宋体" w:cs="宋体"/>
          <w:sz w:val="24"/>
          <w:szCs w:val="24"/>
        </w:rPr>
        <w:t xml:space="preserve">5. 检测人在进行每一次检测前，均须到其委托的监理单位处通知监理单位，每一次的检测结果均须由监理单位签字确认。</w:t>
      </w:r>
      <w:r/>
    </w:p>
    <w:p>
      <w:pPr>
        <w:pStyle w:val="990"/>
        <w:rPr>
          <w:rFonts w:hint="default" w:ascii="宋体" w:hAnsi="宋体" w:eastAsia="宋体" w:cs="宋体"/>
          <w:sz w:val="24"/>
          <w:szCs w:val="24"/>
        </w:rPr>
      </w:pPr>
      <w:r>
        <w:rPr>
          <w:rFonts w:ascii="宋体" w:hAnsi="宋体" w:eastAsia="宋体" w:cs="宋体"/>
          <w:sz w:val="24"/>
          <w:szCs w:val="24"/>
        </w:rPr>
        <w:t xml:space="preserve">6. 委托人对检测结论有异议的，可由双方共同认可的检测机构对留置的同一样品进行复检。复检结论与原检测结论相同，由委托人支付复检费用；反之，则由检测人承担复检费用。对复检结论仍有异议的，可向建设主管部门申请专家论证解决。</w:t>
      </w:r>
      <w:r/>
    </w:p>
    <w:p>
      <w:pPr>
        <w:pStyle w:val="990"/>
        <w:rPr>
          <w:rFonts w:hint="default" w:ascii="宋体" w:hAnsi="宋体" w:eastAsia="宋体" w:cs="宋体"/>
          <w:sz w:val="24"/>
          <w:szCs w:val="24"/>
        </w:rPr>
      </w:pPr>
      <w:r>
        <w:rPr>
          <w:rFonts w:ascii="宋体" w:hAnsi="宋体" w:eastAsia="宋体" w:cs="宋体"/>
          <w:sz w:val="24"/>
          <w:szCs w:val="24"/>
        </w:rPr>
        <w:t xml:space="preserve">7. 检测结果异常或不合格的，检测人须在获得检测结果后12小时内通知委托人。</w:t>
      </w:r>
      <w:r/>
    </w:p>
    <w:p>
      <w:pPr>
        <w:pStyle w:val="990"/>
        <w:rPr>
          <w:rFonts w:hint="default" w:ascii="宋体" w:hAnsi="宋体" w:eastAsia="宋体" w:cs="宋体"/>
          <w:sz w:val="24"/>
          <w:szCs w:val="24"/>
        </w:rPr>
      </w:pPr>
      <w:r>
        <w:rPr>
          <w:rFonts w:ascii="宋体" w:hAnsi="宋体" w:eastAsia="宋体" w:cs="宋体"/>
          <w:sz w:val="24"/>
          <w:szCs w:val="24"/>
        </w:rPr>
        <w:t xml:space="preserve">8. 检测人应向委托人提供与本工程检测业务有关的资料，包括建设工程检测资质证书、检测机构评估认可证书及其附表的复印件。检测人具备相关检测设备和试验室，根据施工试验检测需要，简单的土工试验在施工现场由专业人员负责操作，及时提供数据。需在检测人试验室完成的检测，由检测人自行负责运输。</w:t>
      </w:r>
      <w:r/>
    </w:p>
    <w:p>
      <w:pPr>
        <w:pStyle w:val="990"/>
        <w:rPr>
          <w:rFonts w:hint="default" w:ascii="宋体" w:hAnsi="宋体" w:eastAsia="宋体" w:cs="宋体"/>
          <w:sz w:val="24"/>
          <w:szCs w:val="24"/>
        </w:rPr>
      </w:pPr>
      <w:r>
        <w:rPr>
          <w:rFonts w:ascii="宋体" w:hAnsi="宋体" w:eastAsia="宋体" w:cs="宋体"/>
          <w:sz w:val="24"/>
          <w:szCs w:val="24"/>
        </w:rPr>
        <w:t xml:space="preserve">9. 检测人在作业期间应遵守委托人、监理单位和施工单位的现场管理规定并注意施工安全，保证检测人工作人员在现场须遵守有关防火、人身、财产安全规定。检测人因管理不善等自身造成的伤亡事故由检测人自行承担全部责任。</w:t>
      </w:r>
      <w:r/>
    </w:p>
    <w:p>
      <w:pPr>
        <w:pStyle w:val="990"/>
        <w:rPr>
          <w:rFonts w:hint="default" w:ascii="宋体" w:hAnsi="宋体" w:eastAsia="宋体" w:cs="宋体"/>
          <w:sz w:val="24"/>
          <w:szCs w:val="24"/>
        </w:rPr>
      </w:pPr>
      <w:r>
        <w:rPr>
          <w:rFonts w:ascii="宋体" w:hAnsi="宋体" w:eastAsia="宋体" w:cs="宋体"/>
          <w:sz w:val="24"/>
          <w:szCs w:val="24"/>
        </w:rPr>
        <w:t xml:space="preserve">10. 检测人须每周参加监理周例会，每月25日前上报上月的质量分析月报，包含已检测项目及费用清单，报监理人、造价咨询单位及委托人审核。</w:t>
      </w:r>
      <w:r/>
    </w:p>
    <w:p>
      <w:pPr>
        <w:pStyle w:val="990"/>
        <w:rPr>
          <w:rFonts w:hint="default" w:ascii="宋体" w:hAnsi="宋体" w:eastAsia="宋体" w:cs="宋体"/>
          <w:sz w:val="24"/>
          <w:szCs w:val="24"/>
        </w:rPr>
      </w:pPr>
      <w:r>
        <w:rPr>
          <w:rFonts w:ascii="宋体" w:hAnsi="宋体" w:eastAsia="宋体" w:cs="宋体"/>
          <w:sz w:val="24"/>
          <w:szCs w:val="24"/>
        </w:rPr>
        <w:t xml:space="preserve">11. 检测人应向委托人提供必要的技术咨询服务。</w:t>
      </w:r>
      <w:r/>
    </w:p>
    <w:p>
      <w:pPr>
        <w:pStyle w:val="990"/>
        <w:rPr>
          <w:rFonts w:hint="default" w:ascii="宋体" w:hAnsi="宋体" w:eastAsia="宋体" w:cs="宋体"/>
          <w:sz w:val="24"/>
          <w:szCs w:val="24"/>
        </w:rPr>
      </w:pPr>
      <w:r>
        <w:rPr>
          <w:rFonts w:ascii="宋体" w:hAnsi="宋体" w:eastAsia="宋体" w:cs="宋体"/>
          <w:sz w:val="24"/>
          <w:szCs w:val="24"/>
        </w:rPr>
        <w:t xml:space="preserve">12. 本项目中如有检测项目不在检测人资质范围内或检测人无法进行检测的，检测人可以委托给第三方进行检测，但必须经委托人书面同意才能委托给第三方进行检测。</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五、违约责任</w:t>
      </w:r>
      <w:r/>
    </w:p>
    <w:p>
      <w:pPr>
        <w:pStyle w:val="990"/>
        <w:numPr>
          <w:ilvl w:val="0"/>
          <w:numId w:val="6"/>
        </w:numPr>
        <w:rPr>
          <w:rFonts w:hint="default" w:ascii="宋体" w:hAnsi="宋体" w:eastAsia="宋体" w:cs="宋体"/>
          <w:sz w:val="24"/>
          <w:szCs w:val="24"/>
        </w:rPr>
      </w:pPr>
      <w:r>
        <w:rPr>
          <w:rFonts w:ascii="宋体" w:hAnsi="宋体" w:eastAsia="宋体" w:cs="宋体"/>
          <w:sz w:val="24"/>
          <w:szCs w:val="24"/>
        </w:rPr>
        <w:t xml:space="preserve">检测人不按委托人规定时间进场进行检测并无正当理由的，每延期1天，检测人须按合同价的3‰向委托人支付违约金，延期7天仍未进场检测的，检测人须按合同价的20%向委托人支付违约金，且委托人有权解除合同。</w:t>
      </w:r>
      <w:r/>
    </w:p>
    <w:p>
      <w:pPr>
        <w:pStyle w:val="990"/>
        <w:numPr>
          <w:ilvl w:val="0"/>
          <w:numId w:val="6"/>
        </w:numPr>
        <w:rPr>
          <w:rFonts w:hint="default" w:ascii="宋体" w:hAnsi="宋体" w:eastAsia="宋体" w:cs="宋体"/>
          <w:sz w:val="24"/>
          <w:szCs w:val="24"/>
        </w:rPr>
      </w:pPr>
      <w:r>
        <w:rPr>
          <w:rFonts w:ascii="宋体" w:hAnsi="宋体" w:eastAsia="宋体" w:cs="宋体"/>
          <w:sz w:val="24"/>
          <w:szCs w:val="24"/>
        </w:rPr>
        <w:t xml:space="preserve">检测人未按照委托人要求的时限提交检测报告，每逾期1天向委托人支付违约金1000元，逾期超过15天，委托人有权解除合同，并有权要求检测人按合同价的20%向委托人支付违约金，如上述违约金不足以弥补委托人损失的，检测人还应按照委托人的损失继续赔偿。</w:t>
      </w:r>
      <w:r/>
    </w:p>
    <w:p>
      <w:pPr>
        <w:pStyle w:val="990"/>
        <w:numPr>
          <w:ilvl w:val="0"/>
          <w:numId w:val="6"/>
        </w:numPr>
        <w:ind w:firstLine="480"/>
        <w:rPr>
          <w:rFonts w:hint="default" w:ascii="宋体" w:hAnsi="宋体" w:eastAsia="宋体" w:cs="宋体"/>
          <w:sz w:val="24"/>
          <w:szCs w:val="24"/>
        </w:rPr>
      </w:pPr>
      <w:r>
        <w:rPr>
          <w:rFonts w:ascii="宋体" w:hAnsi="宋体" w:eastAsia="宋体" w:cs="宋体"/>
          <w:sz w:val="24"/>
          <w:szCs w:val="24"/>
        </w:rPr>
        <w:t xml:space="preserve">检测报告信息错误、未按照约定检测依据及检测方案进行检测或者检测结论判断错误的，检测人须进行更正或免费重新进行检测，并向委托人支付10000元/次违约金，给委托人造成损失的委托人有权要求赔偿。</w:t>
      </w:r>
      <w:r/>
    </w:p>
    <w:p>
      <w:pPr>
        <w:pStyle w:val="990"/>
        <w:rPr>
          <w:rFonts w:hint="default" w:ascii="宋体" w:hAnsi="宋体" w:eastAsia="宋体" w:cs="宋体"/>
          <w:sz w:val="24"/>
          <w:szCs w:val="24"/>
        </w:rPr>
      </w:pPr>
      <w:r>
        <w:rPr>
          <w:rFonts w:ascii="宋体" w:hAnsi="宋体" w:eastAsia="宋体" w:cs="宋体"/>
          <w:sz w:val="24"/>
          <w:szCs w:val="24"/>
        </w:rPr>
        <w:t xml:space="preserve">4. 其他违约责任：本合同签订后，本工程项目负责人、技术负责人、质量负责人和检测专业人员不得随意更换，如有特殊原因确需更换的，检测人须提前一周向委托人提出书面申请并在获得批准后方可更换，且更换后的项目负责人、技术负责人、质量负责人和检测专业人员资格条件均应满足不低于投标文件中的标准，并向委托人支付违约金5000元/人·次（除特殊情况外）；擅自更换的，委托人有权终止合同。检测人擅自更换项目负责人、技术负责人和质量负责人的，检测人须按（</w:t>
      </w:r>
      <w:r>
        <w:rPr>
          <w:rFonts w:ascii="宋体" w:hAnsi="宋体" w:eastAsia="宋体" w:cs="宋体"/>
          <w:i/>
          <w:iCs/>
          <w:sz w:val="24"/>
          <w:szCs w:val="24"/>
        </w:rPr>
        <w:t xml:space="preserve">3-5）</w:t>
      </w:r>
      <w:r>
        <w:rPr>
          <w:rFonts w:ascii="宋体" w:hAnsi="宋体" w:eastAsia="宋体" w:cs="宋体"/>
          <w:sz w:val="24"/>
          <w:szCs w:val="24"/>
        </w:rPr>
        <w:t xml:space="preserve">万元/人次向委托人支付违约金。</w:t>
      </w:r>
      <w:r/>
    </w:p>
    <w:p>
      <w:pPr>
        <w:pStyle w:val="990"/>
        <w:rPr>
          <w:rFonts w:hint="default" w:ascii="宋体" w:hAnsi="宋体" w:eastAsia="宋体" w:cs="宋体"/>
          <w:sz w:val="24"/>
          <w:szCs w:val="24"/>
        </w:rPr>
      </w:pPr>
      <w:r>
        <w:rPr>
          <w:rFonts w:ascii="宋体" w:hAnsi="宋体" w:eastAsia="宋体" w:cs="宋体"/>
          <w:sz w:val="24"/>
          <w:szCs w:val="24"/>
        </w:rPr>
        <w:t xml:space="preserve">5. 项目实施过程中如发现检测人有不公正检测、有违职业道德的行为，视为检测人严重违约，第一次发现，检测人须向委托人支付违约金5000元，第二次发现检测人须向委托人支付违约金10000元，并且委托人有权终止合同。</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6. 委托人以本合同约定解除合同的，检测人所有人员、设备必须在委托人解除合同书面通知送达之日起3天内撤离施工现场并向委托人移交有关的所有工程资料。否则每逾期1天，按合同价的3‰向委托人支付场地占用费，并承担清理费用，因此造成委托人损失的，检测人还需承担赔偿责任。 </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7. 检测人擅自解除合同，须按合同价的50%向委托人支付违约金，如上述违约金不足以弥补委托人损失的，则检测人还应按照委托人的损失继续赔偿。</w:t>
      </w:r>
      <w:r/>
    </w:p>
    <w:p>
      <w:pPr>
        <w:pStyle w:val="990"/>
        <w:rPr>
          <w:rFonts w:hint="default" w:ascii="宋体" w:hAnsi="宋体" w:eastAsia="宋体" w:cs="宋体"/>
          <w:sz w:val="24"/>
          <w:szCs w:val="24"/>
        </w:rPr>
      </w:pPr>
      <w:r>
        <w:rPr>
          <w:rFonts w:ascii="宋体" w:hAnsi="宋体" w:eastAsia="宋体" w:cs="宋体"/>
          <w:sz w:val="24"/>
          <w:szCs w:val="24"/>
        </w:rPr>
        <w:t xml:space="preserve">8. 如检测人无正当理由不按时参加周例会，检测人须按1000元/次向委托人支付违约金；未上报质量分析月报，检测人须按2000元/次向委托人支付违约金。</w:t>
      </w:r>
      <w:r/>
    </w:p>
    <w:p>
      <w:pPr>
        <w:pStyle w:val="990"/>
        <w:rPr>
          <w:rFonts w:hint="default" w:ascii="宋体" w:hAnsi="宋体" w:eastAsia="宋体" w:cs="宋体"/>
          <w:sz w:val="24"/>
          <w:szCs w:val="24"/>
        </w:rPr>
      </w:pPr>
      <w:r>
        <w:rPr>
          <w:rFonts w:ascii="宋体" w:hAnsi="宋体" w:eastAsia="宋体" w:cs="宋体"/>
          <w:sz w:val="24"/>
          <w:szCs w:val="24"/>
        </w:rPr>
        <w:t xml:space="preserve">9.检测人未经经委托人书面同意擅自将检测项目（包含不在检测人资质范围内或检测人无法进行检测的项目等）委托给第三方进行检测，检测人须按10000元/次向委托人支付违约金。</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五、检测服务费用及付款</w:t>
      </w:r>
      <w:r/>
    </w:p>
    <w:p>
      <w:pPr>
        <w:pStyle w:val="990"/>
        <w:ind w:firstLine="0"/>
        <w:rPr>
          <w:rFonts w:hint="default" w:ascii="宋体" w:hAnsi="宋体" w:eastAsia="宋体" w:cs="宋体"/>
          <w:sz w:val="24"/>
          <w:szCs w:val="24"/>
        </w:rPr>
      </w:pPr>
      <w:r>
        <w:rPr>
          <w:rFonts w:ascii="宋体" w:hAnsi="宋体" w:eastAsia="宋体" w:cs="宋体"/>
          <w:sz w:val="24"/>
          <w:szCs w:val="24"/>
        </w:rPr>
        <w:t xml:space="preserve">1. 暂定合同价（含税价）：</w:t>
      </w:r>
      <w:r>
        <w:rPr>
          <w:rFonts w:hint="eastAsia" w:ascii="宋体" w:hAnsi="宋体" w:eastAsia="宋体" w:cs="宋体"/>
          <w:sz w:val="24"/>
          <w:szCs w:val="24"/>
        </w:rPr>
        <w:t xml:space="preserve">人民币            （¥        ）（增值税率：         %，税金：        ）</w:t>
      </w:r>
      <w:r>
        <w:rPr>
          <w:rFonts w:ascii="宋体" w:hAnsi="宋体" w:eastAsia="宋体" w:cs="宋体"/>
          <w:sz w:val="24"/>
          <w:szCs w:val="24"/>
        </w:rPr>
        <w:t xml:space="preserve">。其中南京大学仙林校区未来技术楼A幢项目暂定合同价（含税价）：</w:t>
      </w:r>
      <w:r>
        <w:rPr>
          <w:rFonts w:hint="eastAsia" w:ascii="宋体" w:hAnsi="宋体" w:eastAsia="宋体" w:cs="宋体"/>
          <w:sz w:val="24"/>
          <w:szCs w:val="24"/>
        </w:rPr>
        <w:t xml:space="preserve">人民币            （¥        ）（增值税率：         %，税金：        ）</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南京大学仙林校区信息工程与技术楼A幢项目暂定合同价（含税价）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人民币            （¥        ）（增值税率：         %，税金：        ）</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南京大学仙林校区信息工程与技术楼B幢项目暂定合同价（含税价）：</w:t>
      </w:r>
      <w:r>
        <w:rPr>
          <w:rFonts w:hint="eastAsia" w:ascii="宋体" w:hAnsi="宋体" w:eastAsia="宋体" w:cs="宋体"/>
          <w:sz w:val="24"/>
          <w:szCs w:val="24"/>
        </w:rPr>
        <w:t xml:space="preserve">人民币            （¥        ）（增值税率：         %，税金：        ）</w:t>
      </w:r>
      <w:r>
        <w:rPr>
          <w:rFonts w:ascii="宋体" w:hAnsi="宋体" w:eastAsia="宋体" w:cs="宋体"/>
          <w:sz w:val="24"/>
          <w:szCs w:val="24"/>
        </w:rPr>
        <w:t xml:space="preserve">。</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本合同检测服务费费率为</w:t>
      </w:r>
      <w:r>
        <w:rPr>
          <w:rFonts w:ascii="宋体" w:hAnsi="宋体" w:eastAsia="宋体" w:cs="宋体"/>
          <w:sz w:val="24"/>
          <w:szCs w:val="24"/>
          <w:u w:val="single"/>
        </w:rPr>
        <w:t xml:space="preserve">       </w:t>
      </w:r>
      <w:r>
        <w:rPr>
          <w:rFonts w:ascii="宋体" w:hAnsi="宋体" w:eastAsia="宋体" w:cs="宋体"/>
          <w:sz w:val="24"/>
          <w:szCs w:val="24"/>
        </w:rPr>
        <w:t xml:space="preserve">%，检测单价按照《江苏省建设工程质量检测和建筑材料试验收费标准》（苏价服〔2001〕113号）规定的</w:t>
      </w:r>
      <w:r>
        <w:rPr>
          <w:rFonts w:ascii="宋体" w:hAnsi="宋体" w:eastAsia="宋体" w:cs="宋体"/>
          <w:sz w:val="24"/>
          <w:szCs w:val="24"/>
          <w:u w:val="single"/>
        </w:rPr>
        <w:t xml:space="preserve">     </w:t>
      </w:r>
      <w:r>
        <w:rPr>
          <w:rFonts w:ascii="宋体" w:hAnsi="宋体" w:eastAsia="宋体" w:cs="宋体"/>
          <w:sz w:val="24"/>
          <w:szCs w:val="24"/>
        </w:rPr>
        <w:t xml:space="preserve">执行。</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收费文件中未涉及的单价由检测人提供报价单供委托人及造价咨询单位共同审核确定。</w:t>
      </w:r>
      <w:r/>
    </w:p>
    <w:p>
      <w:pPr>
        <w:pStyle w:val="990"/>
        <w:ind w:firstLine="0"/>
        <w:rPr>
          <w:rFonts w:hint="default" w:ascii="宋体" w:hAnsi="宋体" w:eastAsia="宋体" w:cs="宋体"/>
          <w:sz w:val="24"/>
          <w:szCs w:val="24"/>
        </w:rPr>
      </w:pPr>
      <w:r>
        <w:rPr>
          <w:rFonts w:ascii="宋体" w:hAnsi="宋体" w:eastAsia="宋体" w:cs="宋体"/>
          <w:sz w:val="24"/>
          <w:szCs w:val="24"/>
        </w:rPr>
        <w:t xml:space="preserve">备注：</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（1）本合同检测服务费用总额由各项检测服务费用累计而成按实结算。</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（2）检测人在投标报价时已综合考虑各方面因素，本项目无论工程施工时间是否延长、项目实施期间各类材料的市场风险和国家政策性风险等均不另外计取检测服务费。</w:t>
      </w:r>
      <w:r/>
    </w:p>
    <w:p>
      <w:pPr>
        <w:pStyle w:val="990"/>
        <w:rPr>
          <w:rFonts w:hint="default" w:ascii="宋体" w:hAnsi="宋体" w:eastAsia="宋体" w:cs="宋体"/>
          <w:sz w:val="24"/>
          <w:szCs w:val="24"/>
        </w:rPr>
      </w:pPr>
      <w:r>
        <w:rPr>
          <w:rFonts w:ascii="宋体" w:hAnsi="宋体" w:eastAsia="宋体" w:cs="宋体"/>
          <w:sz w:val="24"/>
          <w:szCs w:val="24"/>
        </w:rPr>
        <w:t xml:space="preserve">（3）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检测人单位试验室完成的检测，由检测人自行负责将检测材料运输至检测人单位，费用包含在检测服务费中。签订合同后不论政策调整、市场价格波动等任何因素，在合同履约过程中一律不予调整。</w:t>
      </w:r>
      <w:r/>
    </w:p>
    <w:p>
      <w:pPr>
        <w:pStyle w:val="990"/>
        <w:rPr>
          <w:rFonts w:hint="default" w:ascii="宋体" w:hAnsi="宋体" w:eastAsia="宋体" w:cs="宋体"/>
          <w:sz w:val="24"/>
          <w:szCs w:val="24"/>
        </w:rPr>
      </w:pPr>
      <w:r>
        <w:rPr>
          <w:rFonts w:ascii="宋体" w:hAnsi="宋体" w:eastAsia="宋体" w:cs="宋体"/>
          <w:sz w:val="24"/>
          <w:szCs w:val="24"/>
        </w:rPr>
        <w:t xml:space="preserve">其中临时设施费包括但不限于以下内容： </w:t>
      </w:r>
      <w:r/>
    </w:p>
    <w:p>
      <w:pPr>
        <w:pStyle w:val="990"/>
        <w:rPr>
          <w:rFonts w:hint="default" w:ascii="宋体" w:hAnsi="宋体" w:eastAsia="宋体" w:cs="宋体"/>
          <w:sz w:val="24"/>
          <w:szCs w:val="24"/>
        </w:rPr>
      </w:pPr>
      <w:r>
        <w:rPr>
          <w:rFonts w:ascii="宋体" w:hAnsi="宋体" w:eastAsia="宋体" w:cs="宋体"/>
          <w:sz w:val="24"/>
          <w:szCs w:val="24"/>
        </w:rPr>
        <w:t xml:space="preserve">①检测作业机具进退场费，检测作业临时设施费； </w:t>
      </w:r>
      <w:r/>
    </w:p>
    <w:p>
      <w:pPr>
        <w:pStyle w:val="990"/>
        <w:rPr>
          <w:rFonts w:hint="default" w:ascii="宋体" w:hAnsi="宋体" w:eastAsia="宋体" w:cs="宋体"/>
          <w:sz w:val="24"/>
          <w:szCs w:val="24"/>
        </w:rPr>
      </w:pPr>
      <w:r>
        <w:rPr>
          <w:rFonts w:ascii="宋体" w:hAnsi="宋体" w:eastAsia="宋体" w:cs="宋体"/>
          <w:sz w:val="24"/>
          <w:szCs w:val="24"/>
        </w:rPr>
        <w:t xml:space="preserve">②检测工作需设置必要的临时设施而发生的费用； </w:t>
      </w:r>
      <w:r/>
    </w:p>
    <w:p>
      <w:pPr>
        <w:pStyle w:val="990"/>
        <w:rPr>
          <w:rFonts w:hint="default" w:ascii="宋体" w:hAnsi="宋体" w:eastAsia="宋体" w:cs="宋体"/>
          <w:sz w:val="24"/>
          <w:szCs w:val="24"/>
        </w:rPr>
      </w:pPr>
      <w:r>
        <w:rPr>
          <w:rFonts w:ascii="宋体" w:hAnsi="宋体" w:eastAsia="宋体" w:cs="宋体"/>
          <w:sz w:val="24"/>
          <w:szCs w:val="24"/>
        </w:rPr>
        <w:t xml:space="preserve">③设备及机具拆装费及其进入施工的场地所必须采取的措施； </w:t>
      </w:r>
      <w:r/>
    </w:p>
    <w:p>
      <w:pPr>
        <w:pStyle w:val="990"/>
        <w:rPr>
          <w:rFonts w:hint="default" w:ascii="宋体" w:hAnsi="宋体" w:eastAsia="宋体" w:cs="宋体"/>
          <w:sz w:val="24"/>
          <w:szCs w:val="24"/>
        </w:rPr>
      </w:pPr>
      <w:r>
        <w:rPr>
          <w:rFonts w:ascii="宋体" w:hAnsi="宋体" w:eastAsia="宋体" w:cs="宋体"/>
          <w:sz w:val="24"/>
          <w:szCs w:val="24"/>
        </w:rPr>
        <w:t xml:space="preserve">④余物、垃圾、废弃物清理费； </w:t>
      </w:r>
      <w:r/>
    </w:p>
    <w:p>
      <w:pPr>
        <w:pStyle w:val="990"/>
        <w:rPr>
          <w:rFonts w:hint="default" w:ascii="宋体" w:hAnsi="宋体" w:eastAsia="宋体" w:cs="宋体"/>
          <w:sz w:val="24"/>
          <w:szCs w:val="24"/>
        </w:rPr>
      </w:pPr>
      <w:r>
        <w:rPr>
          <w:rFonts w:ascii="宋体" w:hAnsi="宋体" w:eastAsia="宋体" w:cs="宋体"/>
          <w:sz w:val="24"/>
          <w:szCs w:val="24"/>
        </w:rPr>
        <w:t xml:space="preserve">⑤本项目实施中可能发生的安全问题的治理防范措施费；  </w:t>
      </w:r>
      <w:r/>
    </w:p>
    <w:p>
      <w:pPr>
        <w:pStyle w:val="990"/>
        <w:rPr>
          <w:rFonts w:hint="default" w:ascii="宋体" w:hAnsi="宋体" w:eastAsia="宋体" w:cs="宋体"/>
          <w:sz w:val="24"/>
          <w:szCs w:val="24"/>
        </w:rPr>
      </w:pPr>
      <w:r>
        <w:rPr>
          <w:rFonts w:ascii="宋体" w:hAnsi="宋体" w:eastAsia="宋体" w:cs="宋体"/>
          <w:sz w:val="24"/>
          <w:szCs w:val="24"/>
        </w:rPr>
        <w:t xml:space="preserve">⑥检测措施费、准备费； </w:t>
      </w:r>
      <w:r/>
    </w:p>
    <w:p>
      <w:pPr>
        <w:pStyle w:val="990"/>
        <w:rPr>
          <w:rFonts w:hint="default" w:ascii="宋体" w:hAnsi="宋体" w:eastAsia="宋体" w:cs="宋体"/>
          <w:sz w:val="24"/>
          <w:szCs w:val="24"/>
        </w:rPr>
      </w:pPr>
      <w:r>
        <w:rPr>
          <w:rFonts w:ascii="宋体" w:hAnsi="宋体" w:eastAsia="宋体" w:cs="宋体"/>
          <w:sz w:val="24"/>
          <w:szCs w:val="24"/>
        </w:rPr>
        <w:t xml:space="preserve">⑦为本项目试验检测工作所发生的办公场所、办公家具、办公用品、通讯工具、食宿、交通、通讯费等费；</w:t>
      </w:r>
      <w:r/>
    </w:p>
    <w:p>
      <w:pPr>
        <w:pStyle w:val="990"/>
        <w:numPr>
          <w:ilvl w:val="0"/>
          <w:numId w:val="7"/>
        </w:numPr>
        <w:rPr>
          <w:rFonts w:hint="default" w:ascii="宋体" w:hAnsi="宋体" w:eastAsia="宋体" w:cs="宋体"/>
          <w:sz w:val="24"/>
          <w:szCs w:val="24"/>
        </w:rPr>
      </w:pPr>
      <w:r>
        <w:rPr>
          <w:rFonts w:ascii="宋体" w:hAnsi="宋体" w:eastAsia="宋体" w:cs="宋体"/>
          <w:sz w:val="24"/>
          <w:szCs w:val="24"/>
        </w:rPr>
        <w:t xml:space="preserve">不合格项目的重复检测服务费由施工单位承担，委托人只支付项目的一次检测服务费。</w:t>
      </w:r>
      <w:r/>
    </w:p>
    <w:p>
      <w:pPr>
        <w:pStyle w:val="990"/>
        <w:rPr>
          <w:rFonts w:hint="default" w:ascii="宋体" w:hAnsi="宋体" w:eastAsia="宋体" w:cs="宋体"/>
          <w:sz w:val="24"/>
          <w:szCs w:val="24"/>
        </w:rPr>
      </w:pPr>
      <w:r>
        <w:rPr>
          <w:rFonts w:ascii="宋体" w:hAnsi="宋体" w:eastAsia="宋体" w:cs="宋体"/>
          <w:sz w:val="24"/>
          <w:szCs w:val="24"/>
        </w:rPr>
        <w:t xml:space="preserve">2. 付款安排：</w:t>
      </w:r>
      <w:r/>
    </w:p>
    <w:p>
      <w:pPr>
        <w:pStyle w:val="990"/>
        <w:rPr>
          <w:rFonts w:hint="default" w:ascii="宋体" w:hAnsi="宋体" w:eastAsia="宋体" w:cs="宋体"/>
          <w:sz w:val="24"/>
          <w:szCs w:val="24"/>
        </w:rPr>
      </w:pPr>
      <w:r>
        <w:rPr>
          <w:rFonts w:ascii="宋体" w:hAnsi="宋体" w:eastAsia="宋体" w:cs="宋体"/>
          <w:sz w:val="24"/>
          <w:szCs w:val="24"/>
        </w:rPr>
        <w:t xml:space="preserve">（1）每年6月和12月各支付一次，每次支付费用为每次付款前6个月经审核确认的已完成检测项目总费用的</w:t>
      </w:r>
      <w:r>
        <w:rPr>
          <w:rFonts w:ascii="宋体" w:hAnsi="宋体" w:eastAsia="宋体" w:cs="宋体"/>
          <w:b/>
          <w:bCs/>
          <w:sz w:val="24"/>
          <w:szCs w:val="24"/>
        </w:rPr>
        <w:t xml:space="preserve">80%。</w:t>
      </w:r>
      <w:r/>
    </w:p>
    <w:p>
      <w:pPr>
        <w:pStyle w:val="990"/>
        <w:rPr>
          <w:rFonts w:hint="default" w:ascii="宋体" w:hAnsi="宋体" w:eastAsia="宋体" w:cs="宋体"/>
          <w:sz w:val="24"/>
          <w:szCs w:val="24"/>
        </w:rPr>
      </w:pPr>
      <w:r>
        <w:rPr>
          <w:rFonts w:ascii="宋体" w:hAnsi="宋体" w:eastAsia="宋体" w:cs="宋体"/>
          <w:sz w:val="24"/>
          <w:szCs w:val="24"/>
        </w:rPr>
        <w:t xml:space="preserve">（2）结算</w:t>
      </w:r>
      <w:r>
        <w:rPr>
          <w:rFonts w:hint="eastAsia" w:ascii="宋体" w:hAnsi="宋体" w:eastAsia="宋体" w:cs="宋体"/>
          <w:sz w:val="24"/>
          <w:szCs w:val="24"/>
          <w:lang w:eastAsia="zh-CN"/>
        </w:rPr>
        <w:t xml:space="preserve">审核</w:t>
      </w:r>
      <w:r>
        <w:rPr>
          <w:rFonts w:ascii="宋体" w:hAnsi="宋体" w:eastAsia="宋体" w:cs="宋体"/>
          <w:sz w:val="24"/>
          <w:szCs w:val="24"/>
        </w:rPr>
        <w:t xml:space="preserve">完成后支付至经</w:t>
      </w:r>
      <w:r>
        <w:rPr>
          <w:rFonts w:hint="eastAsia" w:ascii="宋体" w:hAnsi="宋体" w:eastAsia="宋体" w:cs="宋体"/>
          <w:sz w:val="24"/>
          <w:szCs w:val="24"/>
          <w:lang w:eastAsia="zh-CN"/>
        </w:rPr>
        <w:t xml:space="preserve">审核</w:t>
      </w:r>
      <w:r>
        <w:rPr>
          <w:rFonts w:ascii="宋体" w:hAnsi="宋体" w:eastAsia="宋体" w:cs="宋体"/>
          <w:sz w:val="24"/>
          <w:szCs w:val="24"/>
        </w:rPr>
        <w:t xml:space="preserve">最终审定的已完成检测项目总费用的100%。</w:t>
      </w:r>
      <w:r/>
    </w:p>
    <w:p>
      <w:pPr>
        <w:pStyle w:val="990"/>
        <w:rPr>
          <w:rFonts w:hint="default" w:ascii="宋体" w:hAnsi="宋体" w:eastAsia="宋体" w:cs="宋体"/>
          <w:sz w:val="24"/>
          <w:szCs w:val="24"/>
        </w:rPr>
      </w:pPr>
      <w:r>
        <w:rPr>
          <w:rFonts w:ascii="宋体" w:hAnsi="宋体" w:eastAsia="宋体" w:cs="宋体"/>
          <w:sz w:val="24"/>
          <w:szCs w:val="24"/>
        </w:rPr>
        <w:t xml:space="preserve">备注：</w:t>
      </w:r>
      <w:r/>
    </w:p>
    <w:p>
      <w:pPr>
        <w:pStyle w:val="990"/>
        <w:rPr>
          <w:rFonts w:hint="default" w:ascii="宋体" w:hAnsi="宋体" w:eastAsia="宋体" w:cs="宋体"/>
          <w:sz w:val="24"/>
          <w:szCs w:val="24"/>
        </w:rPr>
      </w:pPr>
      <w:r>
        <w:rPr>
          <w:rFonts w:ascii="宋体" w:hAnsi="宋体" w:eastAsia="宋体" w:cs="宋体"/>
          <w:sz w:val="24"/>
          <w:szCs w:val="24"/>
        </w:rPr>
        <w:t xml:space="preserve">每次付款申请时检测人均须按委托人要求提供等额增值税发票，检测人须向委托人支付的违约金由委托人在当期进度付款时予以扣除。 </w:t>
      </w:r>
      <w:r/>
    </w:p>
    <w:p>
      <w:pPr>
        <w:pStyle w:val="990"/>
        <w:rPr>
          <w:rFonts w:hint="default" w:ascii="宋体" w:hAnsi="宋体" w:eastAsia="宋体" w:cs="宋体"/>
          <w:sz w:val="24"/>
          <w:szCs w:val="24"/>
        </w:rPr>
      </w:pPr>
      <w:r>
        <w:rPr>
          <w:rFonts w:ascii="宋体" w:hAnsi="宋体" w:eastAsia="宋体" w:cs="宋体"/>
          <w:sz w:val="24"/>
          <w:szCs w:val="24"/>
        </w:rPr>
        <w:t xml:space="preserve">本项目包含三个立项工程，每次付款前承包人须按项目立项分开向使用单位（南京大学）开具发票，开票时需在发票上备注项目名称，否则使用单位有权相应推迟付款时间。</w:t>
      </w:r>
      <w:r/>
    </w:p>
    <w:p>
      <w:pPr>
        <w:pStyle w:val="990"/>
        <w:rPr>
          <w:rFonts w:hint="default" w:ascii="宋体" w:hAnsi="宋体" w:eastAsia="宋体" w:cs="宋体"/>
          <w:sz w:val="24"/>
          <w:szCs w:val="24"/>
        </w:rPr>
      </w:pPr>
      <w:r>
        <w:rPr>
          <w:rFonts w:ascii="宋体" w:hAnsi="宋体" w:eastAsia="宋体" w:cs="宋体"/>
          <w:sz w:val="24"/>
          <w:szCs w:val="24"/>
        </w:rPr>
        <w:t xml:space="preserve">3.本项目按固定费率进行结算，本项目合同结算最高限价为370万元（其中未来技术楼A幢项目合同结算最高限价116.3万元；信息工程与技术楼A幢项目合同结算最高限价140.2万元；信息工程与技术楼B幢项目合同结算最高限价113.5万元），超出部分将由检测人免费提供服务。</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六、争议解决</w:t>
      </w:r>
      <w:r/>
    </w:p>
    <w:p>
      <w:pPr>
        <w:pStyle w:val="990"/>
        <w:rPr>
          <w:rFonts w:hint="default" w:ascii="宋体" w:hAnsi="宋体" w:eastAsia="宋体" w:cs="宋体"/>
          <w:sz w:val="24"/>
          <w:szCs w:val="24"/>
        </w:rPr>
      </w:pPr>
      <w:r>
        <w:rPr>
          <w:rFonts w:ascii="宋体" w:hAnsi="宋体" w:eastAsia="宋体" w:cs="宋体"/>
          <w:sz w:val="24"/>
          <w:szCs w:val="24"/>
        </w:rPr>
        <w:t xml:space="preserve">1. 三方发生争议的，双方应协商解决，协商不成的，双方约定可向本工程所在地有管辖权的人民法院起诉。</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七、其他</w:t>
      </w:r>
      <w:r/>
    </w:p>
    <w:p>
      <w:pPr>
        <w:pStyle w:val="990"/>
        <w:rPr>
          <w:rFonts w:hint="default" w:ascii="宋体" w:hAnsi="宋体" w:eastAsia="宋体" w:cs="宋体"/>
          <w:sz w:val="24"/>
          <w:szCs w:val="24"/>
        </w:rPr>
      </w:pPr>
      <w:r>
        <w:rPr>
          <w:rFonts w:ascii="宋体" w:hAnsi="宋体" w:eastAsia="宋体" w:cs="宋体"/>
          <w:sz w:val="24"/>
          <w:szCs w:val="24"/>
        </w:rPr>
        <w:t xml:space="preserve">1.合同文件组成及解释顺序：（1）本合同书；（2）中标通知书；（3）合同履行中双方的洽商、变更等协议及通知等资料；（4）招标文件及其补充文件；（5）投标文件及其附件；（6）标准、规范及有关技术资料；（7）图纸。</w:t>
      </w:r>
      <w:r/>
    </w:p>
    <w:p>
      <w:pPr>
        <w:pStyle w:val="990"/>
        <w:rPr>
          <w:rFonts w:hint="default" w:ascii="宋体" w:hAnsi="宋体" w:eastAsia="宋体" w:cs="宋体"/>
          <w:sz w:val="24"/>
          <w:szCs w:val="24"/>
        </w:rPr>
      </w:pPr>
      <w:r>
        <w:rPr>
          <w:rFonts w:ascii="宋体" w:hAnsi="宋体" w:eastAsia="宋体" w:cs="宋体"/>
          <w:sz w:val="24"/>
          <w:szCs w:val="24"/>
        </w:rPr>
        <w:t xml:space="preserve">2.本合同自三方签字者盖章之日起生效。本合同壹式壹拾贰份，三方各执肆份。</w:t>
      </w:r>
      <w:r/>
    </w:p>
    <w:p>
      <w:pPr>
        <w:ind w:firstLine="480"/>
        <w:spacing w:line="360" w:lineRule="auto"/>
        <w:rPr>
          <w:rFonts w:cs="仿宋_GB2312" w:asciiTheme="minorEastAsia" w:hAnsiTheme="minorEastAsia"/>
          <w:sz w:val="24"/>
        </w:rPr>
      </w:pPr>
      <w:r>
        <w:rPr>
          <w:rFonts w:hint="eastAsia" w:cs="仿宋_GB2312" w:asciiTheme="minorEastAsia" w:hAnsiTheme="minorEastAsia"/>
          <w:sz w:val="24"/>
        </w:rPr>
        <w:t xml:space="preserve">（以下无正文）</w:t>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83"/>
        <w:ind w:firstLine="200"/>
        <w:spacing w:line="360" w:lineRule="auto"/>
        <w:rPr>
          <w:rFonts w:cs="仿宋_GB2312" w:asciiTheme="minorEastAsia" w:hAnsiTheme="minorEastAsia" w:eastAsiaTheme="minorEastAsia"/>
          <w:sz w:val="24"/>
          <w:szCs w:val="24"/>
        </w:rPr>
        <w:sectPr>
          <w:footnotePr/>
          <w:endnotePr/>
          <w:type w:val="nextPage"/>
          <w:pgSz w:w="11906" w:h="16838" w:orient="portrait"/>
          <w:pgMar w:top="1418" w:right="1418" w:bottom="1418" w:left="1418" w:header="851" w:footer="992" w:gutter="170"/>
          <w:cols w:num="1" w:sep="0" w:space="425" w:equalWidth="1"/>
          <w:docGrid w:linePitch="360"/>
        </w:sectPr>
      </w:pPr>
      <w:r>
        <w:rPr>
          <w:rFonts w:cs="仿宋_GB2312" w:asciiTheme="minorEastAsia" w:hAnsiTheme="minorEastAsia" w:eastAsiaTheme="minorEastAsia"/>
          <w:sz w:val="24"/>
          <w:szCs w:val="24"/>
        </w:rPr>
      </w:r>
      <w:r/>
    </w:p>
    <w:p>
      <w:pPr>
        <w:spacing w:line="360" w:lineRule="auto"/>
        <w:rPr>
          <w:rFonts w:cs="仿宋_GB2312" w:asciiTheme="minorEastAsia" w:hAnsiTheme="minorEastAsia"/>
          <w:sz w:val="24"/>
        </w:rPr>
      </w:pPr>
      <w:r>
        <w:rPr>
          <w:rFonts w:hint="eastAsia" w:cs="仿宋_GB2312" w:asciiTheme="minorEastAsia" w:hAnsiTheme="minorEastAsia"/>
          <w:sz w:val="24"/>
        </w:rPr>
        <w:t xml:space="preserve">（本页无正文，为签章页）</w:t>
      </w:r>
      <w:r/>
    </w:p>
    <w:tbl>
      <w:tblPr>
        <w:tblStyle w:val="8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51"/>
        <w:gridCol w:w="4366"/>
      </w:tblGrid>
      <w:tr>
        <w:trPr/>
        <w:tc>
          <w:tcPr>
            <w:tcW w:w="4361" w:type="dxa"/>
            <w:textDirection w:val="lrTb"/>
            <w:noWrap w:val="false"/>
          </w:tcPr>
          <w:p>
            <w:pPr>
              <w:pStyle w:val="991"/>
              <w:jc w:val="left"/>
              <w:spacing w:before="120" w:line="360" w:lineRule="auto"/>
              <w:widowControl/>
              <w:rPr>
                <w:sz w:val="24"/>
                <w:u w:val="single"/>
              </w:rPr>
            </w:pPr>
            <w:r>
              <w:rPr>
                <w:sz w:val="24"/>
              </w:rPr>
              <w:t xml:space="preserve">委托人:</w:t>
            </w:r>
            <w:r>
              <w:rPr>
                <w:sz w:val="24"/>
                <w:u w:val="single"/>
              </w:rPr>
              <w:t xml:space="preserve"> </w:t>
            </w:r>
            <w:r>
              <w:rPr>
                <w:rFonts w:hint="eastAsia"/>
                <w:sz w:val="24"/>
                <w:u w:val="single"/>
              </w:rPr>
              <w:t xml:space="preserve">南京市公共工程建设中心</w:t>
            </w:r>
            <w:r/>
          </w:p>
          <w:p>
            <w:pPr>
              <w:pStyle w:val="991"/>
              <w:jc w:val="left"/>
              <w:spacing w:before="120" w:line="360" w:lineRule="auto"/>
              <w:widowControl/>
              <w:rPr>
                <w:rFonts w:ascii="宋体" w:hAnsi="宋体" w:cs="宋体"/>
                <w:sz w:val="24"/>
              </w:rPr>
            </w:pPr>
            <w:r>
              <w:rPr>
                <w:sz w:val="24"/>
                <w:u w:val="single"/>
              </w:rPr>
              <w:t xml:space="preserve">（盖章）</w:t>
            </w:r>
            <w:r/>
          </w:p>
        </w:tc>
        <w:tc>
          <w:tcPr>
            <w:tcW w:w="4472" w:type="dxa"/>
            <w:textDirection w:val="lrTb"/>
            <w:noWrap w:val="false"/>
          </w:tcPr>
          <w:p>
            <w:pPr>
              <w:pStyle w:val="991"/>
              <w:jc w:val="left"/>
              <w:spacing w:before="120" w:line="360" w:lineRule="auto"/>
              <w:widowControl/>
              <w:rPr>
                <w:sz w:val="24"/>
                <w:u w:val="single"/>
              </w:rPr>
            </w:pPr>
            <w:r>
              <w:rPr>
                <w:rFonts w:hint="eastAsia"/>
                <w:sz w:val="24"/>
              </w:rPr>
              <w:t xml:space="preserve">委托人</w:t>
            </w:r>
            <w:r>
              <w:rPr>
                <w:sz w:val="24"/>
              </w:rPr>
              <w:t xml:space="preserve">:</w:t>
            </w:r>
            <w:r>
              <w:rPr>
                <w:sz w:val="24"/>
                <w:u w:val="single"/>
              </w:rPr>
              <w:t xml:space="preserve"> </w:t>
            </w:r>
            <w:r>
              <w:rPr>
                <w:rFonts w:hint="eastAsia"/>
                <w:sz w:val="24"/>
                <w:u w:val="single"/>
              </w:rPr>
              <w:t xml:space="preserve">南京大学</w:t>
            </w:r>
            <w:r/>
          </w:p>
          <w:p>
            <w:pPr>
              <w:pStyle w:val="991"/>
              <w:jc w:val="left"/>
              <w:spacing w:before="120" w:line="360" w:lineRule="auto"/>
              <w:widowControl/>
              <w:rPr>
                <w:rFonts w:ascii="宋体" w:hAnsi="宋体" w:cs="宋体"/>
                <w:sz w:val="24"/>
              </w:rPr>
            </w:pPr>
            <w:r>
              <w:rPr>
                <w:sz w:val="24"/>
                <w:u w:val="single"/>
              </w:rPr>
              <w:t xml:space="preserve">（盖章）</w:t>
            </w:r>
            <w:r/>
          </w:p>
        </w:tc>
      </w:tr>
      <w:tr>
        <w:trPr/>
        <w:tc>
          <w:tcPr>
            <w:tcW w:w="4361" w:type="dxa"/>
            <w:textDirection w:val="lrTb"/>
            <w:noWrap w:val="false"/>
          </w:tcPr>
          <w:p>
            <w:pPr>
              <w:pStyle w:val="991"/>
              <w:jc w:val="left"/>
              <w:spacing w:before="120" w:line="360" w:lineRule="auto"/>
              <w:widowControl/>
              <w:rPr>
                <w:sz w:val="24"/>
              </w:rPr>
            </w:pPr>
            <w:r>
              <w:rPr>
                <w:sz w:val="24"/>
              </w:rPr>
              <w:t xml:space="preserve">法定代表人</w:t>
            </w:r>
            <w:r/>
          </w:p>
          <w:p>
            <w:pPr>
              <w:pStyle w:val="991"/>
              <w:jc w:val="left"/>
              <w:spacing w:before="120" w:line="360" w:lineRule="auto"/>
              <w:widowControl/>
              <w:rPr>
                <w:rFonts w:ascii="宋体" w:hAnsi="宋体" w:cs="宋体"/>
                <w:sz w:val="24"/>
              </w:rPr>
            </w:pPr>
            <w:r>
              <w:rPr>
                <w:sz w:val="24"/>
              </w:rPr>
              <w:t xml:space="preserve">或其授权的代理人：</w:t>
            </w:r>
            <w:r>
              <w:rPr>
                <w:sz w:val="24"/>
                <w:u w:val="single"/>
              </w:rPr>
              <w:t xml:space="preserve">                    </w:t>
            </w:r>
            <w:r/>
          </w:p>
        </w:tc>
        <w:tc>
          <w:tcPr>
            <w:tcW w:w="4472" w:type="dxa"/>
            <w:textDirection w:val="lrTb"/>
            <w:noWrap w:val="false"/>
          </w:tcPr>
          <w:p>
            <w:pPr>
              <w:pStyle w:val="991"/>
              <w:jc w:val="left"/>
              <w:spacing w:before="120" w:line="360" w:lineRule="auto"/>
              <w:widowControl/>
              <w:rPr>
                <w:sz w:val="24"/>
              </w:rPr>
            </w:pPr>
            <w:r>
              <w:rPr>
                <w:sz w:val="24"/>
              </w:rPr>
              <w:t xml:space="preserve">法定代表人</w:t>
            </w:r>
            <w:r/>
          </w:p>
          <w:p>
            <w:pPr>
              <w:pStyle w:val="991"/>
              <w:jc w:val="left"/>
              <w:spacing w:before="120" w:line="360" w:lineRule="auto"/>
              <w:widowControl/>
              <w:rPr>
                <w:rFonts w:ascii="宋体" w:hAnsi="宋体" w:cs="宋体"/>
                <w:sz w:val="24"/>
              </w:rPr>
            </w:pPr>
            <w:r>
              <w:rPr>
                <w:sz w:val="24"/>
              </w:rPr>
              <w:t xml:space="preserve">或其授权的代理人：</w:t>
            </w:r>
            <w:r>
              <w:rPr>
                <w:sz w:val="24"/>
                <w:u w:val="single"/>
              </w:rPr>
              <w:t xml:space="preserve">                </w:t>
            </w:r>
            <w:r/>
          </w:p>
        </w:tc>
      </w:tr>
      <w:tr>
        <w:trPr>
          <w:trHeight w:val="626"/>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单位地址:</w:t>
            </w:r>
            <w:r>
              <w:rPr>
                <w:rFonts w:hint="eastAsia"/>
                <w:sz w:val="24"/>
                <w:u w:val="single"/>
              </w:rPr>
              <w:t xml:space="preserve">南京市建邺区梅子洲路69号</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单位地址:</w:t>
            </w:r>
            <w:r>
              <w:rPr>
                <w:rFonts w:hint="eastAsia"/>
                <w:sz w:val="24"/>
                <w:u w:val="single"/>
              </w:rPr>
              <w:t xml:space="preserve">南京市栖霞区仙林大道16</w:t>
            </w:r>
            <w:r>
              <w:rPr>
                <w:sz w:val="24"/>
                <w:u w:val="single"/>
              </w:rPr>
              <w:t xml:space="preserve">3</w:t>
            </w:r>
            <w:r>
              <w:rPr>
                <w:rFonts w:hint="eastAsia"/>
                <w:sz w:val="24"/>
                <w:u w:val="single"/>
              </w:rPr>
              <w:t xml:space="preserve">号</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邮编:</w:t>
            </w:r>
            <w:r>
              <w:rPr>
                <w:rFonts w:hint="eastAsia"/>
                <w:sz w:val="24"/>
                <w:u w:val="single"/>
              </w:rPr>
              <w:t xml:space="preserve">210000</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邮编:</w:t>
            </w:r>
            <w:r>
              <w:rPr>
                <w:rFonts w:hint="eastAsia"/>
                <w:sz w:val="24"/>
                <w:u w:val="single"/>
              </w:rPr>
              <w:t xml:space="preserve">2100</w:t>
            </w:r>
            <w:r>
              <w:rPr>
                <w:sz w:val="24"/>
                <w:u w:val="single"/>
              </w:rPr>
              <w:t xml:space="preserve">23</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电话:</w:t>
            </w:r>
            <w:r>
              <w:rPr>
                <w:rFonts w:hint="eastAsia"/>
                <w:sz w:val="24"/>
                <w:u w:val="single"/>
              </w:rPr>
              <w:t xml:space="preserve">025-856582</w:t>
            </w:r>
            <w:r>
              <w:rPr>
                <w:sz w:val="24"/>
                <w:u w:val="single"/>
              </w:rPr>
              <w:t xml:space="preserve">01</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电话:</w:t>
            </w:r>
            <w:r>
              <w:rPr>
                <w:rFonts w:hint="eastAsia"/>
                <w:sz w:val="24"/>
                <w:u w:val="single"/>
              </w:rPr>
              <w:t xml:space="preserve">025-8</w:t>
            </w:r>
            <w:r>
              <w:rPr>
                <w:sz w:val="24"/>
                <w:u w:val="single"/>
              </w:rPr>
              <w:t xml:space="preserve">5789926</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传真:</w:t>
            </w:r>
            <w:r>
              <w:rPr>
                <w:sz w:val="24"/>
                <w:u w:val="single"/>
              </w:rPr>
              <w:t xml:space="preserve"> </w:t>
            </w:r>
            <w:r>
              <w:rPr>
                <w:rFonts w:hint="eastAsia"/>
                <w:sz w:val="24"/>
                <w:u w:val="single"/>
              </w:rPr>
              <w:t xml:space="preserve">/</w:t>
            </w:r>
            <w:r>
              <w:rPr>
                <w:sz w:val="24"/>
              </w:rPr>
              <w:t xml:space="preserve">　</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传真:</w:t>
            </w:r>
            <w:r>
              <w:rPr>
                <w:sz w:val="24"/>
                <w:u w:val="single"/>
              </w:rPr>
              <w:t xml:space="preserve"> </w:t>
            </w:r>
            <w:r>
              <w:rPr>
                <w:rFonts w:hint="eastAsia"/>
                <w:sz w:val="24"/>
                <w:u w:val="single"/>
              </w:rPr>
              <w:t xml:space="preserve">/</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开户银行:</w:t>
            </w:r>
            <w:r>
              <w:rPr>
                <w:rFonts w:hint="eastAsia"/>
                <w:sz w:val="24"/>
                <w:u w:val="single"/>
              </w:rPr>
              <w:t xml:space="preserve">招商银行南京分行南京湖南路支行</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开户银行:</w:t>
            </w:r>
            <w:r>
              <w:rPr>
                <w:rFonts w:hint="eastAsia"/>
                <w:sz w:val="24"/>
                <w:u w:val="single"/>
              </w:rPr>
              <w:t xml:space="preserve">工商银行汉口路支行</w:t>
            </w:r>
            <w:r/>
          </w:p>
        </w:tc>
      </w:tr>
      <w:tr>
        <w:trPr/>
        <w:tc>
          <w:tcPr>
            <w:tcW w:w="4361" w:type="dxa"/>
            <w:textDirection w:val="lrTb"/>
            <w:noWrap w:val="false"/>
          </w:tcPr>
          <w:p>
            <w:pPr>
              <w:pStyle w:val="991"/>
              <w:jc w:val="left"/>
              <w:spacing w:before="120" w:line="360" w:lineRule="auto"/>
              <w:widowControl/>
              <w:rPr>
                <w:sz w:val="24"/>
              </w:rPr>
            </w:pPr>
            <w:r>
              <w:rPr>
                <w:rFonts w:hint="eastAsia"/>
                <w:sz w:val="24"/>
              </w:rPr>
              <w:t xml:space="preserve">账</w:t>
            </w:r>
            <w:r>
              <w:rPr>
                <w:sz w:val="24"/>
              </w:rPr>
              <w:t xml:space="preserve">号:</w:t>
            </w:r>
            <w:r>
              <w:rPr>
                <w:rFonts w:hint="eastAsia"/>
                <w:sz w:val="24"/>
                <w:u w:val="single"/>
              </w:rPr>
              <w:t xml:space="preserve">125904878610601</w:t>
            </w:r>
            <w:r>
              <w:rPr>
                <w:sz w:val="24"/>
              </w:rPr>
              <w:t xml:space="preserve">　</w:t>
            </w:r>
            <w:r/>
          </w:p>
        </w:tc>
        <w:tc>
          <w:tcPr>
            <w:tcW w:w="4472" w:type="dxa"/>
            <w:textDirection w:val="lrTb"/>
            <w:noWrap w:val="false"/>
          </w:tcPr>
          <w:p>
            <w:pPr>
              <w:pStyle w:val="991"/>
              <w:jc w:val="left"/>
              <w:spacing w:before="120" w:line="360" w:lineRule="auto"/>
              <w:widowControl/>
              <w:rPr>
                <w:sz w:val="24"/>
              </w:rPr>
            </w:pPr>
            <w:r>
              <w:rPr>
                <w:rFonts w:hint="eastAsia"/>
                <w:sz w:val="24"/>
              </w:rPr>
              <w:t xml:space="preserve">账</w:t>
            </w:r>
            <w:r>
              <w:rPr>
                <w:sz w:val="24"/>
              </w:rPr>
              <w:t xml:space="preserve">号：</w:t>
            </w:r>
            <w:r>
              <w:rPr>
                <w:rFonts w:hint="eastAsia"/>
                <w:sz w:val="24"/>
                <w:u w:val="single"/>
              </w:rPr>
              <w:t xml:space="preserve"> 4301011309001041656</w:t>
            </w:r>
            <w:r/>
          </w:p>
        </w:tc>
      </w:tr>
      <w:tr>
        <w:trPr/>
        <w:tc>
          <w:tcPr>
            <w:tcW w:w="4361" w:type="dxa"/>
            <w:textDirection w:val="lrTb"/>
            <w:noWrap w:val="false"/>
          </w:tcPr>
          <w:p>
            <w:pPr>
              <w:spacing w:before="120" w:line="360" w:lineRule="exact"/>
              <w:rPr>
                <w:rFonts w:eastAsia="宋体"/>
                <w:sz w:val="24"/>
                <w:u w:val="single"/>
              </w:rPr>
            </w:pPr>
            <w:r>
              <w:rPr>
                <w:rFonts w:hint="eastAsia" w:eastAsia="宋体"/>
                <w:sz w:val="24"/>
              </w:rPr>
              <w:t xml:space="preserve">检测</w:t>
            </w:r>
            <w:r>
              <w:rPr>
                <w:rFonts w:hint="eastAsia"/>
                <w:sz w:val="24"/>
              </w:rPr>
              <w:t xml:space="preserve">人</w:t>
            </w:r>
            <w:r>
              <w:rPr>
                <w:sz w:val="24"/>
              </w:rPr>
              <w:t xml:space="preserve">:</w:t>
            </w:r>
            <w:r>
              <w:rPr>
                <w:rFonts w:hint="eastAsia" w:eastAsia="宋体"/>
                <w:sz w:val="24"/>
                <w:u w:val="single"/>
              </w:rPr>
              <w:t xml:space="preserve"> </w:t>
            </w:r>
            <w:r>
              <w:rPr>
                <w:rFonts w:eastAsia="宋体"/>
                <w:sz w:val="24"/>
                <w:u w:val="single"/>
              </w:rPr>
              <w:t xml:space="preserve">                    </w:t>
            </w:r>
            <w:r/>
          </w:p>
          <w:p>
            <w:pPr>
              <w:spacing w:before="120" w:line="360" w:lineRule="exact"/>
              <w:rPr>
                <w:rFonts w:hint="eastAsia"/>
                <w:sz w:val="24"/>
                <w:u w:val="single"/>
              </w:rPr>
            </w:pPr>
            <w:r>
              <w:rPr>
                <w:sz w:val="24"/>
                <w:u w:val="single"/>
              </w:rPr>
              <w:t xml:space="preserve">（盖章）</w:t>
            </w:r>
            <w:r>
              <w:rPr>
                <w:rFonts w:hint="eastAsia"/>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sz w:val="24"/>
              </w:rPr>
            </w:pPr>
            <w:r>
              <w:rPr>
                <w:sz w:val="24"/>
              </w:rPr>
              <w:t xml:space="preserve">法定代表人 　　                     </w:t>
            </w:r>
            <w:r/>
          </w:p>
          <w:p>
            <w:pPr>
              <w:spacing w:before="120" w:line="360" w:lineRule="exact"/>
              <w:rPr>
                <w:rFonts w:hint="eastAsia"/>
                <w:sz w:val="24"/>
                <w:u w:val="single"/>
              </w:rPr>
            </w:pPr>
            <w:r>
              <w:rPr>
                <w:sz w:val="24"/>
              </w:rPr>
              <w:t xml:space="preserve">或其授权的代理人：</w:t>
            </w:r>
            <w:r>
              <w:rPr>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480" w:lineRule="auto"/>
              <w:rPr>
                <w:rFonts w:hint="eastAsia" w:ascii="宋体" w:hAnsi="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单位地址:</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邮编:</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电话:</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传真:</w:t>
            </w:r>
            <w:r>
              <w:rPr>
                <w:sz w:val="24"/>
                <w:u w:val="single"/>
              </w:rPr>
              <w:t xml:space="preserve"> </w:t>
            </w:r>
            <w:r>
              <w:rPr>
                <w:rFonts w:hint="eastAsia"/>
                <w:sz w:val="24"/>
                <w:u w:val="single"/>
              </w:rPr>
              <w:t xml:space="preserve">/</w:t>
            </w:r>
            <w:r>
              <w:rPr>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开户银行:</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sz w:val="24"/>
              </w:rPr>
            </w:pPr>
            <w:r>
              <w:rPr>
                <w:rFonts w:hint="eastAsia"/>
                <w:sz w:val="24"/>
              </w:rPr>
              <w:t xml:space="preserve">账号</w:t>
            </w:r>
            <w:r>
              <w:rPr>
                <w:sz w:val="24"/>
              </w:rPr>
              <w:t xml:space="preserve">:</w:t>
            </w:r>
            <w:r>
              <w:rPr>
                <w:sz w:val="24"/>
                <w:u w:val="single"/>
              </w:rPr>
              <w:t xml:space="preserve">  </w:t>
            </w:r>
            <w:r>
              <w:rPr>
                <w:rFonts w:hint="eastAsia"/>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bl>
    <w:p>
      <w:pPr>
        <w:spacing w:after="120" w:line="360" w:lineRule="exact"/>
        <w:rPr>
          <w:rFonts w:ascii="宋体" w:hAnsi="宋体" w:eastAsia="宋体" w:cs="宋体"/>
          <w:sz w:val="24"/>
        </w:rPr>
      </w:pPr>
      <w:r>
        <w:rPr>
          <w:rFonts w:ascii="宋体" w:hAnsi="宋体" w:eastAsia="宋体" w:cs="宋体"/>
          <w:sz w:val="24"/>
        </w:rPr>
      </w:r>
      <w:r/>
    </w:p>
    <w:p>
      <w:pPr>
        <w:spacing w:after="120" w:line="360" w:lineRule="exact"/>
        <w:rPr>
          <w:sz w:val="24"/>
        </w:rPr>
      </w:pPr>
      <w:r>
        <w:rPr>
          <w:rFonts w:hint="eastAsia" w:cs="宋体" w:asciiTheme="minorEastAsia" w:hAnsiTheme="minorEastAsia"/>
          <w:b/>
          <w:sz w:val="24"/>
        </w:rPr>
        <w:t xml:space="preserve">附件1  建设工程廉政责任书</w:t>
      </w:r>
      <w:r/>
    </w:p>
    <w:p>
      <w:pPr>
        <w:jc w:val="center"/>
        <w:rPr>
          <w:rFonts w:eastAsia="黑体"/>
          <w:b/>
          <w:bCs/>
          <w:sz w:val="32"/>
          <w:szCs w:val="32"/>
        </w:rPr>
      </w:pPr>
      <w:r>
        <w:rPr>
          <w:rFonts w:hint="eastAsia" w:eastAsia="黑体"/>
          <w:b/>
          <w:bCs/>
          <w:sz w:val="32"/>
          <w:szCs w:val="32"/>
        </w:rPr>
        <w:t xml:space="preserve">廉政合同</w:t>
      </w:r>
      <w:r/>
    </w:p>
    <w:p>
      <w:pPr>
        <w:jc w:val="center"/>
        <w:rPr>
          <w:rFonts w:eastAsia="黑体"/>
          <w:b/>
          <w:bCs/>
          <w:sz w:val="32"/>
          <w:szCs w:val="32"/>
        </w:rPr>
      </w:pPr>
      <w:r>
        <w:rPr>
          <w:rFonts w:eastAsia="黑体"/>
          <w:b/>
          <w:bCs/>
          <w:sz w:val="32"/>
          <w:szCs w:val="32"/>
        </w:rPr>
      </w:r>
      <w:r/>
    </w:p>
    <w:p>
      <w:pPr>
        <w:ind w:firstLine="480"/>
        <w:spacing w:line="440" w:lineRule="exact"/>
        <w:rPr>
          <w:rFonts w:ascii="宋体" w:hAnsi="宋体"/>
          <w:sz w:val="24"/>
        </w:rPr>
      </w:pPr>
      <w:r>
        <w:rPr>
          <w:rFonts w:hint="eastAsia" w:ascii="宋体" w:hAnsi="宋体"/>
          <w:sz w:val="24"/>
        </w:rPr>
        <w:t xml:space="preserve">根据有关工程建设、廉政建设的规定，为做好工程建设中的党风廉政建设，保证工程建设高效优质，保证建设资金的安全和有效使用以及投资效益，</w:t>
      </w:r>
      <w:r>
        <w:rPr>
          <w:rFonts w:hint="eastAsia" w:ascii="宋体" w:hAnsi="宋体"/>
          <w:sz w:val="24"/>
          <w:u w:val="single"/>
        </w:rPr>
        <w:t xml:space="preserve"> 南京大学仙林校区未来技术楼A幢项目、信息工程与技术楼A幢项目和B幢项目材料检测</w:t>
      </w:r>
      <w:r>
        <w:rPr>
          <w:rFonts w:hint="eastAsia" w:ascii="宋体" w:hAnsi="宋体"/>
          <w:sz w:val="24"/>
        </w:rPr>
        <w:t xml:space="preserve">（项目名称）的建设单位</w:t>
      </w:r>
      <w:r>
        <w:rPr>
          <w:rFonts w:hint="eastAsia" w:ascii="宋体" w:hAnsi="宋体"/>
          <w:sz w:val="24"/>
          <w:u w:val="single"/>
        </w:rPr>
        <w:t xml:space="preserve"> 南京市公共工程建设中心 </w:t>
      </w:r>
      <w:r>
        <w:rPr>
          <w:rFonts w:hint="eastAsia" w:ascii="宋体" w:hAnsi="宋体"/>
          <w:sz w:val="24"/>
        </w:rPr>
        <w:t xml:space="preserve">（建设单位名称，以下简称“委托人”）与</w:t>
      </w:r>
      <w:r>
        <w:rPr>
          <w:rFonts w:hint="eastAsia" w:ascii="宋体" w:hAnsi="宋体"/>
          <w:sz w:val="24"/>
          <w:u w:val="single"/>
        </w:rPr>
        <w:t xml:space="preserve"> </w:t>
      </w:r>
      <w:r>
        <w:rPr>
          <w:rFonts w:hint="eastAsia" w:ascii="宋体" w:hAnsi="宋体" w:eastAsia="宋体"/>
          <w:sz w:val="24"/>
          <w:u w:val="single"/>
        </w:rPr>
        <w:t xml:space="preserve">南京大学仙林校区未来技术楼A幢项目、信息工程与技术楼A幢项目和B幢项目材料检测</w:t>
      </w:r>
      <w:r>
        <w:rPr>
          <w:rFonts w:hint="eastAsia" w:ascii="宋体" w:hAnsi="宋体"/>
          <w:sz w:val="24"/>
        </w:rPr>
        <w:t xml:space="preserve">项目的合同签约单位</w:t>
      </w:r>
      <w:r>
        <w:rPr>
          <w:rFonts w:hint="eastAsia" w:ascii="宋体" w:hAnsi="宋体" w:eastAsia="宋体"/>
          <w:sz w:val="24"/>
          <w:u w:val="single"/>
        </w:rPr>
        <w:t xml:space="preserve"> </w:t>
      </w:r>
      <w:r>
        <w:rPr>
          <w:rFonts w:hint="eastAsia" w:ascii="宋体" w:hAnsi="宋体"/>
          <w:sz w:val="24"/>
          <w:u w:val="single"/>
        </w:rPr>
        <w:t xml:space="preserve"> </w:t>
      </w:r>
      <w:r>
        <w:rPr>
          <w:rFonts w:hint="eastAsia" w:ascii="宋体" w:hAnsi="宋体"/>
          <w:sz w:val="24"/>
        </w:rPr>
        <w:t xml:space="preserve">（以下简称“</w:t>
      </w:r>
      <w:r>
        <w:rPr>
          <w:rFonts w:hint="eastAsia" w:ascii="宋体" w:hAnsi="宋体" w:eastAsia="宋体"/>
          <w:sz w:val="24"/>
        </w:rPr>
        <w:t xml:space="preserve">检测人</w:t>
      </w:r>
      <w:r>
        <w:rPr>
          <w:rFonts w:hint="eastAsia" w:ascii="宋体" w:hAnsi="宋体"/>
          <w:sz w:val="24"/>
        </w:rPr>
        <w:t xml:space="preserve">”），特订立如下合同。</w:t>
      </w:r>
      <w:r/>
    </w:p>
    <w:p>
      <w:pPr>
        <w:ind w:firstLine="480"/>
        <w:spacing w:line="440" w:lineRule="exact"/>
        <w:rPr>
          <w:rFonts w:ascii="宋体" w:hAnsi="宋体"/>
          <w:sz w:val="24"/>
        </w:rPr>
      </w:pPr>
      <w:r>
        <w:rPr>
          <w:rFonts w:hint="eastAsia" w:ascii="宋体" w:hAnsi="宋体"/>
          <w:sz w:val="24"/>
        </w:rPr>
        <w:t xml:space="preserve">1、委托人和</w:t>
      </w:r>
      <w:r>
        <w:rPr>
          <w:rFonts w:hint="eastAsia" w:ascii="宋体" w:hAnsi="宋体" w:eastAsia="宋体"/>
          <w:sz w:val="24"/>
        </w:rPr>
        <w:t xml:space="preserve">检测人</w:t>
      </w:r>
      <w:r>
        <w:rPr>
          <w:rFonts w:hint="eastAsia" w:ascii="宋体" w:hAnsi="宋体"/>
          <w:sz w:val="24"/>
        </w:rPr>
        <w:t xml:space="preserve">双方的权利和义务</w:t>
      </w:r>
      <w:r/>
    </w:p>
    <w:p>
      <w:pPr>
        <w:ind w:firstLine="480"/>
        <w:spacing w:line="440" w:lineRule="exact"/>
        <w:rPr>
          <w:rFonts w:ascii="宋体" w:hAnsi="宋体"/>
          <w:sz w:val="24"/>
        </w:rPr>
      </w:pPr>
      <w:r>
        <w:rPr>
          <w:rFonts w:hint="eastAsia" w:ascii="宋体" w:hAnsi="宋体"/>
          <w:sz w:val="24"/>
        </w:rPr>
        <w:t xml:space="preserve">（1）严格遵守党的政策规定和国家有关法律法规及相关部门的有关规定。</w:t>
      </w:r>
      <w:r/>
    </w:p>
    <w:p>
      <w:pPr>
        <w:ind w:firstLine="480"/>
        <w:spacing w:line="440" w:lineRule="exact"/>
        <w:rPr>
          <w:rFonts w:ascii="宋体" w:hAnsi="宋体"/>
          <w:sz w:val="24"/>
        </w:rPr>
      </w:pPr>
      <w:r>
        <w:rPr>
          <w:rFonts w:hint="eastAsia" w:ascii="宋体" w:hAnsi="宋体"/>
          <w:sz w:val="24"/>
        </w:rPr>
        <w:t xml:space="preserve">（2）严格执行</w:t>
      </w:r>
      <w:r>
        <w:rPr>
          <w:rFonts w:hint="eastAsia" w:ascii="宋体" w:hAnsi="宋体"/>
          <w:sz w:val="24"/>
          <w:u w:val="single"/>
        </w:rPr>
        <w:t xml:space="preserve"> 南京大学仙林校区未来技术楼A幢项目、信息工程与技术楼A幢项目和B幢项目材料检测（项目名称） </w:t>
      </w:r>
      <w:r>
        <w:rPr>
          <w:rFonts w:hint="eastAsia" w:ascii="宋体" w:hAnsi="宋体"/>
          <w:sz w:val="24"/>
        </w:rPr>
        <w:t xml:space="preserve">合同文件，自觉按合同办事。</w:t>
      </w:r>
      <w:r/>
    </w:p>
    <w:p>
      <w:pPr>
        <w:ind w:firstLine="480"/>
        <w:spacing w:line="440" w:lineRule="exact"/>
        <w:rPr>
          <w:rFonts w:ascii="宋体" w:hAnsi="宋体"/>
          <w:sz w:val="24"/>
        </w:rPr>
      </w:pPr>
      <w:r>
        <w:rPr>
          <w:rFonts w:hint="eastAsia" w:ascii="宋体" w:hAnsi="宋体"/>
          <w:sz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440" w:lineRule="exact"/>
        <w:rPr>
          <w:rFonts w:ascii="宋体" w:hAnsi="宋体"/>
          <w:sz w:val="24"/>
        </w:rPr>
      </w:pPr>
      <w:r>
        <w:rPr>
          <w:rFonts w:hint="eastAsia" w:ascii="宋体" w:hAnsi="宋体"/>
          <w:sz w:val="24"/>
        </w:rPr>
        <w:t xml:space="preserve">（4）建立健全廉政制度，开展廉政教育，设立廉政告示牌，公布举报电话，监督并认真查处违法违纪行为。</w:t>
      </w:r>
      <w:r/>
    </w:p>
    <w:p>
      <w:pPr>
        <w:ind w:firstLine="480"/>
        <w:spacing w:line="440" w:lineRule="exact"/>
        <w:rPr>
          <w:rFonts w:ascii="宋体" w:hAnsi="宋体"/>
          <w:sz w:val="24"/>
        </w:rPr>
      </w:pPr>
      <w:r>
        <w:rPr>
          <w:rFonts w:hint="eastAsia" w:ascii="宋体" w:hAnsi="宋体"/>
          <w:sz w:val="24"/>
        </w:rPr>
        <w:t xml:space="preserve">（5）发现对方在业务活动中有违反廉政规定的行为，有及时提醒对方纠正的权利和义务。</w:t>
      </w:r>
      <w:r/>
    </w:p>
    <w:p>
      <w:pPr>
        <w:ind w:firstLine="480"/>
        <w:spacing w:line="440" w:lineRule="exact"/>
        <w:rPr>
          <w:rFonts w:ascii="宋体" w:hAnsi="宋体"/>
          <w:sz w:val="24"/>
        </w:rPr>
      </w:pPr>
      <w:r>
        <w:rPr>
          <w:rFonts w:hint="eastAsia" w:ascii="宋体" w:hAnsi="宋体"/>
          <w:sz w:val="24"/>
        </w:rPr>
        <w:t xml:space="preserve">（6）发现对方严重违反本合同义务条款的行为，有向其上级有关部门举报、建议给予处理并要求告知处理结果的权利。</w:t>
      </w:r>
      <w:r/>
    </w:p>
    <w:p>
      <w:pPr>
        <w:ind w:firstLine="480"/>
        <w:spacing w:line="440" w:lineRule="exact"/>
        <w:rPr>
          <w:rFonts w:ascii="宋体" w:hAnsi="宋体"/>
          <w:sz w:val="24"/>
        </w:rPr>
      </w:pPr>
      <w:r>
        <w:rPr>
          <w:rFonts w:hint="eastAsia" w:ascii="宋体" w:hAnsi="宋体"/>
          <w:sz w:val="24"/>
        </w:rPr>
        <w:t xml:space="preserve">2、委托人的义务</w:t>
      </w:r>
      <w:r/>
    </w:p>
    <w:p>
      <w:pPr>
        <w:ind w:firstLine="480"/>
        <w:spacing w:line="440" w:lineRule="exact"/>
        <w:rPr>
          <w:rFonts w:ascii="宋体" w:hAnsi="宋体"/>
          <w:sz w:val="24"/>
        </w:rPr>
      </w:pPr>
      <w:r>
        <w:rPr>
          <w:rFonts w:hint="eastAsia" w:ascii="宋体" w:hAnsi="宋体"/>
          <w:sz w:val="24"/>
        </w:rPr>
        <w:t xml:space="preserve">（1）委托人及其工作人员不得索要或接受</w:t>
      </w:r>
      <w:r>
        <w:rPr>
          <w:rFonts w:hint="eastAsia" w:ascii="宋体" w:hAnsi="宋体" w:eastAsia="宋体"/>
          <w:sz w:val="24"/>
        </w:rPr>
        <w:t xml:space="preserve">检测人</w:t>
      </w:r>
      <w:r>
        <w:rPr>
          <w:rFonts w:hint="eastAsia" w:ascii="宋体" w:hAnsi="宋体"/>
          <w:sz w:val="24"/>
        </w:rPr>
        <w:t xml:space="preserve">的礼金、有价证券和贵重物品，不得让</w:t>
      </w:r>
      <w:r>
        <w:rPr>
          <w:rFonts w:hint="eastAsia" w:ascii="宋体" w:hAnsi="宋体" w:eastAsia="宋体"/>
          <w:sz w:val="24"/>
        </w:rPr>
        <w:t xml:space="preserve">检测人</w:t>
      </w:r>
      <w:r>
        <w:rPr>
          <w:rFonts w:hint="eastAsia" w:ascii="宋体" w:hAnsi="宋体"/>
          <w:sz w:val="24"/>
        </w:rPr>
        <w:t xml:space="preserve">报销任何应由委托人或委托人工作人员个人支付的费用等。</w:t>
      </w:r>
      <w:r/>
    </w:p>
    <w:p>
      <w:pPr>
        <w:ind w:firstLine="480"/>
        <w:spacing w:line="440" w:lineRule="exact"/>
        <w:rPr>
          <w:rFonts w:ascii="宋体" w:hAnsi="宋体"/>
          <w:sz w:val="24"/>
        </w:rPr>
      </w:pPr>
      <w:r>
        <w:rPr>
          <w:rFonts w:hint="eastAsia" w:ascii="宋体" w:hAnsi="宋体"/>
          <w:sz w:val="24"/>
        </w:rPr>
        <w:t xml:space="preserve">（2）委托人工作人员不得参加</w:t>
      </w:r>
      <w:r>
        <w:rPr>
          <w:rFonts w:hint="eastAsia" w:ascii="宋体" w:hAnsi="宋体" w:eastAsia="宋体"/>
          <w:sz w:val="24"/>
        </w:rPr>
        <w:t xml:space="preserve">检测人</w:t>
      </w:r>
      <w:r>
        <w:rPr>
          <w:rFonts w:hint="eastAsia" w:ascii="宋体" w:hAnsi="宋体"/>
          <w:sz w:val="24"/>
        </w:rPr>
        <w:t xml:space="preserve">安排的超标准宴请和娱乐活动；不得接受</w:t>
      </w:r>
      <w:r>
        <w:rPr>
          <w:rFonts w:hint="eastAsia" w:ascii="宋体" w:hAnsi="宋体" w:eastAsia="宋体"/>
          <w:sz w:val="24"/>
        </w:rPr>
        <w:t xml:space="preserve">检测人</w:t>
      </w:r>
      <w:r>
        <w:rPr>
          <w:rFonts w:hint="eastAsia" w:ascii="宋体" w:hAnsi="宋体"/>
          <w:sz w:val="24"/>
        </w:rPr>
        <w:t xml:space="preserve">提供合同约定范围外的通讯工具、交通工具和高档办公用品等。</w:t>
      </w:r>
      <w:r/>
    </w:p>
    <w:p>
      <w:pPr>
        <w:ind w:firstLine="480"/>
        <w:spacing w:line="440" w:lineRule="exact"/>
        <w:rPr>
          <w:rFonts w:ascii="宋体" w:hAnsi="宋体"/>
          <w:sz w:val="24"/>
        </w:rPr>
      </w:pPr>
      <w:r>
        <w:rPr>
          <w:rFonts w:hint="eastAsia" w:ascii="宋体" w:hAnsi="宋体"/>
          <w:sz w:val="24"/>
        </w:rPr>
        <w:t xml:space="preserve">（3）委托人及其工作人员不得要求或者接受</w:t>
      </w:r>
      <w:r>
        <w:rPr>
          <w:rFonts w:hint="eastAsia" w:ascii="宋体" w:hAnsi="宋体" w:eastAsia="宋体"/>
          <w:sz w:val="24"/>
        </w:rPr>
        <w:t xml:space="preserve">检测人</w:t>
      </w:r>
      <w:r>
        <w:rPr>
          <w:rFonts w:hint="eastAsia" w:ascii="宋体" w:hAnsi="宋体"/>
          <w:sz w:val="24"/>
        </w:rPr>
        <w:t xml:space="preserve">为其住房装修、婚丧嫁娶活动、配偶子女的工作安排以及出国出境、旅游等提供方便等。</w:t>
      </w:r>
      <w:r/>
    </w:p>
    <w:p>
      <w:pPr>
        <w:ind w:firstLine="480"/>
        <w:spacing w:line="440" w:lineRule="exact"/>
        <w:rPr>
          <w:rFonts w:ascii="宋体" w:hAnsi="宋体"/>
          <w:sz w:val="24"/>
        </w:rPr>
      </w:pPr>
      <w:r>
        <w:rPr>
          <w:rFonts w:hint="eastAsia" w:ascii="宋体" w:hAnsi="宋体"/>
          <w:sz w:val="24"/>
        </w:rPr>
        <w:t xml:space="preserve">（4）委托人工作人员及其配偶、子女不得从事与委托人工程有关的分包、劳务等经济活动等。</w:t>
      </w:r>
      <w:r/>
    </w:p>
    <w:p>
      <w:pPr>
        <w:ind w:firstLine="480"/>
        <w:spacing w:line="440" w:lineRule="exact"/>
        <w:rPr>
          <w:rFonts w:ascii="宋体" w:hAnsi="宋体"/>
          <w:sz w:val="24"/>
        </w:rPr>
      </w:pPr>
      <w:r>
        <w:rPr>
          <w:rFonts w:hint="eastAsia" w:ascii="宋体" w:hAnsi="宋体"/>
          <w:sz w:val="24"/>
        </w:rPr>
        <w:t xml:space="preserve">（5）委托人及其工作人员不得以任何理由向</w:t>
      </w:r>
      <w:r>
        <w:rPr>
          <w:rFonts w:hint="eastAsia" w:ascii="宋体" w:hAnsi="宋体" w:eastAsia="宋体"/>
          <w:sz w:val="24"/>
        </w:rPr>
        <w:t xml:space="preserve">检测人</w:t>
      </w:r>
      <w:r>
        <w:rPr>
          <w:rFonts w:hint="eastAsia" w:ascii="宋体" w:hAnsi="宋体"/>
          <w:sz w:val="24"/>
        </w:rPr>
        <w:t xml:space="preserve">推荐分包单位。</w:t>
      </w:r>
      <w:r/>
    </w:p>
    <w:p>
      <w:pPr>
        <w:ind w:firstLine="480"/>
        <w:spacing w:line="440" w:lineRule="exact"/>
        <w:rPr>
          <w:rFonts w:ascii="宋体" w:hAnsi="宋体"/>
          <w:sz w:val="24"/>
        </w:rPr>
      </w:pPr>
      <w:r>
        <w:rPr>
          <w:rFonts w:hint="eastAsia" w:ascii="宋体" w:hAnsi="宋体"/>
          <w:sz w:val="24"/>
        </w:rPr>
        <w:t xml:space="preserve">（6）委托人工作人员要秉公办事，不准营私舞弊，不准利用职权从事各种个人有偿中介活动和安排个人队伍。</w:t>
      </w:r>
      <w:r/>
    </w:p>
    <w:p>
      <w:pPr>
        <w:ind w:firstLine="480"/>
        <w:spacing w:line="440" w:lineRule="exact"/>
        <w:rPr>
          <w:rFonts w:ascii="宋体" w:hAnsi="宋体"/>
          <w:sz w:val="24"/>
        </w:rPr>
      </w:pPr>
      <w:r>
        <w:rPr>
          <w:rFonts w:hint="eastAsia" w:ascii="宋体" w:hAnsi="宋体"/>
          <w:sz w:val="24"/>
        </w:rPr>
        <w:t xml:space="preserve">3、</w:t>
      </w:r>
      <w:r>
        <w:rPr>
          <w:rFonts w:hint="eastAsia" w:ascii="宋体" w:hAnsi="宋体" w:eastAsia="宋体"/>
          <w:sz w:val="24"/>
        </w:rPr>
        <w:t xml:space="preserve">检测人</w:t>
      </w:r>
      <w:r>
        <w:rPr>
          <w:rFonts w:hint="eastAsia" w:ascii="宋体" w:hAnsi="宋体"/>
          <w:sz w:val="24"/>
        </w:rPr>
        <w:t xml:space="preserve">的义务</w:t>
      </w:r>
      <w:r/>
    </w:p>
    <w:p>
      <w:pPr>
        <w:ind w:firstLine="480"/>
        <w:spacing w:line="440" w:lineRule="exact"/>
        <w:rPr>
          <w:rFonts w:ascii="宋体" w:hAnsi="宋体"/>
          <w:sz w:val="24"/>
        </w:rPr>
      </w:pPr>
      <w:r>
        <w:rPr>
          <w:rFonts w:hint="eastAsia" w:ascii="宋体" w:hAnsi="宋体"/>
          <w:sz w:val="24"/>
        </w:rPr>
        <w:t xml:space="preserve">（1）</w:t>
      </w:r>
      <w:r>
        <w:rPr>
          <w:rFonts w:hint="eastAsia" w:ascii="宋体" w:hAnsi="宋体" w:eastAsia="宋体"/>
          <w:sz w:val="24"/>
        </w:rPr>
        <w:t xml:space="preserve">检测人</w:t>
      </w:r>
      <w:r>
        <w:rPr>
          <w:rFonts w:hint="eastAsia" w:ascii="宋体" w:hAnsi="宋体"/>
          <w:sz w:val="24"/>
        </w:rPr>
        <w:t xml:space="preserve">不得以任何理由向委托人及其工作人员行贿或馈赠礼金、有价证券、贵重礼品。</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eastAsia="宋体"/>
          <w:sz w:val="24"/>
        </w:rPr>
        <w:t xml:space="preserve">检测人</w:t>
      </w:r>
      <w:r>
        <w:rPr>
          <w:rFonts w:hint="eastAsia" w:ascii="宋体" w:hAnsi="宋体"/>
          <w:sz w:val="24"/>
        </w:rPr>
        <w:t xml:space="preserve">不得以任何名义为委托人及其工作人员报销应由委托人单位或个人支付的任何费用。</w:t>
      </w:r>
      <w:r/>
    </w:p>
    <w:p>
      <w:pPr>
        <w:ind w:firstLine="480"/>
        <w:spacing w:line="440" w:lineRule="exact"/>
        <w:rPr>
          <w:rFonts w:ascii="宋体" w:hAnsi="宋体"/>
          <w:sz w:val="24"/>
        </w:rPr>
      </w:pPr>
      <w:r>
        <w:rPr>
          <w:rFonts w:hint="eastAsia" w:ascii="宋体" w:hAnsi="宋体"/>
          <w:sz w:val="24"/>
        </w:rPr>
        <w:t xml:space="preserve">（3）</w:t>
      </w:r>
      <w:r>
        <w:rPr>
          <w:rFonts w:hint="eastAsia" w:ascii="宋体" w:hAnsi="宋体" w:eastAsia="宋体"/>
          <w:sz w:val="24"/>
        </w:rPr>
        <w:t xml:space="preserve">检测人</w:t>
      </w:r>
      <w:r>
        <w:rPr>
          <w:rFonts w:hint="eastAsia" w:ascii="宋体" w:hAnsi="宋体"/>
          <w:sz w:val="24"/>
        </w:rPr>
        <w:t xml:space="preserve">不得以任何理由安排委托人工作人员参加超标准宴请及娱乐活动。</w:t>
      </w:r>
      <w:r/>
    </w:p>
    <w:p>
      <w:pPr>
        <w:ind w:firstLine="480"/>
        <w:spacing w:line="440" w:lineRule="exact"/>
        <w:rPr>
          <w:rFonts w:ascii="宋体" w:hAnsi="宋体"/>
          <w:sz w:val="24"/>
        </w:rPr>
      </w:pPr>
      <w:r>
        <w:rPr>
          <w:rFonts w:hint="eastAsia" w:ascii="宋体" w:hAnsi="宋体"/>
          <w:sz w:val="24"/>
        </w:rPr>
        <w:t xml:space="preserve">（4）</w:t>
      </w:r>
      <w:r>
        <w:rPr>
          <w:rFonts w:hint="eastAsia" w:ascii="宋体" w:hAnsi="宋体" w:eastAsia="宋体"/>
          <w:sz w:val="24"/>
        </w:rPr>
        <w:t xml:space="preserve">检测人</w:t>
      </w:r>
      <w:r>
        <w:rPr>
          <w:rFonts w:hint="eastAsia" w:ascii="宋体" w:hAnsi="宋体"/>
          <w:sz w:val="24"/>
        </w:rPr>
        <w:t xml:space="preserve">不得为委托人单位和个人购置或提供合同约定范围外的通讯工具、交通工具和高档办公用品等。</w:t>
      </w:r>
      <w:r/>
    </w:p>
    <w:p>
      <w:pPr>
        <w:ind w:firstLine="480"/>
        <w:spacing w:line="440" w:lineRule="exact"/>
        <w:rPr>
          <w:rFonts w:ascii="宋体" w:hAnsi="宋体"/>
          <w:sz w:val="24"/>
        </w:rPr>
      </w:pPr>
      <w:r>
        <w:rPr>
          <w:rFonts w:hint="eastAsia" w:ascii="宋体" w:hAnsi="宋体"/>
          <w:sz w:val="24"/>
        </w:rPr>
        <w:t xml:space="preserve"> 4、违约责任</w:t>
      </w:r>
      <w:r/>
    </w:p>
    <w:p>
      <w:pPr>
        <w:ind w:firstLine="480"/>
        <w:spacing w:line="440" w:lineRule="exact"/>
        <w:rPr>
          <w:rFonts w:ascii="宋体" w:hAnsi="宋体"/>
          <w:sz w:val="24"/>
        </w:rPr>
      </w:pPr>
      <w:r>
        <w:rPr>
          <w:rFonts w:hint="eastAsia" w:ascii="宋体" w:hAnsi="宋体"/>
          <w:sz w:val="24"/>
        </w:rPr>
        <w:t xml:space="preserve">（1）委托人及其工作人员违反本合同第1、2条，按管理权限，依据有关规定给予党纪、政纪或组织处理；涉嫌犯罪的，移交司法机关追究刑事责任；给</w:t>
      </w:r>
      <w:r>
        <w:rPr>
          <w:rFonts w:hint="eastAsia" w:ascii="宋体" w:hAnsi="宋体" w:eastAsia="宋体"/>
          <w:sz w:val="24"/>
        </w:rPr>
        <w:t xml:space="preserve">检测人</w:t>
      </w:r>
      <w:r>
        <w:rPr>
          <w:rFonts w:hint="eastAsia" w:ascii="宋体" w:hAnsi="宋体"/>
          <w:sz w:val="24"/>
        </w:rPr>
        <w:t xml:space="preserve">单位造成经济损失的，应予以赔偿。</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eastAsia="宋体"/>
          <w:sz w:val="24"/>
        </w:rPr>
        <w:t xml:space="preserve">检测人</w:t>
      </w:r>
      <w:r>
        <w:rPr>
          <w:rFonts w:hint="eastAsia" w:ascii="宋体" w:hAnsi="宋体"/>
          <w:sz w:val="24"/>
        </w:rPr>
        <w:t xml:space="preserve">及其工作人员违反本合同第1、3条，按管理权限，依据有关规定给予党纪、政纪或组织处理；给委托人单位造成经济损失的，应予以赔偿；情节严重的，委托人建议主管部门给予</w:t>
      </w:r>
      <w:r>
        <w:rPr>
          <w:rFonts w:hint="eastAsia" w:ascii="宋体" w:hAnsi="宋体" w:eastAsia="宋体"/>
          <w:sz w:val="24"/>
        </w:rPr>
        <w:t xml:space="preserve">检测人</w:t>
      </w:r>
      <w:r>
        <w:rPr>
          <w:rFonts w:hint="eastAsia" w:ascii="宋体" w:hAnsi="宋体"/>
          <w:sz w:val="24"/>
        </w:rPr>
        <w:t xml:space="preserve">一至三年内不得进入其主管的建设市场的处罚。</w:t>
      </w:r>
      <w:r/>
    </w:p>
    <w:p>
      <w:pPr>
        <w:ind w:firstLine="480"/>
        <w:spacing w:line="440" w:lineRule="exact"/>
        <w:rPr>
          <w:rFonts w:ascii="宋体" w:hAnsi="宋体"/>
          <w:sz w:val="24"/>
        </w:rPr>
      </w:pPr>
      <w:r>
        <w:rPr>
          <w:rFonts w:hint="eastAsia" w:ascii="宋体" w:hAnsi="宋体"/>
          <w:sz w:val="24"/>
        </w:rPr>
        <w:t xml:space="preserve">5、双方约定：本合同由双方或双方上级单位的纪检监察部门负责监督执行。由委托人或委托人上级单位的纪检监察部门约请</w:t>
      </w:r>
      <w:r>
        <w:rPr>
          <w:rFonts w:hint="eastAsia" w:ascii="宋体" w:hAnsi="宋体" w:eastAsia="宋体"/>
          <w:sz w:val="24"/>
        </w:rPr>
        <w:t xml:space="preserve">检测人</w:t>
      </w:r>
      <w:r>
        <w:rPr>
          <w:rFonts w:hint="eastAsia" w:ascii="宋体" w:hAnsi="宋体"/>
          <w:sz w:val="24"/>
        </w:rPr>
        <w:t xml:space="preserve">或</w:t>
      </w:r>
      <w:r>
        <w:rPr>
          <w:rFonts w:hint="eastAsia" w:ascii="宋体" w:hAnsi="宋体" w:eastAsia="宋体"/>
          <w:sz w:val="24"/>
        </w:rPr>
        <w:t xml:space="preserve">检测人</w:t>
      </w:r>
      <w:r>
        <w:rPr>
          <w:rFonts w:hint="eastAsia" w:ascii="宋体" w:hAnsi="宋体"/>
          <w:sz w:val="24"/>
        </w:rPr>
        <w:t xml:space="preserve">上级单位纪检监察部门对本合同执行情况进行检查，提出在本合同规定范围内的裁定意见。</w:t>
      </w:r>
      <w:r/>
    </w:p>
    <w:p>
      <w:pPr>
        <w:ind w:firstLine="480"/>
        <w:spacing w:line="440" w:lineRule="exact"/>
        <w:rPr>
          <w:rFonts w:ascii="宋体" w:hAnsi="宋体"/>
          <w:sz w:val="24"/>
        </w:rPr>
      </w:pPr>
      <w:r>
        <w:rPr>
          <w:rFonts w:hint="eastAsia" w:ascii="宋体" w:hAnsi="宋体"/>
          <w:sz w:val="24"/>
        </w:rPr>
        <w:t xml:space="preserve">6、本合同有效期为委托人和</w:t>
      </w:r>
      <w:r>
        <w:rPr>
          <w:rFonts w:hint="eastAsia" w:ascii="宋体" w:hAnsi="宋体" w:eastAsia="宋体"/>
          <w:sz w:val="24"/>
        </w:rPr>
        <w:t xml:space="preserve">检测人</w:t>
      </w:r>
      <w:r>
        <w:rPr>
          <w:rFonts w:hint="eastAsia" w:ascii="宋体" w:hAnsi="宋体"/>
          <w:sz w:val="24"/>
        </w:rPr>
        <w:t xml:space="preserve">签署之日起至完成该工程项目所有标段招标工作后止。</w:t>
      </w:r>
      <w:r/>
    </w:p>
    <w:p>
      <w:pPr>
        <w:ind w:firstLine="480"/>
        <w:spacing w:line="440" w:lineRule="exact"/>
        <w:rPr>
          <w:rFonts w:ascii="宋体" w:hAnsi="宋体"/>
          <w:sz w:val="24"/>
        </w:rPr>
      </w:pPr>
      <w:r>
        <w:rPr>
          <w:rFonts w:hint="eastAsia" w:ascii="宋体" w:hAnsi="宋体"/>
          <w:sz w:val="24"/>
        </w:rPr>
        <w:t xml:space="preserve">7、本合同作为</w:t>
      </w:r>
      <w:r>
        <w:rPr>
          <w:rFonts w:hint="eastAsia" w:ascii="宋体" w:hAnsi="宋体"/>
          <w:sz w:val="24"/>
          <w:u w:val="single"/>
        </w:rPr>
        <w:t xml:space="preserve"> </w:t>
      </w:r>
      <w:r>
        <w:rPr>
          <w:rFonts w:hint="eastAsia" w:ascii="宋体" w:hAnsi="宋体" w:eastAsia="宋体"/>
          <w:sz w:val="24"/>
          <w:u w:val="single"/>
        </w:rPr>
        <w:t xml:space="preserve">南京大学仙林校区未来技术楼A幢项目、信息工程与技术楼A幢项目和B幢项目材料检测</w:t>
      </w:r>
      <w:r>
        <w:rPr>
          <w:rFonts w:hint="eastAsia" w:ascii="宋体" w:hAnsi="宋体"/>
          <w:sz w:val="24"/>
          <w:u w:val="single"/>
        </w:rPr>
        <w:t xml:space="preserve"> </w:t>
      </w:r>
      <w:r>
        <w:rPr>
          <w:rFonts w:hint="eastAsia" w:ascii="宋体" w:hAnsi="宋体"/>
          <w:sz w:val="24"/>
        </w:rPr>
        <w:t xml:space="preserve">（项目名称）合同协议书的附件，与合同协议书具有同等的法律效力，经合同双方签署后立即生效。</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40" w:lineRule="exact"/>
        <w:rPr>
          <w:rFonts w:ascii="宋体" w:hAnsi="宋体" w:eastAsia="宋体"/>
          <w:sz w:val="24"/>
        </w:rPr>
      </w:pPr>
      <w:r>
        <w:rPr>
          <w:rFonts w:hint="eastAsia" w:ascii="宋体" w:hAnsi="宋体"/>
          <w:sz w:val="24"/>
        </w:rPr>
        <w:t xml:space="preserve">委托人：</w:t>
      </w:r>
      <w:r>
        <w:rPr>
          <w:rFonts w:hint="eastAsia" w:ascii="宋体" w:hAnsi="宋体"/>
          <w:sz w:val="24"/>
          <w:u w:val="single"/>
        </w:rPr>
        <w:t xml:space="preserve">南京市公共工程建设中心</w:t>
      </w:r>
      <w:r>
        <w:rPr>
          <w:rFonts w:hint="eastAsia" w:ascii="宋体" w:hAnsi="宋体"/>
          <w:sz w:val="24"/>
        </w:rPr>
        <w:t xml:space="preserve">         </w:t>
      </w:r>
      <w:r>
        <w:rPr>
          <w:rFonts w:hint="eastAsia" w:ascii="宋体" w:hAnsi="宋体" w:eastAsia="宋体"/>
          <w:sz w:val="24"/>
        </w:rPr>
        <w:t xml:space="preserve">检测</w:t>
      </w:r>
      <w:r>
        <w:rPr>
          <w:rFonts w:hint="eastAsia" w:ascii="宋体" w:hAnsi="宋体"/>
          <w:sz w:val="24"/>
        </w:rPr>
        <w:t xml:space="preserve">人：</w:t>
      </w:r>
      <w:r>
        <w:rPr>
          <w:rFonts w:hint="eastAsia" w:ascii="宋体" w:hAnsi="宋体" w:eastAsia="宋体"/>
          <w:sz w:val="24"/>
          <w:u w:val="single"/>
        </w:rPr>
        <w:t xml:space="preserve">                         </w:t>
      </w:r>
      <w:r/>
    </w:p>
    <w:p>
      <w:pPr>
        <w:ind w:firstLine="1440"/>
        <w:spacing w:line="440" w:lineRule="exact"/>
        <w:rPr>
          <w:rFonts w:ascii="宋体" w:hAnsi="宋体"/>
          <w:sz w:val="24"/>
        </w:rPr>
      </w:pPr>
      <w:r>
        <w:rPr>
          <w:rFonts w:hint="eastAsia" w:ascii="宋体" w:hAnsi="宋体"/>
          <w:sz w:val="24"/>
          <w:u w:val="single"/>
        </w:rPr>
        <w:t xml:space="preserve">（盖单位章）</w:t>
      </w:r>
      <w:r>
        <w:rPr>
          <w:rFonts w:hint="eastAsia" w:ascii="宋体" w:hAnsi="宋体"/>
          <w:sz w:val="24"/>
        </w:rPr>
        <w:t xml:space="preserve">                   </w:t>
      </w:r>
      <w:r>
        <w:rPr>
          <w:rFonts w:ascii="宋体" w:hAnsi="宋体"/>
          <w:sz w:val="24"/>
        </w:rPr>
        <w:t xml:space="preserve">       </w:t>
      </w:r>
      <w:r>
        <w:rPr>
          <w:rFonts w:hint="eastAsia" w:ascii="宋体" w:hAnsi="宋体"/>
          <w:sz w:val="24"/>
          <w:u w:val="single"/>
        </w:rPr>
        <w:t xml:space="preserve">（盖单位章）</w:t>
      </w:r>
      <w:r/>
    </w:p>
    <w:p>
      <w:pPr>
        <w:spacing w:line="440" w:lineRule="exact"/>
        <w:rPr>
          <w:rFonts w:ascii="宋体" w:hAnsi="宋体"/>
          <w:sz w:val="24"/>
        </w:rPr>
      </w:pPr>
      <w:r>
        <w:rPr>
          <w:rFonts w:hint="eastAsia" w:ascii="宋体" w:hAnsi="宋体"/>
          <w:sz w:val="24"/>
        </w:rPr>
        <w:t xml:space="preserve">法定代表人                             法定代表人</w:t>
      </w:r>
      <w:r/>
    </w:p>
    <w:p>
      <w:pPr>
        <w:spacing w:line="440" w:lineRule="exact"/>
        <w:rPr>
          <w:rFonts w:ascii="宋体" w:hAnsi="宋体"/>
          <w:sz w:val="24"/>
        </w:rPr>
      </w:pPr>
      <w:r>
        <w:rPr>
          <w:rFonts w:hint="eastAsia" w:ascii="宋体" w:hAnsi="宋体"/>
          <w:sz w:val="24"/>
        </w:rPr>
        <w:t xml:space="preserve">或其委托代理人：</w:t>
      </w:r>
      <w:r>
        <w:rPr>
          <w:rFonts w:hint="eastAsia" w:ascii="宋体" w:hAnsi="宋体"/>
          <w:sz w:val="24"/>
          <w:u w:val="single"/>
        </w:rPr>
        <w:t xml:space="preserve">           </w:t>
      </w:r>
      <w:r>
        <w:rPr>
          <w:rFonts w:hint="eastAsia" w:ascii="宋体" w:hAnsi="宋体"/>
          <w:sz w:val="24"/>
        </w:rPr>
        <w:t xml:space="preserve">（签字）    或其委托代理人：</w:t>
      </w:r>
      <w:r>
        <w:rPr>
          <w:rFonts w:hint="eastAsia" w:ascii="宋体" w:hAnsi="宋体"/>
          <w:sz w:val="24"/>
          <w:u w:val="single"/>
        </w:rPr>
        <w:t xml:space="preserve">            </w:t>
      </w:r>
      <w:r>
        <w:rPr>
          <w:rFonts w:hint="eastAsia" w:ascii="宋体" w:hAnsi="宋体"/>
          <w:sz w:val="24"/>
        </w:rPr>
        <w:t xml:space="preserve">（签字）</w:t>
      </w:r>
      <w:r/>
    </w:p>
    <w:p>
      <w:pPr>
        <w:spacing w:line="440" w:lineRule="exact"/>
        <w:rPr>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2"/>
        <w:spacing w:line="360" w:lineRule="auto"/>
        <w:rPr>
          <w:rFonts w:cs="宋体" w:asciiTheme="minorEastAsia" w:hAnsiTheme="minorEastAsia"/>
          <w:b/>
          <w:sz w:val="24"/>
        </w:rPr>
      </w:pPr>
      <w:r>
        <w:rPr>
          <w:rFonts w:cs="宋体" w:asciiTheme="minorEastAsia" w:hAnsiTheme="minorEastAsia"/>
          <w:b/>
          <w:sz w:val="24"/>
        </w:rPr>
      </w:r>
      <w:r/>
    </w:p>
    <w:p>
      <w:pPr>
        <w:ind w:firstLine="482"/>
        <w:spacing w:line="360" w:lineRule="auto"/>
        <w:rPr>
          <w:rFonts w:cs="宋体" w:asciiTheme="minorEastAsia" w:hAnsiTheme="minorEastAsia"/>
          <w:b/>
          <w:sz w:val="24"/>
        </w:rPr>
        <w:sectPr>
          <w:footerReference w:type="default" r:id="rId11"/>
          <w:footnotePr/>
          <w:endnotePr/>
          <w:type w:val="nextPage"/>
          <w:pgSz w:w="11906" w:h="16838" w:orient="portrait"/>
          <w:pgMar w:top="1418" w:right="1588" w:bottom="1418" w:left="1701" w:header="851" w:footer="851" w:gutter="0"/>
          <w:cols w:num="1" w:sep="0" w:space="720" w:equalWidth="1"/>
          <w:docGrid w:linePitch="360"/>
        </w:sectPr>
      </w:pPr>
      <w:r>
        <w:rPr>
          <w:rFonts w:cs="宋体" w:asciiTheme="minorEastAsia" w:hAnsiTheme="minorEastAsia"/>
          <w:b/>
          <w:sz w:val="24"/>
        </w:rPr>
      </w:r>
      <w:r/>
    </w:p>
    <w:p>
      <w:pPr>
        <w:ind w:firstLine="600"/>
        <w:spacing w:line="360" w:lineRule="auto"/>
        <w:rPr>
          <w:rFonts w:eastAsia="仿宋_GB2312"/>
          <w:b/>
          <w:sz w:val="30"/>
          <w:szCs w:val="30"/>
        </w:rPr>
      </w:pPr>
      <w:r>
        <w:rPr>
          <w:rFonts w:hint="eastAsia" w:eastAsia="仿宋_GB2312"/>
          <w:b/>
          <w:sz w:val="30"/>
          <w:szCs w:val="30"/>
        </w:rPr>
        <w:t xml:space="preserve">附件二 中标通知书</w:t>
      </w:r>
      <w:r/>
    </w:p>
    <w:p>
      <w:pPr>
        <w:pStyle w:val="984"/>
        <w:rPr>
          <w:rFonts w:hint="default" w:eastAsia="仿宋_GB2312"/>
          <w:bCs/>
          <w:color w:val="auto"/>
          <w:sz w:val="30"/>
          <w:szCs w:val="30"/>
        </w:rPr>
      </w:pPr>
      <w:r>
        <w:rPr>
          <w:rFonts w:hint="default" w:eastAsia="仿宋_GB2312"/>
          <w:bCs/>
          <w:color w:val="auto"/>
          <w:sz w:val="30"/>
          <w:szCs w:val="30"/>
        </w:rPr>
      </w:r>
      <w:r/>
    </w:p>
    <w:p>
      <w:pPr>
        <w:ind w:firstLine="600"/>
        <w:spacing w:line="360" w:lineRule="auto"/>
        <w:rPr>
          <w:rFonts w:eastAsia="仿宋_GB2312"/>
          <w:b/>
          <w:sz w:val="30"/>
          <w:szCs w:val="30"/>
        </w:rPr>
      </w:pPr>
      <w:r>
        <w:rPr>
          <w:rFonts w:hint="eastAsia" w:eastAsia="仿宋_GB2312"/>
          <w:b/>
          <w:sz w:val="30"/>
          <w:szCs w:val="30"/>
        </w:rPr>
        <w:t xml:space="preserve">附件三：苏价服〔2001〕113号关于核定《江苏省建设工程质量检测和建筑材料试验收费标准》的通知</w:t>
      </w:r>
      <w:r/>
    </w:p>
    <w:p>
      <w:pPr>
        <w:ind w:firstLine="600"/>
        <w:spacing w:line="360" w:lineRule="auto"/>
        <w:rPr>
          <w:rFonts w:eastAsia="仿宋_GB2312"/>
          <w:bCs/>
          <w:sz w:val="30"/>
          <w:szCs w:val="30"/>
        </w:rPr>
      </w:pPr>
      <w:r>
        <w:rPr>
          <w:rFonts w:eastAsia="仿宋_GB2312"/>
          <w:bCs/>
          <w:sz w:val="30"/>
          <w:szCs w:val="30"/>
        </w:rPr>
      </w:r>
      <w:r/>
    </w:p>
    <w:p>
      <w:pPr>
        <w:pStyle w:val="786"/>
        <w:ind w:right="138" w:firstLine="723"/>
        <w:jc w:val="center"/>
        <w:tabs>
          <w:tab w:val="left" w:pos="1447" w:leader="none"/>
        </w:tabs>
        <w:rPr>
          <w:rFonts w:hint="default" w:cs="宋体"/>
        </w:rPr>
        <w:sectPr>
          <w:footerReference w:type="default" r:id="rId12"/>
          <w:footnotePr/>
          <w:endnotePr/>
          <w:type w:val="nextPage"/>
          <w:pgSz w:w="11911" w:h="16840" w:orient="portrait"/>
          <w:pgMar w:top="799" w:right="1321" w:bottom="1321" w:left="1100" w:header="0" w:footer="1123" w:gutter="0"/>
          <w:cols w:num="1" w:sep="0" w:space="0" w:equalWidth="1"/>
          <w:docGrid w:linePitch="360"/>
        </w:sectPr>
      </w:pPr>
      <w:r>
        <w:rPr>
          <w:rFonts w:hint="default" w:cs="宋体"/>
        </w:rPr>
      </w:r>
      <w:r/>
    </w:p>
    <w:p>
      <w:pPr>
        <w:pStyle w:val="786"/>
        <w:ind w:right="138" w:firstLine="723"/>
        <w:jc w:val="center"/>
        <w:tabs>
          <w:tab w:val="left" w:pos="1447" w:leader="none"/>
        </w:tabs>
        <w:rPr>
          <w:rFonts w:hint="default" w:cs="宋体"/>
        </w:rPr>
      </w:pPr>
      <w:r>
        <w:rPr>
          <w:rFonts w:cs="宋体"/>
        </w:rPr>
        <w:t xml:space="preserve">第六章</w:t>
      </w:r>
      <w:r>
        <w:rPr>
          <w:rFonts w:cs="宋体"/>
        </w:rPr>
        <w:tab/>
      </w:r>
      <w:r>
        <w:rPr>
          <w:rFonts w:cs="宋体"/>
        </w:rPr>
        <w:t xml:space="preserve">投标文件格式及附件</w:t>
      </w:r>
      <w:bookmarkEnd w:id="60"/>
      <w:r/>
      <w:bookmarkEnd w:id="61"/>
      <w:r/>
      <w:r/>
    </w:p>
    <w:p>
      <w:pPr>
        <w:pStyle w:val="800"/>
        <w:ind w:firstLine="723"/>
        <w:rPr>
          <w:b/>
          <w:sz w:val="36"/>
        </w:rPr>
      </w:pPr>
      <w:r>
        <w:rPr>
          <w:b/>
          <w:sz w:val="36"/>
        </w:rPr>
      </w:r>
      <w:r/>
    </w:p>
    <w:p>
      <w:pPr>
        <w:pStyle w:val="800"/>
        <w:ind w:firstLine="723"/>
        <w:rPr>
          <w:b/>
          <w:sz w:val="36"/>
        </w:rPr>
      </w:pPr>
      <w:r>
        <w:rPr>
          <w:b/>
          <w:sz w:val="36"/>
        </w:rPr>
      </w:r>
      <w:r/>
    </w:p>
    <w:p>
      <w:pPr>
        <w:pStyle w:val="800"/>
        <w:ind w:firstLine="502"/>
        <w:spacing w:before="8"/>
        <w:rPr>
          <w:b/>
          <w:sz w:val="25"/>
        </w:rPr>
      </w:pPr>
      <w:r>
        <w:rPr>
          <w:b/>
          <w:sz w:val="25"/>
        </w:rPr>
      </w:r>
      <w:r/>
    </w:p>
    <w:p>
      <w:pPr>
        <w:ind w:right="451" w:firstLine="2000"/>
        <w:jc w:val="center"/>
        <w:spacing w:line="1241" w:lineRule="exact"/>
        <w:rPr>
          <w:sz w:val="100"/>
        </w:rPr>
      </w:pPr>
      <w:r/>
      <w:bookmarkStart w:id="62" w:name="_Toc11012"/>
      <w:r/>
      <w:bookmarkStart w:id="63" w:name="_Toc838"/>
      <w:r/>
      <w:bookmarkStart w:id="64" w:name="_Toc1284"/>
      <w:r>
        <w:rPr>
          <w:rFonts w:hint="eastAsia"/>
          <w:sz w:val="100"/>
        </w:rPr>
        <w:t xml:space="preserve">投</w:t>
      </w:r>
      <w:r>
        <w:rPr>
          <w:rFonts w:hint="eastAsia"/>
          <w:sz w:val="100"/>
        </w:rPr>
        <w:tab/>
      </w:r>
      <w:r>
        <w:rPr>
          <w:rFonts w:hint="eastAsia"/>
          <w:sz w:val="100"/>
        </w:rPr>
        <w:t xml:space="preserve">标</w:t>
      </w:r>
      <w:r>
        <w:rPr>
          <w:rFonts w:hint="eastAsia"/>
          <w:sz w:val="100"/>
        </w:rPr>
        <w:tab/>
      </w:r>
      <w:r>
        <w:rPr>
          <w:rFonts w:hint="eastAsia"/>
          <w:sz w:val="100"/>
        </w:rPr>
        <w:t xml:space="preserve">文</w:t>
      </w:r>
      <w:r>
        <w:rPr>
          <w:rFonts w:hint="eastAsia"/>
          <w:sz w:val="100"/>
        </w:rPr>
        <w:tab/>
      </w:r>
      <w:r>
        <w:rPr>
          <w:rFonts w:hint="eastAsia"/>
          <w:sz w:val="100"/>
        </w:rPr>
        <w:t xml:space="preserve">件</w:t>
      </w:r>
      <w:bookmarkEnd w:id="62"/>
      <w:r/>
      <w:bookmarkEnd w:id="63"/>
      <w:r/>
      <w:bookmarkEnd w:id="64"/>
      <w:r/>
      <w:r/>
    </w:p>
    <w:p>
      <w:pPr>
        <w:pStyle w:val="800"/>
        <w:ind w:firstLine="1446"/>
        <w:rPr>
          <w:b/>
          <w:sz w:val="72"/>
        </w:rPr>
      </w:pPr>
      <w:r>
        <w:rPr>
          <w:b/>
          <w:sz w:val="72"/>
        </w:rPr>
      </w:r>
      <w:r/>
    </w:p>
    <w:p>
      <w:pPr>
        <w:pStyle w:val="800"/>
        <w:ind w:firstLine="1305"/>
        <w:spacing w:before="5"/>
        <w:rPr>
          <w:b/>
          <w:sz w:val="65"/>
        </w:rPr>
      </w:pPr>
      <w:r>
        <w:rPr>
          <w:b/>
          <w:sz w:val="65"/>
        </w:rPr>
      </w:r>
      <w:r/>
    </w:p>
    <w:p>
      <w:pPr>
        <w:ind w:firstLine="883"/>
        <w:spacing w:line="360" w:lineRule="auto"/>
        <w:rPr>
          <w:b/>
          <w:sz w:val="44"/>
          <w:szCs w:val="44"/>
          <w:u w:val="single"/>
        </w:rPr>
      </w:pPr>
      <w:r/>
      <w:bookmarkStart w:id="65" w:name="_Toc24074"/>
      <w:r>
        <w:rPr>
          <w:rFonts w:hint="eastAsia"/>
          <w:b/>
          <w:sz w:val="44"/>
          <w:szCs w:val="44"/>
        </w:rPr>
        <w:t xml:space="preserve">项目编号：</w:t>
      </w:r>
      <w:bookmarkEnd w:id="65"/>
      <w:r/>
      <w:r/>
    </w:p>
    <w:p>
      <w:pPr>
        <w:ind w:firstLine="883"/>
        <w:spacing w:line="360" w:lineRule="auto"/>
        <w:rPr>
          <w:b/>
          <w:sz w:val="44"/>
          <w:szCs w:val="44"/>
        </w:rPr>
      </w:pPr>
      <w:r/>
      <w:bookmarkStart w:id="66" w:name="_Toc14883"/>
      <w:r>
        <w:rPr>
          <w:rFonts w:hint="eastAsia"/>
          <w:b/>
          <w:sz w:val="44"/>
          <w:szCs w:val="44"/>
        </w:rPr>
        <w:t xml:space="preserve">项目名称：</w:t>
      </w:r>
      <w:bookmarkEnd w:id="66"/>
      <w:r/>
      <w:r/>
    </w:p>
    <w:p>
      <w:pPr>
        <w:ind w:firstLine="883"/>
        <w:spacing w:line="360" w:lineRule="auto"/>
        <w:rPr>
          <w:b/>
          <w:sz w:val="44"/>
          <w:szCs w:val="44"/>
        </w:rPr>
      </w:pPr>
      <w:r>
        <w:rPr>
          <w:b/>
          <w:sz w:val="44"/>
          <w:szCs w:val="44"/>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ind w:firstLine="723"/>
        <w:spacing w:line="360" w:lineRule="auto"/>
        <w:rPr>
          <w:b/>
          <w:sz w:val="36"/>
          <w:szCs w:val="36"/>
        </w:rPr>
      </w:pPr>
      <w:r/>
      <w:bookmarkStart w:id="67" w:name="_Toc26250"/>
      <w:r>
        <w:rPr>
          <w:rFonts w:hint="eastAsia"/>
          <w:b/>
          <w:sz w:val="36"/>
          <w:szCs w:val="36"/>
        </w:rPr>
        <w:t xml:space="preserve">投标人名称  ：</w:t>
      </w:r>
      <w:bookmarkEnd w:id="67"/>
      <w:r/>
      <w:r/>
    </w:p>
    <w:p>
      <w:pPr>
        <w:ind w:firstLine="723"/>
        <w:spacing w:line="360" w:lineRule="auto"/>
        <w:rPr>
          <w:b/>
          <w:sz w:val="36"/>
          <w:szCs w:val="36"/>
        </w:rPr>
      </w:pPr>
      <w:r/>
      <w:bookmarkStart w:id="68" w:name="_Toc32435"/>
      <w:r>
        <w:rPr>
          <w:rFonts w:hint="eastAsia"/>
          <w:b/>
          <w:sz w:val="36"/>
          <w:szCs w:val="36"/>
        </w:rPr>
        <w:t xml:space="preserve">日</w:t>
      </w:r>
      <w:r>
        <w:rPr>
          <w:rFonts w:hint="eastAsia"/>
          <w:b/>
          <w:sz w:val="36"/>
          <w:szCs w:val="36"/>
        </w:rPr>
        <w:tab/>
      </w:r>
      <w:r>
        <w:rPr>
          <w:rFonts w:hint="eastAsia"/>
          <w:b/>
          <w:sz w:val="36"/>
          <w:szCs w:val="36"/>
        </w:rPr>
        <w:t xml:space="preserve">  期  ：</w:t>
      </w:r>
      <w:bookmarkEnd w:id="68"/>
      <w:r/>
      <w:r/>
    </w:p>
    <w:p>
      <w:pPr>
        <w:pStyle w:val="80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r>
      <w:r/>
    </w:p>
    <w:tbl>
      <w:tblPr>
        <w:tblStyle w:val="79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3"/>
        <w:gridCol w:w="4687"/>
      </w:tblGrid>
      <w:tr>
        <w:trPr>
          <w:jc w:val="center"/>
          <w:trHeight w:val="380"/>
        </w:trPr>
        <w:tc>
          <w:tcPr>
            <w:tcW w:w="4553" w:type="dxa"/>
            <w:vAlign w:val="center"/>
            <w:textDirection w:val="lrTb"/>
            <w:noWrap w:val="false"/>
          </w:tcPr>
          <w:p>
            <w:pPr>
              <w:ind w:left="420" w:firstLine="442"/>
              <w:jc w:val="center"/>
              <w:spacing w:line="276" w:lineRule="auto"/>
              <w:shd w:val="clear" w:color="auto" w:fill="ffffff"/>
              <w:rPr>
                <w:b/>
                <w:bCs/>
              </w:rPr>
            </w:pPr>
            <w:r>
              <w:rPr>
                <w:rFonts w:hint="eastAsia"/>
                <w:b/>
              </w:rPr>
              <w:t xml:space="preserve">评分项目</w:t>
            </w:r>
            <w:r/>
          </w:p>
        </w:tc>
        <w:tc>
          <w:tcPr>
            <w:tcW w:w="4687"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rPr>
            </w:pPr>
            <w:r>
              <w:rPr>
                <w:b/>
              </w:rPr>
            </w:r>
            <w:r/>
          </w:p>
        </w:tc>
        <w:tc>
          <w:tcPr>
            <w:tcW w:w="4687"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bCs/>
              </w:rPr>
            </w:pPr>
            <w:r>
              <w:rPr>
                <w:b/>
                <w:bCs/>
              </w:r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bCs/>
              </w:rPr>
            </w:pPr>
            <w:r>
              <w:rPr>
                <w:b/>
                <w:bCs/>
              </w:r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firstLine="440"/>
              <w:spacing w:line="276" w:lineRule="auto"/>
              <w:shd w:val="clear" w:color="auto" w:fill="ffffff"/>
              <w:rPr>
                <w:szCs w:val="21"/>
              </w:rPr>
            </w:pPr>
            <w:r>
              <w:rPr>
                <w:szCs w:val="21"/>
              </w:rPr>
            </w:r>
            <w:r/>
          </w:p>
        </w:tc>
        <w:tc>
          <w:tcPr>
            <w:tcW w:w="4687" w:type="dxa"/>
            <w:vAlign w:val="center"/>
            <w:textDirection w:val="lrTb"/>
            <w:noWrap w:val="false"/>
          </w:tcPr>
          <w:p>
            <w:pPr>
              <w:ind w:firstLine="440"/>
              <w:spacing w:line="276" w:lineRule="auto"/>
            </w:pPr>
            <w:r/>
            <w:r/>
          </w:p>
        </w:tc>
      </w:tr>
      <w:tr>
        <w:trPr>
          <w:jc w:val="center"/>
          <w:trHeight w:val="380"/>
        </w:trPr>
        <w:tc>
          <w:tcPr>
            <w:tcBorders>
              <w:bottom w:val="single" w:color="auto" w:sz="4" w:space="0"/>
            </w:tcBorders>
            <w:tcW w:w="4553" w:type="dxa"/>
            <w:vAlign w:val="center"/>
            <w:textDirection w:val="lrTb"/>
            <w:noWrap w:val="false"/>
          </w:tcPr>
          <w:p>
            <w:pPr>
              <w:ind w:firstLine="440"/>
              <w:spacing w:line="276" w:lineRule="auto"/>
              <w:shd w:val="clear" w:color="auto" w:fill="ffffff"/>
            </w:pPr>
            <w:r/>
            <w:r/>
          </w:p>
        </w:tc>
        <w:tc>
          <w:tcPr>
            <w:tcBorders>
              <w:bottom w:val="single" w:color="auto" w:sz="4" w:space="0"/>
            </w:tcBorders>
            <w:tcW w:w="4687" w:type="dxa"/>
            <w:vAlign w:val="center"/>
            <w:textDirection w:val="lrTb"/>
            <w:noWrap w:val="false"/>
          </w:tcPr>
          <w:p>
            <w:pPr>
              <w:ind w:firstLine="440"/>
              <w:spacing w:line="276" w:lineRule="auto"/>
            </w:pPr>
            <w:r/>
            <w:r/>
          </w:p>
        </w:tc>
      </w:tr>
    </w:tbl>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ind w:firstLine="600"/>
        <w:rPr>
          <w:sz w:val="30"/>
        </w:rPr>
      </w:pPr>
      <w:r>
        <w:rPr>
          <w:sz w:val="30"/>
        </w:rPr>
        <w:br w:type="page" w:clear="all"/>
      </w:r>
      <w:r/>
    </w:p>
    <w:p>
      <w:pPr>
        <w:pStyle w:val="980"/>
        <w:ind w:firstLine="602"/>
        <w:rPr>
          <w:sz w:val="30"/>
        </w:rPr>
        <w:sectPr>
          <w:footnotePr/>
          <w:endnotePr/>
          <w:type w:val="nextPage"/>
          <w:pgSz w:w="11911" w:h="16840" w:orient="portrait"/>
          <w:pgMar w:top="799" w:right="1321" w:bottom="1321" w:left="1100" w:header="0" w:footer="1123" w:gutter="0"/>
          <w:cols w:num="1" w:sep="0" w:space="0" w:equalWidth="1"/>
          <w:docGrid w:linePitch="360"/>
        </w:sectPr>
      </w:pPr>
      <w:r>
        <w:rPr>
          <w:sz w:val="30"/>
        </w:rPr>
      </w:r>
      <w:r/>
    </w:p>
    <w:p>
      <w:pPr>
        <w:ind w:firstLine="643"/>
        <w:spacing w:line="366" w:lineRule="exact"/>
        <w:rPr>
          <w:rFonts w:ascii="仿宋" w:hAnsi="仿宋" w:eastAsia="仿宋"/>
          <w:b/>
          <w:sz w:val="32"/>
        </w:rPr>
        <w:outlineLvl w:val="0"/>
      </w:pPr>
      <w:r/>
      <w:bookmarkStart w:id="69" w:name="_Toc32721"/>
      <w:r>
        <w:rPr>
          <w:rFonts w:ascii="仿宋" w:hAnsi="仿宋" w:eastAsia="仿宋"/>
          <w:b/>
          <w:sz w:val="32"/>
        </w:rPr>
        <w:t xml:space="preserve">附件一、投标申请及声明格式</w:t>
      </w:r>
      <w:bookmarkEnd w:id="69"/>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03"/>
        <w:ind w:firstLine="723"/>
        <w:rPr>
          <w:rFonts w:ascii="仿宋" w:hAnsi="仿宋" w:eastAsia="仿宋"/>
          <w:b/>
          <w:sz w:val="36"/>
          <w:lang w:eastAsia="zh-CN"/>
        </w:rPr>
      </w:pPr>
      <w:r>
        <w:rPr>
          <w:rFonts w:ascii="仿宋" w:hAnsi="仿宋" w:eastAsia="仿宋"/>
          <w:b/>
          <w:sz w:val="36"/>
          <w:lang w:eastAsia="zh-CN"/>
        </w:rPr>
      </w:r>
      <w:r/>
    </w:p>
    <w:p>
      <w:pPr>
        <w:pStyle w:val="800"/>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rPr>
        <w:t xml:space="preserve">南京市公共工程建设中心</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根据贵方的_________________号招标文件，正式授权下述签字人_______________(姓名)代表我方______________（投标人的名称），全权处理本次项目投标的有关事宜。</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据此函，__________签字人兹宣布同意如下：</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986"/>
        <w:ind w:left="425"/>
        <w:spacing w:before="0" w:after="0" w:line="420" w:lineRule="exact"/>
        <w:rPr>
          <w:rFonts w:ascii="仿宋" w:hAnsi="仿宋" w:eastAsia="仿宋" w:cs="仿宋"/>
          <w:szCs w:val="21"/>
        </w:rPr>
      </w:pPr>
      <w:r>
        <w:rPr>
          <w:rFonts w:hint="eastAsia" w:ascii="仿宋" w:hAnsi="仿宋" w:eastAsia="仿宋" w:cs="仿宋"/>
          <w:szCs w:val="21"/>
        </w:rPr>
        <w:t xml:space="preserve">7.与本投标有关的正式通讯地址为：</w:t>
      </w:r>
      <w:r/>
    </w:p>
    <w:p>
      <w:pPr>
        <w:pStyle w:val="986"/>
        <w:ind w:left="440"/>
        <w:spacing w:before="0" w:after="0"/>
        <w:rPr>
          <w:rFonts w:ascii="仿宋" w:hAnsi="仿宋" w:eastAsia="仿宋"/>
          <w:szCs w:val="21"/>
          <w:u w:val="single"/>
        </w:rPr>
      </w:pPr>
      <w:r>
        <w:rPr>
          <w:rFonts w:hint="eastAsia" w:ascii="仿宋" w:hAnsi="仿宋" w:eastAsia="仿宋"/>
          <w:szCs w:val="21"/>
        </w:rPr>
        <w:t xml:space="preserve">地          址：</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邮          编：</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电          话：</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传          真：</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投标人开户行：</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账          户：</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rPr>
      </w:pPr>
      <w:r>
        <w:rPr>
          <w:rFonts w:hint="eastAsia" w:ascii="仿宋" w:hAnsi="仿宋" w:eastAsia="仿宋"/>
          <w:szCs w:val="21"/>
        </w:rPr>
        <w:t xml:space="preserve">日           期：________年____月____日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70"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70"/>
      <w:r/>
      <w:r/>
    </w:p>
    <w:p>
      <w:pPr>
        <w:ind w:firstLine="440"/>
        <w:spacing w:line="319" w:lineRule="exact"/>
        <w:rPr>
          <w:rFonts w:ascii="仿宋" w:hAnsi="仿宋" w:eastAsia="仿宋"/>
        </w:rPr>
      </w:pPr>
      <w:r>
        <w:rPr>
          <w:rFonts w:ascii="仿宋" w:hAnsi="仿宋" w:eastAsia="仿宋"/>
        </w:rPr>
      </w:r>
      <w:r/>
    </w:p>
    <w:p>
      <w:pPr>
        <w:ind w:firstLine="440"/>
        <w:jc w:val="center"/>
        <w:spacing w:line="360" w:lineRule="auto"/>
        <w:rPr>
          <w:rFonts w:ascii="仿宋" w:hAnsi="仿宋" w:eastAsia="仿宋"/>
          <w:b/>
          <w:sz w:val="36"/>
        </w:rPr>
      </w:pPr>
      <w:r>
        <w:rPr>
          <w:rFonts w:hint="eastAsia" w:ascii="仿宋" w:hAnsi="仿宋" w:eastAsia="仿宋"/>
          <w:b/>
          <w:sz w:val="36"/>
        </w:rPr>
        <w:t xml:space="preserve">法人授权委托书</w:t>
      </w:r>
      <w:r/>
    </w:p>
    <w:p>
      <w:pPr>
        <w:spacing w:line="360" w:lineRule="auto"/>
        <w:shd w:val="clear" w:color="auto" w:fill="ffffff"/>
        <w:rPr>
          <w:rFonts w:eastAsia="宋体"/>
          <w:szCs w:val="21"/>
        </w:rPr>
      </w:pPr>
      <w:r>
        <w:rPr>
          <w:rFonts w:hint="eastAsia"/>
          <w:szCs w:val="21"/>
        </w:rPr>
        <w:t xml:space="preserve">致：</w:t>
      </w:r>
      <w:r>
        <w:rPr>
          <w:rFonts w:hint="eastAsia" w:eastAsia="宋体"/>
          <w:szCs w:val="21"/>
        </w:rPr>
        <w:t xml:space="preserve">南京市公共工程建设中心</w:t>
      </w:r>
      <w:r/>
    </w:p>
    <w:p>
      <w:pPr>
        <w:ind w:firstLine="420"/>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71" w:name="_Hlk45291991"/>
      <w:r>
        <w:rPr>
          <w:rFonts w:hint="eastAsia"/>
          <w:szCs w:val="21"/>
        </w:rPr>
        <w:t xml:space="preserve">法定代表人的身份证的扫描件（正反面）:</w:t>
      </w:r>
      <w:bookmarkEnd w:id="71"/>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委托代理人的身份证的扫描件（正反面）:</w:t>
      </w:r>
      <w:r/>
    </w:p>
    <w:p>
      <w:pPr>
        <w:ind w:firstLine="482"/>
        <w:jc w:val="center"/>
        <w:rPr>
          <w:sz w:val="24"/>
          <w:lang w:bidi="en-US"/>
        </w:rPr>
      </w:pPr>
      <w:r>
        <w:rPr>
          <w:sz w:val="24"/>
          <w:lang w:bidi="en-US"/>
        </w:rPr>
      </w:r>
      <w:r/>
    </w:p>
    <w:p>
      <w:pPr>
        <w:ind w:firstLine="482"/>
        <w:spacing w:line="360" w:lineRule="auto"/>
        <w:rPr>
          <w:sz w:val="24"/>
        </w:rPr>
      </w:pPr>
      <w:r>
        <w:rPr>
          <w:sz w:val="24"/>
        </w:rPr>
      </w:r>
      <w:r/>
    </w:p>
    <w:p>
      <w:pPr>
        <w:ind w:firstLine="482"/>
        <w:spacing w:line="360" w:lineRule="auto"/>
        <w:rPr>
          <w:sz w:val="24"/>
        </w:rPr>
      </w:pPr>
      <w:r>
        <w:rPr>
          <w:sz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72" w:name="page44"/>
      <w:r/>
      <w:bookmarkEnd w:id="72"/>
      <w:r/>
      <w:bookmarkStart w:id="73" w:name="_Toc7699"/>
      <w:r>
        <w:rPr>
          <w:rFonts w:hint="eastAsia" w:ascii="仿宋" w:hAnsi="仿宋" w:eastAsia="仿宋" w:cs="Microsoft JhengHei"/>
          <w:b/>
          <w:bCs/>
          <w:sz w:val="32"/>
          <w:szCs w:val="21"/>
        </w:rPr>
        <w:t xml:space="preserve">附件三、资格证明文件</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1、满足《中华人民共和国政府采购法》第二十二条规定：</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（1）具有独立承担民事责任的能力（提供法人或者其他组织的营业执照，供应商为自然人的提供自然人的身份证）。</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（3）具有履行合同所必需的设备和专业技术能力（根据项目需求提供履行合同所必需的设备和专业技术能力的证明材料）。</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（5）参加政府采购活动前三年内，在经营活动中没有重大违法记录（提供参加本次政府采购活动前3年内在经营活动中没有重大违法记录的书面声明）。</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（6）法律、行政法规规定的其他条件：无。</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 2、落实政府采购政策需满足的资格要求：</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本项目为非预留份额的采购项目或采购包，执行价格扣除优惠政策，具体详见第三章评标办法与标准。</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3、采购人根据采购项目的特殊要求规定的特定条件：</w:t>
      </w:r>
      <w:r/>
    </w:p>
    <w:p>
      <w:pPr>
        <w:ind w:firstLine="240"/>
        <w:spacing w:line="360" w:lineRule="auto"/>
        <w:widowControl/>
        <w:rPr>
          <w:rFonts w:ascii="宋体" w:hAnsi="宋体" w:eastAsia="宋体" w:cs="宋体"/>
          <w:sz w:val="24"/>
        </w:rPr>
      </w:pPr>
      <w:r>
        <w:rPr>
          <w:rFonts w:hint="eastAsia" w:ascii="宋体" w:hAnsi="宋体" w:eastAsia="宋体" w:cs="宋体"/>
          <w:sz w:val="24"/>
        </w:rPr>
        <w:t xml:space="preserve">（1）投标人须同时具有以下资质等级及范围（提供相关证书扫描件加盖投标人公章）：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①投标人具备建设主管部门颁发的有效的《建设工程质量检测机构资质证书》（核定项目内容至少包含见证取样检测、地基基础工程检测、主体结构现场检测、建筑幕墙工程检测）；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③具备建设行政主管部门颁发的有效的建设工程质量检测机构备案证书。</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①建设主管部门颁发的有效的《建设工程质量检测机构资质证书》综合资质或专项资质（检测专项至少包括：建筑材料及构配件、</w:t>
      </w:r>
      <w:r>
        <w:rPr>
          <w:rFonts w:ascii="宋体" w:hAnsi="宋体" w:eastAsia="宋体" w:cs="宋体"/>
          <w:sz w:val="24"/>
        </w:rPr>
        <w:t xml:space="preserve">地基基础</w:t>
      </w:r>
      <w:r>
        <w:rPr>
          <w:rFonts w:hint="eastAsia" w:ascii="宋体" w:hAnsi="宋体" w:eastAsia="宋体" w:cs="宋体"/>
          <w:sz w:val="24"/>
        </w:rPr>
        <w:t xml:space="preserve">、主体结构及装饰装修、</w:t>
      </w:r>
      <w:r>
        <w:rPr>
          <w:rFonts w:ascii="宋体" w:hAnsi="宋体" w:eastAsia="宋体" w:cs="宋体"/>
          <w:sz w:val="24"/>
        </w:rPr>
        <w:t xml:space="preserve">建筑幕墙</w:t>
      </w:r>
      <w:r>
        <w:rPr>
          <w:rFonts w:hint="eastAsia" w:ascii="宋体" w:hAnsi="宋体" w:eastAsia="宋体" w:cs="宋体"/>
          <w:sz w:val="24"/>
        </w:rPr>
        <w:t xml:space="preserve">）；②具备省级及以上质量技术监督局颁发的有效的计量认证证书。</w:t>
      </w:r>
      <w:r/>
    </w:p>
    <w:p>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（2）项目负责人具有省级及以上建设行政主管部门颁发的《建设工程质量检测人员岗位合格证》（提供有效的相关证书扫描件加盖投标人公章）。</w:t>
      </w:r>
      <w:r/>
    </w:p>
    <w:p>
      <w:pPr>
        <w:ind w:firstLine="480"/>
        <w:spacing w:line="360" w:lineRule="auto"/>
        <w:widowControl/>
        <w:rPr>
          <w:rFonts w:ascii="Times New Roman" w:hAnsi="Times New Roman" w:eastAsia="宋体" w:cs="宋体"/>
          <w:bCs/>
          <w:szCs w:val="21"/>
        </w:rPr>
      </w:pPr>
      <w:r>
        <w:rPr>
          <w:rFonts w:hint="eastAsia" w:ascii="宋体" w:hAnsi="宋体" w:eastAsia="宋体" w:cs="宋体"/>
          <w:sz w:val="24"/>
        </w:rPr>
        <w:t xml:space="preserve">（3）投标人须提供拟投入本工程的项目负责人与投标人签订的有效劳动合同、社保机构出具的近半年（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rPr>
          <w:rFonts w:hint="eastAsia" w:ascii="Times New Roman" w:hAnsi="Times New Roman" w:eastAsia="宋体" w:cs="宋体"/>
          <w:bCs/>
          <w:szCs w:val="21"/>
        </w:rPr>
        <w:t xml:space="preserve">。</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4、拒绝下述供应商参加本次采购活动：</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（1）单位负责人为同一人或者存在直接控股、管理关系的不同供应商，不得参加同一合同项下的政府采购活动。</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（2）供应商被“信用中国”网站（www.creditchina.gov.cn）、“中国政府采购网”(www.ccgp.gov.cn)列入失信被执行人、重大税收违法案件当事人名单、政府采购严重违法失信行为记录名单。</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（3）凡为采购项目提供整体设计、规范编制或者项目管理、监理、检测等服务的供应商，不得再参加该项目的其他采购活动。</w:t>
      </w:r>
      <w:r/>
    </w:p>
    <w:p>
      <w:pPr>
        <w:pStyle w:val="980"/>
        <w:ind w:firstLine="420"/>
        <w:rPr>
          <w:rFonts w:ascii="Times New Roman" w:hAnsi="Times New Roman" w:eastAsia="宋体" w:cs="宋体"/>
          <w:bCs/>
          <w:sz w:val="21"/>
          <w:szCs w:val="21"/>
        </w:rPr>
      </w:pPr>
      <w:r>
        <w:rPr>
          <w:rFonts w:ascii="Times New Roman" w:hAnsi="Times New Roman" w:eastAsia="宋体" w:cs="宋体"/>
          <w:bCs/>
          <w:sz w:val="21"/>
          <w:szCs w:val="21"/>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t xml:space="preserve">附件</w:t>
      </w:r>
      <w:r>
        <w:rPr>
          <w:rFonts w:hint="eastAsia"/>
          <w:b/>
          <w:sz w:val="24"/>
        </w:rPr>
        <w:t xml:space="preserve">1</w:t>
      </w:r>
      <w:r>
        <w:rPr>
          <w:b/>
          <w:sz w:val="24"/>
        </w:rPr>
        <w:t xml:space="preserve">：</w:t>
      </w:r>
      <w:r/>
    </w:p>
    <w:p>
      <w:pPr>
        <w:jc w:val="center"/>
        <w:spacing w:line="360" w:lineRule="auto"/>
        <w:rPr>
          <w:b/>
          <w:sz w:val="24"/>
        </w:rPr>
      </w:pPr>
      <w:r>
        <w:rPr>
          <w:b/>
          <w:bCs/>
          <w:sz w:val="24"/>
        </w:rPr>
        <w:t xml:space="preserve">具备履行合同所必需的设备和专业技术能力的书面声明</w:t>
      </w:r>
      <w:r/>
    </w:p>
    <w:p>
      <w:pPr>
        <w:ind w:firstLine="492"/>
        <w:spacing w:line="360" w:lineRule="auto"/>
        <w:rPr>
          <w:bCs/>
          <w:sz w:val="24"/>
        </w:rPr>
      </w:pPr>
      <w:r>
        <w:rPr>
          <w:rFonts w:hint="eastAsia" w:eastAsia="宋体"/>
          <w:szCs w:val="21"/>
        </w:rPr>
        <w:t xml:space="preserve">南京市公共工程建设中心</w:t>
      </w:r>
      <w:r>
        <w:rPr>
          <w:rFonts w:eastAsia="宋体"/>
          <w:bCs/>
          <w:szCs w:val="21"/>
        </w:rPr>
        <w:t xml:space="preserve">：</w:t>
      </w:r>
      <w:r/>
    </w:p>
    <w:p>
      <w:pPr>
        <w:ind w:firstLine="492"/>
        <w:spacing w:line="360" w:lineRule="auto"/>
        <w:rPr>
          <w:bCs/>
        </w:rPr>
      </w:pPr>
      <w:r>
        <w:rPr>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rPr>
      </w:pPr>
      <w:r>
        <w:rPr>
          <w:bCs/>
        </w:rPr>
        <w:t xml:space="preserve">主要设备有：</w:t>
      </w:r>
      <w:r>
        <w:rPr>
          <w:bCs/>
          <w:u w:val="single"/>
        </w:rPr>
        <w:t xml:space="preserve">                  </w:t>
      </w:r>
      <w:r>
        <w:rPr>
          <w:bCs/>
        </w:rPr>
        <w:t xml:space="preserve">。</w:t>
      </w:r>
      <w:r/>
    </w:p>
    <w:p>
      <w:pPr>
        <w:ind w:firstLine="492"/>
        <w:spacing w:line="360" w:lineRule="auto"/>
        <w:rPr>
          <w:bCs/>
        </w:rPr>
      </w:pPr>
      <w:r>
        <w:rPr>
          <w:bCs/>
        </w:rPr>
        <w:t xml:space="preserve">主要专业技术能力有：</w:t>
      </w:r>
      <w:r>
        <w:rPr>
          <w:bCs/>
          <w:u w:val="single"/>
        </w:rPr>
        <w:t xml:space="preserve">                              </w:t>
      </w:r>
      <w:r>
        <w:rPr>
          <w:bCs/>
        </w:rPr>
        <w:t xml:space="preserve">。</w:t>
      </w:r>
      <w:r/>
    </w:p>
    <w:p>
      <w:pPr>
        <w:ind w:firstLine="5460"/>
        <w:spacing w:line="360" w:lineRule="auto"/>
      </w:pPr>
      <w:r>
        <w:t xml:space="preserve">声明人：（</w:t>
      </w:r>
      <w:r>
        <w:rPr>
          <w:rFonts w:hint="eastAsia" w:ascii="宋体" w:hAnsi="宋体" w:eastAsia="宋体" w:cs="宋体"/>
        </w:rPr>
        <w:t xml:space="preserve">加盖公章</w:t>
      </w:r>
      <w:r>
        <w:t xml:space="preserve">）</w:t>
      </w:r>
      <w:r/>
    </w:p>
    <w:p>
      <w:pPr>
        <w:ind w:firstLine="5460"/>
        <w:spacing w:line="360" w:lineRule="auto"/>
        <w:rPr>
          <w:rFonts w:eastAsia="宋体"/>
        </w:rPr>
      </w:pPr>
      <w:r>
        <w:t xml:space="preserve">日期：   年   月   日</w:t>
      </w:r>
      <w:r/>
    </w:p>
    <w:p>
      <w:pPr>
        <w:ind w:firstLine="5460"/>
        <w:spacing w:line="360" w:lineRule="auto"/>
        <w:rPr>
          <w:rFonts w:eastAsia="宋体"/>
        </w:rPr>
      </w:pPr>
      <w:r>
        <w:rPr>
          <w:rFonts w:eastAsia="宋体"/>
        </w:rPr>
      </w:r>
      <w:r/>
    </w:p>
    <w:p>
      <w:pPr>
        <w:spacing w:line="360" w:lineRule="auto"/>
        <w:rPr>
          <w:rFonts w:eastAsia="宋体"/>
        </w:rPr>
      </w:pPr>
      <w:r>
        <w:rPr>
          <w:rFonts w:hint="eastAsia" w:eastAsia="宋体"/>
        </w:rPr>
        <w:t xml:space="preserve">其他证明材料及文件：（如果供应商认为需要提供的话）</w:t>
      </w:r>
      <w:r/>
    </w:p>
    <w:p>
      <w:pPr>
        <w:ind w:firstLine="411"/>
        <w:spacing w:line="360" w:lineRule="auto"/>
        <w:rPr>
          <w:bCs/>
        </w:rPr>
      </w:pPr>
      <w:r>
        <w:rPr>
          <w:bCs/>
        </w:rPr>
      </w:r>
      <w:r/>
    </w:p>
    <w:p>
      <w:pPr>
        <w:spacing w:line="360" w:lineRule="auto"/>
      </w:pPr>
      <w:r/>
      <w:r/>
    </w:p>
    <w:p>
      <w:pPr>
        <w:pStyle w:val="980"/>
        <w:rPr>
          <w:rFonts w:ascii="Times New Roman" w:hAnsi="Times New Roman"/>
        </w:rPr>
      </w:pPr>
      <w:r>
        <w:rPr>
          <w:rFonts w:ascii="Times New Roman" w:hAnsi="Times New Roman"/>
        </w:rPr>
      </w:r>
      <w:r/>
    </w:p>
    <w:p>
      <w:pPr>
        <w:pStyle w:val="980"/>
        <w:rPr>
          <w:rFonts w:ascii="Times New Roman" w:hAnsi="Times New Roman"/>
        </w:rPr>
      </w:pPr>
      <w:r>
        <w:rPr>
          <w:rFonts w:ascii="Times New Roman" w:hAnsi="Times New Roman"/>
        </w:rPr>
      </w:r>
      <w:r/>
    </w:p>
    <w:p>
      <w:pPr>
        <w:spacing w:line="360" w:lineRule="auto"/>
        <w:rPr>
          <w:sz w:val="24"/>
        </w:rPr>
      </w:pPr>
      <w:r>
        <w:rPr>
          <w:sz w:val="24"/>
        </w:rPr>
      </w:r>
      <w:r/>
    </w:p>
    <w:p>
      <w:pPr>
        <w:spacing w:line="360" w:lineRule="auto"/>
        <w:rPr>
          <w:b/>
          <w:sz w:val="32"/>
          <w:szCs w:val="32"/>
        </w:rPr>
      </w:pPr>
      <w:r>
        <w:rPr>
          <w:b/>
          <w:sz w:val="32"/>
          <w:szCs w:val="32"/>
        </w:rPr>
        <w:br w:type="column"/>
      </w:r>
      <w:r>
        <w:rPr>
          <w:b/>
          <w:sz w:val="24"/>
        </w:rPr>
        <w:t xml:space="preserve">附件</w:t>
      </w:r>
      <w:r>
        <w:rPr>
          <w:rFonts w:hint="eastAsia"/>
          <w:b/>
          <w:sz w:val="24"/>
        </w:rPr>
        <w:t xml:space="preserve">2</w:t>
      </w:r>
      <w:r>
        <w:rPr>
          <w:b/>
          <w:sz w:val="24"/>
        </w:rPr>
        <w:t xml:space="preserve">：</w:t>
      </w:r>
      <w:r/>
    </w:p>
    <w:p>
      <w:pPr>
        <w:jc w:val="center"/>
        <w:spacing w:line="360" w:lineRule="auto"/>
        <w:rPr>
          <w:b/>
          <w:sz w:val="24"/>
        </w:rPr>
      </w:pPr>
      <w:r>
        <w:rPr>
          <w:b/>
          <w:sz w:val="24"/>
        </w:rPr>
        <w:t xml:space="preserve">参加政府采购活动前三年内，在经营活动中没有重大违法记录</w:t>
      </w:r>
      <w:r/>
    </w:p>
    <w:p>
      <w:pPr>
        <w:spacing w:line="360" w:lineRule="auto"/>
        <w:rPr>
          <w:b/>
          <w:szCs w:val="28"/>
        </w:rPr>
      </w:pPr>
      <w:r>
        <w:rPr>
          <w:b/>
          <w:szCs w:val="28"/>
        </w:rPr>
      </w:r>
      <w:r/>
    </w:p>
    <w:p>
      <w:pPr>
        <w:spacing w:line="360" w:lineRule="auto"/>
      </w:pPr>
      <w:r>
        <w:rPr>
          <w:rFonts w:hint="eastAsia" w:eastAsia="宋体"/>
          <w:szCs w:val="21"/>
        </w:rPr>
        <w:t xml:space="preserve">南京市公共工程建设中心</w:t>
      </w:r>
      <w:r>
        <w:t xml:space="preserve">：</w:t>
      </w:r>
      <w:r/>
    </w:p>
    <w:p>
      <w:pPr>
        <w:spacing w:line="360" w:lineRule="auto"/>
      </w:pPr>
      <w:r/>
      <w:r/>
    </w:p>
    <w:p>
      <w:pPr>
        <w:ind w:firstLine="420"/>
        <w:spacing w:line="360" w:lineRule="auto"/>
      </w:pPr>
      <w:r>
        <w:t xml:space="preserve">我单位郑重声明：</w:t>
      </w:r>
      <w:r/>
    </w:p>
    <w:p>
      <w:pPr>
        <w:ind w:firstLine="420"/>
        <w:spacing w:line="360" w:lineRule="auto"/>
      </w:pPr>
      <w:r>
        <w:t xml:space="preserve">参加政府采购活动前三年内在经营活动中</w:t>
      </w:r>
      <w:r>
        <w:rPr>
          <w:u w:val="single"/>
        </w:rPr>
        <w:t xml:space="preserve">（在下划线上如实填写：有或没有）</w:t>
      </w:r>
      <w:r>
        <w:t xml:space="preserve">重大违法记录。</w:t>
      </w:r>
      <w:r/>
    </w:p>
    <w:p>
      <w:pPr>
        <w:ind w:firstLine="420"/>
        <w:spacing w:line="360" w:lineRule="auto"/>
      </w:pPr>
      <w: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pPr>
      <w:r>
        <w:t xml:space="preserve">声明人：（</w:t>
      </w:r>
      <w:r>
        <w:rPr>
          <w:rFonts w:hint="eastAsia" w:ascii="宋体" w:hAnsi="宋体" w:eastAsia="宋体" w:cs="宋体"/>
        </w:rPr>
        <w:t xml:space="preserve">加盖公章</w:t>
      </w:r>
      <w:r>
        <w:t xml:space="preserve">）</w:t>
      </w:r>
      <w:r/>
    </w:p>
    <w:p>
      <w:pPr>
        <w:ind w:firstLine="5460"/>
        <w:spacing w:line="360" w:lineRule="auto"/>
      </w:pPr>
      <w:r>
        <w:t xml:space="preserve">日期：   年   月   日</w:t>
      </w:r>
      <w:r/>
    </w:p>
    <w:p>
      <w:pPr>
        <w:pStyle w:val="980"/>
        <w:ind w:firstLine="420"/>
        <w:rPr>
          <w:rFonts w:ascii="Times New Roman" w:hAnsi="Times New Roman"/>
          <w:sz w:val="21"/>
        </w:rPr>
      </w:pPr>
      <w:r>
        <w:rPr>
          <w:rFonts w:ascii="Times New Roman" w:hAnsi="Times New Roman"/>
          <w:sz w:val="21"/>
        </w:rPr>
      </w:r>
      <w:r/>
    </w:p>
    <w:p>
      <w:pPr>
        <w:ind w:firstLine="411"/>
        <w:spacing w:line="360" w:lineRule="auto"/>
        <w:rPr>
          <w:bCs/>
        </w:rPr>
      </w:pPr>
      <w:r>
        <w:rPr>
          <w:bCs/>
        </w:rPr>
      </w:r>
      <w:r/>
    </w:p>
    <w:p>
      <w:pPr>
        <w:pStyle w:val="980"/>
        <w:ind w:firstLine="420"/>
        <w:rPr>
          <w:rFonts w:ascii="Times New Roman" w:hAnsi="Times New Roman" w:eastAsia="宋体" w:cs="宋体"/>
          <w:bCs/>
          <w:sz w:val="21"/>
          <w:szCs w:val="21"/>
        </w:rPr>
      </w:pPr>
      <w:r>
        <w:rPr>
          <w:rFonts w:ascii="Times New Roman" w:hAnsi="Times New Roman" w:eastAsia="宋体" w:cs="宋体"/>
          <w:bCs/>
          <w:sz w:val="21"/>
          <w:szCs w:val="21"/>
        </w:rPr>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color w:val="ff0000"/>
          <w:sz w:val="32"/>
          <w:szCs w:val="21"/>
        </w:rPr>
        <w:t xml:space="preserve">附件</w:t>
      </w:r>
      <w:r>
        <w:rPr>
          <w:rFonts w:hint="eastAsia" w:ascii="仿宋" w:hAnsi="仿宋" w:eastAsia="仿宋" w:cs="Microsoft JhengHei"/>
          <w:b/>
          <w:bCs/>
          <w:color w:val="ff0000"/>
          <w:sz w:val="32"/>
          <w:szCs w:val="21"/>
        </w:rPr>
        <w:t xml:space="preserve">四</w:t>
      </w:r>
      <w:r>
        <w:rPr>
          <w:rFonts w:ascii="仿宋" w:hAnsi="仿宋" w:eastAsia="仿宋" w:cs="Microsoft JhengHei"/>
          <w:b/>
          <w:bCs/>
          <w:color w:val="ff0000"/>
          <w:sz w:val="32"/>
          <w:szCs w:val="21"/>
        </w:rPr>
        <w:t xml:space="preserve">、</w:t>
      </w:r>
      <w:r>
        <w:rPr>
          <w:rFonts w:hint="eastAsia" w:ascii="仿宋" w:hAnsi="仿宋" w:eastAsia="仿宋" w:cs="Microsoft JhengHei"/>
          <w:b/>
          <w:bCs/>
          <w:color w:val="ff0000"/>
          <w:sz w:val="32"/>
          <w:szCs w:val="21"/>
        </w:rPr>
        <w:t xml:space="preserve">《</w:t>
      </w:r>
      <w:r>
        <w:rPr>
          <w:rFonts w:hint="eastAsia" w:ascii="仿宋" w:hAnsi="仿宋" w:eastAsia="仿宋" w:cs="Microsoft JhengHei"/>
          <w:b/>
          <w:bCs/>
          <w:color w:val="ff0000"/>
          <w:sz w:val="32"/>
          <w:szCs w:val="21"/>
          <w:lang w:eastAsia="zh-CN"/>
        </w:rPr>
        <w:t xml:space="preserve">南京市政府采购供应商信用承诺书</w:t>
      </w:r>
      <w:r>
        <w:rPr>
          <w:rFonts w:hint="eastAsia" w:ascii="仿宋" w:hAnsi="仿宋" w:eastAsia="仿宋" w:cs="Microsoft JhengHei"/>
          <w:b/>
          <w:bCs/>
          <w:color w:val="ff0000"/>
          <w:sz w:val="32"/>
          <w:szCs w:val="21"/>
        </w:rPr>
        <w:t xml:space="preserve">》</w:t>
      </w:r>
      <w:r/>
    </w:p>
    <w:p>
      <w:pPr>
        <w:ind w:firstLine="440"/>
        <w:spacing w:line="370" w:lineRule="exact"/>
        <w:rPr>
          <w:rFonts w:ascii="仿宋" w:hAnsi="仿宋" w:eastAsia="仿宋"/>
        </w:rPr>
      </w:pPr>
      <w:r>
        <w:rPr>
          <w:rFonts w:ascii="仿宋" w:hAnsi="仿宋" w:eastAsia="仿宋"/>
        </w:rPr>
      </w:r>
      <w:r/>
    </w:p>
    <w:p>
      <w:pPr>
        <w:jc w:val="center"/>
        <w:rPr>
          <w:rFonts w:hint="eastAsia" w:ascii="方正小标宋简体" w:hAnsi="方正小标宋简体" w:eastAsia="方正小标宋简体" w:cs="方正小标宋简体"/>
          <w:sz w:val="36"/>
          <w:szCs w:val="44"/>
          <w:lang w:val="en-US" w:eastAsia="zh-CN"/>
        </w:rPr>
      </w:pPr>
      <w:r>
        <w:rPr>
          <w:rFonts w:hint="eastAsia" w:ascii="方正小标宋简体" w:hAnsi="方正小标宋简体" w:eastAsia="方正小标宋简体" w:cs="方正小标宋简体"/>
          <w:sz w:val="36"/>
          <w:szCs w:val="44"/>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821"/>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Theme="minorEastAsia"/>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center"/>
        <w:rPr>
          <w:rFonts w:hint="eastAsia" w:eastAsiaTheme="minorEastAsia"/>
          <w:lang w:val="en-US" w:eastAsia="zh-CN"/>
        </w:rPr>
      </w:pPr>
      <w:r>
        <w:rPr>
          <w:rFonts w:hint="eastAsia" w:eastAsiaTheme="minorEastAsia"/>
          <w:lang w:val="en-US" w:eastAsia="zh-CN"/>
        </w:rPr>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73"/>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Style w:val="796"/>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rPr>
            </w:pPr>
            <w:r>
              <w:rPr>
                <w:rFonts w:ascii="仿宋" w:hAnsi="仿宋" w:eastAsia="仿宋"/>
              </w:rPr>
              <w:t xml:space="preserve">项目名称：</w:t>
            </w:r>
            <w:r/>
          </w:p>
        </w:tc>
        <w:tc>
          <w:tcPr>
            <w:tcW w:w="2041" w:type="dxa"/>
            <w:vAlign w:val="bottom"/>
            <w:textDirection w:val="lrTb"/>
            <w:noWrap w:val="false"/>
          </w:tcPr>
          <w:p>
            <w:pPr>
              <w:spacing w:line="0" w:lineRule="atLeast"/>
              <w:rPr>
                <w:rFonts w:ascii="仿宋" w:hAnsi="仿宋" w:eastAsia="仿宋"/>
              </w:rPr>
            </w:pPr>
            <w:r>
              <w:rPr>
                <w:rFonts w:ascii="仿宋" w:hAnsi="仿宋" w:eastAsia="仿宋"/>
              </w:rPr>
            </w:r>
            <w:r/>
          </w:p>
        </w:tc>
        <w:tc>
          <w:tcPr>
            <w:tcW w:w="3210" w:type="dxa"/>
            <w:vAlign w:val="bottom"/>
            <w:textDirection w:val="lrTb"/>
            <w:noWrap w:val="false"/>
          </w:tcPr>
          <w:p>
            <w:pPr>
              <w:ind w:left="1140"/>
              <w:spacing w:line="240" w:lineRule="exact"/>
              <w:rPr>
                <w:rFonts w:ascii="仿宋" w:hAnsi="仿宋" w:eastAsia="仿宋"/>
              </w:rPr>
            </w:pPr>
            <w:r>
              <w:rPr>
                <w:rFonts w:ascii="仿宋" w:hAnsi="仿宋" w:eastAsia="仿宋"/>
              </w:rPr>
              <w:t xml:space="preserve">项目编号：</w:t>
            </w:r>
            <w:r/>
          </w:p>
        </w:tc>
        <w:tc>
          <w:tcPr>
            <w:tcW w:w="1318"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rPr>
            </w:pPr>
            <w:r>
              <w:rPr>
                <w:rFonts w:ascii="仿宋" w:hAnsi="仿宋" w:eastAsia="仿宋"/>
                <w:b/>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w:t>
            </w:r>
            <w:r>
              <w:rPr>
                <w:rFonts w:hint="eastAsia" w:ascii="仿宋" w:hAnsi="仿宋" w:eastAsia="仿宋"/>
                <w:b/>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rPr>
            </w:pPr>
            <w:r>
              <w:rPr>
                <w:rFonts w:ascii="仿宋" w:hAnsi="仿宋" w:eastAsia="仿宋"/>
                <w:b/>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rPr>
            </w:pPr>
            <w:r>
              <w:rPr>
                <w:rFonts w:ascii="仿宋" w:hAnsi="仿宋" w:eastAsia="仿宋"/>
                <w:b/>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rPr>
            </w:pPr>
            <w:r>
              <w:rPr>
                <w:rFonts w:ascii="仿宋" w:hAnsi="仿宋" w:eastAsia="仿宋"/>
                <w:b/>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投标单位（盖章）：</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授权代表（签字）：</w:t>
      </w:r>
      <w:r/>
    </w:p>
    <w:p>
      <w:pPr>
        <w:ind w:left="160" w:firstLine="420"/>
        <w:spacing w:line="240" w:lineRule="exact"/>
        <w:rPr>
          <w:rFonts w:ascii="仿宋" w:hAnsi="仿宋" w:eastAsia="仿宋"/>
        </w:rPr>
      </w:pPr>
      <w:r>
        <w:rPr>
          <w:rFonts w:hint="eastAsia" w:ascii="仿宋" w:hAnsi="仿宋" w:eastAsia="仿宋"/>
        </w:rPr>
        <w:t xml:space="preserve">年  月  日</w:t>
      </w:r>
      <w:r/>
    </w:p>
    <w:p>
      <w:pPr>
        <w:pStyle w:val="987"/>
        <w:numPr>
          <w:ilvl w:val="0"/>
          <w:numId w:val="0"/>
        </w:numPr>
      </w:pPr>
      <w:r/>
      <w:r/>
    </w:p>
    <w:p>
      <w:pPr>
        <w:ind w:left="220" w:firstLine="643"/>
        <w:spacing w:line="366" w:lineRule="exact"/>
        <w:rPr>
          <w:rFonts w:ascii="仿宋" w:hAnsi="仿宋" w:eastAsia="仿宋"/>
          <w:b/>
          <w:sz w:val="32"/>
        </w:rPr>
        <w:outlineLvl w:val="0"/>
      </w:pPr>
      <w:r/>
      <w:bookmarkStart w:id="74" w:name="_Toc21935"/>
      <w:r>
        <w:rPr>
          <w:rFonts w:ascii="仿宋" w:hAnsi="仿宋" w:eastAsia="仿宋"/>
          <w:b/>
          <w:sz w:val="32"/>
        </w:rPr>
        <w:t xml:space="preserve">附件六、商务条款偏离表格式</w:t>
      </w:r>
      <w:bookmarkEnd w:id="74"/>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Style w:val="796"/>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rPr>
            </w:pPr>
            <w:r>
              <w:rPr>
                <w:rFonts w:ascii="仿宋" w:hAnsi="仿宋" w:eastAsia="仿宋"/>
              </w:rPr>
              <w:t xml:space="preserve">项目名称：</w:t>
            </w:r>
            <w:r/>
          </w:p>
        </w:tc>
        <w:tc>
          <w:tcPr>
            <w:tcW w:w="3000" w:type="dxa"/>
            <w:vAlign w:val="bottom"/>
            <w:textDirection w:val="lrTb"/>
            <w:noWrap w:val="false"/>
          </w:tcPr>
          <w:p>
            <w:pPr>
              <w:ind w:right="1014"/>
              <w:jc w:val="right"/>
              <w:spacing w:line="240" w:lineRule="exact"/>
              <w:rPr>
                <w:rFonts w:ascii="仿宋" w:hAnsi="仿宋" w:eastAsia="仿宋"/>
              </w:rPr>
            </w:pPr>
            <w:r>
              <w:rPr>
                <w:rFonts w:ascii="仿宋" w:hAnsi="仿宋" w:eastAsia="仿宋"/>
              </w:rPr>
              <w:t xml:space="preserve">项目编号：</w:t>
            </w:r>
            <w:r/>
          </w:p>
        </w:tc>
        <w:tc>
          <w:tcPr>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rPr>
            </w:pPr>
            <w:r>
              <w:rPr>
                <w:rFonts w:ascii="仿宋" w:hAnsi="仿宋" w:eastAsia="仿宋"/>
                <w:b/>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rPr>
            </w:pPr>
            <w:r>
              <w:rPr>
                <w:rFonts w:ascii="仿宋" w:hAnsi="仿宋" w:eastAsia="仿宋"/>
                <w:b/>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rPr>
      </w:pPr>
      <w:r>
        <w:rPr>
          <w:rFonts w:ascii="仿宋" w:hAnsi="仿宋" w:eastAsia="仿宋"/>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tabs>
          <w:tab w:val="left" w:pos="3465" w:leader="none"/>
        </w:tabs>
        <w:rPr>
          <w:rFonts w:ascii="仿宋" w:hAnsi="仿宋" w:eastAsia="仿宋"/>
        </w:rPr>
      </w:pPr>
      <w:r>
        <w:rPr>
          <w:rFonts w:ascii="仿宋" w:hAnsi="仿宋" w:eastAsia="仿宋"/>
        </w:rPr>
        <w:t xml:space="preserve">投标单位（盖章）：</w:t>
      </w:r>
      <w:r>
        <w:rPr>
          <w:rFonts w:hint="eastAsia" w:ascii="仿宋" w:hAnsi="仿宋" w:eastAsia="仿宋"/>
        </w:rPr>
        <w:tab/>
      </w:r>
      <w:r/>
    </w:p>
    <w:p>
      <w:pPr>
        <w:ind w:left="220" w:firstLine="420"/>
        <w:spacing w:line="240" w:lineRule="exact"/>
        <w:tabs>
          <w:tab w:val="left" w:pos="3465" w:leader="none"/>
        </w:tabs>
        <w:rPr>
          <w:rFonts w:ascii="仿宋" w:hAnsi="仿宋" w:eastAsia="仿宋"/>
        </w:rPr>
      </w:pPr>
      <w:r>
        <w:rPr>
          <w:rFonts w:ascii="仿宋" w:hAnsi="仿宋" w:eastAsia="仿宋"/>
        </w:rPr>
        <w:t xml:space="preserve">授权代表（签字）：</w:t>
      </w:r>
      <w:r/>
    </w:p>
    <w:p>
      <w:pPr>
        <w:ind w:left="220" w:firstLine="420"/>
        <w:spacing w:line="240" w:lineRule="exact"/>
        <w:rPr>
          <w:rFonts w:ascii="仿宋" w:hAnsi="仿宋" w:eastAsia="仿宋"/>
        </w:rPr>
      </w:pPr>
      <w:r>
        <w:rPr>
          <w:rFonts w:hint="eastAsia" w:ascii="仿宋" w:hAnsi="仿宋" w:eastAsia="仿宋"/>
        </w:rPr>
        <w:t xml:space="preserve">年  月  日</w:t>
      </w:r>
      <w:r/>
    </w:p>
    <w:p>
      <w:pPr>
        <w:ind w:firstLine="420"/>
        <w:spacing w:line="20" w:lineRule="exact"/>
        <w:rPr>
          <w:rFonts w:ascii="仿宋" w:hAnsi="仿宋" w:eastAsia="仿宋"/>
        </w:rPr>
      </w:pPr>
      <w:r>
        <w:rPr>
          <w:rFonts w:ascii="仿宋" w:hAnsi="仿宋" w:eastAsia="仿宋"/>
        </w:rPr>
      </w:r>
      <w:r/>
    </w:p>
    <w:p>
      <w:pPr>
        <w:ind w:firstLine="641"/>
        <w:widowControl/>
        <w:rPr>
          <w:rFonts w:ascii="仿宋" w:hAnsi="仿宋" w:eastAsia="仿宋" w:cs="Microsoft JhengHei"/>
          <w:b/>
          <w:bCs/>
          <w:sz w:val="32"/>
          <w:szCs w:val="21"/>
        </w:rPr>
      </w:pPr>
      <w:r/>
      <w:bookmarkStart w:id="75" w:name="_Toc7033"/>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0" w:equalWidth="1"/>
          <w:docGrid w:linePitch="360"/>
        </w:sectPr>
        <w:outlineLvl w:val="0"/>
      </w:pPr>
      <w:r/>
      <w:bookmarkStart w:id="76" w:name="_Toc16140"/>
      <w:r/>
      <w:bookmarkStart w:id="77" w:name="_Toc1477"/>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76"/>
      <w:r>
        <w:rPr>
          <w:rFonts w:hint="eastAsia" w:ascii="仿宋" w:hAnsi="仿宋" w:eastAsia="仿宋"/>
          <w:b/>
          <w:sz w:val="32"/>
        </w:rPr>
        <w:t xml:space="preserve">报价</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hint="eastAsia" w:ascii="仿宋" w:hAnsi="仿宋" w:eastAsia="仿宋"/>
          <w:b/>
          <w:sz w:val="36"/>
        </w:rPr>
        <w:t xml:space="preserve">报价</w:t>
      </w:r>
      <w:r>
        <w:rPr>
          <w:rFonts w:ascii="仿宋" w:hAnsi="仿宋" w:eastAsia="仿宋"/>
          <w:b/>
          <w:sz w:val="36"/>
        </w:rPr>
        <w:t xml:space="preserve">一览表</w:t>
      </w:r>
      <w:r/>
    </w:p>
    <w:p>
      <w:pPr>
        <w:pStyle w:val="803"/>
        <w:ind w:firstLine="723"/>
        <w:rPr>
          <w:rFonts w:ascii="仿宋" w:hAnsi="仿宋" w:eastAsia="仿宋"/>
          <w:b/>
          <w:sz w:val="36"/>
        </w:rPr>
      </w:pPr>
      <w:r>
        <w:rPr>
          <w:rFonts w:ascii="仿宋" w:hAnsi="仿宋" w:eastAsia="仿宋"/>
          <w:b/>
          <w:sz w:val="36"/>
        </w:rPr>
      </w:r>
      <w:r/>
    </w:p>
    <w:tbl>
      <w:tblPr>
        <w:tblStyle w:val="796"/>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szCs w:val="21"/>
              </w:rPr>
            </w:pPr>
            <w:r>
              <w:rPr>
                <w:rFonts w:cs="Arial"/>
                <w:szCs w:val="21"/>
              </w:rPr>
              <w:t xml:space="preserve">项目名称</w:t>
            </w:r>
            <w:r/>
          </w:p>
        </w:tc>
        <w:tc>
          <w:tcPr>
            <w:tcW w:w="7212" w:type="dxa"/>
            <w:vAlign w:val="center"/>
            <w:textDirection w:val="lrTb"/>
            <w:noWrap w:val="false"/>
          </w:tcPr>
          <w:p>
            <w:pPr>
              <w:rPr>
                <w:rFonts w:cs="Arial"/>
                <w:szCs w:val="21"/>
              </w:rPr>
            </w:pPr>
            <w:r>
              <w:rPr>
                <w:rFonts w:cs="Arial"/>
                <w:szCs w:val="21"/>
              </w:rPr>
            </w:r>
            <w:r/>
          </w:p>
        </w:tc>
      </w:tr>
      <w:tr>
        <w:trPr>
          <w:trHeight w:val="620"/>
        </w:trPr>
        <w:tc>
          <w:tcPr>
            <w:tcW w:w="2230" w:type="dxa"/>
            <w:vAlign w:val="center"/>
            <w:textDirection w:val="lrTb"/>
            <w:noWrap w:val="false"/>
          </w:tcPr>
          <w:p>
            <w:pPr>
              <w:jc w:val="center"/>
              <w:rPr>
                <w:rFonts w:cs="Arial"/>
                <w:i/>
                <w:szCs w:val="21"/>
              </w:rPr>
            </w:pPr>
            <w:r>
              <w:rPr>
                <w:rFonts w:hint="eastAsia" w:cs="Arial"/>
                <w:szCs w:val="21"/>
              </w:rPr>
              <w:t xml:space="preserve">项目编号</w:t>
            </w:r>
            <w:r/>
          </w:p>
        </w:tc>
        <w:tc>
          <w:tcPr>
            <w:tcW w:w="7212" w:type="dxa"/>
            <w:vAlign w:val="center"/>
            <w:textDirection w:val="lrTb"/>
            <w:noWrap w:val="false"/>
          </w:tcPr>
          <w:p>
            <w:pPr>
              <w:spacing w:line="360" w:lineRule="auto"/>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cs="Arial"/>
                <w:szCs w:val="21"/>
              </w:rPr>
              <w:t xml:space="preserve">投标报价</w:t>
            </w:r>
            <w:r/>
          </w:p>
        </w:tc>
        <w:tc>
          <w:tcPr>
            <w:tcW w:w="7212" w:type="dxa"/>
            <w:vAlign w:val="center"/>
            <w:textDirection w:val="lrTb"/>
            <w:noWrap w:val="false"/>
          </w:tcPr>
          <w:p>
            <w:pPr>
              <w:ind w:firstLine="420"/>
              <w:spacing w:line="360" w:lineRule="auto"/>
            </w:pPr>
            <w:r>
              <w:rPr>
                <w:rFonts w:hint="eastAsia" w:cs="Arial"/>
                <w:szCs w:val="21"/>
              </w:rPr>
              <w:t xml:space="preserve">根据《江苏省建设工程质量检测和建筑材料试验收费标准》（苏价服〔2001〕113号）收费基准价单价的</w:t>
            </w:r>
            <w:r>
              <w:rPr>
                <w:rFonts w:hint="eastAsia" w:cs="Arial"/>
                <w:szCs w:val="21"/>
                <w:u w:val="single"/>
              </w:rPr>
              <w:t xml:space="preserve">    </w:t>
            </w:r>
            <w:r>
              <w:rPr>
                <w:rFonts w:hint="eastAsia" w:cs="Arial"/>
                <w:szCs w:val="21"/>
              </w:rPr>
              <w:t xml:space="preserve">%（费率）计取</w:t>
            </w:r>
            <w:r/>
          </w:p>
        </w:tc>
      </w:tr>
      <w:tr>
        <w:trPr>
          <w:trHeight w:val="997"/>
        </w:trPr>
        <w:tc>
          <w:tcPr>
            <w:tcW w:w="2230" w:type="dxa"/>
            <w:vAlign w:val="center"/>
            <w:textDirection w:val="lrTb"/>
            <w:noWrap w:val="false"/>
          </w:tcPr>
          <w:p>
            <w:pPr>
              <w:jc w:val="center"/>
              <w:rPr>
                <w:rFonts w:cs="Arial"/>
              </w:rPr>
            </w:pPr>
            <w:r>
              <w:rPr>
                <w:rFonts w:hint="eastAsia" w:cs="Arial"/>
                <w:szCs w:val="21"/>
              </w:rPr>
              <w:t xml:space="preserve">项目负责人及</w:t>
            </w:r>
            <w:r/>
          </w:p>
          <w:p>
            <w:pPr>
              <w:jc w:val="center"/>
              <w:rPr>
                <w:rFonts w:cs="Arial"/>
              </w:rPr>
            </w:pPr>
            <w:r>
              <w:rPr>
                <w:rFonts w:hint="eastAsia" w:cs="Arial"/>
                <w:szCs w:val="21"/>
              </w:rPr>
              <w:t xml:space="preserve">联系电话</w:t>
            </w:r>
            <w:r/>
          </w:p>
        </w:tc>
        <w:tc>
          <w:tcPr>
            <w:tcW w:w="7212" w:type="dxa"/>
            <w:vAlign w:val="center"/>
            <w:textDirection w:val="lrTb"/>
            <w:noWrap w:val="false"/>
          </w:tcPr>
          <w:p>
            <w:pPr>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合同履行期限</w:t>
            </w:r>
            <w:r/>
          </w:p>
        </w:tc>
        <w:tc>
          <w:tcPr>
            <w:tcW w:w="7212" w:type="dxa"/>
            <w:vAlign w:val="center"/>
            <w:textDirection w:val="lrTb"/>
            <w:noWrap w:val="false"/>
          </w:tcPr>
          <w:p>
            <w:pPr>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其他</w:t>
            </w:r>
            <w:r/>
          </w:p>
        </w:tc>
        <w:tc>
          <w:tcPr>
            <w:tcW w:w="7212" w:type="dxa"/>
            <w:vAlign w:val="center"/>
            <w:textDirection w:val="lrTb"/>
            <w:noWrap w:val="false"/>
          </w:tcPr>
          <w:p>
            <w:pPr>
              <w:rPr>
                <w:rFonts w:cs="Arial"/>
                <w:szCs w:val="21"/>
              </w:rPr>
            </w:pPr>
            <w:r>
              <w:rPr>
                <w:rFonts w:cs="Arial"/>
                <w:szCs w:val="21"/>
              </w:rPr>
            </w:r>
            <w:r/>
          </w:p>
        </w:tc>
      </w:tr>
    </w:tbl>
    <w:p>
      <w:pPr>
        <w:ind w:firstLine="723"/>
        <w:rPr>
          <w:rFonts w:ascii="仿宋" w:hAnsi="仿宋" w:eastAsia="仿宋"/>
          <w:b/>
          <w:sz w:val="36"/>
        </w:rPr>
      </w:pPr>
      <w:r>
        <w:rPr>
          <w:rFonts w:ascii="仿宋" w:hAnsi="仿宋" w:eastAsia="仿宋"/>
          <w:b/>
          <w:sz w:val="36"/>
        </w:rPr>
      </w:r>
      <w:r/>
    </w:p>
    <w:p>
      <w:pPr>
        <w:pStyle w:val="803"/>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59"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年  月  日</w:t>
      </w:r>
      <w:r/>
    </w:p>
    <w:p>
      <w:pPr>
        <w:ind w:left="160" w:firstLine="480"/>
        <w:spacing w:line="360" w:lineRule="auto"/>
        <w:rPr>
          <w:rFonts w:ascii="仿宋" w:hAnsi="仿宋" w:eastAsia="仿宋" w:cs="仿宋"/>
          <w:sz w:val="24"/>
        </w:rPr>
      </w:pPr>
      <w:r>
        <w:rPr>
          <w:rFonts w:ascii="仿宋" w:hAnsi="仿宋" w:eastAsia="仿宋" w:cs="仿宋"/>
          <w:sz w:val="24"/>
        </w:rPr>
      </w:r>
      <w:r/>
    </w:p>
    <w:p>
      <w:pPr>
        <w:ind w:left="160" w:firstLine="480"/>
        <w:spacing w:line="360" w:lineRule="auto"/>
        <w:rPr>
          <w:rFonts w:ascii="仿宋" w:hAnsi="仿宋" w:eastAsia="仿宋" w:cs="仿宋"/>
          <w:sz w:val="24"/>
        </w:rPr>
      </w:pPr>
      <w:r>
        <w:rPr>
          <w:rFonts w:ascii="仿宋" w:hAnsi="仿宋" w:eastAsia="仿宋" w:cs="仿宋"/>
          <w:sz w:val="24"/>
        </w:rPr>
      </w:r>
      <w:r/>
    </w:p>
    <w:p>
      <w:pPr>
        <w:ind w:left="160" w:firstLine="643"/>
        <w:spacing w:line="366" w:lineRule="exact"/>
        <w:rPr>
          <w:rFonts w:ascii="仿宋" w:hAnsi="仿宋" w:eastAsia="仿宋"/>
        </w:rPr>
        <w:outlineLvl w:val="0"/>
      </w:pPr>
      <w:r>
        <w:rPr>
          <w:rFonts w:ascii="仿宋" w:hAnsi="仿宋" w:eastAsia="仿宋"/>
        </w:rPr>
        <w:br w:type="page" w:clear="all"/>
      </w:r>
      <w:bookmarkStart w:id="78" w:name="page43"/>
      <w:r/>
      <w:bookmarkEnd w:id="78"/>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八</w:t>
      </w:r>
      <w:r>
        <w:rPr>
          <w:rFonts w:ascii="仿宋" w:hAnsi="仿宋" w:eastAsia="仿宋"/>
          <w:b/>
          <w:sz w:val="32"/>
        </w:rPr>
        <w:t xml:space="preserve">、</w:t>
      </w:r>
      <w:bookmarkEnd w:id="77"/>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rPr>
      </w:pPr>
      <w:r>
        <w:rPr>
          <w:rFonts w:ascii="仿宋" w:hAnsi="仿宋" w:eastAsia="仿宋" w:cs="仿宋"/>
          <w:b/>
          <w:bCs/>
          <w:sz w:val="24"/>
        </w:rPr>
      </w:r>
      <w:r/>
    </w:p>
    <w:p>
      <w:pPr>
        <w:ind w:firstLine="480"/>
        <w:widowControl/>
        <w:rPr>
          <w:rFonts w:ascii="仿宋" w:hAnsi="仿宋" w:eastAsia="仿宋" w:cs="仿宋"/>
          <w:sz w:val="24"/>
        </w:rPr>
      </w:pPr>
      <w:r>
        <w:rPr>
          <w:rFonts w:hint="eastAsia" w:ascii="仿宋" w:hAnsi="仿宋" w:eastAsia="仿宋" w:cs="仿宋"/>
          <w:sz w:val="24"/>
        </w:rPr>
        <w:t xml:space="preserve">项目名称：                            项目编号：</w:t>
      </w:r>
      <w:r/>
    </w:p>
    <w:tbl>
      <w:tblPr>
        <w:tblStyle w:val="796"/>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执业</w:t>
            </w:r>
            <w:r/>
          </w:p>
          <w:p>
            <w:pPr>
              <w:jc w:val="center"/>
              <w:widowControl/>
              <w:rPr>
                <w:rFonts w:ascii="仿宋" w:hAnsi="仿宋" w:eastAsia="仿宋" w:cs="仿宋"/>
                <w:b/>
                <w:bCs/>
                <w:sz w:val="24"/>
              </w:rPr>
            </w:pPr>
            <w:r>
              <w:rPr>
                <w:rFonts w:hint="eastAsia" w:ascii="仿宋" w:hAnsi="仿宋" w:eastAsia="仿宋" w:cs="仿宋"/>
                <w:b/>
                <w:bCs/>
                <w:sz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5"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4" o:spid="_x0000_s4" o:spt="1" type="#_x0000_t1" style="position:absolute;z-index:-251663360;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sz w:val="24"/>
        </w:rPr>
      </w:pPr>
      <w:r>
        <w:rPr>
          <w:rFonts w:hint="eastAsia" w:ascii="仿宋" w:hAnsi="仿宋" w:eastAsia="仿宋"/>
          <w:sz w:val="24"/>
        </w:rPr>
        <w:t xml:space="preserve">说明：如果行数不够，请自行增加。</w:t>
      </w:r>
      <w:r/>
    </w:p>
    <w:p>
      <w:pPr>
        <w:ind w:left="160" w:firstLine="480"/>
        <w:spacing w:line="360" w:lineRule="auto"/>
        <w:rPr>
          <w:rFonts w:ascii="仿宋" w:hAnsi="仿宋" w:eastAsia="仿宋"/>
        </w:rPr>
      </w:pPr>
      <w:r>
        <w:rPr>
          <w:rFonts w:ascii="仿宋" w:hAnsi="仿宋" w:eastAsia="仿宋"/>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年  月  日</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tbl>
      <w:tblPr>
        <w:tblStyle w:val="79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993"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993"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合同签订日期</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417" w:type="dxa"/>
            <w:vAlign w:val="center"/>
            <w:textDirection w:val="lrTb"/>
            <w:noWrap w:val="false"/>
          </w:tcPr>
          <w:p>
            <w:pPr>
              <w:spacing w:before="100" w:beforeAutospacing="1" w:line="240" w:lineRule="exact"/>
              <w:rPr>
                <w:rFonts w:eastAsia="Calibri"/>
                <w:szCs w:val="21"/>
              </w:rPr>
            </w:pPr>
            <w:r>
              <w:rPr>
                <w:rFonts w:hint="eastAsia"/>
                <w:szCs w:val="21"/>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1</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before="100" w:beforeAutospacing="1" w:line="240" w:lineRule="exact"/>
              <w:rPr>
                <w:sz w:val="24"/>
              </w:rPr>
            </w:pPr>
            <w:r>
              <w:rPr>
                <w:sz w:val="24"/>
              </w:rPr>
            </w:r>
            <w:r/>
          </w:p>
        </w:tc>
        <w:tc>
          <w:tcPr>
            <w:tcW w:w="1135" w:type="dxa"/>
            <w:vAlign w:val="center"/>
            <w:textDirection w:val="lrTb"/>
            <w:noWrap w:val="false"/>
          </w:tcPr>
          <w:p>
            <w:pPr>
              <w:spacing w:line="240" w:lineRule="exact"/>
              <w:rPr>
                <w:sz w:val="24"/>
              </w:rPr>
            </w:pPr>
            <w:r>
              <w:rPr>
                <w:sz w:val="24"/>
              </w:rPr>
            </w:r>
            <w:r/>
          </w:p>
        </w:tc>
        <w:tc>
          <w:tcPr>
            <w:tcW w:w="1417" w:type="dxa"/>
            <w:textDirection w:val="lrTb"/>
            <w:noWrap w:val="false"/>
          </w:tcPr>
          <w:p>
            <w:pPr>
              <w:spacing w:line="240" w:lineRule="exact"/>
              <w:rPr>
                <w:sz w:val="24"/>
              </w:rPr>
            </w:pPr>
            <w:r>
              <w:rPr>
                <w:sz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2</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line="240" w:lineRule="exact"/>
              <w:rPr>
                <w:rFonts w:eastAsia="Calibri"/>
                <w:sz w:val="24"/>
              </w:rPr>
            </w:pPr>
            <w:r>
              <w:rPr>
                <w:rFonts w:eastAsia="Calibri"/>
                <w:sz w:val="24"/>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line="240" w:lineRule="exact"/>
              <w:rPr>
                <w:rFonts w:eastAsia="Calibri"/>
                <w:sz w:val="24"/>
              </w:rPr>
            </w:pPr>
            <w:r>
              <w:rPr>
                <w:rFonts w:eastAsia="Calibri"/>
                <w:sz w:val="24"/>
              </w:rPr>
            </w:r>
            <w:r/>
          </w:p>
        </w:tc>
        <w:tc>
          <w:tcPr>
            <w:tcW w:w="1135" w:type="dxa"/>
            <w:vAlign w:val="center"/>
            <w:textDirection w:val="lrTb"/>
            <w:noWrap w:val="false"/>
          </w:tcPr>
          <w:p>
            <w:pPr>
              <w:jc w:val="center"/>
              <w:spacing w:line="240" w:lineRule="exact"/>
              <w:rPr>
                <w:rFonts w:eastAsia="Calibri"/>
                <w:sz w:val="24"/>
              </w:rPr>
            </w:pPr>
            <w:r>
              <w:rPr>
                <w:rFonts w:eastAsia="Calibri"/>
                <w:sz w:val="24"/>
              </w:rPr>
            </w:r>
            <w:r/>
          </w:p>
        </w:tc>
        <w:tc>
          <w:tcPr>
            <w:tcW w:w="1417" w:type="dxa"/>
            <w:textDirection w:val="lrTb"/>
            <w:noWrap w:val="false"/>
          </w:tcPr>
          <w:p>
            <w:pPr>
              <w:jc w:val="center"/>
              <w:spacing w:line="240" w:lineRule="exact"/>
              <w:rPr>
                <w:rFonts w:eastAsia="Calibri"/>
                <w:sz w:val="24"/>
              </w:rPr>
            </w:pPr>
            <w:r>
              <w:rPr>
                <w:rFonts w:eastAsia="Calibri"/>
                <w:sz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line="240" w:lineRule="exact"/>
              <w:rPr>
                <w:rFonts w:eastAsia="Calibri"/>
                <w:sz w:val="24"/>
              </w:rPr>
            </w:pPr>
            <w:r>
              <w:rPr>
                <w:rFonts w:eastAsia="Calibri"/>
                <w:sz w:val="24"/>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line="240" w:lineRule="exact"/>
              <w:rPr>
                <w:rFonts w:eastAsia="Calibri"/>
                <w:sz w:val="24"/>
              </w:rPr>
            </w:pPr>
            <w:r>
              <w:rPr>
                <w:rFonts w:eastAsia="Calibri"/>
                <w:sz w:val="24"/>
              </w:rPr>
            </w:r>
            <w:r/>
          </w:p>
        </w:tc>
        <w:tc>
          <w:tcPr>
            <w:tcW w:w="1135" w:type="dxa"/>
            <w:vAlign w:val="center"/>
            <w:textDirection w:val="lrTb"/>
            <w:noWrap w:val="false"/>
          </w:tcPr>
          <w:p>
            <w:pPr>
              <w:jc w:val="center"/>
              <w:spacing w:line="240" w:lineRule="exact"/>
              <w:rPr>
                <w:rFonts w:eastAsia="Calibri"/>
                <w:sz w:val="24"/>
              </w:rPr>
            </w:pPr>
            <w:r>
              <w:rPr>
                <w:rFonts w:eastAsia="Calibri"/>
                <w:sz w:val="24"/>
              </w:rPr>
            </w:r>
            <w:r/>
          </w:p>
        </w:tc>
        <w:tc>
          <w:tcPr>
            <w:tcW w:w="1417" w:type="dxa"/>
            <w:textDirection w:val="lrTb"/>
            <w:noWrap w:val="false"/>
          </w:tcPr>
          <w:p>
            <w:pPr>
              <w:jc w:val="center"/>
              <w:spacing w:line="240" w:lineRule="exact"/>
              <w:rPr>
                <w:rFonts w:eastAsia="Calibri"/>
                <w:sz w:val="24"/>
              </w:rPr>
            </w:pPr>
            <w:r>
              <w:rPr>
                <w:rFonts w:eastAsia="Calibri"/>
                <w:sz w:val="24"/>
              </w:rPr>
            </w:r>
            <w:r/>
          </w:p>
        </w:tc>
      </w:tr>
    </w:tbl>
    <w:p>
      <w:pPr>
        <w:jc w:val="center"/>
      </w:pPr>
      <w:r/>
      <w:r/>
    </w:p>
    <w:p>
      <w:pPr>
        <w:ind w:firstLine="480"/>
        <w:spacing w:line="360" w:lineRule="auto"/>
        <w:rPr>
          <w:rFonts w:ascii="仿宋" w:hAnsi="仿宋" w:eastAsia="仿宋"/>
          <w:sz w:val="24"/>
        </w:rPr>
      </w:pPr>
      <w:r>
        <w:rPr>
          <w:rFonts w:hint="eastAsia" w:ascii="仿宋" w:hAnsi="仿宋" w:eastAsia="仿宋"/>
          <w:sz w:val="24"/>
        </w:rPr>
        <w:t xml:space="preserve">说明：如果行数不够，请自行增加。</w:t>
      </w:r>
      <w:r/>
    </w:p>
    <w:p>
      <w:pPr>
        <w:ind w:left="160" w:firstLine="480"/>
        <w:spacing w:line="360" w:lineRule="auto"/>
        <w:rPr>
          <w:rFonts w:ascii="仿宋" w:hAnsi="仿宋" w:eastAsia="仿宋"/>
        </w:rPr>
      </w:pPr>
      <w:r>
        <w:rPr>
          <w:rFonts w:ascii="仿宋" w:hAnsi="仿宋" w:eastAsia="仿宋"/>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年  月  日</w:t>
      </w:r>
      <w:r/>
    </w:p>
    <w:p>
      <w:pPr>
        <w:ind w:firstLine="480"/>
        <w:rPr>
          <w:rFonts w:ascii="仿宋" w:hAnsi="仿宋" w:eastAsia="仿宋" w:cs="Microsoft JhengHei"/>
          <w:b/>
          <w:bCs/>
          <w:sz w:val="32"/>
          <w:szCs w:val="21"/>
        </w:rPr>
      </w:pPr>
      <w:r>
        <w:rPr>
          <w:rFonts w:ascii="仿宋" w:hAnsi="仿宋" w:eastAsia="仿宋" w:cs="Microsoft JhengHei"/>
          <w:b/>
          <w:bCs/>
          <w:sz w:val="32"/>
          <w:szCs w:val="21"/>
        </w:rPr>
      </w:r>
      <w:r/>
    </w:p>
    <w:p>
      <w:pPr>
        <w:ind w:firstLine="480"/>
        <w:rPr>
          <w:b/>
          <w:sz w:val="24"/>
        </w:rPr>
      </w:pPr>
      <w:r>
        <w:rPr>
          <w:b/>
          <w:sz w:val="24"/>
        </w:rPr>
      </w:r>
      <w:r/>
    </w:p>
    <w:p>
      <w:pPr>
        <w:ind w:left="160" w:firstLine="643"/>
        <w:spacing w:line="366" w:lineRule="exact"/>
        <w:rPr>
          <w:rFonts w:ascii="仿宋" w:hAnsi="仿宋" w:eastAsia="仿宋"/>
          <w:b/>
          <w:sz w:val="32"/>
        </w:rPr>
        <w:outlineLvl w:val="0"/>
      </w:pPr>
      <w:r>
        <w:rPr>
          <w:rFonts w:hint="eastAsia" w:ascii="仿宋" w:hAnsi="仿宋" w:eastAsia="仿宋" w:cs="Microsoft JhengHei"/>
          <w:b/>
          <w:bCs/>
          <w:sz w:val="32"/>
          <w:szCs w:val="21"/>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服务</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服务方案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bookmarkEnd w:id="75"/>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r>
      <w:r/>
    </w:p>
    <w:p>
      <w:pPr>
        <w:ind w:firstLine="440"/>
        <w:rPr>
          <w:rFonts w:ascii="仿宋" w:hAnsi="仿宋" w:eastAsia="仿宋"/>
        </w:rPr>
        <w:sectPr>
          <w:footnotePr/>
          <w:endnotePr/>
          <w:type w:val="nextPage"/>
          <w:pgSz w:w="11911" w:h="16840" w:orient="portrait"/>
          <w:pgMar w:top="799" w:right="1321" w:bottom="1321" w:left="1100" w:header="0" w:footer="1123" w:gutter="0"/>
          <w:cols w:num="1" w:sep="0" w:space="0" w:equalWidth="1"/>
          <w:docGrid w:linePitch="360"/>
        </w:sectPr>
      </w:pPr>
      <w:r/>
      <w:bookmarkStart w:id="79" w:name="_Toc31149"/>
      <w:r/>
      <w:bookmarkEnd w:id="79"/>
      <w:r/>
      <w:r/>
    </w:p>
    <w:p>
      <w:pPr>
        <w:ind w:firstLine="643"/>
        <w:widowControl/>
        <w:rPr>
          <w:rFonts w:ascii="仿宋" w:hAnsi="仿宋" w:eastAsia="仿宋"/>
          <w:b/>
          <w:sz w:val="32"/>
        </w:rPr>
        <w:outlineLvl w:val="0"/>
      </w:pPr>
      <w:r/>
      <w:bookmarkStart w:id="80" w:name="page49"/>
      <w:r/>
      <w:bookmarkEnd w:id="80"/>
      <w:r/>
      <w:bookmarkStart w:id="81" w:name="_Toc2785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81"/>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rPr>
      </w:pPr>
      <w:r/>
      <w:bookmarkStart w:id="82" w:name="bookmark32"/>
      <w:r/>
      <w:bookmarkStart w:id="83" w:name="bookmark33"/>
      <w:r/>
      <w:bookmarkStart w:id="84" w:name="bookmark34"/>
      <w:r>
        <w:rPr>
          <w:rFonts w:hint="eastAsia" w:ascii="仿宋" w:hAnsi="仿宋" w:eastAsia="仿宋" w:cs="仿宋"/>
          <w:b/>
          <w:bCs/>
          <w:sz w:val="24"/>
        </w:rPr>
        <w:t xml:space="preserve">中小企业声明函（服务）</w:t>
      </w:r>
      <w:bookmarkEnd w:id="82"/>
      <w:r/>
      <w:bookmarkEnd w:id="83"/>
      <w:r/>
      <w:bookmarkEnd w:id="84"/>
      <w:r/>
      <w:r/>
    </w:p>
    <w:p>
      <w:pPr>
        <w:ind w:left="160" w:right="466" w:firstLine="480"/>
        <w:spacing w:line="382" w:lineRule="exact"/>
        <w:rPr>
          <w:rFonts w:ascii="仿宋" w:hAnsi="仿宋" w:eastAsia="仿宋"/>
          <w:sz w:val="24"/>
        </w:rPr>
      </w:pPr>
      <w:r>
        <w:rPr>
          <w:rFonts w:hint="eastAsia" w:ascii="仿宋" w:hAnsi="仿宋" w:eastAsia="仿宋"/>
          <w:sz w:val="24"/>
        </w:rPr>
        <w:t xml:space="preserve">本公司（联合体）郑重声明，根据《政府采购促进中小企业发展管理办法》（财库﹝</w:t>
      </w:r>
      <w:r>
        <w:rPr>
          <w:rFonts w:ascii="仿宋" w:hAnsi="仿宋" w:eastAsia="仿宋"/>
          <w:sz w:val="24"/>
        </w:rPr>
        <w:t xml:space="preserve">2020</w:t>
      </w:r>
      <w:r>
        <w:rPr>
          <w:rFonts w:hint="eastAsia" w:ascii="仿宋" w:hAnsi="仿宋" w:eastAsia="仿宋"/>
          <w:sz w:val="24"/>
        </w:rPr>
        <w:t xml:space="preserve">﹞</w:t>
      </w:r>
      <w:r>
        <w:rPr>
          <w:rFonts w:ascii="仿宋" w:hAnsi="仿宋" w:eastAsia="仿宋"/>
          <w:sz w:val="24"/>
        </w:rPr>
        <w:t xml:space="preserve">46 </w:t>
      </w:r>
      <w:r>
        <w:rPr>
          <w:rFonts w:hint="eastAsia" w:ascii="仿宋" w:hAnsi="仿宋" w:eastAsia="仿宋"/>
          <w:sz w:val="24"/>
        </w:rPr>
        <w:t xml:space="preserve">号）的规定，本公司（联合体）参加</w:t>
      </w:r>
      <w:r>
        <w:rPr>
          <w:rFonts w:hint="eastAsia" w:ascii="仿宋" w:hAnsi="仿宋" w:eastAsia="仿宋"/>
          <w:sz w:val="24"/>
          <w:u w:val="single"/>
        </w:rPr>
        <w:t xml:space="preserve">（单位名称）</w:t>
      </w:r>
      <w:r>
        <w:rPr>
          <w:rFonts w:hint="eastAsia" w:ascii="仿宋" w:hAnsi="仿宋" w:eastAsia="仿宋"/>
          <w:sz w:val="24"/>
        </w:rPr>
        <w:t xml:space="preserve">的</w:t>
      </w:r>
      <w:r>
        <w:rPr>
          <w:rFonts w:hint="eastAsia" w:ascii="仿宋" w:hAnsi="仿宋" w:eastAsia="仿宋"/>
          <w:sz w:val="24"/>
          <w:u w:val="single"/>
        </w:rPr>
        <w:t xml:space="preserve">（项目名称）</w:t>
      </w:r>
      <w:r>
        <w:rPr>
          <w:rFonts w:hint="eastAsia" w:ascii="仿宋" w:hAnsi="仿宋" w:eastAsia="仿宋"/>
          <w:sz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rPr>
      </w:pPr>
      <w:r>
        <w:rPr>
          <w:rFonts w:ascii="仿宋" w:hAnsi="仿宋" w:eastAsia="仿宋"/>
          <w:sz w:val="24"/>
        </w:rPr>
        <w:t xml:space="preserve">1. </w:t>
      </w:r>
      <w:r>
        <w:rPr>
          <w:rFonts w:hint="eastAsia" w:ascii="仿宋" w:hAnsi="仿宋" w:eastAsia="仿宋"/>
          <w:sz w:val="24"/>
          <w:u w:val="single"/>
        </w:rPr>
        <w:t xml:space="preserve">（标的名称）</w:t>
      </w:r>
      <w:r>
        <w:rPr>
          <w:rFonts w:hint="eastAsia" w:ascii="仿宋" w:hAnsi="仿宋" w:eastAsia="仿宋"/>
          <w:sz w:val="24"/>
        </w:rPr>
        <w:t xml:space="preserve">，属于</w:t>
      </w:r>
      <w:r>
        <w:rPr>
          <w:rFonts w:hint="eastAsia" w:ascii="仿宋" w:hAnsi="仿宋" w:eastAsia="仿宋"/>
          <w:sz w:val="24"/>
          <w:u w:val="single"/>
        </w:rPr>
        <w:t xml:space="preserve">（招标文件中明确的所属行业）</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承建（承接）企业为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hint="eastAsia" w:ascii="仿宋" w:hAnsi="仿宋" w:eastAsia="仿宋"/>
          <w:sz w:val="24"/>
        </w:rPr>
        <w:t xml:space="preserve">万元，资产总额为</w:t>
      </w:r>
      <w:r>
        <w:rPr>
          <w:rFonts w:hint="eastAsia" w:ascii="仿宋" w:hAnsi="仿宋" w:eastAsia="仿宋"/>
          <w:sz w:val="24"/>
          <w:u w:val="single"/>
        </w:rPr>
        <w:t xml:space="preserve">        </w:t>
      </w:r>
      <w:r>
        <w:rPr>
          <w:rFonts w:hint="eastAsia" w:ascii="仿宋" w:hAnsi="仿宋" w:eastAsia="仿宋"/>
          <w:sz w:val="24"/>
        </w:rPr>
        <w:t xml:space="preserve">万元【1】，属于</w:t>
      </w:r>
      <w:r>
        <w:rPr>
          <w:rFonts w:hint="eastAsia" w:ascii="仿宋" w:hAnsi="仿宋" w:eastAsia="仿宋"/>
          <w:sz w:val="24"/>
          <w:u w:val="single"/>
        </w:rPr>
        <w:t xml:space="preserve">（中型企业、</w:t>
      </w:r>
      <w:r>
        <w:rPr>
          <w:rFonts w:ascii="仿宋" w:hAnsi="仿宋" w:eastAsia="仿宋"/>
          <w:sz w:val="24"/>
          <w:u w:val="single"/>
        </w:rPr>
        <w:t xml:space="preserve"> </w:t>
      </w:r>
      <w:r>
        <w:rPr>
          <w:rFonts w:hint="eastAsia" w:ascii="仿宋" w:hAnsi="仿宋" w:eastAsia="仿宋"/>
          <w:sz w:val="24"/>
          <w:u w:val="single"/>
        </w:rPr>
        <w:t xml:space="preserve">小型企业、微型企业）；</w:t>
      </w:r>
      <w:r/>
    </w:p>
    <w:p>
      <w:pPr>
        <w:ind w:left="160" w:right="466" w:firstLine="480"/>
        <w:spacing w:line="382" w:lineRule="exact"/>
        <w:rPr>
          <w:rFonts w:ascii="仿宋" w:hAnsi="仿宋" w:eastAsia="仿宋"/>
          <w:sz w:val="24"/>
        </w:rPr>
      </w:pPr>
      <w:r>
        <w:rPr>
          <w:rFonts w:ascii="仿宋" w:hAnsi="仿宋" w:eastAsia="仿宋"/>
          <w:sz w:val="24"/>
        </w:rPr>
        <w:t xml:space="preserve">2. </w:t>
      </w:r>
      <w:r>
        <w:rPr>
          <w:rFonts w:hint="eastAsia" w:ascii="仿宋" w:hAnsi="仿宋" w:eastAsia="仿宋"/>
          <w:sz w:val="24"/>
          <w:u w:val="single"/>
        </w:rPr>
        <w:t xml:space="preserve">（标的名称）</w:t>
      </w:r>
      <w:r>
        <w:rPr>
          <w:rFonts w:hint="eastAsia" w:ascii="仿宋" w:hAnsi="仿宋" w:eastAsia="仿宋"/>
          <w:sz w:val="24"/>
        </w:rPr>
        <w:t xml:space="preserve">，属于</w:t>
      </w:r>
      <w:r>
        <w:rPr>
          <w:rFonts w:hint="eastAsia" w:ascii="仿宋" w:hAnsi="仿宋" w:eastAsia="仿宋"/>
          <w:sz w:val="24"/>
          <w:u w:val="single"/>
        </w:rPr>
        <w:t xml:space="preserve">（招标文件中明确的所属行业）</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承建（承接）企业为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万元，资产总额为</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万元，属于</w:t>
      </w:r>
      <w:r>
        <w:rPr>
          <w:rFonts w:hint="eastAsia" w:ascii="仿宋" w:hAnsi="仿宋" w:eastAsia="仿宋"/>
          <w:sz w:val="24"/>
          <w:u w:val="single"/>
        </w:rPr>
        <w:t xml:space="preserve">（中型企业、</w:t>
      </w:r>
      <w:r>
        <w:rPr>
          <w:rFonts w:ascii="仿宋" w:hAnsi="仿宋" w:eastAsia="仿宋"/>
          <w:sz w:val="24"/>
          <w:u w:val="single"/>
        </w:rPr>
        <w:t xml:space="preserve"> </w:t>
      </w:r>
      <w:r>
        <w:rPr>
          <w:rFonts w:hint="eastAsia" w:ascii="仿宋" w:hAnsi="仿宋" w:eastAsia="仿宋"/>
          <w:sz w:val="24"/>
          <w:u w:val="single"/>
        </w:rPr>
        <w:t xml:space="preserve">小型企业、微型企业）；</w:t>
      </w:r>
      <w:r/>
    </w:p>
    <w:p>
      <w:pPr>
        <w:ind w:left="160" w:right="466" w:firstLine="480"/>
        <w:spacing w:line="382" w:lineRule="exact"/>
        <w:rPr>
          <w:rFonts w:ascii="仿宋" w:hAnsi="仿宋" w:eastAsia="仿宋"/>
          <w:sz w:val="24"/>
        </w:rPr>
      </w:pPr>
      <w:r>
        <w:rPr>
          <w:rFonts w:hint="eastAsia" w:ascii="仿宋" w:hAnsi="仿宋" w:eastAsia="仿宋"/>
          <w:sz w:val="24"/>
        </w:rPr>
        <w:t xml:space="preserve">……</w:t>
      </w:r>
      <w:r/>
    </w:p>
    <w:p>
      <w:pPr>
        <w:ind w:left="160" w:right="466" w:firstLine="480"/>
        <w:spacing w:line="382" w:lineRule="exact"/>
        <w:rPr>
          <w:rFonts w:ascii="仿宋" w:hAnsi="仿宋" w:eastAsia="仿宋"/>
          <w:sz w:val="24"/>
        </w:rPr>
      </w:pPr>
      <w:r>
        <w:rPr>
          <w:rFonts w:hint="eastAsia" w:ascii="仿宋" w:hAnsi="仿宋" w:eastAsia="仿宋"/>
          <w:sz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rPr>
      </w:pPr>
      <w:r>
        <w:rPr>
          <w:rFonts w:hint="eastAsia" w:ascii="仿宋" w:hAnsi="仿宋" w:eastAsia="仿宋"/>
          <w:sz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rPr>
      </w:pPr>
      <w:r>
        <w:rPr>
          <w:rFonts w:hint="eastAsia" w:ascii="仿宋" w:hAnsi="仿宋" w:eastAsia="仿宋" w:cs="仿宋"/>
          <w:sz w:val="24"/>
        </w:rPr>
        <w:t xml:space="preserve">企业名称（盖章）：</w:t>
      </w:r>
      <w:r/>
    </w:p>
    <w:p>
      <w:pPr>
        <w:ind w:firstLine="480"/>
        <w:jc w:val="right"/>
        <w:spacing w:line="360" w:lineRule="auto"/>
        <w:widowControl/>
        <w:rPr>
          <w:rFonts w:ascii="仿宋" w:hAnsi="仿宋" w:eastAsia="仿宋" w:cs="仿宋"/>
          <w:sz w:val="24"/>
        </w:rPr>
      </w:pPr>
      <w:r>
        <w:rPr>
          <w:rFonts w:hint="eastAsia" w:ascii="仿宋" w:hAnsi="仿宋" w:eastAsia="仿宋" w:cs="仿宋"/>
          <w:sz w:val="24"/>
        </w:rPr>
        <w:t xml:space="preserve">日期：</w:t>
      </w:r>
      <w:r/>
    </w:p>
    <w:p>
      <w:pPr>
        <w:pStyle w:val="981"/>
        <w:ind w:firstLine="482"/>
        <w:spacing w:line="360" w:lineRule="auto"/>
        <w:rPr>
          <w:rFonts w:ascii="仿宋" w:hAnsi="仿宋" w:eastAsia="仿宋" w:cs="仿宋"/>
          <w:b/>
          <w:bCs/>
          <w:sz w:val="24"/>
        </w:rPr>
      </w:pPr>
      <w:r>
        <w:rPr>
          <w:rFonts w:ascii="仿宋" w:hAnsi="仿宋" w:eastAsia="仿宋" w:cs="仿宋"/>
          <w:b/>
          <w:bCs/>
          <w:sz w:val="24"/>
        </w:rPr>
      </w:r>
      <w:r/>
    </w:p>
    <w:p>
      <w:pPr>
        <w:ind w:firstLine="482"/>
        <w:spacing w:line="360" w:lineRule="auto"/>
        <w:widowControl/>
        <w:rPr>
          <w:rFonts w:ascii="仿宋" w:hAnsi="仿宋" w:eastAsia="仿宋" w:cs="仿宋"/>
          <w:b/>
          <w:sz w:val="24"/>
        </w:rPr>
      </w:pPr>
      <w:r>
        <w:rPr>
          <w:rFonts w:hint="eastAsia" w:ascii="仿宋" w:hAnsi="仿宋" w:eastAsia="仿宋" w:cs="仿宋"/>
          <w:b/>
          <w:sz w:val="24"/>
        </w:rPr>
        <w:t xml:space="preserve">备注</w:t>
      </w:r>
      <w:r>
        <w:rPr>
          <w:rFonts w:ascii="仿宋" w:hAnsi="仿宋" w:eastAsia="仿宋" w:cs="仿宋"/>
          <w:b/>
          <w:sz w:val="24"/>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sz w:val="24"/>
        </w:rPr>
      </w:pPr>
      <w:r>
        <w:rPr>
          <w:rFonts w:hint="eastAsia" w:ascii="仿宋" w:hAnsi="仿宋" w:eastAsia="仿宋" w:cs="仿宋"/>
          <w:b/>
          <w:sz w:val="24"/>
        </w:rPr>
        <w:t xml:space="preserve">备注2</w:t>
      </w:r>
      <w:r>
        <w:rPr>
          <w:rFonts w:ascii="仿宋" w:hAnsi="仿宋" w:eastAsia="仿宋" w:cs="仿宋"/>
          <w:b/>
          <w:sz w:val="24"/>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spacing w:before="240"/>
        <w:shd w:val="clear" w:color="auto" w:fill="ffffff"/>
        <w:widowControl/>
        <w:rPr>
          <w:rFonts w:ascii="宋体" w:hAnsi="宋体" w:cs="宋体"/>
          <w:b/>
          <w:bCs/>
        </w:rPr>
      </w:pPr>
      <w:r>
        <w:rPr>
          <w:rFonts w:hint="eastAsia" w:ascii="宋体" w:hAnsi="宋体" w:cs="宋体"/>
          <w:b/>
          <w:bCs/>
        </w:rPr>
        <w:t xml:space="preserve">各行业划型标准为：</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right="206" w:firstLine="562"/>
        <w:jc w:val="center"/>
        <w:spacing w:line="320" w:lineRule="exact"/>
        <w:rPr>
          <w:rFonts w:ascii="仿宋" w:hAnsi="仿宋" w:eastAsia="仿宋"/>
          <w:b/>
          <w:sz w:val="28"/>
        </w:rPr>
      </w:pPr>
      <w:r>
        <w:rPr>
          <w:rFonts w:ascii="仿宋" w:hAnsi="仿宋" w:eastAsia="仿宋"/>
          <w:b/>
          <w:sz w:val="28"/>
        </w:rPr>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988"/>
        <w:ind w:firstLine="723"/>
        <w:jc w:val="center"/>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440"/>
        <w:spacing w:line="302" w:lineRule="exact"/>
        <w:rPr>
          <w:rFonts w:ascii="仿宋" w:hAnsi="仿宋" w:eastAsia="仿宋"/>
        </w:rPr>
      </w:pPr>
      <w:r>
        <w:rPr>
          <w:rFonts w:ascii="仿宋" w:hAnsi="仿宋" w:eastAsia="仿宋"/>
        </w:rPr>
      </w:r>
      <w:r/>
    </w:p>
    <w:p>
      <w:pPr>
        <w:ind w:firstLine="440"/>
        <w:spacing w:line="302" w:lineRule="exact"/>
        <w:rPr>
          <w:rFonts w:ascii="仿宋" w:hAnsi="仿宋" w:eastAsia="仿宋"/>
        </w:rPr>
      </w:pPr>
      <w:r/>
      <w:bookmarkStart w:id="85" w:name="_Toc28593"/>
      <w:r/>
      <w:bookmarkStart w:id="86" w:name="_Toc1860"/>
      <w:r/>
      <w:r/>
    </w:p>
    <w:p>
      <w:pPr>
        <w:ind w:firstLine="440"/>
        <w:spacing w:line="302" w:lineRule="exact"/>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附件十二、</w:t>
      </w:r>
      <w:bookmarkEnd w:id="85"/>
      <w:r>
        <w:rPr>
          <w:rFonts w:hint="eastAsia" w:ascii="仿宋" w:hAnsi="仿宋" w:eastAsia="仿宋" w:cs="Microsoft JhengHei"/>
          <w:b/>
          <w:bCs/>
          <w:sz w:val="32"/>
          <w:szCs w:val="21"/>
        </w:rPr>
        <w:t xml:space="preserve">招标文件要求及投标人认为需要提供的证明文件及材料等（格式自拟）</w:t>
      </w:r>
      <w:bookmarkEnd w:id="86"/>
      <w:r/>
      <w:r/>
    </w:p>
    <w:p>
      <w:pPr>
        <w:pStyle w:val="803"/>
        <w:rPr>
          <w:rFonts w:ascii="仿宋" w:hAnsi="仿宋" w:eastAsia="仿宋" w:cs="Microsoft JhengHei"/>
          <w:b/>
          <w:bCs/>
          <w:sz w:val="32"/>
          <w:szCs w:val="21"/>
          <w:lang w:eastAsia="zh-CN"/>
        </w:rPr>
      </w:pPr>
      <w:r>
        <w:rPr>
          <w:rFonts w:ascii="仿宋" w:hAnsi="仿宋" w:eastAsia="仿宋" w:cs="Microsoft JhengHei"/>
          <w:b/>
          <w:bCs/>
          <w:sz w:val="32"/>
          <w:szCs w:val="21"/>
          <w:lang w:eastAsia="zh-CN"/>
        </w:rPr>
      </w:r>
      <w:r/>
    </w:p>
    <w:p>
      <w:pPr>
        <w:rPr>
          <w:rFonts w:ascii="仿宋" w:hAnsi="仿宋" w:eastAsia="仿宋" w:cs="Microsoft JhengHei"/>
          <w:b/>
          <w:bCs/>
          <w:sz w:val="32"/>
          <w:szCs w:val="21"/>
        </w:rPr>
      </w:pPr>
      <w:r>
        <w:rPr>
          <w:rFonts w:ascii="仿宋" w:hAnsi="仿宋" w:eastAsia="仿宋" w:cs="Microsoft JhengHei"/>
          <w:b/>
          <w:bCs/>
          <w:sz w:val="32"/>
          <w:szCs w:val="21"/>
        </w:rPr>
      </w:r>
      <w:r/>
    </w:p>
    <w:p>
      <w:pPr>
        <w:pStyle w:val="803"/>
        <w:rPr>
          <w:rFonts w:ascii="仿宋" w:hAnsi="仿宋" w:eastAsia="仿宋" w:cs="Microsoft JhengHei"/>
          <w:b/>
          <w:bCs/>
          <w:sz w:val="32"/>
          <w:szCs w:val="21"/>
          <w:lang w:eastAsia="zh-CN"/>
        </w:rPr>
      </w:pPr>
      <w:r>
        <w:rPr>
          <w:rFonts w:ascii="仿宋" w:hAnsi="仿宋" w:eastAsia="仿宋" w:cs="Microsoft JhengHei"/>
          <w:b/>
          <w:bCs/>
          <w:sz w:val="32"/>
          <w:szCs w:val="21"/>
          <w:lang w:eastAsia="zh-CN"/>
        </w:rPr>
      </w:r>
      <w:r/>
    </w:p>
    <w:p>
      <w:r/>
      <w:r/>
    </w:p>
    <w:p>
      <w:pPr>
        <w:ind w:firstLine="643"/>
        <w:widowControl/>
        <w:rPr>
          <w:rFonts w:ascii="仿宋" w:hAnsi="仿宋" w:eastAsia="仿宋"/>
        </w:rPr>
        <w:outlineLvl w:val="0"/>
      </w:pPr>
      <w:r>
        <w:rPr>
          <w:rFonts w:ascii="仿宋" w:hAnsi="仿宋" w:eastAsia="仿宋"/>
        </w:rPr>
      </w:r>
      <w:r/>
    </w:p>
    <w:p>
      <w:r/>
      <w:r/>
    </w:p>
    <w:p>
      <w:pPr>
        <w:ind w:right="452"/>
        <w:spacing w:before="215" w:line="360" w:lineRule="auto"/>
        <w:rPr>
          <w:rFonts w:ascii="宋体" w:hAnsi="宋体" w:eastAsia="宋体" w:cs="宋体"/>
          <w:sz w:val="36"/>
          <w:szCs w:val="18"/>
          <w:lang w:bidi="zh-CN"/>
        </w:rPr>
      </w:pPr>
      <w:r>
        <w:rPr>
          <w:rFonts w:ascii="宋体" w:hAnsi="宋体" w:eastAsia="宋体" w:cs="宋体"/>
          <w:sz w:val="36"/>
          <w:szCs w:val="18"/>
          <w:lang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1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16</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8762"/>
      <w:rPr/>
    </w:sdtPr>
    <w:sdtContent>
      <w:sdt>
        <w:sdtPr>
          <w15:appearance w15:val="boundingBox"/>
          <w:id w:val="147471422"/>
          <w:rPr/>
        </w:sdtPr>
        <w:sdtContent>
          <w:p>
            <w:pPr>
              <w:pStyle w:val="80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52</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37</w:t>
                          </w:r>
                          <w:r>
                            <w:fldChar w:fldCharType="end"/>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808"/>
                            <w:jc w:val="center"/>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808"/>
                      <w:jc w:val="center"/>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80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95"/>
    <w:link w:val="790"/>
    <w:uiPriority w:val="9"/>
    <w:rPr>
      <w:rFonts w:ascii="Arial" w:hAnsi="Arial" w:eastAsia="Arial" w:cs="Arial"/>
      <w:b/>
      <w:bCs/>
      <w:sz w:val="24"/>
      <w:szCs w:val="24"/>
    </w:rPr>
  </w:style>
  <w:style w:type="character" w:styleId="23">
    <w:name w:val="Heading 6 Char"/>
    <w:basedOn w:val="795"/>
    <w:link w:val="791"/>
    <w:uiPriority w:val="9"/>
    <w:rPr>
      <w:rFonts w:ascii="Arial" w:hAnsi="Arial" w:eastAsia="Arial" w:cs="Arial"/>
      <w:b/>
      <w:bCs/>
      <w:sz w:val="22"/>
      <w:szCs w:val="22"/>
    </w:rPr>
  </w:style>
  <w:style w:type="character" w:styleId="25">
    <w:name w:val="Heading 7 Char"/>
    <w:basedOn w:val="795"/>
    <w:link w:val="792"/>
    <w:uiPriority w:val="9"/>
    <w:rPr>
      <w:rFonts w:ascii="Arial" w:hAnsi="Arial" w:eastAsia="Arial" w:cs="Arial"/>
      <w:b/>
      <w:bCs/>
      <w:i/>
      <w:iCs/>
      <w:sz w:val="22"/>
      <w:szCs w:val="22"/>
    </w:rPr>
  </w:style>
  <w:style w:type="character" w:styleId="27">
    <w:name w:val="Heading 8 Char"/>
    <w:basedOn w:val="795"/>
    <w:link w:val="793"/>
    <w:uiPriority w:val="9"/>
    <w:rPr>
      <w:rFonts w:ascii="Arial" w:hAnsi="Arial" w:eastAsia="Arial" w:cs="Arial"/>
      <w:i/>
      <w:iCs/>
      <w:sz w:val="22"/>
      <w:szCs w:val="22"/>
    </w:rPr>
  </w:style>
  <w:style w:type="character" w:styleId="29">
    <w:name w:val="Heading 9 Char"/>
    <w:basedOn w:val="795"/>
    <w:link w:val="794"/>
    <w:uiPriority w:val="9"/>
    <w:rPr>
      <w:rFonts w:ascii="Arial" w:hAnsi="Arial" w:eastAsia="Arial" w:cs="Arial"/>
      <w:i/>
      <w:iCs/>
      <w:sz w:val="21"/>
      <w:szCs w:val="21"/>
    </w:rPr>
  </w:style>
  <w:style w:type="character" w:styleId="34">
    <w:name w:val="Title Char"/>
    <w:basedOn w:val="795"/>
    <w:link w:val="820"/>
    <w:uiPriority w:val="10"/>
    <w:rPr>
      <w:sz w:val="48"/>
      <w:szCs w:val="48"/>
    </w:rPr>
  </w:style>
  <w:style w:type="character" w:styleId="36">
    <w:name w:val="Subtitle Char"/>
    <w:basedOn w:val="795"/>
    <w:link w:val="812"/>
    <w:uiPriority w:val="11"/>
    <w:rPr>
      <w:sz w:val="24"/>
      <w:szCs w:val="24"/>
    </w:rPr>
  </w:style>
  <w:style w:type="character" w:styleId="38">
    <w:name w:val="Quote Char"/>
    <w:link w:val="837"/>
    <w:uiPriority w:val="29"/>
    <w:rPr>
      <w:i/>
    </w:rPr>
  </w:style>
  <w:style w:type="character" w:styleId="40">
    <w:name w:val="Intense Quote Char"/>
    <w:link w:val="839"/>
    <w:uiPriority w:val="30"/>
    <w:rPr>
      <w:i/>
    </w:rPr>
  </w:style>
  <w:style w:type="character" w:styleId="42">
    <w:name w:val="Header Char"/>
    <w:basedOn w:val="795"/>
    <w:link w:val="809"/>
    <w:uiPriority w:val="99"/>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3"/>
    <w:uiPriority w:val="99"/>
    <w:rPr>
      <w:sz w:val="18"/>
    </w:rPr>
  </w:style>
  <w:style w:type="character" w:styleId="178">
    <w:name w:val="Endnote Text Char"/>
    <w:link w:val="807"/>
    <w:uiPriority w:val="99"/>
    <w:rPr>
      <w:sz w:val="20"/>
    </w:rPr>
  </w:style>
  <w:style w:type="paragraph" w:styleId="189">
    <w:name w:val="TOC Heading"/>
    <w:uiPriority w:val="39"/>
    <w:unhideWhenUsed/>
  </w:style>
  <w:style w:type="paragraph" w:styleId="78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6">
    <w:name w:val="Heading 1"/>
    <w:basedOn w:val="785"/>
    <w:next w:val="785"/>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87">
    <w:name w:val="Heading 2"/>
    <w:basedOn w:val="785"/>
    <w:next w:val="785"/>
    <w:uiPriority w:val="0"/>
    <w:qFormat/>
    <w:pPr>
      <w:ind w:left="320"/>
      <w:outlineLvl w:val="1"/>
    </w:pPr>
    <w:rPr>
      <w:sz w:val="36"/>
      <w:szCs w:val="36"/>
    </w:rPr>
  </w:style>
  <w:style w:type="paragraph" w:styleId="788">
    <w:name w:val="Heading 3"/>
    <w:basedOn w:val="785"/>
    <w:next w:val="785"/>
    <w:uiPriority w:val="9"/>
    <w:unhideWhenUsed/>
    <w:qFormat/>
    <w:pPr>
      <w:ind w:firstLine="200"/>
      <w:keepLines/>
      <w:keepNext/>
      <w:spacing w:line="360" w:lineRule="auto"/>
      <w:outlineLvl w:val="2"/>
    </w:pPr>
    <w:rPr>
      <w:rFonts w:cstheme="majorBidi"/>
      <w:b/>
      <w:sz w:val="24"/>
      <w:szCs w:val="32"/>
    </w:rPr>
  </w:style>
  <w:style w:type="paragraph" w:styleId="789">
    <w:name w:val="Heading 4"/>
    <w:basedOn w:val="785"/>
    <w:next w:val="785"/>
    <w:uiPriority w:val="0"/>
    <w:qFormat/>
    <w:pPr>
      <w:ind w:left="638"/>
      <w:outlineLvl w:val="3"/>
    </w:pPr>
    <w:rPr>
      <w:rFonts w:ascii="Microsoft JhengHei" w:hAnsi="Microsoft JhengHei" w:eastAsia="Microsoft JhengHei" w:cs="Microsoft JhengHei"/>
      <w:b/>
      <w:bCs/>
      <w:szCs w:val="21"/>
    </w:rPr>
  </w:style>
  <w:style w:type="paragraph" w:styleId="790">
    <w:name w:val="Heading 5"/>
    <w:basedOn w:val="785"/>
    <w:next w:val="785"/>
    <w:link w:val="829"/>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30"/>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2"/>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3"/>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Caption"/>
    <w:basedOn w:val="785"/>
    <w:next w:val="7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9">
    <w:name w:val="annotation text"/>
    <w:basedOn w:val="785"/>
    <w:uiPriority w:val="99"/>
    <w:semiHidden/>
    <w:unhideWhenUsed/>
    <w:qFormat/>
    <w:pPr>
      <w:jc w:val="left"/>
    </w:pPr>
  </w:style>
  <w:style w:type="paragraph" w:styleId="800">
    <w:name w:val="Body Text"/>
    <w:basedOn w:val="785"/>
    <w:next w:val="785"/>
    <w:uiPriority w:val="1"/>
    <w:qFormat/>
    <w:rPr>
      <w:szCs w:val="21"/>
    </w:rPr>
  </w:style>
  <w:style w:type="paragraph" w:styleId="801">
    <w:name w:val="Body Text Indent"/>
    <w:basedOn w:val="785"/>
    <w:uiPriority w:val="99"/>
    <w:unhideWhenUsed/>
    <w:qFormat/>
    <w:pPr>
      <w:ind w:left="420"/>
      <w:spacing w:after="120"/>
    </w:pPr>
  </w:style>
  <w:style w:type="paragraph" w:styleId="802">
    <w:name w:val="List Bullet 2"/>
    <w:basedOn w:val="785"/>
    <w:uiPriority w:val="0"/>
    <w:qFormat/>
    <w:pPr>
      <w:numPr>
        <w:ilvl w:val="0"/>
        <w:numId w:val="1"/>
      </w:numPr>
    </w:pPr>
  </w:style>
  <w:style w:type="paragraph" w:styleId="803">
    <w:name w:val="index 4"/>
    <w:basedOn w:val="785"/>
    <w:next w:val="785"/>
    <w:uiPriority w:val="99"/>
    <w:qFormat/>
    <w:pPr>
      <w:ind w:left="1260"/>
      <w:jc w:val="left"/>
    </w:pPr>
    <w:rPr>
      <w:sz w:val="22"/>
      <w:szCs w:val="22"/>
      <w:lang w:eastAsia="en-US"/>
    </w:rPr>
  </w:style>
  <w:style w:type="paragraph" w:styleId="804">
    <w:name w:val="toc 5"/>
    <w:basedOn w:val="785"/>
    <w:next w:val="785"/>
    <w:uiPriority w:val="39"/>
    <w:unhideWhenUsed/>
    <w:qFormat/>
    <w:pPr>
      <w:ind w:left="1134"/>
      <w:spacing w:after="57"/>
    </w:pPr>
  </w:style>
  <w:style w:type="paragraph" w:styleId="805">
    <w:name w:val="toc 3"/>
    <w:basedOn w:val="785"/>
    <w:next w:val="785"/>
    <w:uiPriority w:val="39"/>
    <w:unhideWhenUsed/>
    <w:qFormat/>
    <w:pPr>
      <w:ind w:left="567"/>
      <w:spacing w:after="57"/>
    </w:pPr>
  </w:style>
  <w:style w:type="paragraph" w:styleId="806">
    <w:name w:val="toc 8"/>
    <w:basedOn w:val="785"/>
    <w:next w:val="785"/>
    <w:uiPriority w:val="39"/>
    <w:unhideWhenUsed/>
    <w:qFormat/>
    <w:pPr>
      <w:ind w:left="1984"/>
      <w:spacing w:after="57"/>
    </w:pPr>
  </w:style>
  <w:style w:type="paragraph" w:styleId="807">
    <w:name w:val="endnote text"/>
    <w:basedOn w:val="785"/>
    <w:link w:val="970"/>
    <w:uiPriority w:val="99"/>
    <w:semiHidden/>
    <w:unhideWhenUsed/>
    <w:qFormat/>
    <w:rPr>
      <w:sz w:val="20"/>
    </w:rPr>
  </w:style>
  <w:style w:type="paragraph" w:styleId="808">
    <w:name w:val="Footer"/>
    <w:basedOn w:val="785"/>
    <w:uiPriority w:val="99"/>
    <w:unhideWhenUsed/>
    <w:qFormat/>
    <w:pPr>
      <w:jc w:val="left"/>
      <w:tabs>
        <w:tab w:val="center" w:pos="4153" w:leader="none"/>
        <w:tab w:val="right" w:pos="8306" w:leader="none"/>
      </w:tabs>
    </w:pPr>
    <w:rPr>
      <w:sz w:val="18"/>
      <w:szCs w:val="18"/>
    </w:rPr>
  </w:style>
  <w:style w:type="paragraph" w:styleId="809">
    <w:name w:val="Header"/>
    <w:basedOn w:val="785"/>
    <w:link w:val="841"/>
    <w:uiPriority w:val="99"/>
    <w:unhideWhenUsed/>
    <w:qFormat/>
    <w:pPr>
      <w:tabs>
        <w:tab w:val="center" w:pos="7143" w:leader="none"/>
        <w:tab w:val="right" w:pos="14287" w:leader="none"/>
      </w:tabs>
    </w:pPr>
  </w:style>
  <w:style w:type="paragraph" w:styleId="810">
    <w:name w:val="toc 1"/>
    <w:basedOn w:val="785"/>
    <w:next w:val="785"/>
    <w:uiPriority w:val="0"/>
    <w:qFormat/>
  </w:style>
  <w:style w:type="paragraph" w:styleId="811">
    <w:name w:val="toc 4"/>
    <w:basedOn w:val="785"/>
    <w:next w:val="785"/>
    <w:uiPriority w:val="39"/>
    <w:unhideWhenUsed/>
    <w:qFormat/>
    <w:pPr>
      <w:ind w:left="850"/>
      <w:spacing w:after="57"/>
    </w:pPr>
  </w:style>
  <w:style w:type="paragraph" w:styleId="812">
    <w:name w:val="Subtitle"/>
    <w:basedOn w:val="785"/>
    <w:next w:val="785"/>
    <w:link w:val="836"/>
    <w:uiPriority w:val="11"/>
    <w:qFormat/>
    <w:pPr>
      <w:spacing w:before="200" w:after="200"/>
    </w:pPr>
    <w:rPr>
      <w:sz w:val="24"/>
    </w:rPr>
  </w:style>
  <w:style w:type="paragraph" w:styleId="813">
    <w:name w:val="footnote text"/>
    <w:basedOn w:val="785"/>
    <w:link w:val="969"/>
    <w:uiPriority w:val="99"/>
    <w:semiHidden/>
    <w:unhideWhenUsed/>
    <w:qFormat/>
    <w:pPr>
      <w:spacing w:after="40"/>
    </w:pPr>
    <w:rPr>
      <w:sz w:val="18"/>
    </w:rPr>
  </w:style>
  <w:style w:type="paragraph" w:styleId="814">
    <w:name w:val="toc 6"/>
    <w:basedOn w:val="785"/>
    <w:next w:val="785"/>
    <w:uiPriority w:val="39"/>
    <w:unhideWhenUsed/>
    <w:qFormat/>
    <w:pPr>
      <w:ind w:left="1417"/>
      <w:spacing w:after="57"/>
    </w:pPr>
  </w:style>
  <w:style w:type="paragraph" w:styleId="815">
    <w:name w:val="table of figures"/>
    <w:basedOn w:val="785"/>
    <w:next w:val="785"/>
    <w:uiPriority w:val="99"/>
    <w:unhideWhenUsed/>
    <w:qFormat/>
  </w:style>
  <w:style w:type="paragraph" w:styleId="816">
    <w:name w:val="toc 2"/>
    <w:basedOn w:val="785"/>
    <w:next w:val="785"/>
    <w:uiPriority w:val="39"/>
    <w:unhideWhenUsed/>
    <w:qFormat/>
    <w:pPr>
      <w:ind w:left="283"/>
      <w:spacing w:after="57"/>
    </w:pPr>
  </w:style>
  <w:style w:type="paragraph" w:styleId="817">
    <w:name w:val="toc 9"/>
    <w:basedOn w:val="785"/>
    <w:next w:val="785"/>
    <w:uiPriority w:val="39"/>
    <w:unhideWhenUsed/>
    <w:qFormat/>
    <w:pPr>
      <w:ind w:left="2268"/>
      <w:spacing w:after="57"/>
    </w:pPr>
  </w:style>
  <w:style w:type="paragraph" w:styleId="818">
    <w:name w:val="Normal (Web)"/>
    <w:basedOn w:val="785"/>
    <w:uiPriority w:val="99"/>
    <w:qFormat/>
    <w:pPr>
      <w:jc w:val="left"/>
      <w:widowControl/>
    </w:pPr>
    <w:rPr>
      <w:rFonts w:ascii="Times New Roman" w:hAnsi="Times New Roman" w:eastAsia="宋体" w:cs="Times New Roman"/>
      <w:sz w:val="24"/>
      <w:szCs w:val="20"/>
    </w:rPr>
  </w:style>
  <w:style w:type="paragraph" w:styleId="819">
    <w:name w:val="index 1"/>
    <w:basedOn w:val="785"/>
    <w:next w:val="785"/>
    <w:uiPriority w:val="0"/>
    <w:unhideWhenUsed/>
    <w:qFormat/>
  </w:style>
  <w:style w:type="paragraph" w:styleId="820">
    <w:name w:val="Title"/>
    <w:basedOn w:val="785"/>
    <w:next w:val="785"/>
    <w:link w:val="835"/>
    <w:uiPriority w:val="10"/>
    <w:qFormat/>
    <w:pPr>
      <w:contextualSpacing/>
      <w:spacing w:before="300" w:after="200"/>
    </w:pPr>
    <w:rPr>
      <w:sz w:val="48"/>
      <w:szCs w:val="48"/>
    </w:rPr>
  </w:style>
  <w:style w:type="table" w:styleId="821">
    <w:name w:val="Table Grid"/>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basedOn w:val="795"/>
    <w:uiPriority w:val="99"/>
    <w:semiHidden/>
    <w:unhideWhenUsed/>
    <w:qFormat/>
    <w:rPr>
      <w:vertAlign w:val="superscript"/>
    </w:rPr>
  </w:style>
  <w:style w:type="character" w:styleId="823">
    <w:name w:val="Hyperlink"/>
    <w:uiPriority w:val="99"/>
    <w:unhideWhenUsed/>
    <w:qFormat/>
    <w:rPr>
      <w:color w:val="0026e5" w:themeColor="hyperlink"/>
      <w:u w:val="single"/>
      <w14:textFill>
        <w14:solidFill>
          <w14:schemeClr w14:val="hlink"/>
        </w14:solidFill>
      </w14:textFill>
    </w:rPr>
  </w:style>
  <w:style w:type="character" w:styleId="824">
    <w:name w:val="footnote reference"/>
    <w:basedOn w:val="795"/>
    <w:uiPriority w:val="99"/>
    <w:unhideWhenUsed/>
    <w:qFormat/>
    <w:rPr>
      <w:vertAlign w:val="superscript"/>
    </w:rPr>
  </w:style>
  <w:style w:type="character" w:styleId="825" w:customStyle="1">
    <w:name w:val="Heading 1 Char"/>
    <w:basedOn w:val="795"/>
    <w:uiPriority w:val="9"/>
    <w:qFormat/>
    <w:rPr>
      <w:rFonts w:ascii="Arial" w:hAnsi="Arial" w:eastAsia="Arial" w:cs="Arial"/>
      <w:sz w:val="40"/>
      <w:szCs w:val="40"/>
    </w:rPr>
  </w:style>
  <w:style w:type="character" w:styleId="826" w:customStyle="1">
    <w:name w:val="Heading 2 Char"/>
    <w:basedOn w:val="795"/>
    <w:uiPriority w:val="9"/>
    <w:qFormat/>
    <w:rPr>
      <w:rFonts w:ascii="Arial" w:hAnsi="Arial" w:eastAsia="Arial" w:cs="Arial"/>
      <w:sz w:val="34"/>
    </w:rPr>
  </w:style>
  <w:style w:type="character" w:styleId="827" w:customStyle="1">
    <w:name w:val="Heading 3 Char"/>
    <w:basedOn w:val="795"/>
    <w:uiPriority w:val="9"/>
    <w:qFormat/>
    <w:rPr>
      <w:rFonts w:ascii="Arial" w:hAnsi="Arial" w:eastAsia="Arial" w:cs="Arial"/>
      <w:sz w:val="30"/>
      <w:szCs w:val="30"/>
    </w:rPr>
  </w:style>
  <w:style w:type="character" w:styleId="828" w:customStyle="1">
    <w:name w:val="Heading 4 Char"/>
    <w:basedOn w:val="795"/>
    <w:uiPriority w:val="9"/>
    <w:qFormat/>
    <w:rPr>
      <w:rFonts w:ascii="Arial" w:hAnsi="Arial" w:eastAsia="Arial" w:cs="Arial"/>
      <w:b/>
      <w:bCs/>
      <w:sz w:val="26"/>
      <w:szCs w:val="26"/>
    </w:rPr>
  </w:style>
  <w:style w:type="character" w:styleId="829" w:customStyle="1">
    <w:name w:val="标题 5 字符"/>
    <w:basedOn w:val="795"/>
    <w:link w:val="790"/>
    <w:uiPriority w:val="9"/>
    <w:qFormat/>
    <w:rPr>
      <w:rFonts w:ascii="Arial" w:hAnsi="Arial" w:eastAsia="Arial" w:cs="Arial"/>
      <w:b/>
      <w:bCs/>
      <w:sz w:val="24"/>
      <w:szCs w:val="24"/>
    </w:rPr>
  </w:style>
  <w:style w:type="character" w:styleId="830" w:customStyle="1">
    <w:name w:val="标题 6 字符"/>
    <w:basedOn w:val="795"/>
    <w:link w:val="791"/>
    <w:uiPriority w:val="9"/>
    <w:qFormat/>
    <w:rPr>
      <w:rFonts w:ascii="Arial" w:hAnsi="Arial" w:eastAsia="Arial" w:cs="Arial"/>
      <w:b/>
      <w:bCs/>
      <w:sz w:val="22"/>
      <w:szCs w:val="22"/>
    </w:rPr>
  </w:style>
  <w:style w:type="character" w:styleId="831" w:customStyle="1">
    <w:name w:val="标题 7 字符"/>
    <w:basedOn w:val="795"/>
    <w:link w:val="792"/>
    <w:uiPriority w:val="9"/>
    <w:qFormat/>
    <w:rPr>
      <w:rFonts w:ascii="Arial" w:hAnsi="Arial" w:eastAsia="Arial" w:cs="Arial"/>
      <w:b/>
      <w:bCs/>
      <w:i/>
      <w:iCs/>
      <w:sz w:val="22"/>
      <w:szCs w:val="22"/>
    </w:rPr>
  </w:style>
  <w:style w:type="character" w:styleId="832" w:customStyle="1">
    <w:name w:val="标题 8 字符"/>
    <w:basedOn w:val="795"/>
    <w:link w:val="793"/>
    <w:uiPriority w:val="9"/>
    <w:qFormat/>
    <w:rPr>
      <w:rFonts w:ascii="Arial" w:hAnsi="Arial" w:eastAsia="Arial" w:cs="Arial"/>
      <w:i/>
      <w:iCs/>
      <w:sz w:val="22"/>
      <w:szCs w:val="22"/>
    </w:rPr>
  </w:style>
  <w:style w:type="character" w:styleId="833" w:customStyle="1">
    <w:name w:val="标题 9 字符"/>
    <w:basedOn w:val="795"/>
    <w:link w:val="794"/>
    <w:uiPriority w:val="9"/>
    <w:qFormat/>
    <w:rPr>
      <w:rFonts w:ascii="Arial" w:hAnsi="Arial" w:eastAsia="Arial" w:cs="Arial"/>
      <w:i/>
      <w:iCs/>
      <w:sz w:val="21"/>
      <w:szCs w:val="21"/>
    </w:r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95"/>
    <w:link w:val="820"/>
    <w:uiPriority w:val="10"/>
    <w:qFormat/>
    <w:rPr>
      <w:sz w:val="48"/>
      <w:szCs w:val="48"/>
    </w:rPr>
  </w:style>
  <w:style w:type="character" w:styleId="836" w:customStyle="1">
    <w:name w:val="副标题 字符"/>
    <w:basedOn w:val="795"/>
    <w:link w:val="812"/>
    <w:uiPriority w:val="11"/>
    <w:qFormat/>
    <w:rPr>
      <w:sz w:val="24"/>
      <w:szCs w:val="24"/>
    </w:rPr>
  </w:style>
  <w:style w:type="paragraph" w:styleId="837">
    <w:name w:val="Quote"/>
    <w:basedOn w:val="785"/>
    <w:next w:val="785"/>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85"/>
    <w:next w:val="785"/>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basedOn w:val="795"/>
    <w:link w:val="809"/>
    <w:uiPriority w:val="99"/>
    <w:qFormat/>
  </w:style>
  <w:style w:type="character" w:styleId="842" w:customStyle="1">
    <w:name w:val="Footer Char"/>
    <w:basedOn w:val="795"/>
    <w:uiPriority w:val="99"/>
    <w:qFormat/>
  </w:style>
  <w:style w:type="character" w:styleId="843" w:customStyle="1">
    <w:name w:val="Caption Char"/>
    <w:uiPriority w:val="99"/>
    <w:qFormat/>
  </w:style>
  <w:style w:type="table" w:styleId="844"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9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9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9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9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9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9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9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9" w:customStyle="1">
    <w:name w:val="Grid Table 6 Colorful - Accent 4"/>
    <w:basedOn w:val="7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9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6 Colorful - Accent 6"/>
    <w:basedOn w:val="79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9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9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9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9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9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9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9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9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9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9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9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9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9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9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9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9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9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9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7" w:customStyle="1">
    <w:name w:val="List Table 6 Colorful - Accent 3"/>
    <w:basedOn w:val="79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8" w:customStyle="1">
    <w:name w:val="List Table 6 Colorful - Accent 4"/>
    <w:basedOn w:val="79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9" w:customStyle="1">
    <w:name w:val="List Table 6 Colorful - Accent 5"/>
    <w:basedOn w:val="79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0" w:customStyle="1">
    <w:name w:val="List Table 6 Colorful - Accent 6"/>
    <w:basedOn w:val="79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1"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9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9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9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9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9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脚注文本 字符"/>
    <w:link w:val="813"/>
    <w:uiPriority w:val="99"/>
    <w:qFormat/>
    <w:rPr>
      <w:sz w:val="18"/>
    </w:rPr>
  </w:style>
  <w:style w:type="character" w:styleId="970" w:customStyle="1">
    <w:name w:val="尾注文本 字符"/>
    <w:link w:val="807"/>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paragraph" w:styleId="972" w:customStyle="1">
    <w:name w:val="封面主标题"/>
    <w:basedOn w:val="785"/>
    <w:uiPriority w:val="0"/>
    <w:qFormat/>
    <w:pPr>
      <w:jc w:val="center"/>
    </w:pPr>
    <w:rPr>
      <w:rFonts w:asciiTheme="majorHAnsi" w:hAnsiTheme="majorHAnsi" w:eastAsiaTheme="majorEastAsia"/>
      <w:sz w:val="72"/>
    </w:rPr>
  </w:style>
  <w:style w:type="paragraph" w:styleId="973" w:customStyle="1">
    <w:name w:val="封面下端"/>
    <w:basedOn w:val="785"/>
    <w:uiPriority w:val="0"/>
    <w:qFormat/>
    <w:pPr>
      <w:jc w:val="center"/>
    </w:pPr>
    <w:rPr>
      <w:b/>
      <w:sz w:val="30"/>
    </w:rPr>
  </w:style>
  <w:style w:type="character" w:styleId="974" w:customStyle="1">
    <w:name w:val="NormalCharacter"/>
    <w:uiPriority w:val="0"/>
    <w:qFormat/>
  </w:style>
  <w:style w:type="paragraph" w:styleId="975" w:customStyle="1">
    <w:name w:val="列表段落1"/>
    <w:basedOn w:val="785"/>
    <w:uiPriority w:val="1"/>
    <w:qFormat/>
    <w:pPr>
      <w:ind w:left="218" w:firstLine="419"/>
    </w:pPr>
  </w:style>
  <w:style w:type="paragraph" w:styleId="976" w:customStyle="1">
    <w:name w:val="列出段落1"/>
    <w:basedOn w:val="785"/>
    <w:uiPriority w:val="99"/>
    <w:qFormat/>
    <w:rPr>
      <w:lang w:eastAsia="en-US"/>
    </w:rPr>
  </w:style>
  <w:style w:type="paragraph" w:styleId="977" w:customStyle="1">
    <w:name w:val="表格标题"/>
    <w:basedOn w:val="978"/>
    <w:uiPriority w:val="0"/>
    <w:qFormat/>
    <w:pPr>
      <w:jc w:val="center"/>
    </w:pPr>
    <w:rPr>
      <w:rFonts w:ascii="Cambria" w:hAnsi="Cambria"/>
    </w:rPr>
  </w:style>
  <w:style w:type="paragraph" w:styleId="978" w:customStyle="1">
    <w:name w:val="表格内容"/>
    <w:basedOn w:val="785"/>
    <w:uiPriority w:val="0"/>
    <w:qFormat/>
    <w:rPr>
      <w:rFonts w:ascii="Calibri" w:hAnsi="Calibri" w:cs="Times New Roman"/>
      <w:sz w:val="24"/>
    </w:rPr>
  </w:style>
  <w:style w:type="paragraph" w:styleId="979" w:customStyle="1">
    <w:name w:val="Table Paragraph"/>
    <w:basedOn w:val="785"/>
    <w:uiPriority w:val="1"/>
    <w:qFormat/>
  </w:style>
  <w:style w:type="paragraph" w:styleId="980" w:customStyle="1">
    <w:name w:val="首行缩进"/>
    <w:basedOn w:val="785"/>
    <w:uiPriority w:val="0"/>
    <w:qFormat/>
    <w:pPr>
      <w:ind w:firstLine="480"/>
      <w:spacing w:line="360" w:lineRule="auto"/>
    </w:pPr>
    <w:rPr>
      <w:sz w:val="24"/>
    </w:rPr>
  </w:style>
  <w:style w:type="paragraph" w:styleId="981">
    <w:name w:val="List Paragraph"/>
    <w:basedOn w:val="785"/>
    <w:uiPriority w:val="1"/>
    <w:qFormat/>
    <w:pPr>
      <w:ind w:firstLine="420"/>
    </w:pPr>
  </w:style>
  <w:style w:type="paragraph" w:styleId="982" w:customStyle="1">
    <w:name w:val="zhang"/>
    <w:basedOn w:val="785"/>
    <w:uiPriority w:val="0"/>
    <w:qFormat/>
    <w:pPr>
      <w:jc w:val="left"/>
      <w:spacing w:before="100" w:beforeAutospacing="1" w:after="100" w:afterAutospacing="1"/>
    </w:pPr>
    <w:rPr>
      <w:b/>
      <w:bCs/>
      <w:smallCaps/>
      <w:color w:val="000000"/>
      <w:sz w:val="20"/>
      <w:szCs w:val="20"/>
      <w:lang w:eastAsia="en-US"/>
    </w:rPr>
  </w:style>
  <w:style w:type="paragraph" w:styleId="98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985" w:customStyle="1">
    <w:name w:val="正文 A"/>
    <w:basedOn w:val="785"/>
    <w:uiPriority w:val="0"/>
    <w:qFormat/>
    <w:pPr>
      <w:ind w:firstLine="200"/>
      <w:spacing w:line="360" w:lineRule="auto"/>
    </w:pPr>
    <w:rPr>
      <w:sz w:val="24"/>
    </w:rPr>
  </w:style>
  <w:style w:type="paragraph" w:styleId="986" w:customStyle="1">
    <w:name w:val="普通正文"/>
    <w:basedOn w:val="785"/>
    <w:uiPriority w:val="99"/>
    <w:qFormat/>
    <w:pPr>
      <w:ind w:firstLine="480"/>
      <w:spacing w:before="120" w:after="120" w:line="360" w:lineRule="auto"/>
    </w:pPr>
    <w:rPr>
      <w:rFonts w:ascii="Arial" w:hAnsi="Arial"/>
      <w:sz w:val="24"/>
    </w:rPr>
  </w:style>
  <w:style w:type="paragraph" w:styleId="987" w:customStyle="1">
    <w:name w:val="ListBullet2"/>
    <w:basedOn w:val="785"/>
    <w:uiPriority w:val="0"/>
    <w:qFormat/>
    <w:pPr>
      <w:numPr>
        <w:ilvl w:val="0"/>
        <w:numId w:val="2"/>
      </w:numPr>
      <w:tabs>
        <w:tab w:val="decimal" w:pos="780" w:leader="none"/>
      </w:tabs>
    </w:pPr>
  </w:style>
  <w:style w:type="paragraph" w:styleId="988" w:customStyle="1">
    <w:name w:val="彩色列表1"/>
    <w:basedOn w:val="785"/>
    <w:uiPriority w:val="0"/>
    <w:qFormat/>
    <w:pPr>
      <w:ind w:firstLine="420"/>
    </w:pPr>
  </w:style>
  <w:style w:type="character" w:styleId="989" w:customStyle="1">
    <w:name w:val="已访问的超链接1"/>
    <w:uiPriority w:val="0"/>
    <w:qFormat/>
    <w:rPr>
      <w:rFonts w:asciiTheme="minorHAnsi" w:hAnsiTheme="minorHAnsi" w:eastAsiaTheme="minorEastAsia" w:cstheme="minorBidi"/>
      <w:sz w:val="21"/>
      <w:szCs w:val="24"/>
      <w:lang w:val="en-US" w:eastAsia="zh-CN" w:bidi="ar-SA"/>
    </w:rPr>
  </w:style>
  <w:style w:type="paragraph" w:styleId="990" w:customStyle="1">
    <w:name w:val="正文样式"/>
    <w:basedOn w:val="785"/>
    <w:uiPriority w:val="0"/>
    <w:qFormat/>
    <w:pPr>
      <w:ind w:firstLine="560"/>
      <w:spacing w:line="360" w:lineRule="auto"/>
    </w:pPr>
    <w:rPr>
      <w:rFonts w:hint="eastAsia" w:ascii="仿宋_GB2312" w:hAnsi="仿宋_GB2312" w:eastAsia="仿宋_GB2312" w:cs="仿宋_GB2312"/>
      <w:sz w:val="28"/>
      <w:szCs w:val="28"/>
    </w:rPr>
  </w:style>
  <w:style w:type="paragraph" w:styleId="991"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992" w:customStyle="1">
    <w:name w:val="一级标题"/>
    <w:basedOn w:val="785"/>
    <w:uiPriority w:val="0"/>
    <w:qFormat/>
    <w:pPr>
      <w:ind w:firstLine="562"/>
      <w:jc w:val="left"/>
      <w:spacing w:line="360" w:lineRule="auto"/>
    </w:pPr>
    <w:rPr>
      <w:rFonts w:hint="eastAsia" w:ascii="仿宋_GB2312" w:hAnsi="仿宋_GB2312" w:eastAsia="仿宋_GB2312" w:cs="仿宋_GB2312"/>
      <w:b/>
      <w:color w:val="000000"/>
      <w:sz w:val="28"/>
      <w:szCs w:val="28"/>
    </w:rPr>
  </w:style>
  <w:style w:type="numbering" w:styleId="9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施祖高</cp:lastModifiedBy>
  <cp:revision>4</cp:revision>
  <dcterms:created xsi:type="dcterms:W3CDTF">2026-09-09T02:22:00Z</dcterms:created>
  <dcterms:modified xsi:type="dcterms:W3CDTF">2026-10-08T03:16:55Z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3DB79B4A17B844E99CC3DA2B342BB7D4_11</vt:lpwstr>
  </property>
  <property fmtid="{D5CDD505-2E9C-101B-9397-08002B2CF9AE}" pid="4" name="KSOTemplateDocerSaveRecord">
    <vt:lpwstr>eyJoZGlkIjoiNzQ3ODM0NDcwYWJjNDA1YzMyZTYxODc1ZGI1YTk1Y2MiLCJ1c2VySWQiOiI0NjA5NTU3MDAifQ==</vt:lpwstr>
  </property>
</Properties>
</file>