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eastAsia="zh-CN"/>
        </w:rPr>
      </w:pPr>
      <w:r>
        <w:rPr>
          <w:rFonts w:hint="default" w:ascii="仿宋" w:hAnsi="仿宋" w:eastAsia="仿宋" w:cs="仿宋"/>
          <w:b/>
          <w:bCs/>
          <w:color w:val="auto"/>
          <w:sz w:val="60"/>
          <w:szCs w:val="60"/>
          <w:highlight w:val="none"/>
          <w:lang w:eastAsia="zh-CN"/>
        </w:rPr>
        <w:t xml:space="preserve">江苏省第二中医院</w:t>
      </w:r>
      <w:r/>
    </w:p>
    <w:p>
      <w:pPr>
        <w:ind w:right="120"/>
        <w:jc w:val="center"/>
        <w:spacing w:line="360" w:lineRule="auto"/>
        <w:rPr>
          <w:rFonts w:hint="default" w:ascii="仿宋" w:hAnsi="仿宋" w:eastAsia="仿宋" w:cs="仿宋"/>
          <w:b/>
          <w:bCs/>
          <w:color w:val="auto"/>
          <w:sz w:val="60"/>
          <w:szCs w:val="60"/>
          <w:highlight w:val="none"/>
          <w:lang w:eastAsia="zh-CN"/>
        </w:rPr>
      </w:pPr>
      <w:r>
        <w:rPr>
          <w:rFonts w:hint="default" w:ascii="仿宋" w:hAnsi="仿宋" w:eastAsia="仿宋" w:cs="仿宋"/>
          <w:b/>
          <w:bCs/>
          <w:color w:val="auto"/>
          <w:sz w:val="60"/>
          <w:szCs w:val="60"/>
          <w:highlight w:val="none"/>
          <w:lang w:eastAsia="zh-CN"/>
        </w:rPr>
        <w:t xml:space="preserve">数据中心存储</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JSZC-320000-NJXD-G2026-0054</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bookmarkStart w:id="85" w:name="_GoBack"/>
          <w:r/>
          <w:bookmarkEnd w:id="85"/>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96"/>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96"/>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default" w:ascii="仿宋" w:hAnsi="仿宋" w:eastAsia="仿宋" w:cs="仿宋"/>
          <w:bCs/>
          <w:iCs/>
          <w:color w:val="auto"/>
          <w:highlight w:val="none"/>
          <w:lang w:eastAsia="zh-CN"/>
        </w:rPr>
        <w:t xml:space="preserve">江苏省第二中医院数据中心存储</w:t>
      </w:r>
      <w:r>
        <w:rPr>
          <w:rFonts w:hint="eastAsia" w:ascii="仿宋" w:hAnsi="仿宋" w:eastAsia="仿宋" w:cs="仿宋"/>
          <w:color w:val="auto"/>
          <w:highlight w:val="none"/>
          <w:lang w:eastAsia="zh-CN"/>
        </w:rPr>
        <w:t xml:space="preserve">JSZC-320000-NJXD-G2026-0054</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10月13日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JSZC-320000-NJXD-G2026-0054</w:t>
      </w:r>
      <w:r/>
    </w:p>
    <w:p>
      <w:pPr>
        <w:ind w:firstLine="480"/>
        <w:spacing w:line="500" w:lineRule="exact"/>
        <w:rPr>
          <w:rFonts w:hint="default"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default" w:ascii="仿宋" w:hAnsi="仿宋" w:eastAsia="仿宋" w:cs="仿宋"/>
          <w:bCs/>
          <w:iCs/>
          <w:color w:val="auto"/>
          <w:highlight w:val="none"/>
          <w:lang w:eastAsia="zh-CN"/>
        </w:rPr>
        <w:t xml:space="preserve">江苏省第二中医院数据中心存储</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150万元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150万元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default" w:ascii="仿宋" w:hAnsi="仿宋" w:eastAsia="仿宋" w:cs="仿宋"/>
          <w:bCs/>
          <w:iCs/>
          <w:color w:val="auto"/>
          <w:highlight w:val="none"/>
          <w:lang w:eastAsia="zh-CN"/>
        </w:rPr>
        <w:t xml:space="preserve">江苏省第二中医院</w:t>
      </w:r>
      <w:r>
        <w:rPr>
          <w:rFonts w:hint="eastAsia" w:ascii="仿宋" w:hAnsi="仿宋" w:eastAsia="仿宋" w:cs="仿宋"/>
          <w:bCs/>
          <w:iCs/>
          <w:color w:val="auto"/>
          <w:highlight w:val="none"/>
          <w:lang w:val="en-US" w:eastAsia="zh-CN"/>
        </w:rPr>
        <w:t xml:space="preserve">采购</w:t>
      </w:r>
      <w:r>
        <w:rPr>
          <w:rFonts w:hint="default" w:ascii="仿宋" w:hAnsi="仿宋" w:eastAsia="仿宋" w:cs="仿宋"/>
          <w:bCs/>
          <w:iCs/>
          <w:color w:val="auto"/>
          <w:highlight w:val="none"/>
          <w:lang w:eastAsia="zh-CN"/>
        </w:rPr>
        <w:t xml:space="preserve">数据中心存储</w:t>
      </w:r>
      <w:r>
        <w:rPr>
          <w:rFonts w:hint="eastAsia" w:ascii="仿宋" w:hAnsi="仿宋" w:eastAsia="仿宋" w:cs="仿宋"/>
          <w:bCs/>
          <w:iCs/>
          <w:color w:val="auto"/>
          <w:highlight w:val="none"/>
          <w:lang w:val="en-US" w:eastAsia="zh-CN"/>
        </w:rPr>
        <w:t xml:space="preserve">设备</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项目实施时间为签订合同之日起30个工作日内。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5.参加采购活动前3年内在经营活动中没有重大违法记录（提供承诺书）。</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highlight w:val="none"/>
        </w:rPr>
        <w:t xml:space="preserve">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10月13日14:30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default"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default" w:ascii="仿宋" w:hAnsi="仿宋" w:eastAsia="仿宋" w:cs="仿宋"/>
          <w:color w:val="auto"/>
          <w:highlight w:val="none"/>
          <w:lang w:eastAsia="zh-CN"/>
        </w:rPr>
        <w:t xml:space="preserve">江苏省第二中医院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单位地址：南京市建邺区南湖路23号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联系人：纪老师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联系方式：025-83291402</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96"/>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97"/>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8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399"/>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rHeight w:val="929"/>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020"/>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根据与采购人的协议约定，本项目中标服务费由中标人支付。</w:t>
            </w:r>
            <w:r/>
          </w:p>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本项目采购代理服务费按计价格〔2002〕1980号文标准的60%计取，在领取成交通知书前一次性缴纳。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本项目不需要缴纳履约保证金。</w:t>
            </w:r>
            <w:r/>
          </w:p>
        </w:tc>
      </w:tr>
      <w:tr>
        <w:trPr>
          <w:trHeight w:val="899"/>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97"/>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026"/>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97"/>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97"/>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val="en-US"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97"/>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16938542"/>
      <w:r/>
      <w:bookmarkEnd w:id="31"/>
      <w:r/>
      <w:bookmarkStart w:id="32" w:name="_Toc20823298"/>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97"/>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lang w:val="en-US" w:eastAsia="zh-CN"/>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97"/>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本项目不适用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97"/>
        <w:keepLines w:val="0"/>
        <w:keepNext w:val="0"/>
        <w:spacing w:before="0" w:after="0" w:line="520" w:lineRule="exact"/>
        <w:rPr>
          <w:rFonts w:hint="eastAsia"/>
          <w:color w:val="auto"/>
          <w:highlight w:val="none"/>
        </w:rPr>
        <w:outlineLvl w:val="9"/>
      </w:pPr>
      <w:r/>
      <w:bookmarkStart w:id="38" w:name="_Toc15475"/>
      <w:r/>
      <w:r/>
    </w:p>
    <w:p>
      <w:pPr>
        <w:pStyle w:val="997"/>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97"/>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26"/>
        <w:spacing w:line="520" w:lineRule="exact"/>
        <w:rPr>
          <w:color w:val="auto"/>
          <w:highlight w:val="none"/>
        </w:rPr>
      </w:pPr>
      <w:r>
        <w:rPr>
          <w:color w:val="auto"/>
          <w:highlight w:val="none"/>
        </w:rPr>
      </w:r>
      <w:r/>
    </w:p>
    <w:p>
      <w:pPr>
        <w:pStyle w:val="997"/>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1026"/>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1026"/>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97"/>
        <w:keepLines w:val="0"/>
        <w:keepNext w:val="0"/>
        <w:spacing w:before="0" w:after="0" w:line="520" w:lineRule="exact"/>
        <w:rPr>
          <w:color w:val="auto"/>
          <w:highlight w:val="none"/>
        </w:rPr>
        <w:outlineLvl w:val="9"/>
      </w:pPr>
      <w:r/>
      <w:bookmarkStart w:id="43" w:name="_Toc23826"/>
      <w:r/>
      <w:r/>
    </w:p>
    <w:p>
      <w:pPr>
        <w:pStyle w:val="997"/>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78"/>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96"/>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jc w:val="center"/>
        <w:spacing w:after="0"/>
        <w:widowControl w:val="off"/>
        <w:rPr>
          <w:rFonts w:hint="eastAsia" w:ascii="仿宋" w:hAnsi="仿宋" w:eastAsia="仿宋" w:cs="仿宋"/>
          <w:b/>
          <w:bCs/>
          <w:spacing w:val="-20"/>
          <w:sz w:val="40"/>
          <w:szCs w:val="40"/>
          <w:lang w:val="en-US" w:eastAsia="zh-CN" w:bidi="ar-SA"/>
        </w:rPr>
      </w:pPr>
      <w:r>
        <w:rPr>
          <w:rFonts w:hint="eastAsia" w:ascii="仿宋" w:hAnsi="仿宋" w:eastAsia="仿宋" w:cs="仿宋"/>
          <w:b/>
          <w:bCs/>
          <w:spacing w:val="-20"/>
          <w:sz w:val="40"/>
          <w:szCs w:val="40"/>
          <w:lang w:val="en-US" w:eastAsia="zh-CN" w:bidi="ar-SA"/>
        </w:rPr>
        <w:t xml:space="preserve">政府采购货物买卖合同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br w:type="page" w:clear="all"/>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使 用 说 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仿宋" w:hAnsi="仿宋" w:eastAsia="仿宋" w:cs="仿宋"/>
          <w:sz w:val="28"/>
          <w:szCs w:val="28"/>
        </w:rPr>
        <w:sectPr>
          <w:headerReference w:type="default" r:id="rId9"/>
          <w:footerReference w:type="default" r:id="rId11"/>
          <w:footnotePr/>
          <w:endnotePr/>
          <w:type w:val="nextPage"/>
          <w:pgSz w:w="11906" w:h="16838" w:orient="portrait"/>
          <w:pgMar w:top="1440" w:right="1474" w:bottom="1440" w:left="1587" w:header="851" w:footer="992" w:gutter="0"/>
          <w:pgNumType w:start="1"/>
          <w:cols w:num="1" w:sep="0" w:space="425" w:equalWidth="1"/>
          <w:docGrid w:linePitch="360"/>
        </w:sectPr>
      </w:pPr>
      <w:r>
        <w:rPr>
          <w:rFonts w:hint="eastAsia" w:ascii="仿宋" w:hAnsi="仿宋" w:eastAsia="仿宋" w:cs="仿宋"/>
          <w:sz w:val="28"/>
          <w:szCs w:val="28"/>
          <w:lang w:val="en-US" w:eastAsia="zh-CN"/>
        </w:rPr>
        <w:t xml:space="preserve">3.本合同标准文本各条款中，如涉及填写多家供应商、制造商，多种采购标的、分包主要内容等信息的，可根据采购项目具体情况添加信息项。</w:t>
      </w:r>
      <w:r/>
    </w:p>
    <w:p>
      <w:pPr>
        <w:jc w:val="both"/>
        <w:keepLines/>
        <w:keepNext/>
        <w:spacing w:line="400" w:lineRule="exact"/>
        <w:widowControl w:val="off"/>
        <w:rPr>
          <w:rFonts w:hint="eastAsia" w:ascii="黑体" w:hAnsi="黑体" w:eastAsia="黑体" w:cs="Times New Roman"/>
          <w:b/>
          <w:bCs/>
          <w:sz w:val="28"/>
          <w:szCs w:val="28"/>
          <w:lang w:val="en-US" w:eastAsia="zh-CN" w:bidi="ar-SA"/>
        </w:rPr>
        <w:outlineLvl w:val="9"/>
      </w:pPr>
      <w:r/>
      <w:bookmarkStart w:id="46" w:name="_Toc22209"/>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第一节 政府采购合同协议书</w:t>
      </w:r>
      <w:bookmarkEnd w:id="46"/>
      <w:r/>
      <w:r/>
    </w:p>
    <w:p>
      <w:pPr>
        <w:jc w:val="center"/>
        <w:keepLines/>
        <w:keepNext/>
        <w:spacing w:line="400" w:lineRule="exact"/>
        <w:widowControl w:val="off"/>
        <w:rPr>
          <w:rFonts w:hint="eastAsia" w:ascii="黑体" w:hAnsi="华文中宋" w:eastAsia="黑体" w:cs="Times New Roman"/>
          <w:b w:val="0"/>
          <w:bCs w:val="0"/>
          <w:sz w:val="28"/>
          <w:szCs w:val="28"/>
          <w:lang w:val="en-US" w:eastAsia="zh-CN" w:bidi="ar-SA"/>
        </w:rPr>
        <w:outlineLvl w:val="9"/>
      </w:pPr>
      <w:r>
        <w:rPr>
          <w:rFonts w:hint="eastAsia" w:ascii="黑体" w:hAnsi="华文中宋" w:eastAsia="黑体" w:cs="Times New Roman"/>
          <w:b w:val="0"/>
          <w:bCs w:val="0"/>
          <w:sz w:val="28"/>
          <w:szCs w:val="28"/>
          <w:lang w:val="en-US" w:eastAsia="zh-CN" w:bidi="ar-SA"/>
        </w:rPr>
      </w:r>
      <w:r/>
    </w:p>
    <w:p>
      <w:pPr>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p>
      <w:pPr>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依据《中华人民共和国民法典》《中华人民共和国政府采购法》等有关的法律法规，以及</w:t>
      </w:r>
      <w:r>
        <w:rPr>
          <w:rFonts w:hint="eastAsia" w:ascii="仿宋" w:hAnsi="仿宋" w:eastAsia="仿宋" w:cs="仿宋"/>
          <w:i w:val="0"/>
          <w:iCs w:val="0"/>
          <w:sz w:val="24"/>
          <w:szCs w:val="24"/>
          <w:u w:val="none"/>
          <w:lang w:val="en-US" w:eastAsia="zh-CN" w:bidi="ar-SA"/>
        </w:rPr>
        <w:t xml:space="preserve">本采购项目</w:t>
      </w:r>
      <w:r>
        <w:rPr>
          <w:rFonts w:hint="eastAsia" w:ascii="仿宋" w:hAnsi="仿宋" w:eastAsia="仿宋" w:cs="仿宋"/>
          <w:sz w:val="24"/>
          <w:szCs w:val="24"/>
          <w:lang w:val="en-US" w:eastAsia="zh-CN" w:bidi="ar-SA"/>
        </w:rPr>
        <w:t xml:space="preserve">的招标/谈判文件等采购文件、乙方的《投标（响应）文件》及《中标（成交）通知书》，甲乙双方同意签订本合同。具体情况及要求如下：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项目信息</w:t>
      </w:r>
      <w:r/>
    </w:p>
    <w:p>
      <w:pPr>
        <w:numPr>
          <w:ilvl w:val="0"/>
          <w:numId w:val="5"/>
        </w:numPr>
        <w:ind w:left="0" w:firstLine="480"/>
        <w:jc w:val="both"/>
        <w:keepLines w:val="0"/>
        <w:keepNext w:val="0"/>
        <w:pageBreakBefore w:val="0"/>
        <w:spacing w:before="0" w:after="0"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采购项目名称：</w:t>
      </w:r>
      <w:r>
        <w:rPr>
          <w:rFonts w:hint="eastAsia" w:ascii="仿宋" w:hAnsi="仿宋" w:eastAsia="仿宋" w:cs="仿宋"/>
          <w:sz w:val="24"/>
          <w:szCs w:val="24"/>
          <w:u w:val="single"/>
          <w:lang w:val="en-US" w:eastAsia="zh-CN" w:bidi="ar-SA"/>
        </w:rPr>
        <w:t xml:space="preserve">                                          </w:t>
      </w:r>
      <w:r/>
    </w:p>
    <w:p>
      <w:pPr>
        <w:numPr>
          <w:ilvl w:val="-1"/>
          <w:numId w:val="0"/>
        </w:numPr>
        <w:ind w:left="0" w:firstLine="0"/>
        <w:jc w:val="both"/>
        <w:keepLines w:val="0"/>
        <w:keepNext w:val="0"/>
        <w:pageBreakBefore w:val="0"/>
        <w:spacing w:before="0" w:after="0" w:line="520" w:lineRule="exact"/>
        <w:widowControl w:val="off"/>
        <w:tabs>
          <w:tab w:val="left" w:pos="999" w:leader="none"/>
        </w:tabs>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         采购项目编号：</w:t>
      </w:r>
      <w:r>
        <w:rPr>
          <w:rFonts w:hint="eastAsia" w:ascii="仿宋" w:hAnsi="仿宋" w:eastAsia="仿宋" w:cs="仿宋"/>
          <w:sz w:val="24"/>
          <w:szCs w:val="24"/>
          <w:u w:val="single"/>
          <w:lang w:val="en-US" w:eastAsia="zh-CN" w:bidi="ar-SA"/>
        </w:rPr>
        <w:t xml:space="preserve">                                          </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（2）采购计划编号：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（3）项目内容：</w:t>
      </w:r>
      <w:r/>
    </w:p>
    <w:p>
      <w:p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采购标的及数量</w:t>
      </w:r>
      <w:r>
        <w:rPr>
          <w:rFonts w:hint="eastAsia" w:ascii="仿宋" w:hAnsi="仿宋" w:eastAsia="仿宋" w:cs="仿宋"/>
          <w:sz w:val="24"/>
          <w:szCs w:val="24"/>
          <w:lang w:val="en-US" w:eastAsia="zh-CN"/>
        </w:rPr>
        <w:t xml:space="preserve">（台/套</w:t>
      </w:r>
      <w:r>
        <w:rPr>
          <w:rFonts w:hint="eastAsia" w:ascii="仿宋" w:hAnsi="仿宋" w:eastAsia="仿宋" w:cs="仿宋"/>
          <w:sz w:val="24"/>
          <w:szCs w:val="24"/>
          <w:lang w:val="en" w:eastAsia="zh-CN"/>
        </w:rPr>
        <w:t xml:space="preserve">/个/架/组等</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 w:eastAsia="zh-CN"/>
        </w:rPr>
        <w:t xml:space="preserve">     </w:t>
      </w:r>
      <w:r>
        <w:rPr>
          <w:rFonts w:hint="eastAsia" w:ascii="仿宋" w:hAnsi="仿宋" w:eastAsia="仿宋" w:cs="仿宋"/>
          <w:sz w:val="24"/>
          <w:szCs w:val="24"/>
          <w:lang w:val="en-US" w:eastAsia="zh-CN"/>
        </w:rPr>
        <w:t xml:space="preserve">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p>
    <w:p>
      <w:pPr>
        <w:ind w:firstLine="108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采购标的的技术要求、商务要求具体见附件。</w:t>
      </w:r>
      <w:r/>
    </w:p>
    <w:p>
      <w:pPr>
        <w:numPr>
          <w:ilvl w:val="-1"/>
          <w:numId w:val="0"/>
        </w:numPr>
        <w:ind w:firstLine="10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①涉及信息类产品，请填写该产品关键部件的品牌、型号：</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     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关键部件</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关键部件：</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②涉及车辆采购，请填写是否属于新能源汽车：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是，《政府采购品目分类目录》底级品目名称</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数量：</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iCs w:val="0"/>
          <w:sz w:val="24"/>
          <w:szCs w:val="24"/>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4</w:t>
      </w:r>
      <w:r>
        <w:rPr>
          <w:rFonts w:hint="eastAsia" w:ascii="仿宋" w:hAnsi="仿宋" w:eastAsia="仿宋" w:cs="仿宋"/>
          <w:iCs w:val="0"/>
          <w:sz w:val="24"/>
          <w:szCs w:val="24"/>
          <w:lang w:val="en-US" w:eastAsia="zh-CN" w:bidi="ar-SA"/>
        </w:rPr>
        <w:t xml:space="preserve">）政府采购组织形式：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分散采购</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5</w:t>
      </w:r>
      <w:r>
        <w:rPr>
          <w:rFonts w:hint="eastAsia" w:ascii="仿宋" w:hAnsi="仿宋" w:eastAsia="仿宋" w:cs="仿宋"/>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竞争性磋商</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single"/>
          <w:lang w:val="en-US" w:eastAsia="zh-CN" w:bidi="ar-SA"/>
        </w:rPr>
      </w:pPr>
      <w:r>
        <w:rPr>
          <w:rFonts w:hint="eastAsia" w:ascii="仿宋" w:hAnsi="仿宋" w:eastAsia="仿宋" w:cs="仿宋"/>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其他：</w:t>
      </w:r>
      <w:r>
        <w:rPr>
          <w:rFonts w:hint="eastAsia" w:ascii="仿宋" w:hAnsi="仿宋" w:eastAsia="仿宋" w:cs="仿宋"/>
          <w:iCs w:val="0"/>
          <w:sz w:val="24"/>
          <w:szCs w:val="24"/>
          <w:u w:val="single"/>
          <w:lang w:val="en-US" w:eastAsia="zh-CN" w:bidi="ar-SA"/>
        </w:rPr>
        <w:t xml:space="preserve">          </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（注：在框架协议采购的第二阶段，可选择使用该合同文本）</w:t>
      </w:r>
      <w:r/>
    </w:p>
    <w:p>
      <w:pPr>
        <w:numPr>
          <w:ilvl w:val="-1"/>
          <w:numId w:val="0"/>
        </w:numPr>
        <w:ind w:firstLine="24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 w:eastAsia="zh-CN" w:bidi="ar-SA"/>
        </w:rPr>
        <w:t xml:space="preserve">6</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本合同</w:t>
      </w:r>
      <w:r>
        <w:rPr>
          <w:rFonts w:hint="eastAsia" w:ascii="仿宋" w:hAnsi="仿宋" w:eastAsia="仿宋" w:cs="仿宋"/>
          <w:sz w:val="24"/>
          <w:szCs w:val="24"/>
        </w:rPr>
        <w:t xml:space="preserve">是否</w:t>
      </w:r>
      <w:r>
        <w:rPr>
          <w:rFonts w:hint="eastAsia" w:ascii="仿宋" w:hAnsi="仿宋" w:eastAsia="仿宋" w:cs="仿宋"/>
          <w:sz w:val="24"/>
          <w:szCs w:val="24"/>
          <w:lang w:eastAsia="zh-CN"/>
        </w:rPr>
        <w:t xml:space="preserve">为专门面向</w:t>
      </w:r>
      <w:r>
        <w:rPr>
          <w:rFonts w:hint="eastAsia" w:ascii="仿宋" w:hAnsi="仿宋" w:eastAsia="仿宋" w:cs="仿宋"/>
          <w:sz w:val="24"/>
          <w:szCs w:val="24"/>
        </w:rPr>
        <w:t xml:space="preserve">中小企业</w:t>
      </w:r>
      <w:r>
        <w:rPr>
          <w:rFonts w:hint="eastAsia" w:ascii="仿宋" w:hAnsi="仿宋" w:eastAsia="仿宋" w:cs="仿宋"/>
          <w:sz w:val="24"/>
          <w:szCs w:val="24"/>
          <w:lang w:eastAsia="zh-CN"/>
        </w:rPr>
        <w:t xml:space="preserve">的采</w:t>
      </w:r>
      <w:r>
        <w:rPr>
          <w:rFonts w:hint="eastAsia" w:ascii="仿宋" w:hAnsi="仿宋" w:eastAsia="仿宋" w:cs="仿宋"/>
          <w:sz w:val="24"/>
          <w:szCs w:val="24"/>
          <w:shd w:val="clear" w:color="auto"/>
          <w:lang w:eastAsia="zh-CN"/>
        </w:rPr>
        <w:t xml:space="preserve">购</w:t>
      </w:r>
      <w:r>
        <w:rPr>
          <w:rFonts w:hint="eastAsia" w:ascii="仿宋" w:hAnsi="仿宋" w:eastAsia="仿宋" w:cs="仿宋"/>
          <w:sz w:val="24"/>
          <w:szCs w:val="24"/>
          <w:shd w:val="clear" w:color="auto"/>
        </w:rPr>
        <w:t xml:space="preserve">合同</w:t>
      </w:r>
      <w:r>
        <w:rPr>
          <w:rFonts w:hint="eastAsia" w:ascii="仿宋" w:hAnsi="仿宋" w:eastAsia="仿宋" w:cs="仿宋"/>
          <w:sz w:val="24"/>
          <w:szCs w:val="24"/>
          <w:shd w:val="clear" w:color="auto"/>
          <w:lang w:eastAsia="zh-CN"/>
        </w:rPr>
        <w:t xml:space="preserve">（中小企业预留合同）</w:t>
      </w:r>
      <w:r>
        <w:rPr>
          <w:rFonts w:hint="eastAsia" w:ascii="仿宋" w:hAnsi="仿宋" w:eastAsia="仿宋" w:cs="仿宋"/>
          <w:sz w:val="24"/>
          <w:szCs w:val="24"/>
          <w:shd w:val="clear" w:color="auto"/>
        </w:rPr>
        <w:t xml:space="preserve">：</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0"/>
          <w:numId w:val="0"/>
        </w:num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 w:eastAsia="zh-CN"/>
        </w:rPr>
        <w:t xml:space="preserve">7</w:t>
      </w:r>
      <w:r>
        <w:rPr>
          <w:rFonts w:hint="eastAsia" w:ascii="仿宋" w:hAnsi="仿宋" w:eastAsia="仿宋" w:cs="仿宋"/>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分包主要内容：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分包</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（如供应商和制造商不同，请分别填写）</w:t>
      </w:r>
      <w:r>
        <w:rPr>
          <w:rFonts w:hint="eastAsia" w:ascii="仿宋" w:hAnsi="仿宋" w:eastAsia="仿宋" w:cs="仿宋"/>
          <w:sz w:val="24"/>
          <w:szCs w:val="24"/>
          <w:highlight w:val="none"/>
        </w:rPr>
        <w:t xml:space="preserve">：</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分包供应商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rPr>
        <w:t xml:space="preserve">类型</w:t>
      </w:r>
      <w:r>
        <w:rPr>
          <w:rFonts w:hint="eastAsia" w:ascii="仿宋" w:hAnsi="仿宋" w:eastAsia="仿宋" w:cs="仿宋"/>
          <w:sz w:val="24"/>
          <w:szCs w:val="24"/>
          <w:highlight w:val="none"/>
          <w:lang w:eastAsia="zh-CN"/>
        </w:rPr>
        <w:t xml:space="preserve">（如果供应商和制造商不同，只填写制造商类型）</w:t>
      </w:r>
      <w:r>
        <w:rPr>
          <w:rFonts w:hint="eastAsia" w:ascii="仿宋" w:hAnsi="仿宋" w:eastAsia="仿宋" w:cs="仿宋"/>
          <w:sz w:val="24"/>
          <w:szCs w:val="24"/>
        </w:rPr>
        <w:t xml:space="preserve">：</w:t>
      </w:r>
      <w:r/>
    </w:p>
    <w:p>
      <w:pPr>
        <w:ind w:firstLine="960"/>
        <w:keepLines w:val="0"/>
        <w:keepNext w:val="0"/>
        <w:pageBreakBefore w:val="0"/>
        <w:spacing w:line="520" w:lineRule="exact"/>
        <w:widowControl w:val="off"/>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大型企业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中型企业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小微型企业</w:t>
      </w:r>
      <w:r>
        <w:rPr>
          <w:rFonts w:hint="eastAsia" w:ascii="仿宋" w:hAnsi="仿宋" w:eastAsia="仿宋" w:cs="仿宋"/>
          <w:iCs/>
          <w:sz w:val="24"/>
          <w:szCs w:val="24"/>
          <w:lang w:val="en-US" w:eastAsia="zh-CN"/>
        </w:rPr>
        <w:t xml:space="preserve">  </w:t>
      </w:r>
      <w:r/>
    </w:p>
    <w:p>
      <w:pPr>
        <w:ind w:firstLine="960"/>
        <w:keepLines w:val="0"/>
        <w:keepNext w:val="0"/>
        <w:pageBreakBefore w:val="0"/>
        <w:spacing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残疾人福利性单位</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监狱</w:t>
      </w:r>
      <w:r>
        <w:rPr>
          <w:rFonts w:hint="eastAsia" w:ascii="仿宋" w:hAnsi="仿宋" w:eastAsia="仿宋" w:cs="仿宋"/>
          <w:iCs/>
          <w:sz w:val="24"/>
          <w:szCs w:val="24"/>
        </w:rPr>
        <w:t xml:space="preserve">企业</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p>
    <w:p>
      <w:pPr>
        <w:numPr>
          <w:ilvl w:val="-1"/>
          <w:numId w:val="0"/>
        </w:numPr>
        <w:ind w:left="0" w:firstLine="0"/>
        <w:keepLines w:val="0"/>
        <w:keepNext w:val="0"/>
        <w:pageBreakBefore w:val="0"/>
        <w:spacing w:before="0" w:line="520" w:lineRule="exact"/>
        <w:widowControl w:val="off"/>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val="en" w:eastAsia="zh-CN"/>
        </w:rPr>
        <w:t xml:space="preserve">8</w:t>
      </w:r>
      <w:r>
        <w:rPr>
          <w:rFonts w:hint="eastAsia" w:ascii="仿宋" w:hAnsi="仿宋" w:eastAsia="仿宋" w:cs="仿宋"/>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是       </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否</w:t>
      </w:r>
      <w:r/>
    </w:p>
    <w:p>
      <w:pPr>
        <w:ind w:firstLine="480"/>
        <w:keepLines w:val="0"/>
        <w:keepNext w:val="0"/>
        <w:pageBreakBefore w:val="0"/>
        <w:spacing w:line="520" w:lineRule="exact"/>
        <w:widowControl w:val="off"/>
        <w:tabs>
          <w:tab w:val="left" w:pos="1340" w:leader="none"/>
        </w:tabs>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iCs/>
          <w:sz w:val="24"/>
          <w:szCs w:val="24"/>
          <w:highlight w:val="none"/>
          <w:lang w:val="en-US" w:eastAsia="zh-CN" w:bidi="ar-SA"/>
        </w:rPr>
        <w:t xml:space="preserve">部分由外国投资者投资</w:t>
      </w:r>
      <w:r/>
    </w:p>
    <w:p>
      <w:pPr>
        <w:numPr>
          <w:ilvl w:val="-1"/>
          <w:numId w:val="0"/>
        </w:numPr>
        <w:ind w:firstLine="480"/>
        <w:keepLines w:val="0"/>
        <w:keepNext w:val="0"/>
        <w:pageBreakBefore w:val="0"/>
        <w:spacing w:before="0" w:line="520" w:lineRule="exact"/>
        <w:widowControl w:val="off"/>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w:t>
      </w:r>
      <w:r>
        <w:rPr>
          <w:rFonts w:hint="eastAsia" w:ascii="仿宋" w:hAnsi="仿宋" w:eastAsia="仿宋" w:cs="仿宋"/>
          <w:b w:val="0"/>
          <w:bCs w:val="0"/>
          <w:sz w:val="24"/>
          <w:szCs w:val="24"/>
          <w:u w:val="none"/>
          <w:lang w:val="en" w:eastAsia="zh-CN"/>
        </w:rPr>
        <w:t xml:space="preserve">9</w:t>
      </w:r>
      <w:r>
        <w:rPr>
          <w:rFonts w:hint="eastAsia" w:ascii="仿宋" w:hAnsi="仿宋" w:eastAsia="仿宋" w:cs="仿宋"/>
          <w:b w:val="0"/>
          <w:bCs w:val="0"/>
          <w:sz w:val="24"/>
          <w:szCs w:val="24"/>
          <w:u w:val="none"/>
          <w:lang w:val="en-US" w:eastAsia="zh-CN"/>
        </w:rPr>
        <w:t xml:space="preserve">）是否涉及进口产品：</w:t>
      </w:r>
      <w:r/>
    </w:p>
    <w:p>
      <w:pPr>
        <w:numPr>
          <w:ilvl w:val="-1"/>
          <w:numId w:val="0"/>
        </w:numPr>
        <w:ind w:firstLine="96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，《政府采购品目分类目录》底级品目名称</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金额：</w:t>
      </w:r>
      <w:r>
        <w:rPr>
          <w:rFonts w:hint="eastAsia" w:ascii="仿宋" w:hAnsi="仿宋" w:eastAsia="仿宋" w:cs="仿宋"/>
          <w:sz w:val="24"/>
          <w:szCs w:val="24"/>
          <w:u w:val="single"/>
          <w:lang w:val="en-US" w:eastAsia="zh-CN"/>
        </w:rPr>
        <w:t xml:space="preserve">        </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rPr>
      </w:pPr>
      <w:r>
        <w:rPr>
          <w:rFonts w:hint="eastAsia" w:ascii="仿宋" w:hAnsi="仿宋" w:eastAsia="仿宋" w:cs="仿宋"/>
          <w:sz w:val="24"/>
          <w:szCs w:val="24"/>
          <w:lang w:val="en-US" w:eastAsia="zh-CN"/>
        </w:rPr>
        <w:t xml:space="preserve">        国别：</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iCs w:val="0"/>
          <w:sz w:val="24"/>
          <w:szCs w:val="24"/>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（1</w:t>
      </w:r>
      <w:r>
        <w:rPr>
          <w:rFonts w:hint="eastAsia" w:ascii="仿宋" w:hAnsi="仿宋" w:eastAsia="仿宋" w:cs="仿宋"/>
          <w:b w:val="0"/>
          <w:bCs w:val="0"/>
          <w:sz w:val="24"/>
          <w:szCs w:val="24"/>
          <w:u w:val="none"/>
          <w:lang w:val="en" w:eastAsia="zh-CN"/>
        </w:rPr>
        <w:t xml:space="preserve">0</w:t>
      </w:r>
      <w:r>
        <w:rPr>
          <w:rFonts w:hint="eastAsia" w:ascii="仿宋" w:hAnsi="仿宋" w:eastAsia="仿宋" w:cs="仿宋"/>
          <w:b w:val="0"/>
          <w:bCs w:val="0"/>
          <w:sz w:val="24"/>
          <w:szCs w:val="24"/>
          <w:u w:val="none"/>
          <w:lang w:val="en-US" w:eastAsia="zh-CN"/>
        </w:rPr>
        <w:t xml:space="preserve">）是否涉及节能产品：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，《节能产品政府采购品目清单》的底级品目名称：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是否涉及环境标志产品：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lang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，《环境标志产品政府采购品目清单》的底级品目名称：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b w:val="0"/>
          <w:bCs w:val="0"/>
          <w:sz w:val="24"/>
          <w:szCs w:val="24"/>
          <w:u w:val="none"/>
          <w:lang w:val="en-US" w:eastAsia="zh-CN" w:bidi="ar-SA"/>
        </w:rPr>
        <w:t xml:space="preserve">          </w:t>
      </w:r>
      <w:r>
        <w:rPr>
          <w:rFonts w:hint="eastAsia" w:ascii="仿宋" w:hAnsi="仿宋" w:eastAsia="仿宋" w:cs="仿宋"/>
          <w:b w:val="0"/>
          <w:bCs w:val="0"/>
          <w:sz w:val="24"/>
          <w:szCs w:val="24"/>
          <w:u w:val="none"/>
          <w:lang w:val="en-US" w:eastAsia="zh-CN" w:bidi="ar-SA"/>
        </w:rPr>
        <w:t xml:space="preserve">是否涉及绿色产品：</w:t>
      </w:r>
      <w:r>
        <w:rPr>
          <w:rFonts w:hint="eastAsia" w:ascii="仿宋" w:hAnsi="仿宋" w:eastAsia="仿宋" w:cs="仿宋"/>
          <w:iCs w:val="0"/>
          <w:sz w:val="24"/>
          <w:szCs w:val="24"/>
          <w:u w:val="none"/>
          <w:lang w:val="en-US" w:eastAsia="zh-CN" w:bidi="ar-SA"/>
        </w:rPr>
        <w:t xml:space="preserve"> </w:t>
      </w:r>
      <w:r/>
    </w:p>
    <w:p>
      <w:pPr>
        <w:ind w:firstLine="420"/>
        <w:keepLines w:val="0"/>
        <w:keepNext w:val="0"/>
        <w:pageBreakBefore w:val="0"/>
        <w:spacing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是，绿色产品政府采购相关政策确定的底级品目名称：</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ind w:firstLine="420"/>
        <w:keepLines w:val="0"/>
        <w:keepNext w:val="0"/>
        <w:pageBreakBefore w:val="0"/>
        <w:spacing w:line="520" w:lineRule="exact"/>
        <w:widowControl w:val="off"/>
        <w:rPr>
          <w:rFonts w:hint="eastAsia" w:ascii="仿宋" w:hAnsi="仿宋" w:eastAsia="仿宋" w:cs="仿宋"/>
          <w:b w:val="0"/>
          <w:b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w:t>
      </w:r>
      <w:r>
        <w:rPr>
          <w:rFonts w:hint="eastAsia" w:ascii="仿宋" w:hAnsi="仿宋" w:eastAsia="仿宋" w:cs="仿宋"/>
          <w:sz w:val="24"/>
          <w:szCs w:val="24"/>
          <w:lang w:val="en" w:eastAsia="zh-CN"/>
        </w:rPr>
        <w:t xml:space="preserve">1</w:t>
      </w:r>
      <w:r>
        <w:rPr>
          <w:rFonts w:hint="eastAsia" w:ascii="仿宋" w:hAnsi="仿宋" w:eastAsia="仿宋" w:cs="仿宋"/>
          <w:sz w:val="24"/>
          <w:szCs w:val="24"/>
          <w:lang w:val="en-US" w:eastAsia="zh-CN"/>
        </w:rPr>
        <w:t xml:space="preserve">）涉及商品包装和快递包装的，是否参考</w:t>
      </w:r>
      <w:r>
        <w:rPr>
          <w:rFonts w:hint="eastAsia" w:ascii="仿宋" w:hAnsi="仿宋" w:eastAsia="仿宋" w:cs="仿宋"/>
          <w:sz w:val="24"/>
          <w:szCs w:val="24"/>
        </w:rPr>
        <w:t xml:space="preserve">《商品包装政府采购需求标准（试行）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快递包装政府采购需求标准（试行）》</w:t>
      </w:r>
      <w:r>
        <w:rPr>
          <w:rFonts w:hint="eastAsia" w:ascii="仿宋" w:hAnsi="仿宋" w:eastAsia="仿宋" w:cs="仿宋"/>
          <w:sz w:val="24"/>
          <w:szCs w:val="24"/>
          <w:lang w:eastAsia="zh-CN"/>
        </w:rPr>
        <w:t xml:space="preserve">明确产品及相关快递服务的具体包装要求：</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lang w:val="en-US" w:eastAsia="zh-CN"/>
        </w:rPr>
      </w:pP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不涉及</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left="0"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分包金额</w:t>
      </w:r>
      <w:r>
        <w:rPr>
          <w:rFonts w:hint="eastAsia" w:ascii="仿宋" w:hAnsi="仿宋" w:eastAsia="仿宋" w:cs="仿宋"/>
          <w:sz w:val="24"/>
          <w:szCs w:val="24"/>
          <w:lang w:eastAsia="zh-CN"/>
        </w:rPr>
        <w:t xml:space="preserve">（如有）</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（注：固定单价合同应填写单价和最高限价）</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合同定价方式</w:t>
      </w:r>
      <w:r>
        <w:rPr>
          <w:rFonts w:hint="eastAsia" w:ascii="仿宋" w:hAnsi="仿宋" w:eastAsia="仿宋" w:cs="仿宋"/>
          <w:sz w:val="24"/>
          <w:szCs w:val="24"/>
          <w:lang w:eastAsia="zh-CN"/>
        </w:rPr>
        <w:t xml:space="preserve">（采用组合定价方式的，可以勾选多项）</w:t>
      </w:r>
      <w:r>
        <w:rPr>
          <w:rFonts w:hint="eastAsia" w:ascii="仿宋" w:hAnsi="仿宋" w:eastAsia="仿宋" w:cs="仿宋"/>
          <w:sz w:val="24"/>
          <w:szCs w:val="24"/>
        </w:rPr>
        <w:t xml:space="preserve">：</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固定总价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固定单价</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固定费率</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成本补偿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绩效激励</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rPr>
          <w:rFonts w:hint="eastAsia" w:ascii="仿宋" w:hAnsi="仿宋" w:eastAsia="仿宋" w:cs="仿宋"/>
          <w:sz w:val="24"/>
          <w:szCs w:val="24"/>
          <w:u w:val="single"/>
        </w:rPr>
        <w:t xml:space="preserve">       </w:t>
      </w:r>
      <w:r/>
    </w:p>
    <w:p>
      <w:pPr>
        <w:ind w:firstLine="480"/>
        <w:jc w:val="both"/>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（3）付款方式（按项目实际勾选填写）：</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     （应</w:t>
      </w:r>
      <w:r>
        <w:rPr>
          <w:rFonts w:hint="eastAsia" w:ascii="仿宋" w:hAnsi="仿宋" w:eastAsia="仿宋" w:cs="仿宋"/>
          <w:sz w:val="24"/>
          <w:szCs w:val="24"/>
          <w:u w:val="single"/>
          <w:lang w:eastAsia="zh-CN"/>
        </w:rPr>
        <w:t xml:space="preserve">明确</w:t>
      </w:r>
      <w:r>
        <w:rPr>
          <w:rFonts w:hint="eastAsia" w:ascii="仿宋" w:hAnsi="仿宋" w:eastAsia="仿宋" w:cs="仿宋"/>
          <w:sz w:val="24"/>
          <w:szCs w:val="24"/>
          <w:u w:val="single"/>
        </w:rPr>
        <w:t xml:space="preserve">一次性支付合同款项</w:t>
      </w:r>
      <w:r>
        <w:rPr>
          <w:rFonts w:hint="eastAsia" w:ascii="仿宋" w:hAnsi="仿宋" w:eastAsia="仿宋" w:cs="仿宋"/>
          <w:sz w:val="24"/>
          <w:szCs w:val="24"/>
          <w:u w:val="single"/>
          <w:lang w:eastAsia="zh-CN"/>
        </w:rPr>
        <w:t xml:space="preserve">的条件</w:t>
      </w:r>
      <w:r>
        <w:rPr>
          <w:rFonts w:hint="eastAsia" w:ascii="仿宋" w:hAnsi="仿宋" w:eastAsia="仿宋" w:cs="仿宋"/>
          <w:sz w:val="24"/>
          <w:szCs w:val="24"/>
          <w:u w:val="single"/>
        </w:rPr>
        <w:t xml:space="preserve">）                    </w:t>
      </w:r>
      <w:r/>
    </w:p>
    <w:p>
      <w:pPr>
        <w:ind w:firstLine="720"/>
        <w:keepLines w:val="0"/>
        <w:keepNext w:val="0"/>
        <w:pageBreakBefore w:val="0"/>
        <w:spacing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r>
        <w:rPr>
          <w:rFonts w:hint="eastAsia" w:ascii="仿宋" w:hAnsi="仿宋" w:eastAsia="仿宋" w:cs="仿宋"/>
          <w:sz w:val="24"/>
          <w:szCs w:val="24"/>
          <w:u w:val="single"/>
        </w:rPr>
        <w:t xml:space="preserve">  （应明确分期支付合同款项的各期比例和支付条件</w:t>
      </w:r>
      <w:r>
        <w:rPr>
          <w:rFonts w:hint="eastAsia" w:ascii="仿宋" w:hAnsi="仿宋" w:eastAsia="仿宋" w:cs="仿宋"/>
          <w:sz w:val="24"/>
          <w:szCs w:val="24"/>
          <w:u w:val="single"/>
          <w:lang w:eastAsia="zh-CN"/>
        </w:rPr>
        <w:t xml:space="preserve">，各期支付条件应与分期履约验收情况挂钩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lang w:eastAsia="zh-CN"/>
        </w:rPr>
        <w:t xml:space="preserve">其中涉及预付款的</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（应明确预付款的支付比例和支付条件） </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成本补偿：</w:t>
      </w:r>
      <w:r>
        <w:rPr>
          <w:rFonts w:hint="eastAsia" w:ascii="仿宋" w:hAnsi="仿宋" w:eastAsia="仿宋" w:cs="仿宋"/>
          <w:sz w:val="24"/>
          <w:szCs w:val="24"/>
          <w:u w:val="single"/>
        </w:rPr>
        <w:t xml:space="preserve">      （应明确按照成本补偿方式的支付方式和支付条件）   </w:t>
      </w:r>
      <w:r/>
    </w:p>
    <w:p>
      <w:pPr>
        <w:ind w:firstLine="720"/>
        <w:keepLines w:val="0"/>
        <w:keepNext w:val="0"/>
        <w:pageBreakBefore w:val="0"/>
        <w:spacing w:before="0"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绩效激励：</w:t>
      </w:r>
      <w:r>
        <w:rPr>
          <w:rFonts w:hint="eastAsia" w:ascii="仿宋" w:hAnsi="仿宋" w:eastAsia="仿宋" w:cs="仿宋"/>
          <w:sz w:val="24"/>
          <w:szCs w:val="24"/>
          <w:u w:val="single"/>
        </w:rPr>
        <w:t xml:space="preserve">      （应明确按照绩效激励方式的支付方式和支付条件）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bCs w:val="0"/>
          <w:sz w:val="24"/>
          <w:szCs w:val="24"/>
          <w:u w:val="single"/>
        </w:rPr>
      </w:pPr>
      <w:r>
        <w:rPr>
          <w:rFonts w:hint="eastAsia" w:ascii="仿宋" w:hAnsi="仿宋" w:eastAsia="仿宋" w:cs="仿宋"/>
          <w:b/>
          <w:bCs w:val="0"/>
          <w:sz w:val="24"/>
          <w:szCs w:val="24"/>
        </w:rPr>
        <w:t xml:space="preserve">合同履行</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履约</w:t>
      </w:r>
      <w:r>
        <w:rPr>
          <w:rFonts w:hint="eastAsia" w:ascii="仿宋" w:hAnsi="仿宋" w:eastAsia="仿宋" w:cs="仿宋"/>
          <w:sz w:val="24"/>
          <w:szCs w:val="24"/>
        </w:rPr>
        <w:t xml:space="preserve">地点</w:t>
      </w:r>
      <w:r>
        <w:rPr>
          <w:rFonts w:hint="eastAsia" w:ascii="仿宋" w:hAnsi="仿宋" w:eastAsia="仿宋" w:cs="仿宋"/>
          <w:b w:val="0"/>
          <w:bCs/>
          <w:sz w:val="24"/>
          <w:szCs w:val="24"/>
        </w:rPr>
        <w:t xml:space="preserve">：</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bCs/>
          <w:sz w:val="24"/>
          <w:szCs w:val="24"/>
        </w:rPr>
        <w:t xml:space="preserve">（3）履约担保：</w:t>
      </w:r>
      <w:r>
        <w:rPr>
          <w:rFonts w:hint="eastAsia" w:ascii="仿宋" w:hAnsi="仿宋" w:eastAsia="仿宋" w:cs="仿宋"/>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是</w:t>
      </w:r>
      <w:r>
        <w:rPr>
          <w:rFonts w:hint="eastAsia" w:ascii="仿宋" w:hAnsi="仿宋" w:eastAsia="仿宋" w:cs="仿宋"/>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否</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  </w:t>
      </w:r>
      <w:r>
        <w:rPr>
          <w:rFonts w:hint="eastAsia" w:ascii="仿宋" w:hAnsi="仿宋" w:eastAsia="仿宋" w:cs="仿宋"/>
          <w:sz w:val="24"/>
          <w:szCs w:val="24"/>
          <w:lang w:val="en-US" w:eastAsia="zh-CN" w:bidi="ar-SA"/>
        </w:rPr>
        <w:t xml:space="preserve">  收取履约保证金形式：</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收取履约保证金金额：</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履约担保期限</w:t>
      </w:r>
      <w:r>
        <w:rPr>
          <w:rFonts w:hint="eastAsia" w:ascii="仿宋" w:hAnsi="仿宋" w:eastAsia="仿宋" w:cs="仿宋"/>
          <w:bCs/>
          <w:sz w:val="24"/>
          <w:szCs w:val="24"/>
          <w:u w:val="non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（4）分期履行要求：</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风险处置措施和替代方案</w:t>
      </w:r>
      <w:r>
        <w:rPr>
          <w:rFonts w:hint="eastAsia" w:ascii="仿宋" w:hAnsi="仿宋" w:eastAsia="仿宋" w:cs="仿宋"/>
          <w:bCs/>
          <w:sz w:val="24"/>
          <w:szCs w:val="24"/>
        </w:rPr>
        <w:t xml:space="preserve">：</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合同验收</w:t>
      </w:r>
      <w:r/>
    </w:p>
    <w:p>
      <w:pPr>
        <w:numPr>
          <w:ilvl w:val="0"/>
          <w:numId w:val="6"/>
        </w:num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numPr>
          <w:ilvl w:val="0"/>
          <w:numId w:val="0"/>
        </w:numPr>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验收主体：</w:t>
      </w:r>
      <w:r>
        <w:rPr>
          <w:rFonts w:hint="eastAsia" w:ascii="仿宋" w:hAnsi="仿宋" w:eastAsia="仿宋" w:cs="仿宋"/>
          <w:bCs/>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是否邀请本项目的其他供应商</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是否邀请专家</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是否邀请服务对象</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lang w:eastAsia="zh-CN"/>
        </w:rPr>
      </w:pPr>
      <w:r>
        <w:rPr>
          <w:rFonts w:hint="eastAsia" w:ascii="仿宋" w:hAnsi="仿宋" w:eastAsia="仿宋" w:cs="仿宋"/>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lang w:eastAsia="zh-CN"/>
        </w:rPr>
        <w:t xml:space="preserve">（应明确对被破坏的检测产品的处理方式）</w:t>
      </w:r>
      <w:r/>
    </w:p>
    <w:p>
      <w:pPr>
        <w:ind w:firstLine="960"/>
        <w:keepLines w:val="0"/>
        <w:keepNext w:val="0"/>
        <w:pageBreakBefore w:val="0"/>
        <w:spacing w:before="0" w:line="520" w:lineRule="exact"/>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（2）履约验收时间：</w:t>
      </w:r>
      <w:r>
        <w:rPr>
          <w:rFonts w:hint="eastAsia" w:ascii="仿宋" w:hAnsi="仿宋" w:eastAsia="仿宋" w:cs="仿宋"/>
          <w:bCs/>
          <w:sz w:val="24"/>
          <w:szCs w:val="24"/>
          <w:u w:val="single"/>
        </w:rPr>
        <w:t xml:space="preserve">（计划于何时验收/供应商提出验收申请之日起   日内组织验收）</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         </w:t>
      </w:r>
      <w:r/>
    </w:p>
    <w:p>
      <w:pPr>
        <w:ind w:firstLine="0"/>
        <w:keepLines w:val="0"/>
        <w:keepNext w:val="0"/>
        <w:pageBreakBefore w:val="0"/>
        <w:spacing w:before="0" w:line="520" w:lineRule="exact"/>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分期/分项验收</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（应明确分期</w:t>
      </w:r>
      <w:r>
        <w:rPr>
          <w:rFonts w:hint="eastAsia" w:ascii="仿宋" w:hAnsi="仿宋" w:eastAsia="仿宋" w:cs="仿宋"/>
          <w:bCs/>
          <w:sz w:val="24"/>
          <w:szCs w:val="24"/>
          <w:u w:val="single"/>
          <w:lang w:val="en" w:eastAsia="zh-CN"/>
        </w:rPr>
        <w:t xml:space="preserve">/分项验收的工作安排</w:t>
      </w:r>
      <w:r>
        <w:rPr>
          <w:rFonts w:hint="eastAsia" w:ascii="仿宋" w:hAnsi="仿宋" w:eastAsia="仿宋" w:cs="仿宋"/>
          <w:bCs/>
          <w:sz w:val="24"/>
          <w:szCs w:val="24"/>
          <w:u w:val="singl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（4）履约验收程序：</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（5）履约验收的内容：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（6）履约验收标准：</w:t>
      </w:r>
      <w:r>
        <w:rPr>
          <w:rFonts w:hint="eastAsia" w:ascii="仿宋" w:hAnsi="仿宋" w:eastAsia="仿宋" w:cs="仿宋"/>
          <w:bCs/>
          <w:sz w:val="24"/>
          <w:szCs w:val="24"/>
          <w:u w:val="singl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（7）是否以采购活动中供应商提供的样品作为参考：</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否</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（8）履约验收其他事项：</w:t>
      </w:r>
      <w:r>
        <w:rPr>
          <w:rFonts w:hint="eastAsia" w:ascii="仿宋" w:hAnsi="仿宋" w:eastAsia="仿宋" w:cs="仿宋"/>
          <w:bCs/>
          <w:sz w:val="24"/>
          <w:szCs w:val="24"/>
          <w:u w:val="single"/>
        </w:rPr>
        <w:t xml:space="preserve">      </w:t>
      </w:r>
      <w:r>
        <w:rPr>
          <w:rFonts w:hint="eastAsia" w:ascii="仿宋" w:hAnsi="仿宋" w:eastAsia="仿宋" w:cs="仿宋"/>
          <w:bCs/>
          <w:i w:val="0"/>
          <w:iCs w:val="0"/>
          <w:sz w:val="24"/>
          <w:szCs w:val="24"/>
          <w:u w:val="single"/>
        </w:rPr>
        <w:t xml:space="preserve">（产权过户登记等）</w:t>
      </w:r>
      <w:r>
        <w:rPr>
          <w:rFonts w:hint="eastAsia" w:ascii="仿宋" w:hAnsi="仿宋" w:eastAsia="仿宋" w:cs="仿宋"/>
          <w:bCs/>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组成合同的文件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before="0" w:line="52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）政府采购合同专用条款</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）政府采购合同通用条款</w:t>
      </w:r>
      <w:r/>
    </w:p>
    <w:p>
      <w:pPr>
        <w:ind w:firstLine="480"/>
        <w:keepLines w:val="0"/>
        <w:keepNext w:val="0"/>
        <w:pageBreakBefore w:val="0"/>
        <w:spacing w:before="0" w:line="52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）投标（响应）文件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（6）采购文件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（7）有关技术文件，图纸</w:t>
      </w:r>
      <w:r/>
    </w:p>
    <w:p>
      <w:pPr>
        <w:ind w:firstLine="480"/>
        <w:keepLines w:val="0"/>
        <w:keepNext w:val="0"/>
        <w:pageBreakBefore w:val="0"/>
        <w:spacing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bCs w:val="0"/>
          <w:color w:val="000000"/>
          <w:sz w:val="24"/>
          <w:szCs w:val="24"/>
          <w:highlight w:val="none"/>
          <w:lang w:val="en-US" w:eastAsia="zh-CN" w:bidi="ar-SA"/>
        </w:rPr>
        <w:t xml:space="preserve">国家法律、行政法规和规章制度规定或合同约定的作为合同组成部分的其他文件</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合同生效</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合同份数</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份，均具有同等法律效力。</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附件：具体标</w:t>
      </w:r>
      <w:r>
        <w:rPr>
          <w:rFonts w:hint="eastAsia" w:ascii="仿宋" w:hAnsi="仿宋" w:eastAsia="仿宋" w:cs="仿宋"/>
          <w:sz w:val="24"/>
          <w:szCs w:val="24"/>
          <w:lang w:eastAsia="zh-CN"/>
        </w:rPr>
        <w:t xml:space="preserve">的及其</w:t>
      </w:r>
      <w:r>
        <w:rPr>
          <w:rFonts w:hint="eastAsia" w:ascii="仿宋" w:hAnsi="仿宋" w:eastAsia="仿宋" w:cs="仿宋"/>
          <w:sz w:val="24"/>
          <w:szCs w:val="24"/>
          <w:highlight w:val="none"/>
          <w:u w:val="none"/>
          <w:lang w:val="en-US" w:eastAsia="zh-CN"/>
        </w:rPr>
        <w:t xml:space="preserve">技术要求和商务要求</w:t>
      </w:r>
      <w:r>
        <w:rPr>
          <w:rFonts w:hint="eastAsia" w:ascii="仿宋" w:hAnsi="仿宋" w:eastAsia="仿宋" w:cs="仿宋"/>
          <w:sz w:val="24"/>
          <w:szCs w:val="24"/>
        </w:rPr>
        <w:t xml:space="preserve">、联合协议、分包</w:t>
      </w:r>
      <w:r>
        <w:rPr>
          <w:rFonts w:hint="eastAsia" w:ascii="仿宋" w:hAnsi="仿宋" w:eastAsia="仿宋" w:cs="仿宋"/>
          <w:sz w:val="24"/>
          <w:szCs w:val="24"/>
          <w:lang w:eastAsia="zh-CN"/>
        </w:rPr>
        <w:t xml:space="preserve">意向</w:t>
      </w:r>
      <w:r>
        <w:rPr>
          <w:rFonts w:hint="eastAsia" w:ascii="仿宋" w:hAnsi="仿宋" w:eastAsia="仿宋" w:cs="仿宋"/>
          <w:sz w:val="24"/>
          <w:szCs w:val="24"/>
        </w:rPr>
        <w:t xml:space="preserve">协议等。</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jc w:val="both"/>
        <w:keepLines/>
        <w:keepNext/>
        <w:spacing w:line="400" w:lineRule="exact"/>
        <w:widowControl w:val="off"/>
        <w:rPr>
          <w:rFonts w:hint="eastAsia" w:ascii="宋体" w:hAnsi="宋体" w:eastAsia="宋体" w:cs="Times New Roman"/>
          <w:b w:val="0"/>
          <w:bCs w:val="0"/>
          <w:sz w:val="21"/>
          <w:szCs w:val="21"/>
          <w:highlight w:val="none"/>
          <w:lang w:val="en-US" w:eastAsia="zh-CN" w:bidi="ar-SA"/>
        </w:rPr>
        <w:outlineLvl w:val="9"/>
      </w:pPr>
      <w:r>
        <w:rPr>
          <w:rFonts w:hint="default" w:ascii="Arial" w:hAnsi="Arial" w:eastAsia="宋体" w:cs="Times New Roman"/>
          <w:b/>
          <w:bCs/>
          <w:sz w:val="24"/>
          <w:szCs w:val="32"/>
          <w:lang w:val="en" w:eastAsia="zh-CN" w:bidi="ar-SA"/>
        </w:rPr>
        <w:t xml:space="preserve">   </w:t>
      </w:r>
      <w:r/>
    </w:p>
    <w:p>
      <w:pPr>
        <w:rPr>
          <w:rFonts w:hint="eastAsia" w:ascii="Times New Roman" w:hAnsi="Times New Roman" w:eastAsia="宋体" w:cs="Times New Roman"/>
          <w:sz w:val="21"/>
        </w:rPr>
      </w:pPr>
      <w:r>
        <w:rPr>
          <w:rFonts w:hint="eastAsia" w:ascii="Times New Roman" w:hAnsi="Times New Roman" w:eastAsia="宋体" w:cs="Times New Roman"/>
          <w:sz w:val="21"/>
        </w:rPr>
      </w: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Style w:val="7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441"/>
        <w:gridCol w:w="2102"/>
        <w:gridCol w:w="225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95"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36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bottom w:val="single" w:color="auto" w:sz="2" w:space="0"/>
              <w:right w:val="single" w:color="auto" w:sz="2" w:space="0"/>
            </w:tcBorders>
            <w:tcW w:w="1195"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2" w:space="0"/>
              <w:bottom w:val="single" w:color="auto" w:sz="2" w:space="0"/>
              <w:right w:val="single" w:color="auto" w:sz="2" w:space="0"/>
            </w:tcBorders>
            <w:tcW w:w="136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仿宋" w:hAnsi="仿宋" w:eastAsia="仿宋" w:cs="仿宋"/>
                <w:spacing w:val="20"/>
                <w:sz w:val="24"/>
                <w:szCs w:val="24"/>
                <w:lang w:val="en-US" w:eastAsia="zh-CN" w:bidi="ar-SA"/>
              </w:rPr>
            </w:pPr>
            <w:r>
              <w:rPr>
                <w:rFonts w:hint="eastAsia" w:ascii="仿宋" w:hAnsi="仿宋" w:eastAsia="仿宋" w:cs="仿宋"/>
                <w:sz w:val="24"/>
                <w:szCs w:val="24"/>
                <w:lang w:val="en-US" w:eastAsia="zh-CN" w:bidi="ar-SA"/>
              </w:rPr>
              <w:t xml:space="preserve">注：涉及联合体或其他合同主体的信息应按上表格式加列。</w:t>
            </w:r>
            <w:r/>
          </w:p>
        </w:tc>
      </w:tr>
    </w:tbl>
    <w:p>
      <w:pPr>
        <w:pStyle w:val="997"/>
        <w:jc w:val="center"/>
        <w:keepLines w:val="0"/>
        <w:keepNext w:val="0"/>
        <w:pageBreakBefore w:val="0"/>
        <w:spacing w:before="0" w:after="0" w:line="520" w:lineRule="exact"/>
        <w:widowControl w:val="off"/>
        <w:rPr>
          <w:rFonts w:hint="eastAsia"/>
          <w:highlight w:val="none"/>
          <w:lang w:val="en-US" w:eastAsia="zh-CN"/>
        </w:rPr>
      </w:pPr>
      <w:r>
        <w:rPr>
          <w:rFonts w:ascii="宋体" w:hAnsi="宋体" w:eastAsia="宋体" w:cs="Times New Roman"/>
          <w:b/>
          <w:bCs/>
          <w:sz w:val="21"/>
          <w:szCs w:val="21"/>
          <w:u w:val="single"/>
          <w:lang w:val="en-US" w:eastAsia="zh-CN" w:bidi="ar-SA"/>
        </w:rPr>
        <w:br w:type="page" w:clear="all"/>
      </w:r>
      <w:bookmarkStart w:id="47" w:name="_Toc27624"/>
      <w:r>
        <w:rPr>
          <w:rFonts w:hint="eastAsia"/>
          <w:highlight w:val="none"/>
          <w:lang w:val="en-US" w:eastAsia="zh-CN"/>
        </w:rPr>
        <w:t xml:space="preserve">第二节 政府采购合同通用条款</w:t>
      </w:r>
      <w:bookmarkEnd w:id="47"/>
      <w:r/>
      <w:r/>
    </w:p>
    <w:p>
      <w:pPr>
        <w:jc w:val="left"/>
        <w:pageBreakBefore w:val="0"/>
        <w:spacing w:before="0" w:line="520" w:lineRule="exact"/>
        <w:widowControl w:val="off"/>
        <w:tabs>
          <w:tab w:val="left" w:pos="8820" w:leader="none"/>
          <w:tab w:val="left" w:pos="9345" w:leader="none"/>
          <w:tab w:val="left" w:pos="9765" w:leader="none"/>
        </w:tabs>
        <w:rPr>
          <w:rFonts w:hint="eastAsia" w:ascii="仿宋" w:hAnsi="仿宋" w:eastAsia="仿宋" w:cs="仿宋"/>
          <w:b/>
          <w:bCs/>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val="en-US" w:eastAsia="zh-CN"/>
        </w:rPr>
        <w:t xml:space="preserve"> </w:t>
      </w:r>
      <w:r>
        <w:rPr>
          <w:rFonts w:hint="eastAsia" w:ascii="仿宋" w:hAnsi="仿宋" w:eastAsia="仿宋" w:cs="仿宋"/>
          <w:b/>
          <w:bCs/>
          <w:sz w:val="24"/>
          <w:szCs w:val="24"/>
        </w:rPr>
        <w:t xml:space="preserve">定义</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000000"/>
          <w:sz w:val="24"/>
          <w:szCs w:val="24"/>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000000"/>
          <w:sz w:val="24"/>
          <w:szCs w:val="24"/>
        </w:rPr>
        <w:t xml:space="preserve">合同当事人意思表示达成一致的任何协议，包括签署的</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rPr>
          <w:rFonts w:hint="eastAsia" w:ascii="仿宋" w:hAnsi="仿宋" w:eastAsia="仿宋" w:cs="仿宋"/>
          <w:sz w:val="24"/>
          <w:szCs w:val="24"/>
        </w:rPr>
        <w:t xml:space="preserve">政府采购合同专用条款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政府采购合同通用条款</w:t>
      </w:r>
      <w:r>
        <w:rPr>
          <w:rFonts w:hint="eastAsia" w:ascii="仿宋" w:hAnsi="仿宋" w:eastAsia="仿宋" w:cs="仿宋"/>
          <w:sz w:val="24"/>
          <w:szCs w:val="24"/>
          <w:lang w:eastAsia="zh-CN"/>
        </w:rPr>
        <w:t xml:space="preserve">，</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投标（响应）文件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有关技术文件</w:t>
      </w:r>
      <w:r>
        <w:rPr>
          <w:rFonts w:hint="eastAsia" w:ascii="仿宋" w:hAnsi="仿宋" w:eastAsia="仿宋" w:cs="仿宋"/>
          <w:sz w:val="24"/>
          <w:szCs w:val="24"/>
          <w:lang w:eastAsia="zh-CN"/>
        </w:rPr>
        <w:t xml:space="preserve">和</w:t>
      </w:r>
      <w:r>
        <w:rPr>
          <w:rFonts w:hint="eastAsia" w:ascii="仿宋" w:hAnsi="仿宋" w:eastAsia="仿宋" w:cs="仿宋"/>
          <w:sz w:val="24"/>
          <w:szCs w:val="24"/>
        </w:rPr>
        <w:t xml:space="preserve">图纸</w:t>
      </w:r>
      <w:r>
        <w:rPr>
          <w:rFonts w:hint="eastAsia" w:ascii="仿宋" w:hAnsi="仿宋" w:eastAsia="仿宋" w:cs="仿宋"/>
          <w:sz w:val="24"/>
          <w:szCs w:val="24"/>
          <w:lang w:eastAsia="zh-CN"/>
        </w:rPr>
        <w:t xml:space="preserve">，以及</w:t>
      </w:r>
      <w:r>
        <w:rPr>
          <w:rFonts w:hint="eastAsia" w:ascii="仿宋" w:hAnsi="仿宋" w:eastAsia="仿宋" w:cs="仿宋"/>
          <w:bCs w:val="0"/>
          <w:color w:val="000000"/>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w:t>
      </w:r>
      <w:r>
        <w:rPr>
          <w:rFonts w:hint="eastAsia" w:ascii="仿宋" w:hAnsi="仿宋" w:eastAsia="仿宋" w:cs="仿宋"/>
          <w:color w:val="000000"/>
          <w:sz w:val="24"/>
          <w:szCs w:val="24"/>
          <w:highlight w:val="none"/>
        </w:rPr>
        <w:t xml:space="preserve">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w:t>
      </w:r>
      <w:r>
        <w:rPr>
          <w:rFonts w:hint="eastAsia" w:ascii="仿宋" w:hAnsi="仿宋" w:eastAsia="仿宋" w:cs="仿宋"/>
          <w:color w:val="000000"/>
          <w:sz w:val="24"/>
          <w:szCs w:val="24"/>
          <w:highlight w:val="none"/>
          <w:lang w:eastAsia="zh-CN"/>
        </w:rPr>
        <w:t xml:space="preserve">等</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000000"/>
          <w:sz w:val="24"/>
          <w:szCs w:val="24"/>
          <w:highlight w:val="none"/>
        </w:rPr>
        <w:t xml:space="preserve">服务”系指根据合同规定，乙方应提供的</w:t>
      </w:r>
      <w:r>
        <w:rPr>
          <w:rFonts w:hint="eastAsia" w:ascii="仿宋" w:hAnsi="仿宋" w:eastAsia="仿宋" w:cs="仿宋"/>
          <w:color w:val="000000"/>
          <w:sz w:val="24"/>
          <w:szCs w:val="24"/>
          <w:highlight w:val="none"/>
          <w:lang w:val="en-US" w:eastAsia="zh-CN"/>
        </w:rPr>
        <w:t xml:space="preserve">与货物有关的</w:t>
      </w:r>
      <w:r>
        <w:rPr>
          <w:rFonts w:hint="eastAsia" w:ascii="仿宋" w:hAnsi="仿宋" w:eastAsia="仿宋" w:cs="仿宋"/>
          <w:color w:val="000000"/>
          <w:sz w:val="24"/>
          <w:szCs w:val="24"/>
          <w:highlight w:val="none"/>
        </w:rPr>
        <w:t xml:space="preserve">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w:t>
      </w:r>
      <w:r>
        <w:rPr>
          <w:rFonts w:hint="eastAsia" w:ascii="仿宋" w:hAnsi="仿宋" w:eastAsia="仿宋" w:cs="仿宋"/>
          <w:color w:val="000000"/>
          <w:sz w:val="24"/>
          <w:szCs w:val="24"/>
          <w:highlight w:val="none"/>
          <w:lang w:eastAsia="zh-CN"/>
        </w:rPr>
        <w:t xml:space="preserve">废弃处置、</w:t>
      </w:r>
      <w:r>
        <w:rPr>
          <w:rFonts w:hint="eastAsia" w:ascii="仿宋" w:hAnsi="仿宋" w:eastAsia="仿宋" w:cs="仿宋"/>
          <w:color w:val="000000"/>
          <w:sz w:val="24"/>
          <w:szCs w:val="24"/>
          <w:highlight w:val="none"/>
        </w:rPr>
        <w:t xml:space="preserve">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）“分包”系指中标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供应商按采购文件、投标（响应）文件的规定，根据分包意向协议，将中标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项目中的部分履约内容，分给具有相应资质条件的供应商履行合同的行为。</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rPr>
        <w:t xml:space="preserve">“联合体”系指</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两个以上的自然人、法人或者</w:t>
      </w:r>
      <w:r>
        <w:rPr>
          <w:rFonts w:hint="eastAsia" w:ascii="仿宋" w:hAnsi="仿宋" w:eastAsia="仿宋" w:cs="仿宋"/>
          <w:sz w:val="24"/>
          <w:szCs w:val="24"/>
          <w:lang w:val="en-US" w:eastAsia="zh-CN"/>
        </w:rPr>
        <w:t xml:space="preserve">非法人</w:t>
      </w:r>
      <w:r>
        <w:rPr>
          <w:rFonts w:hint="eastAsia" w:ascii="仿宋" w:hAnsi="仿宋" w:eastAsia="仿宋" w:cs="仿宋"/>
          <w:sz w:val="24"/>
          <w:szCs w:val="24"/>
        </w:rPr>
        <w:t xml:space="preserve">组织组成，</w:t>
      </w:r>
      <w:r>
        <w:rPr>
          <w:rFonts w:hint="eastAsia" w:ascii="仿宋" w:hAnsi="仿宋" w:eastAsia="仿宋" w:cs="仿宋"/>
          <w:sz w:val="24"/>
          <w:szCs w:val="24"/>
          <w:lang w:eastAsia="zh-CN"/>
        </w:rPr>
        <w:t xml:space="preserve">以一个供应商的身份共同参加政府采购的主体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7"/>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合同标的及金额</w:t>
      </w:r>
      <w:r/>
    </w:p>
    <w:p>
      <w:pPr>
        <w:ind w:firstLine="480"/>
        <w:jc w:val="left"/>
        <w:pageBreakBefore w:val="0"/>
        <w:spacing w:before="0" w:line="520" w:lineRule="exact"/>
        <w:widowControl w:val="off"/>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jc w:val="left"/>
        <w:pageBreakBefore w:val="0"/>
        <w:spacing w:before="0" w:line="52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3</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履行合同的时间、地点和方式</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rPr>
        <w:t xml:space="preserve">乙方应当在约定的时间、地点</w:t>
      </w:r>
      <w:r>
        <w:rPr>
          <w:rFonts w:hint="eastAsia" w:ascii="仿宋" w:hAnsi="仿宋" w:eastAsia="仿宋" w:cs="仿宋"/>
          <w:sz w:val="24"/>
          <w:szCs w:val="24"/>
          <w:lang w:eastAsia="zh-CN"/>
        </w:rPr>
        <w:t xml:space="preserve">，按照约定</w:t>
      </w:r>
      <w:r>
        <w:rPr>
          <w:rFonts w:hint="eastAsia" w:ascii="仿宋" w:hAnsi="仿宋" w:eastAsia="仿宋" w:cs="仿宋"/>
          <w:sz w:val="24"/>
          <w:szCs w:val="24"/>
        </w:rPr>
        <w:t xml:space="preserve">方式履行合同。</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4</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甲方的权利和义务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.1 签署合同后，甲方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.3 甲方有权要求乙方对缺陷部分予以修复，并按合同约定享有货物保修及其他合同约定的权利。</w:t>
      </w:r>
      <w:r/>
    </w:p>
    <w:p>
      <w:pPr>
        <w:ind w:firstLine="48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4.4 甲方应当按照合同约定及时对交付的货物进行验收，</w:t>
      </w:r>
      <w:r>
        <w:rPr>
          <w:rFonts w:hint="eastAsia" w:ascii="仿宋" w:hAnsi="仿宋" w:eastAsia="仿宋" w:cs="仿宋"/>
          <w:b w:val="0"/>
          <w:bCs w:val="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约定的期限内对乙方履约提出任何异议或者向乙方作出任何说明的，</w:t>
      </w:r>
      <w:r>
        <w:rPr>
          <w:rFonts w:hint="eastAsia" w:ascii="仿宋" w:hAnsi="仿宋" w:eastAsia="仿宋" w:cs="仿宋"/>
          <w:color w:val="000000"/>
          <w:sz w:val="24"/>
          <w:szCs w:val="24"/>
          <w:highlight w:val="none"/>
          <w:lang w:val="en-US" w:eastAsia="zh-CN"/>
        </w:rPr>
        <w:t xml:space="preserve">视为验收通过。</w:t>
      </w:r>
      <w:r/>
    </w:p>
    <w:p>
      <w:pPr>
        <w:ind w:firstLine="480"/>
        <w:jc w:val="lef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甲方应当根据合同约定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时向乙方支付</w:t>
      </w:r>
      <w:r>
        <w:rPr>
          <w:rFonts w:hint="eastAsia" w:ascii="仿宋" w:hAnsi="仿宋" w:eastAsia="仿宋" w:cs="仿宋"/>
          <w:color w:val="000000"/>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国家法律法规规定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lang w:eastAsia="zh-CN"/>
        </w:rPr>
        <w:t xml:space="preserve">约定应</w:t>
      </w:r>
      <w:r>
        <w:rPr>
          <w:rFonts w:hint="eastAsia" w:ascii="仿宋" w:hAnsi="仿宋" w:eastAsia="仿宋" w:cs="仿宋"/>
          <w:color w:val="000000"/>
          <w:sz w:val="24"/>
          <w:szCs w:val="24"/>
          <w:highlight w:val="none"/>
        </w:rPr>
        <w:t xml:space="preserve">由甲方承担的其他义务和责任。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5</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乙方的权利和义务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.1 签署合同后，乙方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.2 乙方应按照合同要求履约，充分合理安排，确保提供的货物</w:t>
      </w:r>
      <w:r>
        <w:rPr>
          <w:rFonts w:hint="eastAsia" w:ascii="仿宋" w:hAnsi="仿宋" w:eastAsia="仿宋" w:cs="仿宋"/>
          <w:color w:val="000000"/>
          <w:sz w:val="24"/>
          <w:szCs w:val="24"/>
          <w:highlight w:val="none"/>
          <w:lang w:eastAsia="zh-CN"/>
        </w:rPr>
        <w:t xml:space="preserve">及相关</w:t>
      </w:r>
      <w:r>
        <w:rPr>
          <w:rFonts w:hint="eastAsia" w:ascii="仿宋" w:hAnsi="仿宋" w:eastAsia="仿宋" w:cs="仿宋"/>
          <w:color w:val="000000"/>
          <w:sz w:val="24"/>
          <w:szCs w:val="24"/>
          <w:highlight w:val="none"/>
        </w:rPr>
        <w:t xml:space="preserve">服务符合合同</w:t>
      </w:r>
      <w:r>
        <w:rPr>
          <w:rFonts w:hint="eastAsia" w:ascii="仿宋" w:hAnsi="仿宋" w:eastAsia="仿宋" w:cs="仿宋"/>
          <w:color w:val="000000"/>
          <w:sz w:val="24"/>
          <w:szCs w:val="24"/>
          <w:highlight w:val="none"/>
          <w:lang w:eastAsia="zh-CN"/>
        </w:rPr>
        <w:t xml:space="preserve">有关</w:t>
      </w:r>
      <w:r>
        <w:rPr>
          <w:rFonts w:hint="eastAsia" w:ascii="仿宋" w:hAnsi="仿宋" w:eastAsia="仿宋" w:cs="仿宋"/>
          <w:color w:val="000000"/>
          <w:sz w:val="24"/>
          <w:szCs w:val="24"/>
          <w:highlight w:val="none"/>
        </w:rPr>
        <w:t xml:space="preserve">要求。接受项目行业管理部门及政府有关部门的指导，配合甲方的履约检查</w:t>
      </w:r>
      <w:r>
        <w:rPr>
          <w:rFonts w:hint="eastAsia" w:ascii="仿宋" w:hAnsi="仿宋" w:eastAsia="仿宋" w:cs="仿宋"/>
          <w:color w:val="000000"/>
          <w:sz w:val="24"/>
          <w:szCs w:val="24"/>
          <w:highlight w:val="none"/>
          <w:lang w:eastAsia="zh-CN"/>
        </w:rPr>
        <w:t xml:space="preserve">及验收</w:t>
      </w:r>
      <w:r>
        <w:rPr>
          <w:rFonts w:hint="eastAsia" w:ascii="仿宋" w:hAnsi="仿宋" w:eastAsia="仿宋" w:cs="仿宋"/>
          <w:color w:val="000000"/>
          <w:sz w:val="24"/>
          <w:szCs w:val="24"/>
          <w:highlight w:val="none"/>
        </w:rPr>
        <w:t xml:space="preserve">，并负责项目实施过程中的所有协调工作。</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5.3乙方有权根据合同约定向甲方收取合同价款。</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5.4国家法律法规规定及</w:t>
      </w:r>
      <w:r>
        <w:rPr>
          <w:rFonts w:hint="eastAsia" w:ascii="仿宋" w:hAnsi="仿宋" w:eastAsia="仿宋" w:cs="仿宋"/>
          <w:b/>
          <w:bCs/>
          <w:sz w:val="24"/>
          <w:szCs w:val="24"/>
          <w:highlight w:val="none"/>
          <w:lang w:val="en-US" w:eastAsia="zh-CN" w:bidi="ar-SA"/>
        </w:rPr>
        <w:t xml:space="preserve">【政府采购合同专用条款】</w:t>
      </w:r>
      <w:r>
        <w:rPr>
          <w:rFonts w:hint="eastAsia" w:ascii="仿宋" w:hAnsi="仿宋" w:eastAsia="仿宋" w:cs="仿宋"/>
          <w:b w:val="0"/>
          <w:bCs w:val="0"/>
          <w:sz w:val="24"/>
          <w:szCs w:val="24"/>
          <w:highlight w:val="none"/>
          <w:lang w:val="en-US" w:eastAsia="zh-CN" w:bidi="ar-SA"/>
        </w:rPr>
        <w:t xml:space="preserve">约定应</w:t>
      </w:r>
      <w:r>
        <w:rPr>
          <w:rFonts w:hint="eastAsia" w:ascii="仿宋" w:hAnsi="仿宋" w:eastAsia="仿宋" w:cs="仿宋"/>
          <w:color w:val="000000"/>
          <w:sz w:val="24"/>
          <w:szCs w:val="24"/>
          <w:highlight w:val="none"/>
          <w:lang w:val="en-US" w:eastAsia="zh-CN" w:bidi="ar-SA"/>
        </w:rPr>
        <w:t xml:space="preserve">由乙方承担的其他义务和责任。</w:t>
      </w:r>
      <w:r/>
    </w:p>
    <w:p>
      <w:pPr>
        <w:numPr>
          <w:ilvl w:val="0"/>
          <w:numId w:val="8"/>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w:t>
      </w:r>
      <w:r>
        <w:rPr>
          <w:rFonts w:hint="eastAsia" w:ascii="仿宋" w:hAnsi="仿宋" w:eastAsia="仿宋" w:cs="仿宋"/>
          <w:b/>
          <w:bCs/>
          <w:color w:val="000000"/>
          <w:sz w:val="24"/>
          <w:szCs w:val="24"/>
          <w:highlight w:val="none"/>
          <w:lang w:val="en-US" w:eastAsia="zh-CN"/>
        </w:rPr>
        <w:t xml:space="preserve">行</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.1 甲乙双方应当按照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7</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货物包装、运输</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保险</w:t>
      </w:r>
      <w:r>
        <w:rPr>
          <w:rFonts w:hint="eastAsia" w:ascii="仿宋" w:hAnsi="仿宋" w:eastAsia="仿宋" w:cs="仿宋"/>
          <w:b/>
          <w:bCs/>
          <w:color w:val="000000"/>
          <w:sz w:val="24"/>
          <w:szCs w:val="24"/>
          <w:highlight w:val="none"/>
          <w:lang w:eastAsia="zh-CN"/>
        </w:rPr>
        <w:t xml:space="preserve">和交付</w:t>
      </w:r>
      <w:r>
        <w:rPr>
          <w:rFonts w:hint="eastAsia" w:ascii="仿宋" w:hAnsi="仿宋" w:eastAsia="仿宋" w:cs="仿宋"/>
          <w:b/>
          <w:bCs/>
          <w:color w:val="000000"/>
          <w:sz w:val="24"/>
          <w:szCs w:val="24"/>
          <w:highlight w:val="none"/>
        </w:rPr>
        <w:t xml:space="preserve">要求</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.1 本合同</w:t>
      </w:r>
      <w:r>
        <w:rPr>
          <w:rFonts w:hint="eastAsia" w:ascii="仿宋" w:hAnsi="仿宋" w:eastAsia="仿宋" w:cs="仿宋"/>
          <w:bCs/>
          <w:color w:val="000000"/>
          <w:sz w:val="24"/>
          <w:szCs w:val="24"/>
          <w:highlight w:val="none"/>
        </w:rPr>
        <w:t xml:space="preserve">涉及商品包装</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 w:val="0"/>
          <w:bCs/>
          <w:color w:val="000000"/>
          <w:sz w:val="24"/>
          <w:szCs w:val="24"/>
          <w:highlight w:val="none"/>
          <w:lang w:eastAsia="zh-CN"/>
        </w:rPr>
        <w:t xml:space="preserve">约定的</w:t>
      </w:r>
      <w:r>
        <w:rPr>
          <w:rFonts w:hint="eastAsia" w:ascii="仿宋" w:hAnsi="仿宋" w:eastAsia="仿宋" w:cs="仿宋"/>
          <w:color w:val="000000"/>
          <w:sz w:val="24"/>
          <w:szCs w:val="24"/>
          <w:highlight w:val="none"/>
        </w:rPr>
        <w:t xml:space="preserve">指定现场。</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乙方负责办理将货物运抵本合同规定的交货地点</w:t>
      </w:r>
      <w:r>
        <w:rPr>
          <w:rFonts w:hint="eastAsia" w:ascii="仿宋" w:hAnsi="仿宋" w:eastAsia="仿宋" w:cs="仿宋"/>
          <w:color w:val="000000"/>
          <w:sz w:val="24"/>
          <w:szCs w:val="24"/>
          <w:highlight w:val="none"/>
          <w:lang w:eastAsia="zh-CN"/>
        </w:rPr>
        <w:t xml:space="preserve">，并装卸、交付至甲方</w:t>
      </w:r>
      <w:r>
        <w:rPr>
          <w:rFonts w:hint="eastAsia" w:ascii="仿宋" w:hAnsi="仿宋" w:eastAsia="仿宋" w:cs="仿宋"/>
          <w:color w:val="000000"/>
          <w:sz w:val="24"/>
          <w:szCs w:val="24"/>
          <w:highlight w:val="none"/>
        </w:rPr>
        <w:t xml:space="preserve">的一切运输事项，相关费用应</w:t>
      </w:r>
      <w:r>
        <w:rPr>
          <w:rFonts w:hint="eastAsia" w:ascii="仿宋" w:hAnsi="仿宋" w:eastAsia="仿宋" w:cs="仿宋"/>
          <w:color w:val="000000"/>
          <w:sz w:val="24"/>
          <w:szCs w:val="24"/>
          <w:highlight w:val="none"/>
          <w:lang w:eastAsia="zh-CN"/>
        </w:rPr>
        <w:t xml:space="preserve">包含</w:t>
      </w:r>
      <w:r>
        <w:rPr>
          <w:rFonts w:hint="eastAsia" w:ascii="仿宋" w:hAnsi="仿宋" w:eastAsia="仿宋" w:cs="仿宋"/>
          <w:color w:val="000000"/>
          <w:sz w:val="24"/>
          <w:szCs w:val="24"/>
          <w:highlight w:val="none"/>
        </w:rPr>
        <w:t xml:space="preserve">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 xml:space="preserve">除采购活动</w:t>
      </w:r>
      <w:r>
        <w:rPr>
          <w:rFonts w:hint="eastAsia" w:ascii="仿宋" w:hAnsi="仿宋" w:eastAsia="仿宋" w:cs="仿宋"/>
          <w:color w:val="000000"/>
          <w:sz w:val="24"/>
          <w:szCs w:val="24"/>
          <w:highlight w:val="none"/>
        </w:rPr>
        <w:t xml:space="preserve">对商品包装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w:t>
      </w:r>
      <w:r>
        <w:rPr>
          <w:rFonts w:hint="eastAsia" w:ascii="仿宋" w:hAnsi="仿宋" w:eastAsia="仿宋" w:cs="仿宋"/>
          <w:color w:val="000000"/>
          <w:sz w:val="24"/>
          <w:szCs w:val="24"/>
          <w:highlight w:val="none"/>
          <w:lang w:val="en-US" w:eastAsia="zh-CN"/>
        </w:rPr>
        <w:t xml:space="preserve">达成具体约定外</w:t>
      </w:r>
      <w:r>
        <w:rPr>
          <w:rFonts w:hint="eastAsia" w:ascii="仿宋" w:hAnsi="仿宋" w:eastAsia="仿宋" w:cs="仿宋"/>
          <w:color w:val="000000"/>
          <w:sz w:val="24"/>
          <w:szCs w:val="24"/>
          <w:highlight w:val="none"/>
        </w:rPr>
        <w:t xml:space="preserve">，乙方提供产品及相关快递服务</w:t>
      </w:r>
      <w:r>
        <w:rPr>
          <w:rFonts w:hint="eastAsia" w:ascii="仿宋" w:hAnsi="仿宋" w:eastAsia="仿宋" w:cs="仿宋"/>
          <w:color w:val="000000"/>
          <w:sz w:val="24"/>
          <w:szCs w:val="24"/>
          <w:highlight w:val="none"/>
          <w:lang w:val="en-US" w:eastAsia="zh-CN"/>
        </w:rPr>
        <w:t xml:space="preserve">涉及到</w:t>
      </w:r>
      <w:r>
        <w:rPr>
          <w:rFonts w:hint="eastAsia" w:ascii="仿宋" w:hAnsi="仿宋" w:eastAsia="仿宋" w:cs="仿宋"/>
          <w:color w:val="000000"/>
          <w:sz w:val="24"/>
          <w:szCs w:val="24"/>
          <w:highlight w:val="none"/>
        </w:rPr>
        <w:t xml:space="preserve">具体包装要求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en-US" w:eastAsia="zh-CN"/>
        </w:rPr>
        <w:t xml:space="preserve">不低于</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标准</w:t>
      </w:r>
      <w:r>
        <w:rPr>
          <w:rFonts w:hint="eastAsia" w:ascii="仿宋" w:hAnsi="仿宋" w:eastAsia="仿宋" w:cs="仿宋"/>
          <w:color w:val="000000"/>
          <w:sz w:val="24"/>
          <w:szCs w:val="24"/>
          <w:highlight w:val="none"/>
        </w:rPr>
        <w:t xml:space="preserve">，并作为履约验收的内容，必要时甲方可以要求乙方在履约验收环节出具检测报告。</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7.5 </w:t>
      </w:r>
      <w:r>
        <w:rPr>
          <w:rFonts w:hint="eastAsia" w:ascii="仿宋" w:hAnsi="仿宋" w:eastAsia="仿宋" w:cs="仿宋"/>
          <w:color w:val="000000"/>
          <w:sz w:val="24"/>
          <w:szCs w:val="24"/>
        </w:rPr>
        <w:t xml:space="preserve">乙方在运输到达之前</w:t>
      </w:r>
      <w:r>
        <w:rPr>
          <w:rFonts w:hint="eastAsia" w:ascii="仿宋" w:hAnsi="仿宋" w:eastAsia="仿宋" w:cs="仿宋"/>
          <w:color w:val="000000"/>
          <w:sz w:val="24"/>
          <w:szCs w:val="24"/>
          <w:lang w:eastAsia="zh-CN"/>
        </w:rPr>
        <w:t xml:space="preserve">应</w:t>
      </w:r>
      <w:r>
        <w:rPr>
          <w:rFonts w:hint="eastAsia" w:ascii="仿宋" w:hAnsi="仿宋" w:eastAsia="仿宋" w:cs="仿宋"/>
          <w:color w:val="000000"/>
          <w:sz w:val="24"/>
          <w:szCs w:val="24"/>
        </w:rPr>
        <w:t xml:space="preserve">提前通知</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，并提示货物运输装卸的注意事项</w:t>
      </w:r>
      <w:r>
        <w:rPr>
          <w:rFonts w:hint="eastAsia" w:ascii="仿宋" w:hAnsi="仿宋" w:eastAsia="仿宋" w:cs="仿宋"/>
          <w:color w:val="000000"/>
          <w:sz w:val="24"/>
          <w:szCs w:val="24"/>
          <w:lang w:eastAsia="zh-CN"/>
        </w:rPr>
        <w:t xml:space="preserve">，甲方配合乙方做好货物的接收工作。</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000000"/>
          <w:sz w:val="24"/>
          <w:szCs w:val="24"/>
          <w:highlight w:val="none"/>
          <w:lang w:eastAsia="zh-CN"/>
        </w:rPr>
        <w:t xml:space="preserve">8</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ind w:firstLine="480"/>
        <w:jc w:val="left"/>
        <w:pageBreakBefore w:val="0"/>
        <w:spacing w:before="0" w:line="52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质量标准</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000000"/>
          <w:sz w:val="24"/>
          <w:szCs w:val="24"/>
          <w:lang w:eastAsia="zh-CN"/>
        </w:rPr>
        <w:t xml:space="preserve">约</w:t>
      </w:r>
      <w:r>
        <w:rPr>
          <w:rFonts w:hint="eastAsia" w:ascii="仿宋" w:hAnsi="仿宋" w:eastAsia="仿宋" w:cs="仿宋"/>
          <w:color w:val="000000"/>
          <w:sz w:val="24"/>
          <w:szCs w:val="24"/>
        </w:rPr>
        <w:t xml:space="preserve">定的</w:t>
      </w:r>
      <w:r>
        <w:rPr>
          <w:rFonts w:hint="eastAsia" w:ascii="仿宋" w:hAnsi="仿宋" w:eastAsia="仿宋" w:cs="仿宋"/>
          <w:sz w:val="24"/>
          <w:szCs w:val="24"/>
        </w:rPr>
        <w:t xml:space="preserve">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（2）采用中华人民共和国法定计量单位。</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sz w:val="24"/>
          <w:szCs w:val="24"/>
        </w:rPr>
        <w:t xml:space="preserve">在其使用寿命期内具</w:t>
      </w:r>
      <w:r>
        <w:rPr>
          <w:rFonts w:hint="eastAsia" w:ascii="仿宋" w:hAnsi="仿宋" w:eastAsia="仿宋" w:cs="仿宋"/>
          <w:sz w:val="24"/>
          <w:szCs w:val="24"/>
          <w:lang w:eastAsia="zh-CN"/>
        </w:rPr>
        <w:t xml:space="preserve">备合同约定</w:t>
      </w:r>
      <w:r>
        <w:rPr>
          <w:rFonts w:hint="eastAsia" w:ascii="仿宋" w:hAnsi="仿宋" w:eastAsia="仿宋" w:cs="仿宋"/>
          <w:sz w:val="24"/>
          <w:szCs w:val="24"/>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000000"/>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000000"/>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000000"/>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.1 乙方保证对其出售的货物享有合法的权利。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.2 </w:t>
      </w:r>
      <w:r>
        <w:rPr>
          <w:rFonts w:hint="eastAsia" w:ascii="仿宋" w:hAnsi="仿宋" w:eastAsia="仿宋" w:cs="仿宋"/>
          <w:sz w:val="24"/>
          <w:szCs w:val="24"/>
        </w:rPr>
        <w:t xml:space="preserve">乙方保证在交付的货物上不存在抵押权等担保物权。</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.3 如甲方使用</w:t>
      </w:r>
      <w:r>
        <w:rPr>
          <w:rFonts w:hint="eastAsia" w:ascii="仿宋" w:hAnsi="仿宋" w:eastAsia="仿宋" w:cs="仿宋"/>
          <w:color w:val="000000"/>
          <w:sz w:val="24"/>
          <w:szCs w:val="24"/>
          <w:highlight w:val="none"/>
          <w:lang w:val="en-US" w:eastAsia="zh-CN"/>
        </w:rPr>
        <w:t xml:space="preserve">上述</w:t>
      </w:r>
      <w:r>
        <w:rPr>
          <w:rFonts w:hint="eastAsia" w:ascii="仿宋" w:hAnsi="仿宋" w:eastAsia="仿宋" w:cs="仿宋"/>
          <w:color w:val="000000"/>
          <w:sz w:val="24"/>
          <w:szCs w:val="24"/>
          <w:highlight w:val="none"/>
        </w:rPr>
        <w:t xml:space="preserve">货物构成</w:t>
      </w:r>
      <w:r>
        <w:rPr>
          <w:rFonts w:hint="eastAsia" w:ascii="仿宋" w:hAnsi="仿宋" w:eastAsia="仿宋" w:cs="仿宋"/>
          <w:color w:val="000000"/>
          <w:sz w:val="24"/>
          <w:szCs w:val="24"/>
          <w:highlight w:val="none"/>
          <w:lang w:val="en-US" w:eastAsia="zh-CN"/>
        </w:rPr>
        <w:t xml:space="preserve">对第三人</w:t>
      </w:r>
      <w:r>
        <w:rPr>
          <w:rFonts w:hint="eastAsia" w:ascii="仿宋" w:hAnsi="仿宋" w:eastAsia="仿宋" w:cs="仿宋"/>
          <w:color w:val="000000"/>
          <w:sz w:val="24"/>
          <w:szCs w:val="24"/>
          <w:highlight w:val="none"/>
        </w:rPr>
        <w:t xml:space="preserve">侵权的，则由乙方承担全部责任。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eastAsia="zh-CN"/>
        </w:rPr>
        <w:t xml:space="preserve">0</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知识产权保护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rPr>
        <w:t xml:space="preserve">.1 乙方对其所销售的货物应当享有知识产权或经权利人合法授权，保证没有侵犯任</w:t>
      </w:r>
      <w:r>
        <w:rPr>
          <w:rFonts w:hint="eastAsia" w:ascii="仿宋" w:hAnsi="仿宋" w:eastAsia="仿宋" w:cs="仿宋"/>
          <w:color w:val="auto"/>
          <w:sz w:val="24"/>
          <w:szCs w:val="24"/>
          <w:highlight w:val="none"/>
        </w:rPr>
        <w:t xml:space="preserve">何第三人的知识产权等权利。</w:t>
      </w:r>
      <w:bookmarkStart w:id="48" w:name="_Hlk163047038"/>
      <w:r>
        <w:rPr>
          <w:rFonts w:hint="eastAsia" w:ascii="仿宋" w:hAnsi="仿宋" w:eastAsia="仿宋" w:cs="仿宋"/>
          <w:sz w:val="24"/>
          <w:szCs w:val="24"/>
        </w:rPr>
        <w:t xml:space="preserve">因违反前述约定对第三人构成侵权的，应当由乙方向第三人承担法律责任；甲方依法向第三人赔偿后，有权向乙方追偿。甲方有其他损失的，乙方应当赔偿</w:t>
      </w:r>
      <w:bookmarkEnd w:id="48"/>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11.1 </w:t>
      </w:r>
      <w:r>
        <w:rPr>
          <w:rFonts w:hint="eastAsia" w:ascii="仿宋" w:hAnsi="仿宋" w:eastAsia="仿宋" w:cs="仿宋"/>
          <w:sz w:val="24"/>
          <w:szCs w:val="24"/>
        </w:rPr>
        <w:t xml:space="preserve">甲、乙双方</w:t>
      </w:r>
      <w:r>
        <w:rPr>
          <w:rFonts w:hint="eastAsia" w:ascii="仿宋" w:hAnsi="仿宋" w:eastAsia="仿宋" w:cs="仿宋"/>
          <w:sz w:val="24"/>
          <w:szCs w:val="24"/>
          <w:lang w:eastAsia="zh-CN"/>
        </w:rPr>
        <w:t xml:space="preserve">对</w:t>
      </w:r>
      <w:r>
        <w:rPr>
          <w:rFonts w:hint="eastAsia" w:ascii="仿宋" w:hAnsi="仿宋" w:eastAsia="仿宋" w:cs="仿宋"/>
          <w:sz w:val="24"/>
          <w:szCs w:val="24"/>
        </w:rPr>
        <w:t xml:space="preserve">采购和合同履行过程中所获悉的</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商业秘密或者其他应当保密的信息，均有保密义务</w:t>
      </w:r>
      <w:r>
        <w:rPr>
          <w:rFonts w:hint="eastAsia" w:ascii="仿宋" w:hAnsi="仿宋" w:eastAsia="仿宋" w:cs="仿宋"/>
          <w:sz w:val="24"/>
          <w:szCs w:val="24"/>
          <w:lang w:eastAsia="zh-CN"/>
        </w:rPr>
        <w:t xml:space="preserve">且不受合同有效期所限，直至该信息成为公开信息</w:t>
      </w:r>
      <w:r>
        <w:rPr>
          <w:rFonts w:hint="eastAsia" w:ascii="仿宋" w:hAnsi="仿宋" w:eastAsia="仿宋" w:cs="仿宋"/>
          <w:sz w:val="24"/>
          <w:szCs w:val="24"/>
        </w:rPr>
        <w:t xml:space="preserve">。泄露、不正当地使用</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w:t>
      </w:r>
      <w:r>
        <w:rPr>
          <w:rFonts w:hint="eastAsia" w:ascii="仿宋" w:hAnsi="仿宋" w:eastAsia="仿宋" w:cs="仿宋"/>
          <w:sz w:val="24"/>
          <w:szCs w:val="24"/>
          <w:lang w:eastAsia="zh-CN"/>
        </w:rPr>
        <w:t xml:space="preserve">其他应当保密的</w:t>
      </w:r>
      <w:r>
        <w:rPr>
          <w:rFonts w:hint="eastAsia" w:ascii="仿宋" w:hAnsi="仿宋" w:eastAsia="仿宋" w:cs="仿宋"/>
          <w:sz w:val="24"/>
          <w:szCs w:val="24"/>
        </w:rPr>
        <w:t xml:space="preserve">信息，应当承担</w:t>
      </w:r>
      <w:r>
        <w:rPr>
          <w:rFonts w:hint="eastAsia" w:ascii="仿宋" w:hAnsi="仿宋" w:eastAsia="仿宋" w:cs="仿宋"/>
          <w:sz w:val="24"/>
          <w:szCs w:val="24"/>
          <w:lang w:eastAsia="zh-CN"/>
        </w:rPr>
        <w:t xml:space="preserve">相应</w:t>
      </w:r>
      <w:r>
        <w:rPr>
          <w:rFonts w:hint="eastAsia" w:ascii="仿宋" w:hAnsi="仿宋" w:eastAsia="仿宋" w:cs="仿宋"/>
          <w:sz w:val="24"/>
          <w:szCs w:val="24"/>
        </w:rPr>
        <w:t xml:space="preserve">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ind w:firstLine="480"/>
        <w:jc w:val="both"/>
        <w:keepLines/>
        <w:keepNext/>
        <w:pageBreakBefore w:val="0"/>
        <w:spacing w:line="520" w:lineRule="exact"/>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12.2 对于满足合同约定支付条件的，甲方</w:t>
      </w:r>
      <w:r>
        <w:rPr>
          <w:rFonts w:hint="eastAsia" w:ascii="仿宋" w:hAnsi="仿宋" w:eastAsia="仿宋" w:cs="仿宋"/>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仿宋" w:hAnsi="仿宋" w:eastAsia="仿宋" w:cs="仿宋"/>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b w:val="0"/>
          <w:bCs w:val="0"/>
          <w:color w:val="auto"/>
          <w:sz w:val="24"/>
          <w:szCs w:val="24"/>
          <w:highlight w:val="none"/>
          <w:lang w:val="en-US" w:eastAsia="zh-CN" w:bidi="ar-SA"/>
        </w:rPr>
        <w:t xml:space="preserve">】中约定。</w:t>
      </w:r>
      <w:r/>
    </w:p>
    <w:p>
      <w:pPr>
        <w:jc w:val="both"/>
        <w:pageBreakBefore w:val="0"/>
        <w:spacing w:after="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 履约保证金</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rPr>
        <w:t xml:space="preserve">乙方应当以支票、汇票、本票或者金融机构、担保机构出具的保函等非现金形式提交。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w:t>
      </w:r>
      <w:r>
        <w:rPr>
          <w:rFonts w:hint="eastAsia" w:ascii="仿宋" w:hAnsi="仿宋" w:eastAsia="仿宋" w:cs="仿宋"/>
          <w:b w:val="0"/>
          <w:bCs w:val="0"/>
          <w:sz w:val="24"/>
          <w:szCs w:val="24"/>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sz w:val="24"/>
          <w:szCs w:val="24"/>
          <w:lang w:eastAsia="zh-CN"/>
        </w:rPr>
        <w:t xml:space="preserve">；</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（5）依照法律、行政法规的规定或者按照</w:t>
      </w:r>
      <w:r>
        <w:rPr>
          <w:rFonts w:hint="eastAsia" w:ascii="仿宋" w:hAnsi="仿宋" w:eastAsia="仿宋" w:cs="仿宋"/>
          <w:b/>
          <w:bCs/>
          <w:sz w:val="24"/>
          <w:szCs w:val="24"/>
          <w:lang w:val="en-US" w:eastAsia="zh-CN" w:bidi="ar-SA"/>
        </w:rPr>
        <w:t xml:space="preserve">【政府采购合同专用条款】</w:t>
      </w:r>
      <w:r>
        <w:rPr>
          <w:rFonts w:hint="eastAsia" w:ascii="仿宋" w:hAnsi="仿宋" w:eastAsia="仿宋" w:cs="仿宋"/>
          <w:sz w:val="24"/>
          <w:szCs w:val="24"/>
          <w:lang w:val="en-US" w:eastAsia="zh-CN" w:bidi="ar-SA"/>
        </w:rPr>
        <w:t xml:space="preserve">约定，货物在有效使用年限届满后应予回收的，乙方负有自行或者委托第三人对货物予以回收的义务；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9"/>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52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并追究乙方的违约责</w:t>
      </w:r>
      <w:r>
        <w:rPr>
          <w:rFonts w:hint="eastAsia" w:ascii="仿宋" w:hAnsi="仿宋" w:eastAsia="仿宋" w:cs="仿宋"/>
          <w:sz w:val="24"/>
          <w:szCs w:val="24"/>
          <w:lang w:val="en-US" w:eastAsia="zh-CN"/>
        </w:rPr>
        <w:t xml:space="preserve">任</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16.4 </w:t>
      </w:r>
      <w:r>
        <w:rPr>
          <w:rFonts w:hint="eastAsia" w:ascii="仿宋" w:hAnsi="仿宋" w:eastAsia="仿宋" w:cs="仿宋"/>
          <w:color w:val="auto"/>
          <w:sz w:val="24"/>
          <w:szCs w:val="24"/>
          <w:highlight w:val="none"/>
          <w:lang w:val="en-US" w:eastAsia="zh-CN" w:bidi="ar-SA"/>
        </w:rPr>
        <w:t xml:space="preserve">涉及国家利益、社会公共利益的情形</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政府采购合同继续履行将损害国家利益和社会公共利益的，双方当事人</w:t>
      </w:r>
      <w:r>
        <w:rPr>
          <w:rFonts w:hint="eastAsia" w:ascii="仿宋" w:hAnsi="仿宋" w:eastAsia="仿宋" w:cs="仿宋"/>
          <w:sz w:val="24"/>
          <w:szCs w:val="24"/>
          <w:highlight w:val="none"/>
          <w:lang w:val="en-US" w:eastAsia="zh-CN" w:bidi="ar-SA"/>
        </w:rPr>
        <w:t xml:space="preserve">应当变更、</w:t>
      </w:r>
      <w:r>
        <w:rPr>
          <w:rFonts w:hint="eastAsia" w:ascii="仿宋" w:hAnsi="仿宋" w:eastAsia="仿宋" w:cs="仿宋"/>
          <w:sz w:val="24"/>
          <w:szCs w:val="24"/>
          <w:lang w:val="en-US" w:eastAsia="zh-CN" w:bidi="ar-SA"/>
        </w:rPr>
        <w:t xml:space="preserve">中止或者终止合同。有过错的一方应当承担赔偿责任，双方都有过错的，各自承担相应的责任。</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19.2 选择仲裁的，应在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中明确仲裁机构及仲裁地；通过诉讼方式解决的，可以在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lang w:val="en-GB"/>
        </w:rPr>
        <w:t xml:space="preserve">本合同应当按照规定执行政府采购政策。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lang w:eastAsia="zh-CN"/>
        </w:rPr>
        <w:t xml:space="preserve">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ind w:firstLine="480"/>
        <w:jc w:val="both"/>
        <w:pageBreakBefore w:val="0"/>
        <w:spacing w:after="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21.1 本合同的订立、生效、解释、履行及与本合同有关的争议解决，均适用法律、行政法规。</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10"/>
        </w:num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49" w:name="_Toc20313"/>
      <w:r/>
      <w:r/>
    </w:p>
    <w:p>
      <w:pPr>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第三节 政府采购合同专用条款</w:t>
      </w:r>
      <w:bookmarkEnd w:id="49"/>
      <w:r/>
      <w:r/>
    </w:p>
    <w:tbl>
      <w:tblPr>
        <w:tblStyle w:val="78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4.6款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5.4款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6.1款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包装</w:t>
            </w:r>
            <w:r>
              <w:rPr>
                <w:rFonts w:hint="eastAsia" w:ascii="仿宋" w:hAnsi="仿宋" w:eastAsia="仿宋" w:cs="仿宋"/>
                <w:sz w:val="24"/>
                <w:szCs w:val="24"/>
                <w:lang w:eastAsia="zh-CN"/>
              </w:rPr>
              <w:t xml:space="preserve">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指定现场</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运输特殊要求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保险要求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.2（1）项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质量保证期</w:t>
            </w:r>
            <w:r/>
          </w:p>
        </w:tc>
        <w:tc>
          <w:tcPr>
            <w:tcW w:w="5170" w:type="dxa"/>
            <w:vAlign w:val="center"/>
            <w:textDirection w:val="lrTb"/>
            <w:noWrap w:val="false"/>
          </w:tcPr>
          <w:p>
            <w:pPr>
              <w:ind w:firstLine="480"/>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.2（3）项</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货物质量缺陷</w:t>
            </w:r>
            <w:r/>
          </w:p>
          <w:p>
            <w:pPr>
              <w:jc w:val="left"/>
              <w:rPr>
                <w:rFonts w:hint="eastAsia" w:ascii="仿宋" w:hAnsi="仿宋" w:eastAsia="仿宋" w:cs="仿宋"/>
                <w:sz w:val="24"/>
                <w:szCs w:val="24"/>
              </w:rPr>
            </w:pPr>
            <w:r>
              <w:rPr>
                <w:rFonts w:hint="eastAsia" w:ascii="仿宋" w:hAnsi="仿宋" w:eastAsia="仿宋" w:cs="仿宋"/>
                <w:sz w:val="24"/>
                <w:szCs w:val="24"/>
              </w:rPr>
              <w:t xml:space="preserve">响应时间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第二节</w:t>
            </w:r>
            <w:r/>
          </w:p>
          <w:p>
            <w:pPr>
              <w:ind w:firstLine="0"/>
              <w:jc w:val="center"/>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第11.1款</w:t>
            </w:r>
            <w:r/>
          </w:p>
        </w:tc>
        <w:tc>
          <w:tcPr>
            <w:tcW w:w="1742"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rPr>
              <w:t xml:space="preserve">合同价款支付</w:t>
            </w:r>
            <w:r>
              <w:rPr>
                <w:rFonts w:hint="eastAsia" w:ascii="仿宋" w:hAnsi="仿宋" w:eastAsia="仿宋" w:cs="仿宋"/>
                <w:sz w:val="24"/>
                <w:szCs w:val="24"/>
                <w:lang w:eastAsia="zh-CN"/>
              </w:rPr>
              <w:t xml:space="preserve">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履约保证金退还时间及</w:t>
            </w:r>
            <w:r>
              <w:rPr>
                <w:rFonts w:hint="eastAsia" w:ascii="仿宋" w:hAnsi="仿宋" w:eastAsia="仿宋" w:cs="仿宋"/>
                <w:sz w:val="24"/>
                <w:szCs w:val="24"/>
                <w:lang w:eastAsia="zh-CN"/>
              </w:rPr>
              <w:t xml:space="preserve">逾期退还的</w:t>
            </w:r>
            <w:r>
              <w:rPr>
                <w:rFonts w:hint="eastAsia" w:ascii="仿宋" w:hAnsi="仿宋" w:eastAsia="仿宋" w:cs="仿宋"/>
                <w:sz w:val="24"/>
                <w:szCs w:val="24"/>
              </w:rPr>
              <w:t xml:space="preserve">违约金</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.2（2）项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因本合同及合同有关事项发生的争议，按下列第</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种方式解决：</w:t>
            </w:r>
            <w:r/>
          </w:p>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（1）向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仲裁委员会申请仲裁，仲裁地点为</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w:t>
            </w:r>
            <w:r/>
          </w:p>
          <w:p>
            <w:pPr>
              <w:ind w:firstLine="0"/>
              <w:jc w:val="left"/>
              <w:rPr>
                <w:rFonts w:hint="eastAsia" w:ascii="仿宋" w:hAnsi="仿宋" w:eastAsia="仿宋" w:cs="仿宋"/>
                <w:sz w:val="24"/>
                <w:szCs w:val="24"/>
                <w:u w:val="single"/>
              </w:rPr>
            </w:pPr>
            <w:r>
              <w:rPr>
                <w:rFonts w:hint="eastAsia" w:ascii="仿宋" w:hAnsi="仿宋" w:eastAsia="仿宋" w:cs="仿宋"/>
                <w:b w:val="0"/>
                <w:bCs w:val="0"/>
                <w:iCs/>
                <w:sz w:val="24"/>
                <w:szCs w:val="24"/>
              </w:rPr>
              <w:t xml:space="preserve">（2）向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第2</w:t>
            </w:r>
            <w:r>
              <w:rPr>
                <w:rFonts w:hint="eastAsia" w:ascii="仿宋" w:hAnsi="仿宋" w:eastAsia="仿宋" w:cs="仿宋"/>
                <w:sz w:val="24"/>
                <w:szCs w:val="24"/>
                <w:lang w:val="en-US" w:eastAsia="zh-CN"/>
              </w:rPr>
              <w:t xml:space="preserve">3.1</w:t>
            </w:r>
            <w:r>
              <w:rPr>
                <w:rFonts w:hint="eastAsia" w:ascii="仿宋" w:hAnsi="仿宋" w:eastAsia="仿宋" w:cs="仿宋"/>
                <w:sz w:val="24"/>
                <w:szCs w:val="24"/>
                <w:lang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96"/>
        <w:jc w:val="center"/>
        <w:spacing w:before="160" w:after="150" w:line="240" w:lineRule="auto"/>
        <w:rPr>
          <w:color w:val="auto"/>
          <w:highlight w:val="none"/>
        </w:rPr>
      </w:pPr>
      <w:r/>
      <w:bookmarkStart w:id="50" w:name="_Toc30821"/>
      <w:r>
        <w:rPr>
          <w:rFonts w:hint="eastAsia"/>
          <w:color w:val="auto"/>
          <w:highlight w:val="none"/>
        </w:rPr>
        <w:br w:type="page" w:clear="all"/>
      </w:r>
      <w:bookmarkStart w:id="51" w:name="_Toc25166"/>
      <w:r>
        <w:rPr>
          <w:rFonts w:hint="eastAsia"/>
          <w:color w:val="auto"/>
          <w:highlight w:val="none"/>
        </w:rPr>
        <w:t xml:space="preserve">第四部分  采购需求</w:t>
      </w:r>
      <w:bookmarkEnd w:id="50"/>
      <w:r/>
      <w:bookmarkEnd w:id="51"/>
      <w:r/>
      <w:r/>
    </w:p>
    <w:p>
      <w:pPr>
        <w:jc w:val="center"/>
        <w:rPr>
          <w:rFonts w:hint="eastAsia" w:ascii="黑体" w:hAnsi="黑体" w:eastAsia="黑体" w:cs="宋体"/>
          <w:b/>
          <w:color w:val="auto"/>
          <w:sz w:val="36"/>
          <w:szCs w:val="36"/>
          <w:highlight w:val="none"/>
        </w:rPr>
      </w:pPr>
      <w:r/>
      <w:bookmarkStart w:id="52" w:name="_Toc3358"/>
      <w:r>
        <w:rPr>
          <w:rFonts w:hint="eastAsia" w:ascii="黑体" w:hAnsi="黑体" w:eastAsia="黑体" w:cs="宋体"/>
          <w:b/>
          <w:color w:val="auto"/>
          <w:sz w:val="36"/>
          <w:szCs w:val="36"/>
          <w:highlight w:val="none"/>
        </w:rPr>
        <w:t xml:space="preserve">一、货物需求一览表</w:t>
      </w:r>
      <w:r/>
    </w:p>
    <w:tbl>
      <w:tblPr>
        <w:tblStyle w:val="7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2"/>
        <w:gridCol w:w="3463"/>
        <w:gridCol w:w="705"/>
        <w:gridCol w:w="868"/>
        <w:gridCol w:w="291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容量扩容</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vMerge w:val="restart"/>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江苏省第二中医院</w:t>
            </w:r>
            <w:r>
              <w:rPr>
                <w:rFonts w:hint="eastAsia" w:ascii="仿宋" w:hAnsi="仿宋" w:eastAsia="仿宋" w:cs="仿宋"/>
                <w:color w:val="auto"/>
                <w:szCs w:val="21"/>
              </w:rPr>
              <w:t xml:space="preserve">指定地点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全闪存存储</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eastAsia="zh-CN"/>
              </w:rPr>
            </w:pPr>
            <w:r>
              <w:rPr>
                <w:rFonts w:hint="eastAsia" w:ascii="仿宋" w:hAnsi="仿宋" w:eastAsia="仿宋" w:cs="仿宋"/>
                <w:color w:val="auto"/>
                <w:lang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vMerge w:val="continue"/>
            <w:textDirection w:val="lrTb"/>
            <w:noWrap/>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r>
    </w:tbl>
    <w:p>
      <w:pPr>
        <w:spacing w:line="360" w:lineRule="auto"/>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注：标注“●”的为核心产品</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sz w:val="24"/>
          <w:szCs w:val="24"/>
        </w:rPr>
        <w:t xml:space="preserve"> </w:t>
      </w:r>
      <w:r>
        <w:rPr>
          <w:rFonts w:hint="eastAsia" w:ascii="仿宋" w:hAnsi="仿宋" w:eastAsia="仿宋" w:cs="仿宋"/>
          <w:b/>
          <w:sz w:val="24"/>
          <w:szCs w:val="24"/>
        </w:rPr>
        <w:t xml:space="preserve">容量扩容</w:t>
      </w:r>
      <w:r/>
    </w:p>
    <w:tbl>
      <w:tblPr>
        <w:tblStyle w:val="780"/>
        <w:tblW w:w="486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1759"/>
        <w:gridCol w:w="6070"/>
      </w:tblGrid>
      <w:tr>
        <w:trPr/>
        <w:tc>
          <w:tcPr>
            <w:tcW w:w="98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759"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6071"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功能、性能、配置要求</w:t>
            </w:r>
            <w:r/>
          </w:p>
        </w:tc>
      </w:tr>
      <w:tr>
        <w:trPr/>
        <w:tc>
          <w:tcPr>
            <w:tcW w:w="98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75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bCs/>
                <w:color w:val="auto"/>
              </w:rPr>
              <w:t xml:space="preserve">硬盘扩容及服务</w:t>
            </w:r>
            <w:r/>
          </w:p>
        </w:tc>
        <w:tc>
          <w:tcPr>
            <w:tcW w:w="6071" w:type="dxa"/>
            <w:vAlign w:val="bottom"/>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配置≥8块3.84TB  NVMe</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硬盘；</w:t>
            </w:r>
            <w:r>
              <w:rPr>
                <w:rFonts w:hint="eastAsia" w:ascii="仿宋" w:hAnsi="仿宋" w:eastAsia="仿宋" w:cs="仿宋"/>
                <w:lang w:val="en-US" w:eastAsia="zh-CN"/>
              </w:rPr>
              <w:t xml:space="preserve">资源池</w:t>
            </w:r>
            <w:r>
              <w:rPr>
                <w:rFonts w:hint="eastAsia" w:ascii="仿宋" w:hAnsi="仿宋" w:eastAsia="仿宋" w:cs="仿宋"/>
              </w:rPr>
              <w:t xml:space="preserve">≥</w:t>
            </w:r>
            <w:r>
              <w:rPr>
                <w:rFonts w:hint="eastAsia" w:ascii="仿宋" w:hAnsi="仿宋" w:eastAsia="仿宋" w:cs="仿宋"/>
                <w:lang w:val="en-US" w:eastAsia="zh-CN"/>
              </w:rPr>
              <w:t xml:space="preserve">10</w:t>
            </w:r>
            <w:r>
              <w:rPr>
                <w:rFonts w:hint="eastAsia" w:ascii="仿宋" w:hAnsi="仿宋" w:eastAsia="仿宋" w:cs="仿宋"/>
              </w:rPr>
              <w:t xml:space="preserve">块</w:t>
            </w:r>
            <w:r>
              <w:rPr>
                <w:rFonts w:hint="eastAsia" w:ascii="仿宋" w:hAnsi="仿宋" w:eastAsia="仿宋" w:cs="仿宋"/>
                <w:lang w:val="en-US" w:eastAsia="zh-CN"/>
              </w:rPr>
              <w:t xml:space="preserve">8</w:t>
            </w:r>
            <w:r>
              <w:rPr>
                <w:rFonts w:hint="eastAsia" w:ascii="仿宋" w:hAnsi="仿宋" w:eastAsia="仿宋" w:cs="仿宋"/>
              </w:rPr>
              <w:t xml:space="preserve">TB企业级</w:t>
            </w:r>
            <w:r>
              <w:rPr>
                <w:rFonts w:hint="eastAsia" w:ascii="仿宋" w:hAnsi="仿宋" w:eastAsia="仿宋" w:cs="仿宋"/>
                <w:lang w:val="en-US" w:eastAsia="zh-CN"/>
              </w:rPr>
              <w:t xml:space="preserve">SATA</w:t>
            </w:r>
            <w:r>
              <w:rPr>
                <w:rFonts w:hint="eastAsia" w:ascii="仿宋" w:hAnsi="仿宋" w:eastAsia="仿宋" w:cs="仿宋"/>
              </w:rPr>
              <w:t xml:space="preserve">；</w:t>
            </w:r>
            <w:r/>
          </w:p>
          <w:p>
            <w:pPr>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新购硬盘支持与现网2台OceanStor Dorado 5500 V6存储兼容，可以加入现网OceanStor Dorado 5500 V6存储管理系统，与现网OceanStor Dorado 5500 V6存储实现统一存储池。</w:t>
            </w:r>
            <w:r/>
          </w:p>
          <w:p>
            <w:pPr>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.在</w:t>
            </w:r>
            <w:r>
              <w:rPr>
                <w:rFonts w:hint="eastAsia" w:ascii="仿宋" w:hAnsi="仿宋" w:eastAsia="仿宋" w:cs="仿宋"/>
                <w:color w:val="auto"/>
                <w:sz w:val="24"/>
                <w:szCs w:val="24"/>
                <w:highlight w:val="none"/>
                <w:lang w:val="en-US" w:eastAsia="zh-CN"/>
              </w:rPr>
              <w:t xml:space="preserve">用</w:t>
            </w:r>
            <w:r>
              <w:rPr>
                <w:rFonts w:hint="eastAsia" w:ascii="仿宋" w:hAnsi="仿宋" w:eastAsia="仿宋" w:cs="仿宋"/>
                <w:color w:val="auto"/>
                <w:sz w:val="24"/>
                <w:szCs w:val="24"/>
                <w:highlight w:val="none"/>
              </w:rPr>
              <w:t xml:space="preserve">2台OceanStor Dorado 5500 V6</w:t>
            </w:r>
            <w:r>
              <w:rPr>
                <w:rFonts w:hint="eastAsia" w:ascii="仿宋" w:hAnsi="仿宋" w:eastAsia="仿宋" w:cs="仿宋"/>
                <w:color w:val="auto"/>
                <w:sz w:val="24"/>
                <w:szCs w:val="24"/>
                <w:highlight w:val="none"/>
                <w:lang w:val="en-US" w:eastAsia="zh-CN"/>
              </w:rPr>
              <w:t xml:space="preserve">存储设备</w:t>
            </w:r>
            <w:r>
              <w:rPr>
                <w:rFonts w:hint="eastAsia" w:ascii="仿宋" w:hAnsi="仿宋" w:eastAsia="仿宋" w:cs="仿宋"/>
                <w:color w:val="auto"/>
                <w:sz w:val="24"/>
                <w:szCs w:val="24"/>
                <w:highlight w:val="none"/>
              </w:rPr>
              <w:t xml:space="preserve">续保一年，日期自出保时间顺延续保一年</w:t>
            </w:r>
            <w:r/>
          </w:p>
          <w:p>
            <w:pPr>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投标时在响应材料中需提供以上1-3条内容的承诺函，并加盖投标人公章。（未提供作无效投标处理）</w:t>
            </w:r>
            <w:r/>
          </w:p>
        </w:tc>
      </w:tr>
    </w:tbl>
    <w:p>
      <w:pPr>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2.</w:t>
      </w:r>
      <w:r>
        <w:rPr>
          <w:rFonts w:hint="eastAsia" w:ascii="仿宋" w:hAnsi="仿宋" w:eastAsia="仿宋" w:cs="仿宋"/>
          <w:sz w:val="24"/>
          <w:szCs w:val="24"/>
        </w:rPr>
        <w:t xml:space="preserve"> </w:t>
      </w:r>
      <w:r>
        <w:rPr>
          <w:rFonts w:hint="eastAsia" w:ascii="仿宋" w:hAnsi="仿宋" w:eastAsia="仿宋" w:cs="仿宋"/>
          <w:b/>
          <w:sz w:val="24"/>
          <w:szCs w:val="24"/>
        </w:rPr>
        <w:t xml:space="preserve">全闪存存储</w:t>
      </w:r>
      <w:r/>
    </w:p>
    <w:tbl>
      <w:tblPr>
        <w:tblStyle w:val="780"/>
        <w:tblW w:w="486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801"/>
        <w:gridCol w:w="6214"/>
      </w:tblGrid>
      <w:tr>
        <w:trPr/>
        <w:tc>
          <w:tcPr>
            <w:tcW w:w="80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801"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6215"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功能、性能、配置要求</w:t>
            </w:r>
            <w:r/>
          </w:p>
        </w:tc>
      </w:tr>
      <w:tr>
        <w:trPr/>
        <w:tc>
          <w:tcPr>
            <w:tcW w:w="80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801"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rPr>
              <w:t xml:space="preserve">全闪存储</w:t>
            </w:r>
            <w:r/>
          </w:p>
        </w:tc>
        <w:tc>
          <w:tcPr>
            <w:tcW w:w="6215" w:type="dxa"/>
            <w:vAlign w:val="bottom"/>
            <w:textDirection w:val="lrTb"/>
            <w:noWrap w:val="false"/>
          </w:tcPr>
          <w:p>
            <w:pPr>
              <w:spacing w:line="264"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w:t>
            </w:r>
            <w:r>
              <w:rPr>
                <w:rFonts w:hint="eastAsia" w:ascii="仿宋" w:hAnsi="仿宋" w:eastAsia="仿宋" w:cs="仿宋"/>
              </w:rPr>
              <w:t xml:space="preserve">控制器采用双 Active</w:t>
            </w:r>
            <w:r>
              <w:rPr>
                <w:rFonts w:hint="eastAsia" w:ascii="仿宋" w:hAnsi="仿宋" w:eastAsia="仿宋" w:cs="仿宋"/>
                <w:lang w:val="en-US" w:eastAsia="zh-CN"/>
              </w:rPr>
              <w:t xml:space="preserve">-</w:t>
            </w:r>
            <w:r>
              <w:rPr>
                <w:rFonts w:hint="eastAsia" w:ascii="仿宋" w:hAnsi="仿宋" w:eastAsia="仿宋" w:cs="仿宋"/>
              </w:rPr>
              <w:t xml:space="preserve">Active 架构，可支撑业务高峰期PACS与平台多数据库业务高并发处理；控制器搭载多核国产处理器，处理器总核心数≥60 核，CPU 主频≥2.6GHz；</w:t>
            </w:r>
            <w:r/>
          </w:p>
          <w:p>
            <w:pPr>
              <w:spacing w:line="264"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w:t>
            </w:r>
            <w:r>
              <w:rPr>
                <w:rFonts w:hint="eastAsia" w:ascii="仿宋" w:hAnsi="仿宋" w:eastAsia="仿宋" w:cs="仿宋"/>
              </w:rPr>
              <w:t xml:space="preserve">缓存容量：系统内总一级缓存容量配置≥128GB，且任意控制器一级缓存容量≥64GB（不含任何性能加速模块、FlashCache、PAM卡，SSD Cache、SCM等）；</w:t>
            </w:r>
            <w:r/>
          </w:p>
          <w:p>
            <w:pPr>
              <w:spacing w:line="264"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w:t>
            </w:r>
            <w:r>
              <w:rPr>
                <w:rFonts w:hint="eastAsia" w:ascii="仿宋" w:hAnsi="仿宋" w:eastAsia="仿宋" w:cs="仿宋"/>
              </w:rPr>
              <w:t xml:space="preserve">主机接口：配置≥8*16Gb FC 接口（含光模块），配置≥8*10Gb ETH(含光模块)，配置≥8*1Gb ETH 接口；</w:t>
            </w:r>
            <w:r/>
          </w:p>
          <w:p>
            <w:pPr>
              <w:spacing w:line="264" w:lineRule="auto"/>
              <w:rPr>
                <w:rFonts w:hint="eastAsia" w:ascii="仿宋" w:hAnsi="仿宋" w:eastAsia="仿宋" w:cs="仿宋"/>
                <w:lang w:val="en-US" w:eastAsia="zh-CN"/>
              </w:rPr>
            </w:pPr>
            <w:r>
              <w:rPr>
                <w:rFonts w:hint="eastAsia" w:ascii="仿宋" w:hAnsi="仿宋" w:eastAsia="仿宋" w:cs="仿宋"/>
              </w:rPr>
              <w:t xml:space="preserve">★4</w:t>
            </w:r>
            <w:r>
              <w:rPr>
                <w:rFonts w:hint="eastAsia" w:ascii="仿宋" w:hAnsi="仿宋" w:eastAsia="仿宋" w:cs="仿宋"/>
                <w:lang w:val="en-US" w:eastAsia="zh-CN"/>
              </w:rPr>
              <w:t xml:space="preserve">.</w:t>
            </w:r>
            <w:r>
              <w:rPr>
                <w:rFonts w:hint="eastAsia" w:ascii="仿宋" w:hAnsi="仿宋" w:eastAsia="仿宋" w:cs="仿宋"/>
              </w:rPr>
              <w:t xml:space="preserve">硬盘：单控制框最大支持≥200块硬盘，实配≥25个NVMe硬盘插槽，实配≥10块3.84TB企业级NVMe SSD；</w:t>
            </w:r>
            <w:r/>
          </w:p>
          <w:p>
            <w:pPr>
              <w:spacing w:line="264"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w:t>
            </w:r>
            <w:r>
              <w:rPr>
                <w:rFonts w:hint="eastAsia" w:ascii="仿宋" w:hAnsi="仿宋" w:eastAsia="仿宋" w:cs="仿宋"/>
              </w:rPr>
              <w:t xml:space="preserve">软件功能：SAN、NAS和S3一体化存储，无需任何网关设备或虚拟机、容器及第三方开源软件实现，实配SAN、NAS、对象协议授权，包括NFS、CIFS、S3、NDMP、快照、克隆、远程复制、QOS服务质量控制、双活、CDP持续数据保护授权等；</w:t>
            </w:r>
            <w:r/>
          </w:p>
          <w:p>
            <w:pPr>
              <w:spacing w:line="264" w:lineRule="auto"/>
              <w:rPr>
                <w:rFonts w:hint="eastAsia" w:ascii="仿宋" w:hAnsi="仿宋" w:eastAsia="仿宋" w:cs="仿宋"/>
                <w:b/>
                <w:bCs/>
              </w:rPr>
            </w:pPr>
            <w:r>
              <w:rPr>
                <w:rFonts w:hint="eastAsia" w:ascii="仿宋" w:hAnsi="仿宋" w:eastAsia="仿宋" w:cs="仿宋"/>
                <w:b/>
                <w:bCs/>
              </w:rPr>
              <w:t xml:space="preserve">投标时在响应材料中需提供以上1-5条内容的承诺函，并加盖投标人公章。（未提供作无效投标处理）</w:t>
            </w:r>
            <w:r/>
          </w:p>
          <w:p>
            <w:pPr>
              <w:spacing w:line="264" w:lineRule="auto"/>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val="en-US" w:eastAsia="zh-CN"/>
              </w:rPr>
              <w:t xml:space="preserve">.</w:t>
            </w:r>
            <w:r>
              <w:rPr>
                <w:rFonts w:hint="eastAsia" w:ascii="仿宋" w:hAnsi="仿宋" w:eastAsia="仿宋" w:cs="仿宋"/>
              </w:rPr>
              <w:t xml:space="preserve">AA双控全闪架构存储，多控PCI-E/IB/RDMA高速互联架构，控制器采用Active-Active架构，LUN不归属于某一个控制器，业务负载均衡到多个控制器；</w:t>
            </w:r>
            <w:r/>
          </w:p>
          <w:p>
            <w:pPr>
              <w:spacing w:line="264" w:lineRule="auto"/>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val="en-US" w:eastAsia="zh-CN"/>
              </w:rPr>
              <w:t xml:space="preserve">.</w:t>
            </w:r>
            <w:r>
              <w:rPr>
                <w:rFonts w:hint="eastAsia" w:ascii="仿宋" w:hAnsi="仿宋" w:eastAsia="仿宋" w:cs="仿宋"/>
              </w:rPr>
              <w:t xml:space="preserve">存储底层操作系统需采用国产操作系统，控制器采用国产多核处理器，为保证核心数据安全，存储的关键芯片（控制器CPU，系统BMC管理芯片、接口卡处理芯片、SSD控制芯片）均为国产自主可控。</w:t>
            </w:r>
            <w:r>
              <w:rPr>
                <w:rFonts w:hint="eastAsia" w:ascii="仿宋" w:hAnsi="仿宋" w:eastAsia="仿宋" w:cs="仿宋"/>
                <w:b/>
                <w:bCs/>
              </w:rPr>
              <w:t xml:space="preserve">（投标时在响应材料中提供相关彩页或技术白皮书或官网截图</w:t>
            </w:r>
            <w:r>
              <w:rPr>
                <w:rFonts w:hint="eastAsia" w:ascii="仿宋" w:hAnsi="仿宋" w:eastAsia="仿宋" w:cs="仿宋"/>
                <w:b/>
                <w:bCs/>
                <w:lang w:val="en-US" w:eastAsia="zh-CN"/>
              </w:rPr>
              <w:t xml:space="preserve">等</w:t>
            </w:r>
            <w:r>
              <w:rPr>
                <w:rFonts w:hint="eastAsia" w:ascii="仿宋" w:hAnsi="仿宋" w:eastAsia="仿宋" w:cs="仿宋"/>
                <w:b/>
                <w:bCs/>
              </w:rPr>
              <w:t xml:space="preserve">证明</w:t>
            </w:r>
            <w:r>
              <w:rPr>
                <w:rFonts w:hint="eastAsia" w:ascii="仿宋" w:hAnsi="仿宋" w:eastAsia="仿宋" w:cs="仿宋"/>
                <w:b/>
                <w:bCs/>
                <w:lang w:val="en-US" w:eastAsia="zh-CN"/>
              </w:rPr>
              <w:t xml:space="preserve">材料</w:t>
            </w:r>
            <w:r>
              <w:rPr>
                <w:rFonts w:hint="eastAsia" w:ascii="仿宋" w:hAnsi="仿宋" w:eastAsia="仿宋" w:cs="仿宋"/>
                <w:b/>
                <w:bCs/>
              </w:rPr>
              <w:t xml:space="preserve">，并加盖投标人公章）</w:t>
            </w:r>
            <w:bookmarkStart w:id="53" w:name="OLE_LINK3"/>
            <w:r>
              <w:rPr>
                <w:rFonts w:hint="eastAsia" w:ascii="仿宋" w:hAnsi="仿宋" w:eastAsia="仿宋" w:cs="仿宋"/>
                <w:b/>
                <w:bCs/>
              </w:rPr>
              <w:t xml:space="preserve">（投标时在响应材料中提供</w:t>
            </w:r>
            <w:r>
              <w:rPr>
                <w:rFonts w:hint="eastAsia" w:ascii="仿宋" w:hAnsi="仿宋" w:eastAsia="仿宋" w:cs="仿宋"/>
                <w:b/>
                <w:bCs/>
                <w:lang w:val="en-US" w:eastAsia="zh-CN"/>
              </w:rPr>
              <w:t xml:space="preserve">CMA/</w:t>
            </w:r>
            <w:r>
              <w:rPr>
                <w:rFonts w:hint="eastAsia" w:ascii="仿宋" w:hAnsi="仿宋" w:eastAsia="仿宋" w:cs="仿宋"/>
                <w:b/>
                <w:bCs/>
              </w:rPr>
              <w:t xml:space="preserve">CNAS检测报告，并加盖投标人公章）</w:t>
            </w:r>
            <w:bookmarkEnd w:id="53"/>
            <w:r/>
            <w:r/>
          </w:p>
          <w:p>
            <w:pPr>
              <w:spacing w:line="264" w:lineRule="auto"/>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lang w:val="en-US" w:eastAsia="zh-CN"/>
              </w:rPr>
              <w:t xml:space="preserve">.</w:t>
            </w:r>
            <w:r>
              <w:rPr>
                <w:rFonts w:hint="eastAsia" w:ascii="仿宋" w:hAnsi="仿宋" w:eastAsia="仿宋" w:cs="仿宋"/>
              </w:rPr>
              <w:t xml:space="preserve">为满足未来业务增长带来的性能需求，系统设计支持控制器横向扩展，最大支持≥16控，系统内总一级缓存最大容量支持≥1.5TB；</w:t>
            </w:r>
            <w:r/>
          </w:p>
          <w:p>
            <w:pPr>
              <w:spacing w:line="264" w:lineRule="auto"/>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lang w:val="en-US" w:eastAsia="zh-CN"/>
              </w:rPr>
              <w:t xml:space="preserve">.</w:t>
            </w:r>
            <w:r>
              <w:rPr>
                <w:rFonts w:hint="eastAsia" w:ascii="仿宋" w:hAnsi="仿宋" w:eastAsia="仿宋" w:cs="仿宋"/>
              </w:rPr>
              <w:t xml:space="preserve">为满足未来业务增长的容量扩展需求，双控最大支持≥200块硬盘；</w:t>
            </w:r>
            <w:r>
              <w:rPr>
                <w:rFonts w:hint="eastAsia" w:ascii="仿宋" w:hAnsi="仿宋" w:eastAsia="仿宋" w:cs="仿宋"/>
                <w:b/>
                <w:bCs/>
              </w:rPr>
              <w:t xml:space="preserve">（</w:t>
            </w:r>
            <w:bookmarkStart w:id="54" w:name="OLE_LINK7"/>
            <w:r>
              <w:rPr>
                <w:rFonts w:hint="eastAsia" w:ascii="仿宋" w:hAnsi="仿宋" w:eastAsia="仿宋" w:cs="仿宋"/>
                <w:b/>
                <w:bCs/>
              </w:rPr>
              <w:t xml:space="preserve">投标时在响应材料中提供</w:t>
            </w:r>
            <w:bookmarkEnd w:id="54"/>
            <w:r/>
            <w:bookmarkStart w:id="55" w:name="OLE_LINK8"/>
            <w:r>
              <w:rPr>
                <w:rFonts w:hint="eastAsia" w:ascii="仿宋" w:hAnsi="仿宋" w:eastAsia="仿宋" w:cs="仿宋"/>
                <w:b/>
                <w:bCs/>
                <w:lang w:val="en-US" w:eastAsia="zh-CN"/>
              </w:rPr>
              <w:t xml:space="preserve">证明材料</w:t>
            </w:r>
            <w:r>
              <w:rPr>
                <w:rFonts w:hint="eastAsia" w:ascii="仿宋" w:hAnsi="仿宋" w:eastAsia="仿宋" w:cs="仿宋"/>
                <w:b/>
                <w:bCs/>
              </w:rPr>
              <w:t xml:space="preserve">并加盖投标人公章）</w:t>
            </w:r>
            <w:bookmarkEnd w:id="55"/>
            <w:r/>
            <w:r/>
          </w:p>
          <w:p>
            <w:pPr>
              <w:spacing w:line="264" w:lineRule="auto"/>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lang w:val="en-US" w:eastAsia="zh-CN"/>
              </w:rPr>
              <w:t xml:space="preserve">.</w:t>
            </w:r>
            <w:r>
              <w:rPr>
                <w:rFonts w:hint="eastAsia" w:ascii="仿宋" w:hAnsi="仿宋" w:eastAsia="仿宋" w:cs="仿宋"/>
              </w:rPr>
              <w:t xml:space="preserve">为满足</w:t>
            </w:r>
            <w:r>
              <w:rPr>
                <w:rFonts w:hint="eastAsia" w:ascii="仿宋" w:hAnsi="仿宋" w:eastAsia="仿宋" w:cs="仿宋"/>
                <w:lang w:val="en-US" w:eastAsia="zh-CN"/>
              </w:rPr>
              <w:t xml:space="preserve">未</w:t>
            </w:r>
            <w:r>
              <w:rPr>
                <w:rFonts w:hint="eastAsia" w:ascii="仿宋" w:hAnsi="仿宋" w:eastAsia="仿宋" w:cs="仿宋"/>
              </w:rPr>
              <w:t xml:space="preserve">来业务增长对高可用容灾的需求，系统支持SAN、NAS、对象A-A免网关双活架构部署，实现两套核心存储数据双活，任何一套设备宕机均不影响上层业务系统运行；</w:t>
            </w:r>
            <w:r/>
          </w:p>
          <w:p>
            <w:pPr>
              <w:spacing w:line="264" w:lineRule="auto"/>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lang w:val="en-US" w:eastAsia="zh-CN"/>
              </w:rPr>
              <w:t xml:space="preserve">.</w:t>
            </w:r>
            <w:r>
              <w:rPr>
                <w:rFonts w:hint="eastAsia" w:ascii="仿宋" w:hAnsi="仿宋" w:eastAsia="仿宋" w:cs="仿宋"/>
              </w:rPr>
              <w:t xml:space="preserve">为提升业务数据可靠性，系统支持三重冗余校验技术，可容忍最多任意三块硬盘同时故障，确保数据安全性与业务连续性；</w:t>
            </w:r>
            <w:r>
              <w:rPr>
                <w:rFonts w:hint="eastAsia" w:ascii="仿宋" w:hAnsi="仿宋" w:eastAsia="仿宋" w:cs="仿宋"/>
                <w:b/>
                <w:bCs/>
              </w:rPr>
              <w:t xml:space="preserve">（投标时在响应材料中提供相关彩页或技术白皮书或官网截图</w:t>
            </w:r>
            <w:r>
              <w:rPr>
                <w:rFonts w:hint="eastAsia" w:ascii="仿宋" w:hAnsi="仿宋" w:eastAsia="仿宋" w:cs="仿宋"/>
                <w:b/>
                <w:bCs/>
                <w:lang w:val="en-US" w:eastAsia="zh-CN"/>
              </w:rPr>
              <w:t xml:space="preserve">等</w:t>
            </w:r>
            <w:r>
              <w:rPr>
                <w:rFonts w:hint="eastAsia" w:ascii="仿宋" w:hAnsi="仿宋" w:eastAsia="仿宋" w:cs="仿宋"/>
                <w:b/>
                <w:bCs/>
              </w:rPr>
              <w:t xml:space="preserve">证明</w:t>
            </w:r>
            <w:r>
              <w:rPr>
                <w:rFonts w:hint="eastAsia" w:ascii="仿宋" w:hAnsi="仿宋" w:eastAsia="仿宋" w:cs="仿宋"/>
                <w:b/>
                <w:bCs/>
                <w:lang w:val="en-US" w:eastAsia="zh-CN"/>
              </w:rPr>
              <w:t xml:space="preserve">材料</w:t>
            </w:r>
            <w:r>
              <w:rPr>
                <w:rFonts w:hint="eastAsia" w:ascii="仿宋" w:hAnsi="仿宋" w:eastAsia="仿宋" w:cs="仿宋"/>
                <w:b/>
                <w:bCs/>
              </w:rPr>
              <w:t xml:space="preserve">，并加盖投标人公章）（投标时在响应材料中提供CMA/CNAS检测报告，并加盖投标人公章）</w:t>
            </w:r>
            <w:r/>
          </w:p>
          <w:p>
            <w:pPr>
              <w:spacing w:line="264" w:lineRule="auto"/>
              <w:rPr>
                <w:rFonts w:hint="eastAsia" w:ascii="仿宋" w:hAnsi="仿宋" w:eastAsia="仿宋" w:cs="仿宋"/>
              </w:rPr>
            </w:pPr>
            <w:r>
              <w:rPr>
                <w:rFonts w:hint="eastAsia" w:ascii="仿宋" w:hAnsi="仿宋" w:eastAsia="仿宋" w:cs="仿宋"/>
              </w:rPr>
              <w:t xml:space="preserve">▲12</w:t>
            </w:r>
            <w:r>
              <w:rPr>
                <w:rFonts w:hint="eastAsia" w:ascii="仿宋" w:hAnsi="仿宋" w:eastAsia="仿宋" w:cs="仿宋"/>
                <w:lang w:val="en-US" w:eastAsia="zh-CN"/>
              </w:rPr>
              <w:t xml:space="preserve">.</w:t>
            </w:r>
            <w:r>
              <w:rPr>
                <w:rFonts w:hint="eastAsia" w:ascii="仿宋" w:hAnsi="仿宋" w:eastAsia="仿宋" w:cs="仿宋"/>
              </w:rPr>
              <w:t xml:space="preserve">为提升系统处理效率，接口卡采用数控分离架构，通过数据流和控制流分离技术，实现数据流与控制流的独立并行处理，提升系统整体吞吐性能与响应速度；</w:t>
            </w:r>
            <w:bookmarkStart w:id="56" w:name="OLE_LINK12"/>
            <w:r>
              <w:rPr>
                <w:rFonts w:hint="eastAsia" w:ascii="仿宋" w:hAnsi="仿宋" w:eastAsia="仿宋" w:cs="仿宋"/>
                <w:b/>
                <w:bCs/>
              </w:rPr>
              <w:t xml:space="preserve">（投标时在响应材料中提供相关彩页或技术白皮书或官网截图</w:t>
            </w:r>
            <w:r>
              <w:rPr>
                <w:rFonts w:hint="eastAsia" w:ascii="仿宋" w:hAnsi="仿宋" w:eastAsia="仿宋" w:cs="仿宋"/>
                <w:b/>
                <w:bCs/>
                <w:lang w:val="en-US" w:eastAsia="zh-CN"/>
              </w:rPr>
              <w:t xml:space="preserve">等</w:t>
            </w:r>
            <w:r>
              <w:rPr>
                <w:rFonts w:hint="eastAsia" w:ascii="仿宋" w:hAnsi="仿宋" w:eastAsia="仿宋" w:cs="仿宋"/>
                <w:b/>
                <w:bCs/>
              </w:rPr>
              <w:t xml:space="preserve">证明</w:t>
            </w:r>
            <w:r>
              <w:rPr>
                <w:rFonts w:hint="eastAsia" w:ascii="仿宋" w:hAnsi="仿宋" w:eastAsia="仿宋" w:cs="仿宋"/>
                <w:b/>
                <w:bCs/>
                <w:lang w:val="en-US" w:eastAsia="zh-CN"/>
              </w:rPr>
              <w:t xml:space="preserve">材料</w:t>
            </w:r>
            <w:r>
              <w:rPr>
                <w:rFonts w:hint="eastAsia" w:ascii="仿宋" w:hAnsi="仿宋" w:eastAsia="仿宋" w:cs="仿宋"/>
                <w:b/>
                <w:bCs/>
              </w:rPr>
              <w:t xml:space="preserve">，并加盖投标人公章）</w:t>
            </w:r>
            <w:bookmarkEnd w:id="56"/>
            <w:r/>
            <w:r/>
          </w:p>
          <w:p>
            <w:pPr>
              <w:spacing w:line="264" w:lineRule="auto"/>
              <w:rPr>
                <w:rFonts w:hint="eastAsia" w:ascii="仿宋" w:hAnsi="仿宋" w:eastAsia="仿宋" w:cs="仿宋"/>
              </w:rPr>
            </w:pPr>
            <w:r>
              <w:rPr>
                <w:rFonts w:hint="eastAsia" w:ascii="仿宋" w:hAnsi="仿宋" w:eastAsia="仿宋" w:cs="仿宋"/>
              </w:rPr>
              <w:t xml:space="preserve">13</w:t>
            </w:r>
            <w:r>
              <w:rPr>
                <w:rFonts w:hint="eastAsia" w:ascii="仿宋" w:hAnsi="仿宋" w:eastAsia="仿宋" w:cs="仿宋"/>
                <w:lang w:val="en-US" w:eastAsia="zh-CN"/>
              </w:rPr>
              <w:t xml:space="preserve">.</w:t>
            </w:r>
            <w:r>
              <w:rPr>
                <w:rFonts w:hint="eastAsia" w:ascii="仿宋" w:hAnsi="仿宋" w:eastAsia="仿宋" w:cs="仿宋"/>
              </w:rPr>
              <w:t xml:space="preserve">为有效降低温冷数据存储成本，系统配置冷热数据分级存储许可，实现全闪集中式存储与大容量分布式存储之间的自动化数据流转；</w:t>
            </w:r>
            <w:r/>
          </w:p>
          <w:p>
            <w:pPr>
              <w:spacing w:line="264" w:lineRule="auto"/>
              <w:rPr>
                <w:rFonts w:hint="eastAsia" w:ascii="仿宋" w:hAnsi="仿宋" w:eastAsia="仿宋" w:cs="仿宋"/>
              </w:rPr>
            </w:pPr>
            <w:r>
              <w:rPr>
                <w:rFonts w:hint="eastAsia" w:ascii="仿宋" w:hAnsi="仿宋" w:eastAsia="仿宋" w:cs="仿宋"/>
              </w:rPr>
              <w:t xml:space="preserve">14</w:t>
            </w:r>
            <w:r>
              <w:rPr>
                <w:rFonts w:hint="eastAsia" w:ascii="仿宋" w:hAnsi="仿宋" w:eastAsia="仿宋" w:cs="仿宋"/>
                <w:lang w:val="en-US" w:eastAsia="zh-CN"/>
              </w:rPr>
              <w:t xml:space="preserve">.</w:t>
            </w:r>
            <w:r>
              <w:rPr>
                <w:rFonts w:hint="eastAsia" w:ascii="仿宋" w:hAnsi="仿宋" w:eastAsia="仿宋" w:cs="仿宋"/>
              </w:rPr>
              <w:t xml:space="preserve">存储支持NAS多路径功能；</w:t>
            </w:r>
            <w:r>
              <w:rPr>
                <w:rFonts w:hint="eastAsia" w:ascii="仿宋" w:hAnsi="仿宋" w:eastAsia="仿宋" w:cs="仿宋"/>
                <w:b/>
                <w:bCs/>
              </w:rPr>
              <w:t xml:space="preserve">（投标时在响应材料中提供CMA/CNAS检测报告，并加盖投标人公章）</w:t>
            </w:r>
            <w:r/>
          </w:p>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rPr>
              <w:t xml:space="preserve">15</w:t>
            </w:r>
            <w:r>
              <w:rPr>
                <w:rFonts w:hint="eastAsia" w:ascii="仿宋" w:hAnsi="仿宋" w:eastAsia="仿宋" w:cs="仿宋"/>
                <w:lang w:val="en-US" w:eastAsia="zh-CN"/>
              </w:rPr>
              <w:t xml:space="preserve">.</w:t>
            </w:r>
            <w:r>
              <w:rPr>
                <w:rFonts w:hint="eastAsia" w:ascii="仿宋" w:hAnsi="仿宋" w:eastAsia="仿宋" w:cs="仿宋"/>
              </w:rPr>
              <w:t xml:space="preserve">支持S3和NAS文件协议互通，数据访问语义无损、性能无损。</w:t>
            </w:r>
            <w:r>
              <w:rPr>
                <w:rFonts w:hint="eastAsia" w:ascii="仿宋" w:hAnsi="仿宋" w:eastAsia="仿宋" w:cs="仿宋"/>
                <w:b/>
                <w:bCs/>
              </w:rPr>
              <w:t xml:space="preserve">（投标时在响应材料中提供CMA/CNAS检测报告，并加盖投标人公章）</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本项目为医院核心业务系统基础设施扩容，整个扩容过程须确保HIS系统7×24小时不停机、业务零中断，</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须书面承诺如因自身原因导致业务中断承担</w:t>
      </w:r>
      <w:r>
        <w:rPr>
          <w:rFonts w:hint="eastAsia" w:ascii="仿宋" w:hAnsi="仿宋" w:eastAsia="仿宋" w:cs="仿宋"/>
          <w:color w:val="000000"/>
          <w:sz w:val="24"/>
          <w:szCs w:val="24"/>
          <w:highlight w:val="none"/>
        </w:rPr>
        <w:t xml:space="preserve">违约金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违约金标准为项目总额10%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投标时须承诺</w:t>
      </w:r>
      <w:r>
        <w:rPr>
          <w:rFonts w:hint="eastAsia" w:ascii="仿宋" w:hAnsi="仿宋" w:eastAsia="仿宋" w:cs="仿宋"/>
          <w:color w:val="000000"/>
          <w:sz w:val="24"/>
          <w:szCs w:val="24"/>
          <w:highlight w:val="none"/>
        </w:rPr>
        <w:t xml:space="preserve">备件库储</w:t>
      </w:r>
      <w:r>
        <w:rPr>
          <w:rFonts w:hint="eastAsia" w:ascii="仿宋" w:hAnsi="仿宋" w:eastAsia="仿宋" w:cs="仿宋"/>
          <w:color w:val="000000"/>
          <w:sz w:val="24"/>
          <w:szCs w:val="24"/>
        </w:rPr>
        <w:t xml:space="preserve">备关键部件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rPr>
        <w:t xml:space="preserve">有权</w:t>
      </w:r>
      <w:r>
        <w:rPr>
          <w:rFonts w:hint="eastAsia" w:ascii="仿宋" w:hAnsi="仿宋" w:eastAsia="仿宋" w:cs="仿宋"/>
          <w:color w:val="000000"/>
          <w:sz w:val="24"/>
          <w:szCs w:val="24"/>
          <w:highlight w:val="none"/>
          <w:lang w:val="en-US" w:eastAsia="zh-CN"/>
        </w:rPr>
        <w:t xml:space="preserve">对设备归属及服务承诺进行真实性核查，提供虚假材料谋取中标的，一经查实取消中标候选人资格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 xml:space="preserve">所有设备须为原厂包装且序列号可在官网查询，供货后须每季度提供一次现场健康巡检。</w:t>
      </w:r>
      <w:r>
        <w:rPr>
          <w:rFonts w:hint="eastAsia" w:ascii="仿宋" w:hAnsi="仿宋" w:eastAsia="仿宋" w:cs="仿宋"/>
          <w:b/>
          <w:bCs/>
          <w:color w:val="000000"/>
        </w:rPr>
        <w:t xml:space="preserve">（提供承诺书加盖投标人公章，格式自拟）</w:t>
      </w:r>
      <w:r>
        <w:rPr>
          <w:rFonts w:hint="eastAsia" w:ascii="仿宋" w:hAnsi="仿宋" w:eastAsia="仿宋" w:cs="仿宋"/>
          <w:color w:val="000000"/>
          <w:sz w:val="24"/>
          <w:szCs w:val="24"/>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故障级别定义及解决时间要求如下：</w:t>
      </w:r>
      <w:r/>
    </w:p>
    <w:tbl>
      <w:tblPr>
        <w:tblStyle w:val="780"/>
        <w:tblW w:w="8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9"/>
        <w:gridCol w:w="1396"/>
        <w:gridCol w:w="1663"/>
        <w:gridCol w:w="1690"/>
        <w:gridCol w:w="918"/>
        <w:gridCol w:w="1257"/>
      </w:tblGrid>
      <w:tr>
        <w:trPr>
          <w:jc w:val="center"/>
        </w:trPr>
        <w:tc>
          <w:tcPr>
            <w:tcW w:w="169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故障级别</w:t>
            </w:r>
            <w:r/>
          </w:p>
        </w:tc>
        <w:tc>
          <w:tcPr>
            <w:tcW w:w="139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技术人员到场时间</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提出解决方案</w:t>
            </w:r>
            <w:r/>
          </w:p>
        </w:tc>
        <w:tc>
          <w:tcPr>
            <w:tcW w:w="169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备件到场时间</w:t>
            </w:r>
            <w:r/>
          </w:p>
        </w:tc>
        <w:tc>
          <w:tcPr>
            <w:tcW w:w="91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解决时间</w:t>
            </w:r>
            <w:r/>
          </w:p>
        </w:tc>
        <w:tc>
          <w:tcPr>
            <w:tcW w:w="125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w:t>
            </w:r>
            <w:r/>
          </w:p>
        </w:tc>
      </w:tr>
      <w:tr>
        <w:trPr>
          <w:jc w:val="center"/>
          <w:trHeight w:val="730"/>
        </w:trPr>
        <w:tc>
          <w:tcPr>
            <w:tcW w:w="169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Ⅰ级：属于重特大故障</w:t>
            </w:r>
            <w:r>
              <w:rPr>
                <w:rFonts w:hint="eastAsia" w:ascii="仿宋" w:hAnsi="仿宋" w:eastAsia="仿宋" w:cs="仿宋"/>
                <w:bCs/>
                <w:color w:val="000000"/>
                <w:sz w:val="24"/>
                <w:szCs w:val="24"/>
              </w:rPr>
              <w:t xml:space="preserve">或系统存在重大安全隐患的情况下</w:t>
            </w:r>
            <w:r>
              <w:rPr>
                <w:rFonts w:hint="eastAsia" w:ascii="仿宋" w:hAnsi="仿宋" w:eastAsia="仿宋" w:cs="仿宋"/>
                <w:color w:val="000000"/>
                <w:sz w:val="24"/>
                <w:szCs w:val="24"/>
              </w:rPr>
              <w:t xml:space="preserve">。</w:t>
            </w:r>
            <w:r/>
          </w:p>
        </w:tc>
        <w:tc>
          <w:tcPr>
            <w:tcW w:w="139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接报30分钟以内到现场</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到现场后1小时内提交故障解决方案</w:t>
            </w:r>
            <w:r/>
          </w:p>
        </w:tc>
        <w:tc>
          <w:tcPr>
            <w:tcW w:w="169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提出解决方案后1小时到现场</w:t>
            </w:r>
            <w:r/>
          </w:p>
        </w:tc>
        <w:tc>
          <w:tcPr>
            <w:tcW w:w="91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接报3小时以内</w:t>
            </w:r>
            <w:r/>
          </w:p>
        </w:tc>
        <w:tc>
          <w:tcPr>
            <w:tcW w:w="1257"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特殊情况，电话通知或下发《紧急维修通知单》，3小时内必须修复。</w:t>
            </w:r>
            <w:r/>
          </w:p>
        </w:tc>
      </w:tr>
      <w:tr>
        <w:trPr>
          <w:jc w:val="center"/>
        </w:trPr>
        <w:tc>
          <w:tcPr>
            <w:tcW w:w="169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Ⅱ级：属于严重问题：其具体现象为：部分服务器系统发生故障、或小面积瘫痪但不影响系统整体运行。</w:t>
            </w:r>
            <w:r/>
          </w:p>
        </w:tc>
        <w:tc>
          <w:tcPr>
            <w:tcW w:w="139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接报30分钟以内到现场</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到现场后1小时内提交故障解决方案</w:t>
            </w:r>
            <w:r/>
          </w:p>
        </w:tc>
        <w:tc>
          <w:tcPr>
            <w:tcW w:w="169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提出解决方案后1小时到现场</w:t>
            </w:r>
            <w:r/>
          </w:p>
        </w:tc>
        <w:tc>
          <w:tcPr>
            <w:tcW w:w="91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接报6小时以内</w:t>
            </w:r>
            <w:r/>
          </w:p>
        </w:tc>
        <w:tc>
          <w:tcPr>
            <w:tcW w:w="1257"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Pr>
        <w:tc>
          <w:tcPr>
            <w:tcW w:w="169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Ⅲ级：属于普通问题：其具体现象为：服务器、存储硬盘故障，交换机单点故障，服务故障。</w:t>
            </w:r>
            <w:r/>
          </w:p>
        </w:tc>
        <w:tc>
          <w:tcPr>
            <w:tcW w:w="139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接报2小时内到现场</w:t>
            </w:r>
            <w:r/>
          </w:p>
        </w:tc>
        <w:tc>
          <w:tcPr>
            <w:tcW w:w="166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即时提交或到现场后1小时内提交解决方案</w:t>
            </w:r>
            <w:r/>
          </w:p>
        </w:tc>
        <w:tc>
          <w:tcPr>
            <w:tcW w:w="169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视情况而定</w:t>
            </w:r>
            <w:r/>
          </w:p>
        </w:tc>
        <w:tc>
          <w:tcPr>
            <w:tcW w:w="91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接报12小时以内</w:t>
            </w:r>
            <w:r/>
          </w:p>
        </w:tc>
        <w:tc>
          <w:tcPr>
            <w:tcW w:w="1257"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培训要求：项目实施结束后，在接到采购人培训指令时，应在采购人规定的时间到达培训地点，对采购人相关管理人员进行免费现场培训,提供不少于 3人/天的培训，采购人经过培训后，应能熟练掌握使用方法，独立完成日常的维护工作，掌握日常运行情况并能及时了解并排除大部分的日常故障。</w:t>
      </w:r>
      <w:r/>
    </w:p>
    <w:p>
      <w:pPr>
        <w:ind w:firstLine="482"/>
        <w:keepLines w:val="0"/>
        <w:keepNext w:val="0"/>
        <w:pageBreakBefore w:val="0"/>
        <w:spacing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r>
      <w:r/>
    </w:p>
    <w:p>
      <w:pP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三</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服务要求</w:t>
      </w:r>
      <w:r/>
    </w:p>
    <w:p>
      <w:pPr>
        <w:numPr>
          <w:ilvl w:val="0"/>
          <w:numId w:val="0"/>
        </w:num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b w:val="0"/>
          <w:bCs w:val="0"/>
          <w:color w:val="000000"/>
          <w:sz w:val="24"/>
          <w:szCs w:val="24"/>
          <w:lang w:val="en-US" w:eastAsia="zh-CN" w:bidi="ar-SA"/>
        </w:rPr>
        <w:t xml:space="preserve">1.</w:t>
      </w:r>
      <w:r>
        <w:rPr>
          <w:rFonts w:hint="eastAsia" w:ascii="仿宋" w:hAnsi="仿宋" w:eastAsia="仿宋" w:cs="仿宋"/>
          <w:color w:val="000000"/>
          <w:sz w:val="24"/>
          <w:szCs w:val="24"/>
        </w:rPr>
        <w:t xml:space="preserve">质保期：</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报价时须承诺所供货物的免费</w:t>
      </w:r>
      <w:r>
        <w:rPr>
          <w:rFonts w:hint="eastAsia" w:ascii="仿宋" w:hAnsi="仿宋" w:eastAsia="仿宋" w:cs="仿宋"/>
          <w:color w:val="000000"/>
          <w:sz w:val="24"/>
          <w:szCs w:val="24"/>
          <w:lang w:val="en-US" w:eastAsia="zh-CN"/>
        </w:rPr>
        <w:t xml:space="preserve">原厂7*24小时</w:t>
      </w:r>
      <w:r>
        <w:rPr>
          <w:rFonts w:hint="eastAsia" w:ascii="仿宋" w:hAnsi="仿宋" w:eastAsia="仿宋" w:cs="仿宋"/>
          <w:color w:val="000000"/>
          <w:sz w:val="24"/>
          <w:szCs w:val="24"/>
        </w:rPr>
        <w:t xml:space="preserve">质保</w:t>
      </w:r>
      <w:r>
        <w:rPr>
          <w:rFonts w:hint="eastAsia" w:ascii="仿宋" w:hAnsi="仿宋" w:eastAsia="仿宋" w:cs="仿宋"/>
          <w:color w:val="000000"/>
          <w:sz w:val="24"/>
          <w:szCs w:val="24"/>
          <w:lang w:val="en-US" w:eastAsia="zh-CN"/>
        </w:rPr>
        <w:t xml:space="preserve">不少于</w:t>
      </w:r>
      <w:r>
        <w:rPr>
          <w:rFonts w:hint="eastAsia" w:ascii="仿宋" w:hAnsi="仿宋" w:eastAsia="仿宋" w:cs="仿宋"/>
          <w:color w:val="000000"/>
          <w:sz w:val="24"/>
          <w:szCs w:val="24"/>
        </w:rPr>
        <w:t xml:space="preserve">三年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自验收报告签字确认日起，开始进入质保期</w:t>
      </w: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rPr>
        <w:t xml:space="preserve">中标后在签订合同前，提供与投标质保期一致的原厂售后服务承诺函（原件）</w:t>
      </w:r>
      <w:r>
        <w:rPr>
          <w:rFonts w:hint="eastAsia" w:ascii="仿宋" w:hAnsi="仿宋" w:eastAsia="仿宋" w:cs="仿宋"/>
          <w:b/>
          <w:bCs/>
          <w:color w:val="000000"/>
          <w:lang w:eastAsia="zh-CN"/>
        </w:rPr>
        <w:t xml:space="preserve">，</w:t>
      </w:r>
      <w:r>
        <w:rPr>
          <w:rFonts w:hint="eastAsia" w:ascii="仿宋" w:hAnsi="仿宋" w:eastAsia="仿宋" w:cs="仿宋"/>
          <w:b/>
          <w:bCs/>
          <w:color w:val="000000"/>
        </w:rPr>
        <w:t xml:space="preserve">投标人投标时针对此项提供承诺书</w:t>
      </w:r>
      <w:r>
        <w:rPr>
          <w:rFonts w:hint="eastAsia" w:ascii="仿宋" w:hAnsi="仿宋" w:eastAsia="仿宋" w:cs="仿宋"/>
          <w:b/>
          <w:bCs/>
          <w:color w:val="000000"/>
          <w:lang w:eastAsia="zh-CN"/>
        </w:rPr>
        <w:t xml:space="preserve">，</w:t>
      </w:r>
      <w:r>
        <w:rPr>
          <w:rFonts w:hint="eastAsia" w:ascii="仿宋" w:hAnsi="仿宋" w:eastAsia="仿宋" w:cs="仿宋"/>
          <w:b/>
          <w:bCs/>
          <w:color w:val="000000"/>
        </w:rPr>
        <w:t xml:space="preserve">加盖投标人公章，格式自拟</w:t>
      </w:r>
      <w:r>
        <w:rPr>
          <w:rFonts w:hint="eastAsia" w:ascii="仿宋" w:hAnsi="仿宋" w:eastAsia="仿宋" w:cs="仿宋"/>
          <w:b/>
          <w:bCs/>
          <w:color w:val="000000"/>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服务响应时间：在接到服务请求1个小时内到达现场进行服务及保障。</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本项目</w:t>
      </w:r>
      <w:r>
        <w:rPr>
          <w:rFonts w:hint="eastAsia" w:ascii="仿宋" w:hAnsi="仿宋" w:eastAsia="仿宋" w:cs="仿宋"/>
          <w:color w:val="000000"/>
          <w:sz w:val="24"/>
          <w:szCs w:val="24"/>
          <w:lang w:val="en-US" w:eastAsia="zh-CN"/>
        </w:rPr>
        <w:t xml:space="preserve">中标人</w:t>
      </w:r>
      <w:r>
        <w:rPr>
          <w:rFonts w:hint="eastAsia" w:ascii="仿宋" w:hAnsi="仿宋" w:eastAsia="仿宋" w:cs="仿宋"/>
          <w:color w:val="000000"/>
          <w:sz w:val="24"/>
          <w:szCs w:val="24"/>
        </w:rPr>
        <w:t xml:space="preserve">需配合医院一起为业务软件保障工作及所有的硬件集成实施服务工作，根据医院的建设有关规范、标准要求，结合用户实际需要，完成存储改造后的规划方案；完成现有设备的改造及性能调优与测试，提供专业性能测试报告;做好主机的分区划分，存储空间设计规划，划分，映射，同步与异步数据复制配置工作及数据迁移工作，以及整体存储运行情况报告；完成中间件软件运行版本的确认、安装及调优工作。完成备份管理的调整与优化。</w:t>
      </w:r>
      <w:r/>
    </w:p>
    <w:p>
      <w:pPr>
        <w:ind w:firstLine="482"/>
        <w:keepLines w:val="0"/>
        <w:keepNext w:val="0"/>
        <w:pageBreakBefore w:val="0"/>
        <w:spacing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r>
      <w:r/>
    </w:p>
    <w:p>
      <w:pPr>
        <w:keepLines w:val="0"/>
        <w:keepNext w:val="0"/>
        <w:pageBreakBefore w:val="0"/>
        <w:spacing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r>
      <w:r/>
    </w:p>
    <w:p>
      <w:pPr>
        <w:keepLines w:val="0"/>
        <w:keepNext w:val="0"/>
        <w:pageBreakBefore w:val="0"/>
        <w:spacing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r>
      <w:r/>
    </w:p>
    <w:p>
      <w:pPr>
        <w:keepLines w:val="0"/>
        <w:keepNext w:val="0"/>
        <w:pageBreakBefore w:val="0"/>
        <w:spacing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r>
      <w:r/>
    </w:p>
    <w:p>
      <w:pPr>
        <w:keepLines w:val="0"/>
        <w:keepNext w:val="0"/>
        <w:pageBreakBefore w:val="0"/>
        <w:spacing w:line="44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项目实施要求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1.项目实施时间：签订合同之日起30个工作日内。</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2.付款方式：设备安装完毕经甲方验收合格后付全款的90%，余10%尾款验收合格12个月后无质量及其他问题付清；符合《保障中小企业款项支付条例》规定情形的，按该条例规定付款。</w:t>
      </w:r>
      <w:r/>
    </w:p>
    <w:p>
      <w:pPr>
        <w:ind w:firstLine="480"/>
        <w:keepLines w:val="0"/>
        <w:keepNext w:val="0"/>
        <w:pageBreakBefore w:val="0"/>
        <w:spacing w:line="440" w:lineRule="exact"/>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（五）其他</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根据招标文件要求提供项目交货方案、进度方案、保障方案以及方案的科学合理、完整、切实可行性等内容。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根据招标文件要求提供现场服务、售后服务、维修响应时间以及方案的科学合理、完整、切实可行性等内容。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left"/>
        <w:keepLines w:val="0"/>
        <w:keepNext w:val="0"/>
        <w:pageBreakBefore w:val="0"/>
        <w:spacing w:line="440" w:lineRule="exact"/>
        <w:widowControl w:val="off"/>
        <w:rPr>
          <w:rFonts w:hint="eastAsia"/>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highlight w:val="yellow"/>
          <w:lang w:val="en-US" w:eastAsia="zh-CN" w:bidi="ar-SA"/>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2"/>
      <w:r/>
      <w:r/>
    </w:p>
    <w:p>
      <w:pPr>
        <w:pStyle w:val="996"/>
        <w:jc w:val="center"/>
        <w:spacing w:before="160" w:after="150" w:line="240" w:lineRule="auto"/>
        <w:rPr>
          <w:rFonts w:hint="eastAsia" w:eastAsia="宋体"/>
          <w:color w:val="auto"/>
          <w:highlight w:val="none"/>
        </w:rPr>
      </w:pPr>
      <w:r>
        <w:rPr>
          <w:rFonts w:hint="eastAsia"/>
          <w:color w:val="auto"/>
          <w:highlight w:val="none"/>
        </w:rPr>
        <w:br w:type="page" w:clear="all"/>
      </w:r>
      <w:bookmarkStart w:id="57"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7"/>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1"/>
        </w:numPr>
        <w:ind w:firstLine="482"/>
        <w:jc w:val="left"/>
        <w:spacing w:line="440" w:lineRule="exact"/>
        <w:rPr>
          <w:rFonts w:ascii="仿宋" w:hAnsi="仿宋" w:eastAsia="仿宋" w:cs="仿宋"/>
          <w:b/>
          <w:color w:val="auto"/>
          <w:highlight w:val="none"/>
        </w:rPr>
      </w:pPr>
      <w:r/>
      <w:bookmarkStart w:id="58"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1"/>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8"/>
      <w:r/>
      <w:r/>
    </w:p>
    <w:tbl>
      <w:tblPr>
        <w:tblStyle w:val="780"/>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4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41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37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35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38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38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414"/>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34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45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1"/>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8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31</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完全满足招标文件第四部分采购需求（一）技术要求</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得满分，★参数为核心参数，每负偏离一项视为无效文件；▲参数为重要参数，每负偏离一项扣</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分；其余为一般项参数，每负偏离一项扣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分，扣完为止。</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注：“★”“▲”及采购文件提出明确证明材料要求的技术指标应在响应文件中提供证明文件，且均需在技术响应偏差表详尽真实地提供偏差情况及证明材料页码，否则视为负偏离。</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履约能力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投标人针对本项目拟派出的技术服务团队人员: </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（1）项目经理具有计算机技术与软件专业技术资格证书高级及以上的（信息系统项目管理师）得2分；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项目团队成员（除项目经理)具有计算机技术与软件专业技术资格证书高级（系统架构设计师）、计算机技术与软件专业技术资格证书中级（系统集成项目管理工程师）、注册信息安全证书（CISP），每有1人得2分，最高得 6分。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（以上提供有效期内证书扫描件及投标人为其缴纳近半年内任意一个月的社保证明材料并加盖投标人公章，一人同时具有多证不重复计分）</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投标人应根据招标文件要求提供项目交货方案、进度方案、保障方案以及方案的科学合理、完整、切实可行性等内容，方案优于采购文件要求的得4分；方案符合采购文件要求的得2分；不符合或未提供的不得分。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投标人应根据招标文件要求提供现场服务、售后服务、维修响应时间以及方案的科学合理、完整、切实可行性等内容，方案优于采购文件要求的得4分；方案符合采购文件要求的得2分；不符合或未提供的不得分。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应急方案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2023年8月1日以来（以合同签订时间为准）所投</w:t>
            </w:r>
            <w:r>
              <w:rPr>
                <w:rFonts w:hint="eastAsia" w:ascii="仿宋" w:hAnsi="仿宋" w:eastAsia="仿宋" w:cs="仿宋"/>
                <w:color w:val="auto"/>
                <w:highlight w:val="none"/>
                <w:lang w:val="en-US" w:eastAsia="zh-CN" w:bidi="ar"/>
              </w:rPr>
              <w:t xml:space="preserve">核心产品</w:t>
            </w:r>
            <w:r>
              <w:rPr>
                <w:rFonts w:hint="eastAsia" w:ascii="仿宋" w:hAnsi="仿宋" w:eastAsia="仿宋" w:cs="仿宋"/>
                <w:color w:val="auto"/>
                <w:highlight w:val="none"/>
                <w:lang w:bidi="ar"/>
              </w:rPr>
              <w:t xml:space="preserve">同品牌同型号产品的销售合同及合同对应的销售发票，每一份得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分。（投标文件中提供包含双方签章并且显示品牌型号的合同复印件及合同对应显示型号的销售发票。提供不全的不得分，原件标后备查）</w:t>
            </w:r>
            <w:r/>
          </w:p>
        </w:tc>
      </w:tr>
      <w:tr>
        <w:trPr>
          <w:jc w:val="center"/>
          <w:trHeight w:val="132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9" w:name="_Toc1493"/>
      <w:r/>
      <w:bookmarkStart w:id="60" w:name="_Toc477287606"/>
      <w:r/>
      <w:bookmarkStart w:id="61" w:name="_Toc18639"/>
      <w:r>
        <w:rPr>
          <w:rFonts w:hint="eastAsia"/>
          <w:color w:val="auto"/>
          <w:highlight w:val="none"/>
        </w:rPr>
        <w:br w:type="page" w:clear="all"/>
      </w:r>
      <w:r/>
    </w:p>
    <w:p>
      <w:pPr>
        <w:pStyle w:val="996"/>
        <w:jc w:val="center"/>
        <w:spacing w:line="240" w:lineRule="auto"/>
        <w:rPr>
          <w:color w:val="auto"/>
          <w:highlight w:val="none"/>
        </w:rPr>
      </w:pPr>
      <w:r>
        <w:rPr>
          <w:rFonts w:hint="eastAsia"/>
          <w:color w:val="auto"/>
          <w:highlight w:val="none"/>
        </w:rPr>
        <w:t xml:space="preserve">第六部分  投标文件格式</w:t>
      </w:r>
      <w:bookmarkEnd w:id="59"/>
      <w:r/>
      <w:bookmarkEnd w:id="60"/>
      <w:r/>
      <w:bookmarkEnd w:id="61"/>
      <w:r/>
      <w:r/>
    </w:p>
    <w:p>
      <w:pPr>
        <w:rPr>
          <w:rFonts w:ascii="仿宋" w:hAnsi="仿宋" w:eastAsia="仿宋" w:cs="仿宋"/>
          <w:color w:val="auto"/>
          <w:highlight w:val="none"/>
        </w:rPr>
      </w:pPr>
      <w:r/>
      <w:bookmarkStart w:id="62"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2"/>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2"/>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1"/>
      </w:pPr>
      <w:r/>
      <w:bookmarkStart w:id="63" w:name="_Toc5114"/>
      <w:r/>
      <w:bookmarkStart w:id="64" w:name="_Toc11020"/>
      <w:r/>
      <w:bookmarkStart w:id="65" w:name="_Toc11830"/>
      <w:r/>
      <w:bookmarkStart w:id="66"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3"/>
      <w:r/>
      <w:bookmarkEnd w:id="64"/>
      <w:r/>
      <w:bookmarkEnd w:id="65"/>
      <w:r/>
      <w:bookmarkEnd w:id="66"/>
      <w:r/>
      <w:r/>
    </w:p>
    <w:p>
      <w:pPr>
        <w:pStyle w:val="1081"/>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80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83"/>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95"/>
        <w:rPr>
          <w:rFonts w:ascii="仿宋" w:hAnsi="仿宋" w:eastAsia="仿宋" w:cs="仿宋"/>
          <w:b/>
          <w:color w:val="auto"/>
          <w:sz w:val="32"/>
          <w:szCs w:val="24"/>
          <w:highlight w:val="none"/>
        </w:rPr>
        <w:outlineLvl w:val="2"/>
      </w:pPr>
      <w:r/>
      <w:bookmarkStart w:id="67"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102"/>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102"/>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102"/>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102"/>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102"/>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103"/>
        <w:rPr>
          <w:rFonts w:ascii="仿宋" w:hAnsi="仿宋" w:eastAsia="仿宋" w:cs="仿宋"/>
          <w:color w:val="auto"/>
          <w:highlight w:val="none"/>
        </w:rPr>
      </w:pPr>
      <w:r>
        <w:rPr>
          <w:rFonts w:ascii="仿宋" w:hAnsi="仿宋" w:eastAsia="仿宋" w:cs="仿宋"/>
          <w:color w:val="auto"/>
          <w:highlight w:val="none"/>
        </w:rPr>
      </w:r>
      <w:r/>
    </w:p>
    <w:p>
      <w:pPr>
        <w:pStyle w:val="1102"/>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95"/>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7"/>
      <w:r/>
      <w:r/>
    </w:p>
    <w:p>
      <w:pPr>
        <w:pStyle w:val="1102"/>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80"/>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sz w:val="28"/>
                <w:szCs w:val="28"/>
                <w:lang w:val="en-US" w:eastAsia="zh-CN"/>
              </w:rPr>
              <w:suppressLineNumbers w:val="0"/>
            </w:pPr>
            <w:r>
              <w:rPr>
                <w:rFonts w:hint="default" w:ascii="仿宋" w:hAnsi="仿宋" w:eastAsia="仿宋" w:cs="仿宋"/>
                <w:sz w:val="28"/>
                <w:szCs w:val="28"/>
                <w:lang w:val="en-US" w:eastAsia="zh-CN"/>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sz w:val="28"/>
                <w:szCs w:val="28"/>
                <w:lang w:val="en-US" w:eastAsia="zh-CN"/>
              </w:rPr>
              <w:suppressLineNumbers w:val="0"/>
            </w:pPr>
            <w:r>
              <w:rPr>
                <w:rFonts w:hint="default" w:ascii="仿宋" w:hAnsi="仿宋" w:eastAsia="仿宋" w:cs="仿宋"/>
                <w:sz w:val="28"/>
                <w:szCs w:val="28"/>
                <w:lang w:val="en-US" w:eastAsia="zh-CN"/>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100"/>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00"/>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92"/>
        <w:rPr>
          <w:rFonts w:hint="eastAsia" w:ascii="仿宋" w:hAnsi="仿宋" w:eastAsia="仿宋" w:cs="仿宋"/>
          <w:color w:val="auto"/>
          <w:highlight w:val="none"/>
          <w:lang w:eastAsia="zh-CN"/>
        </w:rPr>
        <w:sectPr>
          <w:footerReference w:type="default" r:id="rId12"/>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color w:val="auto"/>
          <w:highlight w:val="none"/>
          <w:lang w:eastAsia="zh-CN"/>
        </w:rPr>
      </w:r>
      <w:r/>
    </w:p>
    <w:p>
      <w:pPr>
        <w:pStyle w:val="1110"/>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配置清单、配件（耗材）清单</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配置清单、备品备件清单（格式自拟，至少包括名称、品牌、型号、数量）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110"/>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配件（耗材）清单（格式自拟，至少包括名称、品牌、规格型号、数量、价格）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92"/>
        <w:rPr>
          <w:rFonts w:hint="eastAsia" w:ascii="仿宋" w:hAnsi="仿宋" w:eastAsia="仿宋" w:cs="仿宋"/>
          <w:color w:val="auto"/>
          <w:highlight w:val="none"/>
          <w:lang w:eastAsia="zh-CN"/>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color w:val="auto"/>
          <w:highlight w:val="none"/>
          <w:lang w:eastAsia="zh-CN"/>
        </w:rPr>
      </w:r>
      <w:r/>
    </w:p>
    <w:p>
      <w:pPr>
        <w:pStyle w:val="1092"/>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93"/>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8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93"/>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93"/>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93"/>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22"/>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2"/>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8" w:name="_Toc11658"/>
      <w:r/>
      <w:bookmarkStart w:id="69" w:name="_Toc31373"/>
      <w:r/>
      <w:bookmarkStart w:id="70" w:name="_Toc27608"/>
      <w:r/>
      <w:bookmarkStart w:id="71"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8"/>
      <w:r/>
      <w:bookmarkEnd w:id="69"/>
      <w:r/>
      <w:bookmarkEnd w:id="70"/>
      <w:r/>
      <w:bookmarkEnd w:id="71"/>
      <w:r/>
      <w:r/>
    </w:p>
    <w:p>
      <w:pPr>
        <w:pStyle w:val="1094"/>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72"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4</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13"/>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99"/>
        <w:spacing w:line="520" w:lineRule="exact"/>
        <w:rPr>
          <w:rFonts w:ascii="仿宋" w:hAnsi="仿宋" w:eastAsia="仿宋" w:cs="仿宋"/>
          <w:b/>
          <w:color w:val="auto"/>
          <w:sz w:val="24"/>
          <w:szCs w:val="20"/>
          <w:highlight w:val="none"/>
        </w:rPr>
      </w:pPr>
      <w:r>
        <w:rPr>
          <w:rFonts w:hint="eastAsia" w:ascii="仿宋" w:hAnsi="仿宋" w:eastAsia="仿宋" w:cs="仿宋"/>
          <w:sz w:val="21"/>
          <w:szCs w:val="22"/>
          <w:highlight w:val="none"/>
          <w:lang w:val="en-US" w:eastAsia="zh-CN" w:bidi="ar-SA"/>
        </w:rPr>
        <w:br w:type="page" w:clear="all"/>
      </w:r>
      <w:r/>
    </w:p>
    <w:p>
      <w:pPr>
        <w:pStyle w:val="1085"/>
        <w:rPr>
          <w:rFonts w:hint="default" w:ascii="仿宋" w:hAnsi="仿宋" w:eastAsia="仿宋" w:cs="仿宋"/>
          <w:color w:val="auto"/>
          <w:highlight w:val="none"/>
          <w:lang w:val="en-US" w:eastAsia="zh-CN"/>
        </w:rPr>
        <w:outlineLvl w:val="1"/>
      </w:pPr>
      <w:r/>
      <w:bookmarkStart w:id="73" w:name="_Toc25637"/>
      <w:r/>
      <w:bookmarkStart w:id="74" w:name="_Toc6217"/>
      <w:r/>
      <w:bookmarkStart w:id="75" w:name="_Toc16470"/>
      <w:r/>
      <w:bookmarkStart w:id="76" w:name="_Toc31622"/>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73"/>
      <w:r/>
      <w:bookmarkEnd w:id="74"/>
      <w:r/>
      <w:bookmarkEnd w:id="75"/>
      <w:r/>
      <w:bookmarkEnd w:id="76"/>
      <w:r/>
      <w:r/>
    </w:p>
    <w:p>
      <w:pPr>
        <w:pStyle w:val="1095"/>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85"/>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8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86"/>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86"/>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6"/>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86"/>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87"/>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88"/>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89"/>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89"/>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89"/>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0"/>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91"/>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1"/>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91"/>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91"/>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91"/>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1"/>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3"/>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106"/>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97"/>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99"/>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3"/>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5"/>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eastAsia" w:ascii="仿宋" w:hAnsi="仿宋" w:eastAsia="仿宋" w:cs="仿宋"/>
          <w:color w:val="auto"/>
          <w:highlight w:val="none"/>
        </w:rPr>
        <w:outlineLvl w:val="1"/>
      </w:pPr>
      <w:r/>
      <w:bookmarkStart w:id="77" w:name="_Toc24919"/>
      <w:r/>
      <w:bookmarkStart w:id="78" w:name="_Toc9717"/>
      <w:r/>
      <w:bookmarkStart w:id="79" w:name="_Toc31014"/>
      <w:r/>
      <w:bookmarkStart w:id="80" w:name="_Toc3486"/>
      <w:r>
        <w:rPr>
          <w:rFonts w:hint="eastAsia" w:ascii="仿宋" w:hAnsi="仿宋" w:eastAsia="仿宋" w:cs="仿宋"/>
          <w:color w:val="auto"/>
          <w:highlight w:val="none"/>
          <w:lang w:val="en-US" w:eastAsia="zh-CN"/>
        </w:rPr>
        <w:t xml:space="preserve">（四）综合评审评分项</w:t>
      </w:r>
      <w:bookmarkEnd w:id="72"/>
      <w:r/>
      <w:bookmarkEnd w:id="77"/>
      <w:r/>
      <w:bookmarkEnd w:id="78"/>
      <w:r/>
      <w:bookmarkEnd w:id="79"/>
      <w:r/>
      <w:bookmarkEnd w:id="80"/>
      <w:r/>
      <w:r/>
    </w:p>
    <w:p>
      <w:pPr>
        <w:pStyle w:val="1105"/>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106"/>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108"/>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8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79"/>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106"/>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79"/>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79"/>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106"/>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91"/>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99"/>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120"/>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62"/>
      <w:r>
        <w:rPr>
          <w:rFonts w:hint="eastAsia" w:ascii="仿宋" w:hAnsi="仿宋" w:eastAsia="仿宋" w:cs="仿宋"/>
          <w:color w:val="auto"/>
          <w:highlight w:val="none"/>
        </w:rPr>
        <w:t xml:space="preserve">业绩一览表</w:t>
      </w:r>
      <w:r/>
    </w:p>
    <w:p>
      <w:pPr>
        <w:pStyle w:val="112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8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119"/>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9"/>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1"/>
      </w:pPr>
      <w:r/>
      <w:bookmarkStart w:id="81" w:name="_Toc8473"/>
      <w:r/>
      <w:bookmarkStart w:id="82" w:name="_Toc28466"/>
      <w:r/>
      <w:bookmarkStart w:id="83" w:name="_Toc31497"/>
      <w:r/>
      <w:bookmarkStart w:id="84" w:name="_Toc25990"/>
      <w:r>
        <w:rPr>
          <w:rFonts w:hint="eastAsia" w:ascii="仿宋" w:hAnsi="仿宋" w:eastAsia="仿宋" w:cs="仿宋"/>
          <w:color w:val="auto"/>
          <w:highlight w:val="none"/>
          <w:lang w:val="en-US" w:eastAsia="zh-CN"/>
        </w:rPr>
        <w:t xml:space="preserve">（五）企业报价折扣证明</w:t>
      </w:r>
      <w:bookmarkEnd w:id="81"/>
      <w:r/>
      <w:bookmarkEnd w:id="82"/>
      <w:r/>
      <w:bookmarkEnd w:id="83"/>
      <w:r/>
      <w:bookmarkEnd w:id="84"/>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814"/>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83"/>
        <w:ind w:firstLine="6120"/>
        <w:spacing w:line="560" w:lineRule="exact"/>
        <w:rPr>
          <w:rStyle w:val="1004"/>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83"/>
        <w:jc w:val="center"/>
        <w:spacing w:before="151" w:after="151" w:line="600" w:lineRule="exact"/>
        <w:rPr>
          <w:rStyle w:val="1004"/>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92"/>
        <w:ind w:firstLine="445"/>
        <w:spacing w:before="151" w:after="151" w:line="240" w:lineRule="atLeast"/>
        <w:rPr>
          <w:rStyle w:val="1004"/>
          <w:rFonts w:ascii="仿宋" w:hAnsi="仿宋" w:eastAsia="仿宋" w:cs="仿宋"/>
          <w:color w:val="auto"/>
          <w:sz w:val="24"/>
          <w:highlight w:val="none"/>
        </w:rPr>
      </w:pPr>
      <w:r>
        <w:rPr>
          <w:rFonts w:hint="eastAsia" w:hAnsi="宋体"/>
          <w:color w:val="auto"/>
          <w:szCs w:val="24"/>
          <w:highlight w:val="none"/>
        </w:rPr>
        <w:br w:type="page" w:clear="all"/>
      </w:r>
      <w:r>
        <w:rPr>
          <w:rStyle w:val="1004"/>
          <w:rFonts w:hint="eastAsia" w:ascii="仿宋" w:hAnsi="仿宋" w:eastAsia="仿宋" w:cs="仿宋"/>
          <w:color w:val="auto"/>
          <w:sz w:val="24"/>
          <w:highlight w:val="none"/>
        </w:rPr>
        <w:t xml:space="preserve">根据</w:t>
      </w:r>
      <w:r>
        <w:rPr>
          <w:rStyle w:val="1004"/>
          <w:rFonts w:hint="eastAsia" w:ascii="仿宋" w:hAnsi="仿宋" w:eastAsia="仿宋" w:cs="仿宋"/>
          <w:color w:val="auto"/>
          <w:sz w:val="24"/>
          <w:highlight w:val="none"/>
          <w:lang w:eastAsia="zh-CN"/>
        </w:rPr>
        <w:t xml:space="preserve">投标人</w:t>
      </w:r>
      <w:r>
        <w:rPr>
          <w:rStyle w:val="1004"/>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004"/>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92"/>
        <w:jc w:val="center"/>
        <w:spacing w:before="151" w:after="151" w:line="600" w:lineRule="exact"/>
        <w:rPr>
          <w:rStyle w:val="1004"/>
          <w:rFonts w:ascii="仿宋" w:hAnsi="仿宋" w:eastAsia="仿宋" w:cs="仿宋"/>
          <w:b/>
          <w:bCs/>
          <w:color w:val="auto"/>
          <w:sz w:val="32"/>
          <w:szCs w:val="32"/>
          <w:highlight w:val="none"/>
        </w:rPr>
      </w:pPr>
      <w:r>
        <w:rPr>
          <w:rStyle w:val="1004"/>
          <w:rFonts w:hint="eastAsia" w:ascii="仿宋" w:hAnsi="仿宋" w:eastAsia="仿宋" w:cs="仿宋"/>
          <w:b/>
          <w:bCs/>
          <w:color w:val="auto"/>
          <w:sz w:val="32"/>
          <w:szCs w:val="32"/>
          <w:highlight w:val="none"/>
        </w:rPr>
        <w:t xml:space="preserve">残疾人福利性单位声明函</w:t>
      </w:r>
      <w:r/>
    </w:p>
    <w:p>
      <w:pPr>
        <w:pStyle w:val="1393"/>
        <w:spacing w:line="588" w:lineRule="exact"/>
        <w:rPr>
          <w:rStyle w:val="1004"/>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的</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本单位对上述声明的真实性负责。如有虚假，将依法承担相应责任。</w:t>
      </w:r>
      <w:r/>
    </w:p>
    <w:p>
      <w:pPr>
        <w:pStyle w:val="1394"/>
        <w:ind w:firstLine="3810"/>
        <w:spacing w:line="500" w:lineRule="exact"/>
        <w:rPr>
          <w:rStyle w:val="1004"/>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94"/>
        <w:ind w:firstLine="3628"/>
        <w:jc w:val="left"/>
        <w:spacing w:line="500" w:lineRule="exact"/>
        <w:rPr>
          <w:rStyle w:val="1004"/>
          <w:rFonts w:ascii="仿宋" w:hAnsi="仿宋" w:eastAsia="仿宋" w:cs="仿宋"/>
          <w:color w:val="auto"/>
          <w:sz w:val="24"/>
          <w:highlight w:val="none"/>
        </w:rPr>
      </w:pPr>
      <w:r>
        <w:rPr>
          <w:rFonts w:ascii="仿宋" w:hAnsi="仿宋" w:eastAsia="仿宋" w:cs="仿宋"/>
          <w:color w:val="auto"/>
          <w:sz w:val="24"/>
          <w:highlight w:val="none"/>
        </w:rPr>
      </w:r>
      <w:r/>
    </w:p>
    <w:p>
      <w:pPr>
        <w:pStyle w:val="1394"/>
        <w:ind w:firstLine="480"/>
        <w:jc w:val="left"/>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单位名称：</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w:t>
      </w:r>
      <w:r>
        <w:rPr>
          <w:rStyle w:val="1004"/>
          <w:rFonts w:hint="eastAsia" w:ascii="仿宋" w:hAnsi="仿宋" w:eastAsia="仿宋" w:cs="仿宋"/>
          <w:color w:val="auto"/>
          <w:sz w:val="24"/>
          <w:highlight w:val="none"/>
          <w:lang w:eastAsia="zh-CN"/>
        </w:rPr>
        <w:t xml:space="preserve">签章</w:t>
      </w:r>
      <w:r>
        <w:rPr>
          <w:rStyle w:val="1004"/>
          <w:rFonts w:hint="eastAsia" w:ascii="仿宋" w:hAnsi="仿宋" w:eastAsia="仿宋" w:cs="仿宋"/>
          <w:color w:val="auto"/>
          <w:sz w:val="24"/>
          <w:highlight w:val="none"/>
        </w:rPr>
        <w:t xml:space="preserve">）</w:t>
      </w:r>
      <w:r/>
    </w:p>
    <w:p>
      <w:pPr>
        <w:pStyle w:val="1083"/>
        <w:ind w:firstLine="480"/>
        <w:jc w:val="left"/>
        <w:spacing w:line="500" w:lineRule="exact"/>
        <w:rPr>
          <w:rStyle w:val="1004"/>
          <w:rFonts w:ascii="仿宋" w:hAnsi="仿宋" w:eastAsia="仿宋" w:cs="仿宋"/>
          <w:color w:val="auto"/>
          <w:sz w:val="24"/>
          <w:szCs w:val="20"/>
          <w:highlight w:val="none"/>
        </w:rPr>
      </w:pPr>
      <w:r>
        <w:rPr>
          <w:rStyle w:val="1004"/>
          <w:rFonts w:hint="eastAsia" w:ascii="仿宋" w:hAnsi="仿宋" w:eastAsia="仿宋" w:cs="仿宋"/>
          <w:color w:val="auto"/>
          <w:sz w:val="24"/>
          <w:szCs w:val="20"/>
          <w:highlight w:val="none"/>
        </w:rPr>
        <w:t xml:space="preserve">日期：  年  月  日</w:t>
      </w:r>
      <w:r/>
    </w:p>
    <w:p>
      <w:pPr>
        <w:pStyle w:val="1395"/>
        <w:ind w:firstLine="0"/>
        <w:spacing w:line="500" w:lineRule="exact"/>
        <w:rPr>
          <w:rStyle w:val="1004"/>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92"/>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811"/>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811"/>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811"/>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811"/>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811"/>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811"/>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122"/>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framePr w:wrap="around" w:vAnchor="text" w:hAnchor="margin" w:xAlign="right" w:y="1"/>
    </w:pPr>
    <w:r/>
    <w:r/>
  </w:p>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9"/>
      </w:pPr>
      <w:r>
        <w:rPr>
          <w:rStyle w:val="814"/>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12"/>
  </w:num>
  <w:num w:numId="5">
    <w:abstractNumId w:val="3"/>
  </w:num>
  <w:num w:numId="6">
    <w:abstractNumId w:val="7"/>
  </w:num>
  <w:num w:numId="7">
    <w:abstractNumId w:val="5"/>
  </w:num>
  <w:num w:numId="8">
    <w:abstractNumId w:val="4"/>
  </w:num>
  <w:num w:numId="9">
    <w:abstractNumId w:val="1"/>
  </w:num>
  <w:num w:numId="10">
    <w:abstractNumId w:val="6"/>
  </w:num>
  <w:num w:numId="11">
    <w:abstractNumId w:val="0"/>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70">
    <w:name w:val="Heading 1"/>
    <w:basedOn w:val="769"/>
    <w:next w:val="769"/>
    <w:link w:val="85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5"/>
    <w:uiPriority w:val="9"/>
    <w:unhideWhenUsed/>
    <w:qFormat/>
    <w:pPr>
      <w:keepLines/>
      <w:keepNext/>
      <w:spacing w:before="320" w:after="200"/>
      <w:outlineLvl w:val="4"/>
    </w:pPr>
    <w:rPr>
      <w:rFonts w:ascii="Arial" w:hAnsi="Arial" w:eastAsia="Arial" w:cs="Arial"/>
      <w:b/>
      <w:bCs/>
    </w:rPr>
  </w:style>
  <w:style w:type="paragraph" w:styleId="775">
    <w:name w:val="Heading 6"/>
    <w:basedOn w:val="769"/>
    <w:next w:val="769"/>
    <w:link w:val="856"/>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58"/>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5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Normal Indent"/>
    <w:basedOn w:val="769"/>
    <w:uiPriority w:val="0"/>
    <w:qFormat/>
    <w:pPr>
      <w:ind w:firstLine="420"/>
    </w:pPr>
    <w:rPr>
      <w:rFonts w:ascii="宋体"/>
      <w:color w:val="000000"/>
      <w:sz w:val="24"/>
      <w:szCs w:val="20"/>
    </w:r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link w:val="1408"/>
    <w:uiPriority w:val="99"/>
    <w:semiHidden/>
    <w:unhideWhenUsed/>
    <w:qFormat/>
    <w:pPr>
      <w:jc w:val="left"/>
    </w:pPr>
  </w:style>
  <w:style w:type="paragraph" w:styleId="785">
    <w:name w:val="Body Text"/>
    <w:basedOn w:val="769"/>
    <w:next w:val="769"/>
    <w:uiPriority w:val="0"/>
    <w:qFormat/>
    <w:pPr>
      <w:ind w:firstLine="482"/>
      <w:jc w:val="center"/>
    </w:pPr>
    <w:rPr>
      <w:rFonts w:hAnsi="宋体"/>
      <w:color w:val="000000"/>
      <w:lang w:val="zh-CN"/>
    </w:rPr>
  </w:style>
  <w:style w:type="paragraph" w:styleId="786">
    <w:name w:val="Body Text Indent"/>
    <w:basedOn w:val="769"/>
    <w:uiPriority w:val="0"/>
    <w:qFormat/>
    <w:pPr>
      <w:ind w:firstLine="225"/>
    </w:pPr>
    <w:rPr>
      <w:rFonts w:ascii="仿宋_GB2312" w:eastAsia="仿宋_GB2312"/>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cs="Courier New"/>
    </w:rPr>
  </w:style>
  <w:style w:type="paragraph" w:styleId="790">
    <w:name w:val="toc 8"/>
    <w:basedOn w:val="769"/>
    <w:next w:val="769"/>
    <w:uiPriority w:val="39"/>
    <w:unhideWhenUsed/>
    <w:qFormat/>
    <w:pPr>
      <w:ind w:left="1984"/>
      <w:spacing w:after="57"/>
    </w:pPr>
  </w:style>
  <w:style w:type="paragraph" w:styleId="791">
    <w:name w:val="endnote text"/>
    <w:basedOn w:val="769"/>
    <w:link w:val="994"/>
    <w:uiPriority w:val="99"/>
    <w:semiHidden/>
    <w:unhideWhenUsed/>
    <w:qFormat/>
    <w:rPr>
      <w:sz w:val="20"/>
    </w:rPr>
  </w:style>
  <w:style w:type="paragraph" w:styleId="792">
    <w:name w:val="Balloon Text"/>
    <w:basedOn w:val="769"/>
    <w:link w:val="1407"/>
    <w:uiPriority w:val="99"/>
    <w:semiHidden/>
    <w:unhideWhenUsed/>
    <w:qFormat/>
    <w:rPr>
      <w:sz w:val="18"/>
      <w:szCs w:val="18"/>
    </w:rPr>
  </w:style>
  <w:style w:type="paragraph" w:styleId="793">
    <w:name w:val="Footer"/>
    <w:basedOn w:val="769"/>
    <w:link w:val="867"/>
    <w:uiPriority w:val="99"/>
    <w:unhideWhenUsed/>
    <w:qFormat/>
    <w:pPr>
      <w:tabs>
        <w:tab w:val="center" w:pos="7143" w:leader="none"/>
        <w:tab w:val="right" w:pos="14287" w:leader="none"/>
      </w:tabs>
    </w:pPr>
  </w:style>
  <w:style w:type="paragraph" w:styleId="794">
    <w:name w:val="envelope return"/>
    <w:basedOn w:val="769"/>
    <w:uiPriority w:val="99"/>
    <w:unhideWhenUsed/>
    <w:qFormat/>
    <w:rPr>
      <w:rFonts w:ascii="Arial" w:hAnsi="Arial"/>
    </w:rPr>
  </w:style>
  <w:style w:type="paragraph" w:styleId="795">
    <w:name w:val="Header"/>
    <w:basedOn w:val="769"/>
    <w:uiPriority w:val="99"/>
    <w:unhideWhenUsed/>
    <w:qFormat/>
    <w:pPr>
      <w:tabs>
        <w:tab w:val="center" w:pos="7143" w:leader="none"/>
        <w:tab w:val="right" w:pos="14287" w:leader="none"/>
      </w:tabs>
    </w:pPr>
  </w:style>
  <w:style w:type="paragraph" w:styleId="796">
    <w:name w:val="toc 1"/>
    <w:basedOn w:val="769"/>
    <w:next w:val="769"/>
    <w:uiPriority w:val="39"/>
    <w:unhideWhenUsed/>
    <w:qFormat/>
    <w:pPr>
      <w:spacing w:after="57"/>
    </w:pPr>
  </w:style>
  <w:style w:type="paragraph" w:styleId="797">
    <w:name w:val="toc 4"/>
    <w:basedOn w:val="769"/>
    <w:next w:val="769"/>
    <w:uiPriority w:val="39"/>
    <w:unhideWhenUsed/>
    <w:qFormat/>
    <w:pPr>
      <w:ind w:left="850"/>
      <w:spacing w:after="57"/>
    </w:pPr>
  </w:style>
  <w:style w:type="paragraph" w:styleId="798">
    <w:name w:val="Subtitle"/>
    <w:basedOn w:val="769"/>
    <w:next w:val="769"/>
    <w:link w:val="862"/>
    <w:uiPriority w:val="11"/>
    <w:qFormat/>
    <w:pPr>
      <w:spacing w:before="200" w:after="200"/>
    </w:pPr>
  </w:style>
  <w:style w:type="paragraph" w:styleId="799">
    <w:name w:val="footnote text"/>
    <w:basedOn w:val="769"/>
    <w:link w:val="993"/>
    <w:uiPriority w:val="99"/>
    <w:semiHidden/>
    <w:unhideWhenUsed/>
    <w:qFormat/>
    <w:pPr>
      <w:spacing w:after="40"/>
    </w:pPr>
    <w:rPr>
      <w:sz w:val="18"/>
    </w:rPr>
  </w:style>
  <w:style w:type="paragraph" w:styleId="800">
    <w:name w:val="toc 6"/>
    <w:basedOn w:val="769"/>
    <w:next w:val="769"/>
    <w:uiPriority w:val="39"/>
    <w:unhideWhenUsed/>
    <w:qFormat/>
    <w:pPr>
      <w:ind w:left="1417"/>
      <w:spacing w:after="57"/>
    </w:pPr>
  </w:style>
  <w:style w:type="paragraph" w:styleId="801">
    <w:name w:val="table of figures"/>
    <w:basedOn w:val="769"/>
    <w:next w:val="769"/>
    <w:uiPriority w:val="99"/>
    <w:unhideWhenUsed/>
    <w:qFormat/>
  </w:style>
  <w:style w:type="paragraph" w:styleId="802">
    <w:name w:val="toc 2"/>
    <w:basedOn w:val="769"/>
    <w:next w:val="769"/>
    <w:uiPriority w:val="39"/>
    <w:unhideWhenUsed/>
    <w:qFormat/>
    <w:pPr>
      <w:ind w:left="283"/>
      <w:spacing w:after="57"/>
    </w:pPr>
  </w:style>
  <w:style w:type="paragraph" w:styleId="803">
    <w:name w:val="toc 9"/>
    <w:basedOn w:val="769"/>
    <w:next w:val="769"/>
    <w:uiPriority w:val="39"/>
    <w:unhideWhenUsed/>
    <w:qFormat/>
    <w:pPr>
      <w:ind w:left="2268"/>
      <w:spacing w:after="57"/>
    </w:pPr>
  </w:style>
  <w:style w:type="paragraph" w:styleId="804">
    <w:name w:val="Normal (Web)"/>
    <w:basedOn w:val="769"/>
    <w:uiPriority w:val="99"/>
    <w:semiHidden/>
    <w:unhideWhenUsed/>
    <w:qFormat/>
    <w:pPr>
      <w:jc w:val="left"/>
      <w:spacing w:beforeAutospacing="1" w:afterAutospacing="1"/>
    </w:pPr>
  </w:style>
  <w:style w:type="paragraph" w:styleId="805">
    <w:name w:val="Title"/>
    <w:basedOn w:val="769"/>
    <w:next w:val="769"/>
    <w:link w:val="861"/>
    <w:uiPriority w:val="10"/>
    <w:qFormat/>
    <w:pPr>
      <w:contextualSpacing/>
      <w:spacing w:before="300" w:after="200"/>
    </w:pPr>
    <w:rPr>
      <w:sz w:val="48"/>
      <w:szCs w:val="48"/>
    </w:rPr>
  </w:style>
  <w:style w:type="paragraph" w:styleId="806">
    <w:name w:val="annotation subject"/>
    <w:basedOn w:val="784"/>
    <w:next w:val="784"/>
    <w:link w:val="1409"/>
    <w:uiPriority w:val="99"/>
    <w:semiHidden/>
    <w:unhideWhenUsed/>
    <w:qFormat/>
    <w:rPr>
      <w:b/>
      <w:bCs/>
    </w:rPr>
  </w:style>
  <w:style w:type="paragraph" w:styleId="807">
    <w:name w:val="Body Text First Indent 2"/>
    <w:basedOn w:val="786"/>
    <w:uiPriority w:val="0"/>
    <w:qFormat/>
    <w:pPr>
      <w:ind w:left="200" w:firstLine="200"/>
      <w:spacing w:after="120"/>
    </w:pPr>
    <w:rPr>
      <w:rFonts w:ascii="Times New Roman"/>
      <w:sz w:val="24"/>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0"/>
    <w:qFormat/>
    <w:rPr>
      <w:i/>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99"/>
    <w:semiHidden/>
    <w:unhideWhenUsed/>
    <w:qFormat/>
    <w:rPr>
      <w:sz w:val="21"/>
      <w:szCs w:val="21"/>
    </w:rPr>
  </w:style>
  <w:style w:type="character" w:styleId="814">
    <w:name w:val="footnote reference"/>
    <w:basedOn w:val="779"/>
    <w:uiPriority w:val="99"/>
    <w:unhideWhenUsed/>
    <w:qFormat/>
    <w:rPr>
      <w:vertAlign w:val="superscript"/>
    </w:rPr>
  </w:style>
  <w:style w:type="table" w:styleId="815"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BodyText"/>
    <w:basedOn w:val="769"/>
    <w:next w:val="836"/>
    <w:uiPriority w:val="0"/>
    <w:qFormat/>
    <w:pPr>
      <w:spacing w:line="360" w:lineRule="exact"/>
    </w:pPr>
  </w:style>
  <w:style w:type="paragraph" w:styleId="836" w:customStyle="1">
    <w:name w:val="UserStyle_6"/>
    <w:basedOn w:val="837"/>
    <w:next w:val="838"/>
    <w:uiPriority w:val="0"/>
    <w:qFormat/>
    <w:pPr>
      <w:ind w:left="420"/>
      <w:spacing w:line="240" w:lineRule="auto"/>
    </w:pPr>
  </w:style>
  <w:style w:type="paragraph" w:styleId="837" w:customStyle="1">
    <w:name w:val="UserStyle_7"/>
    <w:next w:val="769"/>
    <w:uiPriority w:val="0"/>
    <w:qFormat/>
    <w:pPr>
      <w:jc w:val="both"/>
      <w:spacing w:line="360" w:lineRule="auto"/>
    </w:pPr>
    <w:rPr>
      <w:rFonts w:hint="default" w:ascii="黑体" w:hAnsi="等线" w:eastAsia="黑体" w:cs="等线"/>
      <w:sz w:val="21"/>
      <w:szCs w:val="21"/>
      <w:lang w:val="en-US" w:eastAsia="zh-CN" w:bidi="ar-SA"/>
    </w:rPr>
  </w:style>
  <w:style w:type="paragraph" w:styleId="838" w:customStyle="1">
    <w:name w:val="UserStyle_8"/>
    <w:next w:val="769"/>
    <w:uiPriority w:val="0"/>
    <w:qFormat/>
    <w:pPr>
      <w:ind w:firstLine="200"/>
      <w:jc w:val="both"/>
    </w:pPr>
    <w:rPr>
      <w:rFonts w:hint="default" w:ascii="宋体" w:hAnsi="等线" w:eastAsia="等线" w:cs="等线"/>
      <w:sz w:val="21"/>
      <w:szCs w:val="21"/>
      <w:lang w:val="en-US" w:eastAsia="zh-CN" w:bidi="ar-SA"/>
    </w:rPr>
  </w:style>
  <w:style w:type="paragraph" w:styleId="839" w:customStyle="1">
    <w:name w:val="标题 31"/>
    <w:basedOn w:val="769"/>
    <w:next w:val="769"/>
    <w:link w:val="1006"/>
    <w:uiPriority w:val="0"/>
    <w:qFormat/>
    <w:pPr>
      <w:keepLines/>
      <w:keepNext/>
      <w:spacing w:before="260" w:after="260" w:line="413" w:lineRule="auto"/>
      <w:outlineLvl w:val="2"/>
    </w:pPr>
    <w:rPr>
      <w:rFonts w:eastAsia="宋体"/>
      <w:b/>
      <w:sz w:val="32"/>
      <w:szCs w:val="20"/>
    </w:rPr>
  </w:style>
  <w:style w:type="character" w:styleId="840" w:customStyle="1">
    <w:name w:val="Heading 1 Char"/>
    <w:basedOn w:val="779"/>
    <w:uiPriority w:val="9"/>
    <w:qFormat/>
    <w:rPr>
      <w:rFonts w:ascii="Arial" w:hAnsi="Arial" w:eastAsia="Arial" w:cs="Arial"/>
      <w:sz w:val="40"/>
      <w:szCs w:val="40"/>
    </w:rPr>
  </w:style>
  <w:style w:type="character" w:styleId="841" w:customStyle="1">
    <w:name w:val="Heading 5 Char"/>
    <w:basedOn w:val="779"/>
    <w:uiPriority w:val="9"/>
    <w:qFormat/>
    <w:rPr>
      <w:rFonts w:ascii="Arial" w:hAnsi="Arial" w:eastAsia="Arial" w:cs="Arial"/>
      <w:b/>
      <w:bCs/>
      <w:sz w:val="24"/>
      <w:szCs w:val="24"/>
    </w:rPr>
  </w:style>
  <w:style w:type="character" w:styleId="842" w:customStyle="1">
    <w:name w:val="Heading 6 Char"/>
    <w:basedOn w:val="779"/>
    <w:uiPriority w:val="9"/>
    <w:qFormat/>
    <w:rPr>
      <w:rFonts w:ascii="Arial" w:hAnsi="Arial" w:eastAsia="Arial" w:cs="Arial"/>
      <w:b/>
      <w:bCs/>
      <w:sz w:val="22"/>
      <w:szCs w:val="22"/>
    </w:rPr>
  </w:style>
  <w:style w:type="character" w:styleId="843" w:customStyle="1">
    <w:name w:val="Heading 7 Char"/>
    <w:basedOn w:val="779"/>
    <w:uiPriority w:val="9"/>
    <w:qFormat/>
    <w:rPr>
      <w:rFonts w:ascii="Arial" w:hAnsi="Arial" w:eastAsia="Arial" w:cs="Arial"/>
      <w:b/>
      <w:bCs/>
      <w:i/>
      <w:iCs/>
      <w:sz w:val="22"/>
      <w:szCs w:val="22"/>
    </w:rPr>
  </w:style>
  <w:style w:type="character" w:styleId="844" w:customStyle="1">
    <w:name w:val="Heading 8 Char"/>
    <w:basedOn w:val="779"/>
    <w:uiPriority w:val="9"/>
    <w:qFormat/>
    <w:rPr>
      <w:rFonts w:ascii="Arial" w:hAnsi="Arial" w:eastAsia="Arial" w:cs="Arial"/>
      <w:i/>
      <w:iCs/>
      <w:sz w:val="22"/>
      <w:szCs w:val="22"/>
    </w:rPr>
  </w:style>
  <w:style w:type="character" w:styleId="845" w:customStyle="1">
    <w:name w:val="Heading 9 Char"/>
    <w:basedOn w:val="779"/>
    <w:uiPriority w:val="9"/>
    <w:qFormat/>
    <w:rPr>
      <w:rFonts w:ascii="Arial" w:hAnsi="Arial" w:eastAsia="Arial" w:cs="Arial"/>
      <w:i/>
      <w:iCs/>
      <w:sz w:val="21"/>
      <w:szCs w:val="21"/>
    </w:rPr>
  </w:style>
  <w:style w:type="character" w:styleId="846" w:customStyle="1">
    <w:name w:val="Title Char"/>
    <w:basedOn w:val="779"/>
    <w:uiPriority w:val="10"/>
    <w:qFormat/>
    <w:rPr>
      <w:sz w:val="48"/>
      <w:szCs w:val="48"/>
    </w:rPr>
  </w:style>
  <w:style w:type="character" w:styleId="847" w:customStyle="1">
    <w:name w:val="Subtitle Char"/>
    <w:basedOn w:val="779"/>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character" w:styleId="854" w:customStyle="1">
    <w:name w:val="标题 1 字符"/>
    <w:link w:val="770"/>
    <w:uiPriority w:val="9"/>
    <w:qFormat/>
    <w:rPr>
      <w:rFonts w:ascii="Arial" w:hAnsi="Arial" w:eastAsia="Arial" w:cs="Arial"/>
      <w:sz w:val="40"/>
      <w:szCs w:val="40"/>
    </w:rPr>
  </w:style>
  <w:style w:type="character" w:styleId="855" w:customStyle="1">
    <w:name w:val="标题 5 字符"/>
    <w:link w:val="774"/>
    <w:uiPriority w:val="9"/>
    <w:qFormat/>
    <w:rPr>
      <w:rFonts w:ascii="Arial" w:hAnsi="Arial" w:eastAsia="Arial" w:cs="Arial"/>
      <w:b/>
      <w:bCs/>
      <w:sz w:val="24"/>
      <w:szCs w:val="24"/>
    </w:rPr>
  </w:style>
  <w:style w:type="character" w:styleId="856" w:customStyle="1">
    <w:name w:val="标题 6 字符"/>
    <w:link w:val="775"/>
    <w:uiPriority w:val="9"/>
    <w:qFormat/>
    <w:rPr>
      <w:rFonts w:ascii="Arial" w:hAnsi="Arial" w:eastAsia="Arial" w:cs="Arial"/>
      <w:b/>
      <w:bCs/>
      <w:sz w:val="22"/>
      <w:szCs w:val="22"/>
    </w:rPr>
  </w:style>
  <w:style w:type="character" w:styleId="857" w:customStyle="1">
    <w:name w:val="标题 7 字符"/>
    <w:link w:val="776"/>
    <w:uiPriority w:val="9"/>
    <w:qFormat/>
    <w:rPr>
      <w:rFonts w:ascii="Arial" w:hAnsi="Arial" w:eastAsia="Arial" w:cs="Arial"/>
      <w:b/>
      <w:bCs/>
      <w:i/>
      <w:iCs/>
      <w:sz w:val="22"/>
      <w:szCs w:val="22"/>
    </w:rPr>
  </w:style>
  <w:style w:type="character" w:styleId="858" w:customStyle="1">
    <w:name w:val="标题 8 字符"/>
    <w:link w:val="777"/>
    <w:uiPriority w:val="9"/>
    <w:qFormat/>
    <w:rPr>
      <w:rFonts w:ascii="Arial" w:hAnsi="Arial" w:eastAsia="Arial" w:cs="Arial"/>
      <w:i/>
      <w:iCs/>
      <w:sz w:val="22"/>
      <w:szCs w:val="22"/>
    </w:rPr>
  </w:style>
  <w:style w:type="character" w:styleId="859" w:customStyle="1">
    <w:name w:val="标题 9 字符"/>
    <w:link w:val="778"/>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805"/>
    <w:uiPriority w:val="10"/>
    <w:qFormat/>
    <w:rPr>
      <w:sz w:val="48"/>
      <w:szCs w:val="48"/>
    </w:rPr>
  </w:style>
  <w:style w:type="character" w:styleId="862" w:customStyle="1">
    <w:name w:val="副标题 字符"/>
    <w:link w:val="798"/>
    <w:uiPriority w:val="11"/>
    <w:qFormat/>
    <w:rPr>
      <w:sz w:val="24"/>
      <w:szCs w:val="24"/>
    </w:rPr>
  </w:style>
  <w:style w:type="paragraph" w:styleId="863">
    <w:name w:val="Quote"/>
    <w:basedOn w:val="769"/>
    <w:next w:val="769"/>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9"/>
    <w:next w:val="76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脚 字符"/>
    <w:link w:val="793"/>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9"/>
    <w:uiPriority w:val="99"/>
    <w:qFormat/>
    <w:rPr>
      <w:sz w:val="18"/>
    </w:rPr>
  </w:style>
  <w:style w:type="character" w:styleId="994" w:customStyle="1">
    <w:name w:val="尾注文本 字符"/>
    <w:link w:val="791"/>
    <w:uiPriority w:val="99"/>
    <w:qFormat/>
    <w:rPr>
      <w:sz w:val="20"/>
    </w:rPr>
  </w:style>
  <w:style w:type="paragraph" w:styleId="995" w:customStyle="1">
    <w:name w:val="TOC 标题1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69"/>
    <w:next w:val="769"/>
    <w:link w:val="1007"/>
    <w:uiPriority w:val="0"/>
    <w:qFormat/>
    <w:pPr>
      <w:keepLines/>
      <w:keepNext/>
      <w:spacing w:before="340" w:after="330" w:line="576" w:lineRule="auto"/>
      <w:outlineLvl w:val="0"/>
    </w:pPr>
    <w:rPr>
      <w:rFonts w:eastAsia="宋体"/>
      <w:b/>
      <w:sz w:val="44"/>
      <w:szCs w:val="20"/>
    </w:rPr>
  </w:style>
  <w:style w:type="paragraph" w:styleId="997" w:customStyle="1">
    <w:name w:val="标题 21"/>
    <w:basedOn w:val="769"/>
    <w:next w:val="769"/>
    <w:link w:val="1008"/>
    <w:uiPriority w:val="0"/>
    <w:qFormat/>
    <w:pPr>
      <w:keepLines/>
      <w:keepNext/>
      <w:spacing w:before="260" w:after="260" w:line="413" w:lineRule="auto"/>
      <w:outlineLvl w:val="1"/>
    </w:pPr>
    <w:rPr>
      <w:rFonts w:ascii="Arial" w:hAnsi="Arial" w:eastAsia="黑体"/>
      <w:b/>
      <w:sz w:val="32"/>
      <w:szCs w:val="20"/>
    </w:rPr>
  </w:style>
  <w:style w:type="paragraph" w:styleId="998" w:customStyle="1">
    <w:name w:val="标题 41"/>
    <w:basedOn w:val="769"/>
    <w:next w:val="769"/>
    <w:link w:val="100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99"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00"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01"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02"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03"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1004" w:customStyle="1">
    <w:name w:val="默认段落字体1"/>
    <w:uiPriority w:val="0"/>
    <w:qFormat/>
    <w:rPr>
      <w:rFonts w:ascii="Times New Roman" w:hAnsi="Times New Roman" w:eastAsia="宋体" w:cs="Times New Roman"/>
    </w:rPr>
  </w:style>
  <w:style w:type="table" w:styleId="1005" w:customStyle="1">
    <w:name w:val="普通表格1"/>
    <w:uiPriority w:val="0"/>
    <w:qFormat/>
    <w:tblPr>
      <w:tblCellMar>
        <w:left w:w="0" w:type="dxa"/>
        <w:top w:w="0" w:type="dxa"/>
        <w:right w:w="0" w:type="dxa"/>
        <w:bottom w:w="0" w:type="dxa"/>
      </w:tblCellMar>
    </w:tblPr>
  </w:style>
  <w:style w:type="character" w:styleId="1006" w:customStyle="1">
    <w:name w:val="标题 3 Char"/>
    <w:link w:val="839"/>
    <w:uiPriority w:val="0"/>
    <w:qFormat/>
    <w:rPr>
      <w:rFonts w:ascii="Times New Roman" w:hAnsi="Times New Roman" w:eastAsia="宋体" w:cs="Times New Roman"/>
      <w:b/>
      <w:sz w:val="32"/>
    </w:rPr>
  </w:style>
  <w:style w:type="character" w:styleId="1007" w:customStyle="1">
    <w:name w:val="标题 1 Char"/>
    <w:link w:val="996"/>
    <w:uiPriority w:val="0"/>
    <w:qFormat/>
    <w:rPr>
      <w:rFonts w:ascii="Times New Roman" w:hAnsi="Times New Roman" w:eastAsia="宋体" w:cs="Times New Roman"/>
      <w:b/>
      <w:sz w:val="44"/>
    </w:rPr>
  </w:style>
  <w:style w:type="character" w:styleId="1008" w:customStyle="1">
    <w:name w:val="标题 2 Char"/>
    <w:link w:val="997"/>
    <w:uiPriority w:val="0"/>
    <w:qFormat/>
    <w:rPr>
      <w:rFonts w:ascii="Arial" w:hAnsi="Arial" w:eastAsia="黑体" w:cs="Times New Roman"/>
      <w:b/>
      <w:sz w:val="32"/>
    </w:rPr>
  </w:style>
  <w:style w:type="character" w:styleId="1009" w:customStyle="1">
    <w:name w:val="标题 4 Char"/>
    <w:link w:val="998"/>
    <w:uiPriority w:val="0"/>
    <w:qFormat/>
    <w:rPr>
      <w:rFonts w:ascii="宋体" w:hAnsi="Times New Roman" w:eastAsia="宋体" w:cs="Times New Roman"/>
      <w:color w:val="800000"/>
      <w:sz w:val="28"/>
      <w:lang w:val="en-US" w:eastAsia="zh-CN" w:bidi="ar-SA"/>
    </w:rPr>
  </w:style>
  <w:style w:type="paragraph" w:styleId="1010" w:customStyle="1">
    <w:name w:val="目录 71"/>
    <w:basedOn w:val="769"/>
    <w:next w:val="769"/>
    <w:uiPriority w:val="0"/>
    <w:qFormat/>
    <w:pPr>
      <w:ind w:left="1260"/>
      <w:jc w:val="left"/>
    </w:pPr>
    <w:rPr>
      <w:rFonts w:ascii="Calibri" w:hAnsi="Calibri" w:eastAsia="宋体" w:cs="Calibri"/>
      <w:sz w:val="18"/>
      <w:szCs w:val="18"/>
    </w:rPr>
  </w:style>
  <w:style w:type="paragraph" w:styleId="1011" w:customStyle="1">
    <w:name w:val="列表项目符号 41"/>
    <w:basedOn w:val="769"/>
    <w:uiPriority w:val="0"/>
    <w:qFormat/>
    <w:pPr>
      <w:ind w:left="360" w:hanging="360"/>
      <w:spacing w:line="380" w:lineRule="exact"/>
      <w:tabs>
        <w:tab w:val="left" w:pos="360" w:leader="none"/>
      </w:tabs>
    </w:pPr>
    <w:rPr>
      <w:rFonts w:ascii="Calibri" w:hAnsi="Calibri" w:eastAsia="宋体"/>
      <w:sz w:val="28"/>
      <w:szCs w:val="22"/>
    </w:rPr>
  </w:style>
  <w:style w:type="paragraph" w:styleId="1012" w:customStyle="1">
    <w:name w:val="索引 81"/>
    <w:basedOn w:val="769"/>
    <w:next w:val="769"/>
    <w:uiPriority w:val="0"/>
    <w:qFormat/>
    <w:pPr>
      <w:ind w:left="1400"/>
    </w:pPr>
    <w:rPr>
      <w:rFonts w:ascii="Calibri" w:hAnsi="Calibri" w:eastAsia="宋体"/>
      <w:szCs w:val="22"/>
    </w:rPr>
  </w:style>
  <w:style w:type="paragraph" w:styleId="1013" w:customStyle="1">
    <w:name w:val="列表编号1"/>
    <w:basedOn w:val="769"/>
    <w:uiPriority w:val="0"/>
    <w:qFormat/>
    <w:pPr>
      <w:spacing w:line="360" w:lineRule="auto"/>
      <w:tabs>
        <w:tab w:val="left" w:pos="0" w:leader="none"/>
        <w:tab w:val="left" w:pos="840" w:leader="none"/>
      </w:tabs>
    </w:pPr>
    <w:rPr>
      <w:rFonts w:eastAsia="宋体"/>
    </w:rPr>
  </w:style>
  <w:style w:type="paragraph" w:styleId="1014" w:customStyle="1">
    <w:name w:val="正文缩进1"/>
    <w:basedOn w:val="769"/>
    <w:uiPriority w:val="0"/>
    <w:qFormat/>
    <w:pPr>
      <w:ind w:firstLine="420"/>
    </w:pPr>
    <w:rPr>
      <w:rFonts w:ascii="宋体" w:eastAsia="宋体"/>
      <w:color w:val="000000"/>
      <w:szCs w:val="20"/>
    </w:rPr>
  </w:style>
  <w:style w:type="paragraph" w:styleId="1015" w:customStyle="1">
    <w:name w:val="题注1"/>
    <w:basedOn w:val="769"/>
    <w:next w:val="769"/>
    <w:link w:val="1016"/>
    <w:uiPriority w:val="0"/>
    <w:qFormat/>
    <w:pPr>
      <w:spacing w:line="360" w:lineRule="auto"/>
      <w:tabs>
        <w:tab w:val="left" w:pos="0" w:leader="none"/>
      </w:tabs>
    </w:pPr>
    <w:rPr>
      <w:rFonts w:ascii="Arial" w:hAnsi="Arial" w:eastAsia="黑体"/>
      <w:sz w:val="20"/>
      <w:szCs w:val="20"/>
    </w:rPr>
  </w:style>
  <w:style w:type="character" w:styleId="1016" w:customStyle="1">
    <w:name w:val="题注 Char"/>
    <w:link w:val="1015"/>
    <w:uiPriority w:val="0"/>
    <w:qFormat/>
    <w:rPr>
      <w:rFonts w:ascii="Arial" w:hAnsi="Arial" w:eastAsia="黑体" w:cs="Arial"/>
    </w:rPr>
  </w:style>
  <w:style w:type="paragraph" w:styleId="1017" w:customStyle="1">
    <w:name w:val="索引 51"/>
    <w:basedOn w:val="769"/>
    <w:next w:val="769"/>
    <w:uiPriority w:val="0"/>
    <w:qFormat/>
    <w:pPr>
      <w:ind w:left="800"/>
    </w:pPr>
    <w:rPr>
      <w:rFonts w:ascii="Calibri" w:hAnsi="Calibri" w:eastAsia="宋体"/>
      <w:szCs w:val="22"/>
    </w:rPr>
  </w:style>
  <w:style w:type="paragraph" w:styleId="1018" w:customStyle="1">
    <w:name w:val="列表项目符号1"/>
    <w:basedOn w:val="769"/>
    <w:uiPriority w:val="0"/>
    <w:qFormat/>
    <w:pPr>
      <w:ind w:left="962" w:hanging="480"/>
      <w:spacing w:line="360" w:lineRule="auto"/>
      <w:tabs>
        <w:tab w:val="left" w:pos="840" w:leader="none"/>
      </w:tabs>
    </w:pPr>
    <w:rPr>
      <w:rFonts w:eastAsia="宋体"/>
    </w:rPr>
  </w:style>
  <w:style w:type="paragraph" w:styleId="1019" w:customStyle="1">
    <w:name w:val="文档结构图1"/>
    <w:basedOn w:val="769"/>
    <w:uiPriority w:val="0"/>
    <w:qFormat/>
    <w:pPr>
      <w:shd w:val="clear" w:color="auto" w:fill="000080"/>
    </w:pPr>
    <w:rPr>
      <w:rFonts w:eastAsia="宋体"/>
    </w:rPr>
  </w:style>
  <w:style w:type="paragraph" w:styleId="1020" w:customStyle="1">
    <w:name w:val="批注文字1"/>
    <w:basedOn w:val="769"/>
    <w:link w:val="1021"/>
    <w:uiPriority w:val="0"/>
    <w:qFormat/>
    <w:pPr>
      <w:jc w:val="left"/>
    </w:pPr>
    <w:rPr>
      <w:rFonts w:eastAsia="宋体"/>
      <w:szCs w:val="20"/>
    </w:rPr>
  </w:style>
  <w:style w:type="character" w:styleId="1021" w:customStyle="1">
    <w:name w:val="批注文字 Char"/>
    <w:link w:val="1020"/>
    <w:uiPriority w:val="0"/>
    <w:qFormat/>
    <w:rPr>
      <w:rFonts w:ascii="Calibri" w:hAnsi="Calibri" w:eastAsia="宋体" w:cs="Times New Roman"/>
      <w:sz w:val="21"/>
    </w:rPr>
  </w:style>
  <w:style w:type="paragraph" w:styleId="1022" w:customStyle="1">
    <w:name w:val="索引 61"/>
    <w:basedOn w:val="769"/>
    <w:next w:val="769"/>
    <w:uiPriority w:val="0"/>
    <w:qFormat/>
    <w:pPr>
      <w:ind w:left="1000"/>
    </w:pPr>
    <w:rPr>
      <w:rFonts w:ascii="Calibri" w:hAnsi="Calibri" w:eastAsia="宋体"/>
      <w:szCs w:val="22"/>
    </w:rPr>
  </w:style>
  <w:style w:type="paragraph" w:styleId="1023" w:customStyle="1">
    <w:name w:val="正文文本 31"/>
    <w:basedOn w:val="769"/>
    <w:uiPriority w:val="0"/>
    <w:qFormat/>
    <w:rPr>
      <w:rFonts w:eastAsia="宋体"/>
      <w:color w:val="000000"/>
    </w:rPr>
  </w:style>
  <w:style w:type="paragraph" w:styleId="1024" w:customStyle="1">
    <w:name w:val="列表项目符号 31"/>
    <w:basedOn w:val="769"/>
    <w:uiPriority w:val="0"/>
    <w:qFormat/>
    <w:pPr>
      <w:ind w:left="1200" w:hanging="360"/>
      <w:spacing w:line="380" w:lineRule="exact"/>
      <w:tabs>
        <w:tab w:val="left" w:pos="1200" w:leader="none"/>
      </w:tabs>
    </w:pPr>
    <w:rPr>
      <w:rFonts w:ascii="Calibri" w:hAnsi="Calibri" w:eastAsia="宋体"/>
      <w:sz w:val="28"/>
      <w:szCs w:val="22"/>
    </w:rPr>
  </w:style>
  <w:style w:type="paragraph" w:styleId="1025" w:customStyle="1">
    <w:name w:val="正文文本11"/>
    <w:basedOn w:val="769"/>
    <w:uiPriority w:val="0"/>
    <w:qFormat/>
    <w:pPr>
      <w:spacing w:line="60" w:lineRule="auto"/>
    </w:pPr>
    <w:rPr>
      <w:rFonts w:ascii="仿宋_GB2312" w:eastAsia="仿宋_GB2312"/>
      <w:sz w:val="32"/>
    </w:rPr>
  </w:style>
  <w:style w:type="paragraph" w:styleId="1026" w:customStyle="1">
    <w:name w:val="正文文本缩进1"/>
    <w:basedOn w:val="769"/>
    <w:uiPriority w:val="0"/>
    <w:qFormat/>
    <w:pPr>
      <w:ind w:firstLine="225"/>
    </w:pPr>
    <w:rPr>
      <w:rFonts w:ascii="仿宋_GB2312" w:eastAsia="仿宋_GB2312"/>
      <w:sz w:val="32"/>
    </w:rPr>
  </w:style>
  <w:style w:type="paragraph" w:styleId="1027" w:customStyle="1">
    <w:name w:val="文本块1"/>
    <w:basedOn w:val="769"/>
    <w:uiPriority w:val="0"/>
    <w:qFormat/>
    <w:pPr>
      <w:ind w:left="1548" w:right="12" w:hanging="2405"/>
      <w:spacing w:line="360" w:lineRule="exact"/>
    </w:pPr>
    <w:rPr>
      <w:rFonts w:ascii="宋体" w:eastAsia="宋体"/>
      <w:bCs/>
      <w:sz w:val="28"/>
      <w:szCs w:val="22"/>
    </w:rPr>
  </w:style>
  <w:style w:type="paragraph" w:styleId="1028" w:customStyle="1">
    <w:name w:val="列表项目符号 21"/>
    <w:basedOn w:val="769"/>
    <w:uiPriority w:val="0"/>
    <w:qFormat/>
    <w:pPr>
      <w:ind w:left="720" w:hanging="360"/>
      <w:spacing w:line="360" w:lineRule="auto"/>
      <w:tabs>
        <w:tab w:val="left" w:pos="720" w:leader="none"/>
      </w:tabs>
    </w:pPr>
    <w:rPr>
      <w:rFonts w:eastAsia="宋体"/>
    </w:rPr>
  </w:style>
  <w:style w:type="paragraph" w:styleId="1029" w:customStyle="1">
    <w:name w:val="HTML 地址1"/>
    <w:basedOn w:val="769"/>
    <w:uiPriority w:val="0"/>
    <w:qFormat/>
    <w:rPr>
      <w:rFonts w:eastAsia="宋体"/>
      <w:i/>
      <w:iCs/>
    </w:rPr>
  </w:style>
  <w:style w:type="paragraph" w:styleId="1030" w:customStyle="1">
    <w:name w:val="索引 411"/>
    <w:basedOn w:val="769"/>
    <w:next w:val="769"/>
    <w:uiPriority w:val="0"/>
    <w:qFormat/>
    <w:pPr>
      <w:ind w:left="600"/>
    </w:pPr>
    <w:rPr>
      <w:rFonts w:ascii="Calibri" w:hAnsi="Calibri" w:eastAsia="宋体"/>
      <w:szCs w:val="22"/>
    </w:rPr>
  </w:style>
  <w:style w:type="paragraph" w:styleId="1031" w:customStyle="1">
    <w:name w:val="目录 51"/>
    <w:basedOn w:val="769"/>
    <w:next w:val="769"/>
    <w:uiPriority w:val="0"/>
    <w:qFormat/>
    <w:pPr>
      <w:ind w:left="840"/>
      <w:jc w:val="left"/>
    </w:pPr>
    <w:rPr>
      <w:rFonts w:ascii="Calibri" w:hAnsi="Calibri" w:eastAsia="宋体" w:cs="Calibri"/>
      <w:sz w:val="18"/>
      <w:szCs w:val="18"/>
    </w:rPr>
  </w:style>
  <w:style w:type="paragraph" w:styleId="1032" w:customStyle="1">
    <w:name w:val="目录 31"/>
    <w:basedOn w:val="769"/>
    <w:next w:val="769"/>
    <w:uiPriority w:val="0"/>
    <w:qFormat/>
    <w:pPr>
      <w:ind w:left="420"/>
      <w:jc w:val="left"/>
    </w:pPr>
    <w:rPr>
      <w:rFonts w:ascii="Calibri" w:hAnsi="Calibri" w:eastAsia="宋体" w:cs="Calibri"/>
      <w:i/>
      <w:iCs/>
      <w:sz w:val="20"/>
      <w:szCs w:val="20"/>
    </w:rPr>
  </w:style>
  <w:style w:type="paragraph" w:styleId="1033" w:customStyle="1">
    <w:name w:val="纯文本1"/>
    <w:basedOn w:val="769"/>
    <w:link w:val="1034"/>
    <w:uiPriority w:val="0"/>
    <w:qFormat/>
    <w:rPr>
      <w:rFonts w:ascii="宋体" w:eastAsia="宋体"/>
      <w:szCs w:val="21"/>
    </w:rPr>
  </w:style>
  <w:style w:type="character" w:styleId="1034" w:customStyle="1">
    <w:name w:val="纯文本 Char1"/>
    <w:link w:val="1033"/>
    <w:uiPriority w:val="0"/>
    <w:qFormat/>
    <w:rPr>
      <w:rFonts w:ascii="宋体" w:hAnsi="Calibri" w:eastAsia="宋体" w:cs="Times New Roman"/>
      <w:sz w:val="21"/>
      <w:szCs w:val="21"/>
      <w:lang w:val="en-US" w:eastAsia="zh-CN" w:bidi="ar-SA"/>
    </w:rPr>
  </w:style>
  <w:style w:type="paragraph" w:styleId="1035" w:customStyle="1">
    <w:name w:val="列表项目符号 51"/>
    <w:basedOn w:val="769"/>
    <w:uiPriority w:val="0"/>
    <w:qFormat/>
    <w:pPr>
      <w:ind w:left="720" w:hanging="360"/>
      <w:spacing w:line="380" w:lineRule="exact"/>
      <w:tabs>
        <w:tab w:val="left" w:pos="720" w:leader="none"/>
      </w:tabs>
    </w:pPr>
    <w:rPr>
      <w:rFonts w:ascii="Calibri" w:hAnsi="Calibri" w:eastAsia="宋体"/>
      <w:sz w:val="28"/>
      <w:szCs w:val="22"/>
    </w:rPr>
  </w:style>
  <w:style w:type="paragraph" w:styleId="1036" w:customStyle="1">
    <w:name w:val="目录 81"/>
    <w:basedOn w:val="769"/>
    <w:next w:val="769"/>
    <w:uiPriority w:val="0"/>
    <w:qFormat/>
    <w:pPr>
      <w:ind w:left="1470"/>
      <w:jc w:val="left"/>
    </w:pPr>
    <w:rPr>
      <w:rFonts w:ascii="Calibri" w:hAnsi="Calibri" w:eastAsia="宋体" w:cs="Calibri"/>
      <w:sz w:val="18"/>
      <w:szCs w:val="18"/>
    </w:rPr>
  </w:style>
  <w:style w:type="paragraph" w:styleId="1037" w:customStyle="1">
    <w:name w:val="索引 31"/>
    <w:basedOn w:val="769"/>
    <w:next w:val="769"/>
    <w:uiPriority w:val="0"/>
    <w:qFormat/>
    <w:pPr>
      <w:ind w:left="400"/>
    </w:pPr>
    <w:rPr>
      <w:rFonts w:ascii="Calibri" w:hAnsi="Calibri" w:eastAsia="宋体"/>
      <w:szCs w:val="22"/>
    </w:rPr>
  </w:style>
  <w:style w:type="paragraph" w:styleId="1038" w:customStyle="1">
    <w:name w:val="日期1"/>
    <w:basedOn w:val="769"/>
    <w:next w:val="769"/>
    <w:uiPriority w:val="0"/>
    <w:qFormat/>
    <w:pPr>
      <w:ind w:left="2500"/>
    </w:pPr>
    <w:rPr>
      <w:rFonts w:eastAsia="宋体"/>
    </w:rPr>
  </w:style>
  <w:style w:type="paragraph" w:styleId="1039" w:customStyle="1">
    <w:name w:val="正文文本缩进 21"/>
    <w:basedOn w:val="769"/>
    <w:uiPriority w:val="0"/>
    <w:qFormat/>
    <w:pPr>
      <w:ind w:firstLine="225"/>
      <w:jc w:val="left"/>
      <w:spacing w:line="540" w:lineRule="exact"/>
    </w:pPr>
    <w:rPr>
      <w:rFonts w:ascii="仿宋_GB2312" w:eastAsia="仿宋_GB2312"/>
      <w:sz w:val="32"/>
    </w:rPr>
  </w:style>
  <w:style w:type="paragraph" w:styleId="1040" w:customStyle="1">
    <w:name w:val="尾注文本1"/>
    <w:basedOn w:val="769"/>
    <w:uiPriority w:val="0"/>
    <w:qFormat/>
    <w:pPr>
      <w:jc w:val="left"/>
      <w:widowControl/>
    </w:pPr>
    <w:rPr>
      <w:rFonts w:ascii="宋体" w:eastAsia="宋体"/>
      <w:bCs/>
      <w:szCs w:val="21"/>
    </w:rPr>
  </w:style>
  <w:style w:type="paragraph" w:styleId="1041" w:customStyle="1">
    <w:name w:val="批注框文本1"/>
    <w:basedOn w:val="769"/>
    <w:uiPriority w:val="0"/>
    <w:qFormat/>
    <w:rPr>
      <w:rFonts w:eastAsia="宋体"/>
      <w:sz w:val="18"/>
      <w:szCs w:val="20"/>
    </w:rPr>
  </w:style>
  <w:style w:type="paragraph" w:styleId="1042" w:customStyle="1">
    <w:name w:val="页脚1"/>
    <w:basedOn w:val="769"/>
    <w:uiPriority w:val="0"/>
    <w:qFormat/>
    <w:pPr>
      <w:jc w:val="left"/>
      <w:tabs>
        <w:tab w:val="center" w:pos="4153" w:leader="none"/>
        <w:tab w:val="right" w:pos="8306" w:leader="none"/>
      </w:tabs>
    </w:pPr>
    <w:rPr>
      <w:rFonts w:eastAsia="宋体"/>
      <w:sz w:val="18"/>
      <w:szCs w:val="18"/>
    </w:rPr>
  </w:style>
  <w:style w:type="paragraph" w:styleId="1043" w:customStyle="1">
    <w:name w:val="页眉1"/>
    <w:basedOn w:val="76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44" w:customStyle="1">
    <w:name w:val="目录 11"/>
    <w:basedOn w:val="769"/>
    <w:next w:val="769"/>
    <w:uiPriority w:val="0"/>
    <w:qFormat/>
    <w:pPr>
      <w:jc w:val="left"/>
      <w:spacing w:before="120" w:after="120"/>
    </w:pPr>
    <w:rPr>
      <w:rFonts w:ascii="Calibri" w:hAnsi="Calibri" w:eastAsia="宋体" w:cs="Calibri"/>
      <w:b/>
      <w:bCs/>
      <w:caps/>
      <w:sz w:val="20"/>
      <w:szCs w:val="20"/>
    </w:rPr>
  </w:style>
  <w:style w:type="paragraph" w:styleId="1045" w:customStyle="1">
    <w:name w:val="目录 41"/>
    <w:basedOn w:val="769"/>
    <w:next w:val="769"/>
    <w:uiPriority w:val="0"/>
    <w:qFormat/>
    <w:pPr>
      <w:ind w:left="630"/>
      <w:jc w:val="left"/>
    </w:pPr>
    <w:rPr>
      <w:rFonts w:ascii="Calibri" w:hAnsi="Calibri" w:eastAsia="宋体" w:cs="Calibri"/>
      <w:sz w:val="18"/>
      <w:szCs w:val="18"/>
    </w:rPr>
  </w:style>
  <w:style w:type="paragraph" w:styleId="1046" w:customStyle="1">
    <w:name w:val="索引标题1"/>
    <w:basedOn w:val="769"/>
    <w:next w:val="1047"/>
    <w:uiPriority w:val="0"/>
    <w:qFormat/>
    <w:rPr>
      <w:rFonts w:ascii="Calibri" w:hAnsi="Calibri" w:eastAsia="宋体"/>
      <w:szCs w:val="22"/>
    </w:rPr>
  </w:style>
  <w:style w:type="paragraph" w:styleId="1047" w:customStyle="1">
    <w:name w:val="索引 11"/>
    <w:basedOn w:val="769"/>
    <w:next w:val="769"/>
    <w:uiPriority w:val="0"/>
    <w:qFormat/>
    <w:rPr>
      <w:rFonts w:ascii="Calibri" w:hAnsi="Calibri" w:eastAsia="宋体"/>
      <w:szCs w:val="22"/>
    </w:rPr>
  </w:style>
  <w:style w:type="paragraph" w:styleId="1048" w:customStyle="1">
    <w:name w:val="脚注文本1"/>
    <w:basedOn w:val="769"/>
    <w:uiPriority w:val="0"/>
    <w:qFormat/>
    <w:pPr>
      <w:jc w:val="left"/>
    </w:pPr>
    <w:rPr>
      <w:rFonts w:ascii="宋体" w:eastAsia="宋体"/>
      <w:bCs/>
      <w:sz w:val="18"/>
      <w:szCs w:val="18"/>
    </w:rPr>
  </w:style>
  <w:style w:type="paragraph" w:styleId="1049" w:customStyle="1">
    <w:name w:val="目录 61"/>
    <w:basedOn w:val="769"/>
    <w:next w:val="769"/>
    <w:uiPriority w:val="0"/>
    <w:qFormat/>
    <w:pPr>
      <w:ind w:left="1050"/>
      <w:jc w:val="left"/>
    </w:pPr>
    <w:rPr>
      <w:rFonts w:ascii="Calibri" w:hAnsi="Calibri" w:eastAsia="宋体" w:cs="Calibri"/>
      <w:sz w:val="18"/>
      <w:szCs w:val="18"/>
    </w:rPr>
  </w:style>
  <w:style w:type="paragraph" w:styleId="1050" w:customStyle="1">
    <w:name w:val="正文文本缩进 31"/>
    <w:basedOn w:val="769"/>
    <w:uiPriority w:val="0"/>
    <w:qFormat/>
    <w:pPr>
      <w:ind w:firstLine="213"/>
    </w:pPr>
    <w:rPr>
      <w:rFonts w:ascii="仿宋_GB2312" w:eastAsia="仿宋_GB2312"/>
      <w:sz w:val="30"/>
    </w:rPr>
  </w:style>
  <w:style w:type="paragraph" w:styleId="1051" w:customStyle="1">
    <w:name w:val="索引 71"/>
    <w:basedOn w:val="769"/>
    <w:next w:val="769"/>
    <w:uiPriority w:val="0"/>
    <w:qFormat/>
    <w:pPr>
      <w:ind w:left="1200"/>
    </w:pPr>
    <w:rPr>
      <w:rFonts w:ascii="Calibri" w:hAnsi="Calibri" w:eastAsia="宋体"/>
      <w:szCs w:val="22"/>
    </w:rPr>
  </w:style>
  <w:style w:type="paragraph" w:styleId="1052" w:customStyle="1">
    <w:name w:val="索引 91"/>
    <w:basedOn w:val="769"/>
    <w:next w:val="769"/>
    <w:uiPriority w:val="0"/>
    <w:qFormat/>
    <w:pPr>
      <w:ind w:left="1600"/>
    </w:pPr>
    <w:rPr>
      <w:rFonts w:ascii="Calibri" w:hAnsi="Calibri" w:eastAsia="宋体"/>
      <w:szCs w:val="22"/>
    </w:rPr>
  </w:style>
  <w:style w:type="paragraph" w:styleId="1053" w:customStyle="1">
    <w:name w:val="图表目录11"/>
    <w:basedOn w:val="769"/>
    <w:next w:val="769"/>
    <w:uiPriority w:val="0"/>
    <w:qFormat/>
    <w:pPr>
      <w:ind w:left="400" w:hanging="200"/>
      <w:jc w:val="left"/>
      <w:widowControl/>
    </w:pPr>
    <w:rPr>
      <w:rFonts w:ascii="宋体" w:eastAsia="宋体"/>
      <w:bCs/>
      <w:szCs w:val="21"/>
    </w:rPr>
  </w:style>
  <w:style w:type="paragraph" w:styleId="1054" w:customStyle="1">
    <w:name w:val="目录 21"/>
    <w:basedOn w:val="769"/>
    <w:next w:val="769"/>
    <w:uiPriority w:val="0"/>
    <w:qFormat/>
    <w:pPr>
      <w:ind w:left="210"/>
      <w:jc w:val="left"/>
    </w:pPr>
    <w:rPr>
      <w:rFonts w:ascii="Calibri" w:hAnsi="Calibri" w:eastAsia="宋体" w:cs="Calibri"/>
      <w:smallCaps/>
      <w:sz w:val="20"/>
      <w:szCs w:val="20"/>
    </w:rPr>
  </w:style>
  <w:style w:type="paragraph" w:styleId="1055" w:customStyle="1">
    <w:name w:val="目录 91"/>
    <w:basedOn w:val="769"/>
    <w:next w:val="769"/>
    <w:uiPriority w:val="0"/>
    <w:qFormat/>
    <w:pPr>
      <w:ind w:left="1680"/>
      <w:jc w:val="left"/>
    </w:pPr>
    <w:rPr>
      <w:rFonts w:ascii="Calibri" w:hAnsi="Calibri" w:eastAsia="宋体" w:cs="Calibri"/>
      <w:sz w:val="18"/>
      <w:szCs w:val="18"/>
    </w:rPr>
  </w:style>
  <w:style w:type="paragraph" w:styleId="1056" w:customStyle="1">
    <w:name w:val="正文文本 21"/>
    <w:basedOn w:val="769"/>
    <w:uiPriority w:val="0"/>
    <w:qFormat/>
    <w:pPr>
      <w:spacing w:line="560" w:lineRule="exact"/>
    </w:pPr>
    <w:rPr>
      <w:rFonts w:ascii="仿宋_GB2312" w:eastAsia="仿宋_GB2312"/>
      <w:sz w:val="28"/>
      <w:szCs w:val="30"/>
    </w:rPr>
  </w:style>
  <w:style w:type="paragraph" w:styleId="1057" w:customStyle="1">
    <w:name w:val="列表接续 21"/>
    <w:basedOn w:val="769"/>
    <w:next w:val="1045"/>
    <w:uiPriority w:val="0"/>
    <w:qFormat/>
    <w:pPr>
      <w:ind w:left="840"/>
      <w:spacing w:after="120"/>
    </w:pPr>
    <w:rPr>
      <w:rFonts w:eastAsia="宋体"/>
    </w:rPr>
  </w:style>
  <w:style w:type="paragraph" w:styleId="1058"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59" w:customStyle="1">
    <w:name w:val="普通(网站)1"/>
    <w:basedOn w:val="769"/>
    <w:uiPriority w:val="0"/>
    <w:qFormat/>
    <w:pPr>
      <w:jc w:val="left"/>
      <w:spacing w:before="100" w:beforeAutospacing="1" w:after="100" w:afterAutospacing="1"/>
      <w:widowControl/>
    </w:pPr>
    <w:rPr>
      <w:rFonts w:ascii="宋体" w:eastAsia="宋体"/>
      <w:szCs w:val="20"/>
    </w:rPr>
  </w:style>
  <w:style w:type="paragraph" w:styleId="1060" w:customStyle="1">
    <w:name w:val="索引 21"/>
    <w:basedOn w:val="769"/>
    <w:next w:val="769"/>
    <w:uiPriority w:val="0"/>
    <w:qFormat/>
    <w:pPr>
      <w:ind w:left="200"/>
    </w:pPr>
    <w:rPr>
      <w:rFonts w:ascii="Calibri" w:hAnsi="Calibri" w:eastAsia="宋体"/>
      <w:szCs w:val="22"/>
    </w:rPr>
  </w:style>
  <w:style w:type="paragraph" w:styleId="1061" w:customStyle="1">
    <w:name w:val="标题1"/>
    <w:basedOn w:val="769"/>
    <w:uiPriority w:val="0"/>
    <w:qFormat/>
    <w:pPr>
      <w:jc w:val="center"/>
      <w:spacing w:before="240" w:after="60"/>
      <w:outlineLvl w:val="0"/>
    </w:pPr>
    <w:rPr>
      <w:rFonts w:ascii="Cambria" w:hAnsi="Cambria" w:eastAsia="宋体"/>
      <w:b/>
      <w:bCs/>
      <w:sz w:val="32"/>
      <w:szCs w:val="32"/>
    </w:rPr>
  </w:style>
  <w:style w:type="paragraph" w:styleId="1062" w:customStyle="1">
    <w:name w:val="批注主题1"/>
    <w:basedOn w:val="1020"/>
    <w:next w:val="1020"/>
    <w:uiPriority w:val="0"/>
    <w:qFormat/>
    <w:rPr>
      <w:b/>
    </w:rPr>
  </w:style>
  <w:style w:type="paragraph" w:styleId="1063" w:customStyle="1">
    <w:name w:val="正文首行缩进1"/>
    <w:basedOn w:val="1025"/>
    <w:uiPriority w:val="0"/>
    <w:qFormat/>
    <w:pPr>
      <w:ind w:firstLine="100"/>
      <w:spacing w:after="120" w:line="240" w:lineRule="auto"/>
    </w:pPr>
    <w:rPr>
      <w:rFonts w:ascii="Times New Roman" w:eastAsia="宋体"/>
      <w:sz w:val="21"/>
    </w:rPr>
  </w:style>
  <w:style w:type="paragraph" w:styleId="1064" w:customStyle="1">
    <w:name w:val="正文首行缩进 21"/>
    <w:basedOn w:val="1026"/>
    <w:link w:val="1065"/>
    <w:uiPriority w:val="0"/>
    <w:qFormat/>
    <w:pPr>
      <w:ind w:left="200" w:firstLine="200"/>
      <w:spacing w:after="120"/>
    </w:pPr>
    <w:rPr>
      <w:rFonts w:ascii="Times New Roman" w:eastAsia="宋体"/>
      <w:sz w:val="24"/>
    </w:rPr>
  </w:style>
  <w:style w:type="character" w:styleId="1065" w:customStyle="1">
    <w:name w:val="正文首行缩进 2 Char"/>
    <w:link w:val="1064"/>
    <w:uiPriority w:val="0"/>
    <w:qFormat/>
    <w:rPr>
      <w:rFonts w:ascii="Times New Roman" w:hAnsi="Times New Roman" w:eastAsia="仿宋_GB2312" w:cs="Times New Roman"/>
      <w:sz w:val="24"/>
      <w:szCs w:val="24"/>
      <w:lang w:bidi="ar-SA"/>
    </w:rPr>
  </w:style>
  <w:style w:type="table" w:styleId="1066" w:customStyle="1">
    <w:name w:val="网格型1"/>
    <w:basedOn w:val="1005"/>
    <w:uiPriority w:val="0"/>
    <w:qFormat/>
    <w:tblPr/>
  </w:style>
  <w:style w:type="character" w:styleId="1067" w:customStyle="1">
    <w:name w:val="要点1"/>
    <w:uiPriority w:val="0"/>
    <w:qFormat/>
    <w:rPr>
      <w:rFonts w:ascii="Times New Roman" w:hAnsi="Times New Roman" w:eastAsia="宋体" w:cs="Times New Roman"/>
      <w:b/>
    </w:rPr>
  </w:style>
  <w:style w:type="character" w:styleId="1068" w:customStyle="1">
    <w:name w:val="尾注引用1"/>
    <w:uiPriority w:val="0"/>
    <w:qFormat/>
    <w:rPr>
      <w:rFonts w:ascii="Times New Roman" w:hAnsi="Times New Roman" w:eastAsia="宋体" w:cs="Times New Roman"/>
      <w:vertAlign w:val="superscript"/>
    </w:rPr>
  </w:style>
  <w:style w:type="character" w:styleId="1069" w:customStyle="1">
    <w:name w:val="页码1"/>
    <w:basedOn w:val="1004"/>
    <w:uiPriority w:val="0"/>
    <w:qFormat/>
    <w:rPr>
      <w:rFonts w:ascii="Times New Roman" w:hAnsi="Times New Roman" w:eastAsia="宋体" w:cs="Times New Roman"/>
    </w:rPr>
  </w:style>
  <w:style w:type="character" w:styleId="1070" w:customStyle="1">
    <w:name w:val="已访问的超链接1"/>
    <w:uiPriority w:val="0"/>
    <w:qFormat/>
    <w:rPr>
      <w:rFonts w:ascii="Times New Roman" w:hAnsi="Times New Roman" w:eastAsia="宋体" w:cs="Times New Roman"/>
      <w:color w:val="800080"/>
      <w:u w:val="single"/>
    </w:rPr>
  </w:style>
  <w:style w:type="character" w:styleId="1071" w:customStyle="1">
    <w:name w:val="强调1"/>
    <w:uiPriority w:val="0"/>
    <w:qFormat/>
    <w:rPr>
      <w:rFonts w:ascii="Times New Roman" w:hAnsi="Times New Roman" w:eastAsia="宋体" w:cs="Times New Roman"/>
      <w:color w:val="cc0033"/>
    </w:rPr>
  </w:style>
  <w:style w:type="character" w:styleId="1072" w:customStyle="1">
    <w:name w:val="HTML 打字机1"/>
    <w:uiPriority w:val="0"/>
    <w:qFormat/>
    <w:rPr>
      <w:rFonts w:ascii="宋体" w:hAnsi="Times New Roman" w:eastAsia="宋体" w:cs="宋体"/>
      <w:sz w:val="24"/>
      <w:szCs w:val="24"/>
      <w:lang w:bidi="ar-SA"/>
    </w:rPr>
  </w:style>
  <w:style w:type="character" w:styleId="1073" w:customStyle="1">
    <w:name w:val="超链接1"/>
    <w:uiPriority w:val="0"/>
    <w:qFormat/>
    <w:rPr>
      <w:rFonts w:ascii="Times New Roman" w:hAnsi="Times New Roman" w:eastAsia="宋体" w:cs="Times New Roman"/>
      <w:color w:val="0000ff"/>
      <w:u w:val="single"/>
    </w:rPr>
  </w:style>
  <w:style w:type="character" w:styleId="1074" w:customStyle="1">
    <w:name w:val="批注引用1"/>
    <w:uiPriority w:val="0"/>
    <w:qFormat/>
    <w:rPr>
      <w:rFonts w:ascii="Times New Roman" w:hAnsi="Times New Roman" w:eastAsia="宋体" w:cs="Times New Roman"/>
      <w:sz w:val="21"/>
    </w:rPr>
  </w:style>
  <w:style w:type="character" w:styleId="1075" w:customStyle="1">
    <w:name w:val="脚注引用1"/>
    <w:uiPriority w:val="0"/>
    <w:qFormat/>
    <w:rPr>
      <w:rFonts w:ascii="Times New Roman" w:hAnsi="Times New Roman" w:eastAsia="宋体" w:cs="Times New Roman"/>
      <w:vertAlign w:val="superscript"/>
    </w:rPr>
  </w:style>
  <w:style w:type="paragraph" w:styleId="1076" w:customStyle="1">
    <w:name w:val="标题二、"/>
    <w:basedOn w:val="769"/>
    <w:uiPriority w:val="0"/>
    <w:qFormat/>
    <w:pPr>
      <w:ind w:firstLine="200"/>
      <w:spacing w:line="360" w:lineRule="auto"/>
      <w:outlineLvl w:val="2"/>
    </w:pPr>
    <w:rPr>
      <w:rFonts w:ascii="宋体" w:hAnsi="宋体" w:eastAsia="微软雅黑"/>
      <w:b/>
      <w:szCs w:val="21"/>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索引 41"/>
    <w:basedOn w:val="769"/>
    <w:next w:val="769"/>
    <w:uiPriority w:val="0"/>
    <w:qFormat/>
    <w:pPr>
      <w:ind w:left="600"/>
    </w:pPr>
    <w:rPr>
      <w:rFonts w:ascii="Verdana" w:hAnsi="Verdana" w:eastAsia="宋体"/>
      <w:szCs w:val="20"/>
    </w:rPr>
  </w:style>
  <w:style w:type="paragraph" w:styleId="1079" w:customStyle="1">
    <w:name w:val="列出段落1"/>
    <w:basedOn w:val="769"/>
    <w:uiPriority w:val="0"/>
    <w:qFormat/>
    <w:pPr>
      <w:ind w:firstLine="420"/>
    </w:pPr>
    <w:rPr>
      <w:rFonts w:eastAsia="宋体"/>
    </w:rPr>
  </w:style>
  <w:style w:type="character" w:styleId="1080" w:customStyle="1">
    <w:name w:val="fontstyle01"/>
    <w:uiPriority w:val="0"/>
    <w:qFormat/>
    <w:rPr>
      <w:rFonts w:hint="eastAsia" w:ascii="宋体" w:hAnsi="宋体" w:eastAsia="宋体" w:cs="Times New Roman"/>
      <w:color w:val="000000"/>
      <w:sz w:val="24"/>
      <w:szCs w:val="24"/>
    </w:rPr>
  </w:style>
  <w:style w:type="paragraph" w:styleId="1081" w:customStyle="1">
    <w:name w:val="Normal_0_3"/>
    <w:uiPriority w:val="0"/>
    <w:qFormat/>
    <w:rPr>
      <w:rFonts w:hint="default" w:ascii="黑体" w:hAnsi="黑体" w:eastAsia="黑体" w:cs="黑体"/>
      <w:b/>
      <w:sz w:val="32"/>
      <w:szCs w:val="24"/>
      <w:lang w:val="en-US" w:eastAsia="zh-CN" w:bidi="ar-SA"/>
    </w:rPr>
  </w:style>
  <w:style w:type="paragraph" w:styleId="108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1"/>
    <w:uiPriority w:val="0"/>
    <w:qFormat/>
    <w:rPr>
      <w:rFonts w:hint="default" w:ascii="黑体" w:hAnsi="黑体" w:eastAsia="黑体" w:cs="黑体"/>
      <w:b/>
      <w:sz w:val="32"/>
      <w:szCs w:val="24"/>
      <w:lang w:val="en-US" w:eastAsia="zh-CN" w:bidi="ar-SA"/>
    </w:rPr>
  </w:style>
  <w:style w:type="paragraph" w:styleId="108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3_0"/>
    <w:uiPriority w:val="0"/>
    <w:qFormat/>
    <w:rPr>
      <w:rFonts w:hint="default" w:ascii="黑体" w:hAnsi="黑体" w:eastAsia="黑体" w:cs="黑体"/>
      <w:b/>
      <w:sz w:val="32"/>
      <w:szCs w:val="24"/>
      <w:lang w:val="en-US" w:eastAsia="zh-CN" w:bidi="ar-SA"/>
    </w:rPr>
  </w:style>
  <w:style w:type="paragraph" w:styleId="10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8" w:customStyle="1">
    <w:name w:val="纯文本 Char_0_0"/>
    <w:link w:val="1099"/>
    <w:uiPriority w:val="0"/>
    <w:qFormat/>
    <w:rPr>
      <w:rFonts w:ascii="宋体" w:hAnsi="Courier New" w:eastAsia="宋体" w:cs="Times New Roman"/>
      <w:sz w:val="21"/>
      <w:szCs w:val="21"/>
    </w:rPr>
  </w:style>
  <w:style w:type="paragraph" w:styleId="1099" w:customStyle="1">
    <w:name w:val="纯文本_0_0"/>
    <w:basedOn w:val="1097"/>
    <w:link w:val="1098"/>
    <w:uiPriority w:val="0"/>
    <w:qFormat/>
    <w:rPr>
      <w:rFonts w:ascii="宋体" w:hAnsi="Courier New"/>
      <w:szCs w:val="21"/>
    </w:rPr>
  </w:style>
  <w:style w:type="paragraph" w:styleId="110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3_0_0"/>
    <w:uiPriority w:val="0"/>
    <w:qFormat/>
    <w:rPr>
      <w:rFonts w:hint="default" w:ascii="黑体" w:hAnsi="黑体" w:eastAsia="黑体" w:cs="Times New Roman"/>
      <w:b/>
      <w:sz w:val="32"/>
      <w:szCs w:val="24"/>
      <w:lang w:val="en-US" w:eastAsia="zh-CN" w:bidi="ar-SA"/>
    </w:rPr>
  </w:style>
  <w:style w:type="paragraph" w:styleId="110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8_0"/>
    <w:uiPriority w:val="0"/>
    <w:qFormat/>
    <w:rPr>
      <w:rFonts w:hint="default" w:ascii="黑体" w:hAnsi="黑体" w:eastAsia="黑体" w:cs="黑体"/>
      <w:b/>
      <w:sz w:val="32"/>
      <w:szCs w:val="24"/>
      <w:lang w:val="en-US" w:eastAsia="zh-CN" w:bidi="ar-SA"/>
    </w:rPr>
  </w:style>
  <w:style w:type="paragraph" w:styleId="1105" w:customStyle="1">
    <w:name w:val="Normal_12_0"/>
    <w:uiPriority w:val="0"/>
    <w:qFormat/>
    <w:rPr>
      <w:rFonts w:hint="default" w:ascii="黑体" w:hAnsi="黑体" w:eastAsia="黑体" w:cs="黑体"/>
      <w:b/>
      <w:sz w:val="32"/>
      <w:szCs w:val="24"/>
      <w:lang w:val="en-US" w:eastAsia="zh-CN" w:bidi="ar-SA"/>
    </w:rPr>
  </w:style>
  <w:style w:type="paragraph" w:styleId="110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7" w:customStyle="1">
    <w:name w:val="正文缩进 Char1_0_0"/>
    <w:link w:val="1108"/>
    <w:uiPriority w:val="0"/>
    <w:qFormat/>
    <w:rPr>
      <w:rFonts w:ascii="Times New Roman" w:hAnsi="Times New Roman" w:eastAsia="宋体" w:cs="Times New Roman"/>
      <w:sz w:val="21"/>
      <w:szCs w:val="22"/>
    </w:rPr>
  </w:style>
  <w:style w:type="paragraph" w:styleId="1108" w:customStyle="1">
    <w:name w:val="正文缩进_0_0"/>
    <w:basedOn w:val="1106"/>
    <w:link w:val="1107"/>
    <w:uiPriority w:val="0"/>
    <w:qFormat/>
    <w:pPr>
      <w:ind w:firstLine="420"/>
    </w:pPr>
    <w:rPr>
      <w:rFonts w:ascii="Calibri" w:hAnsi="Calibri"/>
      <w:szCs w:val="22"/>
    </w:rPr>
  </w:style>
  <w:style w:type="paragraph" w:styleId="11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4_0_0"/>
    <w:uiPriority w:val="0"/>
    <w:qFormat/>
    <w:rPr>
      <w:rFonts w:hint="default" w:ascii="黑体" w:hAnsi="黑体" w:eastAsia="黑体" w:cs="Times New Roman"/>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4" w:customStyle="1">
    <w:name w:val="正文文本1"/>
    <w:basedOn w:val="769"/>
    <w:next w:val="1123"/>
    <w:uiPriority w:val="0"/>
    <w:qFormat/>
    <w:pPr>
      <w:spacing w:before="120" w:line="22" w:lineRule="atLeast"/>
      <w:tabs>
        <w:tab w:val="left" w:pos="567" w:leader="none"/>
      </w:tabs>
    </w:pPr>
    <w:rPr>
      <w:rFonts w:ascii="宋体" w:hAnsi="宋体" w:eastAsia="宋体" w:cs="宋体"/>
    </w:rPr>
  </w:style>
  <w:style w:type="character" w:styleId="1125" w:customStyle="1">
    <w:name w:val="正文（标记） Char2"/>
    <w:link w:val="1126"/>
    <w:uiPriority w:val="0"/>
    <w:qFormat/>
    <w:rPr>
      <w:rFonts w:ascii="Times New Roman" w:hAnsi="Times New Roman" w:eastAsia="宋体" w:cs="Times New Roman"/>
      <w:sz w:val="24"/>
      <w:szCs w:val="24"/>
    </w:rPr>
  </w:style>
  <w:style w:type="paragraph" w:styleId="1126" w:customStyle="1">
    <w:name w:val="正文（标记）"/>
    <w:basedOn w:val="769"/>
    <w:link w:val="1125"/>
    <w:uiPriority w:val="0"/>
    <w:qFormat/>
    <w:pPr>
      <w:spacing w:before="50" w:after="50"/>
      <w:tabs>
        <w:tab w:val="left" w:pos="0" w:leader="none"/>
        <w:tab w:val="left" w:pos="840" w:leader="none"/>
      </w:tabs>
    </w:pPr>
    <w:rPr>
      <w:rFonts w:eastAsia="宋体"/>
    </w:rPr>
  </w:style>
  <w:style w:type="character" w:styleId="1127" w:customStyle="1">
    <w:name w:val="Char Char2"/>
    <w:uiPriority w:val="0"/>
    <w:qFormat/>
    <w:rPr>
      <w:rFonts w:ascii="Times New Roman" w:hAnsi="Times New Roman" w:eastAsia="宋体" w:cs="Times New Roman"/>
      <w:sz w:val="18"/>
      <w:szCs w:val="18"/>
    </w:rPr>
  </w:style>
  <w:style w:type="character" w:styleId="1128" w:customStyle="1">
    <w:name w:val="maywed421"/>
    <w:uiPriority w:val="0"/>
    <w:qFormat/>
    <w:rPr>
      <w:rFonts w:ascii="Times New Roman" w:hAnsi="Times New Roman" w:eastAsia="宋体" w:cs="Times New Roman"/>
      <w:color w:val="366fb6"/>
      <w:u w:val="none"/>
    </w:rPr>
  </w:style>
  <w:style w:type="paragraph" w:styleId="112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1" w:customStyle="1">
    <w:name w:val="Comment Text Char"/>
    <w:uiPriority w:val="0"/>
    <w:qFormat/>
    <w:rPr>
      <w:rFonts w:ascii="Times New Roman" w:hAnsi="Times New Roman" w:eastAsia="宋体" w:cs="Times New Roman"/>
      <w:sz w:val="21"/>
      <w:szCs w:val="21"/>
      <w:lang w:bidi="ar-SA"/>
    </w:rPr>
  </w:style>
  <w:style w:type="character" w:styleId="1132" w:customStyle="1">
    <w:name w:val="Footer Char"/>
    <w:uiPriority w:val="0"/>
    <w:qFormat/>
    <w:rPr>
      <w:rFonts w:ascii="Times New Roman" w:hAnsi="Times New Roman" w:eastAsia="宋体" w:cs="Times New Roman"/>
      <w:sz w:val="18"/>
      <w:lang w:val="en-US" w:eastAsia="zh-CN"/>
    </w:rPr>
  </w:style>
  <w:style w:type="character" w:styleId="1133" w:customStyle="1">
    <w:name w:val="ca-41"/>
    <w:uiPriority w:val="0"/>
    <w:qFormat/>
    <w:rPr>
      <w:rFonts w:ascii="宋体" w:hAnsi="Times New Roman" w:eastAsia="宋体" w:cs="Times New Roman"/>
      <w:b/>
      <w:bCs/>
      <w:color w:val="000000"/>
      <w:spacing w:val="-20"/>
      <w:sz w:val="21"/>
      <w:szCs w:val="21"/>
    </w:rPr>
  </w:style>
  <w:style w:type="character" w:styleId="1134" w:customStyle="1">
    <w:name w:val="ca-1"/>
    <w:basedOn w:val="1004"/>
    <w:uiPriority w:val="0"/>
    <w:qFormat/>
    <w:rPr>
      <w:rFonts w:ascii="Times New Roman" w:hAnsi="Times New Roman" w:eastAsia="宋体" w:cs="Times New Roman"/>
    </w:rPr>
  </w:style>
  <w:style w:type="character" w:styleId="1135" w:customStyle="1">
    <w:name w:val="Plain Text Char"/>
    <w:uiPriority w:val="0"/>
    <w:qFormat/>
    <w:rPr>
      <w:rFonts w:ascii="宋体" w:hAnsi="Times New Roman" w:eastAsia="宋体" w:cs="Times New Roman"/>
      <w:sz w:val="21"/>
      <w:lang w:val="en-US" w:eastAsia="zh-CN"/>
    </w:rPr>
  </w:style>
  <w:style w:type="character" w:styleId="1136" w:customStyle="1">
    <w:name w:val="Header Char"/>
    <w:uiPriority w:val="0"/>
    <w:qFormat/>
    <w:rPr>
      <w:rFonts w:ascii="Times New Roman" w:hAnsi="Times New Roman" w:eastAsia="宋体" w:cs="Times New Roman"/>
      <w:sz w:val="18"/>
      <w:lang w:val="en-US" w:eastAsia="zh-CN"/>
    </w:rPr>
  </w:style>
  <w:style w:type="character" w:styleId="1137" w:customStyle="1">
    <w:name w:val="marklong"/>
    <w:basedOn w:val="1004"/>
    <w:uiPriority w:val="0"/>
    <w:qFormat/>
    <w:rPr>
      <w:rFonts w:ascii="Times New Roman" w:hAnsi="Times New Roman" w:eastAsia="宋体" w:cs="Times New Roman"/>
    </w:rPr>
  </w:style>
  <w:style w:type="character" w:styleId="1138" w:customStyle="1">
    <w:name w:val="普通文字1 Char"/>
    <w:uiPriority w:val="0"/>
    <w:qFormat/>
    <w:rPr>
      <w:rFonts w:ascii="宋体" w:hAnsi="Times New Roman" w:eastAsia="宋体" w:cs="Courier New"/>
      <w:sz w:val="21"/>
      <w:szCs w:val="21"/>
      <w:lang w:val="en-US" w:eastAsia="zh-CN" w:bidi="ar-SA"/>
    </w:rPr>
  </w:style>
  <w:style w:type="character" w:styleId="1139" w:customStyle="1">
    <w:name w:val="ca-21"/>
    <w:uiPriority w:val="0"/>
    <w:qFormat/>
    <w:rPr>
      <w:rFonts w:ascii="宋体" w:hAnsi="Times New Roman" w:eastAsia="宋体" w:cs="Times New Roman"/>
      <w:sz w:val="21"/>
    </w:rPr>
  </w:style>
  <w:style w:type="paragraph" w:styleId="1140" w:customStyle="1">
    <w:name w:val="正文（缩进）"/>
    <w:basedOn w:val="769"/>
    <w:uiPriority w:val="0"/>
    <w:qFormat/>
    <w:pPr>
      <w:ind w:firstLine="200"/>
      <w:spacing w:before="50" w:after="50" w:line="360" w:lineRule="auto"/>
    </w:pPr>
    <w:rPr>
      <w:rFonts w:eastAsia="宋体"/>
    </w:rPr>
  </w:style>
  <w:style w:type="character" w:styleId="1141" w:customStyle="1">
    <w:name w:val="Heading 3 Char"/>
    <w:uiPriority w:val="0"/>
    <w:qFormat/>
    <w:rPr>
      <w:rFonts w:ascii="Times New Roman" w:hAnsi="Times New Roman" w:eastAsia="宋体" w:cs="Times New Roman"/>
      <w:b/>
      <w:bCs/>
      <w:sz w:val="32"/>
      <w:szCs w:val="32"/>
      <w:lang w:bidi="ar-SA"/>
    </w:rPr>
  </w:style>
  <w:style w:type="character" w:styleId="1142" w:customStyle="1">
    <w:name w:val="z12 style23"/>
    <w:basedOn w:val="1004"/>
    <w:uiPriority w:val="0"/>
    <w:qFormat/>
    <w:rPr>
      <w:rFonts w:ascii="Times New Roman" w:hAnsi="Times New Roman" w:eastAsia="宋体" w:cs="Times New Roman"/>
    </w:rPr>
  </w:style>
  <w:style w:type="paragraph" w:styleId="1143" w:customStyle="1">
    <w:name w:val="Indent Normal"/>
    <w:basedOn w:val="769"/>
    <w:uiPriority w:val="0"/>
    <w:qFormat/>
    <w:pPr>
      <w:ind w:firstLine="150"/>
    </w:pPr>
    <w:rPr>
      <w:rFonts w:eastAsia="宋体"/>
      <w:szCs w:val="20"/>
    </w:rPr>
  </w:style>
  <w:style w:type="character" w:styleId="1144" w:customStyle="1">
    <w:name w:val="Char Char21"/>
    <w:uiPriority w:val="0"/>
    <w:qFormat/>
    <w:rPr>
      <w:rFonts w:ascii="Times New Roman" w:hAnsi="Times New Roman" w:eastAsia="宋体" w:cs="Times New Roman"/>
      <w:sz w:val="18"/>
      <w:szCs w:val="18"/>
    </w:rPr>
  </w:style>
  <w:style w:type="character" w:styleId="1145" w:customStyle="1">
    <w:name w:val="ca-31"/>
    <w:uiPriority w:val="0"/>
    <w:qFormat/>
    <w:rPr>
      <w:rFonts w:ascii="宋体" w:hAnsi="Times New Roman" w:eastAsia="宋体" w:cs="Times New Roman"/>
      <w:color w:val="000000"/>
      <w:sz w:val="21"/>
      <w:szCs w:val="21"/>
    </w:rPr>
  </w:style>
  <w:style w:type="character" w:styleId="1146" w:customStyle="1">
    <w:name w:val="apple-converted-space"/>
    <w:basedOn w:val="1004"/>
    <w:uiPriority w:val="0"/>
    <w:qFormat/>
    <w:rPr>
      <w:rFonts w:ascii="Times New Roman" w:hAnsi="Times New Roman" w:eastAsia="宋体" w:cs="Times New Roman"/>
    </w:rPr>
  </w:style>
  <w:style w:type="character" w:styleId="1147" w:customStyle="1">
    <w:name w:val="Char Char1"/>
    <w:uiPriority w:val="0"/>
    <w:qFormat/>
    <w:rPr>
      <w:rFonts w:ascii="宋体" w:hAnsi="Times New Roman" w:eastAsia="宋体" w:cs="Times New Roman"/>
      <w:sz w:val="21"/>
      <w:lang w:val="en-US" w:eastAsia="zh-CN"/>
    </w:rPr>
  </w:style>
  <w:style w:type="character" w:styleId="1148" w:customStyle="1">
    <w:name w:val="font21"/>
    <w:uiPriority w:val="0"/>
    <w:qFormat/>
    <w:rPr>
      <w:rFonts w:ascii="Times New Roman" w:hAnsi="Times New Roman" w:eastAsia="宋体" w:cs="Times New Roman"/>
      <w:color w:val="000000"/>
      <w:sz w:val="20"/>
      <w:u w:val="none"/>
    </w:rPr>
  </w:style>
  <w:style w:type="character" w:styleId="1149" w:customStyle="1">
    <w:name w:val="ca-01"/>
    <w:uiPriority w:val="0"/>
    <w:qFormat/>
    <w:rPr>
      <w:rFonts w:ascii="宋体" w:hAnsi="Times New Roman" w:eastAsia="宋体" w:cs="Times New Roman"/>
      <w:b/>
      <w:bCs/>
      <w:spacing w:val="-20"/>
      <w:sz w:val="24"/>
      <w:szCs w:val="24"/>
    </w:rPr>
  </w:style>
  <w:style w:type="character" w:styleId="1150" w:customStyle="1">
    <w:name w:val="Char Char23"/>
    <w:uiPriority w:val="0"/>
    <w:qFormat/>
    <w:rPr>
      <w:rFonts w:ascii="Times New Roman" w:hAnsi="Times New Roman" w:eastAsia="宋体" w:cs="Times New Roman"/>
      <w:sz w:val="24"/>
      <w:szCs w:val="21"/>
      <w:lang w:bidi="ar-SA"/>
    </w:rPr>
  </w:style>
  <w:style w:type="character" w:styleId="1151" w:customStyle="1">
    <w:name w:val="Char Char"/>
    <w:uiPriority w:val="0"/>
    <w:qFormat/>
    <w:rPr>
      <w:rFonts w:ascii="Times New Roman" w:hAnsi="Times New Roman" w:eastAsia="宋体" w:cs="Times New Roman"/>
      <w:sz w:val="18"/>
      <w:lang w:val="en-US" w:eastAsia="zh-CN"/>
    </w:rPr>
  </w:style>
  <w:style w:type="character" w:styleId="1152" w:customStyle="1">
    <w:name w:val="Char Char3"/>
    <w:uiPriority w:val="0"/>
    <w:qFormat/>
    <w:rPr>
      <w:rFonts w:ascii="宋体" w:hAnsi="Times New Roman" w:eastAsia="宋体" w:cs="Times New Roman"/>
      <w:sz w:val="18"/>
      <w:szCs w:val="18"/>
      <w:lang w:val="en-US" w:eastAsia="zh-CN" w:bidi="ar-SA"/>
    </w:rPr>
  </w:style>
  <w:style w:type="paragraph" w:styleId="115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54" w:customStyle="1">
    <w:name w:val="Heading 4 Char"/>
    <w:uiPriority w:val="0"/>
    <w:qFormat/>
    <w:rPr>
      <w:rFonts w:ascii="Cambria" w:hAnsi="Cambria" w:eastAsia="宋体" w:cs="Cambria"/>
      <w:b/>
      <w:bCs/>
      <w:sz w:val="28"/>
      <w:szCs w:val="28"/>
      <w:lang w:bidi="ar-SA"/>
    </w:rPr>
  </w:style>
  <w:style w:type="character" w:styleId="1155" w:customStyle="1">
    <w:name w:val="Header Char1"/>
    <w:uiPriority w:val="0"/>
    <w:qFormat/>
    <w:rPr>
      <w:rFonts w:ascii="Times New Roman" w:hAnsi="Times New Roman" w:eastAsia="宋体" w:cs="Times New Roman"/>
      <w:sz w:val="18"/>
      <w:szCs w:val="18"/>
      <w:lang w:bidi="ar-SA"/>
    </w:rPr>
  </w:style>
  <w:style w:type="character" w:styleId="1156" w:customStyle="1">
    <w:name w:val="Footer Char1"/>
    <w:uiPriority w:val="0"/>
    <w:qFormat/>
    <w:rPr>
      <w:rFonts w:ascii="Times New Roman" w:hAnsi="Times New Roman" w:eastAsia="宋体" w:cs="Times New Roman"/>
      <w:sz w:val="18"/>
      <w:szCs w:val="18"/>
      <w:lang w:bidi="ar-SA"/>
    </w:rPr>
  </w:style>
  <w:style w:type="character" w:styleId="1157" w:customStyle="1">
    <w:name w:val="wj1"/>
    <w:uiPriority w:val="0"/>
    <w:qFormat/>
    <w:rPr>
      <w:rFonts w:ascii="Times New Roman" w:hAnsi="Times New Roman" w:eastAsia="宋体" w:cs="Times New Roman"/>
      <w:color w:val="000000"/>
      <w:sz w:val="18"/>
      <w:szCs w:val="18"/>
      <w:u w:val="none"/>
    </w:rPr>
  </w:style>
  <w:style w:type="character" w:styleId="1158" w:customStyle="1">
    <w:name w:val="ca-11"/>
    <w:uiPriority w:val="0"/>
    <w:qFormat/>
    <w:rPr>
      <w:rFonts w:ascii="宋体" w:hAnsi="Times New Roman" w:eastAsia="宋体" w:cs="Times New Roman"/>
      <w:b/>
      <w:bCs/>
      <w:color w:val="000000"/>
      <w:spacing w:val="-20"/>
      <w:sz w:val="28"/>
      <w:szCs w:val="28"/>
    </w:rPr>
  </w:style>
  <w:style w:type="paragraph" w:styleId="115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0" w:customStyle="1">
    <w:name w:val="Plain Text Char1"/>
    <w:uiPriority w:val="0"/>
    <w:qFormat/>
    <w:rPr>
      <w:rFonts w:ascii="宋体" w:hAnsi="Times New Roman" w:eastAsia="宋体" w:cs="Times New Roman"/>
      <w:sz w:val="21"/>
      <w:szCs w:val="21"/>
      <w:lang w:val="en-US" w:eastAsia="zh-CN" w:bidi="ar-SA"/>
    </w:rPr>
  </w:style>
  <w:style w:type="character" w:styleId="1161" w:customStyle="1">
    <w:name w:val="段落 Char"/>
    <w:uiPriority w:val="0"/>
    <w:qFormat/>
    <w:rPr>
      <w:rFonts w:ascii="仿宋_GB2312" w:hAnsi="Times New Roman" w:eastAsia="仿宋_GB2312" w:cs="Times New Roman"/>
      <w:sz w:val="24"/>
      <w:szCs w:val="24"/>
      <w:lang w:val="en-US" w:eastAsia="zh-CN" w:bidi="ar-SA"/>
    </w:rPr>
  </w:style>
  <w:style w:type="character" w:styleId="1162" w:customStyle="1">
    <w:name w:val="Heading 2 Char"/>
    <w:uiPriority w:val="0"/>
    <w:qFormat/>
    <w:rPr>
      <w:rFonts w:ascii="Arial" w:hAnsi="Arial" w:eastAsia="黑体" w:cs="Times New Roman"/>
      <w:b/>
      <w:bCs/>
      <w:sz w:val="32"/>
      <w:szCs w:val="32"/>
      <w:lang w:val="en-US" w:eastAsia="zh-CN" w:bidi="ar-SA"/>
    </w:rPr>
  </w:style>
  <w:style w:type="paragraph" w:styleId="116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64" w:customStyle="1">
    <w:name w:val="Char Char31"/>
    <w:uiPriority w:val="0"/>
    <w:qFormat/>
    <w:rPr>
      <w:rFonts w:ascii="Arial" w:hAnsi="Arial" w:eastAsia="黑体" w:cs="Times New Roman"/>
      <w:b/>
      <w:bCs/>
      <w:sz w:val="32"/>
      <w:szCs w:val="32"/>
      <w:lang w:val="en-US" w:eastAsia="zh-CN" w:bidi="ar-SA"/>
    </w:rPr>
  </w:style>
  <w:style w:type="paragraph" w:styleId="1165" w:customStyle="1">
    <w:name w:val="正文（黑体）"/>
    <w:basedOn w:val="769"/>
    <w:next w:val="769"/>
    <w:uiPriority w:val="0"/>
    <w:qFormat/>
    <w:pPr>
      <w:ind w:firstLine="200"/>
      <w:spacing w:before="50" w:after="50" w:line="360" w:lineRule="auto"/>
    </w:pPr>
    <w:rPr>
      <w:rFonts w:ascii="黑体" w:eastAsia="黑体"/>
      <w:color w:val="000080"/>
    </w:rPr>
  </w:style>
  <w:style w:type="character" w:styleId="1166" w:customStyle="1">
    <w:name w:val="ca-51"/>
    <w:uiPriority w:val="0"/>
    <w:qFormat/>
    <w:rPr>
      <w:rFonts w:ascii="楷体_GB2312" w:hAnsi="Times New Roman" w:eastAsia="楷体_GB2312" w:cs="Times New Roman"/>
      <w:b/>
      <w:bCs/>
      <w:spacing w:val="-20"/>
      <w:sz w:val="24"/>
      <w:szCs w:val="24"/>
    </w:rPr>
  </w:style>
  <w:style w:type="paragraph" w:styleId="1167" w:customStyle="1">
    <w:name w:val="加点正文缩进"/>
    <w:basedOn w:val="769"/>
    <w:uiPriority w:val="0"/>
    <w:qFormat/>
    <w:pPr>
      <w:ind w:left="962" w:hanging="480"/>
      <w:spacing w:line="300" w:lineRule="auto"/>
      <w:tabs>
        <w:tab w:val="left" w:pos="840" w:leader="none"/>
      </w:tabs>
    </w:pPr>
    <w:rPr>
      <w:rFonts w:eastAsia="宋体"/>
    </w:rPr>
  </w:style>
  <w:style w:type="paragraph" w:styleId="1168" w:customStyle="1">
    <w:name w:val="默认段落字体 Para Char Char Char Char Char Char Char Char Char Char Char Char Char Char"/>
    <w:basedOn w:val="1019"/>
    <w:uiPriority w:val="0"/>
    <w:qFormat/>
    <w:rPr>
      <w:rFonts w:ascii="Tahoma" w:hAnsi="Tahoma"/>
    </w:rPr>
  </w:style>
  <w:style w:type="paragraph" w:styleId="1169">
    <w:name w:val="List Paragraph"/>
    <w:basedOn w:val="769"/>
    <w:uiPriority w:val="0"/>
    <w:qFormat/>
    <w:pPr>
      <w:ind w:firstLine="200"/>
    </w:pPr>
    <w:rPr>
      <w:rFonts w:ascii="Calibri" w:hAnsi="Calibri" w:eastAsia="宋体"/>
      <w:szCs w:val="22"/>
    </w:rPr>
  </w:style>
  <w:style w:type="paragraph" w:styleId="1170" w:customStyle="1">
    <w:name w:val="序号"/>
    <w:next w:val="769"/>
    <w:uiPriority w:val="0"/>
    <w:qFormat/>
    <w:pPr>
      <w:jc w:val="center"/>
    </w:pPr>
    <w:rPr>
      <w:rFonts w:hint="default" w:ascii="Times New Roman" w:hAnsi="Times New Roman" w:eastAsia="仿宋_GB2312" w:cs="Times New Roman"/>
      <w:bCs/>
      <w:sz w:val="21"/>
      <w:szCs w:val="44"/>
      <w:lang w:val="en-US" w:eastAsia="zh-CN" w:bidi="ar-SA"/>
    </w:rPr>
  </w:style>
  <w:style w:type="paragraph" w:styleId="1171" w:customStyle="1">
    <w:name w:val="Char"/>
    <w:basedOn w:val="769"/>
    <w:uiPriority w:val="0"/>
    <w:qFormat/>
    <w:pPr>
      <w:tabs>
        <w:tab w:val="left" w:pos="360" w:leader="none"/>
      </w:tabs>
    </w:pPr>
    <w:rPr>
      <w:rFonts w:ascii="仿宋_GB2312" w:eastAsia="仿宋_GB2312"/>
      <w:b/>
    </w:rPr>
  </w:style>
  <w:style w:type="paragraph" w:styleId="1172"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 Char Char"/>
    <w:basedOn w:val="769"/>
    <w:uiPriority w:val="0"/>
    <w:qFormat/>
    <w:rPr>
      <w:rFonts w:ascii="Tahoma" w:hAnsi="Tahoma" w:eastAsia="宋体"/>
      <w:szCs w:val="20"/>
    </w:rPr>
  </w:style>
  <w:style w:type="paragraph" w:styleId="1175" w:customStyle="1">
    <w:name w:val="Char12"/>
    <w:basedOn w:val="769"/>
    <w:uiPriority w:val="0"/>
    <w:qFormat/>
    <w:pPr>
      <w:ind w:left="360" w:right="202" w:firstLine="360"/>
      <w:spacing w:line="480" w:lineRule="auto"/>
      <w:tabs>
        <w:tab w:val="left" w:pos="360" w:leader="none"/>
      </w:tabs>
    </w:pPr>
    <w:rPr>
      <w:rFonts w:eastAsia="宋体"/>
    </w:rPr>
  </w:style>
  <w:style w:type="paragraph" w:styleId="1176" w:customStyle="1">
    <w:name w:val="Char Char Char Char Char Char Char Char Char Char"/>
    <w:basedOn w:val="769"/>
    <w:uiPriority w:val="0"/>
    <w:qFormat/>
    <w:rPr>
      <w:rFonts w:ascii="Tahoma" w:hAnsi="Tahoma" w:eastAsia="宋体"/>
      <w:szCs w:val="20"/>
    </w:rPr>
  </w:style>
  <w:style w:type="paragraph" w:styleId="1177" w:customStyle="1">
    <w:name w:val="正文段"/>
    <w:basedOn w:val="769"/>
    <w:uiPriority w:val="0"/>
    <w:qFormat/>
    <w:pPr>
      <w:ind w:firstLine="425"/>
      <w:spacing w:after="240" w:line="240" w:lineRule="atLeast"/>
      <w:widowControl/>
    </w:pPr>
    <w:rPr>
      <w:rFonts w:eastAsia="宋体"/>
      <w:szCs w:val="20"/>
    </w:rPr>
  </w:style>
  <w:style w:type="paragraph" w:styleId="11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9" w:customStyle="1">
    <w:name w:val="Char Char Char Char Char Char Char Char Char Char1"/>
    <w:basedOn w:val="769"/>
    <w:uiPriority w:val="0"/>
    <w:qFormat/>
    <w:rPr>
      <w:rFonts w:ascii="Tahoma" w:hAnsi="Tahoma" w:eastAsia="宋体" w:cs="Tahoma"/>
    </w:rPr>
  </w:style>
  <w:style w:type="paragraph" w:styleId="1180" w:customStyle="1">
    <w:name w:val="xl34"/>
    <w:basedOn w:val="769"/>
    <w:uiPriority w:val="0"/>
    <w:qFormat/>
    <w:pPr>
      <w:jc w:val="center"/>
      <w:spacing w:before="100" w:beforeAutospacing="1" w:after="100" w:afterAutospacing="1"/>
      <w:widowControl/>
    </w:pPr>
    <w:rPr>
      <w:rFonts w:ascii="Arial Unicode MS" w:hAnsi="Arial Unicode MS" w:eastAsia="Arial Unicode MS"/>
    </w:rPr>
  </w:style>
  <w:style w:type="paragraph" w:styleId="1181" w:customStyle="1">
    <w:name w:val="前言、引言标题"/>
    <w:next w:val="76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2" w:customStyle="1">
    <w:name w:val="Char Char Char Char Char Char 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183" w:customStyle="1">
    <w:name w:val="pa-0"/>
    <w:basedOn w:val="769"/>
    <w:uiPriority w:val="0"/>
    <w:qFormat/>
    <w:pPr>
      <w:ind w:firstLine="480"/>
      <w:spacing w:line="360" w:lineRule="atLeast"/>
      <w:widowControl/>
    </w:pPr>
    <w:rPr>
      <w:rFonts w:ascii="宋体" w:eastAsia="宋体" w:cs="宋体"/>
    </w:rPr>
  </w:style>
  <w:style w:type="paragraph" w:styleId="1184" w:customStyle="1">
    <w:name w:val="Char111"/>
    <w:basedOn w:val="769"/>
    <w:uiPriority w:val="0"/>
    <w:qFormat/>
    <w:pPr>
      <w:jc w:val="left"/>
      <w:spacing w:after="160" w:line="240" w:lineRule="exact"/>
      <w:widowControl/>
    </w:pPr>
    <w:rPr>
      <w:rFonts w:ascii="Verdana" w:hAnsi="Verdana" w:eastAsia="宋体"/>
      <w:sz w:val="20"/>
      <w:szCs w:val="20"/>
      <w:lang w:eastAsia="en-US"/>
    </w:rPr>
  </w:style>
  <w:style w:type="paragraph" w:styleId="1185" w:customStyle="1">
    <w:name w:val="一级条标题"/>
    <w:next w:val="1178"/>
    <w:uiPriority w:val="0"/>
    <w:qFormat/>
    <w:pPr>
      <w:outlineLvl w:val="2"/>
    </w:pPr>
    <w:rPr>
      <w:rFonts w:hint="default" w:ascii="Times New Roman" w:hAnsi="Times New Roman" w:eastAsia="黑体" w:cs="Times New Roman"/>
      <w:sz w:val="21"/>
      <w:lang w:val="en-US" w:eastAsia="zh-CN" w:bidi="ar-SA"/>
    </w:rPr>
  </w:style>
  <w:style w:type="paragraph" w:styleId="1186" w:customStyle="1">
    <w:name w:val="二级条标题"/>
    <w:basedOn w:val="1185"/>
    <w:next w:val="1178"/>
    <w:uiPriority w:val="0"/>
    <w:qFormat/>
    <w:pPr>
      <w:ind w:left="360"/>
      <w:outlineLvl w:val="3"/>
    </w:pPr>
    <w:rPr>
      <w:rFonts w:eastAsia="宋体"/>
    </w:rPr>
  </w:style>
  <w:style w:type="paragraph" w:styleId="1187" w:customStyle="1">
    <w:name w:val="三级条标题"/>
    <w:basedOn w:val="1186"/>
    <w:next w:val="1178"/>
    <w:uiPriority w:val="0"/>
    <w:qFormat/>
    <w:pPr>
      <w:ind w:left="1050"/>
      <w:outlineLvl w:val="4"/>
    </w:pPr>
  </w:style>
  <w:style w:type="paragraph" w:styleId="1188"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89" w:customStyle="1">
    <w:name w:val="表文1"/>
    <w:basedOn w:val="769"/>
    <w:uiPriority w:val="0"/>
    <w:qFormat/>
    <w:pPr>
      <w:ind w:firstLine="196"/>
      <w:spacing w:line="360" w:lineRule="auto"/>
      <w:widowControl/>
    </w:pPr>
    <w:rPr>
      <w:rFonts w:ascii="宋体" w:eastAsia="宋体"/>
    </w:rPr>
  </w:style>
  <w:style w:type="paragraph" w:styleId="1190" w:customStyle="1">
    <w:name w:val="正文1"/>
    <w:basedOn w:val="769"/>
    <w:uiPriority w:val="0"/>
    <w:qFormat/>
    <w:pPr>
      <w:ind w:left="357" w:firstLine="420"/>
      <w:jc w:val="left"/>
      <w:spacing w:line="360" w:lineRule="auto"/>
      <w:widowControl/>
    </w:pPr>
    <w:rPr>
      <w:rFonts w:eastAsia="宋体" w:cs="Arial"/>
      <w:szCs w:val="20"/>
    </w:rPr>
  </w:style>
  <w:style w:type="paragraph" w:styleId="1191" w:customStyle="1">
    <w:name w:val="表内容"/>
    <w:basedOn w:val="1190"/>
    <w:uiPriority w:val="0"/>
    <w:qFormat/>
    <w:pPr>
      <w:ind w:left="0" w:firstLine="0"/>
      <w:spacing w:line="320" w:lineRule="exact"/>
    </w:pPr>
    <w:rPr>
      <w:rFonts w:cs="Times New Roman"/>
      <w:sz w:val="20"/>
    </w:rPr>
  </w:style>
  <w:style w:type="paragraph" w:styleId="1192" w:customStyle="1">
    <w:name w:val="Char Char1 Char Char Char Char Char Char"/>
    <w:basedOn w:val="769"/>
    <w:uiPriority w:val="0"/>
    <w:qFormat/>
    <w:pPr>
      <w:jc w:val="center"/>
      <w:widowControl/>
    </w:pPr>
    <w:rPr>
      <w:rFonts w:eastAsia="宋体"/>
      <w:szCs w:val="20"/>
    </w:rPr>
  </w:style>
  <w:style w:type="paragraph" w:styleId="1193"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普通正文"/>
    <w:basedOn w:val="769"/>
    <w:uiPriority w:val="0"/>
    <w:qFormat/>
    <w:pPr>
      <w:ind w:firstLine="425"/>
      <w:jc w:val="left"/>
    </w:pPr>
    <w:rPr>
      <w:rFonts w:ascii="宋体" w:eastAsia="宋体"/>
      <w:sz w:val="20"/>
      <w:szCs w:val="20"/>
    </w:rPr>
  </w:style>
  <w:style w:type="paragraph" w:styleId="119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6" w:customStyle="1">
    <w:name w:val="附图标题"/>
    <w:basedOn w:val="1015"/>
    <w:next w:val="1014"/>
    <w:uiPriority w:val="0"/>
    <w:qFormat/>
    <w:pPr>
      <w:ind w:left="780" w:hanging="480"/>
      <w:jc w:val="center"/>
      <w:spacing w:after="100"/>
      <w:tabs>
        <w:tab w:val="left" w:pos="780" w:leader="none"/>
      </w:tabs>
    </w:pPr>
    <w:rPr>
      <w:rFonts w:ascii="Times New Roman" w:hAnsi="Times New Roman" w:eastAsia="宋体"/>
      <w:b/>
      <w:sz w:val="21"/>
    </w:rPr>
  </w:style>
  <w:style w:type="paragraph" w:styleId="1197" w:customStyle="1">
    <w:name w:val="图号"/>
    <w:basedOn w:val="76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98"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99" w:customStyle="1">
    <w:name w:val="缩进正文"/>
    <w:basedOn w:val="769"/>
    <w:uiPriority w:val="0"/>
    <w:qFormat/>
    <w:pPr>
      <w:ind w:left="1418" w:firstLine="425"/>
      <w:jc w:val="left"/>
      <w:spacing w:after="200" w:line="400" w:lineRule="exact"/>
      <w:widowControl/>
    </w:pPr>
    <w:rPr>
      <w:rFonts w:ascii="宋体" w:eastAsia="宋体"/>
      <w:szCs w:val="20"/>
    </w:rPr>
  </w:style>
  <w:style w:type="paragraph" w:styleId="1200"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01"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Char1"/>
    <w:basedOn w:val="769"/>
    <w:uiPriority w:val="0"/>
    <w:qFormat/>
    <w:pPr>
      <w:ind w:left="360" w:right="202" w:firstLine="360"/>
      <w:spacing w:line="480" w:lineRule="auto"/>
      <w:tabs>
        <w:tab w:val="left" w:pos="360" w:leader="none"/>
      </w:tabs>
    </w:pPr>
    <w:rPr>
      <w:rFonts w:eastAsia="宋体"/>
    </w:rPr>
  </w:style>
  <w:style w:type="paragraph" w:styleId="120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4" w:customStyle="1">
    <w:name w:val="pa-10"/>
    <w:basedOn w:val="769"/>
    <w:uiPriority w:val="0"/>
    <w:qFormat/>
    <w:pPr>
      <w:spacing w:line="240" w:lineRule="atLeast"/>
      <w:widowControl/>
    </w:pPr>
    <w:rPr>
      <w:rFonts w:ascii="宋体" w:eastAsia="宋体" w:cs="宋体"/>
    </w:rPr>
  </w:style>
  <w:style w:type="paragraph" w:styleId="1205" w:customStyle="1">
    <w:name w:val="特点"/>
    <w:basedOn w:val="769"/>
    <w:next w:val="769"/>
    <w:uiPriority w:val="0"/>
    <w:qFormat/>
    <w:pPr>
      <w:jc w:val="center"/>
      <w:spacing w:line="360" w:lineRule="auto"/>
    </w:pPr>
    <w:rPr>
      <w:rFonts w:ascii="Arial" w:hAnsi="Arial" w:eastAsia="宋体"/>
      <w:szCs w:val="20"/>
    </w:rPr>
  </w:style>
  <w:style w:type="paragraph" w:styleId="1206" w:customStyle="1">
    <w:name w:val="pa-4"/>
    <w:basedOn w:val="769"/>
    <w:uiPriority w:val="0"/>
    <w:qFormat/>
    <w:pPr>
      <w:jc w:val="center"/>
      <w:spacing w:line="280" w:lineRule="atLeast"/>
      <w:widowControl/>
    </w:pPr>
    <w:rPr>
      <w:rFonts w:ascii="宋体" w:eastAsia="宋体" w:cs="宋体"/>
    </w:rPr>
  </w:style>
  <w:style w:type="paragraph" w:styleId="1207" w:customStyle="1">
    <w:name w:val="编号"/>
    <w:basedOn w:val="769"/>
    <w:next w:val="1153"/>
    <w:uiPriority w:val="0"/>
    <w:qFormat/>
    <w:pPr>
      <w:ind w:left="420" w:right="-136" w:hanging="420"/>
      <w:widowControl/>
      <w:tabs>
        <w:tab w:val="left" w:pos="420" w:leader="none"/>
      </w:tabs>
    </w:pPr>
    <w:rPr>
      <w:rFonts w:ascii="仿宋_GB2312" w:eastAsia="仿宋_GB2312"/>
      <w:b/>
      <w:bCs/>
      <w:szCs w:val="21"/>
    </w:rPr>
  </w:style>
  <w:style w:type="paragraph" w:styleId="120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9"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0" w:customStyle="1">
    <w:name w:val="编号1"/>
    <w:next w:val="115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1"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2" w:customStyle="1">
    <w:name w:val="CM17"/>
    <w:basedOn w:val="769"/>
    <w:next w:val="769"/>
    <w:uiPriority w:val="0"/>
    <w:qFormat/>
    <w:pPr>
      <w:jc w:val="left"/>
      <w:spacing w:after="273" w:line="360" w:lineRule="auto"/>
    </w:pPr>
    <w:rPr>
      <w:rFonts w:ascii="宋体" w:eastAsia="宋体"/>
    </w:rPr>
  </w:style>
  <w:style w:type="paragraph" w:styleId="1213"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4" w:customStyle="1">
    <w:name w:val="参考资料清单+倾斜+蓝色"/>
    <w:basedOn w:val="769"/>
    <w:uiPriority w:val="0"/>
    <w:qFormat/>
    <w:pPr>
      <w:spacing w:line="360" w:lineRule="auto"/>
    </w:pPr>
    <w:rPr>
      <w:rFonts w:ascii="Arial" w:hAnsi="Arial" w:eastAsia="宋体"/>
      <w:i/>
      <w:iCs/>
      <w:color w:val="0000ff"/>
      <w:szCs w:val="21"/>
    </w:rPr>
  </w:style>
  <w:style w:type="paragraph" w:styleId="121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6" w:customStyle="1">
    <w:name w:val="pa-8"/>
    <w:basedOn w:val="769"/>
    <w:uiPriority w:val="0"/>
    <w:qFormat/>
    <w:pPr>
      <w:ind w:firstLine="480"/>
      <w:spacing w:line="280" w:lineRule="atLeast"/>
      <w:widowControl/>
    </w:pPr>
    <w:rPr>
      <w:rFonts w:ascii="宋体" w:eastAsia="宋体" w:cs="宋体"/>
    </w:rPr>
  </w:style>
  <w:style w:type="paragraph" w:styleId="1217" w:customStyle="1">
    <w:name w:val="标书2"/>
    <w:next w:val="1153"/>
    <w:uiPriority w:val="0"/>
    <w:qFormat/>
    <w:rPr>
      <w:rFonts w:hint="default" w:ascii="Times New Roman" w:hAnsi="Times New Roman" w:eastAsia="黑体" w:cs="宋体"/>
      <w:b/>
      <w:sz w:val="44"/>
      <w:lang w:val="en-US" w:eastAsia="zh-CN" w:bidi="ar-SA"/>
    </w:rPr>
  </w:style>
  <w:style w:type="paragraph" w:styleId="1218" w:customStyle="1">
    <w:name w:val="表格文字"/>
    <w:basedOn w:val="769"/>
    <w:uiPriority w:val="0"/>
    <w:qFormat/>
    <w:pPr>
      <w:jc w:val="left"/>
    </w:pPr>
    <w:rPr>
      <w:rFonts w:eastAsia="宋体"/>
      <w:sz w:val="18"/>
    </w:rPr>
  </w:style>
  <w:style w:type="paragraph" w:styleId="121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0" w:customStyle="1">
    <w:name w:val="保密事宜格式"/>
    <w:basedOn w:val="10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2" w:customStyle="1">
    <w:name w:val="È±Ê¡ÎÄ±¾"/>
    <w:basedOn w:val="769"/>
    <w:uiPriority w:val="0"/>
    <w:qFormat/>
    <w:pPr>
      <w:jc w:val="left"/>
      <w:spacing w:line="360" w:lineRule="auto"/>
      <w:widowControl/>
    </w:pPr>
    <w:rPr>
      <w:rFonts w:eastAsia="宋体"/>
      <w:szCs w:val="20"/>
    </w:rPr>
  </w:style>
  <w:style w:type="paragraph" w:styleId="1223" w:customStyle="1">
    <w:name w:val="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224"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5" w:customStyle="1">
    <w:name w:val="附图居中"/>
    <w:basedOn w:val="769"/>
    <w:next w:val="1196"/>
    <w:uiPriority w:val="0"/>
    <w:qFormat/>
    <w:pPr>
      <w:ind w:left="1271" w:hanging="420"/>
      <w:jc w:val="center"/>
      <w:keepNext/>
      <w:spacing w:line="360" w:lineRule="auto"/>
      <w:tabs>
        <w:tab w:val="left" w:pos="0" w:leader="none"/>
      </w:tabs>
    </w:pPr>
    <w:rPr>
      <w:rFonts w:eastAsia="宋体"/>
      <w:caps/>
    </w:rPr>
  </w:style>
  <w:style w:type="paragraph" w:styleId="1226" w:customStyle="1">
    <w:name w:val="pa-6"/>
    <w:basedOn w:val="769"/>
    <w:uiPriority w:val="0"/>
    <w:qFormat/>
    <w:pPr>
      <w:spacing w:line="360" w:lineRule="atLeast"/>
      <w:widowControl/>
    </w:pPr>
    <w:rPr>
      <w:rFonts w:ascii="宋体" w:eastAsia="宋体"/>
      <w:szCs w:val="20"/>
    </w:rPr>
  </w:style>
  <w:style w:type="paragraph" w:styleId="1227" w:customStyle="1">
    <w:name w:val="规范正文"/>
    <w:basedOn w:val="769"/>
    <w:uiPriority w:val="0"/>
    <w:qFormat/>
    <w:pPr>
      <w:ind w:left="480"/>
      <w:spacing w:line="360" w:lineRule="auto"/>
    </w:pPr>
    <w:rPr>
      <w:rFonts w:eastAsia="宋体"/>
      <w:szCs w:val="20"/>
    </w:rPr>
  </w:style>
  <w:style w:type="paragraph" w:styleId="1228" w:customStyle="1">
    <w:name w:val="font7"/>
    <w:basedOn w:val="769"/>
    <w:uiPriority w:val="0"/>
    <w:qFormat/>
    <w:pPr>
      <w:jc w:val="left"/>
      <w:spacing w:before="100" w:beforeAutospacing="1" w:after="100" w:afterAutospacing="1"/>
      <w:widowControl/>
    </w:pPr>
    <w:rPr>
      <w:rFonts w:ascii="宋体" w:eastAsia="宋体"/>
      <w:sz w:val="20"/>
      <w:szCs w:val="20"/>
    </w:rPr>
  </w:style>
  <w:style w:type="paragraph" w:styleId="1229" w:customStyle="1">
    <w:name w:val="缺省文本"/>
    <w:basedOn w:val="769"/>
    <w:uiPriority w:val="0"/>
    <w:qFormat/>
    <w:pPr>
      <w:jc w:val="left"/>
    </w:pPr>
    <w:rPr>
      <w:rFonts w:eastAsia="宋体"/>
      <w:szCs w:val="20"/>
    </w:rPr>
  </w:style>
  <w:style w:type="paragraph" w:styleId="1230" w:customStyle="1">
    <w:name w:val="序号-----------"/>
    <w:basedOn w:val="769"/>
    <w:uiPriority w:val="0"/>
    <w:qFormat/>
    <w:pPr>
      <w:jc w:val="left"/>
      <w:widowControl/>
    </w:pPr>
    <w:rPr>
      <w:rFonts w:ascii="宋体" w:eastAsia="宋体"/>
      <w:bCs/>
      <w:szCs w:val="21"/>
    </w:rPr>
  </w:style>
  <w:style w:type="paragraph" w:styleId="1231" w:customStyle="1">
    <w:name w:val="font8"/>
    <w:basedOn w:val="76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32" w:customStyle="1">
    <w:name w:val="表格标题"/>
    <w:basedOn w:val="769"/>
    <w:uiPriority w:val="0"/>
    <w:qFormat/>
    <w:pPr>
      <w:jc w:val="center"/>
    </w:pPr>
    <w:rPr>
      <w:rFonts w:eastAsia="宋体"/>
      <w:b/>
    </w:rPr>
  </w:style>
  <w:style w:type="paragraph" w:styleId="1233" w:customStyle="1">
    <w:name w:val="章标题"/>
    <w:next w:val="11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4" w:customStyle="1">
    <w:name w:val="首页单位日期"/>
    <w:basedOn w:val="769"/>
    <w:uiPriority w:val="0"/>
    <w:qFormat/>
    <w:pPr>
      <w:jc w:val="center"/>
      <w:widowControl/>
    </w:pPr>
    <w:rPr>
      <w:rFonts w:ascii="宋体" w:eastAsia="宋体" w:cs="宋体"/>
      <w:bCs/>
      <w:sz w:val="28"/>
      <w:szCs w:val="20"/>
    </w:rPr>
  </w:style>
  <w:style w:type="paragraph" w:styleId="1235" w:customStyle="1">
    <w:name w:val="样式 正文缩进 + (中文) 仿宋_GB2312 小四 Char"/>
    <w:basedOn w:val="1014"/>
    <w:uiPriority w:val="0"/>
    <w:qFormat/>
    <w:pPr>
      <w:ind w:firstLine="200"/>
      <w:spacing w:line="360" w:lineRule="auto"/>
    </w:pPr>
    <w:rPr>
      <w:szCs w:val="24"/>
    </w:rPr>
  </w:style>
  <w:style w:type="paragraph" w:styleId="1236" w:customStyle="1">
    <w:name w:val="项目"/>
    <w:basedOn w:val="769"/>
    <w:uiPriority w:val="0"/>
    <w:qFormat/>
    <w:pPr>
      <w:ind w:left="840" w:hanging="420"/>
      <w:spacing w:before="60" w:after="60" w:line="360" w:lineRule="auto"/>
      <w:tabs>
        <w:tab w:val="left" w:pos="840" w:leader="none"/>
      </w:tabs>
    </w:pPr>
    <w:rPr>
      <w:rFonts w:ascii="宋体" w:eastAsia="宋体"/>
      <w:szCs w:val="20"/>
    </w:rPr>
  </w:style>
  <w:style w:type="paragraph" w:styleId="1237" w:customStyle="1">
    <w:name w:val="默认段落字体 Para Char"/>
    <w:basedOn w:val="769"/>
    <w:uiPriority w:val="0"/>
    <w:qFormat/>
    <w:rPr>
      <w:rFonts w:ascii="宋体" w:eastAsia="宋体"/>
      <w:b/>
      <w:sz w:val="28"/>
      <w:szCs w:val="28"/>
    </w:rPr>
  </w:style>
  <w:style w:type="paragraph" w:styleId="1238" w:customStyle="1">
    <w:name w:val="篇名"/>
    <w:next w:val="99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9" w:customStyle="1">
    <w:name w:val="Char13"/>
    <w:basedOn w:val="769"/>
    <w:uiPriority w:val="0"/>
    <w:qFormat/>
    <w:rPr>
      <w:rFonts w:eastAsia="宋体"/>
    </w:rPr>
  </w:style>
  <w:style w:type="paragraph" w:styleId="1240" w:customStyle="1">
    <w:name w:val="表头"/>
    <w:basedOn w:val="1190"/>
    <w:uiPriority w:val="0"/>
    <w:qFormat/>
    <w:pPr>
      <w:ind w:left="0" w:firstLine="0"/>
      <w:spacing w:line="240" w:lineRule="auto"/>
    </w:pPr>
    <w:rPr>
      <w:rFonts w:cs="Times New Roman"/>
      <w:sz w:val="20"/>
    </w:rPr>
  </w:style>
  <w:style w:type="paragraph" w:styleId="1241" w:customStyle="1">
    <w:name w:val="表格序号"/>
    <w:uiPriority w:val="0"/>
    <w:qFormat/>
    <w:rPr>
      <w:rFonts w:hint="default" w:ascii="Times New Roman" w:hAnsi="Times New Roman" w:eastAsia="仿宋_GB2312" w:cs="宋体"/>
      <w:sz w:val="21"/>
      <w:lang w:val="en-US" w:eastAsia="zh-CN" w:bidi="ar-SA"/>
    </w:rPr>
  </w:style>
  <w:style w:type="paragraph" w:styleId="1242" w:customStyle="1">
    <w:name w:val="Char Char Char Char1"/>
    <w:basedOn w:val="769"/>
    <w:uiPriority w:val="0"/>
    <w:qFormat/>
    <w:pPr>
      <w:ind w:firstLine="200"/>
      <w:spacing w:line="360" w:lineRule="auto"/>
    </w:pPr>
    <w:rPr>
      <w:rFonts w:eastAsia="宋体"/>
      <w:szCs w:val="20"/>
    </w:rPr>
  </w:style>
  <w:style w:type="paragraph" w:styleId="1243" w:customStyle="1">
    <w:name w:val="标书3"/>
    <w:next w:val="115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4" w:customStyle="1">
    <w:name w:val="首页小标题"/>
    <w:next w:val="1219"/>
    <w:uiPriority w:val="0"/>
    <w:qFormat/>
    <w:pPr>
      <w:jc w:val="center"/>
    </w:pPr>
    <w:rPr>
      <w:rFonts w:hint="default" w:ascii="Times New Roman" w:hAnsi="Times New Roman" w:eastAsia="宋体" w:cs="宋体"/>
      <w:sz w:val="44"/>
      <w:lang w:val="en-US" w:eastAsia="zh-CN" w:bidi="ar-SA"/>
    </w:rPr>
  </w:style>
  <w:style w:type="paragraph" w:styleId="1245" w:customStyle="1">
    <w:name w:val="新段落缩进"/>
    <w:basedOn w:val="769"/>
    <w:uiPriority w:val="0"/>
    <w:qFormat/>
    <w:pPr>
      <w:ind w:firstLine="200"/>
      <w:spacing w:line="400" w:lineRule="exact"/>
    </w:pPr>
    <w:rPr>
      <w:rFonts w:ascii="仿宋_GB2312" w:eastAsia="仿宋_GB2312"/>
    </w:rPr>
  </w:style>
  <w:style w:type="paragraph" w:styleId="1246" w:customStyle="1">
    <w:name w:val="pa-2"/>
    <w:basedOn w:val="769"/>
    <w:uiPriority w:val="0"/>
    <w:qFormat/>
    <w:pPr>
      <w:spacing w:line="360" w:lineRule="atLeast"/>
      <w:widowControl/>
    </w:pPr>
    <w:rPr>
      <w:rFonts w:ascii="宋体" w:eastAsia="宋体" w:cs="宋体"/>
    </w:rPr>
  </w:style>
  <w:style w:type="paragraph" w:styleId="1247" w:customStyle="1">
    <w:name w:val="四级条标题"/>
    <w:basedOn w:val="1187"/>
    <w:next w:val="1178"/>
    <w:uiPriority w:val="0"/>
    <w:qFormat/>
    <w:pPr>
      <w:ind w:left="0"/>
      <w:outlineLvl w:val="5"/>
    </w:pPr>
  </w:style>
  <w:style w:type="paragraph" w:styleId="1248"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49"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0" w:customStyle="1">
    <w:name w:val="Char1 Char Char Char"/>
    <w:basedOn w:val="769"/>
    <w:uiPriority w:val="0"/>
    <w:qFormat/>
    <w:rPr>
      <w:rFonts w:eastAsia="宋体"/>
      <w:szCs w:val="20"/>
    </w:rPr>
  </w:style>
  <w:style w:type="paragraph" w:styleId="1251" w:customStyle="1">
    <w:name w:val="正文 + 宋体"/>
    <w:basedOn w:val="769"/>
    <w:uiPriority w:val="0"/>
    <w:qFormat/>
    <w:pPr>
      <w:ind w:firstLine="250"/>
    </w:pPr>
    <w:rPr>
      <w:rFonts w:ascii="宋体" w:eastAsia="宋体"/>
      <w:szCs w:val="21"/>
    </w:rPr>
  </w:style>
  <w:style w:type="paragraph" w:styleId="1252"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53" w:customStyle="1">
    <w:name w:val="pbody"/>
    <w:basedOn w:val="769"/>
    <w:uiPriority w:val="0"/>
    <w:qFormat/>
    <w:pPr>
      <w:jc w:val="left"/>
      <w:spacing w:before="100" w:beforeAutospacing="1" w:after="100" w:afterAutospacing="1" w:line="360" w:lineRule="auto"/>
      <w:widowControl/>
    </w:pPr>
    <w:rPr>
      <w:rFonts w:ascii="宋体" w:eastAsia="宋体" w:cs="宋体"/>
    </w:rPr>
  </w:style>
  <w:style w:type="paragraph" w:styleId="1254"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55" w:customStyle="1">
    <w:name w:val="txt"/>
    <w:basedOn w:val="769"/>
    <w:uiPriority w:val="0"/>
    <w:qFormat/>
    <w:pPr>
      <w:jc w:val="left"/>
      <w:spacing w:before="100" w:beforeAutospacing="1" w:after="100" w:afterAutospacing="1"/>
      <w:widowControl/>
    </w:pPr>
    <w:rPr>
      <w:rFonts w:ascii="宋体" w:eastAsia="宋体" w:cs="宋体"/>
    </w:rPr>
  </w:style>
  <w:style w:type="paragraph" w:styleId="1256" w:customStyle="1">
    <w:name w:val="样式1"/>
    <w:basedOn w:val="1013"/>
    <w:next w:val="769"/>
    <w:uiPriority w:val="0"/>
    <w:qFormat/>
    <w:rPr>
      <w:rFonts w:ascii="Arial" w:hAnsi="Arial" w:eastAsia="幼圆" w:cs="Arial"/>
      <w:szCs w:val="20"/>
    </w:rPr>
  </w:style>
  <w:style w:type="paragraph" w:styleId="125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5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9" w:customStyle="1">
    <w:name w:val="样式 序号----------- + 仿宋_GB2312"/>
    <w:basedOn w:val="1230"/>
    <w:uiPriority w:val="0"/>
    <w:qFormat/>
    <w:pPr>
      <w:ind w:firstLine="200"/>
      <w:spacing w:line="360" w:lineRule="auto"/>
    </w:pPr>
    <w:rPr>
      <w:rFonts w:ascii="仿宋_GB2312" w:eastAsia="仿宋_GB2312"/>
      <w:bCs w:val="0"/>
    </w:rPr>
  </w:style>
  <w:style w:type="paragraph" w:styleId="126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61" w:customStyle="1">
    <w:name w:val="Char11"/>
    <w:basedOn w:val="769"/>
    <w:uiPriority w:val="0"/>
    <w:qFormat/>
    <w:rPr>
      <w:rFonts w:eastAsia="宋体"/>
      <w:szCs w:val="21"/>
    </w:rPr>
  </w:style>
  <w:style w:type="paragraph" w:styleId="1262" w:customStyle="1">
    <w:name w:val="样式 序号----------- + 仿宋_GB23121"/>
    <w:basedOn w:val="1230"/>
    <w:uiPriority w:val="0"/>
    <w:qFormat/>
    <w:pPr>
      <w:spacing w:line="360" w:lineRule="auto"/>
    </w:pPr>
    <w:rPr>
      <w:rFonts w:ascii="仿宋_GB2312" w:eastAsia="仿宋_GB2312"/>
      <w:bCs w:val="0"/>
    </w:rPr>
  </w:style>
  <w:style w:type="paragraph" w:styleId="1263" w:customStyle="1">
    <w:name w:val="pa-9"/>
    <w:basedOn w:val="769"/>
    <w:uiPriority w:val="0"/>
    <w:qFormat/>
    <w:pPr>
      <w:jc w:val="center"/>
      <w:spacing w:line="360" w:lineRule="atLeast"/>
      <w:widowControl/>
    </w:pPr>
    <w:rPr>
      <w:rFonts w:ascii="宋体" w:eastAsia="宋体" w:cs="宋体"/>
    </w:rPr>
  </w:style>
  <w:style w:type="paragraph" w:styleId="1264" w:customStyle="1">
    <w:name w:val="pa-3"/>
    <w:basedOn w:val="769"/>
    <w:uiPriority w:val="0"/>
    <w:qFormat/>
    <w:pPr>
      <w:jc w:val="left"/>
      <w:spacing w:before="150" w:after="150"/>
      <w:widowControl/>
    </w:pPr>
    <w:rPr>
      <w:rFonts w:ascii="宋体" w:eastAsia="宋体" w:cs="宋体"/>
    </w:rPr>
  </w:style>
  <w:style w:type="paragraph" w:styleId="1265" w:customStyle="1">
    <w:name w:val="font5"/>
    <w:basedOn w:val="769"/>
    <w:uiPriority w:val="0"/>
    <w:qFormat/>
    <w:pPr>
      <w:jc w:val="left"/>
      <w:spacing w:before="100" w:beforeAutospacing="1" w:after="100" w:afterAutospacing="1"/>
      <w:widowControl/>
    </w:pPr>
    <w:rPr>
      <w:rFonts w:ascii="宋体" w:eastAsia="宋体"/>
      <w:sz w:val="18"/>
      <w:szCs w:val="18"/>
    </w:rPr>
  </w:style>
  <w:style w:type="paragraph" w:styleId="1266" w:customStyle="1">
    <w:name w:val="pa-5"/>
    <w:basedOn w:val="769"/>
    <w:uiPriority w:val="0"/>
    <w:qFormat/>
    <w:pPr>
      <w:spacing w:line="280" w:lineRule="atLeast"/>
      <w:widowControl/>
    </w:pPr>
    <w:rPr>
      <w:rFonts w:ascii="宋体" w:eastAsia="宋体" w:cs="宋体"/>
    </w:rPr>
  </w:style>
  <w:style w:type="paragraph" w:styleId="1267"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68" w:customStyle="1">
    <w:name w:val="font6"/>
    <w:basedOn w:val="769"/>
    <w:uiPriority w:val="0"/>
    <w:qFormat/>
    <w:pPr>
      <w:jc w:val="left"/>
      <w:spacing w:before="100" w:beforeAutospacing="1" w:after="100" w:afterAutospacing="1"/>
      <w:widowControl/>
    </w:pPr>
    <w:rPr>
      <w:rFonts w:eastAsia="宋体"/>
      <w:sz w:val="20"/>
      <w:szCs w:val="20"/>
    </w:rPr>
  </w:style>
  <w:style w:type="paragraph" w:styleId="1269" w:customStyle="1">
    <w:name w:val="font9"/>
    <w:basedOn w:val="769"/>
    <w:uiPriority w:val="0"/>
    <w:qFormat/>
    <w:pPr>
      <w:jc w:val="left"/>
      <w:spacing w:before="100" w:beforeAutospacing="1" w:after="100" w:afterAutospacing="1"/>
      <w:widowControl/>
    </w:pPr>
    <w:rPr>
      <w:rFonts w:ascii="宋体" w:eastAsia="宋体"/>
      <w:color w:val="000000"/>
      <w:sz w:val="18"/>
      <w:szCs w:val="18"/>
    </w:rPr>
  </w:style>
  <w:style w:type="paragraph" w:styleId="1270" w:customStyle="1">
    <w:name w:val="列出段落11"/>
    <w:basedOn w:val="769"/>
    <w:uiPriority w:val="0"/>
    <w:qFormat/>
    <w:pPr>
      <w:ind w:firstLine="200"/>
    </w:pPr>
    <w:rPr>
      <w:rFonts w:ascii="Calibri" w:hAnsi="Calibri" w:eastAsia="宋体"/>
      <w:szCs w:val="22"/>
    </w:rPr>
  </w:style>
  <w:style w:type="paragraph" w:styleId="1271" w:customStyle="1">
    <w:name w:val="p0"/>
    <w:basedOn w:val="769"/>
    <w:uiPriority w:val="0"/>
    <w:qFormat/>
    <w:pPr>
      <w:widowControl/>
    </w:pPr>
    <w:rPr>
      <w:rFonts w:eastAsia="宋体"/>
      <w:szCs w:val="21"/>
    </w:rPr>
  </w:style>
  <w:style w:type="paragraph" w:styleId="1272" w:customStyle="1">
    <w:name w:val="Char Char Char Char Char Char Char Char Char Char21"/>
    <w:basedOn w:val="769"/>
    <w:uiPriority w:val="0"/>
    <w:qFormat/>
    <w:rPr>
      <w:rFonts w:ascii="Tahoma" w:hAnsi="Tahoma" w:eastAsia="宋体"/>
      <w:szCs w:val="20"/>
    </w:rPr>
  </w:style>
  <w:style w:type="paragraph" w:styleId="127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74" w:customStyle="1">
    <w:name w:val="表格正文"/>
    <w:basedOn w:val="769"/>
    <w:uiPriority w:val="0"/>
    <w:qFormat/>
    <w:pPr>
      <w:spacing w:line="300" w:lineRule="auto"/>
      <w:tabs>
        <w:tab w:val="left" w:pos="420" w:leader="none"/>
      </w:tabs>
    </w:pPr>
    <w:rPr>
      <w:rFonts w:eastAsia="宋体"/>
    </w:rPr>
  </w:style>
  <w:style w:type="paragraph" w:styleId="1275" w:customStyle="1">
    <w:name w:val="首页标题小初"/>
    <w:uiPriority w:val="0"/>
    <w:qFormat/>
    <w:pPr>
      <w:jc w:val="center"/>
    </w:pPr>
    <w:rPr>
      <w:rFonts w:hint="default" w:ascii="黑体" w:hAnsi="Times New Roman" w:eastAsia="黑体" w:cs="宋体"/>
      <w:sz w:val="72"/>
      <w:lang w:val="en-US" w:eastAsia="zh-CN" w:bidi="ar-SA"/>
    </w:rPr>
  </w:style>
  <w:style w:type="paragraph" w:styleId="1276" w:customStyle="1">
    <w:name w:val="五级条标题"/>
    <w:basedOn w:val="1247"/>
    <w:next w:val="1178"/>
    <w:uiPriority w:val="0"/>
    <w:qFormat/>
    <w:pPr>
      <w:outlineLvl w:val="6"/>
    </w:pPr>
  </w:style>
  <w:style w:type="paragraph" w:styleId="1277" w:customStyle="1">
    <w:name w:val="Char Char Char Char Char Char Char1"/>
    <w:basedOn w:val="769"/>
    <w:uiPriority w:val="0"/>
    <w:qFormat/>
    <w:pPr>
      <w:jc w:val="left"/>
      <w:spacing w:after="160" w:line="240" w:lineRule="exact"/>
      <w:widowControl/>
    </w:pPr>
    <w:rPr>
      <w:rFonts w:ascii="Verdana" w:hAnsi="Verdana" w:eastAsia="宋体"/>
      <w:sz w:val="20"/>
      <w:szCs w:val="20"/>
      <w:lang w:eastAsia="en-US"/>
    </w:rPr>
  </w:style>
  <w:style w:type="paragraph" w:styleId="1278" w:customStyle="1">
    <w:name w:val="ibm-list-next"/>
    <w:basedOn w:val="769"/>
    <w:uiPriority w:val="0"/>
    <w:qFormat/>
    <w:pPr>
      <w:jc w:val="left"/>
      <w:spacing w:before="100" w:beforeAutospacing="1" w:after="100" w:afterAutospacing="1"/>
      <w:widowControl/>
    </w:pPr>
    <w:rPr>
      <w:rFonts w:ascii="宋体" w:eastAsia="宋体" w:cs="宋体"/>
    </w:rPr>
  </w:style>
  <w:style w:type="paragraph" w:styleId="1279" w:customStyle="1">
    <w:name w:val="首页标题 一号"/>
    <w:basedOn w:val="1275"/>
    <w:uiPriority w:val="0"/>
    <w:qFormat/>
    <w:rPr>
      <w:rFonts w:ascii="Times New Roman" w:eastAsia="宋体" w:cs="Times New Roman"/>
      <w:sz w:val="52"/>
    </w:rPr>
  </w:style>
  <w:style w:type="paragraph" w:styleId="1280" w:customStyle="1">
    <w:name w:val="Char Char Char Char Char Char Char Char Char Char2"/>
    <w:basedOn w:val="769"/>
    <w:uiPriority w:val="0"/>
    <w:qFormat/>
    <w:rPr>
      <w:rFonts w:ascii="Tahoma" w:hAnsi="Tahoma" w:eastAsia="宋体"/>
      <w:szCs w:val="20"/>
    </w:rPr>
  </w:style>
  <w:style w:type="character" w:styleId="1281" w:customStyle="1">
    <w:name w:val="正文（编号） Char Char"/>
    <w:link w:val="1282"/>
    <w:uiPriority w:val="0"/>
    <w:qFormat/>
    <w:rPr>
      <w:rFonts w:ascii="Times New Roman" w:hAnsi="Times New Roman" w:eastAsia="宋体" w:cs="Times New Roman"/>
      <w:sz w:val="24"/>
      <w:szCs w:val="24"/>
    </w:rPr>
  </w:style>
  <w:style w:type="paragraph" w:styleId="1282" w:customStyle="1">
    <w:name w:val="正文（编号）"/>
    <w:basedOn w:val="1140"/>
    <w:link w:val="1281"/>
    <w:uiPriority w:val="0"/>
    <w:qFormat/>
    <w:pPr>
      <w:ind w:left="720" w:firstLine="0"/>
      <w:tabs>
        <w:tab w:val="left" w:pos="720" w:leader="none"/>
        <w:tab w:val="left" w:pos="780" w:leader="none"/>
      </w:tabs>
    </w:pPr>
  </w:style>
  <w:style w:type="paragraph" w:styleId="1283" w:customStyle="1">
    <w:name w:val="表格"/>
    <w:basedOn w:val="769"/>
    <w:uiPriority w:val="0"/>
    <w:qFormat/>
    <w:pPr>
      <w:ind w:firstLine="21"/>
    </w:pPr>
    <w:rPr>
      <w:rFonts w:ascii="宋体" w:eastAsia="宋体"/>
      <w:szCs w:val="20"/>
    </w:rPr>
  </w:style>
  <w:style w:type="character" w:styleId="1284" w:customStyle="1">
    <w:name w:val="正文（缩进） Char Char"/>
    <w:uiPriority w:val="0"/>
    <w:qFormat/>
    <w:rPr>
      <w:rFonts w:ascii="Times New Roman" w:hAnsi="Times New Roman" w:eastAsia="宋体" w:cs="Times New Roman"/>
      <w:sz w:val="24"/>
      <w:szCs w:val="24"/>
      <w:lang w:val="en-US" w:eastAsia="zh-CN" w:bidi="ar-SA"/>
    </w:rPr>
  </w:style>
  <w:style w:type="paragraph" w:styleId="1285" w:customStyle="1">
    <w:name w:val="Char Char Char1"/>
    <w:basedOn w:val="769"/>
    <w:uiPriority w:val="0"/>
    <w:qFormat/>
    <w:rPr>
      <w:rFonts w:ascii="Calibri" w:hAnsi="Calibri" w:eastAsia="宋体"/>
      <w:szCs w:val="21"/>
    </w:rPr>
  </w:style>
  <w:style w:type="paragraph" w:styleId="1286"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87" w:customStyle="1">
    <w:name w:val="表中文字"/>
    <w:basedOn w:val="769"/>
    <w:uiPriority w:val="0"/>
    <w:qFormat/>
    <w:pPr>
      <w:widowControl/>
    </w:pPr>
    <w:rPr>
      <w:rFonts w:ascii="Calibri" w:hAnsi="Calibri" w:eastAsia="宋体"/>
      <w:szCs w:val="20"/>
    </w:rPr>
  </w:style>
  <w:style w:type="character" w:styleId="1288" w:customStyle="1">
    <w:name w:val="z1"/>
    <w:basedOn w:val="1004"/>
    <w:uiPriority w:val="0"/>
    <w:qFormat/>
    <w:rPr>
      <w:rFonts w:ascii="Times New Roman" w:hAnsi="Times New Roman" w:eastAsia="宋体" w:cs="Times New Roman"/>
    </w:rPr>
  </w:style>
  <w:style w:type="paragraph" w:styleId="1289" w:customStyle="1">
    <w:name w:val="a1"/>
    <w:basedOn w:val="769"/>
    <w:uiPriority w:val="0"/>
    <w:qFormat/>
    <w:pPr>
      <w:jc w:val="left"/>
      <w:spacing w:before="100" w:beforeAutospacing="1" w:after="100" w:afterAutospacing="1"/>
      <w:widowControl/>
    </w:pPr>
    <w:rPr>
      <w:rFonts w:ascii="宋体" w:eastAsia="宋体"/>
      <w:szCs w:val="22"/>
    </w:rPr>
  </w:style>
  <w:style w:type="paragraph" w:styleId="1290" w:customStyle="1">
    <w:name w:val="a0"/>
    <w:basedOn w:val="769"/>
    <w:uiPriority w:val="0"/>
    <w:qFormat/>
    <w:pPr>
      <w:jc w:val="left"/>
      <w:spacing w:before="100" w:beforeAutospacing="1" w:after="100" w:afterAutospacing="1"/>
      <w:widowControl/>
    </w:pPr>
    <w:rPr>
      <w:rFonts w:ascii="宋体" w:eastAsia="宋体"/>
      <w:szCs w:val="22"/>
    </w:rPr>
  </w:style>
  <w:style w:type="paragraph" w:styleId="1291" w:customStyle="1">
    <w:name w:val="tabletext"/>
    <w:basedOn w:val="769"/>
    <w:uiPriority w:val="0"/>
    <w:qFormat/>
    <w:pPr>
      <w:jc w:val="left"/>
      <w:spacing w:before="100" w:beforeAutospacing="1" w:after="100" w:afterAutospacing="1"/>
      <w:widowControl/>
    </w:pPr>
    <w:rPr>
      <w:rFonts w:ascii="宋体" w:eastAsia="宋体"/>
      <w:szCs w:val="22"/>
    </w:rPr>
  </w:style>
  <w:style w:type="paragraph" w:styleId="1292" w:customStyle="1">
    <w:name w:val="我的样式"/>
    <w:basedOn w:val="769"/>
    <w:uiPriority w:val="0"/>
    <w:qFormat/>
    <w:pPr>
      <w:ind w:firstLine="420"/>
      <w:jc w:val="left"/>
      <w:spacing w:after="120"/>
      <w:widowControl/>
    </w:pPr>
    <w:rPr>
      <w:rFonts w:ascii="宋体" w:eastAsia="宋体"/>
      <w:color w:val="000000"/>
      <w:szCs w:val="16"/>
    </w:rPr>
  </w:style>
  <w:style w:type="paragraph" w:styleId="1293" w:customStyle="1">
    <w:name w:val="Figure and Table Title"/>
    <w:basedOn w:val="769"/>
    <w:uiPriority w:val="0"/>
    <w:qFormat/>
    <w:pPr>
      <w:ind w:left="2160"/>
      <w:jc w:val="left"/>
      <w:widowControl/>
    </w:pPr>
    <w:rPr>
      <w:rFonts w:ascii="Helvetica-Light" w:hAnsi="Helvetica-Light" w:eastAsia="宋体"/>
      <w:b/>
      <w:bCs/>
      <w:sz w:val="20"/>
      <w:szCs w:val="22"/>
      <w:lang w:eastAsia="en-US"/>
    </w:rPr>
  </w:style>
  <w:style w:type="paragraph" w:styleId="1294" w:customStyle="1">
    <w:name w:val="Table Text/Title"/>
    <w:basedOn w:val="769"/>
    <w:uiPriority w:val="0"/>
    <w:qFormat/>
    <w:pPr>
      <w:jc w:val="left"/>
      <w:widowControl/>
    </w:pPr>
    <w:rPr>
      <w:rFonts w:ascii="宋体" w:eastAsia="宋体"/>
      <w:b/>
      <w:bCs/>
      <w:sz w:val="20"/>
      <w:szCs w:val="20"/>
      <w:lang w:eastAsia="en-US"/>
    </w:rPr>
  </w:style>
  <w:style w:type="paragraph" w:styleId="1295" w:customStyle="1">
    <w:name w:val="Sourcetext bullet"/>
    <w:basedOn w:val="76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96"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eastAsia="宋体"/>
      <w:sz w:val="20"/>
      <w:szCs w:val="20"/>
      <w:lang w:eastAsia="en-US"/>
    </w:rPr>
  </w:style>
  <w:style w:type="paragraph" w:styleId="1297" w:customStyle="1">
    <w:name w:val="Char Char Char Char"/>
    <w:basedOn w:val="769"/>
    <w:uiPriority w:val="0"/>
    <w:qFormat/>
    <w:pPr>
      <w:ind w:left="560" w:firstLine="200"/>
      <w:jc w:val="left"/>
      <w:spacing w:after="120" w:line="360" w:lineRule="auto"/>
      <w:widowControl/>
    </w:pPr>
    <w:rPr>
      <w:rFonts w:ascii="Verdana" w:hAnsi="Verdana" w:eastAsia="宋体"/>
      <w:szCs w:val="22"/>
    </w:rPr>
  </w:style>
  <w:style w:type="character" w:styleId="1298" w:customStyle="1">
    <w:name w:val="style91"/>
    <w:uiPriority w:val="0"/>
    <w:qFormat/>
    <w:rPr>
      <w:rFonts w:ascii="Times New Roman" w:hAnsi="Times New Roman" w:eastAsia="宋体" w:cs="Times New Roman"/>
      <w:color w:val="2060c0"/>
      <w:sz w:val="24"/>
      <w:szCs w:val="24"/>
    </w:rPr>
  </w:style>
  <w:style w:type="paragraph" w:styleId="1299" w:customStyle="1">
    <w:name w:val="标准小四"/>
    <w:basedOn w:val="769"/>
    <w:uiPriority w:val="0"/>
    <w:qFormat/>
    <w:pPr>
      <w:ind w:firstLine="200"/>
      <w:spacing w:line="360" w:lineRule="auto"/>
    </w:pPr>
    <w:rPr>
      <w:rFonts w:ascii="Arial" w:hAnsi="Arial" w:eastAsia="宋体"/>
      <w:szCs w:val="21"/>
    </w:rPr>
  </w:style>
  <w:style w:type="paragraph" w:styleId="1300"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301" w:customStyle="1">
    <w:name w:val="默认段落字体 Para Char Char Char Char Char Char Char Char Char1"/>
    <w:basedOn w:val="769"/>
    <w:uiPriority w:val="0"/>
    <w:qFormat/>
    <w:rPr>
      <w:rFonts w:ascii="Tahoma" w:hAnsi="Tahoma" w:eastAsia="宋体"/>
      <w:szCs w:val="20"/>
    </w:rPr>
  </w:style>
  <w:style w:type="paragraph" w:styleId="1302" w:customStyle="1">
    <w:name w:val="正文小四"/>
    <w:basedOn w:val="769"/>
    <w:uiPriority w:val="0"/>
    <w:qFormat/>
    <w:pPr>
      <w:spacing w:line="312" w:lineRule="auto"/>
    </w:pPr>
    <w:rPr>
      <w:rFonts w:ascii="Calibri" w:hAnsi="Calibri" w:eastAsia="宋体"/>
      <w:szCs w:val="22"/>
    </w:rPr>
  </w:style>
  <w:style w:type="paragraph" w:styleId="1303" w:customStyle="1">
    <w:name w:val="ul"/>
    <w:basedOn w:val="76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04"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05" w:customStyle="1">
    <w:name w:val="正文（首行缩进）"/>
    <w:basedOn w:val="769"/>
    <w:uiPriority w:val="0"/>
    <w:qFormat/>
    <w:pPr>
      <w:ind w:firstLine="482"/>
      <w:spacing w:before="120" w:line="360" w:lineRule="auto"/>
      <w:widowControl/>
    </w:pPr>
    <w:rPr>
      <w:rFonts w:ascii="Calibri" w:hAnsi="Calibri" w:eastAsia="宋体"/>
      <w:szCs w:val="20"/>
    </w:rPr>
  </w:style>
  <w:style w:type="character" w:styleId="1306" w:customStyle="1">
    <w:name w:val="style161"/>
    <w:uiPriority w:val="0"/>
    <w:qFormat/>
    <w:rPr>
      <w:rFonts w:ascii="Verdana" w:hAnsi="Verdana" w:eastAsia="宋体" w:cs="Times New Roman"/>
      <w:b/>
      <w:color w:val="0a246a"/>
      <w:sz w:val="24"/>
      <w:szCs w:val="24"/>
      <w:lang w:val="en-US" w:eastAsia="zh-CN" w:bidi="ar-SA"/>
    </w:rPr>
  </w:style>
  <w:style w:type="paragraph" w:styleId="1307" w:customStyle="1">
    <w:name w:val="正文（首行缩进两字）"/>
    <w:basedOn w:val="769"/>
    <w:uiPriority w:val="0"/>
    <w:qFormat/>
    <w:pPr>
      <w:spacing w:line="312" w:lineRule="auto"/>
    </w:pPr>
    <w:rPr>
      <w:rFonts w:ascii="宋体" w:eastAsia="宋体" w:cs="宋体"/>
      <w:szCs w:val="22"/>
    </w:rPr>
  </w:style>
  <w:style w:type="paragraph" w:styleId="1308" w:customStyle="1">
    <w:name w:val="正文文字缩进 3"/>
    <w:basedOn w:val="769"/>
    <w:uiPriority w:val="0"/>
    <w:qFormat/>
    <w:pPr>
      <w:ind w:left="420" w:firstLine="420"/>
      <w:spacing w:line="312" w:lineRule="auto"/>
    </w:pPr>
    <w:rPr>
      <w:rFonts w:ascii="黑体" w:hAnsi="黑体" w:eastAsia="宋体" w:cs="宋体"/>
      <w:bCs/>
      <w:color w:val="000000"/>
      <w:szCs w:val="22"/>
    </w:rPr>
  </w:style>
  <w:style w:type="paragraph" w:styleId="1309" w:customStyle="1">
    <w:name w:val="技术方案3"/>
    <w:basedOn w:val="769"/>
    <w:uiPriority w:val="0"/>
    <w:qFormat/>
    <w:pPr>
      <w:spacing w:line="360" w:lineRule="auto"/>
    </w:pPr>
    <w:rPr>
      <w:rFonts w:ascii="宋体" w:eastAsia="宋体"/>
      <w:b/>
      <w:bCs/>
      <w:sz w:val="32"/>
      <w:szCs w:val="22"/>
    </w:rPr>
  </w:style>
  <w:style w:type="paragraph" w:styleId="1310" w:customStyle="1">
    <w:name w:val="技术方案2"/>
    <w:basedOn w:val="769"/>
    <w:uiPriority w:val="0"/>
    <w:qFormat/>
    <w:pPr>
      <w:spacing w:line="480" w:lineRule="auto"/>
    </w:pPr>
    <w:rPr>
      <w:rFonts w:ascii="宋体" w:eastAsia="宋体"/>
      <w:b/>
      <w:bCs/>
      <w:sz w:val="36"/>
      <w:szCs w:val="22"/>
    </w:rPr>
  </w:style>
  <w:style w:type="paragraph" w:styleId="1311" w:customStyle="1">
    <w:name w:val="技术方案正文"/>
    <w:basedOn w:val="769"/>
    <w:uiPriority w:val="0"/>
    <w:qFormat/>
    <w:pPr>
      <w:ind w:firstLine="480"/>
      <w:spacing w:line="360" w:lineRule="auto"/>
    </w:pPr>
    <w:rPr>
      <w:rFonts w:ascii="宋体" w:eastAsia="宋体"/>
      <w:szCs w:val="22"/>
    </w:rPr>
  </w:style>
  <w:style w:type="paragraph" w:styleId="1312" w:customStyle="1">
    <w:name w:val="Normal Paragraph"/>
    <w:basedOn w:val="769"/>
    <w:uiPriority w:val="0"/>
    <w:qFormat/>
    <w:pPr>
      <w:ind w:firstLine="425"/>
      <w:spacing w:before="120" w:line="360" w:lineRule="auto"/>
      <w:widowControl/>
    </w:pPr>
    <w:rPr>
      <w:rFonts w:ascii="Calibri" w:hAnsi="Calibri" w:eastAsia="宋体"/>
      <w:szCs w:val="20"/>
    </w:rPr>
  </w:style>
  <w:style w:type="paragraph" w:styleId="1313" w:customStyle="1">
    <w:name w:val="Normal Paragraph Char"/>
    <w:basedOn w:val="769"/>
    <w:uiPriority w:val="0"/>
    <w:qFormat/>
    <w:pPr>
      <w:ind w:firstLine="425"/>
      <w:spacing w:before="120" w:line="360" w:lineRule="auto"/>
      <w:widowControl/>
    </w:pPr>
    <w:rPr>
      <w:rFonts w:ascii="Calibri" w:hAnsi="Calibri" w:eastAsia="宋体"/>
      <w:szCs w:val="22"/>
    </w:rPr>
  </w:style>
  <w:style w:type="paragraph" w:styleId="1314" w:customStyle="1">
    <w:name w:val="文档正文"/>
    <w:basedOn w:val="769"/>
    <w:uiPriority w:val="0"/>
    <w:qFormat/>
    <w:rPr>
      <w:rFonts w:ascii="宋体" w:eastAsia="宋体"/>
      <w:szCs w:val="20"/>
    </w:rPr>
  </w:style>
  <w:style w:type="paragraph" w:styleId="1315"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16" w:customStyle="1">
    <w:name w:val="标题2"/>
    <w:basedOn w:val="769"/>
    <w:uiPriority w:val="0"/>
    <w:qFormat/>
    <w:pPr>
      <w:tabs>
        <w:tab w:val="left" w:pos="0" w:leader="none"/>
      </w:tabs>
    </w:pPr>
    <w:rPr>
      <w:rFonts w:ascii="黑体" w:eastAsia="黑体"/>
      <w:szCs w:val="22"/>
    </w:rPr>
  </w:style>
  <w:style w:type="paragraph" w:styleId="1317" w:customStyle="1">
    <w:name w:val="Char Char Char Char Char Char Char Char Char Char Char Char Char1"/>
    <w:basedOn w:val="769"/>
    <w:uiPriority w:val="0"/>
    <w:qFormat/>
    <w:pPr>
      <w:jc w:val="left"/>
      <w:spacing w:after="160" w:line="240" w:lineRule="exact"/>
      <w:widowControl/>
    </w:pPr>
    <w:rPr>
      <w:rFonts w:ascii="Arial" w:hAnsi="Arial" w:cs="Verdana"/>
      <w:b/>
      <w:szCs w:val="32"/>
      <w:lang w:eastAsia="en-US"/>
    </w:rPr>
  </w:style>
  <w:style w:type="paragraph" w:styleId="1318" w:customStyle="1">
    <w:name w:val="样式2"/>
    <w:basedOn w:val="839"/>
    <w:uiPriority w:val="0"/>
    <w:qFormat/>
    <w:pPr>
      <w:spacing w:line="415" w:lineRule="auto"/>
    </w:pPr>
    <w:rPr>
      <w:rFonts w:ascii="Calibri" w:hAnsi="Calibri"/>
      <w:bCs/>
      <w:color w:val="000000"/>
      <w:sz w:val="28"/>
      <w:szCs w:val="28"/>
    </w:rPr>
  </w:style>
  <w:style w:type="paragraph" w:styleId="1319" w:customStyle="1">
    <w:name w:val="样式3"/>
    <w:basedOn w:val="839"/>
    <w:uiPriority w:val="0"/>
    <w:qFormat/>
    <w:pPr>
      <w:spacing w:line="415" w:lineRule="auto"/>
    </w:pPr>
    <w:rPr>
      <w:rFonts w:ascii="Calibri" w:hAnsi="Calibri"/>
      <w:bCs/>
      <w:color w:val="000000"/>
      <w:sz w:val="28"/>
      <w:szCs w:val="28"/>
    </w:rPr>
  </w:style>
  <w:style w:type="paragraph" w:styleId="1320" w:customStyle="1">
    <w:name w:val="样式4"/>
    <w:basedOn w:val="839"/>
    <w:uiPriority w:val="0"/>
    <w:qFormat/>
    <w:pPr>
      <w:spacing w:line="415" w:lineRule="auto"/>
    </w:pPr>
    <w:rPr>
      <w:rFonts w:ascii="Calibri" w:hAnsi="Calibri"/>
      <w:bCs/>
      <w:color w:val="000000"/>
      <w:sz w:val="28"/>
      <w:szCs w:val="28"/>
    </w:rPr>
  </w:style>
  <w:style w:type="paragraph" w:styleId="1321" w:customStyle="1">
    <w:name w:val="样式5"/>
    <w:basedOn w:val="839"/>
    <w:uiPriority w:val="0"/>
    <w:qFormat/>
    <w:pPr>
      <w:spacing w:line="415" w:lineRule="auto"/>
    </w:pPr>
    <w:rPr>
      <w:rFonts w:ascii="Calibri" w:hAnsi="Calibri"/>
      <w:bCs/>
      <w:color w:val="000000"/>
      <w:sz w:val="28"/>
      <w:szCs w:val="28"/>
    </w:rPr>
  </w:style>
  <w:style w:type="paragraph" w:styleId="1322" w:customStyle="1">
    <w:name w:val="样式6"/>
    <w:basedOn w:val="12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23" w:customStyle="1">
    <w:name w:val="大汉方案正文 Char"/>
    <w:basedOn w:val="769"/>
    <w:uiPriority w:val="0"/>
    <w:qFormat/>
    <w:pPr>
      <w:ind w:firstLine="200"/>
      <w:spacing w:line="360" w:lineRule="auto"/>
    </w:pPr>
    <w:rPr>
      <w:rFonts w:ascii="Arial" w:hAnsi="Arial" w:eastAsia="宋体"/>
      <w:szCs w:val="22"/>
    </w:rPr>
  </w:style>
  <w:style w:type="character" w:styleId="1324" w:customStyle="1">
    <w:name w:val="标题 2 Char Char Char"/>
    <w:uiPriority w:val="0"/>
    <w:qFormat/>
    <w:rPr>
      <w:rFonts w:ascii="Arial" w:hAnsi="Arial" w:eastAsia="宋体" w:cs="Arial"/>
      <w:b/>
      <w:bCs/>
      <w:i/>
      <w:iCs/>
      <w:sz w:val="28"/>
      <w:szCs w:val="28"/>
      <w:lang w:val="en-US" w:eastAsia="zh-CN" w:bidi="ar-SA"/>
    </w:rPr>
  </w:style>
  <w:style w:type="character" w:styleId="1325" w:customStyle="1">
    <w:name w:val="question-title"/>
    <w:basedOn w:val="1004"/>
    <w:uiPriority w:val="0"/>
    <w:qFormat/>
    <w:rPr>
      <w:rFonts w:ascii="Times New Roman" w:hAnsi="Times New Roman" w:eastAsia="宋体" w:cs="Times New Roman"/>
    </w:rPr>
  </w:style>
  <w:style w:type="paragraph" w:styleId="1326" w:customStyle="1">
    <w:name w:val="说明书3级标题"/>
    <w:basedOn w:val="769"/>
    <w:next w:val="769"/>
    <w:uiPriority w:val="0"/>
    <w:qFormat/>
    <w:pPr>
      <w:numPr>
        <w:ilvl w:val="2"/>
        <w:numId w:val="2"/>
      </w:numPr>
      <w:spacing w:line="360" w:lineRule="auto"/>
    </w:pPr>
    <w:rPr>
      <w:rFonts w:ascii="Calibri" w:hAnsi="Calibri" w:eastAsia="黑体"/>
      <w:szCs w:val="22"/>
    </w:rPr>
  </w:style>
  <w:style w:type="paragraph" w:styleId="1327" w:customStyle="1">
    <w:name w:val="说明书2级标题"/>
    <w:basedOn w:val="769"/>
    <w:next w:val="1326"/>
    <w:uiPriority w:val="0"/>
    <w:qFormat/>
    <w:pPr>
      <w:numPr>
        <w:ilvl w:val="2"/>
        <w:numId w:val="3"/>
      </w:numPr>
      <w:spacing w:before="100"/>
    </w:pPr>
    <w:rPr>
      <w:rFonts w:ascii="Calibri" w:hAnsi="Calibri" w:eastAsia="黑体"/>
      <w:sz w:val="28"/>
      <w:szCs w:val="28"/>
    </w:rPr>
  </w:style>
  <w:style w:type="character" w:styleId="1328" w:customStyle="1">
    <w:name w:val="style15"/>
    <w:basedOn w:val="1004"/>
    <w:uiPriority w:val="0"/>
    <w:qFormat/>
    <w:rPr>
      <w:rFonts w:ascii="Times New Roman" w:hAnsi="Times New Roman" w:eastAsia="宋体" w:cs="Times New Roman"/>
    </w:rPr>
  </w:style>
  <w:style w:type="paragraph" w:styleId="1329" w:customStyle="1">
    <w:name w:val="列出段落[858D7CFB-ED40-4347-BF05-701D383B685F][858D7CFB-ED40-4347-BF05-701D383B685F]"/>
    <w:basedOn w:val="769"/>
    <w:uiPriority w:val="0"/>
    <w:qFormat/>
    <w:pPr>
      <w:ind w:firstLine="200"/>
    </w:pPr>
    <w:rPr>
      <w:rFonts w:ascii="Calibri" w:hAnsi="Calibri" w:eastAsia="宋体"/>
      <w:szCs w:val="22"/>
    </w:rPr>
  </w:style>
  <w:style w:type="paragraph" w:styleId="1330" w:customStyle="1">
    <w:name w:val="默认段落字体 Para Char Char Char Char Char Char Char Char Char1 Char Char Char Char Char Char Char Char"/>
    <w:basedOn w:val="1019"/>
    <w:uiPriority w:val="0"/>
    <w:qFormat/>
    <w:rPr>
      <w:rFonts w:ascii="Calibri" w:hAnsi="Calibri"/>
      <w:szCs w:val="22"/>
    </w:rPr>
  </w:style>
  <w:style w:type="paragraph" w:styleId="1331" w:customStyle="1">
    <w:name w:val="style42"/>
    <w:basedOn w:val="769"/>
    <w:uiPriority w:val="0"/>
    <w:qFormat/>
    <w:pPr>
      <w:jc w:val="left"/>
      <w:spacing w:before="100" w:beforeAutospacing="1" w:after="100" w:afterAutospacing="1"/>
      <w:widowControl/>
    </w:pPr>
    <w:rPr>
      <w:rFonts w:ascii="宋体" w:eastAsia="宋体" w:cs="宋体"/>
      <w:color w:val="000000"/>
      <w:sz w:val="15"/>
      <w:szCs w:val="15"/>
    </w:rPr>
  </w:style>
  <w:style w:type="paragraph" w:styleId="1332" w:customStyle="1">
    <w:name w:val="Char Char1 Char Char Char Char Char Char Char Char"/>
    <w:basedOn w:val="769"/>
    <w:uiPriority w:val="0"/>
    <w:qFormat/>
    <w:pPr>
      <w:jc w:val="left"/>
      <w:spacing w:after="160" w:line="240" w:lineRule="exact"/>
      <w:widowControl/>
    </w:pPr>
    <w:rPr>
      <w:rFonts w:eastAsia="宋体"/>
    </w:rPr>
  </w:style>
  <w:style w:type="paragraph" w:styleId="1333" w:customStyle="1">
    <w:name w:val="技术方案正文样式"/>
    <w:basedOn w:val="769"/>
    <w:uiPriority w:val="0"/>
    <w:qFormat/>
    <w:pPr>
      <w:ind w:firstLine="200"/>
      <w:spacing w:line="400" w:lineRule="exact"/>
    </w:pPr>
    <w:rPr>
      <w:rFonts w:ascii="宋体" w:eastAsia="宋体" w:cs="宋体"/>
      <w:szCs w:val="21"/>
    </w:rPr>
  </w:style>
  <w:style w:type="paragraph" w:styleId="1334" w:customStyle="1">
    <w:name w:val="修订1"/>
    <w:uiPriority w:val="0"/>
    <w:qFormat/>
    <w:rPr>
      <w:rFonts w:hint="default" w:ascii="Times New Roman" w:hAnsi="Times New Roman" w:eastAsia="宋体" w:cs="Times New Roman"/>
      <w:sz w:val="21"/>
      <w:szCs w:val="24"/>
      <w:lang w:val="en-US" w:eastAsia="zh-CN" w:bidi="ar-SA"/>
    </w:rPr>
  </w:style>
  <w:style w:type="paragraph" w:styleId="1335" w:customStyle="1">
    <w:name w:val="D&amp;L"/>
    <w:basedOn w:val="1043"/>
    <w:uiPriority w:val="0"/>
    <w:qFormat/>
    <w:pPr>
      <w:spacing w:line="240" w:lineRule="atLeast"/>
      <w:pBdr>
        <w:bottom w:val="single" w:color="000000" w:sz="18" w:space="1"/>
      </w:pBdr>
    </w:pPr>
    <w:rPr>
      <w:sz w:val="24"/>
      <w:szCs w:val="20"/>
    </w:rPr>
  </w:style>
  <w:style w:type="paragraph" w:styleId="1336" w:customStyle="1">
    <w:name w:val="样式 标题 2 + Times New Roman 四号 非加粗 段前: 5 磅 段后: 0 磅 行距: 固定值 20..."/>
    <w:basedOn w:val="997"/>
    <w:uiPriority w:val="0"/>
    <w:qFormat/>
    <w:pPr>
      <w:spacing w:before="100" w:after="0" w:line="400" w:lineRule="exact"/>
    </w:pPr>
    <w:rPr>
      <w:rFonts w:ascii="Times New Roman" w:hAnsi="Times New Roman" w:eastAsia="宋体" w:cs="宋体"/>
      <w:b w:val="0"/>
      <w:sz w:val="28"/>
    </w:rPr>
  </w:style>
  <w:style w:type="paragraph" w:styleId="1337" w:customStyle="1">
    <w:name w:val="Char Char Char Char Char Char Char1 Char"/>
    <w:basedOn w:val="769"/>
    <w:uiPriority w:val="0"/>
    <w:qFormat/>
    <w:rPr>
      <w:rFonts w:ascii="Tahoma" w:hAnsi="Tahoma" w:eastAsia="宋体"/>
      <w:szCs w:val="20"/>
    </w:rPr>
  </w:style>
  <w:style w:type="paragraph" w:styleId="1338" w:customStyle="1">
    <w:name w:val="TOC 标题2"/>
    <w:basedOn w:val="996"/>
    <w:next w:val="769"/>
    <w:uiPriority w:val="0"/>
    <w:qFormat/>
    <w:pPr>
      <w:spacing w:before="480" w:after="0" w:line="276" w:lineRule="auto"/>
      <w:widowControl/>
      <w:outlineLvl w:val="9"/>
    </w:pPr>
    <w:rPr>
      <w:rFonts w:ascii="Cambria" w:hAnsi="Cambria"/>
      <w:color w:val="365f91"/>
      <w:sz w:val="28"/>
    </w:rPr>
  </w:style>
  <w:style w:type="character" w:styleId="1339" w:customStyle="1">
    <w:name w:val="无间隔 Char"/>
    <w:link w:val="1340"/>
    <w:uiPriority w:val="0"/>
    <w:qFormat/>
    <w:rPr>
      <w:rFonts w:ascii="Calibri" w:hAnsi="Calibri" w:eastAsia="宋体" w:cs="Times New Roman"/>
      <w:sz w:val="22"/>
      <w:lang w:bidi="ar-SA"/>
    </w:rPr>
  </w:style>
  <w:style w:type="paragraph" w:styleId="1340" w:customStyle="1">
    <w:name w:val="无间隔1"/>
    <w:link w:val="1339"/>
    <w:uiPriority w:val="0"/>
    <w:qFormat/>
    <w:rPr>
      <w:rFonts w:hint="default" w:ascii="Calibri" w:hAnsi="Calibri" w:eastAsia="宋体" w:cs="Times New Roman"/>
      <w:sz w:val="22"/>
      <w:lang w:val="en-US" w:eastAsia="zh-CN" w:bidi="ar-SA"/>
    </w:rPr>
  </w:style>
  <w:style w:type="paragraph" w:styleId="13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
    <w:uiPriority w:val="0"/>
    <w:qFormat/>
    <w:rPr>
      <w:rFonts w:hint="default" w:ascii="黑体" w:hAnsi="黑体" w:eastAsia="黑体" w:cs="Times New Roman"/>
      <w:b/>
      <w:sz w:val="32"/>
      <w:szCs w:val="24"/>
      <w:lang w:val="en-US" w:eastAsia="zh-CN" w:bidi="ar-SA"/>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
    <w:uiPriority w:val="0"/>
    <w:qFormat/>
    <w:rPr>
      <w:rFonts w:hint="default" w:ascii="黑体" w:hAnsi="黑体" w:eastAsia="黑体" w:cs="Times New Roman"/>
      <w:b/>
      <w:sz w:val="32"/>
      <w:szCs w:val="24"/>
      <w:lang w:val="en-US" w:eastAsia="zh-CN" w:bidi="ar-SA"/>
    </w:rPr>
  </w:style>
  <w:style w:type="paragraph" w:styleId="134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3"/>
    <w:uiPriority w:val="0"/>
    <w:qFormat/>
    <w:rPr>
      <w:rFonts w:hint="default" w:ascii="黑体" w:hAnsi="黑体" w:eastAsia="黑体" w:cs="Times New Roman"/>
      <w:b/>
      <w:sz w:val="32"/>
      <w:szCs w:val="24"/>
      <w:lang w:val="en-US" w:eastAsia="zh-CN" w:bidi="ar-SA"/>
    </w:rPr>
  </w:style>
  <w:style w:type="paragraph" w:styleId="1349" w:customStyle="1">
    <w:name w:val="Normal_4"/>
    <w:uiPriority w:val="0"/>
    <w:qFormat/>
    <w:rPr>
      <w:rFonts w:hint="default" w:ascii="黑体" w:hAnsi="黑体" w:eastAsia="黑体" w:cs="Times New Roman"/>
      <w:b/>
      <w:sz w:val="32"/>
      <w:szCs w:val="24"/>
      <w:lang w:val="en-US" w:eastAsia="zh-CN" w:bidi="ar-SA"/>
    </w:rPr>
  </w:style>
  <w:style w:type="paragraph" w:styleId="1350" w:customStyle="1">
    <w:name w:val="Normal_5"/>
    <w:uiPriority w:val="0"/>
    <w:qFormat/>
    <w:rPr>
      <w:rFonts w:hint="default" w:ascii="黑体" w:hAnsi="黑体" w:eastAsia="黑体" w:cs="Times New Roman"/>
      <w:b/>
      <w:sz w:val="32"/>
      <w:szCs w:val="24"/>
      <w:lang w:val="en-US" w:eastAsia="zh-CN" w:bidi="ar-SA"/>
    </w:rPr>
  </w:style>
  <w:style w:type="paragraph" w:styleId="1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6"/>
    <w:uiPriority w:val="0"/>
    <w:qFormat/>
    <w:rPr>
      <w:rFonts w:hint="default" w:ascii="黑体" w:hAnsi="黑体" w:eastAsia="黑体" w:cs="Times New Roman"/>
      <w:b/>
      <w:sz w:val="32"/>
      <w:szCs w:val="24"/>
      <w:lang w:val="en-US" w:eastAsia="zh-CN" w:bidi="ar-SA"/>
    </w:rPr>
  </w:style>
  <w:style w:type="paragraph" w:styleId="135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7"/>
    <w:uiPriority w:val="0"/>
    <w:qFormat/>
    <w:rPr>
      <w:rFonts w:hint="default" w:ascii="黑体" w:hAnsi="黑体" w:eastAsia="黑体" w:cs="Times New Roman"/>
      <w:b/>
      <w:sz w:val="32"/>
      <w:szCs w:val="24"/>
      <w:lang w:val="en-US" w:eastAsia="zh-CN" w:bidi="ar-SA"/>
    </w:rPr>
  </w:style>
  <w:style w:type="paragraph" w:styleId="135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9"/>
    <w:uiPriority w:val="0"/>
    <w:qFormat/>
    <w:rPr>
      <w:rFonts w:hint="default" w:ascii="黑体" w:hAnsi="黑体" w:eastAsia="黑体" w:cs="Times New Roman"/>
      <w:b/>
      <w:sz w:val="32"/>
      <w:szCs w:val="24"/>
      <w:lang w:val="en-US" w:eastAsia="zh-CN" w:bidi="ar-SA"/>
    </w:rPr>
  </w:style>
  <w:style w:type="paragraph" w:styleId="1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0"/>
    <w:uiPriority w:val="0"/>
    <w:qFormat/>
    <w:rPr>
      <w:rFonts w:hint="default" w:ascii="黑体" w:hAnsi="黑体" w:eastAsia="黑体" w:cs="Times New Roman"/>
      <w:b/>
      <w:sz w:val="32"/>
      <w:szCs w:val="24"/>
      <w:lang w:val="en-US" w:eastAsia="zh-CN" w:bidi="ar-SA"/>
    </w:rPr>
  </w:style>
  <w:style w:type="paragraph" w:styleId="13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0" w:customStyle="1">
    <w:name w:val="正文缩进 Char1_0"/>
    <w:link w:val="1361"/>
    <w:uiPriority w:val="0"/>
    <w:qFormat/>
    <w:rPr>
      <w:rFonts w:ascii="Times New Roman" w:hAnsi="Times New Roman" w:eastAsia="宋体" w:cs="Times New Roman"/>
      <w:sz w:val="21"/>
      <w:szCs w:val="22"/>
    </w:rPr>
  </w:style>
  <w:style w:type="paragraph" w:styleId="1361" w:customStyle="1">
    <w:name w:val="正文缩进_0"/>
    <w:basedOn w:val="1359"/>
    <w:link w:val="1360"/>
    <w:uiPriority w:val="0"/>
    <w:qFormat/>
    <w:pPr>
      <w:ind w:firstLine="420"/>
    </w:pPr>
    <w:rPr>
      <w:szCs w:val="22"/>
    </w:rPr>
  </w:style>
  <w:style w:type="character" w:styleId="1362" w:customStyle="1">
    <w:name w:val="纯文本 Char_0"/>
    <w:link w:val="1363"/>
    <w:uiPriority w:val="0"/>
    <w:qFormat/>
    <w:rPr>
      <w:rFonts w:ascii="宋体" w:hAnsi="Courier New" w:eastAsia="宋体" w:cs="Courier New"/>
      <w:sz w:val="21"/>
      <w:szCs w:val="21"/>
    </w:rPr>
  </w:style>
  <w:style w:type="paragraph" w:styleId="1363" w:customStyle="1">
    <w:name w:val="纯文本_0"/>
    <w:basedOn w:val="1359"/>
    <w:link w:val="1362"/>
    <w:uiPriority w:val="0"/>
    <w:qFormat/>
    <w:rPr>
      <w:rFonts w:ascii="宋体" w:hAnsi="Courier New"/>
      <w:szCs w:val="21"/>
    </w:rPr>
  </w:style>
  <w:style w:type="paragraph" w:styleId="1364" w:customStyle="1">
    <w:name w:val="Normal_11"/>
    <w:uiPriority w:val="0"/>
    <w:qFormat/>
    <w:rPr>
      <w:rFonts w:hint="default" w:ascii="黑体" w:hAnsi="黑体" w:eastAsia="黑体" w:cs="Times New Roman"/>
      <w:b/>
      <w:sz w:val="32"/>
      <w:szCs w:val="24"/>
      <w:lang w:val="en-US" w:eastAsia="zh-CN" w:bidi="ar-SA"/>
    </w:rPr>
  </w:style>
  <w:style w:type="paragraph" w:styleId="136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2"/>
    <w:uiPriority w:val="0"/>
    <w:qFormat/>
    <w:rPr>
      <w:rFonts w:hint="default" w:ascii="黑体" w:hAnsi="黑体" w:eastAsia="黑体" w:cs="Times New Roman"/>
      <w:b/>
      <w:sz w:val="32"/>
      <w:szCs w:val="24"/>
      <w:lang w:val="en-US" w:eastAsia="zh-CN" w:bidi="ar-SA"/>
    </w:rPr>
  </w:style>
  <w:style w:type="paragraph" w:styleId="136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3"/>
    <w:uiPriority w:val="0"/>
    <w:qFormat/>
    <w:rPr>
      <w:rFonts w:hint="default" w:ascii="黑体" w:hAnsi="黑体" w:eastAsia="黑体" w:cs="Times New Roman"/>
      <w:b/>
      <w:sz w:val="32"/>
      <w:szCs w:val="24"/>
      <w:lang w:val="en-US" w:eastAsia="zh-CN" w:bidi="ar-SA"/>
    </w:rPr>
  </w:style>
  <w:style w:type="paragraph" w:styleId="136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4"/>
    <w:uiPriority w:val="0"/>
    <w:qFormat/>
    <w:rPr>
      <w:rFonts w:hint="default" w:ascii="黑体" w:hAnsi="黑体" w:eastAsia="黑体" w:cs="Times New Roman"/>
      <w:b/>
      <w:sz w:val="32"/>
      <w:szCs w:val="24"/>
      <w:lang w:val="en-US" w:eastAsia="zh-CN" w:bidi="ar-SA"/>
    </w:rPr>
  </w:style>
  <w:style w:type="paragraph" w:styleId="13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5"/>
    <w:uiPriority w:val="0"/>
    <w:qFormat/>
    <w:rPr>
      <w:rFonts w:hint="default" w:ascii="黑体" w:hAnsi="黑体" w:eastAsia="黑体" w:cs="Times New Roman"/>
      <w:b/>
      <w:sz w:val="32"/>
      <w:szCs w:val="24"/>
      <w:lang w:val="en-US" w:eastAsia="zh-CN" w:bidi="ar-SA"/>
    </w:rPr>
  </w:style>
  <w:style w:type="paragraph" w:styleId="137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
    <w:uiPriority w:val="0"/>
    <w:qFormat/>
    <w:rPr>
      <w:rFonts w:hint="default" w:ascii="黑体" w:hAnsi="黑体" w:eastAsia="黑体" w:cs="Times New Roman"/>
      <w:b/>
      <w:sz w:val="32"/>
      <w:szCs w:val="24"/>
      <w:lang w:val="en-US" w:eastAsia="zh-CN" w:bidi="ar-SA"/>
    </w:rPr>
  </w:style>
  <w:style w:type="paragraph" w:styleId="13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17"/>
    <w:uiPriority w:val="0"/>
    <w:qFormat/>
    <w:rPr>
      <w:rFonts w:hint="default" w:ascii="黑体" w:hAnsi="黑体" w:eastAsia="黑体" w:cs="Times New Roman"/>
      <w:b/>
      <w:sz w:val="32"/>
      <w:szCs w:val="24"/>
      <w:lang w:val="en-US" w:eastAsia="zh-CN" w:bidi="ar-SA"/>
    </w:rPr>
  </w:style>
  <w:style w:type="paragraph" w:styleId="1378" w:customStyle="1">
    <w:name w:val="Normal_18"/>
    <w:uiPriority w:val="0"/>
    <w:qFormat/>
    <w:rPr>
      <w:rFonts w:hint="default" w:ascii="黑体" w:hAnsi="黑体" w:eastAsia="黑体" w:cs="Times New Roman"/>
      <w:b/>
      <w:sz w:val="32"/>
      <w:szCs w:val="24"/>
      <w:lang w:val="en-US" w:eastAsia="zh-CN" w:bidi="ar-SA"/>
    </w:rPr>
  </w:style>
  <w:style w:type="paragraph" w:styleId="137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0_0"/>
    <w:uiPriority w:val="0"/>
    <w:qFormat/>
    <w:rPr>
      <w:rFonts w:hint="default" w:ascii="黑体" w:hAnsi="黑体" w:eastAsia="黑体" w:cs="Times New Roman"/>
      <w:b/>
      <w:sz w:val="40"/>
      <w:szCs w:val="24"/>
      <w:lang w:val="en-US" w:eastAsia="zh-CN" w:bidi="ar-SA"/>
    </w:rPr>
  </w:style>
  <w:style w:type="paragraph" w:styleId="138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5_0"/>
    <w:uiPriority w:val="0"/>
    <w:qFormat/>
    <w:rPr>
      <w:rFonts w:hint="default" w:ascii="黑体" w:hAnsi="黑体" w:eastAsia="黑体" w:cs="黑体"/>
      <w:b/>
      <w:sz w:val="32"/>
      <w:szCs w:val="24"/>
      <w:lang w:val="en-US" w:eastAsia="zh-CN" w:bidi="ar-SA"/>
    </w:rPr>
  </w:style>
  <w:style w:type="paragraph" w:styleId="1387" w:customStyle="1">
    <w:name w:val="Normal_6_0"/>
    <w:uiPriority w:val="0"/>
    <w:qFormat/>
    <w:rPr>
      <w:rFonts w:hint="default" w:ascii="黑体" w:hAnsi="黑体" w:eastAsia="黑体" w:cs="黑体"/>
      <w:b/>
      <w:sz w:val="32"/>
      <w:szCs w:val="24"/>
      <w:lang w:val="en-US" w:eastAsia="zh-CN" w:bidi="ar-SA"/>
    </w:rPr>
  </w:style>
  <w:style w:type="paragraph" w:styleId="138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1_0"/>
    <w:uiPriority w:val="0"/>
    <w:qFormat/>
    <w:rPr>
      <w:rFonts w:hint="default" w:ascii="黑体" w:hAnsi="黑体" w:eastAsia="黑体" w:cs="黑体"/>
      <w:b/>
      <w:sz w:val="32"/>
      <w:szCs w:val="24"/>
      <w:lang w:val="en-US" w:eastAsia="zh-CN" w:bidi="ar-SA"/>
    </w:rPr>
  </w:style>
  <w:style w:type="paragraph" w:styleId="139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5" w:customStyle="1">
    <w:name w:val="列出段落_2"/>
    <w:basedOn w:val="1393"/>
    <w:uiPriority w:val="0"/>
    <w:qFormat/>
    <w:pPr>
      <w:ind w:firstLine="420"/>
    </w:pPr>
  </w:style>
  <w:style w:type="paragraph" w:styleId="139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6_0"/>
    <w:uiPriority w:val="0"/>
    <w:qFormat/>
    <w:rPr>
      <w:rFonts w:hint="default" w:ascii="黑体" w:hAnsi="黑体" w:eastAsia="黑体" w:cs="黑体"/>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9_0"/>
    <w:uiPriority w:val="0"/>
    <w:qFormat/>
    <w:rPr>
      <w:rFonts w:hint="default" w:ascii="黑体" w:hAnsi="黑体" w:eastAsia="黑体" w:cs="黑体"/>
      <w:b/>
      <w:sz w:val="32"/>
      <w:szCs w:val="24"/>
      <w:lang w:val="en-US" w:eastAsia="zh-CN" w:bidi="ar-SA"/>
    </w:rPr>
  </w:style>
  <w:style w:type="paragraph" w:styleId="140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20"/>
    <w:uiPriority w:val="0"/>
    <w:qFormat/>
    <w:rPr>
      <w:rFonts w:hint="default" w:ascii="黑体" w:hAnsi="黑体" w:eastAsia="黑体" w:cs="黑体"/>
      <w:b/>
      <w:sz w:val="32"/>
      <w:szCs w:val="24"/>
      <w:lang w:val="en-US" w:eastAsia="zh-CN" w:bidi="ar-SA"/>
    </w:rPr>
  </w:style>
  <w:style w:type="paragraph" w:styleId="1403" w:customStyle="1">
    <w:name w:val="Normal_21"/>
    <w:uiPriority w:val="0"/>
    <w:qFormat/>
    <w:rPr>
      <w:rFonts w:hint="default" w:ascii="黑体" w:hAnsi="黑体" w:eastAsia="黑体" w:cs="黑体"/>
      <w:b/>
      <w:sz w:val="32"/>
      <w:szCs w:val="24"/>
      <w:lang w:val="en-US" w:eastAsia="zh-CN" w:bidi="ar-SA"/>
    </w:rPr>
  </w:style>
  <w:style w:type="paragraph" w:styleId="1404" w:customStyle="1">
    <w:name w:val="Normal_0_2"/>
    <w:uiPriority w:val="0"/>
    <w:qFormat/>
    <w:rPr>
      <w:rFonts w:hint="default" w:ascii="黑体" w:hAnsi="黑体" w:eastAsia="黑体" w:cs="黑体"/>
      <w:b/>
      <w:sz w:val="32"/>
      <w:szCs w:val="24"/>
      <w:lang w:val="en-US" w:eastAsia="zh-CN" w:bidi="ar-SA"/>
    </w:rPr>
  </w:style>
  <w:style w:type="paragraph" w:styleId="1405" w:customStyle="1">
    <w:name w:val="首行缩进"/>
    <w:basedOn w:val="769"/>
    <w:uiPriority w:val="0"/>
    <w:qFormat/>
    <w:pPr>
      <w:ind w:firstLine="480"/>
    </w:pPr>
    <w:rPr>
      <w:rFonts w:eastAsia="宋体"/>
      <w:szCs w:val="20"/>
      <w:lang w:val="zh-CN"/>
    </w:rPr>
  </w:style>
  <w:style w:type="paragraph" w:styleId="1406" w:customStyle="1">
    <w:name w:val="列出段落2"/>
    <w:basedOn w:val="769"/>
    <w:uiPriority w:val="0"/>
    <w:qFormat/>
    <w:pPr>
      <w:widowControl/>
    </w:pPr>
    <w:rPr>
      <w:rFonts w:eastAsia="宋体"/>
      <w:szCs w:val="20"/>
      <w:lang w:eastAsia="ar-SA"/>
    </w:rPr>
  </w:style>
  <w:style w:type="character" w:styleId="1407" w:customStyle="1">
    <w:name w:val="批注框文本 字符"/>
    <w:basedOn w:val="779"/>
    <w:link w:val="792"/>
    <w:uiPriority w:val="99"/>
    <w:semiHidden/>
    <w:qFormat/>
    <w:rPr>
      <w:rFonts w:eastAsia="Times New Roman"/>
      <w:sz w:val="18"/>
      <w:szCs w:val="18"/>
    </w:rPr>
  </w:style>
  <w:style w:type="character" w:styleId="1408" w:customStyle="1">
    <w:name w:val="批注文字 字符"/>
    <w:basedOn w:val="779"/>
    <w:link w:val="784"/>
    <w:uiPriority w:val="99"/>
    <w:semiHidden/>
    <w:qFormat/>
    <w:rPr>
      <w:rFonts w:eastAsia="Times New Roman"/>
      <w:sz w:val="24"/>
      <w:szCs w:val="24"/>
    </w:rPr>
  </w:style>
  <w:style w:type="character" w:styleId="1409" w:customStyle="1">
    <w:name w:val="批注主题 字符"/>
    <w:basedOn w:val="1408"/>
    <w:link w:val="806"/>
    <w:uiPriority w:val="0"/>
    <w:qFormat/>
    <w:rPr>
      <w:rFonts w:eastAsia="Times New Roman"/>
      <w:sz w:val="24"/>
      <w:szCs w:val="24"/>
    </w:rPr>
  </w:style>
  <w:style w:type="paragraph" w:styleId="1410" w:customStyle="1">
    <w:name w:val="WPSOffice手动目录 1"/>
    <w:uiPriority w:val="0"/>
    <w:qFormat/>
    <w:rPr>
      <w:rFonts w:hint="default" w:ascii="Times New Roman" w:hAnsi="Times New Roman" w:eastAsia="宋体" w:cs="Times New Roman"/>
      <w:lang w:val="en-US" w:eastAsia="zh-CN" w:bidi="ar-SA"/>
    </w:rPr>
  </w:style>
  <w:style w:type="character" w:styleId="1411" w:customStyle="1">
    <w:name w:val="15"/>
    <w:basedOn w:val="779"/>
    <w:uiPriority w:val="0"/>
    <w:qFormat/>
    <w:rPr>
      <w:rFonts w:hint="default" w:ascii="Times New Roman" w:hAnsi="Times New Roman" w:cs="Times New Roman"/>
    </w:rPr>
  </w:style>
  <w:style w:type="paragraph" w:styleId="1412" w:customStyle="1">
    <w:name w:val="Table Text"/>
    <w:basedOn w:val="769"/>
    <w:uiPriority w:val="0"/>
    <w:semiHidden/>
    <w:qFormat/>
    <w:rPr>
      <w:rFonts w:ascii="宋体" w:hAnsi="宋体" w:eastAsia="宋体" w:cs="宋体"/>
      <w:sz w:val="24"/>
      <w:szCs w:val="24"/>
      <w:lang w:val="en-US" w:eastAsia="en-US"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character" w:styleId="1414" w:customStyle="1">
    <w:name w:val="16"/>
    <w:basedOn w:val="779"/>
    <w:uiPriority w:val="0"/>
    <w:qFormat/>
    <w:rPr>
      <w:rFonts w:hint="default" w:ascii="Times New Roman" w:hAnsi="Times New Roman" w:eastAsia="宋体" w:cs="Times New Roman"/>
    </w:rPr>
  </w:style>
  <w:style w:type="character" w:styleId="1415" w:customStyle="1">
    <w:name w:val="font11"/>
    <w:basedOn w:val="779"/>
    <w:uiPriority w:val="0"/>
    <w:qFormat/>
    <w:rPr>
      <w:rFonts w:hint="default" w:ascii="GE Inspira Sans" w:hAnsi="GE Inspira Sans" w:eastAsia="GE Inspira Sans" w:cs="GE Inspira Sans"/>
      <w:color w:val="000000"/>
      <w:sz w:val="20"/>
      <w:szCs w:val="20"/>
      <w:u w:val="none"/>
    </w:rPr>
  </w:style>
  <w:style w:type="character" w:styleId="1416" w:customStyle="1">
    <w:name w:val="font71"/>
    <w:basedOn w:val="779"/>
    <w:uiPriority w:val="0"/>
    <w:qFormat/>
    <w:rPr>
      <w:rFonts w:ascii="等线" w:hAnsi="等线" w:eastAsia="等线" w:cs="等线"/>
      <w:color w:val="000000"/>
      <w:sz w:val="20"/>
      <w:szCs w:val="20"/>
      <w:u w:val="none"/>
    </w:rPr>
  </w:style>
  <w:style w:type="character" w:styleId="1417" w:customStyle="1">
    <w:name w:val="font81"/>
    <w:basedOn w:val="779"/>
    <w:uiPriority w:val="0"/>
    <w:qFormat/>
    <w:rPr>
      <w:rFonts w:hint="eastAsia" w:ascii="等线" w:hAnsi="等线" w:eastAsia="等线" w:cs="等线"/>
      <w:color w:val="000000"/>
      <w:sz w:val="20"/>
      <w:szCs w:val="20"/>
      <w:u w:val="none"/>
    </w:rPr>
  </w:style>
  <w:style w:type="character" w:styleId="1418" w:customStyle="1">
    <w:name w:val="font31"/>
    <w:basedOn w:val="779"/>
    <w:uiPriority w:val="0"/>
    <w:qFormat/>
    <w:rPr>
      <w:rFonts w:hint="default" w:ascii="Arial" w:hAnsi="Arial" w:cs="Arial"/>
      <w:color w:val="000000"/>
      <w:sz w:val="20"/>
      <w:szCs w:val="20"/>
      <w:u w:val="none"/>
    </w:rPr>
  </w:style>
  <w:style w:type="character" w:styleId="1419" w:customStyle="1">
    <w:name w:val="font91"/>
    <w:basedOn w:val="779"/>
    <w:uiPriority w:val="0"/>
    <w:qFormat/>
    <w:rPr>
      <w:rFonts w:ascii="微软雅黑" w:hAnsi="微软雅黑" w:eastAsia="微软雅黑" w:cs="微软雅黑"/>
      <w:color w:val="000000"/>
      <w:sz w:val="20"/>
      <w:szCs w:val="20"/>
      <w:u w:val="none"/>
    </w:rPr>
  </w:style>
  <w:style w:type="paragraph" w:styleId="1420"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1" w:customStyle="1">
    <w:name w:val="Body Text Indent2"/>
    <w:next w:val="1422"/>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2" w:customStyle="1">
    <w:name w:val="Body Text First Indent 21"/>
    <w:next w:val="769"/>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3"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95aa2ff3-c290-44c6-97a8-6b524d233d9e</errorID>
      <errorWord> </errorWord>
      <group>L1_AI</group>
      <groupName>深度校对</groupName>
      <ability>L2_AI_Punc</ability>
      <abilityName>标点纠错</abilityName>
      <candidateList>
        <item/>
      </candidateList>
      <explain>此处空格冗余，建议删除。</explain>
      <paraID>592CFFFE</paraID>
      <start>27</start>
      <end>28</end>
      <status>unmodified</status>
      <modifiedWord/>
      <trackRevisions>false</trackRevisions>
    </reviewItem>
    <reviewItem>
      <errorID>f691c42c-b04b-48cc-8e24-3d1e666a1cc0</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0000ac89-dcaf-4826-81eb-bad9a045305c</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dd9c4ca9-2ca4-40bd-8514-d2b4e561a10c</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40a929d6-db79-4b50-84df-c03d17b0f15c</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1db26eeb-6604-4a3b-81c8-86bc8004421f</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ac30dec9-b876-40f1-99a5-b9f8b54d1110</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b24585fe-1c52-4bc0-9583-193efd2806e7</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4f03d8c7-e78c-4d7c-bfc9-59a1b8692805</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ba11ed3d-3274-4cda-8974-b79532ef38f3</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4e584d7c-aac6-4b98-9763-940f9d31d5b7</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cc161bb6-e0df-4db3-9ecf-00652bceb45d</errorID>
      <errorWord>--</errorWord>
      <group>L1_AI</group>
      <groupName>深度校对</groupName>
      <ability>L2_AI_Punc</ability>
      <abilityName>标点纠错</abilityName>
      <candidateList>
        <item>——</item>
      </candidateList>
      <explain/>
      <paraID>72C2E5C1</paraID>
      <start>49</start>
      <end>51</end>
      <status>unmodified</status>
      <modifiedWord/>
      <trackRevisions>false</trackRevisions>
    </reviewItem>
    <reviewItem>
      <errorID>c6812807-f9c1-467b-bf37-abfb66d058f5</errorID>
      <errorWord>--</errorWord>
      <group>L1_AI</group>
      <groupName>深度校对</groupName>
      <ability>L2_AI_Punc</ability>
      <abilityName>标点纠错</abilityName>
      <candidateList>
        <item>——</item>
      </candidateList>
      <explain/>
      <paraID>72C2E5C1</paraID>
      <start>56</start>
      <end>58</end>
      <status>unmodified</status>
      <modifiedWord/>
      <trackRevisions>false</trackRevisions>
    </reviewItem>
    <reviewItem>
      <errorID>ca7c3cbb-337e-43b4-8e18-c4932e575e6e</errorID>
      <errorWord>苏采云</errorWord>
      <group>L1_AI</group>
      <groupName>深度校对</groupName>
      <ability>L2_AI_Punc</ability>
      <abilityName>标点纠错</abilityName>
      <candidateList>
        <item>“苏采云”</item>
      </candidateList>
      <explain/>
      <paraID>4D75A3DA</paraID>
      <start>3</start>
      <end>6</end>
      <status>unmodified</status>
      <modifiedWord/>
      <trackRevisions>false</trackRevisions>
    </reviewItem>
    <reviewItem>
      <errorID>f0a65a5b-a0f1-48f9-9375-e40a2035b830</errorID>
      <errorWord>025</errorWord>
      <group>L1_AI</group>
      <groupName>深度校对</groupName>
      <ability>L2_AI_Punc</ability>
      <abilityName>标点纠错</abilityName>
      <candidateList>
        <item>：025</item>
      </candidateList>
      <explain/>
      <paraID>5E25CB37</paraID>
      <start>16</start>
      <end>19</end>
      <status>unmodified</status>
      <modifiedWord/>
      <trackRevisions>false</trackRevisions>
    </reviewItem>
    <reviewItem>
      <errorID>3f2700f6-5cca-46c2-a837-aa41d500d5ea</errorID>
      <errorWord>民事等法律责任</errorWord>
      <group>L1_AI</group>
      <groupName>深度校对</groupName>
      <ability>L2_AI_Word</ability>
      <abilityName>字词纠错</abilityName>
      <candidateList>
        <item>民事责任能力</item>
      </candidateList>
      <explain/>
      <paraID>708BB95A</paraID>
      <start>44</start>
      <end>51</end>
      <status>unmodified</status>
      <modifiedWord/>
      <trackRevisions>false</trackRevisions>
    </reviewItem>
    <reviewItem>
      <errorID>f48bc3e2-717d-474d-bbbe-921ad0884cf5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c2c1130b-18df-4e39-af5b-36de36dedd09</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006d7982-1691-406f-8f24-f512a484a8f1</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b26b0279-bf07-4b92-97a7-e79f4a128449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7e6de87b-b1c1-4455-81a7-fbad84543c53</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628484eb-7851-4eb0-a85d-fc94d4dcfdc0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67914ff4-b07c-4448-9494-161cd7b9698d</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765bf76e-d2c3-412d-b4dd-b4b6ead98195</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0659b4f4-e983-4bb0-b0ed-8a9a51ec7d41</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44d83201-6447-4fec-984d-f131eec00cd3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ac5781c2-66b5-430b-bd2f-a4ccf3116f20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40fdc51e-9f66-42a0-bf22-5a0549e9cb52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dc330a9b-9f88-4c0f-b28d-e4721cc839d8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4468b8f0-9b28-4204-a2ad-1b372513c231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df8cc11f-2259-47bc-9c81-d2fa852e8cee</errorID>
      <errorWord>下</errorWord>
      <group>L1_Word</group>
      <groupName>字词问题</groupName>
      <ability>L2_Typo</ability>
      <abilityName>字词错误</abilityName>
      <candidateList>
        <item>下简</item>
      </candidateList>
      <explain/>
      <paraID>3D7C1A07</paraID>
      <start>8</start>
      <end>9</end>
      <status>unmodified</status>
      <modifiedWord/>
      <trackRevisions>false</trackRevisions>
    </reviewItem>
    <reviewItem>
      <errorID>b3fe7e50-a92d-4240-af5c-d4c2cf213a91</errorID>
      <errorWord>下</errorWord>
      <group>L1_Word</group>
      <groupName>字词问题</groupName>
      <ability>L2_Typo</ability>
      <abilityName>字词错误</abilityName>
      <candidateList>
        <item>下简</item>
      </candidateList>
      <explain/>
      <paraID> 93BC5A4</paraID>
      <start>8</start>
      <end>9</end>
      <status>unmodified</status>
      <modifiedWord/>
      <trackRevisions>false</trackRevisions>
    </reviewItem>
    <reviewItem>
      <errorID>34f572c1-3594-4311-a441-8e6104b208f7</errorID>
      <errorWord>其</errorWord>
      <group>L1_Word</group>
      <groupName>字词问题</groupName>
      <ability>L2_Typo</ability>
      <abilityName>字词错误</abilityName>
      <candidateList>
        <item>其他</item>
      </candidateList>
      <explain/>
      <paraID> 6C87A35</paraID>
      <start>57</start>
      <end>58</end>
      <status>unmodified</status>
      <modifiedWord/>
      <trackRevisions>false</trackRevisions>
    </reviewItem>
    <reviewItem>
      <errorID>2109c153-305b-4e99-a4ba-221ceb8ed5e5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64E80A69</paraID>
      <start>40</start>
      <end>43</end>
      <status>unmodified</status>
      <modifiedWord/>
      <trackRevisions>false</trackRevisions>
    </reviewItem>
    <reviewItem>
      <errorID>967bfcd9-ce98-4745-bb5b-48682266ddcd</errorID>
      <errorWord>应</errorWord>
      <group>L1_Word</group>
      <groupName>字词问题</groupName>
      <ability>L2_Typo</ability>
      <abilityName>字词错误</abilityName>
      <candidateList>
        <item>应当</item>
      </candidateList>
      <explain/>
      <paraID>7722CFA5</paraID>
      <start>34</start>
      <end>35</end>
      <status>unmodified</status>
      <modifiedWord/>
      <trackRevisions>false</trackRevisions>
    </reviewItem>
    <reviewItem>
      <errorID>3b765fa7-ea1e-4647-8963-845539fa7713</errorID>
      <errorWord>作</errorWord>
      <group>L1_Word</group>
      <groupName>字词问题</groupName>
      <ability>L2_Typo</ability>
      <abilityName>字词错误</abilityName>
      <candidateList>
        <item>做</item>
      </candidateList>
      <explain>存在发音相同字词的误用。</explain>
      <paraID>5343AC0A</paraID>
      <start>4</start>
      <end>5</end>
      <status>unmodified</status>
      <modifiedWord/>
      <trackRevisions>false</trackRevisions>
    </reviewItem>
    <reviewItem>
      <errorID>cb149f60-06a8-44c8-892c-11a4e76d7eb7</errorID>
      <errorWord>1三年</errorWord>
      <group>L1_Knowledge</group>
      <groupName>知识性问题</groupName>
      <ability>L2_Time</ability>
      <abilityName>日期时间</abilityName>
      <candidateList/>
      <explain>数字形式不统一。</explain>
      <paraID>4A25C9A8</paraID>
      <start>2</start>
      <end>5</end>
      <status>unmodified</status>
      <modifiedWord/>
      <trackRevisions>false</trackRevisions>
    </reviewItem>
    <reviewItem>
      <errorID>3da934db-e3d9-4269-8d28-cb517d2244f0</errorID>
      <errorWord>,</errorWord>
      <group>L1_Format</group>
      <groupName>格式问题</groupName>
      <ability>L2_HalfPunc</ability>
      <abilityName>全半角检查</abilityName>
      <candidateList>
        <item>，</item>
      </candidateList>
      <explain>文本全半角错误。</explain>
      <paraID>4A25C9A8</paraID>
      <start>86</start>
      <end>87</end>
      <status>unmodified</status>
      <modifiedWord/>
      <trackRevisions>false</trackRevisions>
    </reviewItem>
    <reviewItem>
      <errorID>84abcb53-859b-4ce9-85ce-9b38283a694a</errorID>
      <errorWord>控控</errorWord>
      <group>L1_Word</group>
      <groupName>字词问题</groupName>
      <ability>L2_Typo</ability>
      <abilityName>字词错误</abilityName>
      <candidateList>
        <item>控</item>
      </candidateList>
      <explain/>
      <paraID>5BB8A878</paraID>
      <start>25</start>
      <end>27</end>
      <status>unmodified</status>
      <modifiedWord/>
      <trackRevisions>false</trackRevisions>
    </reviewItem>
    <reviewItem>
      <errorID>66d60667-a0de-403a-b379-cf3f73bf1ce7</errorID>
      <errorWord>（</errorWord>
      <group>L1_Punc</group>
      <groupName>标点问题</groupName>
      <ability>L2_Punc</ability>
      <abilityName>标点符号检查</abilityName>
      <candidateList/>
      <explain>同一形式括号套用。</explain>
      <paraID>38659719</paraID>
      <start>253</start>
      <end>254</end>
      <status>unmodified</status>
      <modifiedWord/>
      <trackRevisions>false</trackRevisions>
    </reviewItem>
    <reviewItem>
      <errorID>48a03ca1-2692-4d49-b8dc-9bd6ab3e47d5</errorID>
      <errorWord>）</errorWord>
      <group>L1_Punc</group>
      <groupName>标点问题</groupName>
      <ability>L2_Punc</ability>
      <abilityName>标点符号检查</abilityName>
      <candidateList/>
      <explain>同一形式括号套用。</explain>
      <paraID>38659719</paraID>
      <start>258</start>
      <end>259</end>
      <status>unmodified</status>
      <modifiedWord/>
      <trackRevisions>false</trackRevisions>
    </reviewItem>
    <reviewItem>
      <errorID>d075997a-0351-49e7-a1ef-8ec526d8113a</errorID>
      <errorWord>组和</errorWord>
      <group>L1_Word</group>
      <groupName>字词问题</groupName>
      <ability>L2_Typo</ability>
      <abilityName>字词错误</abilityName>
      <candidateList>
        <item>组合</item>
      </candidateList>
      <explain/>
      <paraID>5ECDEB6D</paraID>
      <start>22</start>
      <end>24</end>
      <status>unmodified</status>
      <modifiedWord/>
      <trackRevisions>false</trackRevisions>
    </reviewItem>
    <reviewItem>
      <errorID>d3b368e8-a4cb-49ee-ae9d-09448d4a423a</errorID>
      <errorWord>分别都</errorWord>
      <group>L1_Word</group>
      <groupName>字词问题</groupName>
      <ability>L2_Typo</ability>
      <abilityName>字词错误</abilityName>
      <candidateList>
        <item>分别</item>
      </candidateList>
      <explain/>
      <paraID>5ECDEB6D</paraID>
      <start>55</start>
      <end>58</end>
      <status>unmodified</status>
      <modifiedWord/>
      <trackRevisions>false</trackRevisions>
    </reviewItem>
    <reviewItem>
      <errorID>b173fe13-c59f-471b-bb5e-71f83ac4509b</errorID>
      <errorWord>（</errorWord>
      <group>L1_Punc</group>
      <groupName>标点问题</groupName>
      <ability>L2_Punc</ability>
      <abilityName>标点符号检查</abilityName>
      <candidateList/>
      <explain>同一形式括号套用。</explain>
      <paraID>58C4796D</paraID>
      <start>48</start>
      <end>49</end>
      <status>unmodified</status>
      <modifiedWord/>
      <trackRevisions>false</trackRevisions>
    </reviewItem>
    <reviewItem>
      <errorID>50572f31-414b-47d0-ba3b-3e819587c03b</errorID>
      <errorWord>）</errorWord>
      <group>L1_Punc</group>
      <groupName>标点问题</groupName>
      <ability>L2_Punc</ability>
      <abilityName>标点符号检查</abilityName>
      <candidateList/>
      <explain>同一形式括号套用。</explain>
      <paraID>58C4796D</paraID>
      <start>53</start>
      <end>54</end>
      <status>unmodified</status>
      <modifiedWord/>
      <trackRevisions>false</trackRevisions>
    </reviewItem>
    <reviewItem>
      <errorID>b8a6718c-d7bf-42ee-954c-15d2cdacb2f5</errorID>
      <errorWord>（</errorWord>
      <group>L1_Punc</group>
      <groupName>标点问题</groupName>
      <ability>L2_Punc</ability>
      <abilityName>标点符号检查</abilityName>
      <candidateList/>
      <explain>同一形式括号套用。</explain>
      <paraID>58C4796D</paraID>
      <start>135</start>
      <end>136</end>
      <status>unmodified</status>
      <modifiedWord/>
      <trackRevisions>false</trackRevisions>
    </reviewItem>
    <reviewItem>
      <errorID>c89b66f2-fb3d-4349-bdde-1615244b5695</errorID>
      <errorWord>）</errorWord>
      <group>L1_Punc</group>
      <groupName>标点问题</groupName>
      <ability>L2_Punc</ability>
      <abilityName>标点符号检查</abilityName>
      <candidateList/>
      <explain>同一形式括号套用。</explain>
      <paraID>58C4796D</paraID>
      <start>140</start>
      <end>141</end>
      <status>unmodified</status>
      <modifiedWord/>
      <trackRevisions>false</trackRevisions>
    </reviewItem>
    <reviewItem>
      <errorID>4dc2fb11-baa9-4acc-9a4f-e93f921684e9</errorID>
      <errorWord>支持支持</errorWord>
      <group>L1_Word</group>
      <groupName>字词问题</groupName>
      <ability>L2_Typo</ability>
      <abilityName>字词错误</abilityName>
      <candidateList>
        <item>支持</item>
      </candidateList>
      <explain/>
      <paraID>5961DC40</paraID>
      <start>6</start>
      <end>10</end>
      <status>unmodified</status>
      <modifiedWord/>
      <trackRevisions>false</trackRevisions>
    </reviewItem>
    <reviewItem>
      <errorID>c9bb1aec-aee1-4f5a-9f10-fed095bfa24c</errorID>
      <errorWord>（</errorWord>
      <group>L1_Punc</group>
      <groupName>标点问题</groupName>
      <ability>L2_Punc</ability>
      <abilityName>标点符号检查</abilityName>
      <candidateList/>
      <explain>同一形式括号套用。</explain>
      <paraID>5961DC40</paraID>
      <start>31</start>
      <end>32</end>
      <status>unmodified</status>
      <modifiedWord/>
      <trackRevisions>false</trackRevisions>
    </reviewItem>
    <reviewItem>
      <errorID>e46c05b6-a2dc-436e-9c91-a007e26fb7d3</errorID>
      <errorWord>）</errorWord>
      <group>L1_Punc</group>
      <groupName>标点问题</groupName>
      <ability>L2_Punc</ability>
      <abilityName>标点符号检查</abilityName>
      <candidateList/>
      <explain>同一形式括号套用。</explain>
      <paraID>5961DC40</paraID>
      <start>36</start>
      <end>37</end>
      <status>unmodified</status>
      <modifiedWord/>
      <trackRevisions>false</trackRevisions>
    </reviewItem>
    <reviewItem>
      <errorID>5e5b7665-5cfb-483a-9ae0-82666a830974</errorID>
      <errorWord>（</errorWord>
      <group>L1_Punc</group>
      <groupName>标点问题</groupName>
      <ability>L2_Punc</ability>
      <abilityName>标点符号检查</abilityName>
      <candidateList/>
      <explain>同一形式括号套用。</explain>
      <paraID>504FFC58</paraID>
      <start>75</start>
      <end>76</end>
      <status>unmodified</status>
      <modifiedWord/>
      <trackRevisions>false</trackRevisions>
    </reviewItem>
    <reviewItem>
      <errorID>d223854a-d2ac-4543-97a0-b6421a7bdaf7</errorID>
      <errorWord>）</errorWord>
      <group>L1_Punc</group>
      <groupName>标点问题</groupName>
      <ability>L2_Punc</ability>
      <abilityName>标点符号检查</abilityName>
      <candidateList/>
      <explain>同一形式括号套用。</explain>
      <paraID>504FFC58</paraID>
      <start>80</start>
      <end>81</end>
      <status>unmodified</status>
      <modifiedWord/>
      <trackRevisions>false</trackRevisions>
    </reviewItem>
    <reviewItem>
      <errorID>f2b8bfd0-bf70-48d0-928a-cc505a22b7b9</errorID>
      <errorWord>9三年</errorWord>
      <group>L1_Knowledge</group>
      <groupName>知识性问题</groupName>
      <ability>L2_Time</ability>
      <abilityName>日期时间</abilityName>
      <candidateList/>
      <explain>数字形式不统一。</explain>
      <paraID>3AC55E0C</paraID>
      <start>2</start>
      <end>5</end>
      <status>unmodified</status>
      <modifiedWord/>
      <trackRevisions>false</trackRevisions>
    </reviewItem>
    <reviewItem>
      <errorID>c3a2d88e-6cdf-4298-98e4-77ffd24f1e44</errorID>
      <errorWord>,</errorWord>
      <group>L1_Format</group>
      <groupName>格式问题</groupName>
      <ability>L2_HalfPunc</ability>
      <abilityName>全半角检查</abilityName>
      <candidateList>
        <item>，</item>
      </candidateList>
      <explain>文本全半角错误。</explain>
      <paraID>3AC55E0C</paraID>
      <start>85</start>
      <end>86</end>
      <status>unmodified</status>
      <modifiedWord/>
      <trackRevisions>false</trackRevisions>
    </reviewItem>
    <reviewItem>
      <errorID>e10edf0b-749b-471f-bce3-de6018c01cf1</errorID>
      <errorWord>、或</errorWord>
      <group>L1_Word</group>
      <groupName>字词问题</groupName>
      <ability>L2_Typo</ability>
      <abilityName>字词错误</abilityName>
      <candidateList>
        <item>或</item>
      </candidateList>
      <explain/>
      <paraID>5CFE65C6</paraID>
      <start>28</start>
      <end>30</end>
      <status>unmodified</status>
      <modifiedWord/>
      <trackRevisions>false</trackRevisions>
    </reviewItem>
    <reviewItem>
      <errorID>fcc6c281-00a2-4ff2-9478-7d078e518a35</errorID>
      <errorWord>,</errorWord>
      <group>L1_Format</group>
      <groupName>格式问题</groupName>
      <ability>L2_HalfPunc</ability>
      <abilityName>全半角检查</abilityName>
      <candidateList>
        <item>，</item>
      </candidateList>
      <explain>文本全半角错误。</explain>
      <paraID> 1E0A929</paraID>
      <start>62</start>
      <end>63</end>
      <status>unmodified</status>
      <modifiedWord/>
      <trackRevisions>false</trackRevisions>
    </reviewItem>
    <reviewItem>
      <errorID>b93dfaf0-e9ba-4f4a-a934-0a7cad9a47c5</errorID>
      <errorWord>;</errorWord>
      <group>L1_Format</group>
      <groupName>格式问题</groupName>
      <ability>L2_HalfPunc</ability>
      <abilityName>全半角检查</abilityName>
      <candidateList>
        <item>；</item>
      </candidateList>
      <explain>文本全半角错误。</explain>
      <paraID>57B8FE8F</paraID>
      <start>109</start>
      <end>110</end>
      <status>unmodified</status>
      <modifiedWord/>
      <trackRevisions>false</trackRevisions>
    </reviewItem>
    <reviewItem>
      <errorID>d81f1ea8-56d7-4cca-a034-774d10df0af1</errorID>
      <errorWord>&lt;</errorWord>
      <group>L1_Format</group>
      <groupName>格式问题</groupName>
      <ability>L2_HalfPunc</ability>
      <abilityName>全半角检查</abilityName>
      <candidateList>
        <item>〈</item>
      </candidateList>
      <explain>文本全半角错误。</explain>
      <paraID> 1C4D82E</paraID>
      <start>103</start>
      <end>104</end>
      <status>unmodified</status>
      <modifiedWord/>
      <trackRevisions>false</trackRevisions>
    </reviewItem>
    <reviewItem>
      <errorID>ca4115d2-2197-4a6c-920b-143fc0f692a7</errorID>
      <errorWord>:</errorWord>
      <group>L1_Format</group>
      <groupName>格式问题</groupName>
      <ability>L2_HalfPunc</ability>
      <abilityName>全半角检查</abilityName>
      <candidateList>
        <item>：</item>
      </candidateList>
      <explain>文本全半角错误。</explain>
      <paraID>39519654</paraID>
      <start>20</start>
      <end>21</end>
      <status>unmodified</status>
      <modifiedWord/>
      <trackRevisions>false</trackRevisions>
    </reviewItem>
    <reviewItem>
      <errorID>dbc42524-5a74-4f94-8e04-587cc10e0202</errorID>
      <errorWord>)</errorWord>
      <group>L1_Format</group>
      <groupName>格式问题</groupName>
      <ability>L2_HalfPunc</ability>
      <abilityName>全半角检查</abilityName>
      <candidateList>
        <item>）</item>
      </candidateList>
      <explain>文本全半角错误。</explain>
      <paraID>49ED27DF</paraID>
      <start>15</start>
      <end>16</end>
      <status>unmodified</status>
      <modifiedWord/>
      <trackRevisions>false</trackRevisions>
    </reviewItem>
    <reviewItem>
      <errorID>33a03fd1-e389-43bb-be5c-d4d001d2a45e</errorID>
      <errorWord>国家市场监督管理局</errorWord>
      <group>L1_Word</group>
      <groupName>字词问题</groupName>
      <ability>L2_Typo</ability>
      <abilityName>字词错误</abilityName>
      <candidateList>
        <item>国家市场监督管理总局</item>
      </candidateList>
      <explain/>
      <paraID> C5D04DE</paraID>
      <start>44</start>
      <end>54</end>
      <status>modified</status>
      <modifiedWord>国家市场监督管理总局</modifiedWord>
      <trackRevisions>false</trackRevisions>
    </reviewItem>
    <reviewItem>
      <errorID>efb9f53f-0091-4a2d-bbdd-0cf75712db8c</errorID>
      <errorWord>国家市场监督管理局</errorWord>
      <group>L1_Word</group>
      <groupName>字词问题</groupName>
      <ability>L2_Typo</ability>
      <abilityName>字词错误</abilityName>
      <candidateList>
        <item>国家市场监督管理总局</item>
      </candidateList>
      <explain/>
      <paraID> 36A624A</paraID>
      <start>42</start>
      <end>52</end>
      <status>modified</status>
      <modifiedWord>国家市场监督管理总局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40BF2DA-1D72-4EB8-BA1C-D45D3BF169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5</cp:revision>
  <dcterms:created xsi:type="dcterms:W3CDTF">2024-09-29T00:49:00Z</dcterms:created>
  <dcterms:modified xsi:type="dcterms:W3CDTF">2026-09-22T07:08:03Z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76BF70E7D5214F368095D73E0105F073_13</vt:lpwstr>
  </property>
  <property fmtid="{D5CDD505-2E9C-101B-9397-08002B2CF9AE}" pid="4" name="KSOTemplateDocerSaveRecord">
    <vt:lpwstr>eyJoZGlkIjoiZjQzNTkxODEzNWM3MTM0ODc0MDI1YmVmNjA0OGZkM2QiLCJ1c2VySWQiOiIzMDIxMTIwMyJ9</vt:lpwstr>
  </property>
</Properties>
</file>