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7"/>
        <w:ind w:firstLine="0"/>
        <w:rPr>
          <w:rFonts w:eastAsia="黑体"/>
          <w:b/>
          <w:bCs/>
          <w:sz w:val="32"/>
        </w:rPr>
      </w:pPr>
      <w:r>
        <w:rPr>
          <w:rFonts w:eastAsia="黑体"/>
          <w:b/>
          <w:bCs/>
          <w:sz w:val="32"/>
        </w:rPr>
      </w:r>
      <w:r/>
    </w:p>
    <w:p>
      <w:pPr>
        <w:pStyle w:val="1067"/>
        <w:ind w:firstLine="0"/>
        <w:rPr>
          <w:rFonts w:eastAsia="黑体"/>
          <w:b/>
          <w:bCs/>
          <w:sz w:val="84"/>
          <w:shd w:val="clear" w:color="ffffff" w:fill="d9d9d9"/>
        </w:rPr>
      </w:pPr>
      <w:r>
        <w:rPr>
          <w:rFonts w:eastAsia="黑体"/>
          <w:b/>
          <w:bCs/>
          <w:sz w:val="84"/>
          <w:shd w:val="clear" w:color="ffffff" w:fill="d9d9d9"/>
        </w:rPr>
      </w:r>
      <w:r/>
    </w:p>
    <w:p>
      <w:pPr>
        <w:pStyle w:val="1067"/>
        <w:ind w:firstLine="0"/>
        <w:jc w:val="center"/>
        <w:rPr>
          <w:rFonts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1067"/>
        <w:ind w:firstLine="0"/>
        <w:rPr>
          <w:rFonts w:ascii="黑体" w:hAnsi="华文中宋" w:eastAsia="黑体"/>
          <w:bCs/>
          <w:spacing w:val="20"/>
          <w:sz w:val="52"/>
          <w:szCs w:val="52"/>
        </w:rPr>
      </w:pPr>
      <w:r>
        <w:rPr>
          <w:rFonts w:ascii="黑体" w:hAnsi="华文中宋" w:eastAsia="黑体"/>
          <w:bCs/>
          <w:spacing w:val="20"/>
          <w:sz w:val="52"/>
          <w:szCs w:val="52"/>
        </w:rPr>
      </w:r>
      <w:r/>
    </w:p>
    <w:p>
      <w:pPr>
        <w:pStyle w:val="1067"/>
        <w:ind w:firstLine="0"/>
        <w:rPr>
          <w:rFonts w:ascii="黑体" w:hAnsi="华文中宋" w:eastAsia="黑体"/>
          <w:bCs/>
          <w:spacing w:val="20"/>
          <w:sz w:val="52"/>
          <w:szCs w:val="52"/>
          <w:shd w:val="clear" w:color="ffffff" w:fill="d9d9d9"/>
        </w:rPr>
      </w:pPr>
      <w:r>
        <w:rPr>
          <w:rFonts w:ascii="黑体" w:hAnsi="华文中宋" w:eastAsia="黑体"/>
          <w:bCs/>
          <w:spacing w:val="20"/>
          <w:sz w:val="52"/>
          <w:szCs w:val="52"/>
          <w:shd w:val="clear" w:color="ffffff" w:fill="d9d9d9"/>
        </w:rPr>
      </w:r>
      <w:r/>
    </w:p>
    <w:p>
      <w:pPr>
        <w:pStyle w:val="1067"/>
        <w:ind w:firstLine="0"/>
        <w:rPr>
          <w:rFonts w:ascii="黑体" w:hAnsi="华文中宋" w:eastAsia="黑体"/>
          <w:bCs/>
          <w:spacing w:val="20"/>
          <w:sz w:val="52"/>
          <w:szCs w:val="52"/>
          <w:shd w:val="clear" w:color="ffffff" w:fill="d9d9d9"/>
        </w:rPr>
      </w:pPr>
      <w:r>
        <w:rPr>
          <w:rFonts w:ascii="黑体" w:hAnsi="华文中宋" w:eastAsia="黑体"/>
          <w:bCs/>
          <w:spacing w:val="20"/>
          <w:sz w:val="52"/>
          <w:szCs w:val="52"/>
          <w:shd w:val="clear" w:color="ffffff" w:fill="d9d9d9"/>
        </w:rPr>
      </w:r>
      <w:r/>
    </w:p>
    <w:p>
      <w:pPr>
        <w:ind w:firstLine="1600"/>
        <w:jc w:val="left"/>
        <w:spacing w:line="360" w:lineRule="auto"/>
        <w:rPr>
          <w:rFonts w:hint="eastAsia" w:ascii="黑体" w:hAnsi="华文中宋" w:eastAsia="黑体"/>
          <w:bCs/>
          <w:sz w:val="32"/>
          <w:szCs w:val="32"/>
          <w:lang w:eastAsia="zh-CN"/>
        </w:rPr>
      </w:pPr>
      <w:r>
        <w:rPr>
          <w:rFonts w:hint="eastAsia" w:ascii="黑体" w:hAnsi="华文中宋" w:eastAsia="黑体"/>
          <w:bCs/>
          <w:sz w:val="32"/>
          <w:szCs w:val="32"/>
        </w:rPr>
        <w:t xml:space="preserve">项目编号：</w:t>
      </w:r>
      <w:r>
        <w:rPr>
          <w:rFonts w:hint="eastAsia" w:ascii="黑体" w:hAnsi="华文中宋" w:eastAsia="黑体"/>
          <w:bCs/>
          <w:sz w:val="32"/>
          <w:szCs w:val="32"/>
          <w:lang w:eastAsia="zh-CN"/>
        </w:rPr>
        <w:t xml:space="preserve">JSZC-320200-XWJC-G2026-0076</w:t>
      </w:r>
      <w:r/>
    </w:p>
    <w:p>
      <w:pPr>
        <w:ind w:left="3200" w:hanging="1600"/>
        <w:jc w:val="left"/>
        <w:spacing w:line="360" w:lineRule="auto"/>
        <w:rPr>
          <w:rFonts w:hint="eastAsia" w:ascii="黑体" w:hAnsi="华文中宋" w:eastAsia="黑体"/>
          <w:bCs/>
          <w:sz w:val="32"/>
          <w:szCs w:val="32"/>
          <w:lang w:eastAsia="zh-CN"/>
        </w:rPr>
      </w:pPr>
      <w:r>
        <w:rPr>
          <w:rFonts w:hint="eastAsia" w:ascii="黑体" w:hAnsi="华文中宋" w:eastAsia="黑体"/>
          <w:bCs/>
          <w:sz w:val="32"/>
          <w:szCs w:val="32"/>
        </w:rPr>
        <w:t xml:space="preserve">项目名称：</w:t>
      </w:r>
      <w:r>
        <w:rPr>
          <w:rFonts w:hint="eastAsia" w:ascii="黑体" w:hAnsi="华文中宋" w:eastAsia="黑体"/>
          <w:bCs/>
          <w:sz w:val="32"/>
          <w:szCs w:val="32"/>
          <w:lang w:eastAsia="zh-CN"/>
        </w:rPr>
        <w:t xml:space="preserve">江苏省2025年县域医共体设备更新－江阴市第五人民医院胃肠镜系统采购项目（第二次）</w:t>
      </w:r>
      <w:r/>
    </w:p>
    <w:p>
      <w:pPr>
        <w:ind w:firstLine="1600"/>
        <w:jc w:val="left"/>
        <w:spacing w:line="360" w:lineRule="auto"/>
        <w:rPr>
          <w:rFonts w:hint="eastAsia" w:ascii="黑体" w:hAnsi="华文中宋" w:eastAsia="黑体"/>
          <w:bCs/>
          <w:sz w:val="32"/>
          <w:szCs w:val="32"/>
          <w:lang w:eastAsia="zh-CN"/>
        </w:rPr>
      </w:pPr>
      <w:r>
        <w:rPr>
          <w:rFonts w:hint="eastAsia" w:ascii="黑体" w:hAnsi="华文中宋" w:eastAsia="黑体"/>
          <w:bCs/>
          <w:sz w:val="32"/>
          <w:szCs w:val="32"/>
        </w:rPr>
        <w:t xml:space="preserve">采 购 人：</w:t>
      </w:r>
      <w:r>
        <w:rPr>
          <w:rFonts w:hint="eastAsia" w:ascii="黑体" w:hAnsi="华文中宋" w:eastAsia="黑体"/>
          <w:bCs/>
          <w:sz w:val="32"/>
          <w:szCs w:val="32"/>
          <w:lang w:eastAsia="zh-CN"/>
        </w:rPr>
        <w:t xml:space="preserve">江阴市第五人民医院</w:t>
      </w:r>
      <w:r/>
    </w:p>
    <w:p>
      <w:pPr>
        <w:pStyle w:val="1067"/>
        <w:ind w:firstLine="1600"/>
        <w:spacing w:before="0" w:after="0"/>
        <w:rPr>
          <w:rFonts w:ascii="黑体" w:hAnsi="华文中宋" w:eastAsia="黑体"/>
          <w:bCs/>
          <w:sz w:val="32"/>
          <w:szCs w:val="32"/>
        </w:rPr>
      </w:pPr>
      <w:r>
        <w:rPr>
          <w:rFonts w:hint="eastAsia" w:ascii="黑体" w:hAnsi="华文中宋" w:eastAsia="黑体"/>
          <w:bCs/>
          <w:sz w:val="32"/>
          <w:szCs w:val="32"/>
        </w:rPr>
        <w:t xml:space="preserve">采购代理机构：无锡市卫生健康综合服务中心</w:t>
      </w:r>
      <w:r/>
    </w:p>
    <w:p>
      <w:pPr>
        <w:pStyle w:val="1067"/>
        <w:ind w:firstLine="1600"/>
        <w:spacing w:before="0" w:after="0"/>
        <w:rPr>
          <w:rFonts w:ascii="黑体" w:hAnsi="华文中宋" w:eastAsia="黑体"/>
          <w:bCs/>
          <w:sz w:val="32"/>
          <w:szCs w:val="32"/>
        </w:rPr>
      </w:pPr>
      <w:r>
        <w:rPr>
          <w:rFonts w:ascii="黑体" w:hAnsi="华文中宋" w:eastAsia="黑体"/>
          <w:bCs/>
          <w:sz w:val="32"/>
          <w:szCs w:val="32"/>
        </w:rPr>
      </w:r>
      <w:r/>
    </w:p>
    <w:p>
      <w:pPr>
        <w:pStyle w:val="1067"/>
        <w:ind w:firstLine="1600"/>
        <w:spacing w:before="0" w:after="0"/>
        <w:rPr>
          <w:rFonts w:ascii="黑体" w:hAnsi="华文中宋" w:eastAsia="黑体"/>
          <w:bCs/>
          <w:sz w:val="32"/>
          <w:szCs w:val="32"/>
        </w:rPr>
      </w:pPr>
      <w:r>
        <w:rPr>
          <w:rFonts w:ascii="黑体" w:hAnsi="华文中宋" w:eastAsia="黑体"/>
          <w:bCs/>
          <w:sz w:val="32"/>
          <w:szCs w:val="32"/>
        </w:rPr>
      </w:r>
      <w:r/>
    </w:p>
    <w:p>
      <w:pPr>
        <w:pStyle w:val="1067"/>
        <w:ind w:firstLine="0"/>
        <w:rPr>
          <w:rFonts w:ascii="黑体" w:hAnsi="华文中宋" w:eastAsia="黑体"/>
          <w:bCs/>
          <w:sz w:val="32"/>
          <w:szCs w:val="32"/>
        </w:rPr>
      </w:pPr>
      <w:r>
        <w:rPr>
          <w:rFonts w:hint="eastAsia" w:ascii="黑体" w:hAnsi="华文中宋" w:eastAsia="黑体"/>
          <w:bCs/>
          <w:sz w:val="32"/>
          <w:szCs w:val="32"/>
        </w:rPr>
        <w:t xml:space="preserve">                       二〇二六年</w:t>
      </w:r>
      <w:r>
        <w:rPr>
          <w:rFonts w:hint="eastAsia" w:ascii="黑体" w:hAnsi="华文中宋" w:eastAsia="黑体"/>
          <w:bCs/>
          <w:sz w:val="32"/>
          <w:szCs w:val="32"/>
          <w:lang w:val="en-US" w:eastAsia="zh-CN"/>
        </w:rPr>
        <w:t xml:space="preserve">十</w:t>
      </w:r>
      <w:r>
        <w:rPr>
          <w:rFonts w:hint="eastAsia" w:ascii="黑体" w:hAnsi="华文中宋" w:eastAsia="黑体"/>
          <w:bCs/>
          <w:sz w:val="32"/>
          <w:szCs w:val="32"/>
        </w:rPr>
        <w:t xml:space="preserve">月</w:t>
      </w:r>
      <w:r/>
    </w:p>
    <w:p>
      <w:pPr>
        <w:pStyle w:val="1067"/>
        <w:ind w:firstLine="0"/>
        <w:rPr>
          <w:rFonts w:ascii="黑体" w:hAnsi="黑体" w:eastAsia="黑体"/>
          <w:sz w:val="36"/>
          <w:szCs w:val="36"/>
        </w:rPr>
        <w:sectPr>
          <w:headerReference w:type="default" r:id="rId9"/>
          <w:footerReference w:type="default" r:id="rId11"/>
          <w:footerReference w:type="first" r:id="rId12"/>
          <w:footnotePr/>
          <w:endnotePr/>
          <w:type w:val="nextPage"/>
          <w:pgSz w:w="11906" w:h="16838" w:orient="portrait"/>
          <w:pgMar w:top="1134" w:right="1191" w:bottom="1134" w:left="1191" w:header="851" w:footer="992" w:gutter="0"/>
          <w:cols w:num="1" w:sep="0" w:space="425" w:equalWidth="1"/>
          <w:docGrid w:linePitch="360"/>
        </w:sectPr>
      </w:pPr>
      <w:r/>
      <w:bookmarkStart w:id="0" w:name="_Toc120614210"/>
      <w:r/>
      <w:bookmarkStart w:id="1" w:name="_Toc523127445"/>
      <w:r/>
      <w:bookmarkStart w:id="2" w:name="_Toc479757206"/>
      <w:r/>
      <w:bookmarkStart w:id="3" w:name="_Toc20823272"/>
      <w:r/>
      <w:bookmarkStart w:id="4" w:name="_Toc513029200"/>
      <w:r/>
      <w:bookmarkStart w:id="5" w:name="_Toc16938516"/>
      <w:r/>
      <w:r/>
    </w:p>
    <w:p>
      <w:pPr>
        <w:pStyle w:val="1067"/>
        <w:ind w:firstLine="0"/>
        <w:jc w:val="center"/>
        <w:rPr>
          <w:rFonts w:ascii="黑体" w:hAnsi="黑体" w:eastAsia="黑体"/>
          <w:sz w:val="36"/>
          <w:szCs w:val="36"/>
        </w:rPr>
      </w:pPr>
      <w:r>
        <w:rPr>
          <w:rFonts w:hint="eastAsia" w:ascii="黑体" w:hAnsi="黑体" w:eastAsia="黑体"/>
          <w:sz w:val="36"/>
          <w:szCs w:val="36"/>
        </w:rPr>
        <w:t xml:space="preserve">总  目  录</w:t>
      </w:r>
      <w:r/>
    </w:p>
    <w:p>
      <w:pPr>
        <w:jc w:val="left"/>
        <w:spacing w:line="480" w:lineRule="auto"/>
        <w:rPr>
          <w:rFonts w:ascii="黑体" w:hAnsi="Arial" w:eastAsia="黑体"/>
          <w:sz w:val="44"/>
        </w:rPr>
        <w:outlineLvl w:val="0"/>
      </w:pPr>
      <w:r>
        <w:rPr>
          <w:rFonts w:ascii="黑体" w:hAnsi="Arial" w:eastAsia="黑体"/>
          <w:sz w:val="44"/>
        </w:rPr>
      </w:r>
      <w:r/>
    </w:p>
    <w:p>
      <w:pPr>
        <w:numPr>
          <w:ilvl w:val="0"/>
          <w:numId w:val="4"/>
        </w:numPr>
        <w:jc w:val="left"/>
        <w:spacing w:line="720" w:lineRule="auto"/>
        <w:rPr>
          <w:rFonts w:ascii="宋体" w:hAnsi="宋体"/>
          <w:sz w:val="30"/>
          <w:szCs w:val="30"/>
        </w:rPr>
        <w:outlineLvl w:val="0"/>
      </w:pPr>
      <w:r>
        <w:rPr>
          <w:rFonts w:hint="eastAsia" w:ascii="宋体" w:hAnsi="宋体"/>
          <w:sz w:val="30"/>
          <w:szCs w:val="30"/>
        </w:rPr>
        <w:t xml:space="preserve">投标邀请--------------------------------（4）</w:t>
      </w:r>
      <w:r/>
    </w:p>
    <w:p>
      <w:pPr>
        <w:numPr>
          <w:ilvl w:val="0"/>
          <w:numId w:val="4"/>
        </w:numPr>
        <w:jc w:val="left"/>
        <w:spacing w:line="720" w:lineRule="auto"/>
        <w:rPr>
          <w:rFonts w:ascii="宋体" w:hAnsi="宋体"/>
          <w:sz w:val="30"/>
          <w:szCs w:val="30"/>
        </w:rPr>
        <w:outlineLvl w:val="0"/>
      </w:pPr>
      <w:r>
        <w:rPr>
          <w:rFonts w:hint="eastAsia" w:ascii="宋体" w:hAnsi="宋体"/>
          <w:sz w:val="30"/>
          <w:szCs w:val="30"/>
        </w:rPr>
        <w:t xml:space="preserve">投标人须知----------------------------- （8）</w:t>
      </w:r>
      <w:r/>
    </w:p>
    <w:p>
      <w:pPr>
        <w:numPr>
          <w:ilvl w:val="0"/>
          <w:numId w:val="4"/>
        </w:numPr>
        <w:jc w:val="left"/>
        <w:spacing w:line="720" w:lineRule="auto"/>
        <w:rPr>
          <w:rFonts w:ascii="宋体" w:hAnsi="宋体"/>
          <w:sz w:val="30"/>
          <w:szCs w:val="30"/>
        </w:rPr>
        <w:outlineLvl w:val="0"/>
      </w:pPr>
      <w:r>
        <w:rPr>
          <w:rFonts w:hint="eastAsia" w:ascii="宋体" w:hAnsi="宋体"/>
          <w:sz w:val="30"/>
          <w:szCs w:val="30"/>
        </w:rPr>
        <w:t xml:space="preserve">合同文本-------------------------------（20）</w:t>
      </w:r>
      <w:r/>
    </w:p>
    <w:p>
      <w:pPr>
        <w:numPr>
          <w:ilvl w:val="0"/>
          <w:numId w:val="4"/>
        </w:numPr>
        <w:jc w:val="left"/>
        <w:spacing w:line="720" w:lineRule="auto"/>
        <w:rPr>
          <w:rFonts w:ascii="宋体" w:hAnsi="宋体"/>
          <w:sz w:val="30"/>
          <w:szCs w:val="30"/>
        </w:rPr>
        <w:outlineLvl w:val="0"/>
      </w:pPr>
      <w:r>
        <w:rPr>
          <w:rFonts w:hint="eastAsia" w:ascii="宋体" w:hAnsi="宋体"/>
          <w:sz w:val="30"/>
          <w:szCs w:val="30"/>
        </w:rPr>
        <w:t xml:space="preserve">采购需求-------------------------------（26）</w:t>
      </w:r>
      <w:r/>
    </w:p>
    <w:p>
      <w:pPr>
        <w:numPr>
          <w:ilvl w:val="0"/>
          <w:numId w:val="4"/>
        </w:numPr>
        <w:jc w:val="left"/>
        <w:spacing w:line="720" w:lineRule="auto"/>
        <w:rPr>
          <w:rFonts w:ascii="宋体" w:hAnsi="宋体"/>
          <w:sz w:val="30"/>
          <w:szCs w:val="30"/>
        </w:rPr>
        <w:outlineLvl w:val="0"/>
      </w:pPr>
      <w:r>
        <w:rPr>
          <w:rFonts w:hint="eastAsia" w:ascii="宋体" w:hAnsi="宋体"/>
          <w:sz w:val="30"/>
          <w:szCs w:val="30"/>
        </w:rPr>
        <w:t xml:space="preserve">评标方法与评标标准---------------------（34）</w:t>
      </w:r>
      <w:r/>
    </w:p>
    <w:p>
      <w:pPr>
        <w:numPr>
          <w:ilvl w:val="0"/>
          <w:numId w:val="4"/>
        </w:numPr>
        <w:jc w:val="left"/>
        <w:spacing w:line="720" w:lineRule="auto"/>
        <w:rPr>
          <w:rFonts w:ascii="宋体" w:hAnsi="宋体"/>
          <w:sz w:val="30"/>
          <w:szCs w:val="30"/>
        </w:rPr>
        <w:outlineLvl w:val="0"/>
      </w:pPr>
      <w:r>
        <w:rPr>
          <w:rFonts w:hint="eastAsia" w:ascii="宋体" w:hAnsi="宋体"/>
          <w:sz w:val="30"/>
          <w:szCs w:val="30"/>
        </w:rPr>
        <w:t xml:space="preserve">投标文件内容与格式---------------------（40）</w:t>
      </w:r>
      <w:r/>
    </w:p>
    <w:p>
      <w:pPr>
        <w:pStyle w:val="779"/>
        <w:jc w:val="center"/>
        <w:spacing w:before="0" w:beforeAutospacing="0" w:after="0" w:afterAutospacing="0" w:line="560" w:lineRule="exact"/>
        <w:shd w:val="clear" w:color="auto" w:fill="ffffff"/>
        <w:rPr>
          <w:rFonts w:ascii="华文中宋" w:hAnsi="华文中宋" w:eastAsia="华文中宋" w:cs="方正小标宋简体"/>
          <w:spacing w:val="7"/>
          <w:sz w:val="36"/>
          <w:szCs w:val="36"/>
        </w:rPr>
      </w:pPr>
      <w:r>
        <w:rPr>
          <w:rFonts w:ascii="黑体" w:hAnsi="Showcard Gothic" w:eastAsia="黑体"/>
          <w:sz w:val="30"/>
          <w:szCs w:val="30"/>
        </w:rPr>
        <w:br w:type="page" w:clear="all"/>
      </w:r>
      <w:r>
        <w:rPr>
          <w:rFonts w:hint="eastAsia" w:ascii="华文中宋" w:hAnsi="华文中宋" w:eastAsia="华文中宋" w:cs="方正小标宋简体"/>
          <w:spacing w:val="7"/>
          <w:sz w:val="36"/>
          <w:szCs w:val="36"/>
        </w:rPr>
        <w:t xml:space="preserve">政府采购提醒函</w:t>
      </w:r>
      <w:r/>
    </w:p>
    <w:p>
      <w:pPr>
        <w:pStyle w:val="779"/>
        <w:spacing w:before="0" w:beforeAutospacing="0" w:after="0" w:afterAutospacing="0" w:line="560" w:lineRule="exact"/>
        <w:shd w:val="clear" w:color="auto" w:fill="ffffff"/>
        <w:rPr>
          <w:rFonts w:cs="方正黑体_GBK" w:asciiTheme="majorEastAsia" w:hAnsiTheme="majorEastAsia" w:eastAsiaTheme="majorEastAsia"/>
          <w:sz w:val="28"/>
          <w:szCs w:val="28"/>
        </w:rPr>
      </w:pPr>
      <w:r>
        <w:rPr>
          <w:rFonts w:hint="eastAsia" w:cs="方正黑体_GBK" w:asciiTheme="majorEastAsia" w:hAnsiTheme="majorEastAsia" w:eastAsiaTheme="majorEastAsia"/>
          <w:sz w:val="28"/>
          <w:szCs w:val="28"/>
          <w:shd w:val="clear" w:color="auto" w:fill="ffffff"/>
        </w:rPr>
        <w:t xml:space="preserve">各投标供应商：</w:t>
      </w:r>
      <w:r/>
    </w:p>
    <w:p>
      <w:pPr>
        <w:pStyle w:val="760"/>
        <w:ind w:firstLine="560"/>
        <w:jc w:val="left"/>
        <w:spacing w:line="560" w:lineRule="exact"/>
        <w:rPr>
          <w:rFonts w:cs="方正黑体_GBK" w:asciiTheme="majorEastAsia" w:hAnsiTheme="majorEastAsia" w:eastAsiaTheme="majorEastAsia"/>
          <w:sz w:val="28"/>
          <w:szCs w:val="28"/>
          <w:shd w:val="clear" w:color="auto" w:fill="ffffff"/>
        </w:rPr>
      </w:pPr>
      <w:r>
        <w:rPr>
          <w:rFonts w:hint="eastAsia" w:cs="方正黑体_GBK" w:asciiTheme="majorEastAsia" w:hAnsiTheme="majorEastAsia" w:eastAsiaTheme="majorEastAsia"/>
          <w:sz w:val="28"/>
          <w:szCs w:val="28"/>
          <w:shd w:val="clear" w:color="auto" w:fill="ffffff"/>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60"/>
        <w:ind w:firstLine="560"/>
        <w:jc w:val="left"/>
        <w:spacing w:line="560" w:lineRule="exact"/>
        <w:rPr>
          <w:rFonts w:cs="方正黑体_GBK" w:asciiTheme="majorEastAsia" w:hAnsiTheme="majorEastAsia" w:eastAsiaTheme="majorEastAsia"/>
          <w:sz w:val="28"/>
          <w:szCs w:val="28"/>
          <w:shd w:val="clear" w:color="auto" w:fill="ffffff"/>
        </w:rPr>
      </w:pPr>
      <w:r>
        <w:rPr>
          <w:rFonts w:hint="eastAsia" w:cs="方正黑体_GBK" w:asciiTheme="majorEastAsia" w:hAnsiTheme="majorEastAsia" w:eastAsiaTheme="majorEastAsia"/>
          <w:sz w:val="28"/>
          <w:szCs w:val="28"/>
          <w:shd w:val="clear" w:color="auto" w:fill="ffffff"/>
        </w:rPr>
        <w:t xml:space="preserve">一、串标情形</w:t>
      </w:r>
      <w:r/>
    </w:p>
    <w:p>
      <w:pPr>
        <w:pStyle w:val="779"/>
        <w:ind w:firstLine="560"/>
        <w:spacing w:before="0" w:beforeAutospacing="0" w:after="0" w:afterAutospacing="0" w:line="560" w:lineRule="exact"/>
        <w:shd w:val="clear" w:color="auto" w:fill="ffffff"/>
        <w:rPr>
          <w:rFonts w:ascii="楷体" w:hAnsi="楷体" w:eastAsia="楷体" w:cs="方正楷体_GB2312"/>
          <w:sz w:val="28"/>
          <w:szCs w:val="28"/>
          <w:shd w:val="clear" w:color="auto" w:fill="ffffff"/>
        </w:rPr>
      </w:pPr>
      <w:r>
        <w:rPr>
          <w:rFonts w:hint="eastAsia" w:ascii="楷体" w:hAnsi="楷体" w:eastAsia="楷体" w:cs="方正楷体_GB2312"/>
          <w:sz w:val="28"/>
          <w:szCs w:val="28"/>
          <w:shd w:val="clear" w:color="auto" w:fill="ffffff"/>
        </w:rPr>
        <w:t xml:space="preserve">1. 《中华人民共和国政府采购法实施条例》第七十四条</w:t>
      </w:r>
      <w:r/>
    </w:p>
    <w:p>
      <w:pPr>
        <w:pStyle w:val="779"/>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79"/>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（一）供应商直接或者间接从采购人或者采购代理机构处获得其他供应商的相关情况并修改其投标文件或者响应文件。</w:t>
      </w:r>
      <w:r/>
    </w:p>
    <w:p>
      <w:pPr>
        <w:pStyle w:val="779"/>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（二）供应商按照采购人或者采购代理机构的授意撤换、修改投标文件或者响应文件。</w:t>
      </w:r>
      <w:r/>
    </w:p>
    <w:p>
      <w:pPr>
        <w:pStyle w:val="779"/>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（三）供应商之间协商报价、技术方案等投标文件或者响应文件的实质性内容。</w:t>
      </w:r>
      <w:r/>
    </w:p>
    <w:p>
      <w:pPr>
        <w:pStyle w:val="779"/>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（四）属于同一集团、协会、商会等组织成员的供应商按照该组织要求协同参加政府采购活动。</w:t>
      </w:r>
      <w:r/>
    </w:p>
    <w:p>
      <w:pPr>
        <w:pStyle w:val="779"/>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（五）供应商之间事先约定由某一特定供应商中标、成交。</w:t>
      </w:r>
      <w:r/>
    </w:p>
    <w:p>
      <w:pPr>
        <w:pStyle w:val="779"/>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（六）供应商之间商定部分供应商放弃参加政府采购活动或者放弃中标、成交。</w:t>
      </w:r>
      <w:r/>
    </w:p>
    <w:p>
      <w:pPr>
        <w:pStyle w:val="779"/>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（七）供应商与采购人或者采购代理机构之间、供应商相互之间，为谋求特定供应商中标、成交或者排斥其他供应商的其他串通行为。</w:t>
      </w:r>
      <w:r/>
    </w:p>
    <w:p>
      <w:pPr>
        <w:pStyle w:val="779"/>
        <w:ind w:firstLine="560"/>
        <w:spacing w:before="0" w:beforeAutospacing="0" w:after="0" w:afterAutospacing="0" w:line="560" w:lineRule="exact"/>
        <w:shd w:val="clear" w:color="auto" w:fill="ffffff"/>
        <w:rPr>
          <w:rFonts w:ascii="仿宋" w:hAnsi="仿宋" w:eastAsia="仿宋" w:cs="方正楷体_GB2312"/>
          <w:sz w:val="28"/>
          <w:szCs w:val="28"/>
          <w:shd w:val="clear" w:color="auto" w:fill="ffffff"/>
        </w:rPr>
      </w:pPr>
      <w:r>
        <w:rPr>
          <w:rFonts w:hint="eastAsia" w:ascii="仿宋" w:hAnsi="仿宋" w:eastAsia="仿宋" w:cs="方正楷体_GB2312"/>
          <w:sz w:val="28"/>
          <w:szCs w:val="28"/>
          <w:shd w:val="clear" w:color="auto" w:fill="ffffff"/>
        </w:rPr>
        <w:t xml:space="preserve">2. 《货物和服务招标投标管理办法》（财政部87号令）第三十七条</w:t>
      </w:r>
      <w:r/>
    </w:p>
    <w:p>
      <w:pPr>
        <w:pStyle w:val="779"/>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有下列情形之一的，视为投标人串通投标，其投标无效：</w:t>
      </w:r>
      <w:r/>
    </w:p>
    <w:p>
      <w:pPr>
        <w:pStyle w:val="779"/>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（一）不同投标人的投标文件由同一单位或者个人编制。</w:t>
      </w:r>
      <w:r/>
    </w:p>
    <w:p>
      <w:pPr>
        <w:pStyle w:val="779"/>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（二）不同投标人委托同一单位或者个人办理投标事宜。</w:t>
      </w:r>
      <w:r/>
    </w:p>
    <w:p>
      <w:pPr>
        <w:pStyle w:val="779"/>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（三）不同投标人的投标文件载明的项目管理成员或者联系人员为同一人。</w:t>
      </w:r>
      <w:r/>
    </w:p>
    <w:p>
      <w:pPr>
        <w:pStyle w:val="779"/>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（四）不同投标人的投标文件异常一致或者投标报价呈规律性差异。</w:t>
      </w:r>
      <w:r/>
    </w:p>
    <w:p>
      <w:pPr>
        <w:pStyle w:val="779"/>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（五）不同投标人的投标文件相互混装。</w:t>
      </w:r>
      <w:r/>
    </w:p>
    <w:p>
      <w:pPr>
        <w:pStyle w:val="779"/>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（六）不同投标人的投标保证金从同一单位或者个人的账户转出。</w:t>
      </w:r>
      <w:r/>
    </w:p>
    <w:p>
      <w:pPr>
        <w:pStyle w:val="760"/>
        <w:ind w:firstLine="560"/>
        <w:jc w:val="left"/>
        <w:spacing w:line="560" w:lineRule="exact"/>
        <w:rPr>
          <w:rFonts w:cs="方正黑体_GBK" w:asciiTheme="majorEastAsia" w:hAnsiTheme="majorEastAsia" w:eastAsiaTheme="majorEastAsia"/>
          <w:sz w:val="28"/>
          <w:szCs w:val="28"/>
          <w:shd w:val="clear" w:color="auto" w:fill="ffffff"/>
        </w:rPr>
      </w:pPr>
      <w:r>
        <w:rPr>
          <w:rFonts w:hint="eastAsia" w:cs="方正黑体_GBK" w:asciiTheme="majorEastAsia" w:hAnsiTheme="majorEastAsia" w:eastAsiaTheme="majorEastAsia"/>
          <w:sz w:val="28"/>
          <w:szCs w:val="28"/>
          <w:shd w:val="clear" w:color="auto" w:fill="ffffff"/>
        </w:rPr>
        <w:t xml:space="preserve">二、后果</w:t>
      </w:r>
      <w:r>
        <w:rPr>
          <w:rFonts w:hint="eastAsia" w:ascii="方正黑体_GBK" w:hAnsi="方正黑体_GBK" w:cs="方正黑体_GBK" w:eastAsiaTheme="majorEastAsia"/>
          <w:sz w:val="28"/>
          <w:szCs w:val="28"/>
          <w:shd w:val="clear" w:color="auto" w:fill="ffffff"/>
        </w:rPr>
        <w:t xml:space="preserve"> </w:t>
      </w:r>
      <w:r/>
    </w:p>
    <w:p>
      <w:pPr>
        <w:pStyle w:val="779"/>
        <w:ind w:firstLine="560"/>
        <w:spacing w:before="0" w:beforeAutospacing="0" w:after="0" w:afterAutospacing="0" w:line="559" w:lineRule="exact"/>
        <w:shd w:val="clear" w:color="auto" w:fill="ffffff"/>
        <w:rPr>
          <w:rFonts w:ascii="仿宋" w:hAnsi="仿宋" w:eastAsia="仿宋" w:cs="方正仿宋_GB2312"/>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方正仿宋_GB2312"/>
          <w:sz w:val="28"/>
          <w:szCs w:val="28"/>
          <w:shd w:val="clear" w:color="auto" w:fill="ffffff"/>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79"/>
        <w:ind w:firstLine="560"/>
        <w:spacing w:before="0" w:beforeAutospacing="0" w:after="0" w:afterAutospacing="0" w:line="560" w:lineRule="exact"/>
        <w:shd w:val="clear" w:color="auto" w:fill="ffffff"/>
        <w:rPr>
          <w:rFonts w:cs="方正黑体_GBK" w:asciiTheme="majorEastAsia" w:hAnsiTheme="majorEastAsia" w:eastAsiaTheme="majorEastAsia"/>
          <w:sz w:val="28"/>
          <w:szCs w:val="28"/>
          <w:shd w:val="clear" w:color="auto" w:fill="ffffff"/>
        </w:rPr>
      </w:pPr>
      <w:r>
        <w:rPr>
          <w:rFonts w:hint="eastAsia" w:cs="方正黑体_GBK" w:asciiTheme="majorEastAsia" w:hAnsiTheme="majorEastAsia" w:eastAsiaTheme="majorEastAsia"/>
          <w:sz w:val="28"/>
          <w:szCs w:val="28"/>
          <w:shd w:val="clear" w:color="auto" w:fill="ffffff"/>
        </w:rPr>
        <w:t xml:space="preserve">请各投标供应商深入了解参与政府采购活动的权利和义务，增强政府采购法律意识和公平竞争意识，知晓串通投标的法律责任和严重后果，依法参与政府采购活动。</w:t>
      </w:r>
      <w:r/>
    </w:p>
    <w:p>
      <w:pPr>
        <w:pStyle w:val="779"/>
        <w:ind w:firstLine="560"/>
        <w:spacing w:before="0" w:beforeAutospacing="0" w:after="0" w:afterAutospacing="0" w:line="560" w:lineRule="exact"/>
        <w:shd w:val="clear" w:color="auto" w:fill="ffffff"/>
        <w:rPr>
          <w:rFonts w:cs="方正黑体_GBK" w:asciiTheme="majorEastAsia" w:hAnsiTheme="majorEastAsia" w:eastAsiaTheme="majorEastAsia"/>
          <w:sz w:val="28"/>
          <w:szCs w:val="28"/>
          <w:shd w:val="clear" w:color="auto" w:fill="ffffff"/>
        </w:rPr>
      </w:pPr>
      <w:r>
        <w:rPr>
          <w:rFonts w:hint="eastAsia" w:cs="方正黑体_GBK" w:asciiTheme="majorEastAsia" w:hAnsiTheme="majorEastAsia" w:eastAsiaTheme="majorEastAsia"/>
          <w:sz w:val="28"/>
          <w:szCs w:val="28"/>
          <w:shd w:val="clear" w:color="auto" w:fill="ffffff"/>
        </w:rPr>
        <w:t xml:space="preserve">如有涉及上述问题的线索，可拨打0510-82702773电话或发送邮件至weijianzonghe@163.com进行举报，感谢您对无锡市卫生健康综合服务中心工作的关心和支持！</w:t>
      </w:r>
      <w:r/>
    </w:p>
    <w:p>
      <w:pPr>
        <w:jc w:val="left"/>
        <w:spacing w:line="500" w:lineRule="exact"/>
        <w:tabs>
          <w:tab w:val="left" w:pos="1440" w:leader="none"/>
        </w:tabs>
        <w:rPr>
          <w:rFonts w:ascii="黑体" w:hAnsi="黑体" w:eastAsia="黑体"/>
          <w:sz w:val="36"/>
          <w:szCs w:val="36"/>
        </w:rPr>
        <w:outlineLvl w:val="0"/>
      </w:pPr>
      <w:r>
        <w:rPr>
          <w:rFonts w:ascii="黑体" w:hAnsi="黑体" w:eastAsia="黑体"/>
          <w:sz w:val="36"/>
          <w:szCs w:val="36"/>
        </w:rPr>
      </w:r>
      <w:r/>
    </w:p>
    <w:p>
      <w:pPr>
        <w:pStyle w:val="761"/>
        <w:ind w:firstLine="0"/>
        <w:jc w:val="left"/>
      </w:pPr>
      <w:r/>
      <w:r/>
    </w:p>
    <w:p>
      <w:pPr>
        <w:pStyle w:val="761"/>
        <w:ind w:firstLine="0"/>
        <w:jc w:val="left"/>
      </w:pPr>
      <w:r/>
      <w:r/>
    </w:p>
    <w:p>
      <w:pPr>
        <w:pStyle w:val="761"/>
        <w:ind w:firstLine="0"/>
        <w:jc w:val="left"/>
      </w:pPr>
      <w:r/>
      <w:r/>
    </w:p>
    <w:p>
      <w:pPr>
        <w:pStyle w:val="761"/>
        <w:ind w:firstLine="0"/>
        <w:jc w:val="left"/>
      </w:pPr>
      <w:r/>
      <w:r/>
    </w:p>
    <w:p>
      <w:pPr>
        <w:pStyle w:val="761"/>
        <w:ind w:firstLine="0"/>
        <w:jc w:val="left"/>
      </w:pPr>
      <w:r/>
      <w:r/>
    </w:p>
    <w:p>
      <w:pPr>
        <w:pStyle w:val="761"/>
        <w:ind w:firstLine="0"/>
        <w:jc w:val="left"/>
      </w:pPr>
      <w:r/>
      <w:r/>
    </w:p>
    <w:p>
      <w:pPr>
        <w:pStyle w:val="761"/>
        <w:ind w:firstLine="0"/>
        <w:jc w:val="left"/>
      </w:pPr>
      <w:r/>
      <w:r/>
    </w:p>
    <w:p>
      <w:pPr>
        <w:pStyle w:val="761"/>
        <w:ind w:firstLine="0"/>
        <w:jc w:val="left"/>
      </w:pPr>
      <w:r/>
      <w:r/>
    </w:p>
    <w:p>
      <w:pPr>
        <w:pStyle w:val="761"/>
        <w:ind w:firstLine="0"/>
        <w:jc w:val="left"/>
      </w:pPr>
      <w:r/>
      <w:r/>
    </w:p>
    <w:p>
      <w:pPr>
        <w:pStyle w:val="761"/>
        <w:ind w:firstLine="0"/>
        <w:jc w:val="left"/>
      </w:pPr>
      <w:r/>
      <w:r/>
    </w:p>
    <w:p>
      <w:pPr>
        <w:pStyle w:val="761"/>
        <w:ind w:firstLine="0"/>
        <w:jc w:val="left"/>
      </w:pPr>
      <w:r/>
      <w:r/>
    </w:p>
    <w:p>
      <w:pPr>
        <w:pStyle w:val="761"/>
        <w:ind w:firstLine="0"/>
        <w:jc w:val="left"/>
      </w:pPr>
      <w:r/>
      <w:r/>
    </w:p>
    <w:p>
      <w:pPr>
        <w:pStyle w:val="761"/>
        <w:ind w:firstLine="0"/>
        <w:jc w:val="left"/>
      </w:pPr>
      <w:r/>
      <w:r/>
    </w:p>
    <w:p>
      <w:pPr>
        <w:pStyle w:val="761"/>
        <w:ind w:firstLine="0"/>
        <w:jc w:val="left"/>
      </w:pPr>
      <w:r/>
      <w:r/>
    </w:p>
    <w:p>
      <w:pPr>
        <w:jc w:val="center"/>
        <w:spacing w:line="500" w:lineRule="exact"/>
        <w:tabs>
          <w:tab w:val="left" w:pos="1440" w:leader="none"/>
        </w:tabs>
        <w:rPr>
          <w:rFonts w:ascii="黑体" w:hAnsi="黑体" w:eastAsia="黑体"/>
          <w:sz w:val="36"/>
          <w:szCs w:val="36"/>
        </w:rPr>
        <w:outlineLvl w:val="0"/>
      </w:pPr>
      <w:r>
        <w:rPr>
          <w:rFonts w:hint="eastAsia" w:ascii="黑体" w:hAnsi="黑体" w:eastAsia="黑体"/>
          <w:sz w:val="36"/>
          <w:szCs w:val="36"/>
        </w:rPr>
        <w:t xml:space="preserve">第一章  投标邀请</w:t>
      </w:r>
      <w:bookmarkEnd w:id="0"/>
      <w:r/>
      <w:r/>
    </w:p>
    <w:p>
      <w:pPr>
        <w:ind w:firstLine="482"/>
        <w:jc w:val="left"/>
        <w:keepLines w:val="0"/>
        <w:keepNext w:val="0"/>
        <w:pageBreakBefore w:val="0"/>
        <w:spacing w:line="500" w:lineRule="exact"/>
        <w:widowControl w:val="off"/>
        <w:rPr>
          <w:rFonts w:ascii="宋体" w:hAnsi="宋体"/>
          <w:sz w:val="24"/>
          <w:szCs w:val="24"/>
          <w:shd w:val="clear" w:color="ffffff" w:fill="d9d9d9"/>
        </w:rPr>
      </w:pPr>
      <w:r>
        <w:rPr>
          <w:rFonts w:hint="eastAsia" w:ascii="宋体" w:hAnsi="宋体"/>
          <w:sz w:val="24"/>
          <w:szCs w:val="24"/>
        </w:rPr>
        <w:t xml:space="preserve">受</w:t>
      </w:r>
      <w:r>
        <w:rPr>
          <w:rFonts w:hint="eastAsia" w:ascii="宋体" w:hAnsi="宋体"/>
          <w:sz w:val="24"/>
          <w:szCs w:val="24"/>
          <w:lang w:eastAsia="zh-CN"/>
        </w:rPr>
        <w:t xml:space="preserve">江阴市第五人民医院</w:t>
      </w:r>
      <w:r>
        <w:rPr>
          <w:rFonts w:hint="eastAsia" w:ascii="宋体" w:hAnsi="宋体"/>
          <w:sz w:val="24"/>
          <w:szCs w:val="24"/>
        </w:rPr>
        <w:t xml:space="preserve">的委托，无锡市卫生健康综合服务中心就</w:t>
      </w:r>
      <w:r>
        <w:rPr>
          <w:rFonts w:hint="eastAsia" w:ascii="宋体" w:hAnsi="宋体"/>
          <w:sz w:val="24"/>
          <w:szCs w:val="24"/>
          <w:lang w:eastAsia="zh-CN"/>
        </w:rPr>
        <w:t xml:space="preserve">江苏省2025年县域医共体设备更新－江阴市第五人民医院胃肠镜系统采购项目（第二次）</w:t>
      </w:r>
      <w:r>
        <w:rPr>
          <w:rFonts w:hint="eastAsia" w:ascii="宋体" w:hAnsi="宋体"/>
          <w:sz w:val="24"/>
          <w:szCs w:val="24"/>
        </w:rPr>
        <w:t xml:space="preserve">（</w:t>
      </w:r>
      <w:r>
        <w:rPr>
          <w:rFonts w:hint="eastAsia" w:ascii="宋体" w:hAnsi="宋体"/>
          <w:sz w:val="24"/>
          <w:szCs w:val="24"/>
          <w:lang w:eastAsia="zh-CN"/>
        </w:rPr>
        <w:t xml:space="preserve">JSZC-320200-XWJC-G2026-0076</w:t>
      </w:r>
      <w:r>
        <w:rPr>
          <w:rFonts w:hint="eastAsia" w:ascii="宋体" w:hAnsi="宋体"/>
          <w:sz w:val="24"/>
          <w:szCs w:val="24"/>
        </w:rPr>
        <w:t xml:space="preserve">）进行公开招标采购，欢迎符合条件的供应商投标。</w:t>
      </w:r>
      <w:r/>
    </w:p>
    <w:p>
      <w:pPr>
        <w:ind w:firstLine="480"/>
        <w:jc w:val="left"/>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jc w:val="left"/>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lang w:eastAsia="zh-CN"/>
        </w:rPr>
        <w:t xml:space="preserve">江苏省2025年县域医共体设备更新－江阴市第五人民医院胃肠镜系统采购项目（第二次）</w:t>
      </w:r>
      <w:r>
        <w:rPr>
          <w:rFonts w:hint="eastAsia" w:ascii="宋体" w:hAnsi="宋体"/>
          <w:sz w:val="24"/>
          <w:szCs w:val="24"/>
        </w:rPr>
        <w:t xml:space="preserve">的潜在投标人应在“江苏政府采购网”自行浏览招标文件，如有投标意向须在本招标文件有效获取期内通过登录</w:t>
      </w:r>
      <w:r>
        <w:rPr>
          <w:rFonts w:ascii="宋体" w:hAnsi="宋体"/>
          <w:sz w:val="24"/>
          <w:szCs w:val="24"/>
        </w:rPr>
        <w:t xml:space="preserve">“江苏省政府采购（苏采云）平台”</w:t>
      </w:r>
      <w:r>
        <w:rPr>
          <w:rFonts w:hint="eastAsia" w:ascii="宋体" w:hAnsi="宋体"/>
          <w:sz w:val="24"/>
          <w:szCs w:val="24"/>
        </w:rPr>
        <w:t xml:space="preserve">下载的方式依法获取招标文件，并于2026年</w:t>
      </w:r>
      <w:r>
        <w:rPr>
          <w:rFonts w:hint="eastAsia" w:ascii="宋体" w:hAnsi="宋体"/>
          <w:sz w:val="24"/>
          <w:szCs w:val="24"/>
          <w:lang w:val="en-US" w:eastAsia="zh-CN"/>
        </w:rPr>
        <w:t xml:space="preserve">11月19日13</w:t>
      </w:r>
      <w:r>
        <w:rPr>
          <w:rFonts w:hint="eastAsia" w:ascii="宋体" w:hAnsi="宋体"/>
          <w:sz w:val="24"/>
          <w:szCs w:val="24"/>
        </w:rPr>
        <w:t xml:space="preserve">点</w:t>
      </w:r>
      <w:r>
        <w:rPr>
          <w:rFonts w:hint="eastAsia" w:ascii="宋体" w:hAnsi="宋体"/>
          <w:sz w:val="24"/>
          <w:szCs w:val="24"/>
          <w:lang w:val="en-US" w:eastAsia="zh-CN"/>
        </w:rPr>
        <w:t xml:space="preserve">30</w:t>
      </w:r>
      <w:r>
        <w:rPr>
          <w:rFonts w:hint="eastAsia" w:ascii="宋体" w:hAnsi="宋体"/>
          <w:sz w:val="24"/>
          <w:szCs w:val="24"/>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985"/>
        <w:ind w:firstLine="452"/>
        <w:jc w:val="left"/>
        <w:keepLines w:val="0"/>
        <w:keepNext w:val="0"/>
        <w:spacing w:before="0" w:after="0" w:line="500" w:lineRule="exact"/>
        <w:rPr>
          <w:sz w:val="30"/>
          <w:szCs w:val="30"/>
          <w:lang w:eastAsia="zh-CN"/>
        </w:rPr>
      </w:pPr>
      <w:r/>
      <w:bookmarkStart w:id="6" w:name="_Toc35393790"/>
      <w:r/>
      <w:bookmarkStart w:id="7" w:name="_Toc28359079"/>
      <w:r/>
      <w:bookmarkStart w:id="8" w:name="_Toc35393621"/>
      <w:r/>
      <w:bookmarkStart w:id="9" w:name="_Toc28359002"/>
      <w:r/>
      <w:bookmarkStart w:id="10" w:name="_Toc38985263"/>
      <w:r/>
      <w:bookmarkStart w:id="11" w:name="_Hlk24379207"/>
      <w:r>
        <w:rPr>
          <w:rFonts w:hint="eastAsia"/>
          <w:sz w:val="30"/>
          <w:szCs w:val="30"/>
          <w:lang w:eastAsia="zh-CN"/>
        </w:rPr>
        <w:t xml:space="preserve">一、项目基本情况</w:t>
      </w:r>
      <w:bookmarkEnd w:id="6"/>
      <w:r/>
      <w:bookmarkEnd w:id="7"/>
      <w:r/>
      <w:bookmarkEnd w:id="8"/>
      <w:r/>
      <w:bookmarkEnd w:id="9"/>
      <w:r/>
      <w:bookmarkEnd w:id="10"/>
      <w:r/>
      <w:r/>
    </w:p>
    <w:p>
      <w:pPr>
        <w:ind w:firstLine="480"/>
        <w:jc w:val="left"/>
        <w:spacing w:line="500" w:lineRule="exact"/>
        <w:rPr>
          <w:rFonts w:hint="eastAsia" w:ascii="宋体" w:hAnsi="宋体" w:eastAsia="宋体"/>
          <w:sz w:val="24"/>
          <w:szCs w:val="24"/>
          <w:lang w:eastAsia="zh-CN"/>
        </w:rPr>
      </w:pPr>
      <w:r>
        <w:rPr>
          <w:rFonts w:hint="eastAsia" w:ascii="宋体" w:hAnsi="宋体"/>
          <w:sz w:val="24"/>
          <w:szCs w:val="24"/>
        </w:rPr>
        <w:t xml:space="preserve">1.项目编号：</w:t>
      </w:r>
      <w:r>
        <w:rPr>
          <w:rFonts w:hint="eastAsia" w:ascii="宋体" w:hAnsi="宋体"/>
          <w:sz w:val="24"/>
          <w:szCs w:val="24"/>
          <w:lang w:eastAsia="zh-CN"/>
        </w:rPr>
        <w:t xml:space="preserve">JSZC-320200-XWJC-G2026-0076</w:t>
      </w:r>
      <w:r/>
    </w:p>
    <w:p>
      <w:pPr>
        <w:ind w:firstLine="480"/>
        <w:jc w:val="left"/>
        <w:spacing w:line="500" w:lineRule="exact"/>
        <w:rPr>
          <w:rFonts w:hint="eastAsia" w:ascii="宋体" w:hAnsi="宋体" w:eastAsia="宋体"/>
          <w:sz w:val="24"/>
          <w:szCs w:val="24"/>
          <w:lang w:eastAsia="zh-CN"/>
        </w:rPr>
      </w:pPr>
      <w:r>
        <w:rPr>
          <w:rFonts w:hint="eastAsia" w:ascii="宋体" w:hAnsi="宋体"/>
          <w:sz w:val="24"/>
          <w:szCs w:val="24"/>
        </w:rPr>
        <w:t xml:space="preserve">2.项目名称：</w:t>
      </w:r>
      <w:bookmarkEnd w:id="11"/>
      <w:r>
        <w:rPr>
          <w:rFonts w:hint="eastAsia" w:ascii="宋体" w:hAnsi="宋体"/>
          <w:sz w:val="24"/>
          <w:szCs w:val="24"/>
          <w:lang w:eastAsia="zh-CN"/>
        </w:rPr>
        <w:t xml:space="preserve">江苏省2025年县域医共体设备更新－江阴市第五人民医院胃肠镜系统采购项目（第二次）</w:t>
      </w:r>
      <w:r/>
    </w:p>
    <w:p>
      <w:pPr>
        <w:ind w:firstLine="480"/>
        <w:jc w:val="left"/>
        <w:spacing w:line="500" w:lineRule="exact"/>
        <w:rPr>
          <w:rFonts w:ascii="宋体" w:hAnsi="宋体"/>
          <w:sz w:val="24"/>
          <w:szCs w:val="24"/>
        </w:rPr>
      </w:pPr>
      <w:r>
        <w:rPr>
          <w:rFonts w:hint="eastAsia" w:ascii="宋体" w:hAnsi="宋体"/>
          <w:sz w:val="24"/>
          <w:szCs w:val="24"/>
        </w:rPr>
        <w:t xml:space="preserve">3.项目预算金额：</w:t>
      </w:r>
      <w:r>
        <w:rPr>
          <w:rFonts w:hint="eastAsia" w:ascii="宋体" w:hAnsi="宋体"/>
          <w:sz w:val="24"/>
          <w:szCs w:val="24"/>
          <w:lang w:val="en-US" w:eastAsia="zh-CN"/>
        </w:rPr>
        <w:t xml:space="preserve">200</w:t>
      </w:r>
      <w:r>
        <w:rPr>
          <w:rFonts w:hint="eastAsia" w:ascii="宋体" w:hAnsi="宋体"/>
          <w:sz w:val="24"/>
          <w:szCs w:val="24"/>
        </w:rPr>
        <w:t xml:space="preserve">万元/1套</w:t>
      </w:r>
      <w:r/>
    </w:p>
    <w:p>
      <w:pPr>
        <w:ind w:firstLine="480"/>
        <w:jc w:val="left"/>
        <w:spacing w:line="500" w:lineRule="exact"/>
        <w:rPr>
          <w:rFonts w:ascii="宋体" w:hAnsi="宋体" w:cs="宋体"/>
          <w:i/>
          <w:iCs/>
          <w:sz w:val="24"/>
          <w:szCs w:val="24"/>
        </w:rPr>
      </w:pPr>
      <w:r>
        <w:rPr>
          <w:rFonts w:hint="eastAsia" w:ascii="宋体" w:hAnsi="宋体"/>
          <w:sz w:val="24"/>
          <w:szCs w:val="24"/>
        </w:rPr>
        <w:t xml:space="preserve">4.项目最高限价：</w:t>
      </w:r>
      <w:r>
        <w:rPr>
          <w:rFonts w:hint="eastAsia" w:ascii="宋体" w:hAnsi="宋体"/>
          <w:sz w:val="24"/>
          <w:szCs w:val="24"/>
          <w:lang w:val="en-US" w:eastAsia="zh-CN"/>
        </w:rPr>
        <w:t xml:space="preserve">190</w:t>
      </w:r>
      <w:r>
        <w:rPr>
          <w:rFonts w:hint="eastAsia" w:ascii="宋体" w:hAnsi="宋体"/>
          <w:sz w:val="24"/>
          <w:szCs w:val="24"/>
        </w:rPr>
        <w:t xml:space="preserve">万元 </w:t>
      </w:r>
      <w:r/>
    </w:p>
    <w:p>
      <w:pPr>
        <w:ind w:firstLine="480"/>
        <w:jc w:val="left"/>
        <w:spacing w:line="500" w:lineRule="exact"/>
        <w:rPr>
          <w:rFonts w:ascii="宋体" w:hAnsi="宋体"/>
          <w:sz w:val="24"/>
          <w:szCs w:val="24"/>
        </w:rPr>
      </w:pPr>
      <w:r>
        <w:rPr>
          <w:rFonts w:hint="eastAsia" w:ascii="宋体" w:hAnsi="宋体"/>
          <w:sz w:val="24"/>
          <w:szCs w:val="24"/>
        </w:rPr>
        <w:t xml:space="preserve">5.采购需求：</w:t>
      </w:r>
      <w:r>
        <w:rPr>
          <w:rFonts w:hint="eastAsia" w:ascii="宋体" w:hAnsi="宋体" w:cs="宋体"/>
          <w:sz w:val="24"/>
          <w:szCs w:val="24"/>
        </w:rPr>
        <w:t xml:space="preserve">详见招标文件第四章《采购需求》</w:t>
      </w:r>
      <w:r/>
    </w:p>
    <w:p>
      <w:pPr>
        <w:ind w:firstLine="480"/>
        <w:jc w:val="left"/>
        <w:spacing w:line="500" w:lineRule="exact"/>
        <w:rPr>
          <w:rFonts w:ascii="宋体" w:hAnsi="宋体" w:cs="宋体"/>
          <w:sz w:val="24"/>
          <w:szCs w:val="24"/>
        </w:rPr>
      </w:pPr>
      <w:r>
        <w:rPr>
          <w:rFonts w:hint="eastAsia" w:ascii="宋体" w:hAnsi="宋体"/>
          <w:sz w:val="24"/>
          <w:szCs w:val="24"/>
        </w:rPr>
        <w:t xml:space="preserve">6.合同履行期限：</w:t>
      </w:r>
      <w:r>
        <w:rPr>
          <w:rFonts w:hint="eastAsia" w:ascii="宋体" w:hAnsi="宋体" w:cs="宋体"/>
          <w:sz w:val="24"/>
          <w:szCs w:val="24"/>
        </w:rPr>
        <w:t xml:space="preserve">详见招标文件第四章《采购需求》</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7.本项目不接受联合体投标（本招标文件中所有关于联合体的规定、要求及约束，均不适用于本项目）</w:t>
      </w:r>
      <w:r/>
    </w:p>
    <w:p>
      <w:pPr>
        <w:pStyle w:val="985"/>
        <w:ind w:firstLine="452"/>
        <w:jc w:val="left"/>
        <w:keepLines w:val="0"/>
        <w:keepNext w:val="0"/>
        <w:spacing w:before="0" w:after="0" w:line="500" w:lineRule="exact"/>
        <w:rPr>
          <w:sz w:val="30"/>
          <w:szCs w:val="30"/>
          <w:lang w:eastAsia="zh-CN"/>
        </w:rPr>
      </w:pPr>
      <w:r/>
      <w:bookmarkStart w:id="12" w:name="_Toc28359003"/>
      <w:r/>
      <w:bookmarkStart w:id="13" w:name="_Toc28359080"/>
      <w:r/>
      <w:bookmarkStart w:id="14" w:name="_Toc35393791"/>
      <w:r/>
      <w:bookmarkStart w:id="15" w:name="_Toc38985264"/>
      <w:r/>
      <w:bookmarkStart w:id="16" w:name="_Toc35393622"/>
      <w:r>
        <w:rPr>
          <w:rFonts w:hint="eastAsia"/>
          <w:sz w:val="30"/>
          <w:szCs w:val="30"/>
          <w:lang w:eastAsia="zh-CN"/>
        </w:rPr>
        <w:t xml:space="preserve">二、申请人的资格要求</w:t>
      </w:r>
      <w:bookmarkEnd w:id="12"/>
      <w:r/>
      <w:bookmarkEnd w:id="13"/>
      <w:r/>
      <w:bookmarkEnd w:id="14"/>
      <w:r/>
      <w:bookmarkEnd w:id="15"/>
      <w:r/>
      <w:bookmarkEnd w:id="16"/>
      <w:r/>
      <w:r/>
    </w:p>
    <w:p>
      <w:pPr>
        <w:ind w:firstLine="480"/>
        <w:jc w:val="left"/>
        <w:spacing w:line="500" w:lineRule="exact"/>
        <w:rPr>
          <w:rFonts w:ascii="宋体" w:hAnsi="宋体"/>
          <w:sz w:val="24"/>
          <w:szCs w:val="24"/>
        </w:rPr>
      </w:pPr>
      <w:r/>
      <w:bookmarkStart w:id="17" w:name="_Toc28359004"/>
      <w:r/>
      <w:bookmarkStart w:id="18" w:name="_Toc35393792"/>
      <w:r/>
      <w:bookmarkStart w:id="19" w:name="_Toc28359081"/>
      <w:r/>
      <w:bookmarkStart w:id="20" w:name="_Toc38985265"/>
      <w:r/>
      <w:bookmarkStart w:id="21" w:name="_Toc35393623"/>
      <w:r>
        <w:rPr>
          <w:rFonts w:hint="eastAsia" w:ascii="宋体" w:hAnsi="宋体"/>
          <w:sz w:val="24"/>
          <w:szCs w:val="24"/>
        </w:rPr>
        <w:t xml:space="preserve">1.满足《中华人民共和国政府采购法》第二十二条规定；</w:t>
      </w:r>
      <w:r/>
    </w:p>
    <w:p>
      <w:pPr>
        <w:ind w:firstLine="480"/>
        <w:jc w:val="left"/>
        <w:spacing w:line="500" w:lineRule="exact"/>
        <w:rPr>
          <w:rFonts w:ascii="宋体" w:hAnsi="宋体"/>
          <w:sz w:val="24"/>
          <w:szCs w:val="24"/>
        </w:rPr>
      </w:pPr>
      <w:r>
        <w:rPr>
          <w:rFonts w:hint="eastAsia" w:ascii="宋体" w:hAnsi="宋体"/>
          <w:sz w:val="24"/>
          <w:szCs w:val="24"/>
        </w:rPr>
        <w:t xml:space="preserve">2.落实政府采购政策需满足的资格要求：</w:t>
      </w:r>
      <w:r/>
    </w:p>
    <w:p>
      <w:pPr>
        <w:ind w:firstLine="480"/>
        <w:jc w:val="left"/>
        <w:spacing w:line="500" w:lineRule="exact"/>
        <w:rPr>
          <w:rFonts w:ascii="宋体" w:hAnsi="宋体"/>
          <w:sz w:val="24"/>
          <w:szCs w:val="24"/>
        </w:rPr>
      </w:pPr>
      <w:r>
        <w:rPr>
          <w:rFonts w:hint="eastAsia" w:ascii="宋体" w:hAnsi="宋体"/>
          <w:sz w:val="24"/>
          <w:szCs w:val="24"/>
        </w:rPr>
        <w:t xml:space="preserve">2.1中小企业政策：本项目非专门面向中小企业； </w:t>
      </w:r>
      <w:r/>
    </w:p>
    <w:p>
      <w:pPr>
        <w:ind w:firstLine="480"/>
        <w:jc w:val="left"/>
        <w:spacing w:line="500" w:lineRule="exact"/>
        <w:rPr>
          <w:rFonts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jc w:val="left"/>
        <w:spacing w:line="500" w:lineRule="exact"/>
        <w:rPr>
          <w:rFonts w:ascii="宋体" w:hAnsi="宋体"/>
          <w:sz w:val="24"/>
          <w:szCs w:val="24"/>
        </w:rPr>
      </w:pPr>
      <w:r>
        <w:rPr>
          <w:rFonts w:hint="eastAsia" w:ascii="宋体" w:hAnsi="宋体"/>
          <w:sz w:val="24"/>
          <w:szCs w:val="24"/>
        </w:rPr>
        <w:t xml:space="preserve">3.本项目的特定资格要求： </w:t>
      </w:r>
      <w:r/>
    </w:p>
    <w:p>
      <w:pPr>
        <w:ind w:firstLine="480"/>
        <w:jc w:val="left"/>
        <w:spacing w:line="500" w:lineRule="exact"/>
        <w:rPr>
          <w:rFonts w:ascii="宋体" w:hAnsi="宋体"/>
          <w:sz w:val="24"/>
          <w:szCs w:val="24"/>
        </w:rPr>
      </w:pPr>
      <w:r>
        <w:rPr>
          <w:rFonts w:hint="eastAsia" w:ascii="宋体" w:hAnsi="宋体"/>
          <w:sz w:val="24"/>
          <w:szCs w:val="24"/>
        </w:rPr>
        <w:t xml:space="preserve">3.1若投标人为所投产品生产商的，须具有所投产品相对应的有效期内生产及经营资格证明（若在住所或者生产地址销售的，则无须具有所投产品相对应的经营资格证明）；若投标人为所投产品经销商的，须具有所投产品相对应的有效期内医疗经营资格证明。（上传证明文件并加盖公章）</w:t>
      </w:r>
      <w:r/>
    </w:p>
    <w:p>
      <w:pPr>
        <w:ind w:firstLine="480"/>
        <w:jc w:val="left"/>
        <w:spacing w:line="500" w:lineRule="exact"/>
        <w:rPr>
          <w:rFonts w:ascii="宋体" w:hAnsi="宋体"/>
          <w:sz w:val="24"/>
          <w:szCs w:val="24"/>
        </w:rPr>
      </w:pPr>
      <w:r>
        <w:rPr>
          <w:rFonts w:hint="eastAsia" w:ascii="宋体" w:hAnsi="宋体"/>
          <w:sz w:val="24"/>
          <w:szCs w:val="24"/>
        </w:rPr>
        <w:t xml:space="preserve">3.2投标产品按国家规定须医疗器械注册证的，供应商须提供产品有效完整的《医疗器械注册证》；按国家规定须进行备案的，供应商须提供产品的《第一类医疗器械备案凭证》。（上传证明文件并加盖公章）</w:t>
      </w:r>
      <w:r/>
    </w:p>
    <w:p>
      <w:pPr>
        <w:ind w:firstLine="480"/>
        <w:jc w:val="left"/>
        <w:spacing w:line="500" w:lineRule="exact"/>
        <w:rPr>
          <w:b/>
          <w:sz w:val="30"/>
          <w:szCs w:val="30"/>
        </w:rPr>
      </w:pPr>
      <w:r>
        <w:rPr>
          <w:rFonts w:hint="eastAsia"/>
          <w:b/>
          <w:sz w:val="30"/>
          <w:szCs w:val="30"/>
        </w:rPr>
        <w:t xml:space="preserve">三、获取招标文件</w:t>
      </w:r>
      <w:bookmarkEnd w:id="17"/>
      <w:r/>
      <w:bookmarkEnd w:id="18"/>
      <w:r/>
      <w:bookmarkEnd w:id="19"/>
      <w:r/>
      <w:bookmarkEnd w:id="20"/>
      <w:r/>
      <w:bookmarkEnd w:id="21"/>
      <w:r/>
      <w:r/>
    </w:p>
    <w:p>
      <w:pPr>
        <w:ind w:firstLine="540"/>
        <w:jc w:val="left"/>
        <w:spacing w:line="500" w:lineRule="exact"/>
        <w:rPr>
          <w:rFonts w:ascii="宋体" w:hAnsi="宋体" w:cs="宋体"/>
          <w:sz w:val="24"/>
          <w:szCs w:val="24"/>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sz w:val="24"/>
          <w:szCs w:val="24"/>
        </w:rPr>
        <w:t xml:space="preserve">1.时间：</w:t>
      </w:r>
      <w:r>
        <w:rPr>
          <w:rFonts w:hint="eastAsia" w:ascii="宋体" w:hAnsi="宋体"/>
          <w:sz w:val="24"/>
          <w:szCs w:val="24"/>
        </w:rPr>
        <w:t xml:space="preserve">本招标文件有效获取期</w:t>
      </w:r>
      <w:r>
        <w:rPr>
          <w:rFonts w:hint="eastAsia" w:ascii="宋体" w:hAnsi="宋体" w:cs="宋体"/>
          <w:sz w:val="24"/>
          <w:szCs w:val="24"/>
        </w:rPr>
        <w:t xml:space="preserve">自招标文件公告发布之日起5个工作日，（有效获取期内的）每天上午00:00至12:00，下午12:00至23:59（北京时间，法定节假日除外）。</w:t>
      </w:r>
      <w:r/>
    </w:p>
    <w:p>
      <w:pPr>
        <w:ind w:firstLine="540"/>
        <w:jc w:val="left"/>
        <w:spacing w:line="500" w:lineRule="exact"/>
        <w:rPr>
          <w:rFonts w:ascii="宋体" w:hAnsi="宋体"/>
          <w:bCs/>
          <w:sz w:val="24"/>
          <w:szCs w:val="24"/>
        </w:rPr>
      </w:pPr>
      <w:r>
        <w:rPr>
          <w:rFonts w:hint="eastAsia" w:ascii="宋体" w:hAnsi="宋体"/>
          <w:bCs/>
          <w:sz w:val="24"/>
          <w:szCs w:val="24"/>
        </w:rPr>
        <w:t xml:space="preserve">2.地点：</w:t>
      </w:r>
      <w:r>
        <w:rPr>
          <w:rFonts w:ascii="宋体" w:hAnsi="宋体"/>
          <w:sz w:val="24"/>
          <w:szCs w:val="24"/>
        </w:rPr>
        <w:t xml:space="preserve">“江苏省政府采购（苏采云）平台”</w:t>
      </w:r>
      <w:r>
        <w:rPr>
          <w:rFonts w:hint="eastAsia" w:ascii="宋体" w:hAnsi="宋体"/>
          <w:sz w:val="24"/>
          <w:szCs w:val="24"/>
        </w:rPr>
        <w:t xml:space="preserve">。</w:t>
      </w:r>
      <w:r/>
    </w:p>
    <w:p>
      <w:pPr>
        <w:ind w:firstLine="540"/>
        <w:jc w:val="left"/>
        <w:spacing w:line="500" w:lineRule="exact"/>
        <w:rPr>
          <w:rStyle w:val="1056"/>
        </w:rPr>
      </w:pPr>
      <w:r>
        <w:rPr>
          <w:rFonts w:hint="eastAsia" w:ascii="宋体" w:hAnsi="宋体"/>
          <w:bCs/>
          <w:sz w:val="24"/>
          <w:szCs w:val="24"/>
        </w:rPr>
        <w:t xml:space="preserve">3.方式：请有投标意向的供应商在招标文件有效获取期内及时至</w:t>
      </w:r>
      <w:r>
        <w:rPr>
          <w:rFonts w:ascii="宋体" w:hAnsi="宋体"/>
          <w:sz w:val="24"/>
          <w:szCs w:val="24"/>
        </w:rPr>
        <w:t xml:space="preserve">“江苏省政府采购（苏采云）平台”获取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sz w:val="24"/>
          <w:szCs w:val="24"/>
        </w:rPr>
        <w:t xml:space="preserve">“江苏省政府采购（苏采云）平台”获取的</w:t>
      </w:r>
      <w:r>
        <w:rPr>
          <w:rFonts w:hint="eastAsia" w:ascii="宋体" w:hAnsi="宋体"/>
          <w:bCs/>
          <w:sz w:val="24"/>
          <w:szCs w:val="24"/>
        </w:rPr>
        <w:t xml:space="preserve">招标文件，视为依法获取的招标文件。</w:t>
      </w:r>
      <w:r/>
    </w:p>
    <w:p>
      <w:pPr>
        <w:ind w:firstLine="540"/>
        <w:jc w:val="left"/>
        <w:spacing w:line="500" w:lineRule="exact"/>
        <w:rPr>
          <w:rFonts w:ascii="宋体" w:hAnsi="宋体"/>
          <w:bCs/>
          <w:sz w:val="24"/>
          <w:szCs w:val="24"/>
        </w:rPr>
      </w:pPr>
      <w:r>
        <w:rPr>
          <w:rFonts w:hint="eastAsia" w:ascii="宋体" w:hAnsi="宋体"/>
          <w:bCs/>
          <w:sz w:val="24"/>
          <w:szCs w:val="24"/>
        </w:rPr>
        <w:t xml:space="preserve">4.售价：本项目招标文件免费。</w:t>
      </w:r>
      <w:r/>
    </w:p>
    <w:p>
      <w:pPr>
        <w:pStyle w:val="985"/>
        <w:ind w:firstLine="452"/>
        <w:jc w:val="left"/>
        <w:keepLines w:val="0"/>
        <w:keepNext w:val="0"/>
        <w:spacing w:before="0" w:after="0" w:line="500" w:lineRule="exact"/>
        <w:rPr>
          <w:sz w:val="30"/>
          <w:szCs w:val="30"/>
          <w:lang w:eastAsia="zh-CN"/>
        </w:rPr>
      </w:pPr>
      <w:r>
        <w:rPr>
          <w:rFonts w:hint="eastAsia"/>
          <w:sz w:val="30"/>
          <w:szCs w:val="30"/>
          <w:lang w:eastAsia="zh-CN"/>
        </w:rPr>
        <w:t xml:space="preserve">四、提交投标文件</w:t>
      </w:r>
      <w:bookmarkEnd w:id="22"/>
      <w:r/>
      <w:bookmarkEnd w:id="23"/>
      <w:r>
        <w:rPr>
          <w:rFonts w:hint="eastAsia"/>
          <w:sz w:val="30"/>
          <w:szCs w:val="30"/>
          <w:lang w:eastAsia="zh-CN"/>
        </w:rPr>
        <w:t xml:space="preserve">截止时间、开标时间和地点</w:t>
      </w:r>
      <w:bookmarkEnd w:id="24"/>
      <w:r/>
      <w:bookmarkEnd w:id="25"/>
      <w:r/>
      <w:bookmarkEnd w:id="26"/>
      <w:r/>
      <w:r/>
    </w:p>
    <w:p>
      <w:pPr>
        <w:ind w:firstLine="480"/>
        <w:jc w:val="left"/>
        <w:spacing w:line="500" w:lineRule="exact"/>
        <w:rPr>
          <w:rFonts w:ascii="宋体" w:hAnsi="宋体"/>
          <w:bCs/>
          <w:sz w:val="24"/>
          <w:szCs w:val="24"/>
        </w:rPr>
      </w:pPr>
      <w:r>
        <w:rPr>
          <w:rFonts w:hint="eastAsia" w:ascii="宋体" w:hAnsi="宋体"/>
          <w:bCs/>
          <w:sz w:val="24"/>
          <w:szCs w:val="24"/>
        </w:rPr>
        <w:t xml:space="preserve">1.时间：</w:t>
      </w:r>
      <w:r>
        <w:rPr>
          <w:rFonts w:hint="eastAsia" w:ascii="宋体" w:hAnsi="宋体"/>
          <w:sz w:val="24"/>
          <w:szCs w:val="24"/>
        </w:rPr>
        <w:t xml:space="preserve">2026年</w:t>
      </w:r>
      <w:r>
        <w:rPr>
          <w:rFonts w:hint="eastAsia" w:ascii="宋体" w:hAnsi="宋体"/>
          <w:sz w:val="24"/>
          <w:szCs w:val="24"/>
          <w:lang w:val="en-US" w:eastAsia="zh-CN"/>
        </w:rPr>
        <w:t xml:space="preserve">11月19日13</w:t>
      </w:r>
      <w:r>
        <w:rPr>
          <w:rFonts w:hint="eastAsia" w:ascii="宋体" w:hAnsi="宋体"/>
          <w:sz w:val="24"/>
          <w:szCs w:val="24"/>
        </w:rPr>
        <w:t xml:space="preserve">点</w:t>
      </w:r>
      <w:r>
        <w:rPr>
          <w:rFonts w:hint="eastAsia" w:ascii="宋体" w:hAnsi="宋体"/>
          <w:sz w:val="24"/>
          <w:szCs w:val="24"/>
          <w:lang w:val="en-US" w:eastAsia="zh-CN"/>
        </w:rPr>
        <w:t xml:space="preserve">30</w:t>
      </w:r>
      <w:r>
        <w:rPr>
          <w:rFonts w:hint="eastAsia" w:ascii="宋体" w:hAnsi="宋体"/>
          <w:sz w:val="24"/>
          <w:szCs w:val="24"/>
        </w:rPr>
        <w:t xml:space="preserve">分</w:t>
      </w:r>
      <w:r>
        <w:rPr>
          <w:rFonts w:hint="eastAsia" w:ascii="宋体" w:hAnsi="宋体"/>
          <w:bCs/>
          <w:sz w:val="24"/>
          <w:szCs w:val="24"/>
        </w:rPr>
        <w:t xml:space="preserve">（北京时间）</w:t>
      </w:r>
      <w:r/>
    </w:p>
    <w:p>
      <w:pPr>
        <w:ind w:firstLine="480"/>
        <w:jc w:val="left"/>
        <w:spacing w:line="500" w:lineRule="exact"/>
        <w:rPr>
          <w:rFonts w:ascii="宋体" w:hAnsi="宋体"/>
          <w:bCs/>
          <w:sz w:val="24"/>
          <w:szCs w:val="24"/>
          <w:u w:val="single"/>
        </w:rPr>
      </w:pPr>
      <w:r>
        <w:rPr>
          <w:rFonts w:hint="eastAsia" w:ascii="宋体" w:hAnsi="宋体"/>
          <w:sz w:val="24"/>
          <w:szCs w:val="24"/>
        </w:rPr>
        <w:t xml:space="preserve">2.地点：</w:t>
      </w:r>
      <w:r>
        <w:rPr>
          <w:rFonts w:ascii="宋体" w:hAnsi="宋体"/>
          <w:sz w:val="24"/>
          <w:szCs w:val="24"/>
        </w:rPr>
        <w:t xml:space="preserve">“江苏省政府采购（苏采云）平台”</w:t>
      </w:r>
      <w:r>
        <w:rPr>
          <w:rFonts w:hint="eastAsia" w:ascii="宋体" w:hAnsi="宋体"/>
          <w:sz w:val="24"/>
          <w:szCs w:val="24"/>
        </w:rPr>
        <w:t xml:space="preserve">网上开标大厅。</w:t>
      </w:r>
      <w:r/>
    </w:p>
    <w:p>
      <w:pPr>
        <w:pStyle w:val="985"/>
        <w:ind w:firstLine="452"/>
        <w:jc w:val="left"/>
        <w:keepLines w:val="0"/>
        <w:keepNext w:val="0"/>
        <w:spacing w:before="0" w:after="0" w:line="500" w:lineRule="exact"/>
        <w:rPr>
          <w:sz w:val="30"/>
          <w:szCs w:val="30"/>
          <w:lang w:eastAsia="zh-CN"/>
        </w:rPr>
      </w:pPr>
      <w:r/>
      <w:bookmarkStart w:id="27" w:name="_Toc28359007"/>
      <w:r/>
      <w:bookmarkStart w:id="28" w:name="_Toc35393625"/>
      <w:r/>
      <w:bookmarkStart w:id="29" w:name="_Toc35393794"/>
      <w:r/>
      <w:bookmarkStart w:id="30" w:name="_Toc38985267"/>
      <w:r/>
      <w:bookmarkStart w:id="31" w:name="_Toc28359084"/>
      <w:r>
        <w:rPr>
          <w:rFonts w:hint="eastAsia"/>
          <w:sz w:val="30"/>
          <w:szCs w:val="30"/>
          <w:lang w:eastAsia="zh-CN"/>
        </w:rPr>
        <w:t xml:space="preserve">五、公告期限</w:t>
      </w:r>
      <w:bookmarkEnd w:id="27"/>
      <w:r/>
      <w:bookmarkEnd w:id="28"/>
      <w:r/>
      <w:bookmarkEnd w:id="29"/>
      <w:r/>
      <w:bookmarkEnd w:id="30"/>
      <w:r/>
      <w:bookmarkEnd w:id="31"/>
      <w:r/>
      <w:r/>
    </w:p>
    <w:p>
      <w:pPr>
        <w:ind w:firstLine="480"/>
        <w:jc w:val="left"/>
        <w:spacing w:line="500" w:lineRule="exact"/>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（招标公告及招标文件公告期限）自本公告发布之日起5个工作日。</w:t>
      </w:r>
      <w:r/>
    </w:p>
    <w:p>
      <w:pPr>
        <w:pStyle w:val="985"/>
        <w:ind w:firstLine="452"/>
        <w:jc w:val="left"/>
        <w:keepLines w:val="0"/>
        <w:keepNext w:val="0"/>
        <w:spacing w:before="0" w:after="0" w:line="500" w:lineRule="exact"/>
        <w:rPr>
          <w:sz w:val="30"/>
          <w:szCs w:val="30"/>
          <w:lang w:eastAsia="zh-CN"/>
        </w:rPr>
      </w:pPr>
      <w:r>
        <w:rPr>
          <w:rFonts w:hint="eastAsia"/>
          <w:sz w:val="30"/>
          <w:szCs w:val="30"/>
          <w:lang w:eastAsia="zh-CN"/>
        </w:rPr>
        <w:t xml:space="preserve">六、其他补充事宜</w:t>
      </w:r>
      <w:bookmarkEnd w:id="32"/>
      <w:r/>
      <w:bookmarkEnd w:id="33"/>
      <w:r/>
      <w:bookmarkEnd w:id="34"/>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无</w:t>
      </w:r>
      <w:r/>
    </w:p>
    <w:p>
      <w:pPr>
        <w:pStyle w:val="985"/>
        <w:ind w:firstLine="452"/>
        <w:jc w:val="left"/>
        <w:keepLines w:val="0"/>
        <w:keepNext w:val="0"/>
        <w:spacing w:before="0" w:after="0" w:line="500" w:lineRule="exact"/>
        <w:rPr>
          <w:sz w:val="30"/>
          <w:szCs w:val="30"/>
          <w:lang w:eastAsia="zh-CN"/>
        </w:rPr>
      </w:pPr>
      <w:r/>
      <w:bookmarkStart w:id="35" w:name="_Toc35393796"/>
      <w:r/>
      <w:bookmarkStart w:id="36" w:name="_Toc28359008"/>
      <w:r/>
      <w:bookmarkStart w:id="37" w:name="_Toc38985269"/>
      <w:r/>
      <w:bookmarkStart w:id="38" w:name="_Toc28359085"/>
      <w:r/>
      <w:bookmarkStart w:id="39" w:name="_Toc35393627"/>
      <w:r>
        <w:rPr>
          <w:rFonts w:hint="eastAsia"/>
          <w:sz w:val="30"/>
          <w:szCs w:val="30"/>
          <w:lang w:eastAsia="zh-CN"/>
        </w:rPr>
        <w:t xml:space="preserve">七、本项目联系方式</w:t>
      </w:r>
      <w:bookmarkEnd w:id="35"/>
      <w:r/>
      <w:bookmarkEnd w:id="36"/>
      <w:r/>
      <w:bookmarkEnd w:id="37"/>
      <w:r/>
      <w:bookmarkEnd w:id="38"/>
      <w:r/>
      <w:bookmarkEnd w:id="39"/>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1.采购人信息</w:t>
      </w:r>
      <w:r/>
    </w:p>
    <w:p>
      <w:pPr>
        <w:ind w:firstLine="480"/>
        <w:jc w:val="left"/>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名称：</w:t>
      </w:r>
      <w:r>
        <w:rPr>
          <w:rFonts w:hint="eastAsia" w:ascii="宋体" w:hAnsi="宋体" w:cs="宋体"/>
          <w:sz w:val="24"/>
          <w:szCs w:val="24"/>
          <w:lang w:eastAsia="zh-CN"/>
        </w:rPr>
        <w:t xml:space="preserve">江阴市第五人民医院</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地址：江阴市祝塘镇镇北路85号</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09"/>
      <w:r/>
      <w:bookmarkStart w:id="41" w:name="_Toc28359086"/>
      <w:r>
        <w:rPr>
          <w:rFonts w:hint="eastAsia" w:ascii="宋体" w:hAnsi="宋体" w:cs="宋体"/>
          <w:sz w:val="24"/>
          <w:szCs w:val="24"/>
        </w:rPr>
        <w:t xml:space="preserve">见“项目联系方式”</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名称：无锡市卫生健康综合服务中心</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地址：无锡市滨湖区建筑路450号</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联系方式：见“项目联系方式”</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3.项目联系方式</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采购人项目咨询联系人：联系人姓名：</w:t>
      </w:r>
      <w:r>
        <w:rPr>
          <w:rFonts w:hint="eastAsia" w:ascii="宋体" w:hAnsi="宋体" w:cs="宋体"/>
          <w:sz w:val="24"/>
          <w:szCs w:val="24"/>
          <w:lang w:val="en-US" w:eastAsia="zh-CN"/>
        </w:rPr>
        <w:t xml:space="preserve">徐</w:t>
      </w:r>
      <w:r>
        <w:rPr>
          <w:rFonts w:hint="eastAsia" w:ascii="宋体" w:hAnsi="宋体" w:cs="宋体"/>
          <w:sz w:val="24"/>
          <w:szCs w:val="24"/>
        </w:rPr>
        <w:t xml:space="preserve">老师；电话：0510-86381292-8052</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采购人质疑受理联系人：受理人姓名：</w:t>
      </w:r>
      <w:r>
        <w:rPr>
          <w:rFonts w:hint="eastAsia" w:ascii="宋体" w:hAnsi="宋体" w:cs="宋体"/>
          <w:sz w:val="24"/>
          <w:szCs w:val="24"/>
          <w:lang w:val="en-US" w:eastAsia="zh-CN"/>
        </w:rPr>
        <w:t xml:space="preserve">徐</w:t>
      </w:r>
      <w:r>
        <w:rPr>
          <w:rFonts w:hint="eastAsia" w:ascii="宋体" w:hAnsi="宋体" w:cs="宋体"/>
          <w:sz w:val="24"/>
          <w:szCs w:val="24"/>
        </w:rPr>
        <w:t xml:space="preserve">老师；电话：0510-86381292-8052</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无锡市卫生健康综合服务中心项目联系人：孙老师；电话：0510-85757946</w:t>
      </w:r>
      <w:r/>
    </w:p>
    <w:p>
      <w:pPr>
        <w:pStyle w:val="985"/>
        <w:ind w:firstLine="452"/>
        <w:jc w:val="left"/>
        <w:keepLines w:val="0"/>
        <w:keepNext w:val="0"/>
        <w:spacing w:before="0" w:after="0" w:line="500" w:lineRule="exact"/>
        <w:rPr>
          <w:sz w:val="30"/>
          <w:szCs w:val="30"/>
          <w:lang w:eastAsia="zh-CN"/>
        </w:rPr>
      </w:pPr>
      <w:r>
        <w:rPr>
          <w:rFonts w:hint="eastAsia"/>
          <w:sz w:val="30"/>
          <w:szCs w:val="30"/>
          <w:lang w:eastAsia="zh-CN"/>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jc w:val="left"/>
        <w:spacing w:line="500" w:lineRule="exact"/>
        <w:shd w:val="clear" w:color="auto" w:fill="ffffff"/>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请有意参加本项目采购活动的供应商按以下流程进行操作：</w:t>
      </w:r>
      <w:r/>
    </w:p>
    <w:p>
      <w:pPr>
        <w:ind w:firstLine="480"/>
        <w:jc w:val="left"/>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1</w:t>
      </w:r>
      <w:r>
        <w:rPr>
          <w:rFonts w:ascii="宋体" w:hAnsi="宋体"/>
          <w:sz w:val="24"/>
          <w:szCs w:val="24"/>
        </w:rPr>
        <w:t xml:space="preserve">）访问“江苏省政府采购（苏采云）平台”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sz w:val="24"/>
          <w:szCs w:val="24"/>
        </w:rPr>
        <w:t xml:space="preserve">中填写资质信息并提交。也可以直接通过http://jszfcg.jsczt.cn/进入界面。</w:t>
      </w:r>
      <w:r/>
    </w:p>
    <w:p>
      <w:pPr>
        <w:ind w:firstLine="480"/>
        <w:jc w:val="left"/>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2</w:t>
      </w:r>
      <w:r>
        <w:rPr>
          <w:rFonts w:ascii="宋体" w:hAnsi="宋体"/>
          <w:sz w:val="24"/>
          <w:szCs w:val="24"/>
        </w:rPr>
        <w:t xml:space="preserve">）办理</w:t>
      </w:r>
      <w:r>
        <w:rPr>
          <w:rFonts w:hint="eastAsia" w:ascii="宋体" w:hAnsi="宋体"/>
          <w:sz w:val="24"/>
          <w:szCs w:val="24"/>
        </w:rPr>
        <w:t xml:space="preserve">“意源”CA数字证书和“方正”电子签章</w:t>
      </w:r>
      <w:r>
        <w:rPr>
          <w:rFonts w:ascii="宋体" w:hAnsi="宋体"/>
          <w:sz w:val="24"/>
          <w:szCs w:val="24"/>
        </w:rPr>
        <w:t xml:space="preserve">（办理地址：</w:t>
      </w:r>
      <w:r>
        <w:rPr>
          <w:rFonts w:hint="eastAsia" w:ascii="宋体" w:hAnsi="宋体"/>
          <w:sz w:val="24"/>
          <w:szCs w:val="24"/>
        </w:rPr>
        <w:t xml:space="preserve">无锡市滨湖区观山路</w:t>
      </w:r>
      <w:r>
        <w:rPr>
          <w:rFonts w:ascii="宋体" w:hAnsi="宋体"/>
          <w:sz w:val="24"/>
          <w:szCs w:val="24"/>
        </w:rPr>
        <w:t xml:space="preserve">199</w:t>
      </w:r>
      <w:r>
        <w:rPr>
          <w:rFonts w:hint="eastAsia" w:ascii="宋体" w:hAnsi="宋体"/>
          <w:sz w:val="24"/>
          <w:szCs w:val="24"/>
        </w:rPr>
        <w:t xml:space="preserve">号</w:t>
      </w:r>
      <w:r>
        <w:rPr>
          <w:rFonts w:ascii="宋体" w:hAnsi="宋体"/>
          <w:sz w:val="24"/>
          <w:szCs w:val="24"/>
        </w:rPr>
        <w:t xml:space="preserve">12</w:t>
      </w:r>
      <w:r>
        <w:rPr>
          <w:rFonts w:hint="eastAsia" w:ascii="宋体" w:hAnsi="宋体"/>
          <w:sz w:val="24"/>
          <w:szCs w:val="24"/>
        </w:rPr>
        <w:t xml:space="preserve">号楼二楼</w:t>
      </w:r>
      <w:r>
        <w:rPr>
          <w:rFonts w:ascii="宋体" w:hAnsi="宋体"/>
          <w:sz w:val="24"/>
          <w:szCs w:val="24"/>
        </w:rPr>
        <w:t xml:space="preserve">9</w:t>
      </w:r>
      <w:r>
        <w:rPr>
          <w:rFonts w:hint="eastAsia" w:ascii="宋体" w:hAnsi="宋体"/>
          <w:sz w:val="24"/>
          <w:szCs w:val="24"/>
        </w:rPr>
        <w:t xml:space="preserve">号、</w:t>
      </w:r>
      <w:r>
        <w:rPr>
          <w:rFonts w:ascii="宋体" w:hAnsi="宋体"/>
          <w:sz w:val="24"/>
          <w:szCs w:val="24"/>
        </w:rPr>
        <w:t xml:space="preserve">10</w:t>
      </w:r>
      <w:r>
        <w:rPr>
          <w:rFonts w:hint="eastAsia" w:ascii="宋体" w:hAnsi="宋体"/>
          <w:sz w:val="24"/>
          <w:szCs w:val="24"/>
        </w:rPr>
        <w:t xml:space="preserve">号窗口</w:t>
      </w:r>
      <w:r>
        <w:rPr>
          <w:rFonts w:ascii="宋体" w:hAnsi="宋体"/>
          <w:sz w:val="24"/>
          <w:szCs w:val="24"/>
        </w:rPr>
        <w:t xml:space="preserve">），办理指南链接：http://jsxcmm.com/help/help.html。</w:t>
      </w:r>
      <w:r/>
    </w:p>
    <w:p>
      <w:pPr>
        <w:ind w:firstLine="480"/>
        <w:jc w:val="left"/>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3</w:t>
      </w:r>
      <w:r>
        <w:rPr>
          <w:rFonts w:ascii="宋体" w:hAnsi="宋体"/>
          <w:sz w:val="24"/>
          <w:szCs w:val="24"/>
        </w:rPr>
        <w:t xml:space="preserve">）CA驱动下载：</w:t>
      </w:r>
      <w:r/>
    </w:p>
    <w:p>
      <w:pPr>
        <w:ind w:firstLine="480"/>
        <w:jc w:val="left"/>
        <w:spacing w:line="500" w:lineRule="exact"/>
        <w:shd w:val="clear" w:color="auto" w:fill="ffffff"/>
        <w:widowControl/>
        <w:rPr>
          <w:rFonts w:ascii="宋体" w:hAnsi="宋体"/>
          <w:sz w:val="24"/>
          <w:szCs w:val="24"/>
        </w:rPr>
      </w:pPr>
      <w:r>
        <w:rPr>
          <w:rFonts w:ascii="宋体" w:hAnsi="宋体"/>
          <w:sz w:val="24"/>
          <w:szCs w:val="24"/>
        </w:rPr>
        <w:t xml:space="preserve">在</w:t>
      </w:r>
      <w:r>
        <w:rPr>
          <w:rFonts w:hint="eastAsia" w:ascii="宋体" w:hAnsi="宋体"/>
          <w:bCs/>
          <w:sz w:val="24"/>
          <w:szCs w:val="24"/>
        </w:rPr>
        <w:t xml:space="preserve">“苏采云”系统账号登录</w:t>
      </w:r>
      <w:r>
        <w:rPr>
          <w:rFonts w:ascii="宋体" w:hAnsi="宋体"/>
          <w:sz w:val="24"/>
          <w:szCs w:val="24"/>
        </w:rPr>
        <w:t xml:space="preserve">页面，点击“驱动下载”链接中的“政务CA、方正签章控件驱动安装包及安装说明”可以直接下载驱动安装包，安装包中附有驱动安装手册。</w:t>
      </w:r>
      <w:r/>
    </w:p>
    <w:p>
      <w:pPr>
        <w:ind w:firstLine="480"/>
        <w:jc w:val="left"/>
        <w:spacing w:line="500" w:lineRule="exact"/>
        <w:shd w:val="clear" w:color="auto" w:fill="ffffff"/>
        <w:widowControl/>
        <w:rPr>
          <w:rFonts w:ascii="宋体" w:hAnsi="宋体"/>
          <w:sz w:val="24"/>
          <w:szCs w:val="24"/>
        </w:rPr>
      </w:pPr>
      <w:r>
        <w:rPr>
          <w:rFonts w:ascii="宋体" w:hAnsi="宋体"/>
          <w:sz w:val="24"/>
          <w:szCs w:val="24"/>
        </w:rPr>
        <w:t xml:space="preserve">技术服务电话：</w:t>
      </w:r>
      <w:r>
        <w:rPr>
          <w:rFonts w:hint="eastAsia" w:ascii="宋体" w:hAnsi="宋体"/>
          <w:sz w:val="24"/>
          <w:szCs w:val="24"/>
        </w:rPr>
        <w:t xml:space="preserve">0510-81827781</w:t>
      </w:r>
      <w:r>
        <w:rPr>
          <w:rFonts w:ascii="宋体" w:hAnsi="宋体"/>
          <w:sz w:val="24"/>
          <w:szCs w:val="24"/>
        </w:rPr>
        <w:t xml:space="preserve">（服务时间：工作日</w:t>
      </w:r>
      <w:r>
        <w:rPr>
          <w:rFonts w:hint="eastAsia" w:ascii="宋体" w:hAnsi="宋体"/>
          <w:sz w:val="24"/>
          <w:szCs w:val="24"/>
        </w:rPr>
        <w:t xml:space="preserve"> 9:00-11:30,13:00-17:00</w:t>
      </w:r>
      <w:r>
        <w:rPr>
          <w:rFonts w:ascii="宋体" w:hAnsi="宋体"/>
          <w:sz w:val="24"/>
          <w:szCs w:val="24"/>
        </w:rPr>
        <w:t xml:space="preserve">）</w:t>
      </w:r>
      <w:r/>
    </w:p>
    <w:p>
      <w:pPr>
        <w:ind w:firstLine="480"/>
        <w:jc w:val="left"/>
        <w:spacing w:line="500" w:lineRule="exact"/>
        <w:shd w:val="clear" w:color="auto" w:fill="ffffff"/>
        <w:widowControl/>
        <w:rPr>
          <w:rFonts w:ascii="宋体" w:hAnsi="宋体"/>
          <w:sz w:val="24"/>
          <w:szCs w:val="24"/>
        </w:rPr>
      </w:pPr>
      <w:r>
        <w:rPr>
          <w:rFonts w:hint="eastAsia" w:ascii="宋体" w:hAnsi="宋体"/>
          <w:sz w:val="24"/>
          <w:szCs w:val="24"/>
        </w:rPr>
        <w:t xml:space="preserve">2.</w:t>
      </w:r>
      <w:r>
        <w:rPr>
          <w:rFonts w:ascii="宋体" w:hAnsi="宋体"/>
          <w:sz w:val="24"/>
          <w:szCs w:val="24"/>
        </w:rPr>
        <w:t xml:space="preserve">完成</w:t>
      </w:r>
      <w:r>
        <w:rPr>
          <w:rFonts w:hint="eastAsia" w:ascii="宋体" w:hAnsi="宋体"/>
          <w:bCs/>
          <w:sz w:val="24"/>
          <w:szCs w:val="24"/>
        </w:rPr>
        <w:t xml:space="preserve">“苏采云”系统</w:t>
      </w:r>
      <w:r>
        <w:rPr>
          <w:rFonts w:hint="eastAsia" w:ascii="宋体" w:hAnsi="宋体"/>
          <w:sz w:val="24"/>
          <w:szCs w:val="24"/>
        </w:rPr>
        <w:t xml:space="preserve">账号注册</w:t>
      </w:r>
      <w:r>
        <w:rPr>
          <w:rFonts w:ascii="宋体" w:hAnsi="宋体"/>
          <w:sz w:val="24"/>
          <w:szCs w:val="24"/>
        </w:rPr>
        <w:t xml:space="preserve">的供应商方可</w:t>
      </w:r>
      <w:r>
        <w:rPr>
          <w:rFonts w:hint="eastAsia" w:ascii="宋体" w:hAnsi="宋体"/>
          <w:sz w:val="24"/>
          <w:szCs w:val="24"/>
        </w:rPr>
        <w:t xml:space="preserve">在</w:t>
      </w:r>
      <w:r>
        <w:rPr>
          <w:rFonts w:hint="eastAsia" w:ascii="宋体" w:hAnsi="宋体"/>
          <w:bCs/>
          <w:sz w:val="24"/>
          <w:szCs w:val="24"/>
        </w:rPr>
        <w:t xml:space="preserve">“苏采云”系统</w:t>
      </w:r>
      <w:r>
        <w:rPr>
          <w:rFonts w:ascii="宋体" w:hAnsi="宋体"/>
          <w:sz w:val="24"/>
          <w:szCs w:val="24"/>
        </w:rPr>
        <w:t xml:space="preserve">中进行CA绑定。登录</w:t>
      </w:r>
      <w:r>
        <w:rPr>
          <w:rFonts w:hint="eastAsia" w:ascii="宋体" w:hAnsi="宋体"/>
          <w:bCs/>
          <w:sz w:val="24"/>
          <w:szCs w:val="24"/>
        </w:rPr>
        <w:t xml:space="preserve">“苏采云”系统</w:t>
      </w:r>
      <w:r>
        <w:rPr>
          <w:rFonts w:ascii="宋体" w:hAnsi="宋体"/>
          <w:sz w:val="24"/>
          <w:szCs w:val="24"/>
        </w:rPr>
        <w:t xml:space="preserve">，插入CA后，点击【账号设置】——【绑定CA】。</w:t>
      </w:r>
      <w:r/>
    </w:p>
    <w:p>
      <w:pPr>
        <w:ind w:firstLine="480"/>
        <w:jc w:val="left"/>
        <w:spacing w:line="500" w:lineRule="exact"/>
        <w:shd w:val="clear" w:color="auto" w:fill="ffffff"/>
        <w:widowControl/>
        <w:rPr>
          <w:rFonts w:ascii="宋体" w:hAnsi="宋体"/>
          <w:sz w:val="24"/>
          <w:szCs w:val="24"/>
        </w:rPr>
      </w:pPr>
      <w:r>
        <w:rPr>
          <w:rFonts w:hint="eastAsia" w:ascii="宋体" w:hAnsi="宋体"/>
          <w:sz w:val="24"/>
          <w:szCs w:val="24"/>
        </w:rPr>
        <w:t xml:space="preserve">3.</w:t>
      </w:r>
      <w:r>
        <w:rPr>
          <w:rFonts w:ascii="宋体" w:hAnsi="宋体"/>
          <w:sz w:val="24"/>
          <w:szCs w:val="24"/>
        </w:rPr>
        <w:t xml:space="preserve">供应商应按上述要求提供相关材料信息，所提供的材料应均是真实的、准确的，若有违背，供应商自行承担由此而产生的一切后果。</w:t>
      </w:r>
      <w:r/>
    </w:p>
    <w:p>
      <w:pPr>
        <w:ind w:firstLine="480"/>
        <w:jc w:val="left"/>
        <w:spacing w:line="500" w:lineRule="exact"/>
        <w:shd w:val="clear" w:color="auto" w:fill="ffffff"/>
        <w:widowControl/>
        <w:rPr>
          <w:rFonts w:ascii="宋体" w:hAnsi="宋体"/>
          <w:sz w:val="24"/>
          <w:szCs w:val="24"/>
        </w:rPr>
      </w:pPr>
      <w:r>
        <w:rPr>
          <w:rFonts w:hint="eastAsia" w:ascii="宋体" w:hAnsi="宋体"/>
          <w:sz w:val="24"/>
          <w:szCs w:val="24"/>
        </w:rPr>
        <w:t xml:space="preserve">4.</w:t>
      </w:r>
      <w:r>
        <w:rPr>
          <w:rFonts w:ascii="宋体" w:hAnsi="宋体"/>
          <w:sz w:val="24"/>
          <w:szCs w:val="24"/>
        </w:rPr>
        <w:t xml:space="preserve">如供应商未按上述要求操作，由此所产生的损失及风险由供应商自行承担。具体操作步骤详见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，可通过“苏采云”系统--已报名项目--报名详情页面内相应链接进行下载。</w:t>
      </w:r>
      <w:r/>
    </w:p>
    <w:p>
      <w:pPr>
        <w:ind w:firstLine="480"/>
        <w:jc w:val="left"/>
        <w:spacing w:line="500" w:lineRule="exact"/>
        <w:shd w:val="clear" w:color="auto" w:fill="ffffff"/>
        <w:widowControl/>
        <w:rPr>
          <w:rFonts w:ascii="宋体" w:hAnsi="宋体"/>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jc w:val="left"/>
        <w:spacing w:line="500" w:lineRule="exact"/>
        <w:shd w:val="clear" w:color="auto" w:fill="ffffff"/>
        <w:widowControl/>
        <w:rPr>
          <w:rFonts w:ascii="宋体" w:hAnsi="宋体"/>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文件，如确定参加本次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参与</w:t>
      </w:r>
      <w:r>
        <w:rPr>
          <w:rFonts w:ascii="宋体" w:hAnsi="宋体"/>
          <w:sz w:val="24"/>
          <w:szCs w:val="24"/>
        </w:rPr>
        <w:t xml:space="preserve">，</w:t>
      </w:r>
      <w:r>
        <w:rPr>
          <w:rFonts w:hint="eastAsia" w:ascii="宋体" w:hAnsi="宋体"/>
          <w:sz w:val="24"/>
          <w:szCs w:val="24"/>
        </w:rPr>
        <w:t xml:space="preserve">将</w:t>
      </w:r>
      <w:r>
        <w:rPr>
          <w:rFonts w:hint="eastAsia" w:ascii="宋体" w:hAnsi="宋体"/>
          <w:bCs/>
          <w:sz w:val="24"/>
          <w:szCs w:val="24"/>
        </w:rPr>
        <w:t xml:space="preserve">“苏采云”系统</w:t>
      </w:r>
      <w:r>
        <w:rPr>
          <w:rFonts w:hint="eastAsia" w:ascii="宋体" w:hAnsi="宋体"/>
          <w:sz w:val="24"/>
          <w:szCs w:val="24"/>
        </w:rPr>
        <w:t xml:space="preserve">中</w:t>
      </w:r>
      <w:r>
        <w:rPr>
          <w:rFonts w:ascii="宋体" w:hAnsi="宋体"/>
          <w:sz w:val="24"/>
          <w:szCs w:val="24"/>
        </w:rPr>
        <w:t xml:space="preserve">下载的</w:t>
      </w:r>
      <w:r>
        <w:rPr>
          <w:rFonts w:hint="eastAsia" w:ascii="宋体" w:hAnsi="宋体"/>
          <w:sz w:val="24"/>
          <w:szCs w:val="24"/>
        </w:rPr>
        <w:t xml:space="preserve">招标</w:t>
      </w:r>
      <w:r>
        <w:rPr>
          <w:rFonts w:ascii="宋体" w:hAnsi="宋体"/>
          <w:sz w:val="24"/>
          <w:szCs w:val="24"/>
        </w:rPr>
        <w:t xml:space="preserve">文件</w:t>
      </w:r>
      <w:r>
        <w:rPr>
          <w:rFonts w:hint="eastAsia" w:ascii="宋体" w:hAnsi="宋体"/>
          <w:sz w:val="24"/>
          <w:szCs w:val="24"/>
        </w:rPr>
        <w:t xml:space="preserve">（后缀名为“.kedt”）</w:t>
      </w:r>
      <w:r>
        <w:rPr>
          <w:rFonts w:ascii="宋体" w:hAnsi="宋体"/>
          <w:sz w:val="24"/>
          <w:szCs w:val="24"/>
        </w:rPr>
        <w:t xml:space="preserve">导入到“政府采购客户端”，离线按要求</w:t>
      </w:r>
      <w:r>
        <w:rPr>
          <w:rFonts w:hint="eastAsia" w:ascii="宋体" w:hAnsi="宋体"/>
          <w:sz w:val="24"/>
          <w:szCs w:val="24"/>
        </w:rPr>
        <w:t xml:space="preserve">编制</w:t>
      </w:r>
      <w:r>
        <w:rPr>
          <w:rFonts w:ascii="宋体" w:hAnsi="宋体"/>
          <w:sz w:val="24"/>
          <w:szCs w:val="24"/>
        </w:rPr>
        <w:t xml:space="preserve">并加密</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（使用“CA数字证书”），</w:t>
      </w:r>
      <w:r>
        <w:rPr>
          <w:rFonts w:ascii="宋体" w:hAnsi="宋体"/>
          <w:sz w:val="24"/>
          <w:szCs w:val="24"/>
        </w:rPr>
        <w:t xml:space="preserve">导出加密的</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（后缀名为zip，不得超过150M）并在</w:t>
      </w:r>
      <w:r>
        <w:rPr>
          <w:rFonts w:hint="eastAsia" w:ascii="宋体" w:hAnsi="宋体"/>
          <w:bCs/>
          <w:sz w:val="24"/>
          <w:szCs w:val="24"/>
        </w:rPr>
        <w:t xml:space="preserve">“苏采云”系统</w:t>
      </w:r>
      <w:r>
        <w:rPr>
          <w:rFonts w:ascii="宋体" w:hAnsi="宋体"/>
          <w:sz w:val="24"/>
          <w:szCs w:val="24"/>
        </w:rPr>
        <w:t xml:space="preserve">上传该加密的</w:t>
      </w:r>
      <w:r>
        <w:rPr>
          <w:rFonts w:hint="eastAsia" w:ascii="宋体" w:hAnsi="宋体"/>
          <w:sz w:val="24"/>
          <w:szCs w:val="24"/>
        </w:rPr>
        <w:t xml:space="preserve">投标</w:t>
      </w:r>
      <w:r>
        <w:rPr>
          <w:rFonts w:ascii="宋体" w:hAnsi="宋体"/>
          <w:sz w:val="24"/>
          <w:szCs w:val="24"/>
        </w:rPr>
        <w:t xml:space="preserve">文件，对</w:t>
      </w:r>
      <w:r>
        <w:rPr>
          <w:rFonts w:hint="eastAsia" w:ascii="宋体" w:hAnsi="宋体"/>
          <w:sz w:val="24"/>
          <w:szCs w:val="24"/>
        </w:rPr>
        <w:t xml:space="preserve">招标</w:t>
      </w:r>
      <w:r>
        <w:rPr>
          <w:rFonts w:ascii="宋体" w:hAnsi="宋体"/>
          <w:sz w:val="24"/>
          <w:szCs w:val="24"/>
        </w:rPr>
        <w:t xml:space="preserve">文件各项内容做出实质性响应，否则其</w:t>
      </w:r>
      <w:r>
        <w:rPr>
          <w:rFonts w:hint="eastAsia" w:ascii="宋体" w:hAnsi="宋体"/>
          <w:sz w:val="24"/>
          <w:szCs w:val="24"/>
        </w:rPr>
        <w:t xml:space="preserve">投标</w:t>
      </w:r>
      <w:r>
        <w:rPr>
          <w:rFonts w:ascii="宋体" w:hAnsi="宋体"/>
          <w:sz w:val="24"/>
          <w:szCs w:val="24"/>
        </w:rPr>
        <w:t xml:space="preserve">文件无效。</w:t>
      </w:r>
      <w:r/>
    </w:p>
    <w:p>
      <w:pPr>
        <w:ind w:firstLine="480"/>
        <w:jc w:val="left"/>
        <w:spacing w:line="500" w:lineRule="exact"/>
        <w:tabs>
          <w:tab w:val="left" w:pos="900" w:leader="none"/>
        </w:tabs>
        <w:rPr>
          <w:rFonts w:ascii="宋体" w:hAnsi="宋体"/>
          <w:bCs/>
          <w:sz w:val="24"/>
          <w:szCs w:val="24"/>
        </w:rPr>
      </w:pPr>
      <w:r>
        <w:rPr>
          <w:rFonts w:hint="eastAsia" w:ascii="宋体" w:hAnsi="宋体"/>
          <w:bCs/>
          <w:sz w:val="24"/>
          <w:szCs w:val="24"/>
        </w:rPr>
        <w:t xml:space="preserve">（三）有关本次采购的事项若存在变动或修改，敬请及时关注无锡市卫生健康综合服务中心在“江苏政府采购网”发布的更正公告。</w:t>
      </w:r>
      <w:r/>
    </w:p>
    <w:p>
      <w:pPr>
        <w:ind w:firstLine="480"/>
        <w:jc w:val="left"/>
        <w:spacing w:line="500" w:lineRule="exact"/>
        <w:tabs>
          <w:tab w:val="left" w:pos="900" w:leader="none"/>
        </w:tabs>
        <w:rPr>
          <w:rFonts w:ascii="宋体" w:hAnsi="宋体"/>
          <w:bCs/>
          <w:sz w:val="24"/>
          <w:szCs w:val="24"/>
          <w:shd w:val="clear" w:color="ffffff" w:fill="d9d9d9"/>
        </w:rPr>
      </w:pPr>
      <w:r>
        <w:rPr>
          <w:rFonts w:hint="eastAsia" w:ascii="宋体" w:hAnsi="宋体"/>
          <w:bCs/>
          <w:sz w:val="24"/>
          <w:szCs w:val="24"/>
        </w:rPr>
        <w:t xml:space="preserve">（四）本次采购不收取投标保证金。</w:t>
      </w:r>
      <w:r/>
    </w:p>
    <w:p>
      <w:pPr>
        <w:jc w:val="center"/>
        <w:spacing w:line="500" w:lineRule="exact"/>
        <w:tabs>
          <w:tab w:val="left" w:pos="1440" w:leader="none"/>
        </w:tabs>
        <w:rPr>
          <w:rFonts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513029202"/>
      <w:r/>
      <w:bookmarkStart w:id="44" w:name="_Toc20823274"/>
      <w:r/>
      <w:bookmarkStart w:id="45" w:name="_Toc16938518"/>
      <w:r/>
      <w:bookmarkStart w:id="46" w:name="_Toc120614213"/>
      <w:r>
        <w:rPr>
          <w:rFonts w:hint="eastAsia" w:ascii="黑体" w:hAnsi="黑体" w:eastAsia="黑体"/>
          <w:sz w:val="36"/>
          <w:szCs w:val="36"/>
        </w:rPr>
        <w:t xml:space="preserve">投标人须知</w:t>
      </w:r>
      <w:bookmarkEnd w:id="43"/>
      <w:r/>
      <w:bookmarkEnd w:id="44"/>
      <w:r/>
      <w:bookmarkEnd w:id="45"/>
      <w:r/>
      <w:bookmarkEnd w:id="46"/>
      <w:r/>
      <w:r/>
    </w:p>
    <w:p>
      <w:pPr>
        <w:pStyle w:val="985"/>
        <w:ind w:firstLine="454"/>
        <w:jc w:val="left"/>
        <w:keepLines w:val="0"/>
        <w:keepNext w:val="0"/>
        <w:spacing w:before="0" w:after="0" w:line="440" w:lineRule="exact"/>
        <w:widowControl/>
        <w:tabs>
          <w:tab w:val="left" w:pos="720" w:leader="none"/>
        </w:tabs>
        <w:rPr>
          <w:sz w:val="30"/>
          <w:szCs w:val="30"/>
          <w:lang w:eastAsia="zh-CN"/>
        </w:rPr>
      </w:pPr>
      <w:r/>
      <w:bookmarkStart w:id="47" w:name="_Toc513029203"/>
      <w:r/>
      <w:bookmarkStart w:id="48" w:name="_Toc16938519"/>
      <w:r/>
      <w:bookmarkStart w:id="49" w:name="_Toc20823275"/>
      <w:r/>
      <w:bookmarkStart w:id="50" w:name="_Toc120614214"/>
      <w:r>
        <w:rPr>
          <w:rFonts w:hint="eastAsia"/>
          <w:sz w:val="30"/>
          <w:szCs w:val="30"/>
          <w:lang w:eastAsia="zh-CN"/>
        </w:rPr>
        <w:t xml:space="preserve">一、总则</w:t>
      </w:r>
      <w:bookmarkEnd w:id="47"/>
      <w:r/>
      <w:bookmarkEnd w:id="48"/>
      <w:r/>
      <w:bookmarkEnd w:id="49"/>
      <w:r/>
      <w:bookmarkEnd w:id="50"/>
      <w:r/>
      <w:r/>
    </w:p>
    <w:p>
      <w:pPr>
        <w:pStyle w:val="986"/>
        <w:ind w:firstLine="422"/>
        <w:jc w:val="left"/>
        <w:keepLines w:val="0"/>
        <w:keepNext w:val="0"/>
        <w:spacing w:before="0" w:after="0" w:line="440" w:lineRule="exact"/>
        <w:rPr>
          <w:rFonts w:ascii="宋体" w:hAnsi="宋体" w:eastAsia="宋体"/>
          <w:bCs w:val="0"/>
          <w:lang w:eastAsia="zh-CN"/>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lang w:eastAsia="zh-CN"/>
        </w:rPr>
        <w:t xml:space="preserve">1.招标方式</w:t>
      </w:r>
      <w:bookmarkEnd w:id="52"/>
      <w:r/>
      <w:bookmarkEnd w:id="53"/>
      <w:r/>
      <w:bookmarkEnd w:id="54"/>
      <w:r/>
      <w:r/>
    </w:p>
    <w:p>
      <w:pPr>
        <w:ind w:firstLine="480"/>
        <w:jc w:val="left"/>
        <w:spacing w:line="440" w:lineRule="exact"/>
        <w:rPr>
          <w:rFonts w:ascii="宋体" w:hAnsi="宋体"/>
          <w:sz w:val="24"/>
        </w:rPr>
      </w:pPr>
      <w:r>
        <w:rPr>
          <w:rFonts w:hint="eastAsia" w:ascii="宋体" w:hAnsi="宋体"/>
          <w:sz w:val="24"/>
        </w:rPr>
        <w:t xml:space="preserve">1.1本次招标采取公开招标方式，本招标文件仅适用于招标公告中所述项目。</w:t>
      </w:r>
      <w:r/>
    </w:p>
    <w:p>
      <w:pPr>
        <w:pStyle w:val="986"/>
        <w:ind w:firstLine="422"/>
        <w:jc w:val="left"/>
        <w:keepLines w:val="0"/>
        <w:keepNext w:val="0"/>
        <w:spacing w:before="0" w:after="0" w:line="440" w:lineRule="exact"/>
        <w:rPr>
          <w:rFonts w:ascii="宋体" w:hAnsi="宋体" w:eastAsia="宋体"/>
          <w:bCs w:val="0"/>
          <w:lang w:eastAsia="zh-CN"/>
        </w:rPr>
      </w:pPr>
      <w:r/>
      <w:bookmarkStart w:id="55" w:name="_Toc20823277"/>
      <w:r/>
      <w:bookmarkStart w:id="56" w:name="_Toc513029205"/>
      <w:r/>
      <w:bookmarkStart w:id="57" w:name="_Toc16938521"/>
      <w:r>
        <w:rPr>
          <w:rFonts w:hint="eastAsia" w:ascii="宋体" w:hAnsi="宋体" w:eastAsia="宋体"/>
          <w:bCs w:val="0"/>
          <w:lang w:eastAsia="zh-CN"/>
        </w:rPr>
        <w:t xml:space="preserve">2.</w:t>
      </w:r>
      <w:bookmarkEnd w:id="55"/>
      <w:r/>
      <w:bookmarkEnd w:id="56"/>
      <w:r/>
      <w:bookmarkEnd w:id="57"/>
      <w:r>
        <w:rPr>
          <w:rFonts w:hint="eastAsia" w:ascii="宋体" w:hAnsi="宋体" w:eastAsia="宋体"/>
          <w:bCs w:val="0"/>
          <w:lang w:eastAsia="zh-CN"/>
        </w:rPr>
        <w:t xml:space="preserve">采购人、采购代理机构、投标人、联合体</w:t>
      </w:r>
      <w:r/>
    </w:p>
    <w:p>
      <w:pPr>
        <w:ind w:firstLine="480"/>
        <w:jc w:val="left"/>
        <w:spacing w:line="440" w:lineRule="exact"/>
        <w:rPr>
          <w:rFonts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jc w:val="left"/>
        <w:spacing w:line="44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jc w:val="left"/>
        <w:spacing w:line="440" w:lineRule="exact"/>
        <w:rPr>
          <w:rFonts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86"/>
        <w:ind w:firstLine="422"/>
        <w:jc w:val="left"/>
        <w:keepLines w:val="0"/>
        <w:keepNext w:val="0"/>
        <w:spacing w:before="0" w:after="0" w:line="440" w:lineRule="exact"/>
        <w:rPr>
          <w:rFonts w:ascii="宋体" w:hAnsi="宋体" w:eastAsia="宋体"/>
          <w:bCs w:val="0"/>
          <w:lang w:eastAsia="zh-CN"/>
        </w:rPr>
      </w:pPr>
      <w:r/>
      <w:bookmarkStart w:id="58" w:name="_Toc20823278"/>
      <w:r/>
      <w:bookmarkStart w:id="59" w:name="_Toc513029206"/>
      <w:r/>
      <w:bookmarkStart w:id="60" w:name="_Toc16938522"/>
      <w:r>
        <w:rPr>
          <w:rFonts w:hint="eastAsia" w:ascii="宋体" w:hAnsi="宋体" w:eastAsia="宋体"/>
          <w:bCs w:val="0"/>
          <w:lang w:eastAsia="zh-CN"/>
        </w:rPr>
        <w:t xml:space="preserve">3.适用法律</w:t>
      </w:r>
      <w:bookmarkEnd w:id="58"/>
      <w:r/>
      <w:bookmarkEnd w:id="59"/>
      <w:r/>
      <w:bookmarkEnd w:id="60"/>
      <w:r/>
      <w:r/>
    </w:p>
    <w:p>
      <w:pPr>
        <w:ind w:firstLine="480"/>
        <w:jc w:val="left"/>
        <w:spacing w:line="440" w:lineRule="exact"/>
        <w:rPr>
          <w:rFonts w:ascii="宋体" w:hAnsi="宋体"/>
          <w:sz w:val="24"/>
        </w:rPr>
      </w:pPr>
      <w:r>
        <w:rPr>
          <w:rFonts w:hint="eastAsia" w:ascii="宋体" w:hAnsi="宋体"/>
          <w:sz w:val="24"/>
        </w:rPr>
        <w:t xml:space="preserve">3.1本次招标及由此产生的合同受中华人民共和国有关的法律法规制约和保护</w:t>
      </w:r>
      <w:r>
        <w:rPr>
          <w:rFonts w:ascii="宋体" w:hAnsi="宋体"/>
          <w:sz w:val="24"/>
        </w:rPr>
        <w:t xml:space="preserve">。</w:t>
      </w:r>
      <w:r/>
    </w:p>
    <w:p>
      <w:pPr>
        <w:ind w:firstLine="480"/>
        <w:jc w:val="left"/>
        <w:spacing w:line="440" w:lineRule="exact"/>
        <w:rPr>
          <w:rFonts w:ascii="宋体" w:hAnsi="宋体"/>
          <w:sz w:val="24"/>
        </w:rPr>
      </w:pPr>
      <w:r>
        <w:rPr>
          <w:rFonts w:hint="eastAsia" w:ascii="宋体" w:hAnsi="宋体"/>
          <w:sz w:val="24"/>
          <w:szCs w:val="24"/>
        </w:rPr>
        <w:t xml:space="preserve">3.2在本项目政府采购活动过程中，如果所执行的标准有更新的，按照最新标准执行。</w:t>
      </w:r>
      <w:r/>
    </w:p>
    <w:p>
      <w:pPr>
        <w:pStyle w:val="986"/>
        <w:ind w:firstLine="422"/>
        <w:jc w:val="left"/>
        <w:keepLines w:val="0"/>
        <w:keepNext w:val="0"/>
        <w:spacing w:before="0" w:after="0" w:line="440" w:lineRule="exact"/>
        <w:rPr>
          <w:rFonts w:ascii="宋体" w:hAnsi="宋体" w:eastAsia="宋体"/>
          <w:bCs w:val="0"/>
          <w:lang w:eastAsia="zh-CN"/>
        </w:rPr>
      </w:pPr>
      <w:r/>
      <w:bookmarkStart w:id="61" w:name="_Toc462564067"/>
      <w:r/>
      <w:bookmarkStart w:id="62" w:name="_Toc16938523"/>
      <w:r/>
      <w:bookmarkStart w:id="63" w:name="_Toc20823279"/>
      <w:r/>
      <w:bookmarkStart w:id="64" w:name="_Toc513029207"/>
      <w:r>
        <w:rPr>
          <w:rFonts w:hint="eastAsia" w:ascii="宋体" w:hAnsi="宋体" w:eastAsia="宋体"/>
          <w:bCs w:val="0"/>
          <w:lang w:eastAsia="zh-CN"/>
        </w:rPr>
        <w:t xml:space="preserve">4.投标费用</w:t>
      </w:r>
      <w:bookmarkEnd w:id="61"/>
      <w:r/>
      <w:bookmarkEnd w:id="62"/>
      <w:r/>
      <w:bookmarkEnd w:id="63"/>
      <w:r/>
      <w:bookmarkEnd w:id="64"/>
      <w:r/>
      <w:r/>
    </w:p>
    <w:p>
      <w:pPr>
        <w:ind w:firstLine="480"/>
        <w:jc w:val="left"/>
        <w:spacing w:line="440" w:lineRule="exact"/>
        <w:rPr>
          <w:rFonts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投标人应自行承担所有与参加投标有关的费用，无论投标过程中的做法和结果如何，无锡市卫生健康综合服务中心在任何情况下均无义务和责任承担这些费用。</w:t>
      </w:r>
      <w:r/>
    </w:p>
    <w:p>
      <w:pPr>
        <w:ind w:firstLine="480"/>
        <w:jc w:val="left"/>
        <w:spacing w:line="440" w:lineRule="exact"/>
        <w:rPr>
          <w:rFonts w:ascii="宋体" w:hAnsi="宋体"/>
          <w:sz w:val="24"/>
        </w:rPr>
      </w:pPr>
      <w:r>
        <w:rPr>
          <w:rFonts w:hint="eastAsia" w:ascii="宋体" w:hAnsi="宋体"/>
          <w:sz w:val="24"/>
        </w:rPr>
        <w:t xml:space="preserve">4.2本次招标标书工本费、中标服务费、招标文件均免费。</w:t>
      </w:r>
      <w:r/>
    </w:p>
    <w:p>
      <w:pPr>
        <w:pStyle w:val="986"/>
        <w:ind w:firstLine="422"/>
        <w:jc w:val="left"/>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5.招标文件的约束力</w:t>
      </w:r>
      <w:r/>
    </w:p>
    <w:p>
      <w:pPr>
        <w:ind w:firstLine="480"/>
        <w:jc w:val="left"/>
        <w:spacing w:line="44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985"/>
        <w:ind w:firstLine="454"/>
        <w:jc w:val="left"/>
        <w:keepLines w:val="0"/>
        <w:keepNext w:val="0"/>
        <w:spacing w:before="0" w:after="0" w:line="440" w:lineRule="exact"/>
        <w:widowControl/>
        <w:tabs>
          <w:tab w:val="left" w:pos="720" w:leader="none"/>
        </w:tabs>
        <w:rPr>
          <w:sz w:val="30"/>
          <w:szCs w:val="30"/>
          <w:lang w:eastAsia="zh-CN"/>
        </w:rPr>
      </w:pPr>
      <w:r/>
      <w:bookmarkStart w:id="65" w:name="_Toc120614215"/>
      <w:r/>
      <w:bookmarkStart w:id="66" w:name="_Toc513029209"/>
      <w:r/>
      <w:bookmarkStart w:id="67" w:name="_Toc16938525"/>
      <w:r/>
      <w:bookmarkStart w:id="68" w:name="_Toc20823281"/>
      <w:r>
        <w:rPr>
          <w:rFonts w:hint="eastAsia"/>
          <w:sz w:val="30"/>
          <w:szCs w:val="30"/>
          <w:lang w:eastAsia="zh-CN"/>
        </w:rPr>
        <w:t xml:space="preserve">二、招标文件</w:t>
      </w:r>
      <w:bookmarkEnd w:id="65"/>
      <w:r/>
      <w:bookmarkEnd w:id="66"/>
      <w:r/>
      <w:bookmarkEnd w:id="67"/>
      <w:r/>
      <w:bookmarkEnd w:id="68"/>
      <w:r/>
      <w:r/>
    </w:p>
    <w:p>
      <w:pPr>
        <w:pStyle w:val="986"/>
        <w:ind w:firstLine="422"/>
        <w:jc w:val="left"/>
        <w:keepLines w:val="0"/>
        <w:keepNext w:val="0"/>
        <w:spacing w:before="0" w:after="0" w:line="440" w:lineRule="exact"/>
        <w:rPr>
          <w:rFonts w:ascii="宋体" w:hAnsi="宋体" w:eastAsia="宋体"/>
          <w:bCs w:val="0"/>
          <w:lang w:eastAsia="zh-CN"/>
        </w:rPr>
      </w:pPr>
      <w:r/>
      <w:bookmarkStart w:id="69" w:name="_Toc20823282"/>
      <w:r/>
      <w:bookmarkStart w:id="70" w:name="_Toc513029210"/>
      <w:r/>
      <w:bookmarkStart w:id="71" w:name="_Toc16938526"/>
      <w:r>
        <w:rPr>
          <w:rFonts w:hint="eastAsia" w:ascii="宋体" w:hAnsi="宋体" w:eastAsia="宋体"/>
          <w:bCs w:val="0"/>
          <w:lang w:eastAsia="zh-CN"/>
        </w:rPr>
        <w:t xml:space="preserve">6.招标文件构成</w:t>
      </w:r>
      <w:bookmarkEnd w:id="69"/>
      <w:r/>
      <w:bookmarkEnd w:id="70"/>
      <w:r/>
      <w:bookmarkEnd w:id="71"/>
      <w:r/>
      <w:r/>
    </w:p>
    <w:p>
      <w:pPr>
        <w:ind w:firstLine="480"/>
        <w:jc w:val="left"/>
        <w:spacing w:line="440" w:lineRule="exact"/>
        <w:rPr>
          <w:rFonts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jc w:val="left"/>
        <w:spacing w:line="44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jc w:val="left"/>
        <w:spacing w:line="440" w:lineRule="exact"/>
        <w:rPr>
          <w:rFonts w:ascii="宋体" w:hAnsi="宋体"/>
          <w:sz w:val="24"/>
          <w:szCs w:val="24"/>
        </w:rPr>
      </w:pPr>
      <w:r>
        <w:rPr>
          <w:rFonts w:hint="eastAsia" w:ascii="宋体" w:hAnsi="宋体"/>
          <w:sz w:val="24"/>
          <w:szCs w:val="24"/>
        </w:rPr>
        <w:t xml:space="preserve">（2）投标人须知</w:t>
      </w:r>
      <w:r/>
    </w:p>
    <w:p>
      <w:pPr>
        <w:ind w:firstLine="480"/>
        <w:jc w:val="left"/>
        <w:spacing w:line="440" w:lineRule="exact"/>
        <w:rPr>
          <w:rFonts w:ascii="宋体" w:hAnsi="宋体"/>
          <w:sz w:val="24"/>
          <w:szCs w:val="24"/>
        </w:rPr>
      </w:pPr>
      <w:r>
        <w:rPr>
          <w:rFonts w:hint="eastAsia" w:ascii="宋体" w:hAnsi="宋体"/>
          <w:sz w:val="24"/>
          <w:szCs w:val="24"/>
        </w:rPr>
        <w:t xml:space="preserve">（3）合同文本</w:t>
      </w:r>
      <w:r/>
    </w:p>
    <w:p>
      <w:pPr>
        <w:ind w:firstLine="480"/>
        <w:jc w:val="left"/>
        <w:spacing w:line="440" w:lineRule="exact"/>
        <w:rPr>
          <w:rFonts w:ascii="宋体" w:hAnsi="宋体"/>
          <w:sz w:val="24"/>
          <w:szCs w:val="24"/>
        </w:rPr>
      </w:pPr>
      <w:r>
        <w:rPr>
          <w:rFonts w:hint="eastAsia" w:ascii="宋体" w:hAnsi="宋体"/>
          <w:sz w:val="24"/>
          <w:szCs w:val="24"/>
        </w:rPr>
        <w:t xml:space="preserve">（4）采购需求</w:t>
      </w:r>
      <w:r/>
    </w:p>
    <w:p>
      <w:pPr>
        <w:ind w:firstLine="480"/>
        <w:jc w:val="left"/>
        <w:spacing w:line="440" w:lineRule="exact"/>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jc w:val="left"/>
        <w:spacing w:line="440" w:lineRule="exact"/>
        <w:rPr>
          <w:rFonts w:ascii="宋体" w:hAnsi="宋体"/>
          <w:sz w:val="24"/>
          <w:szCs w:val="24"/>
        </w:rPr>
      </w:pPr>
      <w:r>
        <w:rPr>
          <w:rFonts w:hint="eastAsia" w:ascii="宋体" w:hAnsi="宋体"/>
          <w:sz w:val="24"/>
          <w:szCs w:val="24"/>
        </w:rPr>
        <w:t xml:space="preserve">（6）投标文件内容与格式</w:t>
      </w:r>
      <w:r/>
    </w:p>
    <w:p>
      <w:pPr>
        <w:ind w:firstLine="480"/>
        <w:jc w:val="left"/>
        <w:spacing w:line="440" w:lineRule="exact"/>
        <w:rPr>
          <w:rFonts w:ascii="宋体" w:hAnsi="宋体"/>
          <w:sz w:val="24"/>
        </w:rPr>
      </w:pPr>
      <w:r>
        <w:rPr>
          <w:rFonts w:hint="eastAsia" w:ascii="宋体" w:hAnsi="宋体"/>
          <w:sz w:val="24"/>
        </w:rPr>
        <w:t xml:space="preserve">请仔细检查招标文件是否齐全，如有缺漏请立即与无锡市卫生健康综合服务中心联系解决。</w:t>
      </w:r>
      <w:r/>
    </w:p>
    <w:p>
      <w:pPr>
        <w:ind w:firstLine="480"/>
        <w:jc w:val="left"/>
        <w:spacing w:line="440" w:lineRule="exact"/>
        <w:rPr>
          <w:rFonts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86"/>
        <w:ind w:firstLine="422"/>
        <w:jc w:val="left"/>
        <w:keepLines w:val="0"/>
        <w:keepNext w:val="0"/>
        <w:spacing w:before="0" w:after="0" w:line="440" w:lineRule="exact"/>
        <w:rPr>
          <w:rFonts w:ascii="宋体" w:hAnsi="宋体" w:eastAsia="宋体"/>
          <w:bCs w:val="0"/>
          <w:lang w:eastAsia="zh-CN"/>
        </w:rPr>
      </w:pPr>
      <w:r/>
      <w:bookmarkStart w:id="72" w:name="_Toc462564070"/>
      <w:r/>
      <w:bookmarkStart w:id="73" w:name="_Toc16938527"/>
      <w:r/>
      <w:bookmarkStart w:id="74" w:name="_Toc513029211"/>
      <w:r/>
      <w:bookmarkStart w:id="75" w:name="_Toc20823283"/>
      <w:r>
        <w:rPr>
          <w:rFonts w:hint="eastAsia" w:ascii="宋体" w:hAnsi="宋体" w:eastAsia="宋体"/>
          <w:bCs w:val="0"/>
          <w:lang w:eastAsia="zh-CN"/>
        </w:rPr>
        <w:t xml:space="preserve">7.招标文件的澄清</w:t>
      </w:r>
      <w:bookmarkEnd w:id="72"/>
      <w:r/>
      <w:bookmarkEnd w:id="73"/>
      <w:r/>
      <w:bookmarkEnd w:id="74"/>
      <w:r/>
      <w:bookmarkEnd w:id="75"/>
      <w:r/>
      <w:r/>
    </w:p>
    <w:p>
      <w:pPr>
        <w:ind w:firstLine="480"/>
        <w:jc w:val="left"/>
        <w:spacing w:line="440" w:lineRule="exact"/>
        <w:rPr>
          <w:rFonts w:ascii="宋体" w:hAnsi="宋体"/>
          <w:bCs/>
          <w:sz w:val="24"/>
        </w:rPr>
      </w:pPr>
      <w:r/>
      <w:bookmarkStart w:id="76" w:name="_Toc20823284"/>
      <w:r/>
      <w:bookmarkStart w:id="77" w:name="_Toc462564071"/>
      <w:r/>
      <w:bookmarkStart w:id="78" w:name="_Toc16938528"/>
      <w:r/>
      <w:bookmarkStart w:id="79" w:name="_Toc513029212"/>
      <w:r>
        <w:rPr>
          <w:rFonts w:hint="eastAsia" w:ascii="宋体" w:hAnsi="宋体"/>
          <w:bCs/>
          <w:sz w:val="24"/>
        </w:rPr>
        <w:t xml:space="preserve">7.1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986"/>
        <w:ind w:firstLine="422"/>
        <w:jc w:val="left"/>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8.招标文件的修改</w:t>
      </w:r>
      <w:bookmarkEnd w:id="76"/>
      <w:r/>
      <w:bookmarkEnd w:id="77"/>
      <w:r/>
      <w:bookmarkEnd w:id="78"/>
      <w:r/>
      <w:bookmarkEnd w:id="79"/>
      <w:r/>
      <w:r/>
    </w:p>
    <w:p>
      <w:pPr>
        <w:ind w:firstLine="480"/>
        <w:jc w:val="left"/>
        <w:spacing w:line="440" w:lineRule="exact"/>
        <w:rPr>
          <w:rFonts w:ascii="宋体" w:hAnsi="宋体"/>
          <w:bCs/>
          <w:sz w:val="24"/>
          <w:szCs w:val="24"/>
        </w:rPr>
      </w:pPr>
      <w:r>
        <w:rPr>
          <w:rFonts w:hint="eastAsia" w:ascii="宋体" w:hAnsi="宋体"/>
          <w:bCs/>
          <w:sz w:val="24"/>
          <w:szCs w:val="24"/>
        </w:rPr>
        <w:t xml:space="preserve">8.1无锡市卫生健康综合服务中心可在投标截止时间十五日前对招标文件进行必要的澄清或者修改，不足十五日的，将顺延提交投标文件的截止时间和开标日期。</w:t>
      </w:r>
      <w:r/>
    </w:p>
    <w:p>
      <w:pPr>
        <w:ind w:firstLine="480"/>
        <w:jc w:val="left"/>
        <w:spacing w:line="440" w:lineRule="exact"/>
        <w:rPr>
          <w:rFonts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无锡市卫生健康综合服务中心将在江苏政府采购网发布更正公告，并同步至中国政府采购网。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985"/>
        <w:ind w:firstLine="454"/>
        <w:jc w:val="left"/>
        <w:keepLines w:val="0"/>
        <w:keepNext w:val="0"/>
        <w:spacing w:before="0" w:after="0" w:line="440" w:lineRule="exact"/>
        <w:widowControl/>
        <w:tabs>
          <w:tab w:val="left" w:pos="720" w:leader="none"/>
        </w:tabs>
        <w:rPr>
          <w:sz w:val="30"/>
          <w:szCs w:val="30"/>
          <w:lang w:eastAsia="zh-CN"/>
        </w:rPr>
      </w:pPr>
      <w:r/>
      <w:bookmarkStart w:id="80" w:name="_Toc462564072"/>
      <w:r/>
      <w:bookmarkStart w:id="81" w:name="_Toc16938529"/>
      <w:r/>
      <w:bookmarkStart w:id="82" w:name="_Toc120614216"/>
      <w:r/>
      <w:bookmarkStart w:id="83" w:name="_Toc513029213"/>
      <w:r/>
      <w:bookmarkStart w:id="84" w:name="_Toc20823285"/>
      <w:r>
        <w:rPr>
          <w:rFonts w:hint="eastAsia"/>
          <w:sz w:val="30"/>
          <w:szCs w:val="30"/>
          <w:lang w:eastAsia="zh-CN"/>
        </w:rPr>
        <w:t xml:space="preserve">三、投标文件的编制</w:t>
      </w:r>
      <w:bookmarkEnd w:id="80"/>
      <w:r/>
      <w:bookmarkEnd w:id="81"/>
      <w:r/>
      <w:bookmarkEnd w:id="82"/>
      <w:r/>
      <w:bookmarkEnd w:id="83"/>
      <w:r/>
      <w:bookmarkEnd w:id="84"/>
      <w:r/>
      <w:r/>
    </w:p>
    <w:p>
      <w:pPr>
        <w:pStyle w:val="986"/>
        <w:ind w:firstLine="422"/>
        <w:jc w:val="left"/>
        <w:keepLines w:val="0"/>
        <w:keepNext w:val="0"/>
        <w:spacing w:before="0" w:after="0" w:line="440" w:lineRule="exact"/>
        <w:rPr>
          <w:rFonts w:ascii="宋体" w:hAnsi="宋体" w:eastAsia="宋体"/>
          <w:bCs w:val="0"/>
          <w:lang w:eastAsia="zh-CN"/>
        </w:rPr>
      </w:pPr>
      <w:r/>
      <w:bookmarkStart w:id="85" w:name="_Toc513029214"/>
      <w:r/>
      <w:bookmarkStart w:id="86" w:name="_Toc16938530"/>
      <w:r/>
      <w:bookmarkStart w:id="87" w:name="_Toc462564073"/>
      <w:r/>
      <w:bookmarkStart w:id="88" w:name="_Toc20823286"/>
      <w:r>
        <w:rPr>
          <w:rFonts w:hint="eastAsia" w:ascii="宋体" w:hAnsi="宋体" w:eastAsia="宋体"/>
          <w:bCs w:val="0"/>
          <w:lang w:eastAsia="zh-CN"/>
        </w:rPr>
        <w:t xml:space="preserve">9.投标文件的语言及度量衡单位</w:t>
      </w:r>
      <w:bookmarkEnd w:id="85"/>
      <w:r/>
      <w:bookmarkEnd w:id="86"/>
      <w:r/>
      <w:bookmarkEnd w:id="87"/>
      <w:r/>
      <w:bookmarkEnd w:id="88"/>
      <w:r/>
      <w:r/>
    </w:p>
    <w:p>
      <w:pPr>
        <w:ind w:firstLine="480"/>
        <w:jc w:val="left"/>
        <w:spacing w:line="440" w:lineRule="exact"/>
        <w:rPr>
          <w:rFonts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投标人提交的投标文件以及投标人与无锡市卫生健康综合服务中心就有关投标的所有来往通知、函件和文件均应使用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2"/>
        <w:jc w:val="left"/>
        <w:spacing w:line="440" w:lineRule="exact"/>
        <w:rPr>
          <w:rFonts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ind w:firstLine="482"/>
        <w:jc w:val="left"/>
        <w:spacing w:line="440" w:lineRule="exact"/>
        <w:rPr>
          <w:rFonts w:ascii="宋体" w:hAnsi="宋体"/>
          <w:b/>
          <w:sz w:val="24"/>
          <w:szCs w:val="24"/>
        </w:rPr>
      </w:pPr>
      <w:r>
        <w:rPr>
          <w:rFonts w:hint="eastAsia" w:ascii="宋体" w:hAnsi="宋体"/>
          <w:bCs/>
          <w:sz w:val="24"/>
          <w:szCs w:val="24"/>
        </w:rPr>
        <w:t xml:space="preserve">9.3</w:t>
      </w:r>
      <w:r>
        <w:rPr>
          <w:rFonts w:hint="eastAsia" w:ascii="宋体" w:hAnsi="宋体" w:cs="宋体"/>
          <w:sz w:val="24"/>
          <w:szCs w:val="24"/>
        </w:rPr>
        <w:t xml:space="preserve">投标文件中的非中文材料，需同时提供经公证处公证的中文翻译件，公证内容应包括中文翻译件与原文一致的内容，并加盖投标人公章。</w:t>
      </w:r>
      <w:r/>
    </w:p>
    <w:p>
      <w:pPr>
        <w:pStyle w:val="986"/>
        <w:ind w:firstLine="422"/>
        <w:jc w:val="left"/>
        <w:keepLines w:val="0"/>
        <w:keepNext w:val="0"/>
        <w:spacing w:before="0" w:after="0" w:line="440" w:lineRule="exact"/>
        <w:rPr>
          <w:rFonts w:ascii="宋体" w:hAnsi="宋体" w:eastAsia="宋体"/>
          <w:bCs w:val="0"/>
          <w:lang w:eastAsia="zh-CN"/>
        </w:rPr>
      </w:pPr>
      <w:r/>
      <w:bookmarkStart w:id="89" w:name="_Toc513029215"/>
      <w:r/>
      <w:bookmarkStart w:id="90" w:name="_Toc16938531"/>
      <w:r/>
      <w:bookmarkStart w:id="91" w:name="_Toc462564074"/>
      <w:r/>
      <w:bookmarkStart w:id="92" w:name="_Toc20823287"/>
      <w:r>
        <w:rPr>
          <w:rFonts w:hint="eastAsia" w:ascii="宋体" w:hAnsi="宋体" w:eastAsia="宋体"/>
          <w:bCs w:val="0"/>
          <w:lang w:eastAsia="zh-CN"/>
        </w:rPr>
        <w:t xml:space="preserve">10.投标文件构成</w:t>
      </w:r>
      <w:bookmarkEnd w:id="89"/>
      <w:r/>
      <w:bookmarkEnd w:id="90"/>
      <w:r/>
      <w:bookmarkEnd w:id="91"/>
      <w:r/>
      <w:bookmarkEnd w:id="92"/>
      <w:r/>
      <w:r/>
    </w:p>
    <w:p>
      <w:pPr>
        <w:ind w:firstLine="480"/>
        <w:jc w:val="left"/>
        <w:spacing w:line="44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jc w:val="left"/>
        <w:spacing w:line="440" w:lineRule="exact"/>
        <w:rPr>
          <w:rFonts w:ascii="宋体" w:hAnsi="宋体"/>
          <w:sz w:val="24"/>
        </w:rPr>
      </w:pPr>
      <w:r>
        <w:rPr>
          <w:rFonts w:hint="eastAsia" w:ascii="宋体" w:hAnsi="宋体"/>
          <w:sz w:val="24"/>
        </w:rPr>
        <w:t xml:space="preserve">10.2投标人所需提供的相关证明文件和要求以及投标文件的部分格式要求，详见第六章《投标文件内容与格式》。</w:t>
      </w:r>
      <w:r/>
    </w:p>
    <w:p>
      <w:pPr>
        <w:ind w:firstLine="480"/>
        <w:jc w:val="left"/>
        <w:spacing w:line="440" w:lineRule="exact"/>
        <w:rPr>
          <w:rFonts w:ascii="宋体" w:hAnsi="宋体"/>
          <w:sz w:val="24"/>
        </w:rPr>
      </w:pPr>
      <w:r>
        <w:rPr>
          <w:rFonts w:hint="eastAsia" w:ascii="宋体" w:hAnsi="宋体"/>
          <w:sz w:val="24"/>
        </w:rPr>
        <w:t xml:space="preserve">10.3如标书制作工具中格式和内容与招标文件不一致的，请以招标文件为准。</w:t>
      </w:r>
      <w:r/>
    </w:p>
    <w:p>
      <w:pPr>
        <w:pStyle w:val="986"/>
        <w:ind w:firstLine="422"/>
        <w:jc w:val="left"/>
        <w:keepLines w:val="0"/>
        <w:keepNext w:val="0"/>
        <w:spacing w:before="0" w:after="0" w:line="440" w:lineRule="exact"/>
        <w:rPr>
          <w:rFonts w:ascii="宋体" w:hAnsi="宋体" w:eastAsia="宋体"/>
          <w:bCs w:val="0"/>
          <w:lang w:eastAsia="zh-CN"/>
        </w:rPr>
      </w:pPr>
      <w:r/>
      <w:bookmarkStart w:id="93" w:name="_Hlt26954838"/>
      <w:r/>
      <w:bookmarkEnd w:id="93"/>
      <w:r/>
      <w:bookmarkStart w:id="94" w:name="_Hlt26668975"/>
      <w:r/>
      <w:bookmarkEnd w:id="94"/>
      <w:r/>
      <w:bookmarkStart w:id="95" w:name="_Hlt26670360"/>
      <w:r/>
      <w:bookmarkEnd w:id="95"/>
      <w:r/>
      <w:bookmarkStart w:id="96" w:name="_Toc513029216"/>
      <w:r/>
      <w:bookmarkStart w:id="97" w:name="_Toc14577357"/>
      <w:r/>
      <w:bookmarkStart w:id="98" w:name="_Toc513029219"/>
      <w:r/>
      <w:bookmarkStart w:id="99" w:name="_Toc49090509"/>
      <w:r/>
      <w:bookmarkStart w:id="100" w:name="_Toc49090507"/>
      <w:r/>
      <w:bookmarkStart w:id="101" w:name="_Toc14577354"/>
      <w:r>
        <w:rPr>
          <w:rFonts w:hint="eastAsia" w:ascii="宋体" w:hAnsi="宋体" w:eastAsia="宋体"/>
          <w:bCs w:val="0"/>
          <w:lang w:eastAsia="zh-CN"/>
        </w:rPr>
        <w:t xml:space="preserve">11.证明投标人及投标标的符合招标文件规定的文件</w:t>
      </w:r>
      <w:bookmarkEnd w:id="96"/>
      <w:r/>
      <w:bookmarkEnd w:id="97"/>
      <w:r/>
      <w:bookmarkEnd w:id="98"/>
      <w:r/>
      <w:bookmarkEnd w:id="99"/>
      <w:r/>
      <w:bookmarkEnd w:id="100"/>
      <w:r/>
      <w:bookmarkEnd w:id="101"/>
      <w:r/>
      <w:r/>
    </w:p>
    <w:p>
      <w:pPr>
        <w:ind w:firstLine="480"/>
        <w:jc w:val="left"/>
        <w:spacing w:line="440" w:lineRule="exact"/>
        <w:rPr>
          <w:rFonts w:ascii="宋体" w:hAnsi="宋体"/>
          <w:bCs/>
          <w:sz w:val="24"/>
        </w:rPr>
      </w:pPr>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11.1投标人应按照法律法规、规章和规范性文件以及招标文件要求提交证明文件，证明其及投标标的符合招标文件的规定。</w:t>
      </w:r>
      <w:r/>
    </w:p>
    <w:p>
      <w:pPr>
        <w:ind w:firstLine="480"/>
        <w:jc w:val="left"/>
        <w:spacing w:line="44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86"/>
        <w:ind w:firstLine="422"/>
        <w:jc w:val="left"/>
        <w:keepLines w:val="0"/>
        <w:keepNext w:val="0"/>
        <w:spacing w:before="0" w:after="0" w:line="440" w:lineRule="exact"/>
        <w:rPr>
          <w:rFonts w:ascii="宋体" w:hAnsi="宋体" w:eastAsia="宋体"/>
          <w:bCs w:val="0"/>
          <w:lang w:eastAsia="zh-CN"/>
        </w:rPr>
      </w:pPr>
      <w:r/>
      <w:bookmarkStart w:id="104" w:name="_Toc49090510"/>
      <w:r/>
      <w:bookmarkStart w:id="105" w:name="_Toc14577359"/>
      <w:r>
        <w:rPr>
          <w:rFonts w:hint="eastAsia" w:ascii="宋体" w:hAnsi="宋体" w:eastAsia="宋体"/>
          <w:bCs w:val="0"/>
          <w:lang w:eastAsia="zh-CN"/>
        </w:rPr>
        <w:t xml:space="preserve">12.投标函、承诺书和开标一览表</w:t>
      </w:r>
      <w:r/>
    </w:p>
    <w:p>
      <w:pPr>
        <w:ind w:firstLine="480"/>
        <w:jc w:val="left"/>
        <w:spacing w:line="440" w:lineRule="exact"/>
        <w:rPr>
          <w:rFonts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投标人应按照招标文件中提供的格式完整、正确填写投标函、承诺书和开标一览表。</w:t>
      </w:r>
      <w:r/>
    </w:p>
    <w:p>
      <w:pPr>
        <w:ind w:firstLine="480"/>
        <w:jc w:val="left"/>
        <w:spacing w:line="440" w:lineRule="exact"/>
        <w:rPr>
          <w:rFonts w:ascii="宋体" w:hAnsi="宋体"/>
          <w:bCs/>
          <w:sz w:val="24"/>
        </w:rPr>
      </w:pPr>
      <w:r>
        <w:rPr>
          <w:rFonts w:hint="eastAsia" w:ascii="宋体" w:hAnsi="宋体"/>
          <w:sz w:val="24"/>
        </w:rPr>
        <w:t xml:space="preserve">12.2对于采用货币报价的项目，开标一览表中的投标总报价应与细目报价表的总额一致，如不一致，不作为无效投标处理，但评标时按开标一览表中的价格为准。</w:t>
      </w:r>
      <w:bookmarkEnd w:id="104"/>
      <w:r/>
      <w:bookmarkEnd w:id="105"/>
      <w:r/>
      <w:r/>
    </w:p>
    <w:p>
      <w:pPr>
        <w:pStyle w:val="986"/>
        <w:ind w:firstLine="422"/>
        <w:jc w:val="left"/>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13.</w:t>
      </w:r>
      <w:bookmarkEnd w:id="102"/>
      <w:r/>
      <w:bookmarkEnd w:id="103"/>
      <w:r>
        <w:rPr>
          <w:rFonts w:hint="eastAsia" w:ascii="宋体" w:hAnsi="宋体" w:eastAsia="宋体"/>
          <w:bCs w:val="0"/>
          <w:lang w:eastAsia="zh-CN"/>
        </w:rPr>
        <w:t xml:space="preserve">细目报价表</w:t>
      </w:r>
      <w:r/>
    </w:p>
    <w:p>
      <w:pPr>
        <w:ind w:firstLine="480"/>
        <w:jc w:val="left"/>
        <w:spacing w:line="440" w:lineRule="exact"/>
        <w:rPr>
          <w:rFonts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细目报价表。</w:t>
      </w:r>
      <w:r/>
    </w:p>
    <w:p>
      <w:pPr>
        <w:ind w:firstLine="480"/>
        <w:jc w:val="left"/>
        <w:spacing w:line="440" w:lineRule="exact"/>
        <w:rPr>
          <w:rFonts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986"/>
        <w:ind w:firstLine="422"/>
        <w:jc w:val="left"/>
        <w:keepLines w:val="0"/>
        <w:keepNext w:val="0"/>
        <w:spacing w:before="0" w:after="0" w:line="440" w:lineRule="exact"/>
        <w:rPr>
          <w:rFonts w:ascii="宋体" w:hAnsi="宋体" w:eastAsia="宋体"/>
          <w:bCs w:val="0"/>
          <w:lang w:eastAsia="zh-CN"/>
        </w:rPr>
      </w:pPr>
      <w:r/>
      <w:bookmarkStart w:id="108" w:name="_Hlt26954842"/>
      <w:r/>
      <w:bookmarkEnd w:id="108"/>
      <w:r/>
      <w:bookmarkStart w:id="109" w:name="_Hlt26954731"/>
      <w:r/>
      <w:bookmarkEnd w:id="109"/>
      <w:r/>
      <w:bookmarkStart w:id="110" w:name="_Hlt26670403"/>
      <w:r/>
      <w:bookmarkEnd w:id="110"/>
      <w:r/>
      <w:bookmarkStart w:id="111" w:name="_Hlt26954846"/>
      <w:r/>
      <w:bookmarkEnd w:id="111"/>
      <w:r/>
      <w:bookmarkStart w:id="112" w:name="_Hlt26954844"/>
      <w:r/>
      <w:bookmarkEnd w:id="112"/>
      <w:r/>
      <w:bookmarkStart w:id="113" w:name="_Hlt26668983"/>
      <w:r/>
      <w:bookmarkEnd w:id="113"/>
      <w:r/>
      <w:bookmarkStart w:id="114" w:name="_Hlt26670482"/>
      <w:r/>
      <w:bookmarkEnd w:id="114"/>
      <w:r/>
      <w:bookmarkStart w:id="115" w:name="_Hlt26954848"/>
      <w:r/>
      <w:bookmarkEnd w:id="115"/>
      <w:r/>
      <w:bookmarkStart w:id="116" w:name="_Hlt26670486"/>
      <w:r/>
      <w:bookmarkEnd w:id="116"/>
      <w:r/>
      <w:bookmarkStart w:id="117" w:name="_Hlt26670425"/>
      <w:r/>
      <w:bookmarkEnd w:id="117"/>
      <w:r>
        <w:rPr>
          <w:rFonts w:hint="eastAsia" w:ascii="宋体" w:hAnsi="宋体" w:eastAsia="宋体"/>
          <w:bCs w:val="0"/>
          <w:lang w:eastAsia="zh-CN"/>
        </w:rPr>
        <w:t xml:space="preserve">14.投标偏离表</w:t>
      </w:r>
      <w:r/>
    </w:p>
    <w:p>
      <w:pPr>
        <w:ind w:firstLine="480"/>
        <w:jc w:val="left"/>
        <w:spacing w:line="440" w:lineRule="exact"/>
        <w:tabs>
          <w:tab w:val="left" w:pos="1035" w:leader="none"/>
        </w:tabs>
        <w:rPr>
          <w:rFonts w:ascii="宋体" w:hAnsi="Arial" w:cs="宋体"/>
          <w:sz w:val="24"/>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986"/>
        <w:ind w:firstLine="422"/>
        <w:jc w:val="left"/>
        <w:keepLines w:val="0"/>
        <w:keepNext w:val="0"/>
        <w:spacing w:before="0" w:after="0" w:line="440" w:lineRule="exact"/>
        <w:rPr>
          <w:rFonts w:ascii="宋体" w:hAnsi="宋体" w:eastAsia="宋体"/>
          <w:bCs w:val="0"/>
          <w:lang w:eastAsia="zh-CN"/>
        </w:rPr>
      </w:pPr>
      <w:r/>
      <w:bookmarkStart w:id="118" w:name="_Hlt26954850"/>
      <w:r/>
      <w:bookmarkEnd w:id="118"/>
      <w:r/>
      <w:bookmarkStart w:id="119" w:name="_Hlt26670489"/>
      <w:r/>
      <w:bookmarkEnd w:id="119"/>
      <w:r/>
      <w:bookmarkStart w:id="120" w:name="_Hlt26954734"/>
      <w:r/>
      <w:bookmarkEnd w:id="120"/>
      <w:r/>
      <w:bookmarkStart w:id="121" w:name="_Toc14577360"/>
      <w:r/>
      <w:bookmarkStart w:id="122" w:name="_Toc49090511"/>
      <w:r>
        <w:rPr>
          <w:rFonts w:hint="eastAsia" w:ascii="宋体" w:hAnsi="宋体" w:eastAsia="宋体"/>
          <w:bCs w:val="0"/>
          <w:lang w:eastAsia="zh-CN"/>
        </w:rPr>
        <w:t xml:space="preserve">15.投标有效期</w:t>
      </w:r>
      <w:bookmarkEnd w:id="121"/>
      <w:r/>
      <w:bookmarkEnd w:id="122"/>
      <w:r/>
      <w:r/>
    </w:p>
    <w:p>
      <w:pPr>
        <w:ind w:firstLine="480"/>
        <w:jc w:val="left"/>
        <w:spacing w:line="440" w:lineRule="exact"/>
        <w:rPr>
          <w:rFonts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86"/>
        <w:ind w:firstLine="422"/>
        <w:jc w:val="left"/>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16.投标有效期的延长</w:t>
      </w:r>
      <w:r/>
    </w:p>
    <w:p>
      <w:pPr>
        <w:ind w:firstLine="480"/>
        <w:jc w:val="left"/>
        <w:spacing w:line="440" w:lineRule="exact"/>
        <w:rPr>
          <w:rFonts w:ascii="宋体" w:hAnsi="宋体"/>
          <w:bCs/>
          <w:sz w:val="24"/>
        </w:rPr>
      </w:pPr>
      <w:r>
        <w:rPr>
          <w:rFonts w:hint="eastAsia" w:ascii="宋体" w:hAnsi="宋体"/>
          <w:sz w:val="24"/>
        </w:rPr>
        <w:t xml:space="preserve">16.1</w:t>
      </w:r>
      <w:r>
        <w:rPr>
          <w:rFonts w:hint="eastAsia" w:ascii="宋体" w:hAnsi="宋体"/>
          <w:bCs/>
          <w:sz w:val="24"/>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85"/>
        <w:ind w:firstLine="454"/>
        <w:jc w:val="left"/>
        <w:keepLines w:val="0"/>
        <w:keepNext w:val="0"/>
        <w:spacing w:before="0" w:after="0" w:line="440" w:lineRule="exact"/>
        <w:widowControl/>
        <w:tabs>
          <w:tab w:val="left" w:pos="720" w:leader="none"/>
        </w:tabs>
        <w:rPr>
          <w:sz w:val="30"/>
          <w:szCs w:val="30"/>
          <w:lang w:eastAsia="zh-CN"/>
        </w:rPr>
      </w:pPr>
      <w:r/>
      <w:bookmarkStart w:id="123" w:name="_Hlt26954739"/>
      <w:r/>
      <w:bookmarkEnd w:id="123"/>
      <w:r/>
      <w:bookmarkStart w:id="124" w:name="_Hlt26954852"/>
      <w:r/>
      <w:bookmarkEnd w:id="124"/>
      <w:r/>
      <w:bookmarkStart w:id="125" w:name="_Toc513029224"/>
      <w:r/>
      <w:bookmarkStart w:id="126" w:name="_Toc120614217"/>
      <w:r/>
      <w:bookmarkStart w:id="127" w:name="_Toc16938540"/>
      <w:r/>
      <w:bookmarkStart w:id="128" w:name="_Toc20823296"/>
      <w:r>
        <w:rPr>
          <w:rFonts w:hint="eastAsia"/>
          <w:sz w:val="30"/>
          <w:szCs w:val="30"/>
          <w:lang w:eastAsia="zh-CN"/>
        </w:rPr>
        <w:t xml:space="preserve">四、投标文件的递交</w:t>
      </w:r>
      <w:bookmarkEnd w:id="125"/>
      <w:r/>
      <w:bookmarkEnd w:id="126"/>
      <w:r/>
      <w:bookmarkEnd w:id="127"/>
      <w:r/>
      <w:bookmarkEnd w:id="128"/>
      <w:r/>
      <w:r/>
    </w:p>
    <w:p>
      <w:pPr>
        <w:pStyle w:val="986"/>
        <w:ind w:firstLine="422"/>
        <w:jc w:val="left"/>
        <w:keepLines w:val="0"/>
        <w:keepNext w:val="0"/>
        <w:spacing w:before="0" w:after="0" w:line="440" w:lineRule="exact"/>
        <w:rPr>
          <w:rFonts w:ascii="宋体" w:hAnsi="宋体" w:eastAsia="宋体"/>
          <w:bCs w:val="0"/>
          <w:lang w:eastAsia="zh-CN"/>
        </w:rPr>
      </w:pPr>
      <w:r/>
      <w:bookmarkStart w:id="129" w:name="_Toc20823297"/>
      <w:r/>
      <w:bookmarkStart w:id="130" w:name="_Toc462564084"/>
      <w:r/>
      <w:bookmarkStart w:id="131" w:name="_Toc16938541"/>
      <w:r/>
      <w:bookmarkStart w:id="132" w:name="_Toc513029225"/>
      <w:r>
        <w:rPr>
          <w:rFonts w:hint="eastAsia" w:ascii="宋体" w:hAnsi="宋体" w:eastAsia="宋体"/>
          <w:bCs w:val="0"/>
          <w:lang w:eastAsia="zh-CN"/>
        </w:rPr>
        <w:t xml:space="preserve">17.投标文件</w:t>
      </w:r>
      <w:bookmarkEnd w:id="129"/>
      <w:r/>
      <w:bookmarkEnd w:id="130"/>
      <w:r/>
      <w:bookmarkEnd w:id="131"/>
      <w:r/>
      <w:bookmarkEnd w:id="132"/>
      <w:r>
        <w:rPr>
          <w:rFonts w:hint="eastAsia" w:ascii="宋体" w:hAnsi="宋体" w:eastAsia="宋体"/>
          <w:bCs w:val="0"/>
          <w:lang w:eastAsia="zh-CN"/>
        </w:rPr>
        <w:t xml:space="preserve">的递交</w:t>
      </w:r>
      <w:r/>
    </w:p>
    <w:p>
      <w:pPr>
        <w:ind w:firstLine="480"/>
        <w:jc w:val="left"/>
        <w:spacing w:line="440" w:lineRule="exact"/>
        <w:rPr>
          <w:rFonts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1092"/>
        <w:ind w:firstLine="480"/>
        <w:jc w:val="left"/>
        <w:spacing w:line="440" w:lineRule="exact"/>
        <w:rPr>
          <w:rFonts w:ascii="宋体" w:hAnsi="宋体"/>
          <w:bCs/>
          <w:sz w:val="24"/>
        </w:rPr>
      </w:pPr>
      <w:r>
        <w:rPr>
          <w:rFonts w:hint="eastAsia" w:ascii="宋体" w:hAnsi="宋体"/>
          <w:bCs/>
          <w:sz w:val="24"/>
        </w:rPr>
        <w:t xml:space="preserve">投标人应当按照《操作手册》的规定，在投标截止时间前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20823298"/>
      <w:r/>
      <w:bookmarkStart w:id="134" w:name="_Toc16938542"/>
      <w:r/>
      <w:bookmarkStart w:id="135" w:name="_Toc513029226"/>
      <w:r/>
      <w:r/>
    </w:p>
    <w:p>
      <w:pPr>
        <w:pStyle w:val="986"/>
        <w:ind w:firstLine="422"/>
        <w:jc w:val="left"/>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18.投标截止</w:t>
      </w:r>
      <w:bookmarkEnd w:id="133"/>
      <w:r/>
      <w:bookmarkEnd w:id="134"/>
      <w:r/>
      <w:bookmarkEnd w:id="135"/>
      <w:r>
        <w:rPr>
          <w:rFonts w:hint="eastAsia" w:ascii="宋体" w:hAnsi="宋体" w:eastAsia="宋体"/>
          <w:bCs w:val="0"/>
          <w:lang w:eastAsia="zh-CN"/>
        </w:rPr>
        <w:t xml:space="preserve">时间</w:t>
      </w:r>
      <w:r/>
    </w:p>
    <w:p>
      <w:pPr>
        <w:ind w:firstLine="480"/>
        <w:jc w:val="left"/>
        <w:spacing w:line="440" w:lineRule="exact"/>
        <w:rPr>
          <w:rFonts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jc w:val="left"/>
        <w:spacing w:line="440" w:lineRule="exact"/>
        <w:rPr>
          <w:rFonts w:ascii="宋体" w:hAnsi="宋体"/>
          <w:bCs/>
          <w:sz w:val="24"/>
        </w:rPr>
      </w:pPr>
      <w:r>
        <w:rPr>
          <w:rFonts w:hint="eastAsia" w:ascii="宋体" w:hAnsi="宋体"/>
          <w:bCs/>
          <w:sz w:val="24"/>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jc w:val="left"/>
        <w:spacing w:line="440" w:lineRule="exact"/>
        <w:rPr>
          <w:rFonts w:ascii="宋体" w:hAnsi="宋体"/>
          <w:bCs/>
          <w:sz w:val="24"/>
        </w:rPr>
      </w:pPr>
      <w:r>
        <w:rPr>
          <w:rFonts w:hint="eastAsia" w:ascii="宋体" w:hAnsi="宋体"/>
          <w:sz w:val="24"/>
        </w:rPr>
        <w:t xml:space="preserve">18.2</w:t>
      </w:r>
      <w:r>
        <w:rPr>
          <w:rFonts w:hint="eastAsia" w:ascii="宋体" w:hAnsi="宋体"/>
          <w:bCs/>
          <w:sz w:val="24"/>
        </w:rPr>
        <w:t xml:space="preserve">无锡市卫生健康综合服务中心可以按照规定，通过更正公告修改投标截止时间，投标人的所有权利和义务以及投标人受制的截止时间均应以延长后新的截止时间为准。</w:t>
      </w:r>
      <w:r/>
    </w:p>
    <w:p>
      <w:pPr>
        <w:pStyle w:val="986"/>
        <w:ind w:firstLine="422"/>
        <w:jc w:val="left"/>
        <w:keepLines w:val="0"/>
        <w:keepNext w:val="0"/>
        <w:spacing w:before="0" w:after="0" w:line="440" w:lineRule="exact"/>
        <w:rPr>
          <w:rFonts w:ascii="宋体" w:hAnsi="宋体" w:eastAsia="宋体"/>
          <w:bCs w:val="0"/>
          <w:lang w:eastAsia="zh-CN"/>
        </w:rPr>
      </w:pPr>
      <w:r/>
      <w:bookmarkStart w:id="136" w:name="_Toc513029227"/>
      <w:r/>
      <w:bookmarkStart w:id="137" w:name="_Toc16938543"/>
      <w:r/>
      <w:bookmarkStart w:id="138" w:name="_Toc20823299"/>
      <w:r>
        <w:rPr>
          <w:rFonts w:hint="eastAsia" w:ascii="宋体" w:hAnsi="宋体" w:eastAsia="宋体"/>
          <w:bCs w:val="0"/>
          <w:lang w:eastAsia="zh-CN"/>
        </w:rPr>
        <w:t xml:space="preserve">19.投标文件</w:t>
      </w:r>
      <w:bookmarkEnd w:id="136"/>
      <w:r/>
      <w:bookmarkEnd w:id="137"/>
      <w:r/>
      <w:bookmarkEnd w:id="138"/>
      <w:r>
        <w:rPr>
          <w:rFonts w:hint="eastAsia" w:ascii="宋体" w:hAnsi="宋体" w:eastAsia="宋体"/>
          <w:bCs w:val="0"/>
          <w:lang w:eastAsia="zh-CN"/>
        </w:rPr>
        <w:t xml:space="preserve">的拒收</w:t>
      </w:r>
      <w:r/>
    </w:p>
    <w:p>
      <w:pPr>
        <w:ind w:firstLine="480"/>
        <w:jc w:val="left"/>
        <w:spacing w:line="440" w:lineRule="exact"/>
        <w:rPr>
          <w:rFonts w:ascii="宋体" w:hAnsi="宋体"/>
          <w:bCs/>
          <w:sz w:val="24"/>
        </w:rPr>
      </w:pPr>
      <w:r>
        <w:rPr>
          <w:rFonts w:hint="eastAsia" w:ascii="宋体" w:hAnsi="宋体"/>
          <w:sz w:val="24"/>
        </w:rPr>
        <w:t xml:space="preserve">19.1</w:t>
      </w:r>
      <w:r>
        <w:rPr>
          <w:rFonts w:hint="eastAsia" w:ascii="宋体" w:hAnsi="宋体"/>
          <w:bCs/>
          <w:sz w:val="24"/>
        </w:rPr>
        <w:t xml:space="preserve">无锡市卫生健康综合服务中心拒绝接收在其规定的投标截止时间后上传的任何投标文件。</w:t>
      </w:r>
      <w:r/>
    </w:p>
    <w:p>
      <w:pPr>
        <w:pStyle w:val="986"/>
        <w:ind w:firstLine="422"/>
        <w:jc w:val="left"/>
        <w:keepLines w:val="0"/>
        <w:keepNext w:val="0"/>
        <w:spacing w:before="0" w:after="0" w:line="440" w:lineRule="exact"/>
        <w:rPr>
          <w:rFonts w:ascii="宋体" w:hAnsi="宋体" w:eastAsia="宋体"/>
          <w:bCs w:val="0"/>
          <w:lang w:eastAsia="zh-CN"/>
        </w:rPr>
      </w:pPr>
      <w:r/>
      <w:bookmarkStart w:id="139" w:name="_Toc20823300"/>
      <w:r/>
      <w:bookmarkStart w:id="140" w:name="_Toc513029228"/>
      <w:r/>
      <w:bookmarkStart w:id="141" w:name="_Toc16938544"/>
      <w:r>
        <w:rPr>
          <w:rFonts w:hint="eastAsia" w:ascii="宋体" w:hAnsi="宋体" w:eastAsia="宋体"/>
          <w:bCs w:val="0"/>
          <w:lang w:eastAsia="zh-CN"/>
        </w:rPr>
        <w:t xml:space="preserve">20.投标文件的撤回和修改</w:t>
      </w:r>
      <w:bookmarkEnd w:id="139"/>
      <w:r/>
      <w:bookmarkEnd w:id="140"/>
      <w:r/>
      <w:bookmarkEnd w:id="141"/>
      <w:r/>
      <w:r/>
    </w:p>
    <w:p>
      <w:pPr>
        <w:ind w:firstLine="480"/>
        <w:jc w:val="left"/>
        <w:spacing w:line="440" w:lineRule="exact"/>
        <w:rPr>
          <w:rFonts w:ascii="宋体" w:hAnsi="宋体"/>
          <w:sz w:val="24"/>
        </w:rPr>
      </w:pPr>
      <w:r>
        <w:rPr>
          <w:rFonts w:hint="eastAsia" w:ascii="宋体" w:hAnsi="宋体"/>
          <w:sz w:val="24"/>
        </w:rPr>
        <w:t xml:space="preserve">20.1投标文件的撤回</w:t>
      </w:r>
      <w:r/>
    </w:p>
    <w:p>
      <w:pPr>
        <w:ind w:firstLine="480"/>
        <w:jc w:val="left"/>
        <w:spacing w:line="44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0</w:t>
      </w:r>
      <w:r>
        <w:rPr>
          <w:rFonts w:hint="eastAsia" w:ascii="宋体" w:hAnsi="宋体"/>
          <w:sz w:val="24"/>
        </w:rPr>
        <w:t xml:space="preserve">.1.1电子投标文件的撤回</w:t>
      </w:r>
      <w:r/>
    </w:p>
    <w:p>
      <w:pPr>
        <w:ind w:firstLine="480"/>
        <w:jc w:val="left"/>
        <w:spacing w:line="44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jc w:val="left"/>
        <w:spacing w:line="44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0</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jc w:val="left"/>
        <w:spacing w:line="440" w:lineRule="exact"/>
        <w:rPr>
          <w:rFonts w:ascii="宋体" w:hAnsi="宋体"/>
          <w:sz w:val="24"/>
          <w:szCs w:val="24"/>
        </w:rPr>
      </w:pPr>
      <w:r>
        <w:rPr>
          <w:rFonts w:hint="eastAsia" w:ascii="宋体" w:hAnsi="宋体"/>
          <w:sz w:val="24"/>
          <w:szCs w:val="24"/>
        </w:rPr>
        <w:t xml:space="preserve">20.2投标文件的修改</w:t>
      </w:r>
      <w:r/>
    </w:p>
    <w:p>
      <w:pPr>
        <w:ind w:firstLine="480"/>
        <w:jc w:val="left"/>
        <w:spacing w:line="440" w:lineRule="exact"/>
        <w:rPr>
          <w:rFonts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jc w:val="left"/>
        <w:spacing w:line="440" w:lineRule="exact"/>
        <w:rPr>
          <w:rFonts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jc w:val="left"/>
        <w:spacing w:line="440" w:lineRule="exact"/>
        <w:rPr>
          <w:rFonts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985"/>
        <w:ind w:firstLine="454"/>
        <w:jc w:val="left"/>
        <w:keepLines w:val="0"/>
        <w:keepNext w:val="0"/>
        <w:spacing w:before="0" w:after="0" w:line="440" w:lineRule="exact"/>
        <w:widowControl/>
        <w:tabs>
          <w:tab w:val="left" w:pos="720" w:leader="none"/>
        </w:tabs>
        <w:rPr>
          <w:sz w:val="30"/>
          <w:szCs w:val="30"/>
          <w:lang w:eastAsia="zh-CN"/>
        </w:rPr>
      </w:pPr>
      <w:r/>
      <w:bookmarkStart w:id="142" w:name="_Toc20823301"/>
      <w:r/>
      <w:bookmarkStart w:id="143" w:name="_Toc16938545"/>
      <w:r/>
      <w:bookmarkStart w:id="144" w:name="_Toc513029229"/>
      <w:r/>
      <w:bookmarkStart w:id="145" w:name="_Toc120614218"/>
      <w:r>
        <w:rPr>
          <w:rFonts w:hint="eastAsia"/>
          <w:sz w:val="30"/>
          <w:szCs w:val="30"/>
          <w:lang w:eastAsia="zh-CN"/>
        </w:rPr>
        <w:t xml:space="preserve">五、开标与评标</w:t>
      </w:r>
      <w:bookmarkEnd w:id="142"/>
      <w:r/>
      <w:bookmarkEnd w:id="143"/>
      <w:r/>
      <w:bookmarkEnd w:id="144"/>
      <w:r/>
      <w:bookmarkEnd w:id="145"/>
      <w:r/>
      <w:r/>
    </w:p>
    <w:p>
      <w:pPr>
        <w:pStyle w:val="986"/>
        <w:ind w:firstLine="422"/>
        <w:jc w:val="left"/>
        <w:keepLines w:val="0"/>
        <w:keepNext w:val="0"/>
        <w:spacing w:before="0" w:after="0" w:line="440" w:lineRule="exact"/>
        <w:rPr>
          <w:rFonts w:ascii="宋体" w:hAnsi="宋体" w:eastAsia="宋体"/>
          <w:bCs w:val="0"/>
          <w:lang w:eastAsia="zh-CN"/>
        </w:rPr>
      </w:pPr>
      <w:r/>
      <w:bookmarkStart w:id="146" w:name="_Toc20823302"/>
      <w:r/>
      <w:bookmarkStart w:id="147" w:name="_Toc16938546"/>
      <w:r/>
      <w:bookmarkStart w:id="148" w:name="_Toc513029230"/>
      <w:r>
        <w:rPr>
          <w:rFonts w:hint="eastAsia" w:ascii="宋体" w:hAnsi="宋体" w:eastAsia="宋体"/>
          <w:bCs w:val="0"/>
          <w:lang w:eastAsia="zh-CN"/>
        </w:rPr>
        <w:t xml:space="preserve">21.开标</w:t>
      </w:r>
      <w:bookmarkEnd w:id="146"/>
      <w:r/>
      <w:bookmarkEnd w:id="147"/>
      <w:r/>
      <w:bookmarkEnd w:id="148"/>
      <w:r/>
      <w:r/>
    </w:p>
    <w:p>
      <w:pPr>
        <w:ind w:firstLine="480"/>
        <w:jc w:val="left"/>
        <w:spacing w:line="440" w:lineRule="exact"/>
      </w:pPr>
      <w:r>
        <w:rPr>
          <w:rFonts w:hint="eastAsia" w:ascii="宋体" w:hAnsi="宋体"/>
          <w:sz w:val="24"/>
        </w:rPr>
        <w:t xml:space="preserve">21.1</w:t>
      </w:r>
      <w:r>
        <w:rPr>
          <w:rFonts w:hint="eastAsia" w:ascii="宋体" w:hAnsi="宋体"/>
          <w:bCs/>
          <w:sz w:val="24"/>
        </w:rPr>
        <w:t xml:space="preserve">无锡市卫生健康综合服务中心将在招标公告中规定的时间和地点组织公开开标</w:t>
      </w:r>
      <w:r>
        <w:rPr>
          <w:rFonts w:hint="eastAsia" w:ascii="宋体" w:hAnsi="宋体"/>
          <w:sz w:val="24"/>
          <w:szCs w:val="24"/>
        </w:rPr>
        <w:t xml:space="preserve">。投标人应当按照《操作手册》的规定，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jc w:val="left"/>
        <w:spacing w:line="440" w:lineRule="exact"/>
        <w:rPr>
          <w:rFonts w:ascii="宋体" w:hAnsi="宋体"/>
          <w:sz w:val="24"/>
        </w:rPr>
      </w:pPr>
      <w:r>
        <w:rPr>
          <w:rFonts w:hint="eastAsia" w:ascii="宋体" w:hAnsi="宋体"/>
          <w:sz w:val="24"/>
        </w:rPr>
        <w:t xml:space="preserve">21.2开标仪式由无锡市卫生健康综合服务中心组织。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jc w:val="left"/>
        <w:spacing w:line="440" w:lineRule="exact"/>
        <w:rPr>
          <w:rFonts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jc w:val="left"/>
        <w:spacing w:line="44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986"/>
        <w:ind w:firstLine="422"/>
        <w:jc w:val="left"/>
        <w:keepLines w:val="0"/>
        <w:keepNext w:val="0"/>
        <w:spacing w:before="0" w:after="0" w:line="440" w:lineRule="exact"/>
        <w:rPr>
          <w:rFonts w:ascii="宋体" w:hAnsi="宋体" w:eastAsia="宋体"/>
          <w:bCs w:val="0"/>
          <w:lang w:eastAsia="zh-CN"/>
        </w:rPr>
      </w:pPr>
      <w:r/>
      <w:bookmarkStart w:id="149" w:name="_Toc16938547"/>
      <w:r/>
      <w:bookmarkStart w:id="150" w:name="_Toc513029231"/>
      <w:r/>
      <w:bookmarkStart w:id="151" w:name="_Toc20823303"/>
      <w:r>
        <w:rPr>
          <w:rFonts w:hint="eastAsia" w:ascii="宋体" w:hAnsi="宋体" w:eastAsia="宋体"/>
          <w:bCs w:val="0"/>
          <w:lang w:eastAsia="zh-CN"/>
        </w:rPr>
        <w:t xml:space="preserve">22.评标委员会</w:t>
      </w:r>
      <w:r/>
    </w:p>
    <w:p>
      <w:pPr>
        <w:ind w:firstLine="480"/>
        <w:jc w:val="left"/>
        <w:spacing w:line="440" w:lineRule="exact"/>
        <w:rPr>
          <w:rFonts w:ascii="宋体" w:hAnsi="宋体"/>
          <w:b/>
          <w:sz w:val="24"/>
          <w:szCs w:val="24"/>
        </w:rPr>
      </w:pPr>
      <w:r>
        <w:rPr>
          <w:rFonts w:hint="eastAsia" w:ascii="宋体" w:hAnsi="宋体"/>
          <w:sz w:val="24"/>
          <w:szCs w:val="24"/>
        </w:rPr>
        <w:t xml:space="preserve">22.1开标后，无锡市卫生健康综合服务中心将立即组织评标委员会（以下简称评委会）进行评标。</w:t>
      </w:r>
      <w:r/>
    </w:p>
    <w:p>
      <w:pPr>
        <w:ind w:firstLine="480"/>
        <w:jc w:val="left"/>
        <w:spacing w:line="440" w:lineRule="exact"/>
        <w:rPr>
          <w:rFonts w:ascii="宋体" w:hAnsi="宋体"/>
          <w:sz w:val="24"/>
          <w:szCs w:val="24"/>
        </w:rPr>
      </w:pPr>
      <w:r>
        <w:rPr>
          <w:rFonts w:hint="eastAsia" w:ascii="宋体" w:hAnsi="宋体"/>
          <w:sz w:val="24"/>
          <w:szCs w:val="24"/>
        </w:rPr>
        <w:t xml:space="preserve">22.2评委会依法组建，且人员构成符合政府采购有关规定。</w:t>
      </w:r>
      <w:r/>
    </w:p>
    <w:p>
      <w:pPr>
        <w:ind w:firstLine="480"/>
        <w:jc w:val="left"/>
        <w:spacing w:line="440" w:lineRule="exact"/>
        <w:rPr>
          <w:rFonts w:ascii="宋体" w:hAnsi="宋体"/>
          <w:sz w:val="24"/>
          <w:szCs w:val="24"/>
        </w:rPr>
      </w:pPr>
      <w:r>
        <w:rPr>
          <w:rFonts w:hint="eastAsia" w:ascii="宋体" w:hAnsi="宋体"/>
          <w:sz w:val="24"/>
          <w:szCs w:val="24"/>
        </w:rPr>
        <w:t xml:space="preserve">22.3评委会独立工作，负责评审所有投标文件并确定中标候选人。</w:t>
      </w:r>
      <w:r/>
    </w:p>
    <w:p>
      <w:pPr>
        <w:pStyle w:val="986"/>
        <w:ind w:firstLine="422"/>
        <w:jc w:val="left"/>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23.评标过程的保密与公正</w:t>
      </w:r>
      <w:bookmarkEnd w:id="149"/>
      <w:r/>
      <w:bookmarkEnd w:id="150"/>
      <w:r/>
      <w:bookmarkEnd w:id="151"/>
      <w:r/>
      <w:r/>
    </w:p>
    <w:p>
      <w:pPr>
        <w:ind w:firstLine="480"/>
        <w:jc w:val="left"/>
        <w:spacing w:line="440" w:lineRule="exact"/>
        <w:rPr>
          <w:rFonts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凡是与审查、澄清、评价和比较投标的有关资料以及授标建议等，采购人、评委、无锡市卫生健康综合服务中心均不得向投标人或与评标无关的其他人员透露。</w:t>
      </w:r>
      <w:r/>
    </w:p>
    <w:p>
      <w:pPr>
        <w:ind w:firstLine="480"/>
        <w:jc w:val="left"/>
        <w:spacing w:line="440" w:lineRule="exact"/>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jc w:val="left"/>
        <w:spacing w:line="440" w:lineRule="exact"/>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无锡市卫生健康综合服务中心和评标委员会不向未中标的投标人解释未中标原因，也不公布评标过程中的相关细节。</w:t>
      </w:r>
      <w:r/>
    </w:p>
    <w:p>
      <w:pPr>
        <w:ind w:firstLine="480"/>
        <w:jc w:val="left"/>
        <w:spacing w:line="440" w:lineRule="exact"/>
        <w:rPr>
          <w:rFonts w:ascii="宋体" w:hAnsi="宋体"/>
          <w:sz w:val="24"/>
          <w:szCs w:val="24"/>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986"/>
        <w:ind w:firstLine="422"/>
        <w:jc w:val="left"/>
        <w:keepLines w:val="0"/>
        <w:keepNext w:val="0"/>
        <w:spacing w:before="0" w:after="0" w:line="440" w:lineRule="exact"/>
        <w:rPr>
          <w:rFonts w:ascii="宋体" w:hAnsi="宋体" w:eastAsia="宋体"/>
          <w:bCs w:val="0"/>
          <w:lang w:eastAsia="zh-CN"/>
        </w:rPr>
      </w:pPr>
      <w:r/>
      <w:bookmarkStart w:id="152" w:name="_Toc16938548"/>
      <w:r/>
      <w:bookmarkStart w:id="153" w:name="_Toc513029232"/>
      <w:r/>
      <w:bookmarkStart w:id="154" w:name="_Toc20823304"/>
      <w:r>
        <w:rPr>
          <w:rFonts w:hint="eastAsia" w:ascii="宋体" w:hAnsi="宋体" w:eastAsia="宋体"/>
          <w:bCs w:val="0"/>
          <w:lang w:eastAsia="zh-CN"/>
        </w:rPr>
        <w:t xml:space="preserve">24.投标文件的澄清</w:t>
      </w:r>
      <w:bookmarkEnd w:id="152"/>
      <w:r/>
      <w:bookmarkEnd w:id="153"/>
      <w:r/>
      <w:bookmarkEnd w:id="154"/>
      <w:r/>
      <w:r/>
    </w:p>
    <w:p>
      <w:pPr>
        <w:ind w:firstLine="480"/>
        <w:jc w:val="left"/>
        <w:spacing w:line="44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jc w:val="left"/>
        <w:spacing w:line="44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jc w:val="left"/>
        <w:spacing w:line="440" w:lineRule="exact"/>
        <w:rPr>
          <w:rFonts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jc w:val="left"/>
        <w:spacing w:line="440" w:lineRule="exact"/>
        <w:rPr>
          <w:rFonts w:ascii="宋体" w:hAnsi="宋体"/>
          <w:sz w:val="24"/>
          <w:szCs w:val="24"/>
        </w:rPr>
      </w:pPr>
      <w:r>
        <w:rPr>
          <w:rFonts w:hint="eastAsia" w:ascii="宋体" w:hAnsi="宋体"/>
          <w:sz w:val="24"/>
          <w:szCs w:val="24"/>
        </w:rPr>
        <w:t xml:space="preserve">24.3接到评委会澄清、说明和补正要求的投标人如未按规定及时作出澄清、说明和补正，其风险由投标人自行承担。</w:t>
      </w:r>
      <w:r/>
    </w:p>
    <w:p>
      <w:pPr>
        <w:pStyle w:val="986"/>
        <w:ind w:firstLine="422"/>
        <w:jc w:val="left"/>
        <w:keepLines w:val="0"/>
        <w:keepNext w:val="0"/>
        <w:spacing w:before="0" w:after="0" w:line="440" w:lineRule="exact"/>
        <w:rPr>
          <w:rFonts w:ascii="宋体" w:hAnsi="宋体" w:eastAsia="宋体"/>
          <w:bCs w:val="0"/>
          <w:lang w:eastAsia="zh-CN"/>
        </w:rPr>
      </w:pPr>
      <w:r/>
      <w:bookmarkStart w:id="155" w:name="_Toc513029233"/>
      <w:r/>
      <w:bookmarkStart w:id="156" w:name="_Toc16938549"/>
      <w:r/>
      <w:bookmarkStart w:id="157" w:name="_Toc20823305"/>
      <w:r>
        <w:rPr>
          <w:rFonts w:hint="eastAsia" w:ascii="宋体" w:hAnsi="宋体" w:eastAsia="宋体"/>
          <w:bCs w:val="0"/>
          <w:lang w:eastAsia="zh-CN"/>
        </w:rPr>
        <w:t xml:space="preserve">25.对投标文件的初审</w:t>
      </w:r>
      <w:bookmarkEnd w:id="155"/>
      <w:r/>
      <w:bookmarkEnd w:id="156"/>
      <w:r/>
      <w:bookmarkEnd w:id="157"/>
      <w:r/>
      <w:r/>
    </w:p>
    <w:p>
      <w:pPr>
        <w:ind w:firstLine="480"/>
        <w:jc w:val="left"/>
        <w:spacing w:line="440" w:lineRule="exact"/>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jc w:val="left"/>
        <w:spacing w:line="440" w:lineRule="exact"/>
        <w:rPr>
          <w:rFonts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jc w:val="left"/>
        <w:spacing w:line="440" w:lineRule="exact"/>
        <w:rPr>
          <w:rFonts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fldChar w:fldCharType="begin"/>
      </w:r>
      <w:r>
        <w:instrText xml:space="preserve"> HYPERLINK "http://www.creditchina.gov.cn" </w:instrText>
      </w:r>
      <w:r>
        <w:fldChar w:fldCharType="separate"/>
      </w:r>
      <w:r>
        <w:rPr>
          <w:rFonts w:hint="eastAsia" w:ascii="宋体" w:hAnsi="宋体" w:cs="宋体"/>
          <w:bCs/>
          <w:sz w:val="24"/>
          <w:szCs w:val="24"/>
        </w:rPr>
        <w:t xml:space="preserve">www.creditchina.gov.cn</w:t>
      </w:r>
      <w:r>
        <w:rPr>
          <w:rFonts w:hint="eastAsia" w:ascii="宋体" w:hAnsi="宋体" w:cs="宋体"/>
          <w:bCs/>
          <w:sz w:val="24"/>
          <w:szCs w:val="24"/>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jc w:val="left"/>
        <w:spacing w:line="44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bCs/>
          <w:sz w:val="24"/>
          <w:lang w:val="en-US" w:eastAsia="zh-CN"/>
        </w:rPr>
        <w:t xml:space="preserve">信用</w:t>
      </w:r>
      <w:bookmarkStart w:id="199" w:name="_GoBack"/>
      <w:r/>
      <w:bookmarkEnd w:id="199"/>
      <w:r>
        <w:rPr>
          <w:rFonts w:hint="eastAsia" w:ascii="宋体" w:hAnsi="宋体"/>
          <w:bCs/>
          <w:sz w:val="24"/>
        </w:rPr>
        <w:t xml:space="preserve">记录。</w:t>
      </w:r>
      <w:r/>
    </w:p>
    <w:p>
      <w:pPr>
        <w:ind w:firstLine="480"/>
        <w:jc w:val="left"/>
        <w:spacing w:line="440" w:lineRule="exact"/>
        <w:rPr>
          <w:rFonts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jc w:val="left"/>
        <w:spacing w:line="440" w:lineRule="exact"/>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jc w:val="left"/>
        <w:spacing w:line="44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44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44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jc w:val="left"/>
        <w:spacing w:line="440" w:lineRule="exact"/>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jc w:val="left"/>
        <w:spacing w:line="44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jc w:val="left"/>
        <w:spacing w:line="440" w:lineRule="exact"/>
        <w:rPr>
          <w:rFonts w:ascii="宋体" w:hAnsi="宋体"/>
          <w:bCs/>
          <w:sz w:val="24"/>
        </w:rPr>
      </w:pPr>
      <w:r>
        <w:rPr>
          <w:rFonts w:hint="eastAsia" w:ascii="宋体" w:hAnsi="宋体"/>
          <w:bCs/>
          <w:sz w:val="24"/>
        </w:rPr>
        <w:t xml:space="preserve">（2）大写金额和小写金额不一致的，以大写金额为准。</w:t>
      </w:r>
      <w:r/>
    </w:p>
    <w:p>
      <w:pPr>
        <w:ind w:firstLine="480"/>
        <w:jc w:val="left"/>
        <w:spacing w:line="44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jc w:val="left"/>
        <w:spacing w:line="44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jc w:val="left"/>
        <w:spacing w:line="44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jc w:val="left"/>
        <w:spacing w:line="44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80"/>
        <w:jc w:val="left"/>
        <w:spacing w:line="440" w:lineRule="exact"/>
        <w:rPr>
          <w:rFonts w:ascii="宋体" w:hAnsi="宋体"/>
          <w:bCs/>
          <w:sz w:val="24"/>
        </w:rPr>
      </w:pPr>
      <w:r>
        <w:rPr>
          <w:rFonts w:hint="eastAsia" w:ascii="宋体" w:hAnsi="宋体"/>
          <w:bCs/>
          <w:sz w:val="24"/>
        </w:rPr>
        <w:t xml:space="preserve">25.6政府采购异常低价审查</w:t>
      </w:r>
      <w:r/>
    </w:p>
    <w:p>
      <w:pPr>
        <w:ind w:firstLine="480"/>
        <w:jc w:val="left"/>
        <w:spacing w:line="440" w:lineRule="exact"/>
        <w:rPr>
          <w:rFonts w:ascii="宋体" w:hAnsi="宋体"/>
          <w:bCs/>
          <w:sz w:val="24"/>
        </w:rPr>
      </w:pPr>
      <w:r>
        <w:rPr>
          <w:rFonts w:hint="eastAsia" w:ascii="宋体" w:hAnsi="宋体"/>
          <w:bCs/>
          <w:sz w:val="24"/>
        </w:rPr>
        <w:t xml:space="preserve">25.6.1政府采购评审中出现下列情形之一的，评审委员会应当启动异常低价投标（响应）审查程序：</w:t>
      </w:r>
      <w:r/>
    </w:p>
    <w:p>
      <w:pPr>
        <w:ind w:firstLine="480"/>
        <w:jc w:val="left"/>
        <w:spacing w:line="440" w:lineRule="exact"/>
        <w:rPr>
          <w:rFonts w:ascii="宋体" w:hAnsi="宋体"/>
          <w:bCs/>
          <w:sz w:val="24"/>
        </w:rPr>
      </w:pPr>
      <w:r>
        <w:rPr>
          <w:rFonts w:hint="eastAsia" w:ascii="宋体" w:hAnsi="宋体"/>
          <w:bCs/>
          <w:sz w:val="24"/>
        </w:rPr>
        <w:t xml:space="preserve">1.投标（响应）报价低于全部通过符合性审查供应商投标（响应）报价平均值50%的，即投标（响应）报价&lt;全部通过符合性审查供应商投标（响应）报价平均值×50%；</w:t>
      </w:r>
      <w:r/>
    </w:p>
    <w:p>
      <w:pPr>
        <w:ind w:firstLine="480"/>
        <w:jc w:val="left"/>
        <w:spacing w:line="440" w:lineRule="exact"/>
        <w:rPr>
          <w:rFonts w:ascii="宋体" w:hAnsi="宋体"/>
          <w:bCs/>
          <w:sz w:val="24"/>
        </w:rPr>
      </w:pPr>
      <w:r>
        <w:rPr>
          <w:rFonts w:hint="eastAsia" w:ascii="宋体" w:hAnsi="宋体"/>
          <w:bCs/>
          <w:sz w:val="24"/>
        </w:rPr>
        <w:t xml:space="preserve">2.投标（响应）报价低于通过符合性审查的次低报价供应商投标（响应）报价50%的，即投标（响应）报价&lt;通过符合性审查的次低报价供应商投标（响应）报价×50%；</w:t>
      </w:r>
      <w:r/>
    </w:p>
    <w:p>
      <w:pPr>
        <w:ind w:firstLine="480"/>
        <w:jc w:val="left"/>
        <w:spacing w:line="440" w:lineRule="exact"/>
        <w:rPr>
          <w:rFonts w:ascii="宋体" w:hAnsi="宋体"/>
          <w:bCs/>
          <w:sz w:val="24"/>
        </w:rPr>
      </w:pPr>
      <w:r>
        <w:rPr>
          <w:rFonts w:hint="eastAsia" w:ascii="宋体" w:hAnsi="宋体"/>
          <w:bCs/>
          <w:sz w:val="24"/>
        </w:rPr>
        <w:t xml:space="preserve">3.投标（响应）报价低于采购项目最高限价45%的，即投标（响应）报价&lt;采购项目最高限价×45%；</w:t>
      </w:r>
      <w:r/>
    </w:p>
    <w:p>
      <w:pPr>
        <w:ind w:firstLine="480"/>
        <w:jc w:val="left"/>
        <w:spacing w:line="440" w:lineRule="exact"/>
        <w:rPr>
          <w:rFonts w:ascii="宋体" w:hAnsi="宋体"/>
          <w:bCs/>
          <w:sz w:val="24"/>
        </w:rPr>
      </w:pPr>
      <w:r>
        <w:rPr>
          <w:rFonts w:hint="eastAsia" w:ascii="宋体" w:hAnsi="宋体"/>
          <w:bCs/>
          <w:sz w:val="24"/>
        </w:rPr>
        <w:t xml:space="preserve">4.评审委员会基于专业判断，认为供应商报价过低，有可能影响产品质量或者不能诚信履约的其他情形。</w:t>
      </w:r>
      <w:r/>
    </w:p>
    <w:p>
      <w:pPr>
        <w:ind w:firstLine="480"/>
        <w:jc w:val="left"/>
        <w:spacing w:line="440" w:lineRule="exact"/>
        <w:rPr>
          <w:rFonts w:ascii="宋体" w:hAnsi="宋体"/>
          <w:bCs/>
          <w:sz w:val="24"/>
        </w:rPr>
      </w:pPr>
      <w:r>
        <w:rPr>
          <w:rFonts w:hint="eastAsia" w:ascii="宋体" w:hAnsi="宋体"/>
          <w:bCs/>
          <w:sz w:val="24"/>
        </w:rPr>
        <w:t xml:space="preserve">相关法律法规对供应商报价有规定的，从其规定。</w:t>
      </w:r>
      <w:r/>
    </w:p>
    <w:p>
      <w:pPr>
        <w:ind w:firstLine="480"/>
        <w:jc w:val="left"/>
        <w:spacing w:line="500" w:lineRule="exact"/>
        <w:rPr>
          <w:rFonts w:ascii="宋体" w:hAnsi="宋体"/>
          <w:bCs/>
          <w:sz w:val="24"/>
        </w:rPr>
      </w:pPr>
      <w:r>
        <w:rPr>
          <w:rFonts w:hint="eastAsia" w:ascii="宋体" w:hAnsi="宋体"/>
          <w:bCs/>
          <w:sz w:val="24"/>
        </w:rPr>
        <w:t xml:space="preserve">如果项目或采购包存在有分项价格最高限价要求或单价最高限价（最高限制单价）要求时，有上述情形的，应当启动异常低价投标（响应）审查程序。</w:t>
      </w:r>
      <w:r/>
    </w:p>
    <w:p>
      <w:pPr>
        <w:ind w:firstLine="480"/>
        <w:jc w:val="left"/>
        <w:spacing w:line="440" w:lineRule="exact"/>
        <w:rPr>
          <w:rFonts w:ascii="宋体" w:hAnsi="宋体"/>
          <w:bCs/>
          <w:sz w:val="24"/>
        </w:rPr>
      </w:pPr>
      <w:r>
        <w:rPr>
          <w:rFonts w:hint="eastAsia" w:ascii="宋体" w:hAnsi="宋体"/>
          <w:bCs/>
          <w:sz w:val="24"/>
        </w:rPr>
        <w:t xml:space="preserve">25.6.2 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440" w:lineRule="exact"/>
        <w:rPr>
          <w:rFonts w:ascii="宋体" w:hAnsi="宋体"/>
          <w:bCs/>
          <w:sz w:val="24"/>
        </w:rPr>
      </w:pPr>
      <w:r>
        <w:rPr>
          <w:rFonts w:hint="eastAsia" w:ascii="宋体" w:hAnsi="宋体"/>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440" w:lineRule="exact"/>
        <w:rPr>
          <w:rFonts w:ascii="宋体" w:hAnsi="宋体"/>
          <w:bCs/>
          <w:sz w:val="24"/>
        </w:rPr>
      </w:pPr>
      <w:r>
        <w:rPr>
          <w:rFonts w:hint="eastAsia" w:ascii="宋体" w:hAnsi="宋体"/>
          <w:bCs/>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jc w:val="left"/>
        <w:spacing w:line="440" w:lineRule="exact"/>
        <w:rPr>
          <w:rFonts w:ascii="宋体" w:hAnsi="宋体"/>
          <w:sz w:val="24"/>
        </w:rPr>
      </w:pPr>
      <w:r/>
      <w:bookmarkStart w:id="158" w:name="_Toc16938550"/>
      <w:r/>
      <w:bookmarkStart w:id="159" w:name="_Toc513029234"/>
      <w:r/>
      <w:bookmarkStart w:id="160" w:name="_Toc20823306"/>
      <w:r>
        <w:rPr>
          <w:rFonts w:hint="eastAsia" w:ascii="宋体" w:hAnsi="宋体"/>
          <w:sz w:val="24"/>
        </w:rPr>
        <w:t xml:space="preserve">25.7投标人在开、评标全过程中应保持通信畅通，及时登录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pStyle w:val="986"/>
        <w:ind w:firstLine="422"/>
        <w:jc w:val="left"/>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26</w:t>
      </w:r>
      <w:bookmarkEnd w:id="158"/>
      <w:r/>
      <w:bookmarkEnd w:id="159"/>
      <w:r/>
      <w:bookmarkEnd w:id="160"/>
      <w:r>
        <w:rPr>
          <w:rFonts w:hint="eastAsia" w:ascii="宋体" w:hAnsi="宋体" w:eastAsia="宋体"/>
          <w:bCs w:val="0"/>
          <w:lang w:eastAsia="zh-CN"/>
        </w:rPr>
        <w:t xml:space="preserve">.无效投标条款和废标条款</w:t>
      </w:r>
      <w:r/>
    </w:p>
    <w:p>
      <w:pPr>
        <w:ind w:left="479"/>
        <w:jc w:val="left"/>
        <w:spacing w:line="440" w:lineRule="exact"/>
        <w:rPr>
          <w:rFonts w:ascii="宋体" w:hAnsi="宋体"/>
          <w:bCs/>
          <w:sz w:val="24"/>
        </w:rPr>
      </w:pPr>
      <w:r/>
      <w:bookmarkStart w:id="161" w:name="_Toc20823307"/>
      <w:r/>
      <w:bookmarkStart w:id="162" w:name="_Toc16938551"/>
      <w:r/>
      <w:bookmarkStart w:id="163" w:name="_Toc513029235"/>
      <w:r>
        <w:rPr>
          <w:rFonts w:hint="eastAsia" w:ascii="宋体" w:hAnsi="宋体"/>
          <w:bCs/>
          <w:sz w:val="24"/>
        </w:rPr>
        <w:t xml:space="preserve">26.1无效投标条款</w:t>
      </w:r>
      <w:r/>
    </w:p>
    <w:p>
      <w:pPr>
        <w:ind w:firstLine="480"/>
        <w:jc w:val="left"/>
        <w:spacing w:line="440" w:lineRule="exact"/>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p>
    <w:p>
      <w:pPr>
        <w:ind w:firstLine="480"/>
        <w:jc w:val="left"/>
        <w:spacing w:line="440" w:lineRule="exact"/>
        <w:rPr>
          <w:rFonts w:ascii="宋体" w:hAnsi="宋体"/>
          <w:bCs/>
          <w:sz w:val="24"/>
          <w:szCs w:val="24"/>
        </w:rPr>
      </w:pPr>
      <w:r>
        <w:rPr>
          <w:rFonts w:hint="eastAsia" w:ascii="宋体" w:hAnsi="宋体"/>
          <w:bCs/>
          <w:sz w:val="24"/>
          <w:szCs w:val="24"/>
        </w:rPr>
        <w:t xml:space="preserve">26.1.2投标人在“苏采云”系统规定的时间内未成功解密电子投标文件的。</w:t>
      </w:r>
      <w:r/>
    </w:p>
    <w:p>
      <w:pPr>
        <w:ind w:firstLine="480"/>
        <w:jc w:val="left"/>
        <w:spacing w:line="440" w:lineRule="exact"/>
        <w:rPr>
          <w:rFonts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ind w:firstLine="480"/>
        <w:jc w:val="left"/>
        <w:spacing w:line="440" w:lineRule="exact"/>
        <w:rPr>
          <w:rFonts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ind w:firstLine="480"/>
        <w:jc w:val="left"/>
        <w:spacing w:line="440" w:lineRule="exact"/>
        <w:rPr>
          <w:rFonts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ind w:firstLine="480"/>
        <w:jc w:val="left"/>
        <w:spacing w:line="440" w:lineRule="exact"/>
        <w:rPr>
          <w:rFonts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ind w:firstLine="480"/>
        <w:jc w:val="left"/>
        <w:spacing w:line="440" w:lineRule="exact"/>
        <w:rPr>
          <w:rFonts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p>
    <w:p>
      <w:pPr>
        <w:ind w:firstLine="480"/>
        <w:jc w:val="left"/>
        <w:spacing w:line="440" w:lineRule="exact"/>
        <w:rPr>
          <w:rFonts w:ascii="宋体" w:hAnsi="宋体"/>
          <w:bCs/>
          <w:sz w:val="24"/>
          <w:szCs w:val="24"/>
        </w:rPr>
      </w:pPr>
      <w:r>
        <w:rPr>
          <w:rFonts w:hint="eastAsia" w:ascii="宋体" w:hAnsi="宋体"/>
          <w:sz w:val="24"/>
          <w:szCs w:val="24"/>
        </w:rPr>
        <w:t xml:space="preserve">26.1.8投标人被“信用中国”网站（</w:t>
      </w:r>
      <w:r>
        <w:fldChar w:fldCharType="begin"/>
      </w:r>
      <w:r>
        <w:instrText xml:space="preserve"> HYPERLINK "http://www.creditchina.gov.cn" </w:instrText>
      </w:r>
      <w:r>
        <w:fldChar w:fldCharType="separate"/>
      </w:r>
      <w:r>
        <w:rPr>
          <w:rFonts w:hint="eastAsia" w:ascii="宋体" w:hAnsi="宋体"/>
          <w:sz w:val="24"/>
          <w:szCs w:val="24"/>
        </w:rPr>
        <w:t xml:space="preserve">www.creditchina.gov.cn</w:t>
      </w:r>
      <w:r>
        <w:rPr>
          <w:rFonts w:hint="eastAsia" w:ascii="宋体" w:hAnsi="宋体"/>
          <w:sz w:val="24"/>
          <w:szCs w:val="24"/>
        </w:rPr>
        <w:fldChar w:fldCharType="end"/>
      </w:r>
      <w:r>
        <w:rPr>
          <w:rFonts w:hint="eastAsia" w:ascii="宋体" w:hAnsi="宋体"/>
          <w:sz w:val="24"/>
          <w:szCs w:val="24"/>
        </w:rPr>
        <w:t xml:space="preserve">）、中国政府采购网（www.ccgp.gov.cn）列入失信被执行人或重大税收违法案件当事人名单或政府采购严重违法失信行为记录名单的。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p>
    <w:p>
      <w:pPr>
        <w:ind w:firstLine="480"/>
        <w:jc w:val="left"/>
        <w:spacing w:line="440" w:lineRule="exact"/>
        <w:rPr>
          <w:rFonts w:ascii="宋体" w:hAnsi="宋体"/>
          <w:bCs/>
          <w:sz w:val="24"/>
          <w:szCs w:val="24"/>
        </w:rPr>
      </w:pPr>
      <w:r>
        <w:rPr>
          <w:rFonts w:hint="eastAsia" w:ascii="宋体" w:hAnsi="宋体"/>
          <w:bCs/>
          <w:sz w:val="24"/>
          <w:szCs w:val="24"/>
        </w:rPr>
        <w:t xml:space="preserve">26.1.9投标文件未按招标文件规定的内容和要求填写的。</w:t>
      </w:r>
      <w:r/>
    </w:p>
    <w:p>
      <w:pPr>
        <w:ind w:firstLine="480"/>
        <w:jc w:val="left"/>
        <w:spacing w:line="440" w:lineRule="exact"/>
        <w:rPr>
          <w:rFonts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项目（标项、标段、分包）投标总价超过本项目（标项、标段、分包）预算或最高限价的。</w:t>
      </w:r>
      <w:r/>
    </w:p>
    <w:p>
      <w:pPr>
        <w:ind w:firstLine="480"/>
        <w:jc w:val="left"/>
        <w:spacing w:line="440" w:lineRule="exact"/>
        <w:rPr>
          <w:rFonts w:ascii="宋体" w:hAnsi="宋体"/>
          <w:bCs/>
          <w:sz w:val="24"/>
          <w:szCs w:val="24"/>
        </w:rPr>
      </w:pPr>
      <w:r>
        <w:rPr>
          <w:rFonts w:hint="eastAsia" w:ascii="宋体" w:hAnsi="宋体"/>
          <w:bCs/>
          <w:sz w:val="24"/>
          <w:szCs w:val="24"/>
        </w:rPr>
        <w:t xml:space="preserve">26.1.11未通过符合性审查的。</w:t>
      </w:r>
      <w:r/>
    </w:p>
    <w:p>
      <w:pPr>
        <w:ind w:firstLine="480"/>
        <w:jc w:val="left"/>
        <w:spacing w:line="440" w:lineRule="exact"/>
        <w:rPr>
          <w:rFonts w:ascii="宋体" w:hAnsi="宋体"/>
          <w:bCs/>
          <w:sz w:val="24"/>
          <w:szCs w:val="24"/>
        </w:rPr>
      </w:pPr>
      <w:r>
        <w:rPr>
          <w:rFonts w:hint="eastAsia" w:ascii="宋体" w:hAnsi="宋体"/>
          <w:bCs/>
          <w:sz w:val="24"/>
          <w:szCs w:val="24"/>
        </w:rPr>
        <w:t xml:space="preserve">26.1.12电子投标文件图片、字迹模糊不清、无法辨认导致无法评审的。</w:t>
      </w:r>
      <w:r/>
    </w:p>
    <w:p>
      <w:pPr>
        <w:ind w:firstLine="480"/>
        <w:jc w:val="left"/>
        <w:spacing w:line="440" w:lineRule="exact"/>
        <w:rPr>
          <w:rFonts w:ascii="宋体" w:hAnsi="宋体"/>
          <w:bCs/>
          <w:sz w:val="24"/>
          <w:szCs w:val="24"/>
        </w:rPr>
      </w:pPr>
      <w:r>
        <w:rPr>
          <w:rFonts w:hint="eastAsia" w:ascii="宋体" w:hAnsi="宋体"/>
          <w:bCs/>
          <w:sz w:val="24"/>
          <w:szCs w:val="24"/>
        </w:rPr>
        <w:t xml:space="preserve">26.1.13投标文件中有招标文件未允许提供的选择性内容。</w:t>
      </w:r>
      <w:r/>
    </w:p>
    <w:p>
      <w:pPr>
        <w:ind w:firstLine="480"/>
        <w:jc w:val="left"/>
        <w:spacing w:line="440" w:lineRule="exact"/>
        <w:rPr>
          <w:rFonts w:ascii="宋体" w:hAnsi="宋体"/>
          <w:bCs/>
          <w:sz w:val="24"/>
          <w:szCs w:val="24"/>
        </w:rPr>
      </w:pPr>
      <w:r>
        <w:rPr>
          <w:rFonts w:hint="eastAsia" w:ascii="宋体" w:hAnsi="宋体"/>
          <w:bCs/>
          <w:sz w:val="24"/>
        </w:rPr>
        <w:t xml:space="preserve">26.1.14</w:t>
      </w:r>
      <w:r>
        <w:rPr>
          <w:rFonts w:hint="eastAsia" w:ascii="宋体" w:hAnsi="宋体"/>
          <w:bCs/>
          <w:sz w:val="24"/>
          <w:szCs w:val="24"/>
        </w:rPr>
        <w:t xml:space="preserve">不同投标人委托同一单位或者个人办理投标事宜的。</w:t>
      </w:r>
      <w:r/>
    </w:p>
    <w:p>
      <w:pPr>
        <w:ind w:firstLine="480"/>
        <w:jc w:val="left"/>
        <w:spacing w:line="440" w:lineRule="exact"/>
        <w:rPr>
          <w:rFonts w:ascii="宋体" w:hAnsi="宋体"/>
          <w:bCs/>
          <w:sz w:val="24"/>
        </w:rPr>
      </w:pPr>
      <w:r>
        <w:rPr>
          <w:rFonts w:hint="eastAsia" w:ascii="宋体" w:hAnsi="宋体"/>
          <w:bCs/>
          <w:sz w:val="24"/>
        </w:rPr>
        <w:t xml:space="preserve">26.1.15</w:t>
      </w:r>
      <w:r>
        <w:rPr>
          <w:rFonts w:hint="eastAsia" w:ascii="宋体" w:hAnsi="宋体"/>
          <w:bCs/>
          <w:sz w:val="24"/>
          <w:szCs w:val="24"/>
        </w:rPr>
        <w:t xml:space="preserve">不同投标人的单位负责人为同一人或者存在直接控股、管理关系的。</w:t>
      </w:r>
      <w:r/>
    </w:p>
    <w:p>
      <w:pPr>
        <w:ind w:firstLine="480"/>
        <w:jc w:val="left"/>
        <w:spacing w:line="440" w:lineRule="exact"/>
        <w:rPr>
          <w:rFonts w:ascii="宋体" w:hAnsi="宋体"/>
          <w:bCs/>
          <w:sz w:val="24"/>
          <w:szCs w:val="24"/>
        </w:rPr>
      </w:pPr>
      <w:r>
        <w:rPr>
          <w:rFonts w:hint="eastAsia" w:ascii="宋体" w:hAnsi="宋体"/>
          <w:bCs/>
          <w:sz w:val="24"/>
          <w:szCs w:val="24"/>
        </w:rPr>
        <w:t xml:space="preserve">26.1.16不同投标人的投标文件的装订形式、纸张情况、目录序号、排版格式、文字风格等存在明显的相似性或一致性，特征显示由同一单位或者同一个人编制的。</w:t>
      </w:r>
      <w:r/>
    </w:p>
    <w:p>
      <w:pPr>
        <w:ind w:firstLine="480"/>
        <w:jc w:val="left"/>
        <w:spacing w:line="440" w:lineRule="exact"/>
        <w:rPr>
          <w:rFonts w:ascii="宋体" w:hAnsi="宋体"/>
          <w:bCs/>
          <w:sz w:val="24"/>
          <w:szCs w:val="24"/>
        </w:rPr>
      </w:pPr>
      <w:r>
        <w:rPr>
          <w:rFonts w:hint="eastAsia" w:ascii="宋体" w:hAnsi="宋体"/>
          <w:bCs/>
          <w:sz w:val="24"/>
          <w:szCs w:val="24"/>
        </w:rPr>
        <w:t xml:space="preserve">26.1.17不同投标人投标文件内容存在非正常一致、项目组成员出现同一人、投标文件中错误（或异常）一致或雷同、电子文档信息一致或雷同的、投标报价呈规律性差异的。</w:t>
      </w:r>
      <w:r/>
    </w:p>
    <w:p>
      <w:pPr>
        <w:ind w:firstLine="480"/>
        <w:jc w:val="left"/>
        <w:spacing w:line="440" w:lineRule="exact"/>
        <w:rPr>
          <w:rFonts w:ascii="宋体" w:hAnsi="宋体"/>
          <w:bCs/>
          <w:sz w:val="24"/>
        </w:rPr>
      </w:pPr>
      <w:r>
        <w:rPr>
          <w:rFonts w:hint="eastAsia" w:ascii="宋体" w:hAnsi="宋体"/>
          <w:bCs/>
          <w:sz w:val="24"/>
        </w:rPr>
        <w:t xml:space="preserve">26.1.18不同投标人的投标资料相互混装、不同投标人的委托代理人、项目负责人以及其他相关人员有在同一个单位缴纳社会保险、同一投标文件中单位名称落款与公章不是同一单位的。</w:t>
      </w:r>
      <w:r/>
    </w:p>
    <w:p>
      <w:pPr>
        <w:ind w:firstLine="480"/>
        <w:jc w:val="left"/>
        <w:spacing w:line="440" w:lineRule="exact"/>
        <w:rPr>
          <w:rFonts w:ascii="宋体" w:hAnsi="宋体"/>
          <w:bCs/>
          <w:sz w:val="24"/>
        </w:rPr>
      </w:pPr>
      <w:r>
        <w:rPr>
          <w:rFonts w:hint="eastAsia" w:ascii="宋体" w:hAnsi="宋体"/>
          <w:bCs/>
          <w:sz w:val="24"/>
        </w:rPr>
        <w:t xml:space="preserve">26.1.19</w:t>
      </w:r>
      <w:r>
        <w:rPr>
          <w:rFonts w:hint="eastAsia" w:ascii="宋体" w:hAnsi="宋体"/>
          <w:bCs/>
          <w:sz w:val="24"/>
          <w:szCs w:val="24"/>
        </w:rPr>
        <w:t xml:space="preserve">提供虚假材料的（包括工商营业执照、财务报表、资格证明文件等）。</w:t>
      </w:r>
      <w:r/>
    </w:p>
    <w:p>
      <w:pPr>
        <w:ind w:firstLine="480"/>
        <w:jc w:val="left"/>
        <w:spacing w:line="440" w:lineRule="exact"/>
        <w:rPr>
          <w:rFonts w:ascii="宋体" w:hAnsi="宋体"/>
          <w:bCs/>
          <w:sz w:val="24"/>
        </w:rPr>
      </w:pPr>
      <w:r>
        <w:rPr>
          <w:rFonts w:hint="eastAsia" w:ascii="宋体" w:hAnsi="宋体"/>
          <w:bCs/>
          <w:sz w:val="24"/>
        </w:rPr>
        <w:t xml:space="preserve">26.1.20</w:t>
      </w:r>
      <w:r>
        <w:rPr>
          <w:rFonts w:hint="eastAsia" w:ascii="宋体" w:hAnsi="宋体"/>
          <w:bCs/>
          <w:sz w:val="24"/>
          <w:szCs w:val="24"/>
        </w:rPr>
        <w:t xml:space="preserve">除单一来源采购项目外，为采购项目提供整体设计、规范编制或者项目管理、监理、检测等服务的。</w:t>
      </w:r>
      <w:r/>
    </w:p>
    <w:p>
      <w:pPr>
        <w:ind w:firstLine="480"/>
        <w:jc w:val="left"/>
        <w:spacing w:line="440" w:lineRule="exact"/>
        <w:rPr>
          <w:rFonts w:ascii="宋体" w:hAnsi="宋体"/>
          <w:bCs/>
          <w:sz w:val="24"/>
        </w:rPr>
      </w:pPr>
      <w:r>
        <w:rPr>
          <w:rFonts w:hint="eastAsia" w:ascii="宋体" w:hAnsi="宋体"/>
          <w:bCs/>
          <w:sz w:val="24"/>
          <w:szCs w:val="24"/>
        </w:rPr>
        <w:t xml:space="preserve">26.1.21投标文件内容不全或不符合招标文件中规定的其他实质性要求和条件的。</w:t>
      </w:r>
      <w:r/>
    </w:p>
    <w:p>
      <w:pPr>
        <w:ind w:firstLine="480"/>
        <w:jc w:val="left"/>
        <w:spacing w:line="440" w:lineRule="exact"/>
        <w:rPr>
          <w:rFonts w:ascii="宋体" w:hAnsi="宋体"/>
          <w:bCs/>
          <w:sz w:val="24"/>
        </w:rPr>
      </w:pPr>
      <w:r>
        <w:rPr>
          <w:rFonts w:hint="eastAsia" w:ascii="宋体" w:hAnsi="宋体"/>
          <w:bCs/>
          <w:sz w:val="24"/>
        </w:rPr>
        <w:t xml:space="preserve">26.1.22不同供应商上传或编制电子投标（响应）文件的IP地址、MAC地址、标书制作工具客户端标识码信息相同的。</w:t>
      </w:r>
      <w:r/>
    </w:p>
    <w:p>
      <w:pPr>
        <w:ind w:firstLine="480"/>
        <w:jc w:val="left"/>
        <w:spacing w:line="440" w:lineRule="exact"/>
        <w:rPr>
          <w:rFonts w:ascii="宋体" w:hAnsi="宋体"/>
          <w:bCs/>
          <w:sz w:val="24"/>
        </w:rPr>
      </w:pPr>
      <w:r>
        <w:rPr>
          <w:rFonts w:hint="eastAsia" w:ascii="宋体" w:hAnsi="宋体"/>
          <w:bCs/>
          <w:sz w:val="24"/>
        </w:rPr>
        <w:t xml:space="preserve">26.1.23如本项目采购产品被财政部、国家发改委列入“</w:t>
      </w:r>
      <w:r>
        <w:rPr>
          <w:rFonts w:ascii="宋体" w:hAnsi="宋体"/>
          <w:sz w:val="24"/>
        </w:rPr>
        <w:t xml:space="preserve">节能产品政府采购品目清单</w:t>
      </w:r>
      <w:r>
        <w:rPr>
          <w:rFonts w:hint="eastAsia" w:ascii="宋体" w:hAnsi="宋体"/>
          <w:bCs/>
          <w:sz w:val="24"/>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left"/>
        <w:spacing w:line="440" w:lineRule="exact"/>
        <w:rPr>
          <w:rFonts w:ascii="宋体" w:hAnsi="宋体"/>
          <w:bCs/>
          <w:sz w:val="24"/>
        </w:rPr>
      </w:pPr>
      <w:r>
        <w:rPr>
          <w:rFonts w:hint="eastAsia" w:ascii="宋体" w:hAnsi="宋体"/>
          <w:bCs/>
          <w:sz w:val="24"/>
        </w:rPr>
        <w:t xml:space="preserve">26.1.24投标人所投标产品不符合招标文件中所列国家强制性标准的。</w:t>
      </w:r>
      <w:r/>
    </w:p>
    <w:p>
      <w:pPr>
        <w:ind w:firstLine="480"/>
        <w:jc w:val="left"/>
        <w:spacing w:line="500" w:lineRule="exact"/>
        <w:rPr>
          <w:rFonts w:ascii="宋体" w:hAnsi="宋体"/>
          <w:bCs/>
          <w:sz w:val="24"/>
        </w:rPr>
      </w:pPr>
      <w:r>
        <w:rPr>
          <w:rFonts w:hint="eastAsia" w:ascii="宋体" w:hAnsi="宋体"/>
          <w:bCs/>
          <w:sz w:val="24"/>
        </w:rPr>
        <w:t xml:space="preserve">26.1.25评标委员会按照本招标文件规定对投标人进行异常低价投标（响应）审查后，认为投标人不能证明其报价合理性的。</w:t>
      </w:r>
      <w:r/>
    </w:p>
    <w:p>
      <w:pPr>
        <w:ind w:firstLine="480"/>
        <w:jc w:val="left"/>
        <w:spacing w:line="440" w:lineRule="exact"/>
        <w:rPr>
          <w:rFonts w:ascii="宋体" w:hAnsi="宋体"/>
          <w:bCs/>
          <w:sz w:val="24"/>
        </w:rPr>
      </w:pPr>
      <w:r>
        <w:rPr>
          <w:rFonts w:hint="eastAsia" w:ascii="宋体" w:hAnsi="宋体"/>
          <w:bCs/>
          <w:sz w:val="24"/>
          <w:szCs w:val="24"/>
        </w:rPr>
        <w:t xml:space="preserve">26.1.26投标文件含有采购人不能接受的附加条件的。</w:t>
      </w:r>
      <w:r/>
    </w:p>
    <w:p>
      <w:pPr>
        <w:ind w:firstLine="480"/>
        <w:jc w:val="left"/>
        <w:spacing w:line="500" w:lineRule="exact"/>
        <w:rPr>
          <w:rFonts w:ascii="宋体" w:hAnsi="宋体"/>
          <w:bCs/>
          <w:sz w:val="24"/>
        </w:rPr>
      </w:pPr>
      <w:r>
        <w:rPr>
          <w:rFonts w:hint="eastAsia" w:ascii="宋体" w:hAnsi="宋体"/>
          <w:bCs/>
          <w:sz w:val="24"/>
        </w:rPr>
        <w:t xml:space="preserve">26.1.27其他法律法规及本招标文件规定的属无效投标的情形。</w:t>
      </w:r>
      <w:r/>
    </w:p>
    <w:p>
      <w:pPr>
        <w:ind w:left="479"/>
        <w:jc w:val="left"/>
        <w:spacing w:line="440" w:lineRule="exact"/>
        <w:rPr>
          <w:rFonts w:ascii="宋体" w:hAnsi="宋体"/>
          <w:bCs/>
          <w:sz w:val="24"/>
        </w:rPr>
      </w:pPr>
      <w:r>
        <w:rPr>
          <w:rFonts w:hint="eastAsia" w:ascii="宋体" w:hAnsi="宋体"/>
          <w:bCs/>
          <w:sz w:val="24"/>
        </w:rPr>
        <w:t xml:space="preserve">26.2废标条款</w:t>
      </w:r>
      <w:r/>
    </w:p>
    <w:p>
      <w:pPr>
        <w:ind w:firstLine="480"/>
        <w:jc w:val="left"/>
        <w:spacing w:line="440" w:lineRule="exact"/>
        <w:rPr>
          <w:rFonts w:ascii="宋体" w:hAnsi="宋体"/>
          <w:bCs/>
          <w:sz w:val="24"/>
          <w:szCs w:val="24"/>
        </w:rPr>
      </w:pPr>
      <w:r>
        <w:rPr>
          <w:rFonts w:hint="eastAsia" w:ascii="宋体" w:hAnsi="宋体"/>
          <w:bCs/>
          <w:sz w:val="24"/>
          <w:szCs w:val="24"/>
        </w:rPr>
        <w:t xml:space="preserve">26.2.1符合专业条件的供应商或者对招标文件做实质响应的供应商不足三家的。</w:t>
      </w:r>
      <w:r/>
    </w:p>
    <w:p>
      <w:pPr>
        <w:ind w:firstLine="480"/>
        <w:jc w:val="left"/>
        <w:spacing w:line="440" w:lineRule="exact"/>
        <w:rPr>
          <w:rFonts w:ascii="宋体" w:hAnsi="宋体"/>
          <w:bCs/>
          <w:sz w:val="24"/>
          <w:szCs w:val="24"/>
        </w:rPr>
      </w:pPr>
      <w:r>
        <w:rPr>
          <w:rFonts w:hint="eastAsia" w:ascii="宋体" w:hAnsi="宋体"/>
          <w:bCs/>
          <w:sz w:val="24"/>
          <w:szCs w:val="24"/>
        </w:rPr>
        <w:t xml:space="preserve">26.2.2出现影响采购公正的违法、违规行为的。</w:t>
      </w:r>
      <w:r/>
    </w:p>
    <w:p>
      <w:pPr>
        <w:ind w:firstLine="480"/>
        <w:jc w:val="left"/>
        <w:spacing w:line="440" w:lineRule="exact"/>
        <w:rPr>
          <w:rFonts w:ascii="宋体" w:hAnsi="宋体"/>
          <w:bCs/>
          <w:sz w:val="24"/>
          <w:szCs w:val="24"/>
        </w:rPr>
      </w:pPr>
      <w:r>
        <w:rPr>
          <w:rFonts w:hint="eastAsia" w:ascii="宋体" w:hAnsi="宋体"/>
          <w:bCs/>
          <w:sz w:val="24"/>
          <w:szCs w:val="24"/>
        </w:rPr>
        <w:t xml:space="preserve">26.2.3因重大变故，采购任务取消的。</w:t>
      </w:r>
      <w:r/>
    </w:p>
    <w:p>
      <w:pPr>
        <w:ind w:firstLine="480"/>
        <w:jc w:val="left"/>
        <w:spacing w:line="440" w:lineRule="exact"/>
        <w:rPr>
          <w:rFonts w:ascii="宋体" w:hAnsi="宋体"/>
          <w:bCs/>
          <w:sz w:val="24"/>
          <w:szCs w:val="24"/>
        </w:rPr>
      </w:pPr>
      <w:r>
        <w:rPr>
          <w:rFonts w:hint="eastAsia" w:ascii="宋体" w:hAnsi="宋体"/>
          <w:bCs/>
          <w:sz w:val="24"/>
          <w:szCs w:val="24"/>
        </w:rPr>
        <w:t xml:space="preserve">26.2.4评标委员会认定招标文件存在歧义、重大缺陷导致评审工作无法进行。</w:t>
      </w:r>
      <w:r/>
    </w:p>
    <w:p>
      <w:pPr>
        <w:ind w:left="479"/>
        <w:jc w:val="left"/>
        <w:spacing w:line="440" w:lineRule="exact"/>
        <w:rPr>
          <w:rFonts w:ascii="宋体" w:hAnsi="宋体"/>
          <w:bCs/>
          <w:sz w:val="24"/>
        </w:rPr>
      </w:pPr>
      <w:r>
        <w:rPr>
          <w:rFonts w:hint="eastAsia" w:ascii="宋体" w:hAnsi="宋体"/>
          <w:bCs/>
          <w:sz w:val="24"/>
        </w:rPr>
        <w:t xml:space="preserve">26.2.5因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jc w:val="left"/>
        <w:spacing w:line="440" w:lineRule="exact"/>
        <w:rPr>
          <w:rFonts w:ascii="宋体" w:hAnsi="宋体"/>
          <w:bCs/>
          <w:sz w:val="24"/>
        </w:rPr>
      </w:pPr>
      <w:r>
        <w:rPr>
          <w:rFonts w:hint="eastAsia" w:ascii="宋体" w:hAnsi="宋体"/>
          <w:bCs/>
          <w:sz w:val="24"/>
          <w:szCs w:val="24"/>
        </w:rPr>
        <w:t xml:space="preserve">26.2.6投标人的报价均超过采购预算，采购人不能支付的。</w:t>
      </w:r>
      <w:r/>
    </w:p>
    <w:p>
      <w:pPr>
        <w:ind w:left="479"/>
        <w:jc w:val="left"/>
        <w:spacing w:line="440" w:lineRule="exact"/>
        <w:rPr>
          <w:rFonts w:ascii="宋体" w:hAnsi="宋体"/>
          <w:bCs/>
          <w:sz w:val="24"/>
        </w:rPr>
      </w:pPr>
      <w:r>
        <w:rPr>
          <w:rFonts w:hint="eastAsia" w:ascii="宋体" w:hAnsi="宋体"/>
          <w:bCs/>
          <w:sz w:val="24"/>
        </w:rPr>
        <w:t xml:space="preserve">26.3 投标截止时间结束后参加投标的供应商不足三家的处理：</w:t>
      </w:r>
      <w:r/>
    </w:p>
    <w:p>
      <w:pPr>
        <w:ind w:firstLine="480"/>
        <w:jc w:val="left"/>
        <w:spacing w:line="440" w:lineRule="exact"/>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85"/>
        <w:ind w:firstLine="454"/>
        <w:jc w:val="left"/>
        <w:keepLines w:val="0"/>
        <w:keepNext w:val="0"/>
        <w:spacing w:before="0" w:after="0" w:line="440" w:lineRule="exact"/>
        <w:widowControl/>
        <w:tabs>
          <w:tab w:val="left" w:pos="720" w:leader="none"/>
        </w:tabs>
        <w:rPr>
          <w:sz w:val="30"/>
          <w:szCs w:val="30"/>
          <w:lang w:eastAsia="zh-CN"/>
        </w:rPr>
      </w:pPr>
      <w:r/>
      <w:bookmarkStart w:id="164" w:name="_Toc120614219"/>
      <w:r>
        <w:rPr>
          <w:rFonts w:hint="eastAsia"/>
          <w:sz w:val="30"/>
          <w:szCs w:val="30"/>
          <w:lang w:eastAsia="zh-CN"/>
        </w:rPr>
        <w:t xml:space="preserve">六、</w:t>
      </w:r>
      <w:bookmarkEnd w:id="161"/>
      <w:r/>
      <w:bookmarkEnd w:id="162"/>
      <w:r/>
      <w:bookmarkEnd w:id="163"/>
      <w:r>
        <w:rPr>
          <w:rFonts w:hint="eastAsia"/>
          <w:sz w:val="30"/>
          <w:szCs w:val="30"/>
          <w:lang w:eastAsia="zh-CN"/>
        </w:rPr>
        <w:t xml:space="preserve">定标</w:t>
      </w:r>
      <w:bookmarkEnd w:id="164"/>
      <w:r/>
      <w:r/>
    </w:p>
    <w:p>
      <w:pPr>
        <w:pStyle w:val="986"/>
        <w:ind w:firstLine="422"/>
        <w:jc w:val="left"/>
        <w:keepLines w:val="0"/>
        <w:keepNext w:val="0"/>
        <w:spacing w:before="0" w:after="0" w:line="440" w:lineRule="exact"/>
        <w:rPr>
          <w:rFonts w:ascii="宋体" w:hAnsi="宋体" w:eastAsia="宋体"/>
          <w:bCs w:val="0"/>
          <w:lang w:eastAsia="zh-CN"/>
        </w:rPr>
      </w:pPr>
      <w:r/>
      <w:bookmarkStart w:id="165" w:name="_Toc513029238"/>
      <w:r/>
      <w:bookmarkStart w:id="166" w:name="_Toc20823310"/>
      <w:r/>
      <w:bookmarkStart w:id="167" w:name="_Toc16938554"/>
      <w:r>
        <w:rPr>
          <w:rFonts w:hint="eastAsia" w:ascii="宋体" w:hAnsi="宋体" w:eastAsia="宋体"/>
          <w:bCs w:val="0"/>
          <w:lang w:eastAsia="zh-CN"/>
        </w:rPr>
        <w:t xml:space="preserve">27</w:t>
      </w:r>
      <w:bookmarkEnd w:id="165"/>
      <w:r>
        <w:rPr>
          <w:rFonts w:hint="eastAsia" w:ascii="宋体" w:hAnsi="宋体" w:eastAsia="宋体"/>
          <w:bCs w:val="0"/>
          <w:lang w:eastAsia="zh-CN"/>
        </w:rPr>
        <w:t xml:space="preserve">.确定</w:t>
      </w:r>
      <w:bookmarkEnd w:id="166"/>
      <w:r/>
      <w:bookmarkEnd w:id="167"/>
      <w:r>
        <w:rPr>
          <w:rFonts w:hint="eastAsia" w:ascii="宋体" w:hAnsi="宋体" w:eastAsia="宋体"/>
          <w:bCs w:val="0"/>
          <w:lang w:eastAsia="zh-CN"/>
        </w:rPr>
        <w:t xml:space="preserve">中标单位</w:t>
      </w:r>
      <w:r/>
    </w:p>
    <w:p>
      <w:pPr>
        <w:ind w:firstLine="480"/>
        <w:jc w:val="left"/>
        <w:spacing w:line="440" w:lineRule="exact"/>
        <w:rPr>
          <w:rFonts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jc w:val="left"/>
        <w:spacing w:line="440" w:lineRule="exact"/>
        <w:rPr>
          <w:rFonts w:ascii="宋体" w:hAnsi="宋体"/>
          <w:bCs/>
          <w:sz w:val="24"/>
        </w:rPr>
      </w:pPr>
      <w:r>
        <w:rPr>
          <w:rFonts w:hint="eastAsia" w:ascii="宋体" w:hAnsi="宋体"/>
          <w:bCs/>
          <w:sz w:val="24"/>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jc w:val="left"/>
        <w:spacing w:line="440" w:lineRule="exact"/>
        <w:rPr>
          <w:rFonts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无锡市卫生健康综合服务中心将在“江苏政府采购网”发布中标公告，公告期限为1个工作日。</w:t>
      </w:r>
      <w:r/>
    </w:p>
    <w:p>
      <w:pPr>
        <w:ind w:firstLine="480"/>
        <w:jc w:val="left"/>
        <w:spacing w:line="440" w:lineRule="exact"/>
        <w:rPr>
          <w:rFonts w:ascii="宋体" w:hAnsi="宋体"/>
          <w:sz w:val="24"/>
          <w:szCs w:val="24"/>
        </w:rPr>
      </w:pPr>
      <w:r>
        <w:rPr>
          <w:rFonts w:hint="eastAsia" w:ascii="宋体" w:hAnsi="宋体"/>
          <w:sz w:val="24"/>
          <w:szCs w:val="24"/>
        </w:rPr>
        <w:t xml:space="preserve">27.4中标无效的确认</w:t>
      </w:r>
      <w:r/>
    </w:p>
    <w:p>
      <w:pPr>
        <w:ind w:firstLine="480"/>
        <w:jc w:val="left"/>
        <w:spacing w:line="440" w:lineRule="exact"/>
        <w:rPr>
          <w:rFonts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jc w:val="left"/>
        <w:spacing w:line="440" w:lineRule="exact"/>
        <w:rPr>
          <w:rFonts w:ascii="宋体" w:hAnsi="宋体"/>
          <w:sz w:val="24"/>
          <w:szCs w:val="24"/>
        </w:rPr>
      </w:pPr>
      <w:r>
        <w:rPr>
          <w:rFonts w:hint="eastAsia" w:ascii="宋体" w:hAnsi="宋体"/>
          <w:sz w:val="24"/>
          <w:szCs w:val="24"/>
        </w:rPr>
        <w:t xml:space="preserve">27.4.1提供虚假材料谋取中标的。</w:t>
      </w:r>
      <w:r/>
    </w:p>
    <w:p>
      <w:pPr>
        <w:ind w:firstLine="480"/>
        <w:jc w:val="left"/>
        <w:spacing w:line="440" w:lineRule="exact"/>
        <w:rPr>
          <w:rFonts w:ascii="宋体" w:hAnsi="宋体"/>
          <w:sz w:val="24"/>
          <w:szCs w:val="24"/>
        </w:rPr>
      </w:pPr>
      <w:r>
        <w:rPr>
          <w:rFonts w:hint="eastAsia" w:ascii="宋体" w:hAnsi="宋体"/>
          <w:sz w:val="24"/>
          <w:szCs w:val="24"/>
        </w:rPr>
        <w:t xml:space="preserve">27.4.2向采购人、无锡市卫生健康综合服务中心行贿或者提供其他不正当利益的。</w:t>
      </w:r>
      <w:r/>
    </w:p>
    <w:p>
      <w:pPr>
        <w:ind w:firstLine="480"/>
        <w:jc w:val="left"/>
        <w:spacing w:line="440" w:lineRule="exact"/>
        <w:rPr>
          <w:rFonts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jc w:val="left"/>
        <w:spacing w:line="440" w:lineRule="exact"/>
        <w:rPr>
          <w:rFonts w:ascii="宋体" w:hAnsi="宋体"/>
          <w:sz w:val="24"/>
          <w:szCs w:val="24"/>
        </w:rPr>
      </w:pPr>
      <w:r>
        <w:rPr>
          <w:rFonts w:hint="eastAsia" w:ascii="宋体" w:hAnsi="宋体"/>
          <w:sz w:val="24"/>
          <w:szCs w:val="24"/>
        </w:rPr>
        <w:t xml:space="preserve">27.4.4与采购人或者其他供应商恶意串通的。</w:t>
      </w:r>
      <w:r/>
    </w:p>
    <w:p>
      <w:pPr>
        <w:ind w:firstLine="480"/>
        <w:jc w:val="left"/>
        <w:spacing w:line="440" w:lineRule="exact"/>
        <w:rPr>
          <w:rFonts w:ascii="宋体" w:hAnsi="宋体"/>
          <w:sz w:val="24"/>
          <w:szCs w:val="24"/>
        </w:rPr>
      </w:pPr>
      <w:r>
        <w:rPr>
          <w:rFonts w:hint="eastAsia" w:ascii="宋体" w:hAnsi="宋体"/>
          <w:sz w:val="24"/>
          <w:szCs w:val="24"/>
        </w:rPr>
        <w:t xml:space="preserve">27.4.5采取不正当手段诋毁、排挤其他供应商的。</w:t>
      </w:r>
      <w:r/>
    </w:p>
    <w:p>
      <w:pPr>
        <w:ind w:firstLine="480"/>
        <w:jc w:val="left"/>
        <w:spacing w:line="440" w:lineRule="exact"/>
        <w:rPr>
          <w:rFonts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jc w:val="left"/>
        <w:spacing w:line="440" w:lineRule="exact"/>
        <w:rPr>
          <w:rFonts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jc w:val="left"/>
        <w:spacing w:line="440" w:lineRule="exact"/>
        <w:rPr>
          <w:rFonts w:ascii="宋体" w:hAnsi="宋体"/>
          <w:sz w:val="24"/>
          <w:szCs w:val="24"/>
        </w:rPr>
      </w:pPr>
      <w:r>
        <w:rPr>
          <w:rFonts w:hint="eastAsia" w:ascii="宋体" w:hAnsi="宋体"/>
          <w:sz w:val="24"/>
          <w:szCs w:val="24"/>
        </w:rPr>
        <w:t xml:space="preserve">27.5</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jc w:val="left"/>
        <w:spacing w:line="44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jc w:val="left"/>
        <w:spacing w:line="44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jc w:val="left"/>
        <w:spacing w:line="440" w:lineRule="exact"/>
        <w:rPr>
          <w:rFonts w:ascii="宋体" w:hAnsi="宋体"/>
          <w:sz w:val="24"/>
          <w:szCs w:val="24"/>
        </w:rPr>
      </w:pPr>
      <w:r>
        <w:rPr>
          <w:rFonts w:hint="eastAsia" w:ascii="宋体" w:hAnsi="宋体"/>
          <w:sz w:val="24"/>
          <w:szCs w:val="24"/>
        </w:rPr>
        <w:t xml:space="preserve">27.5.3不同投标人的投标文件载明的项目管理成员或者联系人员为同一人。</w:t>
      </w:r>
      <w:r/>
    </w:p>
    <w:p>
      <w:pPr>
        <w:ind w:firstLine="480"/>
        <w:jc w:val="left"/>
        <w:spacing w:line="44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986"/>
        <w:ind w:firstLine="422"/>
        <w:jc w:val="left"/>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28.质疑处理</w:t>
      </w:r>
      <w:bookmarkEnd w:id="168"/>
      <w:r/>
      <w:r/>
    </w:p>
    <w:p>
      <w:pPr>
        <w:ind w:firstLine="480"/>
        <w:jc w:val="left"/>
        <w:spacing w:line="440" w:lineRule="exact"/>
        <w:rPr>
          <w:rFonts w:ascii="宋体" w:hAnsi="宋体"/>
          <w:sz w:val="24"/>
          <w:szCs w:val="24"/>
        </w:rPr>
      </w:pPr>
      <w:r>
        <w:rPr>
          <w:rFonts w:hint="eastAsia" w:ascii="宋体" w:hAnsi="宋体"/>
          <w:sz w:val="24"/>
          <w:szCs w:val="24"/>
        </w:rPr>
        <w:t xml:space="preserve">28.1提出质疑的供应商应当是参与所质疑项目采购活动的供应商。潜在供应商依法获取其可质疑的采购文件的，可以对采购文件提出质疑。</w:t>
      </w:r>
      <w:r/>
    </w:p>
    <w:p>
      <w:pPr>
        <w:ind w:firstLine="480"/>
        <w:jc w:val="left"/>
        <w:spacing w:line="440" w:lineRule="exact"/>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jc w:val="left"/>
        <w:spacing w:line="440" w:lineRule="exact"/>
        <w:rPr>
          <w:rFonts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jc w:val="left"/>
        <w:spacing w:line="440" w:lineRule="exact"/>
        <w:rPr>
          <w:rFonts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jc w:val="left"/>
        <w:spacing w:line="440" w:lineRule="exact"/>
        <w:rPr>
          <w:rFonts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jc w:val="left"/>
        <w:spacing w:line="440" w:lineRule="exact"/>
        <w:rPr>
          <w:rFonts w:ascii="宋体" w:hAnsi="宋体"/>
          <w:sz w:val="24"/>
          <w:szCs w:val="24"/>
        </w:rPr>
      </w:pPr>
      <w:r>
        <w:rPr>
          <w:rFonts w:hint="eastAsia" w:ascii="宋体" w:hAnsi="宋体"/>
          <w:sz w:val="24"/>
          <w:szCs w:val="24"/>
        </w:rPr>
        <w:t xml:space="preserve">供应商应当在法定质疑期内一次性提出针对同一采购程序环节</w:t>
      </w:r>
      <w:r>
        <w:rPr>
          <w:rFonts w:hint="eastAsia" w:ascii="宋体" w:hAnsi="宋体" w:cs="宋体"/>
          <w:sz w:val="24"/>
          <w:szCs w:val="24"/>
        </w:rPr>
        <w:t xml:space="preserve">（采购文件，采购过程或结果）</w:t>
      </w:r>
      <w:r>
        <w:rPr>
          <w:rFonts w:hint="eastAsia" w:ascii="宋体" w:hAnsi="宋体"/>
          <w:sz w:val="24"/>
          <w:szCs w:val="24"/>
        </w:rPr>
        <w:t xml:space="preserve">的质疑。供应商如在法定期限内对同一采购程序环节提出多次质疑的，无锡市卫生健康综合服务中心、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jc w:val="left"/>
        <w:spacing w:line="440" w:lineRule="exact"/>
        <w:rPr>
          <w:rFonts w:ascii="宋体" w:hAnsi="宋体"/>
          <w:sz w:val="24"/>
          <w:szCs w:val="24"/>
        </w:rPr>
      </w:pPr>
      <w:r>
        <w:rPr>
          <w:rFonts w:hint="eastAsia" w:ascii="宋体" w:hAnsi="宋体"/>
          <w:sz w:val="24"/>
          <w:szCs w:val="24"/>
        </w:rPr>
        <w:t xml:space="preserve">28.3</w:t>
      </w:r>
      <w:r>
        <w:rPr>
          <w:rFonts w:hint="eastAsia" w:ascii="宋体" w:hAnsi="宋体" w:cs="宋体"/>
          <w:sz w:val="24"/>
          <w:szCs w:val="24"/>
        </w:rPr>
        <w:t xml:space="preserve">质疑函应符合《政府采购质疑和投诉办法》（财政部令第94号）第十二条、第三十九条。</w:t>
      </w:r>
      <w:r>
        <w:rPr>
          <w:rFonts w:hint="eastAsia" w:ascii="宋体"/>
          <w:bCs/>
          <w:sz w:val="24"/>
          <w:szCs w:val="24"/>
        </w:rPr>
        <w:t xml:space="preserve">质疑函的质疑事项应具体、明确，并具有必要的事实依据和法律依据（格式详见中国政府采购网《政府采购供应商质疑函范本》）。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jc w:val="left"/>
        <w:spacing w:line="440" w:lineRule="exact"/>
        <w:rPr>
          <w:rFonts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jc w:val="left"/>
        <w:spacing w:line="440" w:lineRule="exact"/>
        <w:rPr>
          <w:rFonts w:ascii="宋体" w:hAnsi="宋体"/>
          <w:sz w:val="24"/>
          <w:szCs w:val="24"/>
        </w:rPr>
      </w:pPr>
      <w:r>
        <w:rPr>
          <w:rFonts w:hint="eastAsia" w:ascii="宋体" w:hAnsi="宋体"/>
          <w:sz w:val="24"/>
          <w:szCs w:val="24"/>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jc w:val="left"/>
        <w:spacing w:line="440" w:lineRule="exact"/>
        <w:rPr>
          <w:rFonts w:ascii="宋体" w:hAnsi="宋体"/>
          <w:sz w:val="24"/>
          <w:szCs w:val="24"/>
        </w:rPr>
      </w:pPr>
      <w:r>
        <w:rPr>
          <w:rFonts w:hint="eastAsia" w:ascii="宋体" w:hAnsi="宋体"/>
          <w:sz w:val="24"/>
          <w:szCs w:val="24"/>
        </w:rPr>
        <w:t xml:space="preserve">采购人、无锡市卫生健康综合服务中心联系人、联系方式、通信地址见招标文件第一章。</w:t>
      </w:r>
      <w:r/>
    </w:p>
    <w:p>
      <w:pPr>
        <w:ind w:firstLine="480"/>
        <w:jc w:val="left"/>
        <w:spacing w:line="440" w:lineRule="exact"/>
        <w:rPr>
          <w:rFonts w:ascii="宋体" w:hAnsi="宋体"/>
          <w:sz w:val="24"/>
          <w:szCs w:val="24"/>
        </w:rPr>
      </w:pPr>
      <w:r>
        <w:rPr>
          <w:rFonts w:hint="eastAsia" w:ascii="宋体" w:hAnsi="宋体"/>
          <w:sz w:val="24"/>
          <w:szCs w:val="24"/>
        </w:rPr>
        <w:t xml:space="preserve">28.5以下情形的质疑不予受理</w:t>
      </w:r>
      <w:r/>
    </w:p>
    <w:p>
      <w:pPr>
        <w:ind w:firstLine="480"/>
        <w:jc w:val="left"/>
        <w:spacing w:line="440" w:lineRule="exact"/>
        <w:rPr>
          <w:rFonts w:ascii="宋体" w:hAnsi="宋体"/>
          <w:sz w:val="24"/>
          <w:szCs w:val="24"/>
        </w:rPr>
      </w:pPr>
      <w:r>
        <w:rPr>
          <w:rFonts w:hint="eastAsia" w:ascii="宋体" w:hAnsi="宋体"/>
          <w:sz w:val="24"/>
          <w:szCs w:val="24"/>
        </w:rPr>
        <w:t xml:space="preserve">28.5.1内容不符合《政府采购质疑和投诉办法》第十二条规定的质疑。</w:t>
      </w:r>
      <w:r/>
    </w:p>
    <w:p>
      <w:pPr>
        <w:ind w:firstLine="480"/>
        <w:jc w:val="left"/>
        <w:spacing w:line="440" w:lineRule="exact"/>
        <w:rPr>
          <w:rFonts w:ascii="宋体" w:hAnsi="宋体"/>
          <w:sz w:val="24"/>
          <w:szCs w:val="24"/>
        </w:rPr>
      </w:pPr>
      <w:r>
        <w:rPr>
          <w:rFonts w:hint="eastAsia" w:ascii="宋体" w:hAnsi="宋体"/>
          <w:sz w:val="24"/>
          <w:szCs w:val="24"/>
        </w:rPr>
        <w:t xml:space="preserve">28.5.2超出政府采购法定期限的质疑。</w:t>
      </w:r>
      <w:r/>
    </w:p>
    <w:p>
      <w:pPr>
        <w:ind w:firstLine="480"/>
        <w:jc w:val="left"/>
        <w:spacing w:line="440" w:lineRule="exact"/>
        <w:rPr>
          <w:rFonts w:ascii="宋体" w:hAnsi="宋体"/>
          <w:sz w:val="24"/>
          <w:szCs w:val="24"/>
        </w:rPr>
      </w:pPr>
      <w:r>
        <w:rPr>
          <w:rFonts w:hint="eastAsia" w:ascii="宋体" w:hAnsi="宋体"/>
          <w:sz w:val="24"/>
          <w:szCs w:val="24"/>
        </w:rPr>
        <w:t xml:space="preserve">28.5.3以传真、电子邮件等方式递交的非原件形式的质疑。</w:t>
      </w:r>
      <w:r/>
    </w:p>
    <w:p>
      <w:pPr>
        <w:ind w:firstLine="480"/>
        <w:jc w:val="left"/>
        <w:spacing w:line="440" w:lineRule="exact"/>
        <w:rPr>
          <w:rFonts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jc w:val="left"/>
        <w:spacing w:line="440" w:lineRule="exact"/>
        <w:rPr>
          <w:rFonts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jc w:val="left"/>
        <w:spacing w:line="440" w:lineRule="exact"/>
        <w:rPr>
          <w:rFonts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一经查实，无锡市卫生健康综合服务中心有权依据政府采购的有关规定，报请政府采购监管部门对该供应商进行相应的行政处罚和记录该供应商的失信信息。</w:t>
      </w:r>
      <w:r/>
    </w:p>
    <w:p>
      <w:pPr>
        <w:pStyle w:val="986"/>
        <w:ind w:firstLine="422"/>
        <w:jc w:val="left"/>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29.中标通知书</w:t>
      </w:r>
      <w:r/>
    </w:p>
    <w:p>
      <w:pPr>
        <w:ind w:firstLine="480"/>
        <w:jc w:val="left"/>
        <w:spacing w:line="440" w:lineRule="exact"/>
        <w:rPr>
          <w:rFonts w:ascii="宋体" w:hAnsi="宋体"/>
          <w:sz w:val="24"/>
          <w:szCs w:val="24"/>
        </w:rPr>
      </w:pPr>
      <w:r>
        <w:rPr>
          <w:rFonts w:hint="eastAsia" w:ascii="宋体" w:hAnsi="宋体"/>
          <w:sz w:val="24"/>
          <w:szCs w:val="24"/>
        </w:rPr>
        <w:t xml:space="preserve">29.l中标结果确定后，无锡市卫生健康综合服务中心将向中标人发出中标通知书。请中标人在中标结果公告届满之日起30日内，使用CA数字证书登录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jc w:val="left"/>
        <w:spacing w:line="440" w:lineRule="exact"/>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85"/>
        <w:ind w:firstLine="454"/>
        <w:jc w:val="left"/>
        <w:keepLines w:val="0"/>
        <w:keepNext w:val="0"/>
        <w:spacing w:before="0" w:after="0" w:line="440" w:lineRule="exact"/>
        <w:widowControl/>
        <w:tabs>
          <w:tab w:val="left" w:pos="720" w:leader="none"/>
        </w:tabs>
        <w:rPr>
          <w:sz w:val="30"/>
          <w:szCs w:val="30"/>
          <w:lang w:eastAsia="zh-CN"/>
        </w:rPr>
      </w:pPr>
      <w:r/>
      <w:bookmarkStart w:id="169" w:name="_Toc20823308"/>
      <w:r/>
      <w:bookmarkStart w:id="170" w:name="_Toc120614220"/>
      <w:r/>
      <w:bookmarkStart w:id="171" w:name="_Toc513029236"/>
      <w:r/>
      <w:bookmarkStart w:id="172" w:name="_Toc16938552"/>
      <w:r>
        <w:rPr>
          <w:rFonts w:hint="eastAsia"/>
          <w:sz w:val="30"/>
          <w:szCs w:val="30"/>
          <w:lang w:eastAsia="zh-CN"/>
        </w:rPr>
        <w:t xml:space="preserve">七、授予合同</w:t>
      </w:r>
      <w:bookmarkEnd w:id="169"/>
      <w:r/>
      <w:bookmarkEnd w:id="170"/>
      <w:r/>
      <w:bookmarkEnd w:id="171"/>
      <w:r/>
      <w:bookmarkEnd w:id="172"/>
      <w:r/>
      <w:r/>
    </w:p>
    <w:p>
      <w:pPr>
        <w:pStyle w:val="986"/>
        <w:ind w:firstLine="422"/>
        <w:jc w:val="left"/>
        <w:keepLines w:val="0"/>
        <w:keepNext w:val="0"/>
        <w:spacing w:before="0" w:after="0" w:line="440" w:lineRule="exact"/>
        <w:rPr>
          <w:rFonts w:ascii="宋体" w:hAnsi="宋体" w:eastAsia="宋体"/>
          <w:bCs w:val="0"/>
          <w:lang w:eastAsia="zh-CN"/>
        </w:rPr>
      </w:pPr>
      <w:r/>
      <w:bookmarkStart w:id="173" w:name="_Toc20823309"/>
      <w:r/>
      <w:bookmarkStart w:id="174" w:name="_Toc513029237"/>
      <w:r/>
      <w:bookmarkStart w:id="175" w:name="_Toc16938553"/>
      <w:r>
        <w:rPr>
          <w:rFonts w:hint="eastAsia" w:ascii="宋体" w:hAnsi="宋体" w:eastAsia="宋体"/>
          <w:bCs w:val="0"/>
          <w:lang w:eastAsia="zh-CN"/>
        </w:rPr>
        <w:t xml:space="preserve">30.签订合同</w:t>
      </w:r>
      <w:r/>
    </w:p>
    <w:p>
      <w:pPr>
        <w:ind w:firstLine="480"/>
        <w:jc w:val="left"/>
        <w:spacing w:line="440" w:lineRule="exact"/>
        <w:rPr>
          <w:rFonts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jc w:val="left"/>
        <w:spacing w:line="440" w:lineRule="exact"/>
        <w:rPr>
          <w:rFonts w:ascii="宋体" w:hAnsi="宋体"/>
          <w:sz w:val="24"/>
          <w:szCs w:val="24"/>
        </w:rPr>
      </w:pPr>
      <w:r>
        <w:rPr>
          <w:rFonts w:hint="eastAsia" w:ascii="宋体" w:hAnsi="宋体"/>
          <w:sz w:val="24"/>
          <w:szCs w:val="24"/>
        </w:rPr>
        <w:t xml:space="preserve">30.2中标人非因不可抗力未履行招、投标文件和合同规定的义务，一经查实，无锡市卫生健康综合服务中心将根据具体情况提请政府采购管理部门作出相应处理。</w:t>
      </w:r>
      <w:r/>
    </w:p>
    <w:p>
      <w:pPr>
        <w:ind w:firstLine="480"/>
        <w:jc w:val="left"/>
        <w:spacing w:line="440" w:lineRule="exact"/>
        <w:rPr>
          <w:rFonts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jc w:val="left"/>
        <w:spacing w:line="440" w:lineRule="exact"/>
        <w:rPr>
          <w:rFonts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986"/>
        <w:ind w:firstLine="422"/>
        <w:jc w:val="left"/>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31.服务（包含与服务相关的货物）的追加</w:t>
      </w:r>
      <w:r/>
    </w:p>
    <w:p>
      <w:pPr>
        <w:ind w:firstLine="480"/>
        <w:jc w:val="left"/>
        <w:spacing w:line="440" w:lineRule="exact"/>
        <w:rPr>
          <w:rFonts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bookmarkEnd w:id="173"/>
      <w:r/>
      <w:bookmarkEnd w:id="174"/>
      <w:r/>
      <w:bookmarkEnd w:id="175"/>
      <w:r/>
      <w:r/>
    </w:p>
    <w:p>
      <w:pPr>
        <w:ind w:firstLine="480"/>
        <w:jc w:val="left"/>
        <w:spacing w:line="500" w:lineRule="exact"/>
        <w:rPr>
          <w:rFonts w:ascii="宋体" w:hAnsi="宋体"/>
          <w:sz w:val="24"/>
          <w:szCs w:val="24"/>
        </w:rPr>
      </w:pPr>
      <w:r>
        <w:rPr>
          <w:rFonts w:ascii="宋体" w:hAnsi="宋体"/>
          <w:sz w:val="24"/>
          <w:szCs w:val="24"/>
        </w:rPr>
      </w:r>
      <w:r/>
    </w:p>
    <w:p>
      <w:pPr>
        <w:pStyle w:val="984"/>
        <w:jc w:val="center"/>
        <w:spacing w:line="500" w:lineRule="exact"/>
        <w:rPr>
          <w:rFonts w:hint="eastAsia" w:ascii="黑体" w:hAnsi="Times New Roman" w:eastAsia="黑体" w:cs="Times New Roman"/>
          <w:bCs/>
          <w:sz w:val="36"/>
          <w:szCs w:val="36"/>
          <w:lang w:val="en-US" w:eastAsia="zh-CN" w:bidi="ar-SA"/>
        </w:rPr>
      </w:pPr>
      <w:r/>
      <w:bookmarkStart w:id="176" w:name="_Toc20823314"/>
      <w:r/>
      <w:bookmarkStart w:id="177" w:name="_Toc16938558"/>
      <w:r/>
      <w:bookmarkStart w:id="178" w:name="_Toc120614221"/>
      <w:r/>
      <w:bookmarkStart w:id="179" w:name="_Toc479757207"/>
      <w:r/>
      <w:bookmarkStart w:id="180" w:name="_Toc513029242"/>
      <w:r>
        <w:rPr>
          <w:rFonts w:ascii="宋体" w:hAnsi="宋体"/>
          <w:bCs/>
          <w:sz w:val="24"/>
          <w:shd w:val="clear" w:color="ffffff" w:fill="d9d9d9"/>
          <w:lang w:eastAsia="zh-CN"/>
        </w:rPr>
        <w:br w:type="page" w:clear="all"/>
      </w:r>
      <w:r>
        <w:rPr>
          <w:rFonts w:hint="eastAsia" w:ascii="黑体" w:eastAsia="黑体"/>
          <w:bCs/>
          <w:sz w:val="36"/>
          <w:szCs w:val="36"/>
          <w:lang w:eastAsia="zh-CN"/>
        </w:rPr>
        <w:t xml:space="preserve">第三章  合同</w:t>
      </w:r>
      <w:bookmarkEnd w:id="176"/>
      <w:r/>
      <w:bookmarkEnd w:id="177"/>
      <w:r/>
      <w:bookmarkEnd w:id="178"/>
      <w:r/>
      <w:bookmarkEnd w:id="179"/>
      <w:r/>
      <w:bookmarkEnd w:id="180"/>
      <w:r>
        <w:rPr>
          <w:rFonts w:hint="eastAsia" w:ascii="黑体" w:eastAsia="黑体"/>
          <w:bCs/>
          <w:sz w:val="36"/>
          <w:szCs w:val="36"/>
          <w:lang w:eastAsia="zh-CN"/>
        </w:rPr>
        <w:t xml:space="preserve">文本</w:t>
      </w:r>
      <w:bookmarkStart w:id="181" w:name="_Hlt16619350"/>
      <w:r/>
      <w:bookmarkStart w:id="182" w:name="_Toc120614244"/>
      <w:r/>
      <w:bookmarkStart w:id="183" w:name="_Toc16938590"/>
      <w:r/>
      <w:bookmarkStart w:id="184" w:name="_Toc20823346"/>
      <w:r/>
      <w:bookmarkStart w:id="185" w:name="_Toc479757211"/>
      <w:r/>
      <w:bookmarkStart w:id="186" w:name="_Toc462564139"/>
      <w:r/>
      <w:r/>
    </w:p>
    <w:p>
      <w:pPr>
        <w:ind w:right="905"/>
        <w:spacing w:line="400" w:lineRule="exact"/>
        <w:rPr>
          <w:rFonts w:hint="eastAsia" w:ascii="宋体" w:hAnsi="宋体" w:eastAsia="宋体" w:cs="宋体"/>
          <w:bCs/>
          <w:sz w:val="21"/>
          <w:szCs w:val="21"/>
        </w:rPr>
      </w:pPr>
      <w:r/>
      <w:bookmarkStart w:id="187" w:name="_Toc251268363"/>
      <w:r/>
      <w:r/>
    </w:p>
    <w:p>
      <w:pPr>
        <w:ind w:right="-420"/>
        <w:spacing w:line="400" w:lineRule="exact"/>
        <w:rPr>
          <w:rFonts w:hint="eastAsia" w:ascii="宋体" w:hAnsi="宋体" w:eastAsia="宋体" w:cs="宋体"/>
          <w:bCs/>
          <w:sz w:val="24"/>
          <w:szCs w:val="24"/>
          <w:u w:val="single"/>
        </w:rPr>
      </w:pPr>
      <w:r>
        <w:rPr>
          <w:rFonts w:hint="eastAsia" w:ascii="宋体" w:hAnsi="宋体" w:eastAsia="宋体" w:cs="宋体"/>
          <w:bCs/>
          <w:sz w:val="24"/>
          <w:szCs w:val="24"/>
        </w:rPr>
        <w:t xml:space="preserve">甲方（采购单位）：</w:t>
      </w:r>
      <w:r>
        <w:rPr>
          <w:rFonts w:hint="eastAsia" w:ascii="宋体" w:hAnsi="宋体" w:eastAsia="宋体" w:cs="宋体"/>
          <w:bCs/>
          <w:sz w:val="24"/>
          <w:szCs w:val="24"/>
          <w:u w:val="single"/>
        </w:rPr>
        <w:t xml:space="preserve">江阴市第五人民医院　　　　</w:t>
      </w:r>
      <w:r/>
    </w:p>
    <w:p>
      <w:pPr>
        <w:ind w:right="-420"/>
        <w:spacing w:line="400" w:lineRule="exact"/>
        <w:rPr>
          <w:rFonts w:hint="eastAsia" w:ascii="宋体" w:hAnsi="宋体" w:eastAsia="宋体" w:cs="宋体"/>
          <w:bCs/>
          <w:sz w:val="24"/>
          <w:szCs w:val="24"/>
          <w:u w:val="single"/>
          <w:lang w:val="en-US" w:eastAsia="zh-CN"/>
        </w:rPr>
      </w:pPr>
      <w:r>
        <w:rPr>
          <w:rFonts w:hint="eastAsia" w:ascii="宋体" w:hAnsi="宋体" w:eastAsia="宋体" w:cs="宋体"/>
          <w:bCs/>
          <w:sz w:val="24"/>
          <w:szCs w:val="24"/>
        </w:rPr>
        <w:t xml:space="preserve">乙方（中标单位）：</w:t>
      </w:r>
      <w:r>
        <w:rPr>
          <w:rFonts w:hint="eastAsia" w:ascii="宋体" w:hAnsi="宋体" w:eastAsia="宋体" w:cs="宋体"/>
          <w:bCs/>
          <w:sz w:val="24"/>
          <w:szCs w:val="24"/>
          <w:u w:val="single"/>
          <w:lang w:val="en-US" w:eastAsia="zh-CN"/>
        </w:rPr>
        <w:t xml:space="preserve">                          </w:t>
      </w:r>
      <w:r/>
    </w:p>
    <w:p>
      <w:pPr>
        <w:ind w:right="-420" w:firstLine="480"/>
        <w:spacing w:line="400" w:lineRule="exact"/>
        <w:rPr>
          <w:rFonts w:hint="eastAsia" w:ascii="宋体" w:hAnsi="宋体" w:eastAsia="宋体" w:cs="宋体"/>
          <w:sz w:val="24"/>
          <w:szCs w:val="24"/>
        </w:rPr>
      </w:pPr>
      <w:r>
        <w:rPr>
          <w:rFonts w:hint="eastAsia" w:ascii="宋体" w:hAnsi="宋体" w:eastAsia="宋体" w:cs="宋体"/>
          <w:sz w:val="24"/>
          <w:szCs w:val="24"/>
          <w:lang w:val="zh-CN"/>
        </w:rPr>
        <w:t xml:space="preserve">根据《中华人民共和国政府采购法》《中华人民共和国民法典》等法律法规的规定，甲乙双方按照</w:t>
      </w:r>
      <w:r>
        <w:rPr>
          <w:rFonts w:hint="eastAsia" w:ascii="宋体" w:hAnsi="宋体" w:eastAsia="宋体" w:cs="宋体"/>
          <w:sz w:val="24"/>
          <w:szCs w:val="24"/>
        </w:rPr>
        <w:t xml:space="preserve">代理机构</w:t>
      </w:r>
      <w:r>
        <w:rPr>
          <w:rFonts w:hint="eastAsia" w:ascii="宋体" w:hAnsi="宋体" w:eastAsia="宋体" w:cs="宋体"/>
          <w:sz w:val="24"/>
          <w:szCs w:val="24"/>
          <w:lang w:val="zh-CN"/>
        </w:rPr>
        <w:t xml:space="preserve">的采购结果签订本合同。</w:t>
      </w:r>
      <w:r/>
    </w:p>
    <w:p>
      <w:pPr>
        <w:ind w:right="-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第一条　采购内容</w:t>
      </w:r>
      <w:r/>
    </w:p>
    <w:p>
      <w:pPr>
        <w:ind w:right="-420" w:firstLine="480"/>
        <w:spacing w:line="40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1</w:t>
      </w:r>
      <w:r>
        <w:rPr>
          <w:rFonts w:hint="eastAsia" w:ascii="宋体" w:hAnsi="宋体" w:cs="宋体"/>
          <w:sz w:val="24"/>
          <w:szCs w:val="24"/>
          <w:lang w:eastAsia="zh-CN"/>
        </w:rPr>
        <w:t xml:space="preserve">.</w:t>
      </w:r>
      <w:r>
        <w:rPr>
          <w:rFonts w:hint="eastAsia" w:ascii="宋体" w:hAnsi="宋体" w:eastAsia="宋体" w:cs="宋体"/>
          <w:sz w:val="24"/>
          <w:szCs w:val="24"/>
        </w:rPr>
        <w:t xml:space="preserve">项目名称（项目编号）：</w:t>
      </w:r>
      <w:r>
        <w:rPr>
          <w:rFonts w:hint="eastAsia" w:ascii="宋体" w:hAnsi="宋体" w:eastAsia="宋体" w:cs="宋体"/>
          <w:sz w:val="24"/>
          <w:szCs w:val="24"/>
          <w:u w:val="single"/>
          <w:lang w:val="en-US" w:eastAsia="zh-CN"/>
        </w:rPr>
        <w:t xml:space="preserve">                                                  </w:t>
      </w:r>
      <w:r/>
    </w:p>
    <w:p>
      <w:pPr>
        <w:ind w:right="-420" w:firstLine="480"/>
        <w:spacing w:line="400" w:lineRule="exact"/>
        <w:rPr>
          <w:rFonts w:hint="eastAsia" w:ascii="宋体" w:hAnsi="宋体" w:eastAsia="宋体" w:cs="宋体"/>
          <w:sz w:val="24"/>
          <w:szCs w:val="24"/>
          <w:u w:val="single"/>
        </w:rPr>
      </w:pPr>
      <w:r>
        <w:rPr>
          <w:rFonts w:hint="eastAsia" w:ascii="宋体" w:hAnsi="宋体" w:cs="宋体"/>
          <w:sz w:val="24"/>
          <w:szCs w:val="24"/>
          <w:lang w:eastAsia="zh-CN"/>
        </w:rPr>
        <w:t xml:space="preserve">2.</w:t>
      </w:r>
      <w:r>
        <w:rPr>
          <w:rFonts w:hint="eastAsia" w:ascii="宋体" w:hAnsi="宋体" w:eastAsia="宋体" w:cs="宋体"/>
          <w:sz w:val="24"/>
          <w:szCs w:val="24"/>
        </w:rPr>
        <w:t xml:space="preserve">项目采购清单（包含货物名称、规格、型号、数量、价格）：</w:t>
      </w:r>
      <w:r/>
    </w:p>
    <w:tbl>
      <w:tblPr>
        <w:tblStyle w:val="756"/>
        <w:tblW w:w="896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52"/>
        <w:gridCol w:w="1332"/>
        <w:gridCol w:w="960"/>
        <w:gridCol w:w="786"/>
        <w:gridCol w:w="1107"/>
        <w:gridCol w:w="867"/>
        <w:gridCol w:w="1398"/>
        <w:gridCol w:w="1017"/>
        <w:gridCol w:w="849"/>
      </w:tblGrid>
      <w:tr>
        <w:trPr>
          <w:jc w:val="center"/>
          <w:trHeight w:val="360"/>
        </w:trPr>
        <w:tc>
          <w:tcPr>
            <w:tcW w:w="652" w:type="dxa"/>
            <w:vAlign w:val="center"/>
            <w:textDirection w:val="lrTb"/>
            <w:noWrap/>
          </w:tcPr>
          <w:p>
            <w:pPr>
              <w:ind w:right="-420"/>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1332" w:type="dxa"/>
            <w:vAlign w:val="center"/>
            <w:textDirection w:val="lrTb"/>
            <w:noWrap/>
          </w:tcPr>
          <w:p>
            <w:pPr>
              <w:pStyle w:val="767"/>
              <w:ind w:right="-420"/>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名称</w:t>
            </w:r>
            <w:r/>
          </w:p>
        </w:tc>
        <w:tc>
          <w:tcPr>
            <w:tcW w:w="960" w:type="dxa"/>
            <w:vAlign w:val="center"/>
            <w:textDirection w:val="lrTb"/>
            <w:noWrap/>
          </w:tcPr>
          <w:p>
            <w:pPr>
              <w:ind w:right="-420"/>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品牌</w:t>
            </w:r>
            <w:r/>
          </w:p>
        </w:tc>
        <w:tc>
          <w:tcPr>
            <w:tcW w:w="786" w:type="dxa"/>
            <w:vAlign w:val="center"/>
            <w:textDirection w:val="lrTb"/>
            <w:noWrap/>
          </w:tcPr>
          <w:p>
            <w:pPr>
              <w:ind w:right="-420"/>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型号</w:t>
            </w:r>
            <w:r/>
          </w:p>
        </w:tc>
        <w:tc>
          <w:tcPr>
            <w:tcW w:w="1107" w:type="dxa"/>
            <w:vAlign w:val="center"/>
            <w:textDirection w:val="lrTb"/>
            <w:noWrap/>
          </w:tcPr>
          <w:p>
            <w:pPr>
              <w:ind w:right="-420"/>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数量/单位</w:t>
            </w:r>
            <w:r/>
          </w:p>
        </w:tc>
        <w:tc>
          <w:tcPr>
            <w:tcW w:w="867" w:type="dxa"/>
            <w:vAlign w:val="center"/>
            <w:textDirection w:val="lrTb"/>
            <w:noWrap/>
          </w:tcPr>
          <w:p>
            <w:pPr>
              <w:ind w:right="-420"/>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单报价</w:t>
            </w:r>
            <w:r/>
          </w:p>
        </w:tc>
        <w:tc>
          <w:tcPr>
            <w:tcW w:w="1398" w:type="dxa"/>
            <w:vAlign w:val="center"/>
            <w:textDirection w:val="lrTb"/>
            <w:noWrap/>
          </w:tcPr>
          <w:p>
            <w:pPr>
              <w:ind w:right="-420"/>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分项总报价</w:t>
            </w:r>
            <w:r/>
          </w:p>
        </w:tc>
        <w:tc>
          <w:tcPr>
            <w:tcW w:w="1017" w:type="dxa"/>
            <w:vAlign w:val="center"/>
            <w:textDirection w:val="lrTb"/>
            <w:noWrap/>
          </w:tcPr>
          <w:p>
            <w:pPr>
              <w:ind w:right="-420"/>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生产厂家</w:t>
            </w:r>
            <w:r/>
          </w:p>
        </w:tc>
        <w:tc>
          <w:tcPr>
            <w:tcW w:w="849" w:type="dxa"/>
            <w:vAlign w:val="center"/>
            <w:textDirection w:val="lrTb"/>
            <w:noWrap/>
          </w:tcPr>
          <w:p>
            <w:pPr>
              <w:ind w:right="-420"/>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质保期</w:t>
            </w:r>
            <w:r/>
          </w:p>
        </w:tc>
      </w:tr>
      <w:tr>
        <w:trPr>
          <w:jc w:val="center"/>
          <w:trHeight w:val="407"/>
        </w:trPr>
        <w:tc>
          <w:tcPr>
            <w:tcW w:w="652"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332" w:type="dxa"/>
            <w:vAlign w:val="center"/>
            <w:textDirection w:val="lrTb"/>
            <w:noWrap/>
          </w:tcPr>
          <w:p>
            <w:pPr>
              <w:ind w:right="-420"/>
              <w:jc w:val="left"/>
              <w:widowControl/>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786"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107" w:type="dxa"/>
            <w:vAlign w:val="center"/>
            <w:textDirection w:val="lrTb"/>
            <w:noWrap/>
          </w:tcPr>
          <w:p>
            <w:pPr>
              <w:ind w:right="-420"/>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867" w:type="dxa"/>
            <w:vAlign w:val="center"/>
            <w:textDirection w:val="lrTb"/>
            <w:noWrap/>
          </w:tcPr>
          <w:p>
            <w:pPr>
              <w:ind w:right="-420"/>
              <w:jc w:val="center"/>
              <w:widowControl/>
              <w:rPr>
                <w:rFonts w:hint="eastAsia" w:ascii="宋体" w:hAnsi="宋体" w:eastAsia="宋体" w:cs="宋体"/>
                <w:b/>
                <w:sz w:val="24"/>
                <w:szCs w:val="24"/>
              </w:rPr>
            </w:pPr>
            <w:r>
              <w:rPr>
                <w:rFonts w:hint="eastAsia" w:ascii="宋体" w:hAnsi="宋体" w:eastAsia="宋体" w:cs="宋体"/>
                <w:b/>
                <w:sz w:val="24"/>
                <w:szCs w:val="24"/>
              </w:rPr>
            </w:r>
            <w:r/>
          </w:p>
        </w:tc>
        <w:tc>
          <w:tcPr>
            <w:tcW w:w="1398" w:type="dxa"/>
            <w:vAlign w:val="center"/>
            <w:textDirection w:val="lrTb"/>
            <w:noWrap/>
          </w:tcPr>
          <w:p>
            <w:pPr>
              <w:ind w:right="-420"/>
              <w:jc w:val="center"/>
              <w:widowControl/>
              <w:rPr>
                <w:rFonts w:hint="eastAsia" w:ascii="宋体" w:hAnsi="宋体" w:eastAsia="宋体" w:cs="宋体"/>
                <w:b/>
                <w:sz w:val="24"/>
                <w:szCs w:val="24"/>
              </w:rPr>
            </w:pPr>
            <w:r>
              <w:rPr>
                <w:rFonts w:hint="eastAsia" w:ascii="宋体" w:hAnsi="宋体" w:eastAsia="宋体" w:cs="宋体"/>
                <w:b/>
                <w:sz w:val="24"/>
                <w:szCs w:val="24"/>
              </w:rPr>
            </w:r>
            <w:r/>
          </w:p>
        </w:tc>
        <w:tc>
          <w:tcPr>
            <w:tcW w:w="1017" w:type="dxa"/>
            <w:vAlign w:val="center"/>
            <w:textDirection w:val="lrTb"/>
            <w:noWrap/>
          </w:tcPr>
          <w:p>
            <w:pPr>
              <w:ind w:right="-420"/>
              <w:jc w:val="center"/>
              <w:spacing w:line="400" w:lineRule="exact"/>
              <w:tabs>
                <w:tab w:val="left" w:pos="326" w:leader="none"/>
              </w:tabs>
              <w:rPr>
                <w:rFonts w:hint="eastAsia" w:ascii="宋体" w:hAnsi="宋体" w:eastAsia="宋体" w:cs="宋体"/>
                <w:bCs/>
                <w:sz w:val="24"/>
                <w:szCs w:val="24"/>
              </w:rPr>
            </w:pPr>
            <w:r>
              <w:rPr>
                <w:rFonts w:hint="eastAsia" w:ascii="宋体" w:hAnsi="宋体" w:eastAsia="宋体" w:cs="宋体"/>
                <w:bCs/>
                <w:sz w:val="24"/>
                <w:szCs w:val="24"/>
              </w:rPr>
            </w:r>
            <w:r/>
          </w:p>
        </w:tc>
        <w:tc>
          <w:tcPr>
            <w:tcW w:w="849" w:type="dxa"/>
            <w:vAlign w:val="center"/>
            <w:textDirection w:val="lrTb"/>
            <w:noWrap/>
          </w:tcPr>
          <w:p>
            <w:pPr>
              <w:ind w:right="-420"/>
              <w:jc w:val="center"/>
              <w:spacing w:line="400" w:lineRule="exact"/>
              <w:rPr>
                <w:rFonts w:hint="eastAsia" w:ascii="宋体" w:hAnsi="宋体" w:eastAsia="宋体" w:cs="宋体"/>
                <w:b/>
                <w:sz w:val="24"/>
                <w:szCs w:val="24"/>
              </w:rPr>
            </w:pPr>
            <w:r>
              <w:rPr>
                <w:rFonts w:hint="eastAsia" w:ascii="宋体" w:hAnsi="宋体" w:eastAsia="宋体" w:cs="宋体"/>
                <w:b/>
                <w:sz w:val="24"/>
                <w:szCs w:val="24"/>
              </w:rPr>
            </w:r>
            <w:r/>
          </w:p>
        </w:tc>
      </w:tr>
      <w:tr>
        <w:trPr>
          <w:jc w:val="center"/>
          <w:trHeight w:val="280"/>
        </w:trPr>
        <w:tc>
          <w:tcPr>
            <w:tcW w:w="652"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1332" w:type="dxa"/>
            <w:vAlign w:val="center"/>
            <w:textDirection w:val="lrTb"/>
            <w:noWrap/>
          </w:tcPr>
          <w:p>
            <w:pPr>
              <w:ind w:right="-420"/>
              <w:jc w:val="left"/>
              <w:widowControl/>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786"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107" w:type="dxa"/>
            <w:vAlign w:val="center"/>
            <w:textDirection w:val="lrTb"/>
            <w:noWrap/>
          </w:tcPr>
          <w:p>
            <w:pPr>
              <w:ind w:right="-420"/>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867" w:type="dxa"/>
            <w:vAlign w:val="center"/>
            <w:textDirection w:val="lrTb"/>
            <w:noWrap/>
          </w:tcPr>
          <w:p>
            <w:pPr>
              <w:ind w:right="-420"/>
              <w:jc w:val="center"/>
              <w:widowControl/>
              <w:rPr>
                <w:rFonts w:hint="eastAsia" w:ascii="宋体" w:hAnsi="宋体" w:eastAsia="宋体" w:cs="宋体"/>
                <w:b/>
                <w:sz w:val="24"/>
                <w:szCs w:val="24"/>
              </w:rPr>
            </w:pPr>
            <w:r>
              <w:rPr>
                <w:rFonts w:hint="eastAsia" w:ascii="宋体" w:hAnsi="宋体" w:eastAsia="宋体" w:cs="宋体"/>
                <w:b/>
                <w:sz w:val="24"/>
                <w:szCs w:val="24"/>
              </w:rPr>
            </w:r>
            <w:r/>
          </w:p>
        </w:tc>
        <w:tc>
          <w:tcPr>
            <w:tcW w:w="1398" w:type="dxa"/>
            <w:vAlign w:val="center"/>
            <w:textDirection w:val="lrTb"/>
            <w:noWrap/>
          </w:tcPr>
          <w:p>
            <w:pPr>
              <w:ind w:right="-420"/>
              <w:jc w:val="center"/>
              <w:widowControl/>
              <w:rPr>
                <w:rFonts w:hint="eastAsia" w:ascii="宋体" w:hAnsi="宋体" w:eastAsia="宋体" w:cs="宋体"/>
                <w:b/>
                <w:sz w:val="24"/>
                <w:szCs w:val="24"/>
              </w:rPr>
            </w:pPr>
            <w:r>
              <w:rPr>
                <w:rFonts w:hint="eastAsia" w:ascii="宋体" w:hAnsi="宋体" w:eastAsia="宋体" w:cs="宋体"/>
                <w:b/>
                <w:sz w:val="24"/>
                <w:szCs w:val="24"/>
              </w:rPr>
            </w:r>
            <w:r/>
          </w:p>
        </w:tc>
        <w:tc>
          <w:tcPr>
            <w:tcW w:w="1017" w:type="dxa"/>
            <w:vAlign w:val="center"/>
            <w:textDirection w:val="lrTb"/>
            <w:noWrap/>
          </w:tcPr>
          <w:p>
            <w:pPr>
              <w:ind w:right="-420"/>
              <w:jc w:val="center"/>
              <w:spacing w:line="400" w:lineRule="exact"/>
              <w:rPr>
                <w:rFonts w:hint="eastAsia" w:ascii="宋体" w:hAnsi="宋体" w:eastAsia="宋体" w:cs="宋体"/>
                <w:bCs/>
                <w:sz w:val="24"/>
                <w:szCs w:val="24"/>
              </w:rPr>
            </w:pPr>
            <w:r>
              <w:rPr>
                <w:rFonts w:hint="eastAsia" w:ascii="宋体" w:hAnsi="宋体" w:eastAsia="宋体" w:cs="宋体"/>
                <w:bCs/>
                <w:sz w:val="24"/>
                <w:szCs w:val="24"/>
              </w:rPr>
            </w:r>
            <w:r/>
          </w:p>
        </w:tc>
        <w:tc>
          <w:tcPr>
            <w:tcW w:w="849" w:type="dxa"/>
            <w:vAlign w:val="center"/>
            <w:textDirection w:val="lrTb"/>
            <w:noWrap/>
          </w:tcPr>
          <w:p>
            <w:pPr>
              <w:ind w:right="-420"/>
              <w:jc w:val="center"/>
              <w:spacing w:line="400" w:lineRule="exact"/>
              <w:rPr>
                <w:rFonts w:hint="eastAsia" w:ascii="宋体" w:hAnsi="宋体" w:eastAsia="宋体" w:cs="宋体"/>
                <w:b/>
                <w:sz w:val="24"/>
                <w:szCs w:val="24"/>
              </w:rPr>
            </w:pPr>
            <w:r>
              <w:rPr>
                <w:rFonts w:hint="eastAsia" w:ascii="宋体" w:hAnsi="宋体" w:eastAsia="宋体" w:cs="宋体"/>
                <w:b/>
                <w:sz w:val="24"/>
                <w:szCs w:val="24"/>
              </w:rPr>
            </w:r>
            <w:r/>
          </w:p>
        </w:tc>
      </w:tr>
      <w:tr>
        <w:trPr>
          <w:jc w:val="center"/>
          <w:trHeight w:val="300"/>
        </w:trPr>
        <w:tc>
          <w:tcPr>
            <w:tcW w:w="652"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1332" w:type="dxa"/>
            <w:vAlign w:val="center"/>
            <w:textDirection w:val="lrTb"/>
            <w:noWrap/>
          </w:tcPr>
          <w:p>
            <w:pPr>
              <w:ind w:right="-420"/>
              <w:jc w:val="left"/>
              <w:widowControl/>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786"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107" w:type="dxa"/>
            <w:vAlign w:val="center"/>
            <w:textDirection w:val="lrTb"/>
            <w:noWrap/>
          </w:tcPr>
          <w:p>
            <w:pPr>
              <w:ind w:right="-420"/>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867" w:type="dxa"/>
            <w:vAlign w:val="center"/>
            <w:textDirection w:val="lrTb"/>
            <w:noWrap/>
          </w:tcPr>
          <w:p>
            <w:pPr>
              <w:ind w:right="-420"/>
              <w:jc w:val="center"/>
              <w:widowControl/>
              <w:rPr>
                <w:rFonts w:hint="eastAsia" w:ascii="宋体" w:hAnsi="宋体" w:eastAsia="宋体" w:cs="宋体"/>
                <w:b/>
                <w:sz w:val="24"/>
                <w:szCs w:val="24"/>
              </w:rPr>
            </w:pPr>
            <w:r>
              <w:rPr>
                <w:rFonts w:hint="eastAsia" w:ascii="宋体" w:hAnsi="宋体" w:eastAsia="宋体" w:cs="宋体"/>
                <w:b/>
                <w:sz w:val="24"/>
                <w:szCs w:val="24"/>
              </w:rPr>
            </w:r>
            <w:r/>
          </w:p>
        </w:tc>
        <w:tc>
          <w:tcPr>
            <w:tcW w:w="1398" w:type="dxa"/>
            <w:vAlign w:val="center"/>
            <w:textDirection w:val="lrTb"/>
            <w:noWrap/>
          </w:tcPr>
          <w:p>
            <w:pPr>
              <w:ind w:right="-420"/>
              <w:jc w:val="center"/>
              <w:widowControl/>
              <w:rPr>
                <w:rFonts w:hint="eastAsia" w:ascii="宋体" w:hAnsi="宋体" w:eastAsia="宋体" w:cs="宋体"/>
                <w:b/>
                <w:sz w:val="24"/>
                <w:szCs w:val="24"/>
              </w:rPr>
            </w:pPr>
            <w:r>
              <w:rPr>
                <w:rFonts w:hint="eastAsia" w:ascii="宋体" w:hAnsi="宋体" w:eastAsia="宋体" w:cs="宋体"/>
                <w:b/>
                <w:sz w:val="24"/>
                <w:szCs w:val="24"/>
              </w:rPr>
            </w:r>
            <w:r/>
          </w:p>
        </w:tc>
        <w:tc>
          <w:tcPr>
            <w:tcW w:w="1017" w:type="dxa"/>
            <w:vAlign w:val="center"/>
            <w:textDirection w:val="lrTb"/>
            <w:noWrap/>
          </w:tcPr>
          <w:p>
            <w:pPr>
              <w:ind w:right="-420"/>
              <w:jc w:val="center"/>
              <w:spacing w:line="400" w:lineRule="exact"/>
              <w:rPr>
                <w:rFonts w:hint="eastAsia" w:ascii="宋体" w:hAnsi="宋体" w:eastAsia="宋体" w:cs="宋体"/>
                <w:b/>
                <w:sz w:val="24"/>
                <w:szCs w:val="24"/>
              </w:rPr>
            </w:pPr>
            <w:r>
              <w:rPr>
                <w:rFonts w:hint="eastAsia" w:ascii="宋体" w:hAnsi="宋体" w:eastAsia="宋体" w:cs="宋体"/>
                <w:b/>
                <w:sz w:val="24"/>
                <w:szCs w:val="24"/>
              </w:rPr>
            </w:r>
            <w:r/>
          </w:p>
        </w:tc>
        <w:tc>
          <w:tcPr>
            <w:tcW w:w="849" w:type="dxa"/>
            <w:vAlign w:val="center"/>
            <w:textDirection w:val="lrTb"/>
            <w:noWrap/>
          </w:tcPr>
          <w:p>
            <w:pPr>
              <w:ind w:right="-420"/>
              <w:jc w:val="center"/>
              <w:spacing w:line="400" w:lineRule="exact"/>
              <w:rPr>
                <w:rFonts w:hint="eastAsia" w:ascii="宋体" w:hAnsi="宋体" w:eastAsia="宋体" w:cs="宋体"/>
                <w:b/>
                <w:sz w:val="24"/>
                <w:szCs w:val="24"/>
              </w:rPr>
            </w:pPr>
            <w:r>
              <w:rPr>
                <w:rFonts w:hint="eastAsia" w:ascii="宋体" w:hAnsi="宋体" w:eastAsia="宋体" w:cs="宋体"/>
                <w:b/>
                <w:sz w:val="24"/>
                <w:szCs w:val="24"/>
              </w:rPr>
            </w:r>
            <w:r/>
          </w:p>
        </w:tc>
      </w:tr>
      <w:tr>
        <w:trPr>
          <w:jc w:val="center"/>
          <w:trHeight w:val="285"/>
        </w:trPr>
        <w:tc>
          <w:tcPr>
            <w:tcW w:w="652"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W w:w="1332" w:type="dxa"/>
            <w:vAlign w:val="center"/>
            <w:textDirection w:val="lrTb"/>
            <w:noWrap/>
          </w:tcPr>
          <w:p>
            <w:pPr>
              <w:ind w:right="-420"/>
              <w:jc w:val="left"/>
              <w:widowControl/>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786"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107" w:type="dxa"/>
            <w:vAlign w:val="center"/>
            <w:textDirection w:val="lrTb"/>
            <w:noWrap/>
          </w:tcPr>
          <w:p>
            <w:pPr>
              <w:ind w:right="-420"/>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867" w:type="dxa"/>
            <w:vAlign w:val="center"/>
            <w:textDirection w:val="lrTb"/>
            <w:noWrap/>
          </w:tcPr>
          <w:p>
            <w:pPr>
              <w:ind w:right="-420"/>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398" w:type="dxa"/>
            <w:vAlign w:val="center"/>
            <w:textDirection w:val="lrTb"/>
            <w:noWrap/>
          </w:tcPr>
          <w:p>
            <w:pPr>
              <w:ind w:right="-420"/>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017"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849"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5"/>
        </w:trPr>
        <w:tc>
          <w:tcPr>
            <w:tcW w:w="652"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W w:w="1332" w:type="dxa"/>
            <w:vAlign w:val="center"/>
            <w:textDirection w:val="lrTb"/>
            <w:noWrap/>
          </w:tcPr>
          <w:p>
            <w:pPr>
              <w:ind w:right="-420"/>
              <w:jc w:val="left"/>
              <w:widowControl/>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786" w:type="dxa"/>
            <w:vAlign w:val="center"/>
            <w:textDirection w:val="lrTb"/>
            <w:noWrap/>
          </w:tcPr>
          <w:p>
            <w:pPr>
              <w:ind w:right="-420"/>
              <w:jc w:val="center"/>
              <w:spacing w:line="400" w:lineRule="exact"/>
              <w:tabs>
                <w:tab w:val="left" w:pos="326" w:leader="none"/>
              </w:tabs>
              <w:rPr>
                <w:rFonts w:hint="eastAsia" w:ascii="宋体" w:hAnsi="宋体" w:eastAsia="宋体" w:cs="宋体"/>
                <w:sz w:val="24"/>
                <w:szCs w:val="24"/>
              </w:rPr>
            </w:pPr>
            <w:r>
              <w:rPr>
                <w:rFonts w:hint="eastAsia" w:ascii="宋体" w:hAnsi="宋体" w:eastAsia="宋体" w:cs="宋体"/>
                <w:sz w:val="24"/>
                <w:szCs w:val="24"/>
              </w:rPr>
            </w:r>
            <w:r/>
          </w:p>
        </w:tc>
        <w:tc>
          <w:tcPr>
            <w:tcW w:w="1107" w:type="dxa"/>
            <w:vAlign w:val="center"/>
            <w:textDirection w:val="lrTb"/>
            <w:noWrap/>
          </w:tcPr>
          <w:p>
            <w:pPr>
              <w:ind w:right="-420"/>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867" w:type="dxa"/>
            <w:vAlign w:val="center"/>
            <w:textDirection w:val="lrTb"/>
            <w:noWrap/>
          </w:tcPr>
          <w:p>
            <w:pPr>
              <w:ind w:right="-420"/>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398" w:type="dxa"/>
            <w:vAlign w:val="center"/>
            <w:textDirection w:val="lrTb"/>
            <w:noWrap/>
          </w:tcPr>
          <w:p>
            <w:pPr>
              <w:ind w:right="-420"/>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017"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849"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11"/>
        </w:trPr>
        <w:tc>
          <w:tcPr>
            <w:gridSpan w:val="5"/>
            <w:tcW w:w="4837"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合计总价</w:t>
            </w:r>
            <w:r/>
          </w:p>
        </w:tc>
        <w:tc>
          <w:tcPr>
            <w:gridSpan w:val="4"/>
            <w:tcW w:w="4131" w:type="dxa"/>
            <w:vAlign w:val="center"/>
            <w:textDirection w:val="lrTb"/>
            <w:noWrap/>
          </w:tcPr>
          <w:p>
            <w:pPr>
              <w:ind w:right="-420"/>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小写：￥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元 </w:t>
            </w:r>
            <w:r/>
          </w:p>
          <w:p>
            <w:pPr>
              <w:ind w:right="-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大写：人民币</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整</w:t>
            </w:r>
            <w:r>
              <w:rPr>
                <w:rFonts w:hint="eastAsia" w:ascii="宋体" w:hAnsi="宋体" w:eastAsia="宋体" w:cs="宋体"/>
                <w:sz w:val="24"/>
                <w:szCs w:val="24"/>
              </w:rPr>
              <w:t xml:space="preserve">  </w:t>
            </w:r>
            <w:r/>
          </w:p>
        </w:tc>
      </w:tr>
    </w:tbl>
    <w:p>
      <w:pPr>
        <w:ind w:right="-420" w:firstLine="480"/>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3、其他：</w:t>
      </w:r>
      <w:r>
        <w:rPr>
          <w:rFonts w:hint="eastAsia" w:ascii="宋体" w:hAnsi="宋体" w:eastAsia="宋体" w:cs="宋体"/>
          <w:sz w:val="24"/>
          <w:szCs w:val="24"/>
          <w:u w:val="single"/>
        </w:rPr>
        <w:t xml:space="preserve">　 无　　</w:t>
      </w:r>
      <w:r/>
    </w:p>
    <w:p>
      <w:pPr>
        <w:ind w:right="-420"/>
        <w:spacing w:line="400" w:lineRule="exact"/>
        <w:rPr>
          <w:rFonts w:hint="eastAsia" w:ascii="宋体" w:hAnsi="宋体" w:eastAsia="宋体" w:cs="宋体"/>
          <w:sz w:val="24"/>
          <w:szCs w:val="24"/>
          <w:lang w:val="zh-CN"/>
        </w:rPr>
      </w:pPr>
      <w:r>
        <w:rPr>
          <w:rFonts w:hint="eastAsia" w:ascii="宋体" w:hAnsi="宋体" w:eastAsia="宋体" w:cs="宋体"/>
          <w:bCs/>
          <w:sz w:val="24"/>
          <w:szCs w:val="24"/>
          <w:lang w:val="zh-CN"/>
        </w:rPr>
        <w:t xml:space="preserve">第二条　合同总价款</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本合同含税人民币总价款为</w:t>
      </w:r>
      <w:r>
        <w:rPr>
          <w:rFonts w:hint="eastAsia" w:ascii="宋体" w:hAnsi="宋体" w:eastAsia="宋体" w:cs="宋体"/>
          <w:sz w:val="24"/>
          <w:szCs w:val="24"/>
          <w:u w:val="single"/>
          <w:lang w:val="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zh-CN"/>
        </w:rPr>
        <w:t xml:space="preserve">元</w:t>
      </w:r>
      <w:r>
        <w:rPr>
          <w:rFonts w:hint="eastAsia" w:ascii="宋体" w:hAnsi="宋体" w:eastAsia="宋体" w:cs="宋体"/>
          <w:sz w:val="24"/>
          <w:szCs w:val="24"/>
          <w:lang w:val="zh-CN"/>
        </w:rPr>
        <w:t xml:space="preserve">（小写），</w:t>
      </w:r>
      <w:r>
        <w:rPr>
          <w:rFonts w:hint="eastAsia" w:ascii="宋体" w:hAnsi="宋体" w:eastAsia="宋体" w:cs="宋体"/>
          <w:sz w:val="24"/>
          <w:szCs w:val="24"/>
          <w:u w:val="single"/>
          <w:lang w:val="zh-CN"/>
        </w:rPr>
        <w:t xml:space="preserve">人民币</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zh-CN"/>
        </w:rPr>
        <w:t xml:space="preserve">整</w:t>
      </w:r>
      <w:r>
        <w:rPr>
          <w:rFonts w:hint="eastAsia" w:ascii="宋体" w:hAnsi="宋体" w:eastAsia="宋体" w:cs="宋体"/>
          <w:sz w:val="24"/>
          <w:szCs w:val="24"/>
          <w:lang w:val="zh-CN"/>
        </w:rPr>
        <w:t xml:space="preserve">（大写）。</w:t>
      </w:r>
      <w:r/>
    </w:p>
    <w:p>
      <w:pPr>
        <w:ind w:right="-420"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分项价款如下：</w:t>
      </w:r>
      <w:r/>
    </w:p>
    <w:tbl>
      <w:tblPr>
        <w:tblStyle w:val="756"/>
        <w:tblW w:w="921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77"/>
        <w:gridCol w:w="4098"/>
        <w:gridCol w:w="4239"/>
      </w:tblGrid>
      <w:tr>
        <w:trPr>
          <w:cantSplit/>
          <w:jc w:val="center"/>
          <w:trHeight w:val="437"/>
        </w:trPr>
        <w:tc>
          <w:tcPr>
            <w:tcW w:w="877"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4098"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费用名称</w:t>
            </w:r>
            <w:r/>
          </w:p>
        </w:tc>
        <w:tc>
          <w:tcPr>
            <w:tcW w:w="4239"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价格</w:t>
            </w:r>
            <w:r/>
          </w:p>
        </w:tc>
      </w:tr>
      <w:tr>
        <w:trPr>
          <w:cantSplit/>
          <w:jc w:val="center"/>
          <w:trHeight w:val="456"/>
        </w:trPr>
        <w:tc>
          <w:tcPr>
            <w:tcW w:w="877"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4098" w:type="dxa"/>
            <w:vAlign w:val="center"/>
            <w:textDirection w:val="lrTb"/>
            <w:noWrap/>
          </w:tcPr>
          <w:p>
            <w:pPr>
              <w:ind w:right="-420"/>
              <w:jc w:val="left"/>
              <w:widowControl/>
              <w:rPr>
                <w:rFonts w:hint="eastAsia" w:ascii="宋体" w:hAnsi="宋体" w:eastAsia="宋体" w:cs="宋体"/>
                <w:sz w:val="24"/>
                <w:szCs w:val="24"/>
              </w:rPr>
            </w:pPr>
            <w:r>
              <w:rPr>
                <w:rFonts w:hint="eastAsia" w:ascii="宋体" w:hAnsi="宋体" w:eastAsia="宋体" w:cs="宋体"/>
                <w:sz w:val="24"/>
                <w:szCs w:val="24"/>
              </w:rPr>
            </w:r>
            <w:r/>
          </w:p>
        </w:tc>
        <w:tc>
          <w:tcPr>
            <w:tcW w:w="4239" w:type="dxa"/>
            <w:vAlign w:val="center"/>
            <w:textDirection w:val="lrTb"/>
            <w:noWrap/>
          </w:tcPr>
          <w:p>
            <w:pPr>
              <w:ind w:right="-42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448"/>
        </w:trPr>
        <w:tc>
          <w:tcPr>
            <w:tcW w:w="877"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4098" w:type="dxa"/>
            <w:vAlign w:val="center"/>
            <w:textDirection w:val="lrTb"/>
            <w:noWrap/>
          </w:tcPr>
          <w:p>
            <w:pPr>
              <w:ind w:right="-420"/>
              <w:jc w:val="left"/>
              <w:widowControl/>
              <w:rPr>
                <w:rFonts w:hint="eastAsia" w:ascii="宋体" w:hAnsi="宋体" w:eastAsia="宋体" w:cs="宋体"/>
                <w:sz w:val="24"/>
                <w:szCs w:val="24"/>
              </w:rPr>
            </w:pPr>
            <w:r>
              <w:rPr>
                <w:rFonts w:hint="eastAsia" w:ascii="宋体" w:hAnsi="宋体" w:eastAsia="宋体" w:cs="宋体"/>
                <w:sz w:val="24"/>
                <w:szCs w:val="24"/>
              </w:rPr>
            </w:r>
            <w:r/>
          </w:p>
        </w:tc>
        <w:tc>
          <w:tcPr>
            <w:tcW w:w="4239" w:type="dxa"/>
            <w:vAlign w:val="center"/>
            <w:textDirection w:val="lrTb"/>
            <w:noWrap/>
          </w:tcPr>
          <w:p>
            <w:pPr>
              <w:ind w:right="-42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455"/>
        </w:trPr>
        <w:tc>
          <w:tcPr>
            <w:tcW w:w="877"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4098" w:type="dxa"/>
            <w:vAlign w:val="center"/>
            <w:textDirection w:val="lrTb"/>
            <w:noWrap/>
          </w:tcPr>
          <w:p>
            <w:pPr>
              <w:ind w:right="-420"/>
              <w:jc w:val="left"/>
              <w:widowControl/>
              <w:rPr>
                <w:rFonts w:hint="eastAsia" w:ascii="宋体" w:hAnsi="宋体" w:eastAsia="宋体" w:cs="宋体"/>
                <w:sz w:val="24"/>
                <w:szCs w:val="24"/>
              </w:rPr>
            </w:pPr>
            <w:r>
              <w:rPr>
                <w:rFonts w:hint="eastAsia" w:ascii="宋体" w:hAnsi="宋体" w:eastAsia="宋体" w:cs="宋体"/>
                <w:sz w:val="24"/>
                <w:szCs w:val="24"/>
              </w:rPr>
            </w:r>
            <w:r/>
          </w:p>
        </w:tc>
        <w:tc>
          <w:tcPr>
            <w:tcW w:w="4239" w:type="dxa"/>
            <w:vAlign w:val="center"/>
            <w:textDirection w:val="lrTb"/>
            <w:noWrap/>
          </w:tcPr>
          <w:p>
            <w:pPr>
              <w:ind w:right="-42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455"/>
        </w:trPr>
        <w:tc>
          <w:tcPr>
            <w:tcW w:w="877"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W w:w="4098" w:type="dxa"/>
            <w:vAlign w:val="center"/>
            <w:textDirection w:val="lrTb"/>
            <w:noWrap/>
          </w:tcPr>
          <w:p>
            <w:pPr>
              <w:ind w:right="-420"/>
              <w:jc w:val="left"/>
              <w:widowControl/>
              <w:rPr>
                <w:rFonts w:hint="eastAsia" w:ascii="宋体" w:hAnsi="宋体" w:eastAsia="宋体" w:cs="宋体"/>
                <w:sz w:val="24"/>
                <w:szCs w:val="24"/>
              </w:rPr>
            </w:pPr>
            <w:r>
              <w:rPr>
                <w:rFonts w:hint="eastAsia" w:ascii="宋体" w:hAnsi="宋体" w:eastAsia="宋体" w:cs="宋体"/>
                <w:sz w:val="24"/>
                <w:szCs w:val="24"/>
              </w:rPr>
            </w:r>
            <w:r/>
          </w:p>
        </w:tc>
        <w:tc>
          <w:tcPr>
            <w:tcW w:w="4239" w:type="dxa"/>
            <w:vAlign w:val="center"/>
            <w:textDirection w:val="lrTb"/>
            <w:noWrap/>
          </w:tcPr>
          <w:p>
            <w:pPr>
              <w:ind w:right="-42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455"/>
        </w:trPr>
        <w:tc>
          <w:tcPr>
            <w:tcW w:w="877"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W w:w="4098" w:type="dxa"/>
            <w:vAlign w:val="center"/>
            <w:textDirection w:val="lrTb"/>
            <w:noWrap/>
          </w:tcPr>
          <w:p>
            <w:pPr>
              <w:ind w:right="-420"/>
              <w:jc w:val="left"/>
              <w:widowControl/>
              <w:rPr>
                <w:rFonts w:hint="eastAsia" w:ascii="宋体" w:hAnsi="宋体" w:eastAsia="宋体" w:cs="宋体"/>
                <w:sz w:val="24"/>
                <w:szCs w:val="24"/>
              </w:rPr>
            </w:pPr>
            <w:r>
              <w:rPr>
                <w:rFonts w:hint="eastAsia" w:ascii="宋体" w:hAnsi="宋体" w:eastAsia="宋体" w:cs="宋体"/>
                <w:sz w:val="24"/>
                <w:szCs w:val="24"/>
              </w:rPr>
            </w:r>
            <w:r/>
          </w:p>
        </w:tc>
        <w:tc>
          <w:tcPr>
            <w:tcW w:w="4239" w:type="dxa"/>
            <w:vAlign w:val="center"/>
            <w:textDirection w:val="lrTb"/>
            <w:noWrap/>
          </w:tcPr>
          <w:p>
            <w:pPr>
              <w:ind w:right="-42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00"/>
        </w:trPr>
        <w:tc>
          <w:tcPr>
            <w:gridSpan w:val="2"/>
            <w:tcW w:w="4975"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合计</w:t>
            </w:r>
            <w:r/>
          </w:p>
        </w:tc>
        <w:tc>
          <w:tcPr>
            <w:tcW w:w="4239" w:type="dxa"/>
            <w:vAlign w:val="center"/>
            <w:textDirection w:val="lrTb"/>
            <w:noWrap/>
          </w:tcPr>
          <w:p>
            <w:pPr>
              <w:ind w:right="-420"/>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小写：￥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元 </w:t>
            </w:r>
            <w:r/>
          </w:p>
          <w:p>
            <w:pPr>
              <w:ind w:right="-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大写：人民币</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整</w:t>
            </w:r>
            <w:r>
              <w:rPr>
                <w:rFonts w:hint="eastAsia" w:ascii="宋体" w:hAnsi="宋体" w:eastAsia="宋体" w:cs="宋体"/>
                <w:sz w:val="24"/>
                <w:szCs w:val="24"/>
              </w:rPr>
              <w:t xml:space="preserve">  </w:t>
            </w:r>
            <w:r/>
          </w:p>
        </w:tc>
      </w:tr>
    </w:tbl>
    <w:p>
      <w:pPr>
        <w:ind w:right="-420" w:firstLine="480"/>
        <w:spacing w:line="400" w:lineRule="exact"/>
        <w:rPr>
          <w:rFonts w:hint="eastAsia" w:ascii="宋体" w:hAnsi="宋体" w:eastAsia="宋体" w:cs="宋体"/>
          <w:b/>
          <w:sz w:val="24"/>
          <w:szCs w:val="24"/>
        </w:rPr>
      </w:pPr>
      <w:r>
        <w:rPr>
          <w:rFonts w:hint="eastAsia" w:ascii="宋体" w:hAnsi="宋体" w:eastAsia="宋体" w:cs="宋体"/>
          <w:sz w:val="24"/>
          <w:szCs w:val="24"/>
        </w:rPr>
        <w:t xml:space="preserve">本合同总价款是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cs="宋体"/>
          <w:bCs/>
          <w:sz w:val="24"/>
          <w:szCs w:val="24"/>
        </w:rPr>
        <w:t xml:space="preserve">，以</w:t>
      </w:r>
      <w:r>
        <w:rPr>
          <w:rFonts w:hint="eastAsia" w:ascii="宋体" w:hAnsi="宋体" w:eastAsia="宋体" w:cs="宋体"/>
          <w:sz w:val="24"/>
          <w:szCs w:val="24"/>
        </w:rPr>
        <w:t xml:space="preserve">及投标人认为需要的其他费用等。</w:t>
      </w:r>
      <w:r/>
    </w:p>
    <w:p>
      <w:pPr>
        <w:ind w:right="-420"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本合同总价款还包含乙方应当提供的伴随服务/售后服务费用。</w:t>
      </w:r>
      <w:r/>
    </w:p>
    <w:p>
      <w:pPr>
        <w:ind w:right="-420"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本合同执行期间合同总价款不变。</w:t>
      </w:r>
      <w:r>
        <w:rPr>
          <w:rFonts w:hint="eastAsia" w:ascii="宋体" w:hAnsi="宋体" w:eastAsia="宋体" w:cs="宋体"/>
          <w:sz w:val="24"/>
          <w:szCs w:val="24"/>
          <w:lang w:val="zh-CN"/>
        </w:rPr>
        <w:t xml:space="preserve">（有另行规定的除外。）</w:t>
      </w:r>
      <w:r/>
    </w:p>
    <w:p>
      <w:pPr>
        <w:ind w:right="-420"/>
        <w:spacing w:line="400" w:lineRule="exact"/>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第三条  履约保证金的缴纳和退还</w:t>
      </w:r>
      <w:r/>
    </w:p>
    <w:p>
      <w:pPr>
        <w:ind w:right="-420" w:firstLine="480"/>
        <w:spacing w:line="400" w:lineRule="exact"/>
        <w:tabs>
          <w:tab w:val="left" w:pos="945" w:leader="none"/>
          <w:tab w:val="left" w:pos="2100" w:leader="none"/>
        </w:tabs>
        <w:rPr>
          <w:rFonts w:hint="eastAsia" w:ascii="宋体" w:hAnsi="宋体" w:eastAsia="宋体" w:cs="宋体"/>
          <w:bCs/>
          <w:sz w:val="24"/>
          <w:szCs w:val="24"/>
        </w:rPr>
      </w:pPr>
      <w:r>
        <w:rPr>
          <w:rFonts w:hint="eastAsia" w:ascii="宋体" w:hAnsi="宋体" w:eastAsia="宋体" w:cs="宋体"/>
          <w:bCs/>
          <w:sz w:val="24"/>
          <w:szCs w:val="24"/>
        </w:rPr>
        <w:t xml:space="preserve">本项目是/否向采购人缴纳履约保证金：</w:t>
      </w:r>
      <w:r>
        <w:rPr>
          <w:rFonts w:hint="eastAsia" w:ascii="宋体" w:hAnsi="宋体" w:eastAsia="宋体" w:cs="宋体"/>
          <w:bCs/>
          <w:sz w:val="24"/>
          <w:szCs w:val="24"/>
          <w:u w:val="single"/>
        </w:rPr>
        <w:t xml:space="preserve"> 否 </w:t>
      </w:r>
      <w:r>
        <w:rPr>
          <w:rFonts w:hint="eastAsia" w:ascii="宋体" w:hAnsi="宋体" w:eastAsia="宋体" w:cs="宋体"/>
          <w:bCs/>
          <w:sz w:val="24"/>
          <w:szCs w:val="24"/>
        </w:rPr>
        <w:t xml:space="preserve"> 。</w:t>
      </w:r>
      <w:r/>
    </w:p>
    <w:p>
      <w:pPr>
        <w:ind w:right="-420" w:firstLine="480"/>
        <w:spacing w:line="400" w:lineRule="exact"/>
        <w:tabs>
          <w:tab w:val="left" w:pos="945" w:leader="none"/>
          <w:tab w:val="left" w:pos="2100" w:leader="none"/>
        </w:tabs>
        <w:rPr>
          <w:rFonts w:hint="eastAsia" w:ascii="宋体" w:hAnsi="宋体" w:eastAsia="宋体" w:cs="宋体"/>
          <w:bCs/>
          <w:sz w:val="24"/>
          <w:szCs w:val="24"/>
        </w:rPr>
      </w:pPr>
      <w:r>
        <w:rPr>
          <w:rFonts w:hint="eastAsia" w:ascii="宋体" w:hAnsi="宋体" w:eastAsia="宋体" w:cs="宋体"/>
          <w:bCs/>
          <w:sz w:val="24"/>
          <w:szCs w:val="24"/>
        </w:rPr>
        <w:t xml:space="preserve">履约保证金缴纳金额：</w:t>
      </w:r>
      <w:r>
        <w:rPr>
          <w:rFonts w:hint="eastAsia" w:ascii="宋体" w:hAnsi="宋体" w:eastAsia="宋体" w:cs="宋体"/>
          <w:bCs/>
          <w:sz w:val="24"/>
          <w:szCs w:val="24"/>
          <w:u w:val="single"/>
        </w:rPr>
        <w:t xml:space="preserve"> / </w:t>
      </w:r>
      <w:r>
        <w:rPr>
          <w:rFonts w:hint="eastAsia" w:ascii="宋体" w:hAnsi="宋体" w:eastAsia="宋体" w:cs="宋体"/>
          <w:bCs/>
          <w:sz w:val="24"/>
          <w:szCs w:val="24"/>
        </w:rPr>
        <w:t xml:space="preserve">元。</w:t>
      </w:r>
      <w:r/>
    </w:p>
    <w:p>
      <w:pPr>
        <w:ind w:right="-420" w:firstLine="480"/>
        <w:spacing w:line="400" w:lineRule="exact"/>
        <w:tabs>
          <w:tab w:val="left" w:pos="945" w:leader="none"/>
          <w:tab w:val="left" w:pos="2100" w:leader="none"/>
        </w:tabs>
        <w:rPr>
          <w:rFonts w:hint="eastAsia" w:ascii="宋体" w:hAnsi="宋体" w:eastAsia="宋体" w:cs="宋体"/>
          <w:bCs/>
          <w:sz w:val="24"/>
          <w:szCs w:val="24"/>
        </w:rPr>
      </w:pPr>
      <w:r>
        <w:rPr>
          <w:rFonts w:hint="eastAsia" w:ascii="宋体" w:hAnsi="宋体" w:eastAsia="宋体" w:cs="宋体"/>
          <w:bCs/>
          <w:sz w:val="24"/>
          <w:szCs w:val="24"/>
        </w:rPr>
        <w:t xml:space="preserve">履约保证金的缴纳时间：</w:t>
      </w:r>
      <w:r>
        <w:rPr>
          <w:rFonts w:hint="eastAsia" w:ascii="宋体" w:hAnsi="宋体" w:eastAsia="宋体" w:cs="宋体"/>
          <w:bCs/>
          <w:sz w:val="24"/>
          <w:szCs w:val="24"/>
          <w:u w:val="single"/>
        </w:rPr>
        <w:t xml:space="preserve">       /    </w:t>
      </w:r>
      <w:r>
        <w:rPr>
          <w:rFonts w:hint="eastAsia" w:ascii="宋体" w:hAnsi="宋体" w:eastAsia="宋体" w:cs="宋体"/>
          <w:bCs/>
          <w:sz w:val="24"/>
          <w:szCs w:val="24"/>
        </w:rPr>
        <w:t xml:space="preserve">，缴纳形式：</w:t>
      </w:r>
      <w:r>
        <w:rPr>
          <w:rFonts w:hint="eastAsia" w:ascii="宋体" w:hAnsi="宋体" w:eastAsia="宋体" w:cs="宋体"/>
          <w:bCs/>
          <w:sz w:val="24"/>
          <w:szCs w:val="24"/>
          <w:u w:val="single"/>
        </w:rPr>
        <w:t xml:space="preserve">     /      </w:t>
      </w:r>
      <w:r>
        <w:rPr>
          <w:rFonts w:hint="eastAsia" w:ascii="宋体" w:hAnsi="宋体" w:eastAsia="宋体" w:cs="宋体"/>
          <w:bCs/>
          <w:sz w:val="24"/>
          <w:szCs w:val="24"/>
        </w:rPr>
        <w:t xml:space="preserve">。</w:t>
      </w:r>
      <w:r/>
    </w:p>
    <w:p>
      <w:pPr>
        <w:ind w:right="-420" w:firstLine="480"/>
        <w:spacing w:line="400" w:lineRule="exact"/>
        <w:tabs>
          <w:tab w:val="left" w:pos="945" w:leader="none"/>
          <w:tab w:val="left" w:pos="2100" w:leader="none"/>
        </w:tabs>
        <w:rPr>
          <w:rFonts w:hint="eastAsia" w:ascii="宋体" w:hAnsi="宋体" w:eastAsia="宋体" w:cs="宋体"/>
          <w:bCs/>
          <w:sz w:val="24"/>
          <w:szCs w:val="24"/>
        </w:rPr>
      </w:pPr>
      <w:r>
        <w:rPr>
          <w:rFonts w:hint="eastAsia" w:ascii="宋体" w:hAnsi="宋体" w:eastAsia="宋体" w:cs="宋体"/>
          <w:bCs/>
          <w:sz w:val="24"/>
          <w:szCs w:val="24"/>
        </w:rPr>
        <w:t xml:space="preserve">履约保证金的退付时间：</w:t>
      </w:r>
      <w:r>
        <w:rPr>
          <w:rFonts w:hint="eastAsia" w:ascii="宋体" w:hAnsi="宋体" w:eastAsia="宋体" w:cs="宋体"/>
          <w:bCs/>
          <w:sz w:val="24"/>
          <w:szCs w:val="24"/>
          <w:u w:val="single"/>
        </w:rPr>
        <w:t xml:space="preserve">      /     </w:t>
      </w:r>
      <w:r>
        <w:rPr>
          <w:rFonts w:hint="eastAsia" w:ascii="宋体" w:hAnsi="宋体" w:eastAsia="宋体" w:cs="宋体"/>
          <w:bCs/>
          <w:sz w:val="24"/>
          <w:szCs w:val="24"/>
        </w:rPr>
        <w:t xml:space="preserve">，退付办法：</w:t>
      </w:r>
      <w:r>
        <w:rPr>
          <w:rFonts w:hint="eastAsia" w:ascii="宋体" w:hAnsi="宋体" w:eastAsia="宋体" w:cs="宋体"/>
          <w:bCs/>
          <w:sz w:val="24"/>
          <w:szCs w:val="24"/>
          <w:u w:val="single"/>
        </w:rPr>
        <w:t xml:space="preserve">     /      </w:t>
      </w:r>
      <w:r>
        <w:rPr>
          <w:rFonts w:hint="eastAsia" w:ascii="宋体" w:hAnsi="宋体" w:eastAsia="宋体" w:cs="宋体"/>
          <w:bCs/>
          <w:sz w:val="24"/>
          <w:szCs w:val="24"/>
        </w:rPr>
        <w:t xml:space="preserve">。</w:t>
      </w:r>
      <w:r/>
    </w:p>
    <w:p>
      <w:pPr>
        <w:ind w:right="-420" w:firstLine="480"/>
        <w:spacing w:line="400" w:lineRule="exact"/>
        <w:tabs>
          <w:tab w:val="left" w:pos="945" w:leader="none"/>
          <w:tab w:val="left" w:pos="2100" w:leader="none"/>
        </w:tabs>
        <w:rPr>
          <w:rFonts w:hint="eastAsia" w:ascii="宋体" w:hAnsi="宋体" w:eastAsia="宋体" w:cs="宋体"/>
          <w:bCs/>
          <w:sz w:val="24"/>
          <w:szCs w:val="24"/>
        </w:rPr>
      </w:pPr>
      <w:r>
        <w:rPr>
          <w:rFonts w:hint="eastAsia" w:ascii="宋体" w:hAnsi="宋体" w:eastAsia="宋体" w:cs="宋体"/>
          <w:bCs/>
          <w:sz w:val="24"/>
          <w:szCs w:val="24"/>
        </w:rPr>
        <w:t xml:space="preserve">履约保证金不予退还的情形：</w:t>
      </w:r>
      <w:r>
        <w:rPr>
          <w:rFonts w:hint="eastAsia" w:ascii="宋体" w:hAnsi="宋体" w:eastAsia="宋体" w:cs="宋体"/>
          <w:bCs/>
          <w:sz w:val="24"/>
          <w:szCs w:val="24"/>
          <w:u w:val="single"/>
        </w:rPr>
        <w:t xml:space="preserve">        /       </w:t>
      </w:r>
      <w:r>
        <w:rPr>
          <w:rFonts w:hint="eastAsia" w:ascii="宋体" w:hAnsi="宋体" w:eastAsia="宋体" w:cs="宋体"/>
          <w:bCs/>
          <w:sz w:val="24"/>
          <w:szCs w:val="24"/>
        </w:rPr>
        <w:t xml:space="preserve">。</w:t>
      </w:r>
      <w:r/>
    </w:p>
    <w:p>
      <w:pPr>
        <w:ind w:right="-420" w:firstLine="480"/>
        <w:spacing w:line="400" w:lineRule="exact"/>
        <w:tabs>
          <w:tab w:val="left" w:pos="945" w:leader="none"/>
          <w:tab w:val="left" w:pos="2100" w:leader="none"/>
        </w:tabs>
        <w:rPr>
          <w:rFonts w:hint="eastAsia" w:ascii="宋体" w:hAnsi="宋体" w:eastAsia="宋体" w:cs="宋体"/>
          <w:bCs/>
          <w:sz w:val="24"/>
          <w:szCs w:val="24"/>
        </w:rPr>
      </w:pPr>
      <w:r>
        <w:rPr>
          <w:rFonts w:hint="eastAsia" w:ascii="宋体" w:hAnsi="宋体" w:eastAsia="宋体" w:cs="宋体"/>
          <w:bCs/>
          <w:sz w:val="24"/>
          <w:szCs w:val="24"/>
        </w:rPr>
        <w:t xml:space="preserve">逾期退还履约保证金的违约责任：</w:t>
      </w:r>
      <w:r>
        <w:rPr>
          <w:rFonts w:hint="eastAsia" w:ascii="宋体" w:hAnsi="宋体" w:eastAsia="宋体" w:cs="宋体"/>
          <w:bCs/>
          <w:sz w:val="24"/>
          <w:szCs w:val="24"/>
          <w:u w:val="single"/>
        </w:rPr>
        <w:t xml:space="preserve">      /        </w:t>
      </w:r>
      <w:r>
        <w:rPr>
          <w:rFonts w:hint="eastAsia" w:ascii="宋体" w:hAnsi="宋体" w:eastAsia="宋体" w:cs="宋体"/>
          <w:bCs/>
          <w:sz w:val="24"/>
          <w:szCs w:val="24"/>
        </w:rPr>
        <w:t xml:space="preserve">。</w:t>
      </w:r>
      <w:r/>
    </w:p>
    <w:p>
      <w:pPr>
        <w:ind w:right="-420"/>
        <w:spacing w:line="400" w:lineRule="exact"/>
        <w:rPr>
          <w:rFonts w:hint="eastAsia" w:ascii="宋体" w:hAnsi="宋体" w:eastAsia="宋体" w:cs="宋体"/>
          <w:sz w:val="24"/>
          <w:szCs w:val="24"/>
          <w:lang w:val="zh-CN"/>
        </w:rPr>
      </w:pPr>
      <w:r>
        <w:rPr>
          <w:rFonts w:hint="eastAsia" w:ascii="宋体" w:hAnsi="宋体" w:eastAsia="宋体" w:cs="宋体"/>
          <w:bCs/>
          <w:sz w:val="24"/>
          <w:szCs w:val="24"/>
          <w:lang w:val="zh-CN"/>
        </w:rPr>
        <w:t xml:space="preserve">第四条　组成本合同的有关文件</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下列关于本次采购活动方式相适应的文件及有关附件是本合同不可分割的组成部分，与本合同具有同等法律效力，这些文件包括但不限于：</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（1）招标文件；</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（2）投标文件；</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（3）中标通知书；</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（4）中标人在投标、评标过程中所作其它有关承诺、声明、书面澄清；</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（5）甲乙双方商定的其他文件等。</w:t>
      </w:r>
      <w:r/>
    </w:p>
    <w:p>
      <w:pPr>
        <w:ind w:right="-420"/>
        <w:spacing w:line="400" w:lineRule="exact"/>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第五条　权利保证</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乙方应保证甲方在合同履行期限内不受第三方提出侵犯其专利权、版权、商标权或其他权利的起诉。一旦出现侵权，乙方应承担全部责任。</w:t>
      </w:r>
      <w:r/>
    </w:p>
    <w:p>
      <w:pPr>
        <w:ind w:right="-420"/>
        <w:spacing w:line="400" w:lineRule="exact"/>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第六条　质量保证</w:t>
      </w:r>
      <w:r/>
    </w:p>
    <w:p>
      <w:pPr>
        <w:ind w:right="-420" w:firstLine="480"/>
        <w:spacing w:line="400" w:lineRule="exact"/>
        <w:rPr>
          <w:rFonts w:hint="eastAsia" w:ascii="宋体" w:hAnsi="宋体" w:eastAsia="宋体" w:cs="宋体"/>
          <w:bCs/>
          <w:sz w:val="24"/>
          <w:szCs w:val="24"/>
        </w:rPr>
      </w:pPr>
      <w:r>
        <w:rPr>
          <w:rFonts w:hint="eastAsia" w:ascii="宋体" w:hAnsi="宋体" w:cs="宋体"/>
          <w:bCs/>
          <w:sz w:val="24"/>
          <w:szCs w:val="24"/>
          <w:lang w:eastAsia="zh-CN"/>
        </w:rPr>
        <w:t xml:space="preserve">1.</w:t>
      </w:r>
      <w:r>
        <w:rPr>
          <w:rFonts w:hint="eastAsia" w:ascii="宋体" w:hAnsi="宋体" w:eastAsia="宋体" w:cs="宋体"/>
          <w:bCs/>
          <w:sz w:val="24"/>
          <w:szCs w:val="24"/>
        </w:rPr>
        <w:t xml:space="preserve">乙方所提供的货物的技术规格应与招标文件与投标文件规定的技术规格相一致；若技术性能无特殊说明，则按国家有关部门最新颁布的标准及规范为准。</w:t>
      </w:r>
      <w:r/>
    </w:p>
    <w:p>
      <w:pPr>
        <w:ind w:right="-420" w:firstLine="480"/>
        <w:spacing w:line="400" w:lineRule="exact"/>
        <w:rPr>
          <w:rFonts w:hint="eastAsia" w:ascii="宋体" w:hAnsi="宋体" w:eastAsia="宋体" w:cs="宋体"/>
          <w:bCs/>
          <w:sz w:val="24"/>
          <w:szCs w:val="24"/>
        </w:rPr>
      </w:pPr>
      <w:r>
        <w:rPr>
          <w:rFonts w:hint="eastAsia" w:ascii="宋体" w:hAnsi="宋体" w:cs="宋体"/>
          <w:bCs/>
          <w:sz w:val="24"/>
          <w:szCs w:val="24"/>
          <w:lang w:eastAsia="zh-CN"/>
        </w:rPr>
        <w:t xml:space="preserve">2.</w:t>
      </w:r>
      <w:r>
        <w:rPr>
          <w:rFonts w:hint="eastAsia" w:ascii="宋体" w:hAnsi="宋体" w:eastAsia="宋体" w:cs="宋体"/>
          <w:bCs/>
          <w:sz w:val="24"/>
          <w:szCs w:val="24"/>
        </w:rPr>
        <w:t xml:space="preserve">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right="-420" w:firstLine="480"/>
        <w:spacing w:line="400" w:lineRule="exact"/>
        <w:rPr>
          <w:rFonts w:hint="eastAsia" w:ascii="宋体" w:hAnsi="宋体" w:eastAsia="宋体" w:cs="宋体"/>
          <w:bCs/>
          <w:sz w:val="24"/>
          <w:szCs w:val="24"/>
          <w:u w:val="none"/>
          <w:lang w:val="zh-CN"/>
        </w:rPr>
      </w:pPr>
      <w:r>
        <w:rPr>
          <w:rFonts w:hint="eastAsia" w:ascii="宋体" w:hAnsi="宋体" w:cs="宋体"/>
          <w:bCs/>
          <w:sz w:val="24"/>
          <w:szCs w:val="24"/>
          <w:lang w:val="zh-CN"/>
        </w:rPr>
        <w:t xml:space="preserve">3.</w:t>
      </w:r>
      <w:r>
        <w:rPr>
          <w:rFonts w:hint="eastAsia" w:ascii="宋体" w:hAnsi="宋体" w:eastAsia="宋体" w:cs="宋体"/>
          <w:bCs/>
          <w:sz w:val="24"/>
          <w:szCs w:val="24"/>
          <w:lang w:val="zh-CN"/>
        </w:rPr>
        <w:t xml:space="preserve">乙方承诺的质量保证：</w:t>
      </w:r>
      <w:r>
        <w:rPr>
          <w:rFonts w:hint="eastAsia" w:ascii="宋体" w:hAnsi="宋体" w:eastAsia="宋体" w:cs="宋体"/>
          <w:bCs/>
          <w:sz w:val="24"/>
          <w:szCs w:val="24"/>
          <w:u w:val="none"/>
          <w:lang w:val="zh-CN"/>
        </w:rPr>
        <w:t xml:space="preserve">完全响应招投标文件中的质量要求</w:t>
      </w:r>
      <w:r>
        <w:rPr>
          <w:rFonts w:hint="eastAsia" w:ascii="宋体" w:hAnsi="宋体" w:eastAsia="宋体" w:cs="宋体"/>
          <w:bCs/>
          <w:sz w:val="24"/>
          <w:szCs w:val="24"/>
          <w:u w:val="none"/>
        </w:rPr>
        <w:t xml:space="preserve">。</w:t>
      </w:r>
      <w:r>
        <w:rPr>
          <w:rFonts w:hint="eastAsia" w:ascii="宋体" w:hAnsi="宋体" w:eastAsia="宋体" w:cs="宋体"/>
          <w:bCs/>
          <w:sz w:val="24"/>
          <w:szCs w:val="24"/>
          <w:u w:val="none"/>
          <w:lang w:val="zh-CN"/>
        </w:rPr>
        <w:t xml:space="preserve">保证货物是全新、未使用过的原装合格正品，并完全符合合同规定的质量、规格和性能的要求。</w:t>
      </w:r>
      <w:r/>
    </w:p>
    <w:p>
      <w:pPr>
        <w:ind w:right="-420" w:firstLine="480"/>
        <w:spacing w:line="400" w:lineRule="exact"/>
        <w:rPr>
          <w:rFonts w:hint="eastAsia" w:ascii="宋体" w:hAnsi="宋体" w:eastAsia="宋体" w:cs="宋体"/>
          <w:sz w:val="24"/>
          <w:szCs w:val="24"/>
        </w:rPr>
      </w:pPr>
      <w:r>
        <w:rPr>
          <w:rFonts w:hint="eastAsia" w:ascii="宋体" w:hAnsi="宋体" w:cs="宋体"/>
          <w:bCs/>
          <w:color w:val="000000"/>
          <w:sz w:val="24"/>
          <w:szCs w:val="24"/>
          <w:lang w:eastAsia="zh-CN"/>
        </w:rPr>
        <w:t xml:space="preserve">4.</w:t>
      </w:r>
      <w:bookmarkStart w:id="188" w:name="OLE_LINK5"/>
      <w:r>
        <w:rPr>
          <w:rFonts w:hint="eastAsia" w:ascii="宋体" w:hAnsi="宋体" w:eastAsia="宋体" w:cs="宋体"/>
          <w:bCs/>
          <w:color w:val="000000"/>
          <w:sz w:val="24"/>
          <w:szCs w:val="24"/>
        </w:rPr>
        <w:t xml:space="preserve">若设备在验收或使用的过程中出现性能不符等质量问题，乙方应当在接到甲方通知后24小时内提出解决方案，货物所产生的更换或维修费用由乙方承担。</w:t>
      </w:r>
      <w:bookmarkEnd w:id="188"/>
      <w:r/>
    </w:p>
    <w:p>
      <w:pPr>
        <w:ind w:right="-420"/>
        <w:spacing w:line="400" w:lineRule="exact"/>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第七条　包装要求</w:t>
      </w:r>
      <w:r/>
    </w:p>
    <w:p>
      <w:pPr>
        <w:ind w:right="-420" w:firstLine="480"/>
        <w:spacing w:line="400" w:lineRule="exact"/>
        <w:rPr>
          <w:rFonts w:hint="eastAsia" w:ascii="宋体" w:hAnsi="宋体" w:eastAsia="宋体" w:cs="宋体"/>
          <w:bCs/>
          <w:sz w:val="24"/>
          <w:szCs w:val="24"/>
          <w:lang w:val="zh-CN"/>
        </w:rPr>
      </w:pPr>
      <w:r>
        <w:rPr>
          <w:rFonts w:hint="eastAsia" w:ascii="宋体" w:hAnsi="宋体" w:cs="宋体"/>
          <w:bCs/>
          <w:sz w:val="24"/>
          <w:szCs w:val="24"/>
          <w:lang w:val="zh-CN"/>
        </w:rPr>
        <w:t xml:space="preserve">1.</w:t>
      </w:r>
      <w:r>
        <w:rPr>
          <w:rFonts w:hint="eastAsia" w:ascii="宋体" w:hAnsi="宋体" w:eastAsia="宋体" w:cs="宋体"/>
          <w:bCs/>
          <w:sz w:val="24"/>
          <w:szCs w:val="24"/>
          <w:lang w:val="zh-CN"/>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right="-420" w:firstLine="480"/>
        <w:spacing w:line="400" w:lineRule="exact"/>
        <w:rPr>
          <w:rFonts w:hint="eastAsia" w:ascii="宋体" w:hAnsi="宋体" w:eastAsia="宋体" w:cs="宋体"/>
          <w:bCs/>
          <w:sz w:val="24"/>
          <w:szCs w:val="24"/>
          <w:lang w:val="zh-CN"/>
        </w:rPr>
      </w:pPr>
      <w:r>
        <w:rPr>
          <w:rFonts w:hint="eastAsia" w:ascii="宋体" w:hAnsi="宋体" w:cs="宋体"/>
          <w:bCs/>
          <w:sz w:val="24"/>
          <w:szCs w:val="24"/>
          <w:lang w:val="zh-CN"/>
        </w:rPr>
        <w:t xml:space="preserve">2.</w:t>
      </w:r>
      <w:r>
        <w:rPr>
          <w:rFonts w:hint="eastAsia" w:ascii="宋体" w:hAnsi="宋体" w:eastAsia="宋体" w:cs="宋体"/>
          <w:bCs/>
          <w:sz w:val="24"/>
          <w:szCs w:val="24"/>
          <w:lang w:val="zh-CN"/>
        </w:rPr>
        <w:t xml:space="preserve">每一包装单元内应附详细的装箱单和质量合格凭证。</w:t>
      </w:r>
      <w:r/>
    </w:p>
    <w:p>
      <w:pPr>
        <w:ind w:right="-420"/>
        <w:spacing w:line="400" w:lineRule="exact"/>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第八条　交货及验收</w:t>
      </w:r>
      <w:r/>
    </w:p>
    <w:p>
      <w:pPr>
        <w:ind w:right="-420" w:firstLine="480"/>
        <w:spacing w:line="400" w:lineRule="exact"/>
        <w:rPr>
          <w:rFonts w:hint="eastAsia" w:ascii="宋体" w:hAnsi="宋体" w:eastAsia="宋体" w:cs="宋体"/>
          <w:bCs/>
          <w:sz w:val="24"/>
          <w:szCs w:val="24"/>
          <w:lang w:val="zh-CN"/>
        </w:rPr>
      </w:pPr>
      <w:r>
        <w:rPr>
          <w:rFonts w:hint="eastAsia" w:ascii="宋体" w:hAnsi="宋体" w:cs="宋体"/>
          <w:bCs/>
          <w:sz w:val="24"/>
          <w:szCs w:val="24"/>
          <w:lang w:val="zh-CN"/>
        </w:rPr>
        <w:t xml:space="preserve">1.</w:t>
      </w:r>
      <w:r>
        <w:rPr>
          <w:rFonts w:hint="eastAsia" w:ascii="宋体" w:hAnsi="宋体" w:eastAsia="宋体" w:cs="宋体"/>
          <w:bCs/>
          <w:sz w:val="24"/>
          <w:szCs w:val="24"/>
          <w:lang w:val="zh-CN"/>
        </w:rPr>
        <w:t xml:space="preserve">交货地点、方式及日期：</w:t>
      </w:r>
      <w:r>
        <w:rPr>
          <w:rFonts w:hint="eastAsia" w:ascii="宋体" w:hAnsi="宋体" w:eastAsia="宋体" w:cs="宋体"/>
          <w:bCs/>
          <w:color w:val="000000"/>
          <w:sz w:val="24"/>
          <w:szCs w:val="24"/>
        </w:rPr>
        <w:t xml:space="preserve">交货地点：</w:t>
      </w:r>
      <w:r>
        <w:rPr>
          <w:rFonts w:hint="eastAsia" w:ascii="宋体" w:hAnsi="宋体" w:eastAsia="宋体" w:cs="宋体"/>
          <w:sz w:val="24"/>
          <w:szCs w:val="24"/>
        </w:rPr>
        <w:t xml:space="preserve">江阴市第五人民医院，</w:t>
      </w:r>
      <w:r>
        <w:rPr>
          <w:rFonts w:hint="eastAsia" w:ascii="宋体" w:hAnsi="宋体" w:eastAsia="宋体" w:cs="宋体"/>
          <w:bCs/>
          <w:color w:val="000000"/>
          <w:sz w:val="24"/>
          <w:szCs w:val="24"/>
          <w:lang w:val="zh-CN"/>
        </w:rPr>
        <w:t xml:space="preserve">方式：送货上门至甲方指定位置。</w:t>
      </w:r>
      <w:r>
        <w:rPr>
          <w:rFonts w:hint="eastAsia" w:ascii="宋体" w:hAnsi="宋体" w:eastAsia="宋体" w:cs="宋体"/>
          <w:sz w:val="24"/>
          <w:szCs w:val="24"/>
        </w:rPr>
        <w:t xml:space="preserve">交货日期：</w:t>
      </w:r>
      <w:r>
        <w:rPr>
          <w:rFonts w:hint="eastAsia" w:ascii="宋体" w:hAnsi="宋体" w:eastAsia="宋体" w:cs="宋体"/>
          <w:b w:val="0"/>
          <w:bCs/>
          <w:color w:val="auto"/>
          <w:sz w:val="24"/>
          <w:szCs w:val="24"/>
          <w:u w:val="none"/>
          <w:lang w:val="en-US" w:eastAsia="zh-CN"/>
        </w:rPr>
        <w:t xml:space="preserve">合同生效之日起</w:t>
      </w:r>
      <w:r>
        <w:rPr>
          <w:rFonts w:hint="eastAsia" w:ascii="宋体" w:hAnsi="宋体" w:eastAsia="宋体" w:cs="宋体"/>
          <w:b w:val="0"/>
          <w:bCs/>
          <w:color w:val="auto"/>
          <w:sz w:val="24"/>
          <w:szCs w:val="24"/>
          <w:u w:val="none"/>
          <w:lang w:val="zh-CN"/>
        </w:rPr>
        <w:t xml:space="preserve">30</w:t>
      </w:r>
      <w:r>
        <w:rPr>
          <w:rFonts w:hint="eastAsia" w:ascii="宋体" w:hAnsi="宋体" w:eastAsia="宋体" w:cs="宋体"/>
          <w:b w:val="0"/>
          <w:bCs/>
          <w:color w:val="auto"/>
          <w:sz w:val="24"/>
          <w:szCs w:val="24"/>
          <w:u w:val="none"/>
          <w:lang w:val="en-US" w:eastAsia="zh-CN"/>
        </w:rPr>
        <w:t xml:space="preserve">日</w:t>
      </w:r>
      <w:r>
        <w:rPr>
          <w:rFonts w:hint="eastAsia" w:ascii="宋体" w:hAnsi="宋体" w:eastAsia="宋体" w:cs="宋体"/>
          <w:b w:val="0"/>
          <w:bCs/>
          <w:color w:val="auto"/>
          <w:sz w:val="24"/>
          <w:szCs w:val="24"/>
          <w:u w:val="none"/>
          <w:lang w:val="zh-CN"/>
        </w:rPr>
        <w:t xml:space="preserve">内</w:t>
      </w:r>
      <w:r>
        <w:rPr>
          <w:rFonts w:hint="eastAsia" w:ascii="宋体" w:hAnsi="宋体" w:eastAsia="宋体" w:cs="宋体"/>
          <w:b w:val="0"/>
          <w:bCs/>
          <w:color w:val="auto"/>
          <w:sz w:val="24"/>
          <w:szCs w:val="24"/>
          <w:u w:val="none"/>
          <w:lang w:val="en-US" w:eastAsia="zh-CN"/>
        </w:rPr>
        <w:t xml:space="preserve">验收合格并交付使用</w:t>
      </w:r>
      <w:r>
        <w:rPr>
          <w:rFonts w:hint="eastAsia" w:ascii="宋体" w:hAnsi="宋体" w:eastAsia="宋体" w:cs="宋体"/>
          <w:bCs/>
          <w:sz w:val="24"/>
          <w:szCs w:val="24"/>
        </w:rPr>
        <w:t xml:space="preserve">。</w:t>
      </w:r>
      <w:r>
        <w:rPr>
          <w:rFonts w:hint="eastAsia" w:ascii="宋体" w:hAnsi="宋体" w:eastAsia="宋体" w:cs="宋体"/>
          <w:bCs/>
          <w:sz w:val="24"/>
          <w:szCs w:val="24"/>
          <w:lang w:val="zh-CN"/>
        </w:rPr>
        <w:t xml:space="preserve">乙方负责设备的免费安装、调试、</w:t>
      </w:r>
      <w:r>
        <w:rPr>
          <w:rFonts w:hint="eastAsia" w:ascii="宋体" w:hAnsi="宋体" w:eastAsia="宋体" w:cs="宋体"/>
          <w:color w:val="000000"/>
          <w:sz w:val="24"/>
          <w:szCs w:val="24"/>
        </w:rPr>
        <w:t xml:space="preserve">操作、维修、保养等事项向甲方作现场技术培训</w:t>
      </w:r>
      <w:r>
        <w:rPr>
          <w:rFonts w:hint="eastAsia" w:ascii="宋体" w:hAnsi="宋体" w:eastAsia="宋体" w:cs="宋体"/>
          <w:bCs/>
          <w:sz w:val="24"/>
          <w:szCs w:val="24"/>
          <w:lang w:val="zh-CN"/>
        </w:rPr>
        <w:t xml:space="preserve">，</w:t>
      </w:r>
      <w:r>
        <w:rPr>
          <w:rFonts w:hint="eastAsia" w:ascii="宋体" w:hAnsi="宋体" w:eastAsia="宋体" w:cs="宋体"/>
          <w:color w:val="000000"/>
          <w:sz w:val="24"/>
          <w:szCs w:val="24"/>
        </w:rPr>
        <w:t xml:space="preserve">保证使用人员正常操作设备的各种功能。</w:t>
      </w:r>
      <w:r>
        <w:rPr>
          <w:rFonts w:hint="eastAsia" w:ascii="宋体" w:hAnsi="宋体" w:eastAsia="宋体" w:cs="宋体"/>
          <w:bCs/>
          <w:sz w:val="24"/>
          <w:szCs w:val="24"/>
          <w:lang w:val="zh-CN"/>
        </w:rPr>
        <w:t xml:space="preserve">乙方承担由此产生的一切费用。</w:t>
      </w:r>
      <w:r/>
    </w:p>
    <w:p>
      <w:pPr>
        <w:ind w:right="-420" w:firstLine="480"/>
        <w:jc w:val="left"/>
        <w:spacing w:line="400" w:lineRule="exact"/>
        <w:rPr>
          <w:rFonts w:hint="eastAsia" w:ascii="宋体" w:hAnsi="宋体" w:eastAsia="宋体" w:cs="宋体"/>
          <w:sz w:val="24"/>
          <w:szCs w:val="24"/>
        </w:rPr>
      </w:pPr>
      <w:r>
        <w:rPr>
          <w:rFonts w:hint="eastAsia" w:ascii="宋体" w:hAnsi="宋体" w:cs="宋体"/>
          <w:sz w:val="24"/>
          <w:szCs w:val="24"/>
          <w:lang w:eastAsia="zh-CN"/>
        </w:rPr>
        <w:t xml:space="preserve">2.</w:t>
      </w:r>
      <w:r>
        <w:rPr>
          <w:rFonts w:hint="eastAsia" w:ascii="宋体" w:hAnsi="宋体" w:eastAsia="宋体" w:cs="宋体"/>
          <w:sz w:val="24"/>
          <w:szCs w:val="24"/>
        </w:rPr>
        <w:t xml:space="preserve">验收标准：乙方书面通知甲方验收，甲方依据国家有关规定、招标文件、乙方的投标文件以及其他相关文件和资料，根据实际可参照“转发江苏省财政厅关于印发《江苏省政府采购履约验收管理办法》的通知”（澄财购〔2025〕1号）进行验收。对项目验收发生的检测（检验）费、劳务报酬等费用支出，乙方问题导致重新组织项目验收的，均由乙方承担费用。</w:t>
      </w:r>
      <w:r/>
    </w:p>
    <w:p>
      <w:pPr>
        <w:ind w:right="-420"/>
        <w:spacing w:line="400" w:lineRule="exact"/>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第九条　伴随服务／售后服务</w:t>
      </w:r>
      <w:r/>
    </w:p>
    <w:p>
      <w:pPr>
        <w:ind w:right="-420" w:firstLine="480"/>
        <w:spacing w:line="400" w:lineRule="exact"/>
        <w:rPr>
          <w:rFonts w:hint="eastAsia" w:ascii="宋体" w:hAnsi="宋体" w:eastAsia="宋体" w:cs="宋体"/>
          <w:sz w:val="24"/>
          <w:szCs w:val="24"/>
          <w:lang w:val="zh-CN"/>
        </w:rPr>
      </w:pPr>
      <w:r>
        <w:rPr>
          <w:rFonts w:hint="eastAsia" w:ascii="宋体" w:hAnsi="宋体" w:cs="宋体"/>
          <w:sz w:val="24"/>
          <w:szCs w:val="24"/>
          <w:lang w:val="zh-CN"/>
        </w:rPr>
        <w:t xml:space="preserve">1.</w:t>
      </w:r>
      <w:r>
        <w:rPr>
          <w:rFonts w:hint="eastAsia" w:ascii="宋体" w:hAnsi="宋体" w:eastAsia="宋体" w:cs="宋体"/>
          <w:sz w:val="24"/>
          <w:szCs w:val="24"/>
          <w:lang w:val="zh-CN"/>
        </w:rPr>
        <w:t xml:space="preserve">乙方应按照国家有关法律法规规章和“三包”规定以及招标文件及投标文件所规定及承诺的“服务承诺”提供服务。</w:t>
      </w:r>
      <w:r/>
    </w:p>
    <w:p>
      <w:pPr>
        <w:ind w:right="-420" w:firstLine="480"/>
        <w:spacing w:line="400" w:lineRule="exact"/>
        <w:rPr>
          <w:rFonts w:hint="eastAsia" w:ascii="宋体" w:hAnsi="宋体" w:eastAsia="宋体" w:cs="宋体"/>
          <w:sz w:val="24"/>
          <w:szCs w:val="24"/>
          <w:lang w:val="zh-CN"/>
        </w:rPr>
      </w:pPr>
      <w:r>
        <w:rPr>
          <w:rFonts w:hint="eastAsia" w:ascii="宋体" w:hAnsi="宋体" w:cs="宋体"/>
          <w:sz w:val="24"/>
          <w:szCs w:val="24"/>
          <w:lang w:val="zh-CN"/>
        </w:rPr>
        <w:t xml:space="preserve">2.</w:t>
      </w:r>
      <w:r>
        <w:rPr>
          <w:rFonts w:hint="eastAsia" w:ascii="宋体" w:hAnsi="宋体" w:eastAsia="宋体" w:cs="宋体"/>
          <w:sz w:val="24"/>
          <w:szCs w:val="24"/>
          <w:lang w:val="zh-CN"/>
        </w:rPr>
        <w:t xml:space="preserve">除前款规定外，乙方还应提供下列服务：</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（1）货物的现场安装、调试、运行、维护等；</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（2）对甲方人员进行免费培训。</w:t>
      </w:r>
      <w:r/>
    </w:p>
    <w:p>
      <w:pPr>
        <w:ind w:right="-420" w:firstLine="480"/>
        <w:spacing w:line="400" w:lineRule="exact"/>
        <w:rPr>
          <w:rFonts w:hint="eastAsia" w:ascii="宋体" w:hAnsi="宋体" w:eastAsia="宋体" w:cs="宋体"/>
          <w:bCs/>
          <w:sz w:val="24"/>
          <w:szCs w:val="24"/>
          <w:lang w:val="zh-CN"/>
        </w:rPr>
      </w:pPr>
      <w:r>
        <w:rPr>
          <w:rFonts w:hint="eastAsia" w:ascii="宋体" w:hAnsi="宋体" w:cs="宋体"/>
          <w:bCs/>
          <w:sz w:val="24"/>
          <w:szCs w:val="24"/>
          <w:lang w:val="zh-CN"/>
        </w:rPr>
        <w:t xml:space="preserve">3.</w:t>
      </w:r>
      <w:r>
        <w:rPr>
          <w:rFonts w:hint="eastAsia" w:ascii="宋体" w:hAnsi="宋体" w:eastAsia="宋体" w:cs="宋体"/>
          <w:bCs/>
          <w:sz w:val="24"/>
          <w:szCs w:val="24"/>
          <w:lang w:val="zh-CN"/>
        </w:rPr>
        <w:t xml:space="preserve">乙方承诺的售后服务：</w:t>
      </w:r>
      <w:r/>
    </w:p>
    <w:p>
      <w:pPr>
        <w:ind w:right="-420" w:firstLine="480"/>
        <w:jc w:val="left"/>
        <w:spacing w:line="400" w:lineRule="exact"/>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（1）设备到货后</w:t>
      </w:r>
      <w:r>
        <w:rPr>
          <w:rFonts w:hint="eastAsia" w:ascii="宋体" w:hAnsi="宋体" w:cs="宋体"/>
          <w:bCs/>
          <w:sz w:val="24"/>
          <w:szCs w:val="24"/>
          <w:lang w:val="zh-CN"/>
        </w:rPr>
        <w:t xml:space="preserve">，</w:t>
      </w:r>
      <w:r>
        <w:rPr>
          <w:rFonts w:hint="eastAsia" w:ascii="宋体" w:hAnsi="宋体" w:eastAsia="宋体" w:cs="宋体"/>
          <w:bCs/>
          <w:sz w:val="24"/>
          <w:szCs w:val="24"/>
          <w:lang w:val="zh-CN"/>
        </w:rPr>
        <w:t xml:space="preserve">收到甲方通知的7天内</w:t>
      </w:r>
      <w:r>
        <w:rPr>
          <w:rFonts w:hint="eastAsia" w:ascii="宋体" w:hAnsi="宋体" w:cs="宋体"/>
          <w:bCs/>
          <w:sz w:val="24"/>
          <w:szCs w:val="24"/>
          <w:lang w:val="zh-CN"/>
        </w:rPr>
        <w:t xml:space="preserve">，</w:t>
      </w:r>
      <w:r>
        <w:rPr>
          <w:rFonts w:hint="eastAsia" w:ascii="宋体" w:hAnsi="宋体" w:eastAsia="宋体" w:cs="宋体"/>
          <w:bCs/>
          <w:sz w:val="24"/>
          <w:szCs w:val="24"/>
          <w:lang w:val="zh-CN"/>
        </w:rPr>
        <w:t xml:space="preserve">为甲方提供免费的现场培训，保证使用人员正常操作设备的各种功能。</w:t>
      </w:r>
      <w:r/>
    </w:p>
    <w:p>
      <w:pPr>
        <w:pStyle w:val="761"/>
        <w:ind w:right="-420" w:firstLine="480"/>
        <w:rPr>
          <w:rFonts w:hint="eastAsia" w:ascii="宋体" w:hAnsi="宋体" w:eastAsia="宋体" w:cs="宋体"/>
          <w:sz w:val="24"/>
          <w:szCs w:val="24"/>
          <w:highlight w:val="none"/>
          <w:lang w:val="zh-CN"/>
        </w:rPr>
      </w:pPr>
      <w:r>
        <w:rPr>
          <w:rFonts w:hint="eastAsia" w:ascii="宋体" w:hAnsi="宋体" w:eastAsia="宋体" w:cs="宋体"/>
          <w:bCs/>
          <w:sz w:val="24"/>
          <w:szCs w:val="24"/>
          <w:lang w:val="zh-CN"/>
        </w:rPr>
        <w:t xml:space="preserve">（</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zh-CN"/>
        </w:rPr>
        <w:t xml:space="preserve">）保修期：</w:t>
      </w:r>
      <w:r>
        <w:rPr>
          <w:rFonts w:hint="eastAsia" w:ascii="宋体" w:hAnsi="宋体" w:eastAsia="宋体" w:cs="宋体"/>
          <w:bCs/>
          <w:sz w:val="24"/>
          <w:szCs w:val="24"/>
          <w:highlight w:val="none"/>
          <w:u w:val="none"/>
          <w:lang w:val="en-US" w:eastAsia="zh-CN"/>
        </w:rPr>
        <w:t xml:space="preserve">设备</w:t>
      </w:r>
      <w:r>
        <w:rPr>
          <w:rFonts w:hint="eastAsia" w:ascii="宋体" w:hAnsi="宋体" w:eastAsia="宋体" w:cs="宋体"/>
          <w:bCs/>
          <w:sz w:val="24"/>
          <w:szCs w:val="24"/>
          <w:highlight w:val="none"/>
          <w:u w:val="none"/>
          <w:lang w:val="zh-CN"/>
        </w:rPr>
        <w:t xml:space="preserve">验收合格后</w:t>
      </w:r>
      <w:r>
        <w:rPr>
          <w:rFonts w:hint="eastAsia" w:ascii="宋体" w:hAnsi="宋体" w:eastAsia="宋体" w:cs="宋体"/>
          <w:bCs/>
          <w:sz w:val="24"/>
          <w:szCs w:val="24"/>
          <w:highlight w:val="none"/>
          <w:u w:val="none"/>
          <w:lang w:val="en-US" w:eastAsia="zh-CN"/>
        </w:rPr>
        <w:t xml:space="preserve">乙方提供</w:t>
      </w:r>
      <w:r>
        <w:rPr>
          <w:rFonts w:hint="eastAsia" w:ascii="宋体" w:hAnsi="宋体" w:eastAsia="宋体" w:cs="宋体"/>
          <w:bCs/>
          <w:sz w:val="24"/>
          <w:szCs w:val="24"/>
          <w:highlight w:val="none"/>
          <w:u w:val="none"/>
          <w:lang w:val="zh-CN"/>
        </w:rPr>
        <w:t xml:space="preserve">原厂</w:t>
      </w:r>
      <w:r>
        <w:rPr>
          <w:rFonts w:hint="eastAsia" w:ascii="宋体" w:hAnsi="宋体" w:eastAsia="宋体" w:cs="宋体"/>
          <w:bCs/>
          <w:sz w:val="24"/>
          <w:szCs w:val="24"/>
          <w:highlight w:val="none"/>
          <w:u w:val="none"/>
          <w:lang w:val="en-US" w:eastAsia="zh-CN"/>
        </w:rPr>
        <w:t xml:space="preserve">质保</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u w:val="none"/>
          <w:lang w:val="zh-CN"/>
        </w:rPr>
        <w:t xml:space="preserve">年（含易损件、</w:t>
      </w:r>
      <w:r>
        <w:rPr>
          <w:rFonts w:hint="eastAsia" w:ascii="宋体" w:hAnsi="宋体" w:eastAsia="宋体" w:cs="宋体"/>
          <w:bCs/>
          <w:sz w:val="24"/>
          <w:szCs w:val="24"/>
          <w:highlight w:val="none"/>
          <w:u w:val="none"/>
        </w:rPr>
        <w:t xml:space="preserve">人为损坏除外</w:t>
      </w:r>
      <w:r>
        <w:rPr>
          <w:rFonts w:hint="eastAsia" w:ascii="宋体" w:hAnsi="宋体" w:eastAsia="宋体" w:cs="宋体"/>
          <w:bCs/>
          <w:sz w:val="24"/>
          <w:szCs w:val="24"/>
          <w:highlight w:val="none"/>
          <w:u w:val="none"/>
          <w:lang w:val="zh-CN"/>
        </w:rPr>
        <w:t xml:space="preserve">），在质量保证期内设备运行发生故障，乙方免费提供维修服务。免费保证期满后，设备终身维修，维修只收零件的成本费，免收人工修理费、差旅费。</w:t>
      </w:r>
      <w:r/>
    </w:p>
    <w:p>
      <w:pPr>
        <w:ind w:right="-420" w:firstLine="480"/>
        <w:jc w:val="left"/>
        <w:spacing w:line="400" w:lineRule="exact"/>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zh-CN"/>
        </w:rPr>
        <w:t xml:space="preserve">）乙方收到甲方报修电话后，响应时间不超过</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0</w:t>
      </w:r>
      <w:r>
        <w:rPr>
          <w:rFonts w:hint="eastAsia" w:ascii="宋体" w:hAnsi="宋体" w:eastAsia="宋体" w:cs="宋体"/>
          <w:bCs/>
          <w:sz w:val="24"/>
          <w:szCs w:val="24"/>
          <w:lang w:val="zh-CN"/>
        </w:rPr>
        <w:t xml:space="preserve">分钟，到场时间不得大于</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4</w:t>
      </w:r>
      <w:r>
        <w:rPr>
          <w:rFonts w:hint="eastAsia" w:ascii="宋体" w:hAnsi="宋体" w:eastAsia="宋体" w:cs="宋体"/>
          <w:bCs/>
          <w:sz w:val="24"/>
          <w:szCs w:val="24"/>
          <w:lang w:val="zh-CN"/>
        </w:rPr>
        <w:t xml:space="preserve">小时，到场后</w:t>
      </w:r>
      <w:r>
        <w:rPr>
          <w:rFonts w:hint="eastAsia" w:ascii="宋体" w:hAnsi="宋体" w:eastAsia="宋体" w:cs="宋体"/>
          <w:bCs/>
          <w:sz w:val="24"/>
          <w:szCs w:val="24"/>
        </w:rPr>
        <w:t xml:space="preserve">48</w:t>
      </w:r>
      <w:r>
        <w:rPr>
          <w:rFonts w:hint="eastAsia" w:ascii="宋体" w:hAnsi="宋体" w:eastAsia="宋体" w:cs="宋体"/>
          <w:bCs/>
          <w:sz w:val="24"/>
          <w:szCs w:val="24"/>
          <w:lang w:val="zh-CN"/>
        </w:rPr>
        <w:t xml:space="preserve">小时内解决问题。应急情况下工程师2小时内到达现场，维修时间不超过12小时。若乙方未在4小时内到场维修，甲方有权自行委托第三方维修，所产生的费用由乙方承担。每次维修保养后提供详细保养和维修工单交甲方医学装备科。</w:t>
      </w:r>
      <w:r/>
    </w:p>
    <w:p>
      <w:pPr>
        <w:ind w:right="-420" w:firstLine="480"/>
        <w:jc w:val="left"/>
        <w:spacing w:line="400" w:lineRule="exact"/>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val="zh-CN"/>
        </w:rPr>
        <w:t xml:space="preserve">）乙方承诺对设备提供终身维护，为保证甲方设备的正常运行，在质保期内，乙方应根据设备运行状况提供每年不少于4次的定期预防性维护保养</w:t>
      </w:r>
      <w:r>
        <w:rPr>
          <w:rFonts w:hint="eastAsia" w:ascii="宋体" w:hAnsi="宋体" w:cs="宋体"/>
          <w:bCs/>
          <w:sz w:val="24"/>
          <w:szCs w:val="24"/>
          <w:lang w:val="zh-CN"/>
        </w:rPr>
        <w:t xml:space="preserve">，</w:t>
      </w:r>
      <w:r>
        <w:rPr>
          <w:rFonts w:hint="eastAsia" w:ascii="宋体" w:hAnsi="宋体" w:eastAsia="宋体" w:cs="宋体"/>
          <w:bCs/>
          <w:sz w:val="24"/>
          <w:szCs w:val="24"/>
          <w:lang w:val="zh-CN"/>
        </w:rPr>
        <w:t xml:space="preserve">至少3个月保养一次，并提供详细保养和维修工单交甲方医学装备科。如遇甲方有特殊情况（如上级行政部门检查等），应根据甲方要求随时安排人员进行维护保养。维修保养需要及时完善相关的留痕记录，维修保养完成后需提交至甲方相关临床科室、医学装备科进行验收，由科室负责人在维修保养记录上签字确认后方可视为完毕。如维修不符合约定需求承担相应的违约责任。</w:t>
      </w:r>
      <w:r/>
    </w:p>
    <w:p>
      <w:pPr>
        <w:ind w:right="-420" w:firstLine="480"/>
        <w:jc w:val="left"/>
        <w:spacing w:line="400" w:lineRule="exact"/>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val="zh-CN"/>
        </w:rPr>
        <w:t xml:space="preserve">）保修期内保证年开机率98%以上（按每年365天计算），超过一天，延长一周保修期。</w:t>
      </w:r>
      <w:r/>
    </w:p>
    <w:p>
      <w:pPr>
        <w:ind w:right="-420" w:firstLine="480"/>
        <w:spacing w:line="400" w:lineRule="exact"/>
        <w:rPr>
          <w:rFonts w:hint="eastAsia" w:ascii="宋体" w:hAnsi="宋体" w:eastAsia="宋体" w:cs="宋体"/>
          <w:sz w:val="24"/>
          <w:szCs w:val="24"/>
          <w:lang w:val="zh-CN"/>
        </w:rPr>
      </w:pPr>
      <w:r>
        <w:rPr>
          <w:rFonts w:hint="eastAsia" w:ascii="宋体" w:hAnsi="宋体" w:cs="宋体"/>
          <w:sz w:val="24"/>
          <w:szCs w:val="24"/>
          <w:lang w:val="zh-CN"/>
        </w:rPr>
        <w:t xml:space="preserve">4.</w:t>
      </w:r>
      <w:r>
        <w:rPr>
          <w:rFonts w:hint="eastAsia" w:ascii="宋体" w:hAnsi="宋体" w:eastAsia="宋体" w:cs="宋体"/>
          <w:sz w:val="24"/>
          <w:szCs w:val="24"/>
          <w:lang w:val="zh-CN"/>
        </w:rPr>
        <w:t xml:space="preserve">若招标文件中不包含有关伴随服务或售后服务的承诺，双方作如下约定：</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（2）所购货物按乙方投标承诺提供免费维护和质量保证，保修费用计入总价。</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（3）保修期内，乙方负责对其提供的货物整机进行维修和系统维护，不再收取任何费用，但不可抗力（如火灾、雷击等）造成的故障除外。</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（4）货物故障报修的响应时间按乙方投标承诺执行。</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（5）若货物故障在检修8工作小时后仍无法排除，乙方应在48小时内免费提供不低于故障货物规格型号档次的备用货物供甲方使用，直至故障货物修复。</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（6）所有货物保修服务方式均为乙方上门保修，即由乙方派员到货物使用现场维修，由此产生的一切费用均由乙方承担。</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（7）保修期后的货物维护由双方协商再定。</w:t>
      </w:r>
      <w:r/>
    </w:p>
    <w:p>
      <w:pPr>
        <w:ind w:right="-420"/>
        <w:spacing w:line="400" w:lineRule="exact"/>
        <w:rPr>
          <w:rFonts w:hint="eastAsia" w:ascii="宋体" w:hAnsi="宋体" w:eastAsia="宋体" w:cs="宋体"/>
          <w:bCs/>
          <w:i/>
          <w:iCs/>
          <w:sz w:val="24"/>
          <w:szCs w:val="24"/>
          <w:lang w:val="zh-CN"/>
        </w:rPr>
      </w:pPr>
      <w:r>
        <w:rPr>
          <w:rFonts w:hint="eastAsia" w:ascii="宋体" w:hAnsi="宋体" w:eastAsia="宋体" w:cs="宋体"/>
          <w:bCs/>
          <w:sz w:val="24"/>
          <w:szCs w:val="24"/>
          <w:lang w:val="zh-CN"/>
        </w:rPr>
        <w:t xml:space="preserve">第十条　付款</w:t>
      </w:r>
      <w:r/>
    </w:p>
    <w:p>
      <w:pPr>
        <w:ind w:right="-420" w:firstLine="420"/>
        <w:spacing w:line="400" w:lineRule="exact"/>
        <w:rPr>
          <w:rFonts w:hint="eastAsia" w:ascii="宋体" w:hAnsi="宋体" w:eastAsia="宋体" w:cs="宋体"/>
          <w:sz w:val="24"/>
          <w:szCs w:val="24"/>
          <w:lang w:val="zh-CN"/>
        </w:rPr>
      </w:pPr>
      <w:r>
        <w:rPr>
          <w:rFonts w:hint="eastAsia" w:ascii="宋体" w:hAnsi="宋体" w:cs="宋体"/>
          <w:sz w:val="24"/>
          <w:szCs w:val="24"/>
          <w:lang w:val="zh-CN"/>
        </w:rPr>
        <w:t xml:space="preserve">1.</w:t>
      </w:r>
      <w:r>
        <w:rPr>
          <w:rFonts w:hint="eastAsia" w:ascii="宋体" w:hAnsi="宋体" w:eastAsia="宋体" w:cs="宋体"/>
          <w:sz w:val="24"/>
          <w:szCs w:val="24"/>
          <w:lang w:val="zh-CN"/>
        </w:rPr>
        <w:t xml:space="preserve">本合同项下所有款项均以人民币支付，乙方向甲方开具发票。</w:t>
      </w:r>
      <w:r/>
    </w:p>
    <w:p>
      <w:pPr>
        <w:ind w:right="-420" w:firstLine="480"/>
        <w:keepLines w:val="0"/>
        <w:keepNext w:val="0"/>
        <w:pageBreakBefore w:val="0"/>
        <w:spacing w:line="400" w:lineRule="exact"/>
        <w:widowControl/>
        <w:rPr>
          <w:rFonts w:hint="eastAsia" w:ascii="宋体" w:hAnsi="宋体" w:eastAsia="宋体" w:cs="宋体"/>
          <w:sz w:val="24"/>
          <w:szCs w:val="24"/>
          <w:highlight w:val="none"/>
          <w:u w:val="none"/>
        </w:rPr>
      </w:pPr>
      <w:r>
        <w:rPr>
          <w:rFonts w:hint="eastAsia" w:ascii="宋体" w:hAnsi="宋体" w:cs="宋体"/>
          <w:sz w:val="24"/>
          <w:szCs w:val="24"/>
          <w:lang w:val="zh-CN"/>
        </w:rPr>
        <w:t xml:space="preserve">2.</w:t>
      </w:r>
      <w:r>
        <w:rPr>
          <w:rFonts w:hint="eastAsia" w:ascii="宋体" w:hAnsi="宋体" w:eastAsia="宋体" w:cs="宋体"/>
          <w:sz w:val="24"/>
          <w:szCs w:val="24"/>
          <w:lang w:val="zh-CN"/>
        </w:rPr>
        <w:t xml:space="preserve">付款方式：</w:t>
      </w:r>
      <w:r>
        <w:rPr>
          <w:rFonts w:hint="eastAsia" w:ascii="宋体" w:hAnsi="宋体" w:eastAsia="宋体" w:cs="宋体"/>
          <w:sz w:val="24"/>
          <w:szCs w:val="24"/>
          <w:highlight w:val="none"/>
        </w:rPr>
        <w:t xml:space="preserve">合同生效后一个月内预付合同总价30%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全部设备到货后，由甲方逐一清点无误，与合同规定相符，设备软、硬件安装调试完毕，系统工作稳定，无故障，由甲方组织</w:t>
      </w:r>
      <w:r>
        <w:rPr>
          <w:rFonts w:hint="eastAsia" w:ascii="宋体" w:hAnsi="宋体" w:eastAsia="宋体" w:cs="宋体"/>
          <w:sz w:val="24"/>
          <w:szCs w:val="24"/>
          <w:highlight w:val="none"/>
          <w:lang w:val="en-US" w:eastAsia="zh-CN"/>
        </w:rPr>
        <w:t xml:space="preserve">初步</w:t>
      </w:r>
      <w:r>
        <w:rPr>
          <w:rFonts w:hint="eastAsia" w:ascii="宋体" w:hAnsi="宋体" w:eastAsia="宋体" w:cs="宋体"/>
          <w:sz w:val="24"/>
          <w:szCs w:val="24"/>
          <w:highlight w:val="none"/>
        </w:rPr>
        <w:t xml:space="preserve">验收，符合招标文件及合同要求，并达到正常运行标准，正常运行满</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个月后，甲方将在30个工作日内支付合同总价60%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余款在甲方验收合格签字确认后满12个月，提供详细维保、维修工单及设备使用反馈表作为合同剩余款项支付的凭证材料，甲方在一个月内付清。</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如果中标企业为中小企业，则付款方式按照《保障中小企业款项支付条例》(中华人民共和国国务院令第802号)执行</w:t>
      </w:r>
      <w:r>
        <w:rPr>
          <w:rFonts w:hint="eastAsia" w:ascii="宋体" w:hAnsi="宋体" w:cs="宋体"/>
          <w:sz w:val="24"/>
          <w:szCs w:val="24"/>
          <w:highlight w:val="none"/>
          <w:lang w:eastAsia="zh-CN"/>
        </w:rPr>
        <w:t xml:space="preserve">）</w:t>
      </w:r>
      <w:r/>
    </w:p>
    <w:p>
      <w:pPr>
        <w:ind w:right="-420"/>
        <w:spacing w:line="400" w:lineRule="exact"/>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第十一条　违约责任</w:t>
      </w:r>
      <w:r/>
    </w:p>
    <w:p>
      <w:pPr>
        <w:ind w:right="-420" w:firstLine="480"/>
        <w:jc w:val="left"/>
        <w:spacing w:line="400" w:lineRule="exact"/>
        <w:widowControl/>
        <w:rPr>
          <w:rFonts w:hint="eastAsia" w:ascii="宋体" w:hAnsi="宋体" w:eastAsia="宋体" w:cs="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eastAsia="宋体" w:cs="宋体"/>
          <w:color w:val="000000"/>
          <w:sz w:val="24"/>
          <w:szCs w:val="24"/>
          <w:lang w:val="zh-CN"/>
        </w:rPr>
        <w:t xml:space="preserve">在履行合同的过程中，如果乙方遇到妨碍按时交货和提供服务的情况时，应及时以书面形式将拖延的事实、可能拖延的时间和原因通知甲方。甲方在收到乙方通知后，应尽快对情况进行核实，并有权根据情况确定是否酌情延长交货时间以及是否收取逾期交货的违约金及损害赔偿金（如有），或向乙方发出书面通知书，提出解除部分或全部合同。　　　　　　　　　　　　　　　</w:t>
      </w:r>
      <w:r/>
    </w:p>
    <w:p>
      <w:pPr>
        <w:ind w:right="-420" w:firstLine="480"/>
        <w:jc w:val="left"/>
        <w:spacing w:line="400" w:lineRule="exact"/>
        <w:widowControl/>
        <w:rPr>
          <w:rFonts w:hint="eastAsia" w:ascii="宋体" w:hAnsi="宋体" w:eastAsia="宋体" w:cs="宋体"/>
          <w:color w:val="000000"/>
          <w:sz w:val="24"/>
          <w:szCs w:val="24"/>
          <w:lang w:val="zh-CN"/>
        </w:rPr>
      </w:pPr>
      <w:r>
        <w:rPr>
          <w:rFonts w:hint="eastAsia" w:ascii="宋体" w:hAnsi="宋体" w:cs="宋体"/>
          <w:color w:val="000000"/>
          <w:sz w:val="24"/>
          <w:szCs w:val="24"/>
          <w:lang w:val="zh-CN"/>
        </w:rPr>
        <w:t xml:space="preserve">2.</w:t>
      </w:r>
      <w:r>
        <w:rPr>
          <w:rFonts w:hint="eastAsia" w:ascii="宋体" w:hAnsi="宋体" w:eastAsia="宋体" w:cs="宋体"/>
          <w:color w:val="000000"/>
          <w:sz w:val="24"/>
          <w:szCs w:val="24"/>
          <w:lang w:val="zh-CN"/>
        </w:rPr>
        <w:t xml:space="preserve">如乙方逾期交货且未经甲方同意延长交货时间，除不可抗力外，每逾期一日，乙方应按照逾期交货金额的万分之五的标准累计计算向甲方支付违约金。逾期超过20个工作日的，甲方有权解除合同，甲方如已支付费用的，乙方全部返还；且乙方应按照合同总价的20%向甲方支付违约金，如给甲方造成损失的，还应赔偿损失。　　　　　　　　　　　　　　　　　　　　　　　　　　　　　　　　　</w:t>
      </w:r>
      <w:r/>
    </w:p>
    <w:p>
      <w:pPr>
        <w:ind w:right="-420" w:firstLine="480"/>
        <w:jc w:val="left"/>
        <w:spacing w:line="400" w:lineRule="exact"/>
        <w:widowControl/>
        <w:rPr>
          <w:rFonts w:hint="eastAsia" w:ascii="宋体" w:hAnsi="宋体" w:eastAsia="宋体" w:cs="宋体"/>
          <w:color w:val="000000"/>
          <w:sz w:val="24"/>
          <w:szCs w:val="24"/>
          <w:lang w:val="zh-CN"/>
        </w:rPr>
      </w:pPr>
      <w:r>
        <w:rPr>
          <w:rFonts w:hint="eastAsia" w:ascii="宋体" w:hAnsi="宋体" w:cs="宋体"/>
          <w:color w:val="000000"/>
          <w:sz w:val="24"/>
          <w:szCs w:val="24"/>
          <w:lang w:val="zh-CN"/>
        </w:rPr>
        <w:t xml:space="preserve">3.</w:t>
      </w:r>
      <w:r>
        <w:rPr>
          <w:rFonts w:hint="eastAsia" w:ascii="宋体" w:hAnsi="宋体" w:eastAsia="宋体" w:cs="宋体"/>
          <w:color w:val="000000"/>
          <w:sz w:val="24"/>
          <w:szCs w:val="24"/>
          <w:lang w:val="zh-CN"/>
        </w:rPr>
        <w:t xml:space="preserve">甲方无正当理由逾期付款时，每逾期一日，甲方应按照逾期付款金额的万分之一的标准累计计算向乙方支付违约金，最高不超过合同总金额5%。</w:t>
      </w:r>
      <w:r>
        <w:rPr>
          <w:rFonts w:hint="eastAsia" w:ascii="宋体" w:hAnsi="宋体" w:eastAsia="宋体" w:cs="宋体"/>
          <w:color w:val="000000"/>
          <w:sz w:val="24"/>
          <w:szCs w:val="24"/>
          <w:lang w:val="zh-CN"/>
        </w:rPr>
        <w:t xml:space="preserve">　　　　　　　　　　　　　　　　　　　　　　　　　　　　　　　　　　</w:t>
      </w:r>
      <w:r/>
    </w:p>
    <w:p>
      <w:pPr>
        <w:ind w:right="-420" w:firstLine="480"/>
        <w:jc w:val="left"/>
        <w:spacing w:line="400" w:lineRule="exact"/>
        <w:widowControl/>
        <w:rPr>
          <w:rFonts w:hint="eastAsia" w:ascii="宋体" w:hAnsi="宋体" w:eastAsia="宋体" w:cs="宋体"/>
          <w:color w:val="000000"/>
          <w:sz w:val="24"/>
          <w:szCs w:val="24"/>
          <w:lang w:val="zh-CN"/>
        </w:rPr>
      </w:pPr>
      <w:r>
        <w:rPr>
          <w:rFonts w:hint="eastAsia" w:ascii="宋体" w:hAnsi="宋体" w:cs="宋体"/>
          <w:color w:val="000000"/>
          <w:sz w:val="24"/>
          <w:szCs w:val="24"/>
          <w:lang w:val="zh-CN"/>
        </w:rPr>
        <w:t xml:space="preserve">4.</w:t>
      </w:r>
      <w:r>
        <w:rPr>
          <w:rFonts w:hint="eastAsia" w:ascii="宋体" w:hAnsi="宋体" w:eastAsia="宋体" w:cs="宋体"/>
          <w:color w:val="000000"/>
          <w:sz w:val="24"/>
          <w:szCs w:val="24"/>
          <w:lang w:val="zh-CN"/>
        </w:rPr>
        <w:t xml:space="preserve">乙方如无不可抗力，又未履行招标文件、投标文件和合同条款的，一经查实，由乙方赔偿由此给甲方造成的损失，并按照合同总价的20%向甲方支付违约金，因此产生的其他责任（甲方支出的诉讼费、律师费等）及一切后果均由乙方自己承担。</w:t>
      </w:r>
      <w:r>
        <w:rPr>
          <w:rFonts w:hint="eastAsia" w:ascii="宋体" w:hAnsi="宋体" w:eastAsia="宋体" w:cs="宋体"/>
          <w:color w:val="000000"/>
          <w:sz w:val="24"/>
          <w:szCs w:val="24"/>
          <w:lang w:val="zh-CN"/>
        </w:rPr>
        <w:t xml:space="preserve">　　　　　　　　　　　　　　　　　　　　　　　　　　　　　　　　　　</w:t>
      </w:r>
      <w:r/>
    </w:p>
    <w:p>
      <w:pPr>
        <w:ind w:right="-420" w:firstLine="480"/>
        <w:jc w:val="left"/>
        <w:spacing w:line="400" w:lineRule="exact"/>
        <w:widowControl/>
        <w:rPr>
          <w:rFonts w:hint="eastAsia" w:ascii="宋体" w:hAnsi="宋体" w:eastAsia="宋体" w:cs="宋体"/>
          <w:color w:val="000000"/>
          <w:sz w:val="24"/>
          <w:szCs w:val="24"/>
          <w:lang w:val="zh-CN"/>
        </w:rPr>
      </w:pPr>
      <w:r>
        <w:rPr>
          <w:rFonts w:hint="eastAsia" w:ascii="宋体" w:hAnsi="宋体" w:cs="宋体"/>
          <w:color w:val="000000"/>
          <w:sz w:val="24"/>
          <w:szCs w:val="24"/>
          <w:lang w:val="zh-CN"/>
        </w:rPr>
        <w:t xml:space="preserve">5.</w:t>
      </w:r>
      <w:r>
        <w:rPr>
          <w:rFonts w:hint="eastAsia" w:ascii="宋体" w:hAnsi="宋体" w:eastAsia="宋体" w:cs="宋体"/>
          <w:color w:val="000000"/>
          <w:sz w:val="24"/>
          <w:szCs w:val="24"/>
          <w:lang w:val="zh-CN"/>
        </w:rPr>
        <w:t xml:space="preserve">由于乙方提供货物质量和安装存在问题和缺陷导致任何人身、财产损害的，乙方应负责承担由此产生的一切责任，与甲方无关。如不可避免地造成甲方损失的，甲方有权向乙方追偿（该损失包括但不限于损害赔偿金、甲方为解决纠纷支付的律师费、诉讼费、差旅费等合理费用）。乙方并应按照合同总价的20%向甲方支付违约金，如给甲方造成其他损失的，乙方还应负责赔偿。</w:t>
      </w:r>
      <w:r>
        <w:rPr>
          <w:rFonts w:hint="eastAsia" w:ascii="宋体" w:hAnsi="宋体" w:eastAsia="宋体" w:cs="宋体"/>
          <w:color w:val="000000"/>
          <w:sz w:val="24"/>
          <w:szCs w:val="24"/>
          <w:lang w:val="zh-CN"/>
        </w:rPr>
        <w:t xml:space="preserve">　　　　　　　　　　　　　　　　　　　　　　　　　　　　　　　　　　</w:t>
      </w:r>
      <w:r/>
    </w:p>
    <w:p>
      <w:pPr>
        <w:ind w:right="-420" w:firstLine="480"/>
        <w:jc w:val="left"/>
        <w:spacing w:line="400" w:lineRule="exact"/>
        <w:widowControl/>
        <w:rPr>
          <w:rFonts w:hint="eastAsia" w:ascii="宋体" w:hAnsi="宋体" w:eastAsia="宋体" w:cs="宋体"/>
          <w:color w:val="000000"/>
          <w:sz w:val="24"/>
          <w:szCs w:val="24"/>
          <w:lang w:val="zh-CN"/>
        </w:rPr>
      </w:pPr>
      <w:r>
        <w:rPr>
          <w:rFonts w:hint="eastAsia" w:ascii="宋体" w:hAnsi="宋体" w:cs="宋体"/>
          <w:color w:val="000000"/>
          <w:sz w:val="24"/>
          <w:szCs w:val="24"/>
          <w:lang w:eastAsia="zh-CN"/>
        </w:rPr>
        <w:t xml:space="preserve">6.</w:t>
      </w:r>
      <w:r>
        <w:rPr>
          <w:rFonts w:hint="eastAsia" w:ascii="宋体" w:hAnsi="宋体" w:eastAsia="宋体" w:cs="宋体"/>
          <w:color w:val="000000"/>
          <w:sz w:val="24"/>
          <w:szCs w:val="24"/>
        </w:rPr>
        <w:t xml:space="preserve">如果乙方在本合同履行完毕之前破产或无清偿能力，甲方可在任何时候以书面形式通知乙方，提出解除合同。该终止合同将不损害或影响甲方已经采取或将要采取的任何行动或补救措施的权力。</w:t>
      </w:r>
      <w:r>
        <w:rPr>
          <w:rFonts w:hint="eastAsia" w:ascii="宋体" w:hAnsi="宋体" w:eastAsia="宋体" w:cs="宋体"/>
          <w:color w:val="000000"/>
          <w:sz w:val="24"/>
          <w:szCs w:val="24"/>
          <w:lang w:val="zh-CN"/>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 xml:space="preserve">　</w:t>
      </w:r>
      <w:r/>
    </w:p>
    <w:p>
      <w:pPr>
        <w:ind w:right="-420" w:firstLine="480"/>
        <w:jc w:val="left"/>
        <w:spacing w:line="400" w:lineRule="exact"/>
        <w:widowControl/>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7.</w:t>
      </w:r>
      <w:r>
        <w:rPr>
          <w:rFonts w:hint="eastAsia" w:ascii="宋体" w:hAnsi="宋体" w:eastAsia="宋体" w:cs="宋体"/>
          <w:color w:val="000000"/>
          <w:sz w:val="24"/>
          <w:szCs w:val="24"/>
        </w:rPr>
        <w:t xml:space="preserve">乙方违反本合同第</w:t>
      </w:r>
      <w:r>
        <w:rPr>
          <w:rFonts w:hint="eastAsia" w:ascii="宋体" w:hAnsi="宋体" w:eastAsia="宋体" w:cs="宋体"/>
          <w:bCs/>
          <w:color w:val="000000"/>
          <w:sz w:val="24"/>
          <w:szCs w:val="24"/>
          <w:lang w:val="zh-CN"/>
        </w:rPr>
        <w:t xml:space="preserve">九条伴随服务／</w:t>
      </w:r>
      <w:r>
        <w:rPr>
          <w:rFonts w:hint="eastAsia" w:ascii="宋体" w:hAnsi="宋体" w:eastAsia="宋体" w:cs="宋体"/>
          <w:color w:val="000000"/>
          <w:sz w:val="24"/>
          <w:szCs w:val="24"/>
        </w:rPr>
        <w:t xml:space="preserve">售后服务和保修义务条款的，应向甲方支付合同总价20%的违约金。经甲方催告后仍不履行的，甲方有权解除合同，乙方除支付上述违约金外，还应退还全部货款。</w:t>
      </w:r>
      <w:r/>
    </w:p>
    <w:p>
      <w:pPr>
        <w:ind w:right="-420" w:firstLine="480"/>
        <w:spacing w:line="440" w:lineRule="exact"/>
        <w:tabs>
          <w:tab w:val="left" w:pos="1260" w:leader="none"/>
        </w:tabs>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8.</w:t>
      </w:r>
      <w:r>
        <w:rPr>
          <w:rFonts w:hint="eastAsia" w:ascii="宋体" w:hAnsi="宋体" w:eastAsia="宋体" w:cs="宋体"/>
          <w:color w:val="000000"/>
          <w:sz w:val="24"/>
          <w:szCs w:val="24"/>
        </w:rPr>
        <w:t xml:space="preserve">乙方保证其向甲方提供的所有发票均为真实、合法、有效且符合税务法规及本合同约定的。乙方不得提供任何形式的虚假、变造或不合规发票，包括但不限于：</w:t>
      </w:r>
      <w:r/>
    </w:p>
    <w:p>
      <w:pPr>
        <w:ind w:right="-420" w:firstLine="480"/>
        <w:spacing w:line="440" w:lineRule="exact"/>
        <w:tabs>
          <w:tab w:val="left" w:pos="12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（1）伪造的发票；</w:t>
      </w:r>
      <w:r/>
    </w:p>
    <w:p>
      <w:pPr>
        <w:ind w:right="-420" w:firstLine="480"/>
        <w:spacing w:line="440" w:lineRule="exact"/>
        <w:tabs>
          <w:tab w:val="left" w:pos="12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（2）变造的发票；</w:t>
      </w:r>
      <w:r/>
    </w:p>
    <w:p>
      <w:pPr>
        <w:ind w:right="-420" w:firstLine="480"/>
        <w:spacing w:line="440" w:lineRule="exact"/>
        <w:tabs>
          <w:tab w:val="left" w:pos="12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（3）票面记载的销售方名称空白的发票；</w:t>
      </w:r>
      <w:r/>
    </w:p>
    <w:p>
      <w:pPr>
        <w:ind w:right="-420" w:firstLine="480"/>
        <w:spacing w:line="440" w:lineRule="exact"/>
        <w:tabs>
          <w:tab w:val="left" w:pos="12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（4）票面销方信息显示为个体工商户，但所加盖的发票专用章主体为医疗器械企业等与销方信息不符的发票；</w:t>
      </w:r>
      <w:r/>
    </w:p>
    <w:p>
      <w:pPr>
        <w:ind w:right="-420" w:firstLine="480"/>
        <w:spacing w:line="440" w:lineRule="exact"/>
        <w:tabs>
          <w:tab w:val="left" w:pos="12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（5）其他不符合《中华人民共和国发票管理办法》及相关法律法规规定的发票。</w:t>
      </w:r>
      <w:r/>
    </w:p>
    <w:p>
      <w:pPr>
        <w:ind w:right="-420" w:firstLine="480"/>
        <w:spacing w:line="440" w:lineRule="exact"/>
        <w:tabs>
          <w:tab w:val="left" w:pos="12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若乙方违反前款约定，向甲方提供任何不合规发票，即构成违</w:t>
      </w:r>
      <w:r>
        <w:rPr>
          <w:rFonts w:hint="eastAsia" w:ascii="宋体" w:hAnsi="宋体" w:eastAsia="宋体" w:cs="宋体"/>
          <w:color w:val="000000"/>
          <w:sz w:val="24"/>
          <w:szCs w:val="24"/>
        </w:rPr>
        <w:t xml:space="preserve">约。甲方有权单方立即中止与乙方之间所有正在履行及尚未开始履行的合作项目、采购订单或服务协议，且无须对乙方承担任何违约责任。甲方中止合作的书面通知送达乙方时即发生中止效力。因乙方提供不合规发票导致甲方遭受的全部损失（包括但不限于甲方被税务机关处以的罚款、滞纳金、补缴税款；甲方因此向任何第三方支付的赔偿金、违约金；以及甲方为处理此事而支出的审计费、律师费、诉讼或仲裁费、差旅费等合理维权费用及其他一切直接或间接损失），乙方应予以全额赔偿。甲方有权从未付货款或服务款中直接扣除等额款项，不足部分仍有权向乙方继续追偿。</w:t>
      </w:r>
      <w:r/>
    </w:p>
    <w:p>
      <w:pPr>
        <w:ind w:right="-420"/>
        <w:spacing w:line="400" w:lineRule="exact"/>
        <w:rPr>
          <w:rFonts w:hint="eastAsia" w:ascii="宋体" w:hAnsi="宋体" w:eastAsia="宋体" w:cs="宋体"/>
          <w:bCs/>
          <w:sz w:val="24"/>
          <w:szCs w:val="24"/>
        </w:rPr>
      </w:pPr>
      <w:r>
        <w:rPr>
          <w:rFonts w:hint="eastAsia" w:ascii="宋体" w:hAnsi="宋体" w:eastAsia="宋体" w:cs="宋体"/>
          <w:bCs/>
          <w:sz w:val="24"/>
          <w:szCs w:val="24"/>
          <w:lang w:val="zh-CN"/>
        </w:rPr>
        <w:t xml:space="preserve">第十二条　</w:t>
      </w:r>
      <w:r>
        <w:rPr>
          <w:rFonts w:hint="eastAsia" w:ascii="宋体" w:hAnsi="宋体" w:eastAsia="宋体" w:cs="宋体"/>
          <w:bCs/>
          <w:sz w:val="24"/>
          <w:szCs w:val="24"/>
        </w:rPr>
        <w:t xml:space="preserve">不可抗力</w:t>
      </w:r>
      <w:r/>
    </w:p>
    <w:p>
      <w:pPr>
        <w:ind w:right="-420" w:firstLine="480"/>
        <w:spacing w:line="400" w:lineRule="exact"/>
        <w:rPr>
          <w:rFonts w:hint="eastAsia" w:ascii="宋体" w:hAnsi="宋体" w:eastAsia="宋体" w:cs="宋体"/>
          <w:bCs/>
          <w:sz w:val="24"/>
          <w:szCs w:val="24"/>
        </w:rPr>
      </w:pPr>
      <w:r>
        <w:rPr>
          <w:rFonts w:hint="eastAsia" w:ascii="宋体" w:hAnsi="宋体" w:cs="宋体"/>
          <w:bCs/>
          <w:sz w:val="24"/>
          <w:szCs w:val="24"/>
          <w:lang w:eastAsia="zh-CN"/>
        </w:rPr>
        <w:t xml:space="preserve">1.</w:t>
      </w:r>
      <w:r>
        <w:rPr>
          <w:rFonts w:hint="eastAsia" w:ascii="宋体" w:hAnsi="宋体" w:eastAsia="宋体" w:cs="宋体"/>
          <w:bCs/>
          <w:sz w:val="24"/>
          <w:szCs w:val="24"/>
        </w:rPr>
        <w:t xml:space="preserve">不可抗力，是指不能预见、不能避免并不能克服的客观情况，如战争、动乱、瘟疫、严重火灾、洪水、地震、风暴或其他自然灾害等。</w:t>
      </w:r>
      <w:r/>
    </w:p>
    <w:p>
      <w:pPr>
        <w:ind w:right="-420" w:firstLine="480"/>
        <w:spacing w:line="400" w:lineRule="exact"/>
        <w:rPr>
          <w:rFonts w:hint="eastAsia" w:ascii="宋体" w:hAnsi="宋体" w:eastAsia="宋体" w:cs="宋体"/>
          <w:bCs/>
          <w:sz w:val="24"/>
          <w:szCs w:val="24"/>
        </w:rPr>
      </w:pPr>
      <w:r>
        <w:rPr>
          <w:rFonts w:hint="eastAsia" w:ascii="宋体" w:hAnsi="宋体" w:cs="宋体"/>
          <w:bCs/>
          <w:sz w:val="24"/>
          <w:szCs w:val="24"/>
          <w:lang w:eastAsia="zh-CN"/>
        </w:rPr>
        <w:t xml:space="preserve">2.</w:t>
      </w:r>
      <w:r>
        <w:rPr>
          <w:rFonts w:hint="eastAsia" w:ascii="宋体" w:hAnsi="宋体" w:eastAsia="宋体" w:cs="宋体"/>
          <w:bCs/>
          <w:sz w:val="24"/>
          <w:szCs w:val="24"/>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right="-420" w:firstLine="480"/>
        <w:spacing w:line="400" w:lineRule="exact"/>
        <w:rPr>
          <w:rFonts w:hint="eastAsia" w:ascii="宋体" w:hAnsi="宋体" w:eastAsia="宋体" w:cs="宋体"/>
          <w:bCs/>
          <w:sz w:val="24"/>
          <w:szCs w:val="24"/>
        </w:rPr>
      </w:pPr>
      <w:r>
        <w:rPr>
          <w:rFonts w:hint="eastAsia" w:ascii="宋体" w:hAnsi="宋体" w:cs="宋体"/>
          <w:bCs/>
          <w:sz w:val="24"/>
          <w:szCs w:val="24"/>
          <w:lang w:eastAsia="zh-CN"/>
        </w:rPr>
        <w:t xml:space="preserve">3.</w:t>
      </w:r>
      <w:r>
        <w:rPr>
          <w:rFonts w:hint="eastAsia" w:ascii="宋体" w:hAnsi="宋体" w:eastAsia="宋体" w:cs="宋体"/>
          <w:bCs/>
          <w:sz w:val="24"/>
          <w:szCs w:val="24"/>
        </w:rPr>
        <w:t xml:space="preserve">发生不可抗力事件，任何一方均不对因不可抗力无法履行或迟延履行本合同义务而使另一方蒙受的任何损失承担责任，法律另有规定的除外。</w:t>
      </w:r>
      <w:r/>
    </w:p>
    <w:p>
      <w:pPr>
        <w:ind w:right="-420" w:firstLine="480"/>
        <w:spacing w:line="400" w:lineRule="exact"/>
        <w:rPr>
          <w:rFonts w:hint="eastAsia" w:ascii="宋体" w:hAnsi="宋体" w:eastAsia="宋体" w:cs="宋体"/>
          <w:bCs/>
          <w:sz w:val="24"/>
          <w:szCs w:val="24"/>
        </w:rPr>
      </w:pPr>
      <w:r>
        <w:rPr>
          <w:rFonts w:hint="eastAsia" w:ascii="宋体" w:hAnsi="宋体" w:cs="宋体"/>
          <w:bCs/>
          <w:sz w:val="24"/>
          <w:szCs w:val="24"/>
          <w:lang w:eastAsia="zh-CN"/>
        </w:rPr>
        <w:t xml:space="preserve">4.</w:t>
      </w:r>
      <w:r>
        <w:rPr>
          <w:rFonts w:hint="eastAsia" w:ascii="宋体" w:hAnsi="宋体" w:eastAsia="宋体" w:cs="宋体"/>
          <w:bCs/>
          <w:sz w:val="24"/>
          <w:szCs w:val="24"/>
        </w:rPr>
        <w:t xml:space="preserve">合同各方应根据不可抗力对本合同履行的影响程度，协商确定是否终止本合同或是继续履行本合同。</w:t>
      </w:r>
      <w:r/>
    </w:p>
    <w:p>
      <w:pPr>
        <w:ind w:right="-420"/>
        <w:spacing w:line="400" w:lineRule="exact"/>
        <w:rPr>
          <w:rFonts w:hint="eastAsia" w:ascii="宋体" w:hAnsi="宋体" w:eastAsia="宋体" w:cs="宋体"/>
          <w:bCs/>
          <w:sz w:val="24"/>
          <w:szCs w:val="24"/>
          <w:lang w:val="zh-CN"/>
        </w:rPr>
      </w:pPr>
      <w:r>
        <w:rPr>
          <w:rFonts w:hint="eastAsia" w:ascii="宋体" w:hAnsi="宋体" w:eastAsia="宋体" w:cs="宋体"/>
          <w:sz w:val="24"/>
          <w:szCs w:val="24"/>
        </w:rPr>
        <w:t xml:space="preserve">第十三条　</w:t>
      </w:r>
      <w:r>
        <w:rPr>
          <w:rFonts w:hint="eastAsia" w:ascii="宋体" w:hAnsi="宋体" w:eastAsia="宋体" w:cs="宋体"/>
          <w:bCs/>
          <w:sz w:val="24"/>
          <w:szCs w:val="24"/>
          <w:lang w:val="zh-CN"/>
        </w:rPr>
        <w:t xml:space="preserve">合同的变更和终止</w:t>
      </w:r>
      <w:r/>
    </w:p>
    <w:p>
      <w:pPr>
        <w:ind w:right="-420" w:firstLine="480"/>
        <w:spacing w:line="400" w:lineRule="exact"/>
        <w:rPr>
          <w:rFonts w:hint="eastAsia" w:ascii="宋体" w:hAnsi="宋体" w:eastAsia="宋体" w:cs="宋体"/>
          <w:sz w:val="24"/>
          <w:szCs w:val="24"/>
          <w:lang w:val="zh-CN"/>
        </w:rPr>
      </w:pPr>
      <w:r>
        <w:rPr>
          <w:rFonts w:hint="eastAsia" w:ascii="宋体" w:hAnsi="宋体" w:cs="宋体"/>
          <w:sz w:val="24"/>
          <w:szCs w:val="24"/>
          <w:lang w:val="zh-CN"/>
        </w:rPr>
        <w:t xml:space="preserve">1.</w:t>
      </w:r>
      <w:r>
        <w:rPr>
          <w:rFonts w:hint="eastAsia" w:ascii="宋体" w:hAnsi="宋体" w:eastAsia="宋体" w:cs="宋体"/>
          <w:sz w:val="24"/>
          <w:szCs w:val="24"/>
          <w:lang w:val="zh-CN"/>
        </w:rPr>
        <w:t xml:space="preserve">除《</w:t>
      </w:r>
      <w:r>
        <w:rPr>
          <w:rFonts w:hint="eastAsia" w:ascii="宋体" w:hAnsi="宋体" w:cs="宋体"/>
          <w:sz w:val="24"/>
          <w:szCs w:val="24"/>
          <w:lang w:val="zh-CN"/>
        </w:rPr>
        <w:t xml:space="preserve">中华人民共和国政府采购法</w:t>
      </w:r>
      <w:r>
        <w:rPr>
          <w:rFonts w:hint="eastAsia" w:ascii="宋体" w:hAnsi="宋体" w:eastAsia="宋体" w:cs="宋体"/>
          <w:sz w:val="24"/>
          <w:szCs w:val="24"/>
          <w:lang w:val="zh-CN"/>
        </w:rPr>
        <w:t xml:space="preserve">》第五十条规定的情形外，本合同一经签订，甲乙双方不得擅自变更、中止或终止合同。</w:t>
      </w:r>
      <w:r/>
    </w:p>
    <w:p>
      <w:pPr>
        <w:ind w:right="-420" w:firstLine="480"/>
        <w:spacing w:line="400" w:lineRule="exact"/>
        <w:rPr>
          <w:rFonts w:hint="eastAsia" w:ascii="宋体" w:hAnsi="宋体" w:eastAsia="宋体" w:cs="宋体"/>
          <w:sz w:val="24"/>
          <w:szCs w:val="24"/>
        </w:rPr>
      </w:pPr>
      <w:r>
        <w:rPr>
          <w:rFonts w:hint="eastAsia" w:ascii="宋体" w:hAnsi="宋体" w:cs="宋体"/>
          <w:sz w:val="24"/>
          <w:szCs w:val="24"/>
          <w:lang w:val="zh-CN"/>
        </w:rPr>
        <w:t xml:space="preserve">2.</w:t>
      </w:r>
      <w:r>
        <w:rPr>
          <w:rFonts w:hint="eastAsia" w:ascii="宋体" w:hAnsi="宋体" w:eastAsia="宋体" w:cs="宋体"/>
          <w:sz w:val="24"/>
          <w:szCs w:val="24"/>
        </w:rPr>
        <w:t xml:space="preserve">除发生法律规定的不能预见、不能避免并不能克服的客观情况外，甲乙双方不得放弃或拒绝履行合同。</w:t>
      </w:r>
      <w:r/>
    </w:p>
    <w:p>
      <w:pPr>
        <w:ind w:right="-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第十四条  合同的终止</w:t>
      </w:r>
      <w:r/>
    </w:p>
    <w:p>
      <w:pPr>
        <w:ind w:right="-420"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本合同因下列原因而终止：</w:t>
      </w:r>
      <w:r/>
    </w:p>
    <w:p>
      <w:pPr>
        <w:ind w:right="-420"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（1）本合同正常履行完毕；</w:t>
      </w:r>
      <w:r/>
    </w:p>
    <w:p>
      <w:pPr>
        <w:ind w:right="-420"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（2）因不可抗力导致本合同无法履行或履行不必要；</w:t>
      </w:r>
      <w:r/>
    </w:p>
    <w:p>
      <w:pPr>
        <w:ind w:right="-420"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（3）任何一方行使解除权解除本合同；</w:t>
      </w:r>
      <w:r/>
    </w:p>
    <w:p>
      <w:pPr>
        <w:ind w:right="-420"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（4）合同的继续履行将损害国家利益和社会公共利益。</w:t>
      </w:r>
      <w:r/>
    </w:p>
    <w:p>
      <w:pPr>
        <w:ind w:right="-420"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除上述情形外，甲乙双方不得擅自终止合同。</w:t>
      </w:r>
      <w:r/>
    </w:p>
    <w:p>
      <w:pPr>
        <w:ind w:right="-420"/>
        <w:spacing w:line="400" w:lineRule="exact"/>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第十五条　争议的解决</w:t>
      </w:r>
      <w:r/>
    </w:p>
    <w:p>
      <w:pPr>
        <w:ind w:right="-420" w:firstLine="480"/>
        <w:spacing w:line="400" w:lineRule="exact"/>
        <w:rPr>
          <w:rFonts w:hint="eastAsia" w:ascii="宋体" w:hAnsi="宋体" w:eastAsia="宋体" w:cs="宋体"/>
          <w:sz w:val="24"/>
          <w:szCs w:val="24"/>
          <w:lang w:val="zh-CN"/>
        </w:rPr>
      </w:pPr>
      <w:r>
        <w:rPr>
          <w:rFonts w:hint="eastAsia" w:ascii="宋体" w:hAnsi="宋体" w:cs="宋体"/>
          <w:sz w:val="24"/>
          <w:szCs w:val="24"/>
          <w:lang w:val="zh-CN"/>
        </w:rPr>
        <w:t xml:space="preserve">1.</w:t>
      </w:r>
      <w:r>
        <w:rPr>
          <w:rFonts w:hint="eastAsia" w:ascii="宋体" w:hAnsi="宋体" w:eastAsia="宋体" w:cs="宋体"/>
          <w:sz w:val="24"/>
          <w:szCs w:val="24"/>
          <w:lang w:val="zh-CN"/>
        </w:rPr>
        <w:t xml:space="preserve">因货物的质量问题发生争议的，应当邀请国家认可的质量检测机构对货物质量进行鉴定。货物符合标准的，鉴定费由甲方承担；货物不符合质量标准的，鉴定费由乙方承担。</w:t>
      </w:r>
      <w:r/>
    </w:p>
    <w:p>
      <w:pPr>
        <w:ind w:right="-420" w:firstLine="480"/>
        <w:spacing w:line="400" w:lineRule="exact"/>
        <w:rPr>
          <w:rFonts w:hint="eastAsia" w:ascii="宋体" w:hAnsi="宋体" w:eastAsia="宋体" w:cs="宋体"/>
          <w:sz w:val="24"/>
          <w:szCs w:val="24"/>
          <w:lang w:val="zh-CN"/>
        </w:rPr>
      </w:pPr>
      <w:r>
        <w:rPr>
          <w:rFonts w:hint="eastAsia" w:ascii="宋体" w:hAnsi="宋体" w:cs="宋体"/>
          <w:sz w:val="24"/>
          <w:szCs w:val="24"/>
          <w:lang w:val="zh-CN"/>
        </w:rPr>
        <w:t xml:space="preserve">2.</w:t>
      </w:r>
      <w:r>
        <w:rPr>
          <w:rFonts w:hint="eastAsia" w:ascii="宋体" w:hAnsi="宋体" w:eastAsia="宋体" w:cs="宋体"/>
          <w:sz w:val="24"/>
          <w:szCs w:val="24"/>
          <w:lang w:val="zh-CN"/>
        </w:rPr>
        <w:t xml:space="preserve">因履行本合同引起的或与本合同有关的争议，甲、乙双方应首先通过友好协商解决，如果协商不能解决争议，则采取以下</w:t>
      </w:r>
      <w:r>
        <w:rPr>
          <w:rFonts w:hint="eastAsia" w:ascii="宋体" w:hAnsi="宋体" w:eastAsia="宋体" w:cs="宋体"/>
          <w:sz w:val="24"/>
          <w:szCs w:val="24"/>
        </w:rPr>
        <w:t xml:space="preserve">第</w:t>
      </w:r>
      <w:r>
        <w:rPr>
          <w:rFonts w:hint="eastAsia" w:ascii="宋体" w:hAnsi="宋体" w:eastAsia="宋体" w:cs="宋体"/>
          <w:sz w:val="24"/>
          <w:szCs w:val="24"/>
          <w:lang w:val="zh-CN"/>
        </w:rPr>
        <w:t xml:space="preserve">1种方式解决争议：</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（1）向甲方所在地有管辖权的人民法院提起诉讼；</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（2）向甲方所在地仲裁委员会按其仲裁规则申请仲裁。</w:t>
      </w:r>
      <w:r/>
    </w:p>
    <w:p>
      <w:pPr>
        <w:ind w:right="-420" w:firstLine="420"/>
        <w:spacing w:line="400" w:lineRule="exact"/>
        <w:rPr>
          <w:rFonts w:hint="eastAsia" w:ascii="宋体" w:hAnsi="宋体" w:eastAsia="宋体" w:cs="宋体"/>
          <w:sz w:val="24"/>
          <w:szCs w:val="24"/>
          <w:lang w:val="zh-CN"/>
        </w:rPr>
      </w:pPr>
      <w:r>
        <w:rPr>
          <w:rFonts w:hint="eastAsia" w:ascii="宋体" w:hAnsi="宋体" w:cs="宋体"/>
          <w:sz w:val="24"/>
          <w:szCs w:val="24"/>
          <w:lang w:val="zh-CN"/>
        </w:rPr>
        <w:t xml:space="preserve">3.</w:t>
      </w:r>
      <w:r>
        <w:rPr>
          <w:rFonts w:hint="eastAsia" w:ascii="宋体" w:hAnsi="宋体" w:eastAsia="宋体" w:cs="宋体"/>
          <w:sz w:val="24"/>
          <w:szCs w:val="24"/>
          <w:lang w:val="zh-CN"/>
        </w:rPr>
        <w:t xml:space="preserve">在诉讼期间，本合同应继续履行。</w:t>
      </w:r>
      <w:r/>
    </w:p>
    <w:p>
      <w:pPr>
        <w:ind w:right="-420"/>
        <w:spacing w:line="400" w:lineRule="exact"/>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第十六条　合同生效及其他</w:t>
      </w:r>
      <w:r/>
    </w:p>
    <w:p>
      <w:pPr>
        <w:ind w:right="-420" w:firstLine="420"/>
        <w:spacing w:line="400" w:lineRule="exact"/>
        <w:rPr>
          <w:rFonts w:hint="eastAsia" w:ascii="宋体" w:hAnsi="宋体" w:eastAsia="宋体" w:cs="宋体"/>
          <w:sz w:val="24"/>
          <w:szCs w:val="24"/>
        </w:rPr>
      </w:pPr>
      <w:r>
        <w:rPr>
          <w:rFonts w:hint="eastAsia" w:ascii="宋体" w:hAnsi="宋体" w:cs="宋体"/>
          <w:sz w:val="24"/>
          <w:szCs w:val="24"/>
          <w:lang w:val="zh-CN"/>
        </w:rPr>
        <w:t xml:space="preserve">1.</w:t>
      </w:r>
      <w:r>
        <w:rPr>
          <w:rFonts w:hint="eastAsia" w:ascii="宋体" w:hAnsi="宋体" w:eastAsia="宋体" w:cs="宋体"/>
          <w:sz w:val="24"/>
          <w:szCs w:val="24"/>
        </w:rPr>
        <w:t xml:space="preserve">本合同由甲乙双方签字、盖章后生效。</w:t>
      </w:r>
      <w:r/>
    </w:p>
    <w:p>
      <w:pPr>
        <w:ind w:right="-420" w:firstLine="420"/>
        <w:spacing w:line="400" w:lineRule="exact"/>
        <w:rPr>
          <w:rFonts w:hint="eastAsia" w:ascii="宋体" w:hAnsi="宋体" w:eastAsia="宋体" w:cs="宋体"/>
          <w:sz w:val="24"/>
          <w:szCs w:val="24"/>
          <w:lang w:val="zh-CN"/>
        </w:rPr>
      </w:pPr>
      <w:r>
        <w:rPr>
          <w:rFonts w:hint="eastAsia" w:ascii="宋体" w:hAnsi="宋体" w:cs="宋体"/>
          <w:sz w:val="24"/>
          <w:szCs w:val="24"/>
          <w:lang w:val="zh-CN"/>
        </w:rPr>
        <w:t xml:space="preserve">2.</w:t>
      </w:r>
      <w:r>
        <w:rPr>
          <w:rFonts w:hint="eastAsia" w:ascii="宋体" w:hAnsi="宋体" w:eastAsia="宋体" w:cs="宋体"/>
          <w:sz w:val="24"/>
          <w:szCs w:val="24"/>
          <w:lang w:val="zh-CN"/>
        </w:rPr>
        <w:t xml:space="preserve">本合同一式四份，甲方、乙方各执</w:t>
      </w:r>
      <w:r>
        <w:rPr>
          <w:rFonts w:hint="eastAsia" w:ascii="宋体" w:hAnsi="宋体" w:eastAsia="宋体" w:cs="宋体"/>
          <w:sz w:val="24"/>
          <w:szCs w:val="24"/>
        </w:rPr>
        <w:t xml:space="preserve">贰</w:t>
      </w:r>
      <w:r>
        <w:rPr>
          <w:rFonts w:hint="eastAsia" w:ascii="宋体" w:hAnsi="宋体" w:eastAsia="宋体" w:cs="宋体"/>
          <w:sz w:val="24"/>
          <w:szCs w:val="24"/>
          <w:lang w:val="zh-CN"/>
        </w:rPr>
        <w:t xml:space="preserve">份。</w:t>
      </w:r>
      <w:r/>
    </w:p>
    <w:p>
      <w:pPr>
        <w:ind w:right="-420" w:firstLine="420"/>
        <w:spacing w:line="400" w:lineRule="exact"/>
        <w:rPr>
          <w:rFonts w:hint="eastAsia" w:ascii="宋体" w:hAnsi="宋体" w:eastAsia="宋体" w:cs="宋体"/>
          <w:b/>
          <w:bCs/>
          <w:sz w:val="24"/>
          <w:szCs w:val="24"/>
        </w:rPr>
      </w:pPr>
      <w:r>
        <w:rPr>
          <w:rFonts w:hint="eastAsia" w:ascii="宋体" w:hAnsi="宋体" w:cs="宋体"/>
          <w:sz w:val="24"/>
          <w:szCs w:val="24"/>
          <w:lang w:val="zh-CN"/>
        </w:rPr>
        <w:t xml:space="preserve">3.</w:t>
      </w:r>
      <w:r>
        <w:rPr>
          <w:rFonts w:hint="eastAsia" w:ascii="宋体" w:hAnsi="宋体" w:eastAsia="宋体" w:cs="宋体"/>
          <w:sz w:val="24"/>
          <w:szCs w:val="24"/>
          <w:lang w:val="zh-CN"/>
        </w:rPr>
        <w:t xml:space="preserve">本合同应按照中华人民共和国的现行法律进行解释。</w:t>
      </w:r>
      <w:r/>
    </w:p>
    <w:tbl>
      <w:tblPr>
        <w:tblStyle w:val="756"/>
        <w:tblW w:w="0" w:type="auto"/>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vAlign w:val="top"/>
            <w:textDirection w:val="lrTb"/>
            <w:noWrap/>
          </w:tcPr>
          <w:p>
            <w:pPr>
              <w:ind w:right="905"/>
              <w:spacing w:line="400" w:lineRule="exact"/>
              <w:rPr>
                <w:rFonts w:hint="eastAsia" w:ascii="宋体" w:hAnsi="宋体" w:eastAsia="宋体" w:cs="宋体"/>
                <w:bCs/>
                <w:sz w:val="24"/>
                <w:szCs w:val="24"/>
                <w:u w:val="single"/>
              </w:rPr>
            </w:pPr>
            <w:r>
              <w:rPr>
                <w:rFonts w:hint="eastAsia" w:ascii="宋体" w:hAnsi="宋体" w:eastAsia="宋体" w:cs="宋体"/>
                <w:bCs/>
                <w:sz w:val="24"/>
                <w:szCs w:val="24"/>
              </w:rPr>
              <w:t xml:space="preserve">甲方（采购单位）：</w:t>
            </w:r>
            <w:r>
              <w:rPr>
                <w:rFonts w:hint="eastAsia" w:ascii="宋体" w:hAnsi="宋体" w:eastAsia="宋体" w:cs="宋体"/>
                <w:bCs/>
                <w:sz w:val="24"/>
                <w:szCs w:val="24"/>
                <w:u w:val="single"/>
              </w:rPr>
              <w:t xml:space="preserve">江阴市第五人民医院</w:t>
            </w:r>
            <w:r>
              <w:rPr>
                <w:rFonts w:hint="eastAsia" w:ascii="宋体" w:hAnsi="宋体" w:eastAsia="宋体" w:cs="宋体"/>
                <w:bCs/>
                <w:sz w:val="24"/>
                <w:szCs w:val="24"/>
              </w:rPr>
              <w:t xml:space="preserve">（盖章）</w:t>
            </w:r>
            <w:r/>
          </w:p>
        </w:tc>
        <w:tc>
          <w:tcPr>
            <w:tcW w:w="284" w:type="dxa"/>
            <w:vAlign w:val="top"/>
            <w:textDirection w:val="lrTb"/>
            <w:noWrap/>
          </w:tcPr>
          <w:p>
            <w:pPr>
              <w:ind w:right="905"/>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4536" w:type="dxa"/>
            <w:vAlign w:val="top"/>
            <w:textDirection w:val="lrTb"/>
            <w:noWrap/>
          </w:tcPr>
          <w:p>
            <w:pPr>
              <w:ind w:left="2640" w:right="905" w:hanging="2640"/>
              <w:spacing w:line="400" w:lineRule="exact"/>
              <w:rPr>
                <w:rFonts w:hint="eastAsia" w:ascii="宋体" w:hAnsi="宋体" w:eastAsia="宋体" w:cs="宋体"/>
                <w:bCs/>
                <w:sz w:val="24"/>
                <w:szCs w:val="24"/>
                <w:u w:val="single"/>
                <w:lang w:val="en-US" w:eastAsia="zh-CN"/>
              </w:rPr>
            </w:pPr>
            <w:r>
              <w:rPr>
                <w:rFonts w:hint="eastAsia" w:ascii="宋体" w:hAnsi="宋体" w:eastAsia="宋体" w:cs="宋体"/>
                <w:bCs/>
                <w:sz w:val="24"/>
                <w:szCs w:val="24"/>
              </w:rPr>
              <w:t xml:space="preserve">乙方（中标单位）：</w:t>
            </w:r>
            <w:r>
              <w:rPr>
                <w:rFonts w:hint="eastAsia" w:ascii="宋体" w:hAnsi="宋体" w:eastAsia="宋体" w:cs="宋体"/>
                <w:bCs/>
                <w:sz w:val="24"/>
                <w:szCs w:val="24"/>
                <w:u w:val="single"/>
                <w:lang w:val="en-US" w:eastAsia="zh-CN"/>
              </w:rPr>
              <w:t xml:space="preserve">          </w:t>
            </w:r>
            <w:r/>
          </w:p>
          <w:p>
            <w:pPr>
              <w:ind w:left="2640" w:right="905" w:hanging="2640"/>
              <w:spacing w:line="400" w:lineRule="exact"/>
              <w:rPr>
                <w:rFonts w:hint="eastAsia" w:ascii="宋体" w:hAnsi="宋体" w:eastAsia="宋体" w:cs="宋体"/>
                <w:sz w:val="24"/>
                <w:szCs w:val="24"/>
              </w:rPr>
            </w:pP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rPr>
              <w:t xml:space="preserve">（盖章）</w:t>
            </w:r>
            <w:r/>
          </w:p>
        </w:tc>
      </w:tr>
      <w:tr>
        <w:trPr>
          <w:jc w:val="center"/>
        </w:trPr>
        <w:tc>
          <w:tcPr>
            <w:tcW w:w="4536" w:type="dxa"/>
            <w:vAlign w:val="top"/>
            <w:textDirection w:val="lrTb"/>
            <w:noWrap/>
          </w:tcPr>
          <w:p>
            <w:pPr>
              <w:ind w:right="905"/>
              <w:spacing w:line="400" w:lineRule="exact"/>
              <w:rPr>
                <w:rFonts w:hint="eastAsia" w:ascii="宋体" w:hAnsi="宋体" w:eastAsia="宋体" w:cs="宋体"/>
                <w:sz w:val="24"/>
                <w:szCs w:val="24"/>
              </w:rPr>
            </w:pPr>
            <w:r>
              <w:rPr>
                <w:rFonts w:hint="eastAsia" w:ascii="宋体" w:hAnsi="宋体" w:eastAsia="宋体" w:cs="宋体"/>
                <w:bCs/>
                <w:sz w:val="24"/>
                <w:szCs w:val="24"/>
              </w:rPr>
              <w:t xml:space="preserve">地址：</w:t>
            </w:r>
            <w:r>
              <w:rPr>
                <w:rFonts w:hint="eastAsia" w:ascii="宋体" w:hAnsi="宋体" w:eastAsia="宋体" w:cs="宋体"/>
                <w:bCs/>
                <w:sz w:val="24"/>
                <w:szCs w:val="24"/>
                <w:u w:val="single"/>
              </w:rPr>
              <w:t xml:space="preserve">江阴市祝塘镇镇北路85号　　　　</w:t>
            </w:r>
            <w:r/>
          </w:p>
        </w:tc>
        <w:tc>
          <w:tcPr>
            <w:tcW w:w="284" w:type="dxa"/>
            <w:vAlign w:val="top"/>
            <w:textDirection w:val="lrTb"/>
            <w:noWrap/>
          </w:tcPr>
          <w:p>
            <w:pPr>
              <w:ind w:right="905"/>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4536" w:type="dxa"/>
            <w:vAlign w:val="top"/>
            <w:textDirection w:val="lrTb"/>
            <w:noWrap/>
          </w:tcPr>
          <w:p>
            <w:pPr>
              <w:ind w:right="905"/>
              <w:spacing w:line="400" w:lineRule="exact"/>
              <w:rPr>
                <w:rFonts w:hint="eastAsia" w:ascii="宋体" w:hAnsi="宋体" w:eastAsia="宋体" w:cs="宋体"/>
                <w:sz w:val="24"/>
                <w:szCs w:val="24"/>
              </w:rPr>
            </w:pPr>
            <w:r>
              <w:rPr>
                <w:rFonts w:hint="eastAsia" w:ascii="宋体" w:hAnsi="宋体" w:eastAsia="宋体" w:cs="宋体"/>
                <w:bCs/>
                <w:sz w:val="24"/>
                <w:szCs w:val="24"/>
              </w:rPr>
              <w:t xml:space="preserve">地址：</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 xml:space="preserve">　　　　</w:t>
            </w:r>
            <w:r/>
          </w:p>
        </w:tc>
      </w:tr>
      <w:tr>
        <w:trPr>
          <w:jc w:val="center"/>
        </w:trPr>
        <w:tc>
          <w:tcPr>
            <w:tcW w:w="4536" w:type="dxa"/>
            <w:vAlign w:val="top"/>
            <w:textDirection w:val="lrTb"/>
            <w:noWrap/>
          </w:tcPr>
          <w:p>
            <w:pPr>
              <w:ind w:right="905"/>
              <w:spacing w:line="400" w:lineRule="exact"/>
              <w:rPr>
                <w:rFonts w:hint="eastAsia" w:ascii="宋体" w:hAnsi="宋体" w:eastAsia="宋体" w:cs="宋体"/>
                <w:sz w:val="24"/>
                <w:szCs w:val="24"/>
              </w:rPr>
            </w:pPr>
            <w:r>
              <w:rPr>
                <w:rFonts w:hint="eastAsia" w:ascii="宋体" w:hAnsi="宋体" w:eastAsia="宋体" w:cs="宋体"/>
                <w:bCs/>
                <w:sz w:val="24"/>
                <w:szCs w:val="24"/>
              </w:rPr>
              <w:t xml:space="preserve">法定（授权）代表人：</w:t>
            </w:r>
            <w:r/>
          </w:p>
        </w:tc>
        <w:tc>
          <w:tcPr>
            <w:tcW w:w="284" w:type="dxa"/>
            <w:vAlign w:val="top"/>
            <w:textDirection w:val="lrTb"/>
            <w:noWrap/>
          </w:tcPr>
          <w:p>
            <w:pPr>
              <w:ind w:right="905"/>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4536" w:type="dxa"/>
            <w:vAlign w:val="top"/>
            <w:textDirection w:val="lrTb"/>
            <w:noWrap/>
          </w:tcPr>
          <w:p>
            <w:pPr>
              <w:ind w:right="905"/>
              <w:spacing w:line="400" w:lineRule="exact"/>
              <w:rPr>
                <w:rFonts w:hint="eastAsia" w:ascii="宋体" w:hAnsi="宋体" w:eastAsia="宋体" w:cs="宋体"/>
                <w:sz w:val="24"/>
                <w:szCs w:val="24"/>
              </w:rPr>
            </w:pPr>
            <w:r>
              <w:rPr>
                <w:rFonts w:hint="eastAsia" w:ascii="宋体" w:hAnsi="宋体" w:eastAsia="宋体" w:cs="宋体"/>
                <w:bCs/>
                <w:sz w:val="24"/>
                <w:szCs w:val="24"/>
              </w:rPr>
              <w:t xml:space="preserve">法定（授权）代表人：</w:t>
            </w:r>
            <w:r/>
          </w:p>
        </w:tc>
      </w:tr>
      <w:tr>
        <w:trPr>
          <w:jc w:val="center"/>
        </w:trPr>
        <w:tc>
          <w:tcPr>
            <w:tcW w:w="4536" w:type="dxa"/>
            <w:vAlign w:val="top"/>
            <w:textDirection w:val="lrTb"/>
            <w:noWrap/>
          </w:tcPr>
          <w:p>
            <w:pPr>
              <w:ind w:right="905"/>
              <w:jc w:val="right"/>
              <w:spacing w:line="400" w:lineRule="exact"/>
              <w:rPr>
                <w:rFonts w:hint="eastAsia" w:ascii="宋体" w:hAnsi="宋体" w:eastAsia="宋体" w:cs="宋体"/>
                <w:sz w:val="24"/>
                <w:szCs w:val="24"/>
              </w:rPr>
            </w:pP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日</w:t>
            </w:r>
            <w:r/>
          </w:p>
        </w:tc>
        <w:tc>
          <w:tcPr>
            <w:tcW w:w="284" w:type="dxa"/>
            <w:vAlign w:val="top"/>
            <w:textDirection w:val="lrTb"/>
            <w:noWrap/>
          </w:tcPr>
          <w:p>
            <w:pPr>
              <w:ind w:right="905"/>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4536" w:type="dxa"/>
            <w:vAlign w:val="top"/>
            <w:textDirection w:val="lrTb"/>
            <w:noWrap/>
          </w:tcPr>
          <w:p>
            <w:pPr>
              <w:ind w:right="905"/>
              <w:jc w:val="right"/>
              <w:spacing w:line="400" w:lineRule="exact"/>
              <w:rPr>
                <w:rFonts w:hint="eastAsia" w:ascii="宋体" w:hAnsi="宋体" w:eastAsia="宋体" w:cs="宋体"/>
                <w:sz w:val="24"/>
                <w:szCs w:val="24"/>
              </w:rPr>
            </w:pP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日</w:t>
            </w:r>
            <w:r/>
          </w:p>
        </w:tc>
      </w:tr>
      <w:tr>
        <w:trPr>
          <w:jc w:val="center"/>
        </w:trPr>
        <w:tc>
          <w:tcPr>
            <w:tcW w:w="4536" w:type="dxa"/>
            <w:vAlign w:val="top"/>
            <w:textDirection w:val="lrTb"/>
            <w:noWrap/>
          </w:tcPr>
          <w:p>
            <w:pPr>
              <w:ind w:right="905"/>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284" w:type="dxa"/>
            <w:vAlign w:val="top"/>
            <w:textDirection w:val="lrTb"/>
            <w:noWrap/>
          </w:tcPr>
          <w:p>
            <w:pPr>
              <w:ind w:right="905"/>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4536" w:type="dxa"/>
            <w:vAlign w:val="top"/>
            <w:textDirection w:val="lrTb"/>
            <w:noWrap/>
          </w:tcPr>
          <w:p>
            <w:pPr>
              <w:ind w:right="905"/>
              <w:spacing w:line="400" w:lineRule="exact"/>
              <w:rPr>
                <w:rFonts w:hint="eastAsia" w:ascii="宋体" w:hAnsi="宋体" w:eastAsia="宋体" w:cs="宋体"/>
                <w:sz w:val="24"/>
                <w:szCs w:val="24"/>
              </w:rPr>
            </w:pPr>
            <w:r>
              <w:rPr>
                <w:rFonts w:hint="eastAsia" w:ascii="宋体" w:hAnsi="宋体" w:eastAsia="宋体" w:cs="宋体"/>
                <w:sz w:val="24"/>
                <w:szCs w:val="24"/>
              </w:rPr>
            </w:r>
            <w:bookmarkEnd w:id="187"/>
            <w:r/>
          </w:p>
        </w:tc>
      </w:tr>
    </w:tbl>
    <w:p>
      <w:pPr>
        <w:jc w:val="left"/>
      </w:pPr>
      <w:r/>
      <w:r/>
    </w:p>
    <w:p>
      <w:pPr>
        <w:jc w:val="left"/>
      </w:pPr>
      <w:r/>
      <w:r/>
    </w:p>
    <w:p>
      <w:pPr>
        <w:jc w:val="left"/>
        <w:spacing w:line="500" w:lineRule="exact"/>
        <w:rPr>
          <w:bCs/>
          <w:sz w:val="22"/>
          <w:szCs w:val="22"/>
        </w:rPr>
      </w:pPr>
      <w:r>
        <w:rPr>
          <w:bCs/>
          <w:sz w:val="22"/>
          <w:szCs w:val="22"/>
        </w:rPr>
      </w:r>
      <w:r/>
    </w:p>
    <w:p>
      <w:pPr>
        <w:jc w:val="left"/>
        <w:rPr>
          <w:bCs/>
          <w:sz w:val="22"/>
          <w:szCs w:val="22"/>
        </w:rPr>
      </w:pPr>
      <w:r>
        <w:rPr>
          <w:bCs/>
          <w:sz w:val="22"/>
          <w:szCs w:val="22"/>
        </w:rPr>
      </w:r>
      <w:r/>
    </w:p>
    <w:p>
      <w:pPr>
        <w:jc w:val="left"/>
        <w:rPr>
          <w:bCs/>
          <w:sz w:val="22"/>
          <w:szCs w:val="22"/>
        </w:rPr>
      </w:pPr>
      <w:r>
        <w:rPr>
          <w:bCs/>
          <w:sz w:val="22"/>
          <w:szCs w:val="22"/>
        </w:rPr>
      </w:r>
      <w:r/>
    </w:p>
    <w:p>
      <w:pPr>
        <w:jc w:val="left"/>
        <w:rPr>
          <w:bCs/>
          <w:sz w:val="22"/>
          <w:szCs w:val="22"/>
        </w:rPr>
      </w:pPr>
      <w:r>
        <w:rPr>
          <w:bCs/>
          <w:sz w:val="22"/>
          <w:szCs w:val="22"/>
        </w:rPr>
      </w:r>
      <w:r/>
    </w:p>
    <w:p>
      <w:pPr>
        <w:jc w:val="left"/>
        <w:rPr>
          <w:bCs/>
          <w:sz w:val="22"/>
          <w:szCs w:val="22"/>
        </w:rPr>
      </w:pPr>
      <w:r>
        <w:rPr>
          <w:bCs/>
          <w:sz w:val="22"/>
          <w:szCs w:val="22"/>
        </w:rPr>
      </w:r>
      <w:r/>
    </w:p>
    <w:p>
      <w:pPr>
        <w:jc w:val="left"/>
        <w:rPr>
          <w:bCs/>
          <w:sz w:val="22"/>
          <w:szCs w:val="22"/>
        </w:rPr>
      </w:pPr>
      <w:r>
        <w:rPr>
          <w:bCs/>
          <w:sz w:val="22"/>
          <w:szCs w:val="22"/>
        </w:rPr>
      </w:r>
      <w:r/>
    </w:p>
    <w:p>
      <w:pPr>
        <w:ind w:firstLine="720"/>
        <w:jc w:val="center"/>
        <w:spacing w:line="288" w:lineRule="auto"/>
        <w:rPr>
          <w:rFonts w:hAnsi="宋体"/>
          <w:sz w:val="36"/>
          <w:szCs w:val="36"/>
        </w:rPr>
      </w:pPr>
      <w:r>
        <w:rPr>
          <w:rFonts w:hint="eastAsia" w:ascii="黑体" w:eastAsia="黑体"/>
          <w:bCs/>
          <w:sz w:val="36"/>
          <w:szCs w:val="36"/>
        </w:rPr>
        <w:t xml:space="preserve">第</w:t>
      </w:r>
      <w:bookmarkEnd w:id="181"/>
      <w:r>
        <w:rPr>
          <w:rFonts w:hint="eastAsia" w:ascii="黑体" w:eastAsia="黑体"/>
          <w:bCs/>
          <w:sz w:val="36"/>
          <w:szCs w:val="36"/>
        </w:rPr>
        <w:t xml:space="preserve">四章 采购需求</w:t>
      </w:r>
      <w:bookmarkEnd w:id="182"/>
      <w:r/>
      <w:bookmarkEnd w:id="183"/>
      <w:r/>
      <w:bookmarkEnd w:id="184"/>
      <w:r/>
      <w:r/>
    </w:p>
    <w:p>
      <w:pPr>
        <w:ind w:firstLine="300"/>
        <w:jc w:val="left"/>
        <w:spacing w:line="360" w:lineRule="auto"/>
        <w:rPr>
          <w:rFonts w:ascii="黑体" w:hAnsi="黑体" w:eastAsia="黑体"/>
          <w:sz w:val="30"/>
          <w:szCs w:val="30"/>
        </w:rPr>
      </w:pPr>
      <w:r/>
      <w:bookmarkStart w:id="189" w:name="_Toc49090575"/>
      <w:r/>
      <w:bookmarkStart w:id="190" w:name="_Toc26554093"/>
      <w:r>
        <w:rPr>
          <w:rFonts w:hint="eastAsia" w:ascii="黑体" w:hAnsi="黑体" w:eastAsia="黑体"/>
          <w:sz w:val="30"/>
          <w:szCs w:val="30"/>
        </w:rPr>
        <w:t xml:space="preserve">本项目属性：货物类项目</w:t>
      </w:r>
      <w:r/>
    </w:p>
    <w:p>
      <w:pPr>
        <w:ind w:firstLine="480"/>
        <w:jc w:val="left"/>
        <w:spacing w:line="360" w:lineRule="auto"/>
        <w:rPr>
          <w:rFonts w:ascii="宋体" w:hAnsi="宋体"/>
          <w:bCs/>
          <w:sz w:val="24"/>
          <w:szCs w:val="24"/>
        </w:rPr>
      </w:pPr>
      <w:r>
        <w:rPr>
          <w:rFonts w:hint="eastAsia" w:ascii="宋体" w:hAnsi="宋体"/>
          <w:bCs/>
          <w:sz w:val="24"/>
          <w:szCs w:val="24"/>
        </w:rPr>
        <w:t xml:space="preserve">本项目标的物所属行业：</w:t>
      </w:r>
      <w:r>
        <w:rPr>
          <w:rFonts w:hint="eastAsia" w:asciiTheme="minorEastAsia" w:hAnsiTheme="minorEastAsia" w:eastAsiaTheme="minorEastAsia" w:cstheme="minorEastAsia"/>
          <w:spacing w:val="-6"/>
          <w:sz w:val="24"/>
          <w:szCs w:val="24"/>
        </w:rPr>
        <w:t xml:space="preserve">工业/制造业</w:t>
      </w:r>
      <w:r>
        <w:rPr>
          <w:rFonts w:hint="eastAsia" w:asciiTheme="minorEastAsia" w:hAnsiTheme="minorEastAsia" w:cstheme="minorEastAsia"/>
          <w:spacing w:val="-6"/>
          <w:sz w:val="24"/>
          <w:szCs w:val="24"/>
        </w:rPr>
        <w:t xml:space="preserve">。</w:t>
      </w:r>
      <w:r/>
    </w:p>
    <w:p>
      <w:pPr>
        <w:ind w:firstLine="480"/>
        <w:jc w:val="left"/>
        <w:spacing w:line="360" w:lineRule="auto"/>
        <w:rPr>
          <w:rFonts w:ascii="宋体" w:hAnsi="宋体"/>
          <w:sz w:val="24"/>
          <w:szCs w:val="24"/>
        </w:rPr>
      </w:pPr>
      <w:r>
        <w:rPr>
          <w:rFonts w:hint="eastAsia" w:ascii="宋体" w:hAnsi="宋体"/>
          <w:sz w:val="24"/>
          <w:szCs w:val="24"/>
        </w:rPr>
        <w:t xml:space="preserve">本项目中的</w:t>
      </w:r>
      <w:r>
        <w:rPr>
          <w:rFonts w:hint="eastAsia" w:ascii="宋体" w:hAnsi="宋体"/>
          <w:bCs/>
          <w:sz w:val="24"/>
          <w:szCs w:val="24"/>
        </w:rPr>
        <w:t xml:space="preserve">电子胃肠镜系统</w:t>
      </w:r>
      <w:r>
        <w:rPr>
          <w:rFonts w:hint="eastAsia" w:ascii="宋体" w:hAnsi="宋体"/>
          <w:sz w:val="24"/>
          <w:szCs w:val="24"/>
        </w:rPr>
        <w:t xml:space="preserve">为核心产品。</w:t>
      </w:r>
      <w:r/>
    </w:p>
    <w:p>
      <w:pPr>
        <w:ind w:firstLine="300"/>
        <w:jc w:val="left"/>
        <w:spacing w:line="360" w:lineRule="auto"/>
        <w:rPr>
          <w:rFonts w:ascii="黑体" w:hAnsi="黑体" w:eastAsia="黑体"/>
          <w:sz w:val="30"/>
          <w:szCs w:val="30"/>
        </w:rPr>
      </w:pPr>
      <w:r>
        <w:rPr>
          <w:rFonts w:hint="eastAsia" w:ascii="黑体" w:hAnsi="黑体" w:eastAsia="黑体"/>
          <w:sz w:val="30"/>
          <w:szCs w:val="30"/>
        </w:rPr>
        <w:t xml:space="preserve">第一部分 项目技术要求</w:t>
      </w:r>
      <w:r/>
    </w:p>
    <w:p>
      <w:pPr>
        <w:ind w:firstLine="480"/>
        <w:jc w:val="left"/>
        <w:spacing w:line="360" w:lineRule="auto"/>
        <w:shd w:val="clear" w:color="auto" w:fill="ffffff"/>
        <w:widowControl/>
        <w:rPr>
          <w:rFonts w:ascii="宋体" w:hAnsi="宋体"/>
          <w:sz w:val="24"/>
          <w:szCs w:val="24"/>
          <w:u w:val="single"/>
        </w:rPr>
      </w:pPr>
      <w:r>
        <w:rPr>
          <w:rFonts w:hint="eastAsia" w:ascii="宋体" w:hAnsi="宋体" w:cs="宋体"/>
          <w:sz w:val="24"/>
          <w:szCs w:val="24"/>
          <w:u w:val="single"/>
        </w:rPr>
        <w:t xml:space="preserve">★</w:t>
      </w:r>
      <w:r>
        <w:rPr>
          <w:rFonts w:hint="eastAsia" w:ascii="宋体" w:hAnsi="宋体"/>
          <w:b/>
          <w:bCs/>
          <w:sz w:val="24"/>
          <w:szCs w:val="24"/>
          <w:u w:val="single"/>
        </w:rPr>
        <w:t xml:space="preserve">投标人所投内容必须满足以下★要求，不得有负偏离，并如实地在《投标偏离表》中按招标文件中“项目配置”“技术参数”“商务需求”内容逐条标明满足与否，并对其真实性负责。技术条款必须在投标文件中提供技术支持资料（如产品说明书、彩页、相关检测报告、医疗器械产品技术要求、白皮书、手册、实物照片（须体现所投产品品牌型号）等），未提供技术支持资料、或提供的技术支持资料不能佐证偏离表内容的，评审时不予认可，★号指标不满足即无效标书。</w:t>
      </w:r>
      <w:r/>
    </w:p>
    <w:p>
      <w:pPr>
        <w:jc w:val="left"/>
        <w:keepLines w:val="0"/>
        <w:keepNext w:val="0"/>
        <w:pageBreakBefore w:val="0"/>
        <w:spacing w:line="360" w:lineRule="auto"/>
        <w:widowControl w:val="off"/>
        <w:rPr>
          <w:rFonts w:ascii="宋体" w:hAnsi="宋体" w:cs="宋体"/>
          <w:b/>
          <w:bCs/>
          <w:sz w:val="24"/>
          <w:szCs w:val="24"/>
        </w:rPr>
      </w:pPr>
      <w:r>
        <w:rPr>
          <w:rFonts w:hint="eastAsia" w:ascii="宋体" w:hAnsi="宋体" w:cs="宋体"/>
          <w:b/>
          <w:bCs/>
          <w:sz w:val="24"/>
          <w:szCs w:val="24"/>
        </w:rPr>
        <w:t xml:space="preserve">★一、</w:t>
      </w:r>
      <w:r>
        <w:rPr>
          <w:rFonts w:hint="eastAsia" w:ascii="宋体" w:hAnsi="宋体" w:cs="宋体"/>
          <w:b/>
          <w:bCs/>
          <w:sz w:val="24"/>
          <w:szCs w:val="24"/>
          <w:lang w:val="en-US" w:eastAsia="zh-CN"/>
        </w:rPr>
        <w:t xml:space="preserve">项目配置</w:t>
      </w:r>
      <w:r>
        <w:rPr>
          <w:rFonts w:hint="eastAsia" w:ascii="宋体" w:hAnsi="宋体" w:cs="宋体"/>
          <w:b/>
          <w:bCs/>
          <w:sz w:val="24"/>
          <w:szCs w:val="24"/>
        </w:rPr>
        <w:t xml:space="preserve">：</w:t>
      </w:r>
      <w:r/>
    </w:p>
    <w:p>
      <w:pPr>
        <w:ind w:firstLine="480"/>
        <w:jc w:val="left"/>
        <w:keepLines w:val="0"/>
        <w:keepNext w:val="0"/>
        <w:pageBreakBefore w:val="0"/>
        <w:spacing w:line="360" w:lineRule="auto"/>
        <w:widowControl w:val="off"/>
        <w:rPr>
          <w:rFonts w:hint="eastAsia" w:ascii="宋体" w:hAnsi="宋体" w:eastAsia="宋体" w:cs="Times New Roman"/>
          <w:bCs/>
          <w:sz w:val="24"/>
          <w:szCs w:val="24"/>
        </w:rPr>
      </w:pPr>
      <w:r>
        <w:rPr>
          <w:rFonts w:hint="eastAsia" w:ascii="宋体" w:hAnsi="宋体" w:cs="Times New Roman"/>
          <w:bCs/>
          <w:sz w:val="24"/>
          <w:szCs w:val="24"/>
          <w:lang w:eastAsia="zh-CN"/>
        </w:rPr>
        <w:t xml:space="preserve">1.</w:t>
      </w:r>
      <w:r>
        <w:rPr>
          <w:rFonts w:hint="eastAsia" w:ascii="宋体" w:hAnsi="宋体" w:eastAsia="宋体" w:cs="Times New Roman"/>
          <w:bCs/>
          <w:sz w:val="24"/>
          <w:szCs w:val="24"/>
        </w:rPr>
        <w:t xml:space="preserve">图像处理装置（含光源</w:t>
      </w:r>
      <w:r>
        <w:rPr>
          <w:rFonts w:hint="eastAsia" w:ascii="宋体" w:hAnsi="宋体" w:cs="Times New Roman"/>
          <w:bCs/>
          <w:sz w:val="24"/>
          <w:szCs w:val="24"/>
          <w:lang w:eastAsia="zh-CN"/>
        </w:rPr>
        <w:t xml:space="preserve">）</w:t>
      </w:r>
      <w:r>
        <w:rPr>
          <w:rFonts w:hint="eastAsia" w:ascii="宋体" w:hAnsi="宋体" w:eastAsia="宋体" w:cs="Times New Roman"/>
          <w:bCs/>
          <w:sz w:val="24"/>
          <w:szCs w:val="24"/>
        </w:rPr>
        <w:t xml:space="preserve"> 1套</w:t>
      </w:r>
      <w:r/>
    </w:p>
    <w:p>
      <w:pPr>
        <w:ind w:firstLine="480"/>
        <w:jc w:val="left"/>
        <w:keepLines w:val="0"/>
        <w:keepNext w:val="0"/>
        <w:pageBreakBefore w:val="0"/>
        <w:spacing w:line="360" w:lineRule="auto"/>
        <w:widowControl w:val="off"/>
        <w:rPr>
          <w:rFonts w:hint="eastAsia" w:ascii="宋体" w:hAnsi="宋体" w:eastAsia="宋体" w:cs="Times New Roman"/>
          <w:bCs/>
          <w:sz w:val="24"/>
          <w:szCs w:val="24"/>
        </w:rPr>
      </w:pPr>
      <w:r>
        <w:rPr>
          <w:rFonts w:hint="eastAsia" w:ascii="宋体" w:hAnsi="宋体" w:cs="Times New Roman"/>
          <w:bCs/>
          <w:sz w:val="24"/>
          <w:szCs w:val="24"/>
          <w:lang w:eastAsia="zh-CN"/>
        </w:rPr>
        <w:t xml:space="preserve">2.</w:t>
      </w:r>
      <w:r>
        <w:rPr>
          <w:rFonts w:hint="eastAsia" w:ascii="宋体" w:hAnsi="宋体" w:eastAsia="宋体" w:cs="Times New Roman"/>
          <w:bCs/>
          <w:sz w:val="24"/>
          <w:szCs w:val="24"/>
        </w:rPr>
        <w:t xml:space="preserve">电子上消化道内窥镜 1根</w:t>
      </w:r>
      <w:r/>
    </w:p>
    <w:p>
      <w:pPr>
        <w:ind w:firstLine="480"/>
        <w:jc w:val="left"/>
        <w:keepLines w:val="0"/>
        <w:keepNext w:val="0"/>
        <w:pageBreakBefore w:val="0"/>
        <w:spacing w:line="360" w:lineRule="auto"/>
        <w:widowControl w:val="off"/>
        <w:rPr>
          <w:rFonts w:hint="eastAsia" w:ascii="宋体" w:hAnsi="宋体" w:eastAsia="宋体" w:cs="Times New Roman"/>
          <w:bCs/>
          <w:sz w:val="24"/>
          <w:szCs w:val="24"/>
        </w:rPr>
      </w:pPr>
      <w:r>
        <w:rPr>
          <w:rFonts w:hint="eastAsia" w:ascii="宋体" w:hAnsi="宋体" w:cs="Times New Roman"/>
          <w:bCs/>
          <w:sz w:val="24"/>
          <w:szCs w:val="24"/>
          <w:lang w:eastAsia="zh-CN"/>
        </w:rPr>
        <w:t xml:space="preserve">3.</w:t>
      </w:r>
      <w:r>
        <w:rPr>
          <w:rFonts w:hint="eastAsia" w:ascii="宋体" w:hAnsi="宋体" w:eastAsia="宋体" w:cs="Times New Roman"/>
          <w:bCs/>
          <w:sz w:val="24"/>
          <w:szCs w:val="24"/>
        </w:rPr>
        <w:t xml:space="preserve">电子结肠内窥镜 1根</w:t>
      </w:r>
      <w:r/>
    </w:p>
    <w:p>
      <w:pPr>
        <w:ind w:firstLine="480"/>
        <w:jc w:val="left"/>
        <w:keepLines w:val="0"/>
        <w:keepNext w:val="0"/>
        <w:pageBreakBefore w:val="0"/>
        <w:spacing w:line="360" w:lineRule="auto"/>
        <w:widowControl w:val="off"/>
        <w:rPr>
          <w:rFonts w:hint="eastAsia" w:ascii="宋体" w:hAnsi="宋体" w:eastAsia="宋体" w:cs="Times New Roman"/>
          <w:bCs/>
          <w:sz w:val="24"/>
          <w:szCs w:val="24"/>
        </w:rPr>
      </w:pPr>
      <w:r>
        <w:rPr>
          <w:rFonts w:hint="eastAsia" w:ascii="宋体" w:hAnsi="宋体" w:cs="Times New Roman"/>
          <w:bCs/>
          <w:sz w:val="24"/>
          <w:szCs w:val="24"/>
          <w:lang w:eastAsia="zh-CN"/>
        </w:rPr>
        <w:t xml:space="preserve">4.</w:t>
      </w:r>
      <w:r>
        <w:rPr>
          <w:rFonts w:hint="eastAsia" w:ascii="宋体" w:hAnsi="宋体" w:eastAsia="宋体" w:cs="Times New Roman"/>
          <w:bCs/>
          <w:sz w:val="24"/>
          <w:szCs w:val="24"/>
        </w:rPr>
        <w:t xml:space="preserve">医用显示器 1套</w:t>
      </w:r>
      <w:r/>
    </w:p>
    <w:p>
      <w:pPr>
        <w:ind w:firstLine="480"/>
        <w:jc w:val="left"/>
        <w:keepLines w:val="0"/>
        <w:keepNext w:val="0"/>
        <w:pageBreakBefore w:val="0"/>
        <w:spacing w:line="360" w:lineRule="auto"/>
        <w:widowControl w:val="off"/>
        <w:rPr>
          <w:rFonts w:hint="eastAsia" w:ascii="宋体" w:hAnsi="宋体" w:eastAsia="宋体" w:cs="Times New Roman"/>
          <w:bCs/>
          <w:sz w:val="24"/>
          <w:szCs w:val="24"/>
        </w:rPr>
      </w:pPr>
      <w:r>
        <w:rPr>
          <w:rFonts w:hint="eastAsia" w:ascii="宋体" w:hAnsi="宋体" w:cs="Times New Roman"/>
          <w:bCs/>
          <w:sz w:val="24"/>
          <w:szCs w:val="24"/>
          <w:lang w:eastAsia="zh-CN"/>
        </w:rPr>
        <w:t xml:space="preserve">5.</w:t>
      </w:r>
      <w:r>
        <w:rPr>
          <w:rFonts w:hint="eastAsia" w:ascii="宋体" w:hAnsi="宋体" w:eastAsia="宋体" w:cs="Times New Roman"/>
          <w:bCs/>
          <w:sz w:val="24"/>
          <w:szCs w:val="24"/>
        </w:rPr>
        <w:t xml:space="preserve">工作站1套</w:t>
      </w:r>
      <w:r/>
    </w:p>
    <w:p>
      <w:pPr>
        <w:ind w:firstLine="480"/>
        <w:jc w:val="left"/>
        <w:keepLines w:val="0"/>
        <w:keepNext w:val="0"/>
        <w:pageBreakBefore w:val="0"/>
        <w:spacing w:line="360" w:lineRule="auto"/>
        <w:widowControl w:val="off"/>
        <w:rPr>
          <w:rFonts w:hint="eastAsia" w:ascii="宋体" w:hAnsi="宋体" w:eastAsia="宋体" w:cs="Times New Roman"/>
          <w:bCs/>
          <w:sz w:val="24"/>
          <w:szCs w:val="24"/>
        </w:rPr>
      </w:pPr>
      <w:r>
        <w:rPr>
          <w:rFonts w:hint="eastAsia" w:ascii="宋体" w:hAnsi="宋体" w:cs="Times New Roman"/>
          <w:bCs/>
          <w:sz w:val="24"/>
          <w:szCs w:val="24"/>
          <w:lang w:eastAsia="zh-CN"/>
        </w:rPr>
        <w:t xml:space="preserve">6.</w:t>
      </w:r>
      <w:r>
        <w:rPr>
          <w:rFonts w:hint="eastAsia" w:ascii="宋体" w:hAnsi="宋体" w:eastAsia="宋体" w:cs="Times New Roman"/>
          <w:bCs/>
          <w:sz w:val="24"/>
          <w:szCs w:val="24"/>
        </w:rPr>
        <w:t xml:space="preserve">图文输出设备1台</w:t>
      </w:r>
      <w:r/>
    </w:p>
    <w:p>
      <w:pPr>
        <w:ind w:firstLine="480"/>
        <w:jc w:val="left"/>
        <w:keepLines w:val="0"/>
        <w:keepNext w:val="0"/>
        <w:pageBreakBefore w:val="0"/>
        <w:spacing w:line="360" w:lineRule="auto"/>
        <w:widowControl w:val="off"/>
        <w:rPr>
          <w:rFonts w:hint="eastAsia" w:ascii="宋体" w:hAnsi="宋体" w:eastAsia="宋体" w:cs="Times New Roman"/>
          <w:bCs/>
          <w:sz w:val="24"/>
          <w:szCs w:val="24"/>
        </w:rPr>
      </w:pPr>
      <w:r>
        <w:rPr>
          <w:rFonts w:hint="eastAsia" w:ascii="宋体" w:hAnsi="宋体" w:cs="Times New Roman"/>
          <w:bCs/>
          <w:sz w:val="24"/>
          <w:szCs w:val="24"/>
          <w:lang w:eastAsia="zh-CN"/>
        </w:rPr>
        <w:t xml:space="preserve">7.</w:t>
      </w:r>
      <w:r>
        <w:rPr>
          <w:rFonts w:hint="eastAsia" w:ascii="宋体" w:hAnsi="宋体" w:eastAsia="宋体" w:cs="Times New Roman"/>
          <w:bCs/>
          <w:sz w:val="24"/>
          <w:szCs w:val="24"/>
        </w:rPr>
        <w:t xml:space="preserve">台车1台</w:t>
      </w:r>
      <w:r/>
    </w:p>
    <w:p>
      <w:pPr>
        <w:ind w:left="0"/>
        <w:jc w:val="left"/>
        <w:keepLines w:val="0"/>
        <w:keepNext w:val="0"/>
        <w:pageBreakBefore w:val="0"/>
        <w:spacing w:line="360" w:lineRule="auto"/>
        <w:rPr>
          <w:rFonts w:ascii="宋体" w:hAnsi="宋体" w:cs="宋体"/>
          <w:b/>
          <w:bCs/>
          <w:sz w:val="24"/>
          <w:szCs w:val="24"/>
        </w:rPr>
      </w:pPr>
      <w:r>
        <w:rPr>
          <w:rFonts w:hint="eastAsia" w:ascii="宋体" w:hAnsi="宋体" w:cs="宋体"/>
          <w:b/>
          <w:bCs/>
          <w:sz w:val="24"/>
          <w:szCs w:val="24"/>
        </w:rPr>
        <w:t xml:space="preserve">★二、技术</w:t>
      </w:r>
      <w:r>
        <w:rPr>
          <w:rFonts w:hint="eastAsia" w:ascii="宋体" w:hAnsi="宋体" w:cs="宋体"/>
          <w:b/>
          <w:bCs/>
          <w:sz w:val="24"/>
          <w:szCs w:val="24"/>
          <w:lang w:val="en-US" w:eastAsia="zh-CN"/>
        </w:rPr>
        <w:t xml:space="preserve">参数</w:t>
      </w:r>
      <w:r>
        <w:rPr>
          <w:rFonts w:hint="eastAsia" w:ascii="宋体" w:hAnsi="宋体" w:cs="宋体"/>
          <w:b/>
          <w:bCs/>
          <w:sz w:val="24"/>
          <w:szCs w:val="24"/>
        </w:rPr>
        <w:t xml:space="preserve">：</w:t>
      </w:r>
      <w:r/>
    </w:p>
    <w:p>
      <w:pPr>
        <w:pStyle w:val="843"/>
        <w:numPr>
          <w:ilvl w:val="0"/>
          <w:numId w:val="0"/>
        </w:numPr>
        <w:ind w:left="0" w:firstLine="482"/>
        <w:keepLines w:val="0"/>
        <w:keepNext w:val="0"/>
        <w:pageBreakBefore w:val="0"/>
        <w:spacing w:line="360" w:lineRule="auto"/>
        <w:tabs>
          <w:tab w:val="left" w:pos="220" w:leader="none"/>
        </w:tabs>
        <w:rPr>
          <w:rFonts w:hint="eastAsia" w:ascii="宋体" w:hAnsi="宋体" w:eastAsia="宋体" w:cs="宋体"/>
          <w:b/>
          <w:bCs/>
          <w:sz w:val="24"/>
          <w:szCs w:val="24"/>
        </w:rPr>
      </w:pPr>
      <w:r/>
      <w:bookmarkStart w:id="191" w:name="_Hlk181177549"/>
      <w:r>
        <w:rPr>
          <w:rFonts w:hint="eastAsia" w:ascii="宋体" w:hAnsi="宋体" w:eastAsia="宋体" w:cs="宋体"/>
          <w:b/>
          <w:bCs/>
          <w:color w:val="auto"/>
          <w:sz w:val="24"/>
          <w:szCs w:val="24"/>
          <w:lang w:val="en-US" w:eastAsia="zh-CN"/>
        </w:rPr>
        <w:t xml:space="preserve">适用范围：</w:t>
      </w:r>
      <w:r>
        <w:rPr>
          <w:rFonts w:ascii="宋体" w:hAnsi="宋体" w:eastAsia="宋体" w:cs="宋体"/>
          <w:sz w:val="24"/>
          <w:szCs w:val="24"/>
        </w:rPr>
        <w:t xml:space="preserve">适用于食管、胃、十二指肠及结直肠病变的筛查、诊断，并可开展镜下微创治疗。</w:t>
      </w:r>
      <w:r/>
    </w:p>
    <w:p>
      <w:pPr>
        <w:ind w:left="0"/>
        <w:keepLines w:val="0"/>
        <w:keepNext w:val="0"/>
        <w:pageBreakBefore w:val="0"/>
        <w:spacing w:line="360" w:lineRule="auto"/>
        <w:widowControl/>
        <w:rPr>
          <w:rFonts w:hint="default" w:ascii="宋体" w:hAnsi="宋体" w:eastAsia="宋体" w:cs="宋体"/>
          <w:sz w:val="24"/>
          <w:szCs w:val="24"/>
          <w:lang w:val="en-US" w:eastAsia="zh-CN"/>
        </w:rPr>
      </w:pPr>
      <w:r>
        <w:rPr>
          <w:rFonts w:hint="eastAsia" w:ascii="宋体" w:hAnsi="宋体" w:cs="宋体"/>
          <w:b/>
          <w:bCs/>
          <w:sz w:val="24"/>
          <w:szCs w:val="24"/>
          <w:lang w:eastAsia="zh-CN"/>
        </w:rPr>
        <w:t xml:space="preserve">1.</w:t>
      </w:r>
      <w:r>
        <w:rPr>
          <w:rFonts w:hint="eastAsia" w:ascii="宋体" w:hAnsi="宋体" w:eastAsia="宋体" w:cs="宋体"/>
          <w:b/>
          <w:bCs/>
          <w:sz w:val="24"/>
          <w:szCs w:val="24"/>
        </w:rPr>
        <w:t xml:space="preserve">图像处理装置（含光源</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 </w:t>
      </w:r>
      <w:r>
        <w:rPr>
          <w:rFonts w:hint="eastAsia" w:ascii="宋体" w:hAnsi="宋体" w:eastAsia="宋体" w:cs="宋体"/>
          <w:b/>
          <w:bCs/>
          <w:sz w:val="24"/>
          <w:szCs w:val="24"/>
          <w:lang w:val="en-US" w:eastAsia="zh-CN"/>
        </w:rPr>
        <w:t xml:space="preserve">1 套</w:t>
      </w:r>
      <w:r/>
    </w:p>
    <w:p>
      <w:pPr>
        <w:ind w:left="0" w:firstLine="420"/>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1.1、数字信号输出：SDI或DVI</w:t>
      </w:r>
      <w:r>
        <w:rPr>
          <w:rFonts w:hint="eastAsia" w:ascii="宋体" w:hAnsi="宋体" w:eastAsia="宋体" w:cs="宋体"/>
          <w:sz w:val="24"/>
          <w:szCs w:val="24"/>
          <w:lang w:eastAsia="zh-CN"/>
        </w:rPr>
        <w:t xml:space="preserve">。</w:t>
      </w:r>
      <w:r/>
    </w:p>
    <w:p>
      <w:pPr>
        <w:ind w:left="0" w:firstLine="42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1.2、主机光源为一体机或分体设计。</w:t>
      </w:r>
      <w:r/>
    </w:p>
    <w:p>
      <w:pPr>
        <w:ind w:left="0" w:firstLine="42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、兼容性：图像处理装置可兼容胃镜，肠镜、</w:t>
      </w:r>
      <w:r>
        <w:rPr>
          <w:rFonts w:hint="eastAsia" w:ascii="宋体" w:hAnsi="宋体" w:eastAsia="宋体" w:cs="宋体"/>
          <w:sz w:val="24"/>
          <w:szCs w:val="24"/>
          <w:lang w:val="en-US" w:eastAsia="zh-CN"/>
        </w:rPr>
        <w:t xml:space="preserve">十二指肠镜、超声胃镜</w:t>
      </w:r>
      <w:r>
        <w:rPr>
          <w:rFonts w:hint="eastAsia" w:ascii="宋体" w:hAnsi="宋体" w:eastAsia="宋体" w:cs="宋体"/>
          <w:sz w:val="24"/>
          <w:szCs w:val="24"/>
        </w:rPr>
        <w:t xml:space="preserve">。</w:t>
      </w:r>
      <w:r/>
    </w:p>
    <w:p>
      <w:pPr>
        <w:ind w:left="0" w:firstLine="42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、色调调节：红色调节≥10档；蓝色调节≥10档。</w:t>
      </w:r>
      <w:r/>
    </w:p>
    <w:p>
      <w:pPr>
        <w:ind w:left="0" w:firstLine="42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、图像处理器内置患者数据存储病例≥4</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例。</w:t>
      </w:r>
      <w:r/>
    </w:p>
    <w:p>
      <w:pPr>
        <w:ind w:left="0" w:firstLine="42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特殊光增强观察：≥2种</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禁止仅依靠软件调色实现染色成像</w:t>
      </w:r>
      <w:r>
        <w:rPr>
          <w:rFonts w:hint="eastAsia" w:ascii="宋体" w:hAnsi="宋体" w:eastAsia="宋体" w:cs="宋体"/>
          <w:sz w:val="24"/>
          <w:szCs w:val="24"/>
        </w:rPr>
        <w:t xml:space="preserve">。</w:t>
      </w:r>
      <w:r/>
    </w:p>
    <w:p>
      <w:pPr>
        <w:ind w:left="0" w:firstLine="42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、光源：≥</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 LED光源。</w:t>
      </w:r>
      <w:r/>
    </w:p>
    <w:p>
      <w:pPr>
        <w:ind w:left="0" w:firstLine="420"/>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、主机信号输出分辨率≥3840×2160，支持4K视频画质输出</w:t>
      </w:r>
      <w:r>
        <w:rPr>
          <w:rFonts w:hint="eastAsia" w:ascii="宋体" w:hAnsi="宋体" w:eastAsia="宋体" w:cs="宋体"/>
          <w:sz w:val="24"/>
          <w:szCs w:val="24"/>
          <w:lang w:eastAsia="zh-CN"/>
        </w:rPr>
        <w:t xml:space="preserve">。</w:t>
      </w:r>
      <w:r/>
    </w:p>
    <w:p>
      <w:pPr>
        <w:ind w:left="0"/>
        <w:keepLines w:val="0"/>
        <w:keepNext w:val="0"/>
        <w:pageBreakBefore w:val="0"/>
        <w:spacing w:line="360" w:lineRule="auto"/>
        <w:widowControl/>
        <w:rPr>
          <w:rFonts w:hint="default" w:ascii="宋体" w:hAnsi="宋体" w:eastAsia="宋体" w:cs="宋体"/>
          <w:sz w:val="24"/>
          <w:szCs w:val="24"/>
          <w:lang w:val="en-US" w:eastAsia="zh-CN"/>
        </w:rPr>
      </w:pPr>
      <w:r>
        <w:rPr>
          <w:rFonts w:hint="eastAsia" w:ascii="宋体" w:hAnsi="宋体" w:cs="宋体"/>
          <w:b/>
          <w:bCs/>
          <w:sz w:val="24"/>
          <w:szCs w:val="24"/>
          <w:lang w:eastAsia="zh-CN"/>
        </w:rPr>
        <w:t xml:space="preserve">2</w:t>
      </w:r>
      <w:r>
        <w:rPr>
          <w:rFonts w:hint="eastAsia" w:ascii="宋体" w:hAnsi="宋体" w:cs="宋体"/>
          <w:sz w:val="24"/>
          <w:szCs w:val="24"/>
          <w:lang w:eastAsia="zh-CN"/>
        </w:rPr>
        <w:t xml:space="preserve">.</w:t>
      </w:r>
      <w:r>
        <w:rPr>
          <w:rFonts w:hint="eastAsia" w:ascii="宋体" w:hAnsi="宋体" w:eastAsia="宋体" w:cs="宋体"/>
          <w:b/>
          <w:bCs/>
          <w:sz w:val="24"/>
          <w:szCs w:val="24"/>
        </w:rPr>
        <w:t xml:space="preserve">电子上消化道内窥镜 </w:t>
      </w:r>
      <w:r>
        <w:rPr>
          <w:rFonts w:hint="eastAsia" w:ascii="宋体" w:hAnsi="宋体" w:eastAsia="宋体" w:cs="宋体"/>
          <w:b/>
          <w:bCs/>
          <w:sz w:val="24"/>
          <w:szCs w:val="24"/>
          <w:lang w:val="en-US" w:eastAsia="zh-CN"/>
        </w:rPr>
        <w:t xml:space="preserve">1根</w:t>
      </w:r>
      <w:r/>
    </w:p>
    <w:p>
      <w:pPr>
        <w:ind w:left="0" w:firstLine="42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2.1、</w:t>
      </w:r>
      <w:r>
        <w:rPr>
          <w:rFonts w:hint="eastAsia" w:ascii="宋体" w:hAnsi="宋体" w:eastAsia="宋体" w:cs="宋体"/>
          <w:sz w:val="24"/>
          <w:szCs w:val="24"/>
        </w:rPr>
        <w:t xml:space="preserve">视野范围：常规对焦模式≥140°，近焦模式：≥95°。</w:t>
      </w:r>
      <w:r/>
    </w:p>
    <w:p>
      <w:pPr>
        <w:ind w:left="0" w:firstLine="420"/>
        <w:keepLines w:val="0"/>
        <w:keepNext w:val="0"/>
        <w:pageBreakBefore w:val="0"/>
        <w:spacing w:line="360" w:lineRule="auto"/>
        <w:widowControl/>
        <w:rPr>
          <w:rFonts w:hint="eastAsia" w:ascii="宋体" w:hAnsi="宋体" w:eastAsia="宋体" w:cs="宋体"/>
          <w:bCs w:val="0"/>
          <w:sz w:val="24"/>
          <w:szCs w:val="24"/>
          <w:lang w:eastAsia="zh-CN"/>
        </w:rPr>
      </w:pPr>
      <w:r>
        <w:rPr>
          <w:rFonts w:hint="eastAsia" w:ascii="宋体" w:hAnsi="宋体" w:eastAsia="宋体" w:cs="宋体"/>
          <w:sz w:val="24"/>
          <w:szCs w:val="24"/>
        </w:rPr>
        <w:t xml:space="preserve">2</w:t>
      </w:r>
      <w:r>
        <w:rPr>
          <w:rFonts w:hint="eastAsia" w:ascii="宋体" w:hAnsi="宋体" w:eastAsia="宋体" w:cs="宋体"/>
          <w:bCs w:val="0"/>
          <w:sz w:val="24"/>
          <w:szCs w:val="24"/>
        </w:rPr>
        <w:t xml:space="preserve">.2、景深：常规模式：7</w:t>
      </w:r>
      <w:r>
        <w:rPr>
          <w:rFonts w:hint="eastAsia" w:ascii="宋体" w:hAnsi="宋体" w:cs="宋体"/>
          <w:bCs w:val="0"/>
          <w:sz w:val="24"/>
          <w:szCs w:val="24"/>
          <w:lang w:eastAsia="zh-CN"/>
        </w:rPr>
        <w:t xml:space="preserve">—</w:t>
      </w:r>
      <w:r>
        <w:rPr>
          <w:rFonts w:hint="eastAsia" w:ascii="宋体" w:hAnsi="宋体" w:eastAsia="宋体" w:cs="宋体"/>
          <w:bCs w:val="0"/>
          <w:sz w:val="24"/>
          <w:szCs w:val="24"/>
        </w:rPr>
        <w:t xml:space="preserve">100mm ，近焦模式：</w:t>
      </w:r>
      <w:r>
        <w:rPr>
          <w:rFonts w:hint="eastAsia" w:ascii="宋体" w:hAnsi="宋体" w:eastAsia="宋体" w:cs="宋体"/>
          <w:bCs w:val="0"/>
          <w:sz w:val="24"/>
          <w:szCs w:val="24"/>
          <w:lang w:val="en-US" w:eastAsia="zh-CN"/>
        </w:rPr>
        <w:t xml:space="preserve">2</w:t>
      </w:r>
      <w:r>
        <w:rPr>
          <w:rFonts w:hint="eastAsia" w:ascii="宋体" w:hAnsi="宋体" w:cs="宋体"/>
          <w:bCs w:val="0"/>
          <w:sz w:val="24"/>
          <w:szCs w:val="24"/>
          <w:lang w:val="en-US" w:eastAsia="zh-CN"/>
        </w:rPr>
        <w:t xml:space="preserve">—</w:t>
      </w:r>
      <w:r>
        <w:rPr>
          <w:rFonts w:hint="eastAsia" w:ascii="宋体" w:hAnsi="宋体" w:eastAsia="宋体" w:cs="宋体"/>
          <w:bCs w:val="0"/>
          <w:sz w:val="24"/>
          <w:szCs w:val="24"/>
        </w:rPr>
        <w:t xml:space="preserve">3mm</w:t>
      </w:r>
      <w:r>
        <w:rPr>
          <w:rFonts w:hint="eastAsia" w:ascii="宋体" w:hAnsi="宋体" w:eastAsia="宋体" w:cs="宋体"/>
          <w:bCs w:val="0"/>
          <w:sz w:val="24"/>
          <w:szCs w:val="24"/>
          <w:lang w:eastAsia="zh-CN"/>
        </w:rPr>
        <w:t xml:space="preserve">。</w:t>
      </w:r>
      <w:r/>
    </w:p>
    <w:p>
      <w:pPr>
        <w:ind w:left="0" w:firstLine="42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、弯曲角度：上≥210°，下≥90°，左≥100°，右≥100°。</w:t>
      </w:r>
      <w:r/>
    </w:p>
    <w:p>
      <w:pPr>
        <w:ind w:left="0" w:firstLine="42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、先端部外径≤10.0mm。</w:t>
      </w:r>
      <w:r/>
    </w:p>
    <w:p>
      <w:pPr>
        <w:ind w:left="0" w:firstLine="42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、插入部外径≤10.0mm。</w:t>
      </w:r>
      <w:r/>
    </w:p>
    <w:p>
      <w:pPr>
        <w:ind w:left="0" w:firstLine="42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、有效长度范围：1030</w:t>
      </w:r>
      <w:r>
        <w:rPr>
          <w:rFonts w:hint="eastAsia" w:ascii="宋体" w:hAnsi="宋体" w:cs="宋体"/>
          <w:sz w:val="24"/>
          <w:szCs w:val="24"/>
          <w:lang w:eastAsia="zh-CN"/>
        </w:rPr>
        <w:t xml:space="preserve">—</w:t>
      </w:r>
      <w:r>
        <w:rPr>
          <w:rFonts w:hint="eastAsia" w:ascii="宋体" w:hAnsi="宋体" w:eastAsia="宋体" w:cs="宋体"/>
          <w:sz w:val="24"/>
          <w:szCs w:val="24"/>
        </w:rPr>
        <w:t xml:space="preserve">1100mm。</w:t>
      </w:r>
      <w:r/>
    </w:p>
    <w:p>
      <w:pPr>
        <w:ind w:left="0" w:firstLine="42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、钳子管道内径范围：≥2.8mm。</w:t>
      </w:r>
      <w:r/>
    </w:p>
    <w:p>
      <w:pPr>
        <w:ind w:left="0" w:firstLine="42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、配备</w:t>
      </w:r>
      <w:r>
        <w:rPr>
          <w:rFonts w:hint="eastAsia" w:ascii="宋体" w:hAnsi="宋体" w:eastAsia="宋体" w:cs="宋体"/>
          <w:sz w:val="24"/>
          <w:szCs w:val="24"/>
        </w:rPr>
        <w:t xml:space="preserve">副送水管道</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不占用器械通道。</w:t>
      </w:r>
      <w:r/>
    </w:p>
    <w:p>
      <w:pPr>
        <w:ind w:left="0" w:firstLine="42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、光学放大：放大倍率≥8</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倍。</w:t>
      </w:r>
      <w:r/>
    </w:p>
    <w:p>
      <w:pPr>
        <w:pStyle w:val="760"/>
        <w:ind w:left="0" w:firstLine="420"/>
        <w:keepLines w:val="0"/>
        <w:keepNext w:val="0"/>
        <w:pageBreakBefore w:val="0"/>
        <w:spacing w:after="0"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2.10、</w:t>
      </w:r>
      <w:r>
        <w:rPr>
          <w:rFonts w:hint="eastAsia" w:ascii="宋体" w:hAnsi="宋体" w:eastAsia="宋体" w:cs="宋体"/>
          <w:sz w:val="24"/>
          <w:szCs w:val="24"/>
          <w:lang w:val="en-US" w:eastAsia="zh-CN"/>
        </w:rPr>
        <w:t xml:space="preserve">放大操作模式：手动拨杆或按键。</w:t>
      </w:r>
      <w:r/>
    </w:p>
    <w:p>
      <w:pPr>
        <w:ind w:left="0"/>
        <w:keepLines w:val="0"/>
        <w:keepNext w:val="0"/>
        <w:pageBreakBefore w:val="0"/>
        <w:spacing w:line="360" w:lineRule="auto"/>
        <w:widowControl/>
        <w:rPr>
          <w:rFonts w:hint="default" w:ascii="宋体" w:hAnsi="宋体" w:eastAsia="宋体" w:cs="宋体"/>
          <w:b/>
          <w:bCs/>
          <w:sz w:val="24"/>
          <w:szCs w:val="24"/>
          <w:lang w:val="en-US" w:eastAsia="zh-CN"/>
        </w:rPr>
      </w:pPr>
      <w:r>
        <w:rPr>
          <w:rFonts w:hint="eastAsia" w:ascii="宋体" w:hAnsi="宋体" w:cs="宋体"/>
          <w:b/>
          <w:bCs/>
          <w:sz w:val="24"/>
          <w:szCs w:val="24"/>
          <w:lang w:eastAsia="zh-CN"/>
        </w:rPr>
        <w:t xml:space="preserve">3</w:t>
      </w:r>
      <w:r>
        <w:rPr>
          <w:rFonts w:hint="eastAsia" w:ascii="宋体" w:hAnsi="宋体" w:cs="宋体"/>
          <w:sz w:val="24"/>
          <w:szCs w:val="24"/>
          <w:lang w:eastAsia="zh-CN"/>
        </w:rPr>
        <w:t xml:space="preserve">.</w:t>
      </w:r>
      <w:r>
        <w:rPr>
          <w:rFonts w:hint="eastAsia" w:ascii="宋体" w:hAnsi="宋体" w:eastAsia="宋体" w:cs="宋体"/>
          <w:b/>
          <w:bCs/>
          <w:sz w:val="24"/>
          <w:szCs w:val="24"/>
        </w:rPr>
        <w:t xml:space="preserve">电子结肠内窥镜 </w:t>
      </w:r>
      <w:r>
        <w:rPr>
          <w:rFonts w:hint="eastAsia" w:ascii="宋体" w:hAnsi="宋体" w:eastAsia="宋体" w:cs="宋体"/>
          <w:b/>
          <w:bCs/>
          <w:sz w:val="24"/>
          <w:szCs w:val="24"/>
          <w:lang w:val="en-US" w:eastAsia="zh-CN"/>
        </w:rPr>
        <w:t xml:space="preserve">1 根</w:t>
      </w:r>
      <w:r/>
    </w:p>
    <w:p>
      <w:pPr>
        <w:ind w:left="0" w:firstLine="42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3.1、</w:t>
      </w:r>
      <w:r>
        <w:rPr>
          <w:rFonts w:hint="eastAsia" w:ascii="宋体" w:hAnsi="宋体" w:eastAsia="宋体" w:cs="宋体"/>
          <w:sz w:val="24"/>
          <w:szCs w:val="24"/>
        </w:rPr>
        <w:t xml:space="preserve">视野范围：常规对焦模式≥140°，近焦模式：≥85°。</w:t>
      </w:r>
      <w:r/>
    </w:p>
    <w:p>
      <w:pPr>
        <w:ind w:left="0" w:firstLine="42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bCs/>
          <w:sz w:val="24"/>
          <w:szCs w:val="24"/>
        </w:rPr>
        <w:t xml:space="preserve">3.2、景深：常规模式：7</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100mm ， 近焦模式：2</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3mm</w:t>
      </w:r>
      <w:r>
        <w:rPr>
          <w:rFonts w:hint="eastAsia" w:ascii="宋体" w:hAnsi="宋体" w:eastAsia="宋体" w:cs="宋体"/>
          <w:sz w:val="24"/>
          <w:szCs w:val="24"/>
        </w:rPr>
        <w:t xml:space="preserve">。</w:t>
      </w:r>
      <w:r/>
    </w:p>
    <w:p>
      <w:pPr>
        <w:ind w:left="0" w:firstLine="42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、弯曲角度：上≥180°，下≥180°，左≥160°，右≥160°。</w:t>
      </w:r>
      <w:r/>
    </w:p>
    <w:p>
      <w:pPr>
        <w:ind w:left="0" w:firstLine="42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、先端部外径≤13.2mm。</w:t>
      </w:r>
      <w:r/>
    </w:p>
    <w:p>
      <w:pPr>
        <w:ind w:left="0" w:firstLine="42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、插入部外径≤13.2mm。</w:t>
      </w:r>
      <w:r/>
    </w:p>
    <w:p>
      <w:pPr>
        <w:ind w:left="0" w:firstLine="42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、有效长度范围：1330</w:t>
      </w:r>
      <w:r>
        <w:rPr>
          <w:rFonts w:hint="eastAsia" w:ascii="宋体" w:hAnsi="宋体" w:cs="宋体"/>
          <w:sz w:val="24"/>
          <w:szCs w:val="24"/>
          <w:lang w:eastAsia="zh-CN"/>
        </w:rPr>
        <w:t xml:space="preserve">—</w:t>
      </w:r>
      <w:r>
        <w:rPr>
          <w:rFonts w:hint="eastAsia" w:ascii="宋体" w:hAnsi="宋体" w:eastAsia="宋体" w:cs="宋体"/>
          <w:sz w:val="24"/>
          <w:szCs w:val="24"/>
        </w:rPr>
        <w:t xml:space="preserve">1350mm。</w:t>
      </w:r>
      <w:r/>
    </w:p>
    <w:p>
      <w:pPr>
        <w:ind w:left="0" w:firstLine="42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、钳子管道内径≥3</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mm。</w:t>
      </w:r>
      <w:r/>
    </w:p>
    <w:p>
      <w:pPr>
        <w:ind w:left="0" w:firstLine="42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、配备</w:t>
      </w:r>
      <w:r>
        <w:rPr>
          <w:rFonts w:hint="eastAsia" w:ascii="宋体" w:hAnsi="宋体" w:eastAsia="宋体" w:cs="宋体"/>
          <w:sz w:val="24"/>
          <w:szCs w:val="24"/>
        </w:rPr>
        <w:t xml:space="preserve">副送水管道</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不占用器械通道。</w:t>
      </w:r>
      <w:r/>
    </w:p>
    <w:p>
      <w:pPr>
        <w:ind w:left="0" w:firstLine="42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、光学放大：放大倍率≥8</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倍。</w:t>
      </w:r>
      <w:r/>
    </w:p>
    <w:p>
      <w:pPr>
        <w:ind w:left="0" w:firstLine="420"/>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3.10</w:t>
      </w:r>
      <w:r>
        <w:rPr>
          <w:rFonts w:hint="eastAsia" w:ascii="宋体" w:hAnsi="宋体" w:eastAsia="宋体" w:cs="宋体"/>
          <w:sz w:val="24"/>
          <w:szCs w:val="24"/>
        </w:rPr>
        <w:t xml:space="preserve">插入部具备 ≥3 档软硬度可调 ，可自由切换软 / 中 / 硬模式便于困难进镜</w:t>
      </w:r>
      <w:r>
        <w:rPr>
          <w:rFonts w:hint="eastAsia" w:ascii="宋体" w:hAnsi="宋体" w:eastAsia="宋体" w:cs="宋体"/>
          <w:sz w:val="24"/>
          <w:szCs w:val="24"/>
          <w:lang w:eastAsia="zh-CN"/>
        </w:rPr>
        <w:t xml:space="preserve">。</w:t>
      </w:r>
      <w:r/>
    </w:p>
    <w:p>
      <w:pPr>
        <w:pStyle w:val="760"/>
        <w:ind w:left="0" w:firstLine="420"/>
        <w:keepLines w:val="0"/>
        <w:keepNext w:val="0"/>
        <w:pageBreakBefore w:val="0"/>
        <w:spacing w:after="0" w:line="360" w:lineRule="auto"/>
        <w:widowControl/>
        <w:rPr>
          <w:rFonts w:hint="eastAsia" w:ascii="宋体" w:hAnsi="宋体" w:eastAsia="宋体" w:cs="宋体"/>
          <w:bCs w:val="0"/>
          <w:sz w:val="24"/>
          <w:szCs w:val="24"/>
          <w:lang w:val="en-US" w:eastAsia="zh-CN" w:bidi="ar-SA"/>
        </w:rPr>
      </w:pPr>
      <w:r>
        <w:rPr>
          <w:rFonts w:hint="eastAsia" w:ascii="宋体" w:hAnsi="宋体" w:eastAsia="宋体" w:cs="宋体"/>
          <w:bCs w:val="0"/>
          <w:sz w:val="24"/>
          <w:szCs w:val="24"/>
          <w:lang w:val="en-US" w:eastAsia="zh-CN" w:bidi="ar-SA"/>
        </w:rPr>
        <w:t xml:space="preserve">3.11 导光束照明通道数 ≥2。</w:t>
      </w:r>
      <w:r/>
    </w:p>
    <w:p>
      <w:pPr>
        <w:ind w:left="0" w:firstLine="420"/>
        <w:keepLines w:val="0"/>
        <w:keepNext w:val="0"/>
        <w:pageBreakBefore w:val="0"/>
        <w:spacing w:line="360" w:lineRule="auto"/>
        <w:widowControl/>
        <w:rPr>
          <w:rFonts w:hint="eastAsia" w:ascii="宋体" w:hAnsi="宋体" w:eastAsia="宋体" w:cs="宋体"/>
          <w:bCs w:val="0"/>
          <w:sz w:val="24"/>
          <w:szCs w:val="24"/>
          <w:lang w:val="en-US" w:eastAsia="zh-CN" w:bidi="ar-SA"/>
        </w:rPr>
      </w:pPr>
      <w:r>
        <w:rPr>
          <w:rFonts w:hint="eastAsia" w:ascii="宋体" w:hAnsi="宋体" w:eastAsia="宋体" w:cs="宋体"/>
          <w:bCs w:val="0"/>
          <w:sz w:val="24"/>
          <w:szCs w:val="24"/>
          <w:lang w:val="en-US" w:eastAsia="zh-CN" w:bidi="ar-SA"/>
        </w:rPr>
        <w:t xml:space="preserve">3.12 放大操作模式：手动拨杆或按键。</w:t>
      </w:r>
      <w:r/>
    </w:p>
    <w:p>
      <w:pPr>
        <w:ind w:left="0"/>
        <w:keepLines w:val="0"/>
        <w:keepNext w:val="0"/>
        <w:pageBreakBefore w:val="0"/>
        <w:spacing w:line="360" w:lineRule="auto"/>
        <w:widowControl/>
        <w:rPr>
          <w:rFonts w:hint="default" w:ascii="宋体" w:hAnsi="宋体" w:eastAsia="宋体" w:cs="宋体"/>
          <w:b/>
          <w:bCs/>
          <w:sz w:val="24"/>
          <w:szCs w:val="24"/>
          <w:lang w:val="en-US" w:eastAsia="zh-CN"/>
        </w:rPr>
      </w:pPr>
      <w:r>
        <w:rPr>
          <w:rFonts w:hint="eastAsia" w:ascii="宋体" w:hAnsi="宋体" w:cs="宋体"/>
          <w:sz w:val="24"/>
          <w:szCs w:val="24"/>
          <w:lang w:eastAsia="zh-CN"/>
        </w:rPr>
        <w:t xml:space="preserve">4.</w:t>
      </w:r>
      <w:r>
        <w:rPr>
          <w:rFonts w:hint="eastAsia" w:ascii="宋体" w:hAnsi="宋体" w:eastAsia="宋体" w:cs="宋体"/>
          <w:b/>
          <w:bCs/>
          <w:sz w:val="24"/>
          <w:szCs w:val="24"/>
          <w:lang w:val="en-US" w:eastAsia="zh-CN"/>
        </w:rPr>
        <w:t xml:space="preserve">医用</w:t>
      </w:r>
      <w:r>
        <w:rPr>
          <w:rFonts w:hint="eastAsia" w:ascii="宋体" w:hAnsi="宋体" w:eastAsia="宋体" w:cs="宋体"/>
          <w:b/>
          <w:bCs/>
          <w:sz w:val="24"/>
          <w:szCs w:val="24"/>
        </w:rPr>
        <w:t xml:space="preserve">显示器</w:t>
      </w:r>
      <w:r>
        <w:rPr>
          <w:rFonts w:hint="eastAsia" w:ascii="宋体" w:hAnsi="宋体" w:eastAsia="宋体" w:cs="宋体"/>
          <w:b/>
          <w:bCs/>
          <w:sz w:val="24"/>
          <w:szCs w:val="24"/>
          <w:lang w:val="en-US" w:eastAsia="zh-CN"/>
        </w:rPr>
        <w:t xml:space="preserve"> 1套</w:t>
      </w:r>
      <w:r/>
    </w:p>
    <w:p>
      <w:pPr>
        <w:ind w:left="0" w:firstLine="42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4.1、分辨率4K标准。</w:t>
      </w:r>
      <w:r/>
    </w:p>
    <w:p>
      <w:pPr>
        <w:ind w:left="0" w:firstLine="42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4.2、≥27寸。</w:t>
      </w:r>
      <w:r/>
    </w:p>
    <w:p>
      <w:pPr>
        <w:jc w:val="left"/>
        <w:keepLines w:val="0"/>
        <w:keepNext w:val="0"/>
        <w:pageBreakBefore w:val="0"/>
        <w:spacing w:line="360" w:lineRule="auto"/>
        <w:rPr>
          <w:rFonts w:ascii="宋体" w:hAnsi="宋体" w:cs="宋体"/>
          <w:b/>
          <w:bCs/>
          <w:sz w:val="24"/>
          <w:szCs w:val="24"/>
        </w:rPr>
      </w:pPr>
      <w:r>
        <w:rPr>
          <w:rFonts w:ascii="宋体" w:hAnsi="宋体" w:cs="宋体"/>
          <w:b/>
          <w:bCs/>
          <w:sz w:val="24"/>
          <w:szCs w:val="24"/>
        </w:rPr>
      </w:r>
      <w:r/>
    </w:p>
    <w:p>
      <w:pPr>
        <w:jc w:val="left"/>
        <w:spacing w:line="360" w:lineRule="auto"/>
        <w:rPr>
          <w:rFonts w:ascii="宋体" w:hAnsi="宋体" w:cs="宋体"/>
          <w:b/>
          <w:bCs/>
          <w:sz w:val="24"/>
          <w:szCs w:val="24"/>
        </w:rPr>
      </w:pPr>
      <w:r>
        <w:rPr>
          <w:rFonts w:hint="eastAsia" w:ascii="宋体" w:hAnsi="宋体" w:cs="宋体"/>
          <w:b/>
          <w:bCs/>
          <w:sz w:val="24"/>
          <w:szCs w:val="24"/>
        </w:rPr>
        <w:t xml:space="preserve">★</w:t>
      </w:r>
      <w:bookmarkEnd w:id="191"/>
      <w:r>
        <w:rPr>
          <w:rFonts w:hint="eastAsia" w:ascii="宋体" w:hAnsi="宋体" w:cs="宋体"/>
          <w:b/>
          <w:bCs/>
          <w:sz w:val="24"/>
          <w:szCs w:val="24"/>
        </w:rPr>
        <w:t xml:space="preserve">三、商务</w:t>
      </w:r>
      <w:r>
        <w:rPr>
          <w:rFonts w:hint="eastAsia" w:ascii="宋体" w:hAnsi="宋体" w:cs="宋体"/>
          <w:b/>
          <w:bCs/>
          <w:sz w:val="24"/>
          <w:szCs w:val="24"/>
          <w:lang w:val="en-US" w:eastAsia="zh-CN"/>
        </w:rPr>
        <w:t xml:space="preserve">需求</w:t>
      </w:r>
      <w:r>
        <w:rPr>
          <w:rFonts w:hint="eastAsia" w:ascii="宋体" w:hAnsi="宋体" w:cs="宋体"/>
          <w:b/>
          <w:bCs/>
          <w:sz w:val="24"/>
          <w:szCs w:val="24"/>
        </w:rPr>
        <w:t xml:space="preserve">：</w:t>
      </w:r>
      <w:r/>
    </w:p>
    <w:p>
      <w:pPr>
        <w:ind w:firstLine="480"/>
        <w:jc w:val="left"/>
        <w:spacing w:line="360" w:lineRule="auto"/>
        <w:rPr>
          <w:rFonts w:hint="eastAsia" w:ascii="宋体" w:hAnsi="宋体"/>
          <w:bCs/>
          <w:sz w:val="24"/>
          <w:szCs w:val="24"/>
        </w:rPr>
      </w:pPr>
      <w:r/>
      <w:bookmarkStart w:id="192" w:name="_Toc120614281"/>
      <w:r>
        <w:rPr>
          <w:rFonts w:hint="eastAsia" w:ascii="宋体" w:hAnsi="宋体"/>
          <w:bCs/>
          <w:sz w:val="24"/>
          <w:szCs w:val="24"/>
        </w:rPr>
        <w:t xml:space="preserve">1.维修保证：</w:t>
      </w:r>
      <w:r/>
    </w:p>
    <w:p>
      <w:pPr>
        <w:ind w:firstLine="480"/>
        <w:jc w:val="left"/>
        <w:spacing w:line="360" w:lineRule="auto"/>
        <w:rPr>
          <w:rFonts w:hint="eastAsia" w:ascii="宋体" w:hAnsi="宋体"/>
          <w:bCs/>
          <w:sz w:val="24"/>
          <w:szCs w:val="24"/>
        </w:rPr>
      </w:pPr>
      <w:r>
        <w:rPr>
          <w:rFonts w:hint="eastAsia" w:ascii="宋体" w:hAnsi="宋体"/>
          <w:bCs/>
          <w:sz w:val="24"/>
          <w:szCs w:val="24"/>
          <w:lang w:eastAsia="zh-CN"/>
        </w:rPr>
        <w:t xml:space="preserve">（1）</w:t>
      </w:r>
      <w:r>
        <w:rPr>
          <w:rFonts w:hint="eastAsia" w:ascii="宋体" w:hAnsi="宋体"/>
          <w:bCs/>
          <w:sz w:val="24"/>
          <w:szCs w:val="24"/>
        </w:rPr>
        <w:t xml:space="preserve">原厂免费质保期≥</w:t>
      </w:r>
      <w:r>
        <w:rPr>
          <w:rFonts w:hint="eastAsia" w:ascii="宋体" w:hAnsi="宋体"/>
          <w:bCs/>
          <w:sz w:val="24"/>
          <w:szCs w:val="24"/>
          <w:u w:val="single"/>
        </w:rPr>
        <w:t xml:space="preserve">  3  </w:t>
      </w:r>
      <w:r>
        <w:rPr>
          <w:rFonts w:hint="eastAsia" w:ascii="宋体" w:hAnsi="宋体"/>
          <w:bCs/>
          <w:sz w:val="24"/>
          <w:szCs w:val="24"/>
        </w:rPr>
        <w:t xml:space="preserve">年。</w:t>
      </w:r>
      <w:r/>
    </w:p>
    <w:p>
      <w:pPr>
        <w:ind w:firstLine="480"/>
        <w:jc w:val="left"/>
        <w:spacing w:line="360" w:lineRule="auto"/>
        <w:rPr>
          <w:rFonts w:hint="eastAsia" w:ascii="宋体" w:hAnsi="宋体"/>
          <w:bCs/>
          <w:sz w:val="24"/>
          <w:szCs w:val="24"/>
        </w:rPr>
      </w:pPr>
      <w:r>
        <w:rPr>
          <w:rFonts w:hint="eastAsia" w:ascii="宋体" w:hAnsi="宋体"/>
          <w:bCs/>
          <w:sz w:val="24"/>
          <w:szCs w:val="24"/>
          <w:lang w:eastAsia="zh-CN"/>
        </w:rPr>
        <w:t xml:space="preserve">（2）</w:t>
      </w:r>
      <w:r>
        <w:rPr>
          <w:rFonts w:hint="eastAsia" w:ascii="宋体" w:hAnsi="宋体"/>
          <w:bCs/>
          <w:sz w:val="24"/>
          <w:szCs w:val="24"/>
        </w:rPr>
        <w:t xml:space="preserve">在保质期内，故障发生后，要求供方在接报后</w:t>
      </w:r>
      <w:r>
        <w:rPr>
          <w:rFonts w:hint="eastAsia" w:ascii="宋体" w:hAnsi="宋体"/>
          <w:bCs/>
          <w:sz w:val="24"/>
          <w:szCs w:val="24"/>
          <w:u w:val="single"/>
        </w:rPr>
        <w:t xml:space="preserve">  1  </w:t>
      </w:r>
      <w:r>
        <w:rPr>
          <w:rFonts w:hint="eastAsia" w:ascii="宋体" w:hAnsi="宋体"/>
          <w:bCs/>
          <w:sz w:val="24"/>
          <w:szCs w:val="24"/>
        </w:rPr>
        <w:t xml:space="preserve">小时之内响应，</w:t>
      </w:r>
      <w:r>
        <w:rPr>
          <w:rFonts w:hint="eastAsia" w:ascii="宋体" w:hAnsi="宋体"/>
          <w:bCs/>
          <w:sz w:val="24"/>
          <w:szCs w:val="24"/>
          <w:u w:val="single"/>
        </w:rPr>
        <w:t xml:space="preserve">  24  </w:t>
      </w:r>
      <w:r>
        <w:rPr>
          <w:rFonts w:hint="eastAsia" w:ascii="宋体" w:hAnsi="宋体"/>
          <w:bCs/>
          <w:sz w:val="24"/>
          <w:szCs w:val="24"/>
        </w:rPr>
        <w:t xml:space="preserve">小时之内到达现场排除故障；须提供故障不能排除时的解决方案；免费质保期后，设备终身维修，维修只收配件费，供方必须以低于市场价的</w:t>
      </w:r>
      <w:r>
        <w:rPr>
          <w:rFonts w:hint="eastAsia" w:ascii="宋体" w:hAnsi="宋体"/>
          <w:bCs/>
          <w:sz w:val="24"/>
          <w:szCs w:val="24"/>
          <w:u w:val="single"/>
        </w:rPr>
        <w:t xml:space="preserve">  70   </w:t>
      </w:r>
      <w:r>
        <w:rPr>
          <w:rFonts w:hint="eastAsia" w:ascii="宋体" w:hAnsi="宋体"/>
          <w:bCs/>
          <w:sz w:val="24"/>
          <w:szCs w:val="24"/>
        </w:rPr>
        <w:t xml:space="preserve">％优惠提供（提供承诺书，格式自拟，须加盖投标人公章）。</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2.交货时间：合同生效之日起30个工作日内。</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3.验收标准：</w:t>
      </w:r>
      <w:r/>
    </w:p>
    <w:p>
      <w:pPr>
        <w:ind w:firstLine="480"/>
        <w:jc w:val="left"/>
        <w:spacing w:line="360" w:lineRule="auto"/>
        <w:rPr>
          <w:rFonts w:hint="eastAsia" w:ascii="宋体" w:hAnsi="宋体" w:eastAsia="宋体"/>
          <w:bCs/>
          <w:sz w:val="24"/>
          <w:szCs w:val="24"/>
          <w:lang w:eastAsia="zh-CN"/>
        </w:rPr>
      </w:pPr>
      <w:r>
        <w:rPr>
          <w:rFonts w:hint="eastAsia" w:ascii="宋体" w:hAnsi="宋体"/>
          <w:bCs/>
          <w:sz w:val="24"/>
          <w:szCs w:val="24"/>
        </w:rPr>
        <w:t xml:space="preserve">履约验收主体：</w:t>
      </w:r>
      <w:r>
        <w:rPr>
          <w:rFonts w:hint="eastAsia" w:ascii="宋体" w:hAnsi="宋体"/>
          <w:bCs/>
          <w:sz w:val="24"/>
          <w:szCs w:val="24"/>
          <w:lang w:eastAsia="zh-CN"/>
        </w:rPr>
        <w:t xml:space="preserve">江阴市第五人民医院</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履约验收时间：按合同约定完成全部货物的供货，安装调试、培训完成具备验收条件后的5个工作日内组织验收。</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履约验收方式：</w:t>
      </w:r>
      <w:r>
        <w:rPr>
          <w:rFonts w:hint="eastAsia" w:ascii="宋体" w:hAnsi="宋体"/>
          <w:bCs/>
          <w:sz w:val="24"/>
          <w:szCs w:val="24"/>
          <w:lang w:eastAsia="zh-CN"/>
        </w:rPr>
        <w:t xml:space="preserve">江阴市第五人民医院</w:t>
      </w:r>
      <w:r>
        <w:rPr>
          <w:rFonts w:hint="eastAsia" w:ascii="宋体" w:hAnsi="宋体"/>
          <w:bCs/>
          <w:sz w:val="24"/>
          <w:szCs w:val="24"/>
        </w:rPr>
        <w:t xml:space="preserve">组织成立验收小组，按照合同约定内容制定履约验收方案并组织现场实物验收及资料验收。如有必要，需方可委托第三方专业机构及专家参与验收，相关意见将作为验收单的参考资料。</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履约验收程序：按照采购合同约定内容对供方的履约情况进行验收。验收结束后，验收小组出具验收单并签署。验收结果与采购合同约定的资金支付及履约保证金返还条件挂钩。履约验收的各项资料存档备查。</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履约验收内容和标准：验收时，验收小组按照合同约定对每一项技术、商务要求的履约情况进行验收。验收标准按照招标文件内的相关要求执行，无明确要求的按照相应国家标准进行验收。要求进口产品到货日期距仪器生产日期不超过一年，国产产品不超过半年</w:t>
      </w:r>
      <w:r>
        <w:rPr>
          <w:rFonts w:hint="eastAsia" w:ascii="宋体" w:hAnsi="宋体"/>
          <w:bCs/>
          <w:sz w:val="24"/>
          <w:szCs w:val="24"/>
          <w:lang w:eastAsia="zh-CN"/>
        </w:rPr>
        <w:t xml:space="preserve">（</w:t>
      </w:r>
      <w:r>
        <w:rPr>
          <w:rFonts w:hint="eastAsia" w:ascii="宋体" w:hAnsi="宋体"/>
          <w:bCs/>
          <w:sz w:val="24"/>
          <w:szCs w:val="24"/>
        </w:rPr>
        <w:t xml:space="preserve">以铭牌或说明书确认</w:t>
      </w:r>
      <w:r>
        <w:rPr>
          <w:rFonts w:hint="eastAsia" w:ascii="宋体" w:hAnsi="宋体"/>
          <w:bCs/>
          <w:sz w:val="24"/>
          <w:szCs w:val="24"/>
          <w:lang w:eastAsia="zh-CN"/>
        </w:rPr>
        <w:t xml:space="preserve">）</w:t>
      </w:r>
      <w:r>
        <w:rPr>
          <w:rFonts w:hint="eastAsia" w:ascii="宋体" w:hAnsi="宋体"/>
          <w:bCs/>
          <w:sz w:val="24"/>
          <w:szCs w:val="24"/>
        </w:rPr>
        <w:t xml:space="preserve">。</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4.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 </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5.交货条件： </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产品交货时，包装完整无破损，还必须提供以下材料： </w:t>
      </w:r>
      <w:r/>
    </w:p>
    <w:p>
      <w:pPr>
        <w:ind w:firstLine="480"/>
        <w:jc w:val="left"/>
        <w:spacing w:line="360" w:lineRule="auto"/>
        <w:rPr>
          <w:rFonts w:hint="eastAsia" w:ascii="宋体" w:hAnsi="宋体"/>
          <w:bCs/>
          <w:sz w:val="24"/>
          <w:szCs w:val="24"/>
        </w:rPr>
      </w:pPr>
      <w:r>
        <w:rPr>
          <w:rFonts w:hint="eastAsia" w:ascii="宋体" w:hAnsi="宋体"/>
          <w:bCs/>
          <w:sz w:val="24"/>
          <w:szCs w:val="24"/>
          <w:lang w:eastAsia="zh-CN"/>
        </w:rPr>
        <w:t xml:space="preserve">（1）</w:t>
      </w:r>
      <w:r>
        <w:rPr>
          <w:rFonts w:hint="eastAsia" w:ascii="宋体" w:hAnsi="宋体"/>
          <w:bCs/>
          <w:sz w:val="24"/>
          <w:szCs w:val="24"/>
        </w:rPr>
        <w:t xml:space="preserve"> 装箱单 </w:t>
      </w:r>
      <w:r/>
    </w:p>
    <w:p>
      <w:pPr>
        <w:ind w:firstLine="480"/>
        <w:jc w:val="left"/>
        <w:spacing w:line="360" w:lineRule="auto"/>
        <w:rPr>
          <w:rFonts w:hint="eastAsia" w:ascii="宋体" w:hAnsi="宋体"/>
          <w:bCs/>
          <w:sz w:val="24"/>
          <w:szCs w:val="24"/>
        </w:rPr>
      </w:pPr>
      <w:r>
        <w:rPr>
          <w:rFonts w:hint="eastAsia" w:ascii="宋体" w:hAnsi="宋体"/>
          <w:bCs/>
          <w:sz w:val="24"/>
          <w:szCs w:val="24"/>
          <w:lang w:eastAsia="zh-CN"/>
        </w:rPr>
        <w:t xml:space="preserve">（2）</w:t>
      </w:r>
      <w:r>
        <w:rPr>
          <w:rFonts w:hint="eastAsia" w:ascii="宋体" w:hAnsi="宋体"/>
          <w:bCs/>
          <w:sz w:val="24"/>
          <w:szCs w:val="24"/>
        </w:rPr>
        <w:t xml:space="preserve"> 产品质检合格证明</w:t>
      </w:r>
      <w:r/>
    </w:p>
    <w:p>
      <w:pPr>
        <w:ind w:firstLine="480"/>
        <w:jc w:val="left"/>
        <w:spacing w:line="360" w:lineRule="auto"/>
        <w:rPr>
          <w:rFonts w:hint="eastAsia" w:ascii="宋体" w:hAnsi="宋体"/>
          <w:bCs/>
          <w:sz w:val="24"/>
          <w:szCs w:val="24"/>
        </w:rPr>
      </w:pPr>
      <w:r>
        <w:rPr>
          <w:rFonts w:hint="eastAsia" w:ascii="宋体" w:hAnsi="宋体"/>
          <w:bCs/>
          <w:sz w:val="24"/>
          <w:szCs w:val="24"/>
          <w:lang w:eastAsia="zh-CN"/>
        </w:rPr>
        <w:t xml:space="preserve">（3）</w:t>
      </w:r>
      <w:r>
        <w:rPr>
          <w:rFonts w:hint="eastAsia" w:ascii="宋体" w:hAnsi="宋体"/>
          <w:bCs/>
          <w:sz w:val="24"/>
          <w:szCs w:val="24"/>
        </w:rPr>
        <w:t xml:space="preserve"> 若为进口产品，供方需要提供进口商品检验检疫证明和报关单</w:t>
      </w:r>
      <w:r/>
    </w:p>
    <w:p>
      <w:pPr>
        <w:ind w:firstLine="480"/>
        <w:jc w:val="left"/>
        <w:spacing w:line="360" w:lineRule="auto"/>
        <w:rPr>
          <w:rFonts w:hint="eastAsia" w:ascii="宋体" w:hAnsi="宋体"/>
          <w:bCs/>
          <w:sz w:val="24"/>
          <w:szCs w:val="24"/>
        </w:rPr>
      </w:pPr>
      <w:r>
        <w:rPr>
          <w:rFonts w:hint="eastAsia" w:ascii="宋体" w:hAnsi="宋体"/>
          <w:bCs/>
          <w:sz w:val="24"/>
          <w:szCs w:val="24"/>
          <w:lang w:eastAsia="zh-CN"/>
        </w:rPr>
        <w:t xml:space="preserve">（4）</w:t>
      </w:r>
      <w:r>
        <w:rPr>
          <w:rFonts w:hint="eastAsia" w:ascii="宋体" w:hAnsi="宋体"/>
          <w:bCs/>
          <w:sz w:val="24"/>
          <w:szCs w:val="24"/>
        </w:rPr>
        <w:t xml:space="preserve"> 使用说明书及操作手册（电子版、纸质版同时提供）</w:t>
      </w:r>
      <w:r/>
    </w:p>
    <w:p>
      <w:pPr>
        <w:ind w:firstLine="480"/>
        <w:jc w:val="left"/>
        <w:spacing w:line="360" w:lineRule="auto"/>
        <w:rPr>
          <w:rFonts w:hint="eastAsia" w:ascii="宋体" w:hAnsi="宋体"/>
          <w:bCs/>
          <w:sz w:val="24"/>
          <w:szCs w:val="24"/>
        </w:rPr>
      </w:pPr>
      <w:r>
        <w:rPr>
          <w:rFonts w:hint="eastAsia" w:ascii="宋体" w:hAnsi="宋体"/>
          <w:bCs/>
          <w:sz w:val="24"/>
          <w:szCs w:val="24"/>
          <w:lang w:eastAsia="zh-CN"/>
        </w:rPr>
        <w:t xml:space="preserve">（5）</w:t>
      </w:r>
      <w:r>
        <w:rPr>
          <w:rFonts w:hint="eastAsia" w:ascii="宋体" w:hAnsi="宋体"/>
          <w:bCs/>
          <w:sz w:val="24"/>
          <w:szCs w:val="24"/>
        </w:rPr>
        <w:t xml:space="preserve"> 单价10万元以上的设备需提供设备操作、保养的视频资料</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6.运输及到货地点：由供方负责办理运输及装卸，直接送至</w:t>
      </w:r>
      <w:r>
        <w:rPr>
          <w:rFonts w:hint="eastAsia" w:ascii="宋体" w:hAnsi="宋体"/>
          <w:bCs/>
          <w:sz w:val="24"/>
          <w:szCs w:val="24"/>
          <w:lang w:eastAsia="zh-CN"/>
        </w:rPr>
        <w:t xml:space="preserve">江阴市第五人民医院</w:t>
      </w:r>
      <w:r>
        <w:rPr>
          <w:rFonts w:hint="eastAsia" w:ascii="宋体" w:hAnsi="宋体"/>
          <w:bCs/>
          <w:sz w:val="24"/>
          <w:szCs w:val="24"/>
        </w:rPr>
        <w:t xml:space="preserve">，所有费用由供方承担。</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7.安装、调试及售后服务：供方负责本次采购设备的免费安装、调试</w:t>
      </w:r>
      <w:r>
        <w:rPr>
          <w:rFonts w:hint="eastAsia" w:ascii="宋体" w:hAnsi="宋体"/>
          <w:bCs/>
          <w:sz w:val="24"/>
          <w:szCs w:val="24"/>
          <w:lang w:eastAsia="zh-CN"/>
        </w:rPr>
        <w:t xml:space="preserve">（</w:t>
      </w:r>
      <w:r>
        <w:rPr>
          <w:rFonts w:hint="eastAsia" w:ascii="宋体" w:hAnsi="宋体"/>
          <w:bCs/>
          <w:sz w:val="24"/>
          <w:szCs w:val="24"/>
        </w:rPr>
        <w:t xml:space="preserve">安装、调试过程所需耗品应由供方免费提供</w:t>
      </w:r>
      <w:r>
        <w:rPr>
          <w:rFonts w:hint="eastAsia" w:ascii="宋体" w:hAnsi="宋体"/>
          <w:bCs/>
          <w:sz w:val="24"/>
          <w:szCs w:val="24"/>
          <w:lang w:eastAsia="zh-CN"/>
        </w:rPr>
        <w:t xml:space="preserve">）</w:t>
      </w:r>
      <w:r>
        <w:rPr>
          <w:rFonts w:hint="eastAsia" w:ascii="宋体" w:hAnsi="宋体"/>
          <w:bCs/>
          <w:sz w:val="24"/>
          <w:szCs w:val="24"/>
        </w:rPr>
        <w:t xml:space="preserve">，保证培训人员正常操作该设备的各种功能。供方提供设备操作规范张贴设备上，提供设备操作规范电子档交于医院。</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8.付款方式：合同生效后一个月内预付合同总价30%；全部设备到货后，由甲方逐一清点无误，与合同规定相符，设备软、硬件安装调试完毕，系统工作稳定，无故障，由甲方组织初步验收，符合招标文件及合同要求，并达到正常运行标准，正常运行满3个月后，甲方将在30个工作日内支付合同总价60%；余款在甲方验收合格签字确认后满12个月，提供详细维保、维修工单及设备使用反馈表作为合同剩余款项支付的凭证材料，甲方在一个月内付清。</w:t>
      </w:r>
      <w:r>
        <w:rPr>
          <w:rFonts w:hint="eastAsia" w:ascii="宋体" w:hAnsi="宋体"/>
          <w:bCs/>
          <w:sz w:val="24"/>
          <w:szCs w:val="24"/>
          <w:lang w:eastAsia="zh-CN"/>
        </w:rPr>
        <w:t xml:space="preserve">（</w:t>
      </w:r>
      <w:r>
        <w:rPr>
          <w:rFonts w:hint="eastAsia" w:ascii="宋体" w:hAnsi="宋体"/>
          <w:bCs/>
          <w:sz w:val="24"/>
          <w:szCs w:val="24"/>
        </w:rPr>
        <w:t xml:space="preserve">如果中标企业为中小企业，则付款方式按照《保障中小企业款项支付条例》</w:t>
      </w:r>
      <w:r>
        <w:rPr>
          <w:rFonts w:hint="eastAsia" w:ascii="宋体" w:hAnsi="宋体"/>
          <w:bCs/>
          <w:sz w:val="24"/>
          <w:szCs w:val="24"/>
          <w:lang w:eastAsia="zh-CN"/>
        </w:rPr>
        <w:t xml:space="preserve">（</w:t>
      </w:r>
      <w:r>
        <w:rPr>
          <w:rFonts w:hint="eastAsia" w:ascii="宋体" w:hAnsi="宋体"/>
          <w:bCs/>
          <w:sz w:val="24"/>
          <w:szCs w:val="24"/>
        </w:rPr>
        <w:t xml:space="preserve">中华人民共和国国务院令第802号</w:t>
      </w:r>
      <w:r>
        <w:rPr>
          <w:rFonts w:hint="eastAsia" w:ascii="宋体" w:hAnsi="宋体"/>
          <w:bCs/>
          <w:sz w:val="24"/>
          <w:szCs w:val="24"/>
          <w:lang w:eastAsia="zh-CN"/>
        </w:rPr>
        <w:t xml:space="preserve">）</w:t>
      </w:r>
      <w:r>
        <w:rPr>
          <w:rFonts w:hint="eastAsia" w:ascii="宋体" w:hAnsi="宋体"/>
          <w:bCs/>
          <w:sz w:val="24"/>
          <w:szCs w:val="24"/>
        </w:rPr>
        <w:t xml:space="preserve">执行</w:t>
      </w:r>
      <w:r>
        <w:rPr>
          <w:rFonts w:hint="eastAsia" w:ascii="宋体" w:hAnsi="宋体"/>
          <w:bCs/>
          <w:sz w:val="24"/>
          <w:szCs w:val="24"/>
          <w:lang w:eastAsia="zh-CN"/>
        </w:rPr>
        <w:t xml:space="preserve">）</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9.设备随机耗材（试剂）要求：投标供应商应列明能确保设备正常使用的，所需耗材（试剂）、易耗品及维修配件的清单及价格（《耗材易耗品及维修配件明细表》给定格式）；未列其中的，视为维保范围内包含的免费材料。</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10.具备数字化接口的设备应承诺免费开放该接口，由供应商配合与医院信息系统（如HIS，RIS，PACS，LIS等）相连接并承担相应费用（提供承诺书，格式自拟，须加盖投标人公章）。</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11.具有汉字字库、中文支持的系统及中文文档的设备应免费提供该系统，暂不具备的应承诺如日后具备此系统后免费向用户提供（提供承诺书，格式自拟，须加盖投标人公章）。</w:t>
      </w:r>
      <w:r/>
    </w:p>
    <w:p>
      <w:pPr>
        <w:ind w:firstLine="480"/>
        <w:jc w:val="left"/>
        <w:spacing w:line="360" w:lineRule="auto"/>
        <w:rPr>
          <w:rFonts w:ascii="宋体" w:hAnsi="宋体"/>
          <w:sz w:val="24"/>
        </w:rPr>
      </w:pPr>
      <w:r>
        <w:rPr>
          <w:rFonts w:hint="eastAsia" w:ascii="宋体" w:hAnsi="宋体"/>
          <w:bCs/>
          <w:sz w:val="24"/>
          <w:szCs w:val="24"/>
        </w:rPr>
        <w:t xml:space="preserve">12.设备使用年限内（本次所投产品的年限</w:t>
      </w:r>
      <w:r>
        <w:rPr>
          <w:rFonts w:hint="eastAsia" w:ascii="宋体" w:hAnsi="宋体"/>
          <w:bCs/>
          <w:sz w:val="24"/>
          <w:szCs w:val="24"/>
          <w:u w:val="single"/>
        </w:rPr>
        <w:t xml:space="preserve">  ≥</w:t>
      </w:r>
      <w:r>
        <w:rPr>
          <w:rFonts w:hint="eastAsia" w:ascii="宋体" w:hAnsi="宋体"/>
          <w:bCs/>
          <w:sz w:val="24"/>
          <w:szCs w:val="24"/>
          <w:u w:val="single"/>
          <w:lang w:val="en-US" w:eastAsia="zh-CN"/>
        </w:rPr>
        <w:t xml:space="preserve">5</w:t>
      </w:r>
      <w:r>
        <w:rPr>
          <w:rFonts w:hint="eastAsia" w:ascii="宋体" w:hAnsi="宋体"/>
          <w:bCs/>
          <w:sz w:val="24"/>
          <w:szCs w:val="24"/>
          <w:u w:val="single"/>
        </w:rPr>
        <w:t xml:space="preserve">  </w:t>
      </w:r>
      <w:r>
        <w:rPr>
          <w:rFonts w:hint="eastAsia" w:ascii="宋体" w:hAnsi="宋体"/>
          <w:bCs/>
          <w:sz w:val="24"/>
          <w:szCs w:val="24"/>
        </w:rPr>
        <w:t xml:space="preserve">年），应承诺保证配件、耗材的供应；若因设备升级等原因导致配件、耗材价格提高，或已无法正常供应配件、耗材时，医院有权要求生产厂家按折旧后的价格将设备回购。（《关于所投设备的配件、耗材供应情况的承诺函》参考格式）</w:t>
      </w:r>
      <w:r/>
    </w:p>
    <w:p>
      <w:pPr>
        <w:ind w:firstLine="602"/>
        <w:jc w:val="left"/>
        <w:keepLines w:val="0"/>
        <w:keepNext w:val="0"/>
        <w:pageBreakBefore w:val="0"/>
        <w:spacing w:line="360" w:lineRule="auto"/>
        <w:widowControl w:val="off"/>
        <w:rPr>
          <w:rFonts w:ascii="宋体" w:hAnsi="宋体"/>
          <w:b/>
          <w:sz w:val="30"/>
          <w:szCs w:val="30"/>
        </w:rPr>
      </w:pPr>
      <w:r>
        <w:rPr>
          <w:rFonts w:hint="eastAsia" w:ascii="宋体" w:hAnsi="宋体"/>
          <w:b/>
          <w:sz w:val="30"/>
          <w:szCs w:val="30"/>
        </w:rPr>
        <w:t xml:space="preserve">第二部分有关说明</w:t>
      </w:r>
      <w:r/>
    </w:p>
    <w:p>
      <w:pPr>
        <w:numPr>
          <w:ilvl w:val="1"/>
          <w:numId w:val="0"/>
        </w:numPr>
        <w:ind w:firstLine="480"/>
        <w:jc w:val="left"/>
        <w:keepLines w:val="0"/>
        <w:keepNext w:val="0"/>
        <w:pageBreakBefore w:val="0"/>
        <w:spacing w:line="360" w:lineRule="auto"/>
        <w:widowControl w:val="off"/>
        <w:tabs>
          <w:tab w:val="left" w:pos="525" w:leader="none"/>
          <w:tab w:val="left" w:pos="945" w:leader="none"/>
        </w:tabs>
        <w:rPr>
          <w:rFonts w:ascii="宋体" w:hAnsi="宋体"/>
          <w:bCs/>
          <w:sz w:val="24"/>
          <w:szCs w:val="24"/>
        </w:rPr>
      </w:pPr>
      <w:r>
        <w:rPr>
          <w:rFonts w:hint="eastAsia" w:ascii="宋体" w:hAnsi="宋体"/>
          <w:bCs/>
          <w:sz w:val="24"/>
          <w:szCs w:val="24"/>
        </w:rPr>
        <w:t xml:space="preserve">1.投标总报价包括满足本项目要求的所有产品及其配件、包装、运杂、安装调试及售后服务等从项目中标起到项目正式交付以及质保期内所发生的一切费用。</w:t>
      </w:r>
      <w:r/>
    </w:p>
    <w:p>
      <w:pPr>
        <w:numPr>
          <w:ilvl w:val="1"/>
          <w:numId w:val="0"/>
        </w:numPr>
        <w:ind w:firstLine="480"/>
        <w:jc w:val="left"/>
        <w:keepLines w:val="0"/>
        <w:keepNext w:val="0"/>
        <w:pageBreakBefore w:val="0"/>
        <w:spacing w:line="360" w:lineRule="auto"/>
        <w:widowControl w:val="off"/>
        <w:tabs>
          <w:tab w:val="left" w:pos="525" w:leader="none"/>
          <w:tab w:val="left" w:pos="945" w:leader="none"/>
        </w:tabs>
        <w:rPr>
          <w:rFonts w:ascii="宋体" w:hAnsi="宋体"/>
          <w:bCs/>
          <w:sz w:val="24"/>
          <w:szCs w:val="24"/>
        </w:rPr>
      </w:pPr>
      <w:r>
        <w:rPr>
          <w:rFonts w:hint="eastAsia" w:ascii="宋体" w:hAnsi="宋体"/>
          <w:bCs/>
          <w:sz w:val="24"/>
          <w:szCs w:val="24"/>
        </w:rPr>
        <w:t xml:space="preserve">2.本次采购项目</w:t>
      </w:r>
      <w:r>
        <w:rPr>
          <w:rFonts w:hint="eastAsia" w:ascii="宋体" w:hAnsi="宋体"/>
          <w:b/>
          <w:sz w:val="24"/>
          <w:szCs w:val="24"/>
        </w:rPr>
        <w:t xml:space="preserve">拒绝</w:t>
      </w:r>
      <w:r>
        <w:rPr>
          <w:rFonts w:hint="eastAsia" w:ascii="宋体" w:hAnsi="宋体"/>
          <w:bCs/>
          <w:sz w:val="24"/>
          <w:szCs w:val="24"/>
        </w:rPr>
        <w:t xml:space="preserve">进口产品参与。注：进口产品是指通过中国海关报关验放进入中国境内且产自关境外的产品。</w:t>
      </w:r>
      <w:r/>
    </w:p>
    <w:p>
      <w:pPr>
        <w:numPr>
          <w:ilvl w:val="1"/>
          <w:numId w:val="0"/>
        </w:numPr>
        <w:ind w:firstLine="480"/>
        <w:jc w:val="left"/>
        <w:keepLines w:val="0"/>
        <w:keepNext w:val="0"/>
        <w:pageBreakBefore w:val="0"/>
        <w:spacing w:line="360" w:lineRule="auto"/>
        <w:widowControl w:val="off"/>
        <w:tabs>
          <w:tab w:val="left" w:pos="525" w:leader="none"/>
          <w:tab w:val="left" w:pos="945" w:leader="none"/>
        </w:tabs>
        <w:rPr>
          <w:rFonts w:ascii="宋体"/>
          <w:bCs/>
          <w:sz w:val="24"/>
          <w:szCs w:val="24"/>
        </w:rPr>
      </w:pPr>
      <w:r>
        <w:rPr>
          <w:rFonts w:hint="eastAsia" w:ascii="宋体"/>
          <w:bCs/>
          <w:sz w:val="24"/>
          <w:szCs w:val="24"/>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jc w:val="left"/>
        <w:keepLines w:val="0"/>
        <w:keepNext w:val="0"/>
        <w:pageBreakBefore w:val="0"/>
        <w:spacing w:line="360" w:lineRule="auto"/>
        <w:widowControl w:val="off"/>
        <w:tabs>
          <w:tab w:val="left" w:pos="525" w:leader="none"/>
          <w:tab w:val="left" w:pos="945" w:leader="none"/>
        </w:tabs>
        <w:rPr>
          <w:rFonts w:ascii="宋体"/>
          <w:bCs/>
          <w:sz w:val="24"/>
          <w:szCs w:val="24"/>
        </w:rPr>
      </w:pPr>
      <w:r>
        <w:rPr>
          <w:rFonts w:hint="eastAsia" w:ascii="宋体"/>
          <w:bCs/>
          <w:sz w:val="24"/>
          <w:szCs w:val="24"/>
        </w:rPr>
        <w:t xml:space="preserve">4.</w:t>
      </w:r>
      <w:r>
        <w:rPr>
          <w:rFonts w:hint="eastAsia" w:ascii="宋体" w:hAnsi="宋体"/>
          <w:bCs/>
          <w:sz w:val="24"/>
          <w:szCs w:val="24"/>
        </w:rPr>
        <w:t xml:space="preserve">投标人必须在满足招标文件要求的基础上进行报价，如有技术偏离请于投标偏离表中说明。</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bCs/>
          <w:sz w:val="24"/>
          <w:szCs w:val="24"/>
        </w:rPr>
      </w:pPr>
      <w:r>
        <w:rPr>
          <w:rFonts w:hint="eastAsia" w:ascii="宋体"/>
          <w:bCs/>
          <w:sz w:val="24"/>
          <w:szCs w:val="24"/>
        </w:rPr>
        <w:t xml:space="preserve">5.</w:t>
      </w: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bCs/>
          <w:sz w:val="24"/>
          <w:szCs w:val="24"/>
        </w:rPr>
      </w:pPr>
      <w:r>
        <w:rPr>
          <w:rFonts w:hint="eastAsia" w:ascii="宋体"/>
          <w:bCs/>
          <w:sz w:val="24"/>
          <w:szCs w:val="24"/>
        </w:rPr>
        <w:t xml:space="preserve">6.依据《政府采购促进中小企业发展管理办法》规定享受扶持政策获得政府采购合同的，小微企业不得将合同分包给大中型企业，中型企业不得将合同分包给大型企业。</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7.开标后，投标人须自行准备设备（包括但不限于笔记本电脑、无线网络）登录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p>
    <w:p>
      <w:pPr>
        <w:ind w:firstLine="602"/>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hAnsi="宋体"/>
          <w:bCs/>
          <w:sz w:val="24"/>
          <w:u w:val="none"/>
        </w:rPr>
      </w:pPr>
      <w:r>
        <w:rPr>
          <w:rFonts w:hint="eastAsia" w:ascii="宋体" w:hAnsi="宋体"/>
          <w:bCs/>
          <w:sz w:val="24"/>
          <w:u w:val="none"/>
        </w:rPr>
        <w:t xml:space="preserve">8.本章中标注“★”的条款为本项目的实质性条款，投标人不满足的，将按照无效投标处理。</w:t>
      </w:r>
      <w:r/>
    </w:p>
    <w:p>
      <w:pPr>
        <w:ind w:firstLine="602"/>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黑体" w:hAnsi="黑体" w:eastAsia="黑体"/>
          <w:bCs/>
          <w:sz w:val="36"/>
          <w:szCs w:val="36"/>
        </w:rPr>
      </w:pPr>
      <w:r>
        <w:rPr>
          <w:rFonts w:hint="eastAsia" w:ascii="宋体" w:hAnsi="宋体"/>
          <w:bCs/>
          <w:sz w:val="24"/>
          <w:u w:val="none"/>
        </w:rPr>
        <w:t xml:space="preserve">9.本项目采购人不统一组织现场查勘，供应商可根据投标需要自行联系采购人开展现场查勘（联系人：于老师，联系电话：0510-86381292-8052）。供应商应通过现场查勘充分了解安装场地的实际条件、周边环境及项目实施相关要求，查勘过程中产生的交通、食宿等费用及安全风险由供应商自行承担。投标报价应包含设备运输、安装、调试直至达到正常运行条件的全部费用，且供应商需在报价中充分考虑现场实际条件对项目实施的影响。</w:t>
      </w:r>
      <w:r>
        <w:rPr>
          <w:rFonts w:hint="eastAsia" w:ascii="宋体" w:hAnsi="宋体"/>
          <w:b/>
          <w:sz w:val="30"/>
          <w:szCs w:val="30"/>
        </w:rPr>
        <w:t xml:space="preserve">第三部分政府采购政策（包括但不限于下列具体政策要求）</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ascii="宋体" w:hAnsi="宋体"/>
          <w:bCs/>
          <w:sz w:val="24"/>
        </w:rPr>
        <w:t xml:space="preserve">一、</w:t>
      </w:r>
      <w:r>
        <w:rPr>
          <w:rFonts w:hint="eastAsia" w:ascii="宋体" w:hAnsi="宋体"/>
          <w:bCs/>
          <w:sz w:val="24"/>
        </w:rPr>
        <w:t xml:space="preserve">落实政府采购政策的价格调整</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小微型企业价格扣除：专门面向中小/小微企业的项目不做价格扣除。</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1.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4.残疾人福利单位、监狱企业属于小型、微型企业的，不重复享受政策。</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联合体各方均为小型、微型企业的，联合体视同为小型、微型企业按规定享受价格扣除。</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二、政府采购中实施本国产品标准及相关政策</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1.本项目对采购本国产品给予政策支持，具体内容见招标文件“第五章 评标方法与评标标准”。</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三、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四、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认证机构详见市场监管总局发布的《参与实施政府采购节能产品认证机构名录》和《参与实施政府采购环境标志产品认证机构名录》。</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五、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六、中标、成交供应商可采用合同融资形式，中标人可凭政府采购合同办理融资贷款。</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七、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八、本项目中如有涉及数据库、操作系</w:t>
      </w:r>
      <w:r>
        <w:rPr>
          <w:rFonts w:hint="eastAsia" w:ascii="宋体" w:hAnsi="宋体"/>
          <w:bCs/>
          <w:sz w:val="24"/>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九、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采购人原则上应当自收到发票后10个工作日内将资金支付到合同约定的供应商账户。</w:t>
      </w:r>
      <w:r/>
    </w:p>
    <w:p>
      <w:pPr>
        <w:jc w:val="left"/>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left"/>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left"/>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left"/>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left"/>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left"/>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left"/>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rPr>
      </w:pPr>
      <w:r>
        <w:rPr>
          <w:rFonts w:hint="eastAsia" w:ascii="黑体" w:hAnsi="黑体" w:eastAsia="黑体"/>
          <w:bCs/>
          <w:sz w:val="36"/>
          <w:szCs w:val="36"/>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hint="eastAsia" w:ascii="黑体" w:hAnsi="黑体" w:eastAsia="黑体"/>
          <w:bCs/>
          <w:sz w:val="36"/>
          <w:szCs w:val="36"/>
        </w:rPr>
        <w:t xml:space="preserve">第五章  评标方法与评标标准</w:t>
      </w:r>
      <w:r/>
    </w:p>
    <w:p>
      <w:pPr>
        <w:pStyle w:val="1067"/>
        <w:ind w:firstLine="602"/>
        <w:keepLines w:val="0"/>
        <w:keepNext w:val="0"/>
        <w:pageBreakBefore w:val="0"/>
        <w:spacing w:before="0" w:after="0" w:line="360" w:lineRule="auto"/>
        <w:widowControl w:val="off"/>
        <w:rPr>
          <w:rFonts w:cs="Arial"/>
          <w:b/>
          <w:sz w:val="30"/>
          <w:szCs w:val="30"/>
        </w:rPr>
      </w:pPr>
      <w:r>
        <w:rPr>
          <w:rFonts w:hint="eastAsia" w:cs="Arial"/>
          <w:b/>
          <w:sz w:val="30"/>
          <w:szCs w:val="30"/>
        </w:rPr>
        <w:t xml:space="preserve">第一部分  评标方法</w:t>
      </w:r>
      <w:r/>
    </w:p>
    <w:p>
      <w:pPr>
        <w:pStyle w:val="1067"/>
        <w:keepLines w:val="0"/>
        <w:keepNext w:val="0"/>
        <w:pageBreakBefore w:val="0"/>
        <w:spacing w:before="0" w:after="0" w:line="360" w:lineRule="auto"/>
        <w:widowControl w:val="off"/>
        <w:rPr>
          <w:rFonts w:cs="Arial"/>
        </w:rPr>
      </w:pPr>
      <w:r>
        <w:rPr>
          <w:rFonts w:hint="eastAsia" w:cs="Arial"/>
        </w:rPr>
        <w:t xml:space="preserve">投标人通过初审的，方可进入比较与评价程序。</w:t>
      </w:r>
      <w:r/>
    </w:p>
    <w:p>
      <w:pPr>
        <w:pStyle w:val="1067"/>
        <w:keepLines w:val="0"/>
        <w:keepNext w:val="0"/>
        <w:pageBreakBefore w:val="0"/>
        <w:spacing w:before="0" w:after="0" w:line="360" w:lineRule="auto"/>
        <w:widowControl w:val="off"/>
        <w:rPr>
          <w:rFonts w:cs="Arial"/>
        </w:rPr>
      </w:pPr>
      <w:r>
        <w:rPr>
          <w:rFonts w:hint="eastAsia" w:cs="Arial"/>
        </w:rPr>
        <w:t xml:space="preserve">比较与评价采用综合评分法。</w:t>
      </w:r>
      <w:r/>
    </w:p>
    <w:p>
      <w:pPr>
        <w:pStyle w:val="1067"/>
        <w:keepLines w:val="0"/>
        <w:keepNext w:val="0"/>
        <w:pageBreakBefore w:val="0"/>
        <w:spacing w:before="0" w:after="0" w:line="360" w:lineRule="auto"/>
        <w:widowControl w:val="off"/>
        <w:rPr>
          <w:rFonts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67"/>
        <w:keepLines w:val="0"/>
        <w:keepNext w:val="0"/>
        <w:pageBreakBefore w:val="0"/>
        <w:spacing w:before="0" w:after="0" w:line="360" w:lineRule="auto"/>
        <w:widowControl w:val="off"/>
        <w:rPr>
          <w:rFonts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ind w:firstLine="602"/>
        <w:jc w:val="left"/>
        <w:keepLines w:val="0"/>
        <w:keepNext w:val="0"/>
        <w:pageBreakBefore w:val="0"/>
        <w:spacing w:line="360" w:lineRule="auto"/>
        <w:widowControl w:val="off"/>
        <w:rPr>
          <w:rFonts w:cs="Arial"/>
          <w:b/>
          <w:bCs/>
          <w:sz w:val="30"/>
          <w:szCs w:val="30"/>
        </w:rPr>
      </w:pPr>
      <w:r>
        <w:rPr>
          <w:rFonts w:hint="eastAsia" w:cs="Arial"/>
          <w:b/>
          <w:sz w:val="30"/>
          <w:szCs w:val="30"/>
        </w:rPr>
        <w:t xml:space="preserve">第二部分  评标标准</w:t>
      </w:r>
      <w:r/>
    </w:p>
    <w:p>
      <w:pPr>
        <w:pStyle w:val="1067"/>
        <w:ind w:firstLine="562"/>
        <w:keepLines w:val="0"/>
        <w:keepNext w:val="0"/>
        <w:pageBreakBefore w:val="0"/>
        <w:spacing w:before="0" w:after="0" w:line="360" w:lineRule="auto"/>
        <w:widowControl w:val="off"/>
        <w:rPr>
          <w:rFonts w:ascii="宋体" w:hAnsi="宋体"/>
          <w:b/>
          <w:sz w:val="28"/>
          <w:szCs w:val="28"/>
        </w:rPr>
      </w:pPr>
      <w:r>
        <w:rPr>
          <w:rFonts w:hint="eastAsia" w:ascii="宋体" w:hAnsi="宋体"/>
          <w:b/>
          <w:sz w:val="28"/>
          <w:szCs w:val="28"/>
        </w:rPr>
        <w:t xml:space="preserve">一、落实政府采购政策的价格调整</w:t>
      </w:r>
      <w:r/>
    </w:p>
    <w:p>
      <w:pPr>
        <w:ind w:firstLine="482"/>
        <w:jc w:val="left"/>
        <w:keepLines w:val="0"/>
        <w:keepNext w:val="0"/>
        <w:pageBreakBefore w:val="0"/>
        <w:spacing w:line="360" w:lineRule="auto"/>
        <w:widowControl w:val="off"/>
        <w:rPr>
          <w:rFonts w:ascii="宋体" w:hAnsi="宋体"/>
          <w:b/>
          <w:bCs/>
          <w:sz w:val="24"/>
          <w:szCs w:val="24"/>
        </w:rPr>
      </w:pPr>
      <w:r>
        <w:rPr>
          <w:rFonts w:hint="eastAsia" w:ascii="宋体" w:hAnsi="宋体"/>
          <w:b/>
          <w:bCs/>
          <w:sz w:val="24"/>
          <w:szCs w:val="24"/>
        </w:rPr>
        <w:t xml:space="preserve">小微型企业价格扣除：专门面向中小/小微企业的项目不做价格扣除。</w:t>
      </w:r>
      <w:r/>
    </w:p>
    <w:p>
      <w:pPr>
        <w:ind w:firstLine="480"/>
        <w:jc w:val="left"/>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4.残疾人福利单位、监狱企业属于小型、微型企业的，不重复享受政策。</w:t>
      </w:r>
      <w:r/>
    </w:p>
    <w:p>
      <w:pPr>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5.如本项目同意联合体投标或同意分包履行合同的</w:t>
      </w:r>
      <w:r>
        <w:rPr>
          <w:rFonts w:hint="eastAsia" w:ascii="宋体" w:hAnsi="宋体"/>
          <w:sz w:val="24"/>
          <w:szCs w:val="24"/>
          <w:lang w:eastAsia="zh-CN"/>
        </w:rPr>
        <w:t xml:space="preserve">，</w:t>
      </w:r>
      <w:r>
        <w:rPr>
          <w:rFonts w:hint="eastAsia" w:ascii="宋体" w:hAnsi="宋体"/>
          <w:sz w:val="24"/>
          <w:szCs w:val="24"/>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4"/>
          <w:szCs w:val="24"/>
          <w:u w:val="single"/>
        </w:rPr>
        <w:t xml:space="preserve">4</w:t>
      </w:r>
      <w:r>
        <w:rPr>
          <w:rFonts w:hint="eastAsia" w:ascii="宋体" w:hAnsi="宋体"/>
          <w:sz w:val="24"/>
          <w:szCs w:val="24"/>
          <w:u w:val="single"/>
        </w:rPr>
        <w:t xml:space="preserve">%</w:t>
      </w:r>
      <w:r>
        <w:rPr>
          <w:rFonts w:hint="eastAsia" w:ascii="宋体" w:hAnsi="宋体"/>
          <w:sz w:val="24"/>
          <w:szCs w:val="24"/>
        </w:rPr>
        <w:t xml:space="preserve">的价格扣除，用扣除后的价格参与评审。</w:t>
      </w:r>
      <w:r/>
    </w:p>
    <w:p>
      <w:pPr>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6.联合体各方均为小型、微型企业（残疾人福利单位、监狱企业）的，联合体享受</w:t>
      </w:r>
      <w:r>
        <w:rPr>
          <w:rFonts w:hint="eastAsia" w:ascii="宋体" w:hAnsi="宋体"/>
          <w:sz w:val="24"/>
          <w:szCs w:val="24"/>
          <w:u w:val="single"/>
        </w:rPr>
        <w:t xml:space="preserve">10%</w:t>
      </w:r>
      <w:r>
        <w:rPr>
          <w:rFonts w:hint="eastAsia" w:ascii="宋体" w:hAnsi="宋体"/>
          <w:sz w:val="24"/>
          <w:szCs w:val="24"/>
        </w:rPr>
        <w:t xml:space="preserve">价格扣除，用扣除后的价格参与评审。</w:t>
      </w:r>
      <w:r/>
    </w:p>
    <w:p>
      <w:pPr>
        <w:ind w:firstLine="480"/>
        <w:jc w:val="left"/>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7.采购本国产品的支持政策</w:t>
      </w:r>
      <w:r/>
    </w:p>
    <w:p>
      <w:pPr>
        <w:ind w:firstLine="480"/>
        <w:jc w:val="left"/>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7.1 本项目政府采购活动中既有本国产品又有非本国产品参与竞争的，依法对本国产品给予价格评审优惠，对本国产品的报价给予20%的价格扣除，用扣除后的价格参与评审。</w:t>
      </w:r>
      <w:r>
        <w:rPr>
          <w:rFonts w:hint="eastAsia" w:ascii="宋体" w:hAnsi="宋体"/>
          <w:sz w:val="24"/>
          <w:szCs w:val="24"/>
        </w:rPr>
        <w:t xml:space="preserve">对于仅有本国产品参与竞争的政府采购项目，本国产品不享受20%价格扣除评审优惠。</w:t>
      </w:r>
      <w:r/>
    </w:p>
    <w:p>
      <w:pPr>
        <w:ind w:firstLine="480"/>
        <w:jc w:val="left"/>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7.3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67"/>
        <w:ind w:firstLine="562"/>
        <w:keepLines w:val="0"/>
        <w:keepNext w:val="0"/>
        <w:pageBreakBefore w:val="0"/>
        <w:spacing w:before="0" w:after="0" w:line="360" w:lineRule="auto"/>
        <w:widowControl w:val="off"/>
        <w:rPr>
          <w:rFonts w:ascii="宋体" w:hAnsi="宋体"/>
          <w:bCs/>
        </w:rPr>
      </w:pPr>
      <w:r>
        <w:rPr>
          <w:rFonts w:hint="eastAsia" w:ascii="宋体" w:hAnsi="宋体"/>
          <w:bCs/>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67"/>
        <w:ind w:firstLine="281"/>
        <w:keepLines w:val="0"/>
        <w:keepNext w:val="0"/>
        <w:pageBreakBefore w:val="0"/>
        <w:spacing w:before="0" w:after="0" w:line="360" w:lineRule="auto"/>
        <w:widowControl w:val="off"/>
        <w:rPr>
          <w:rFonts w:ascii="宋体" w:hAnsi="宋体"/>
          <w:b/>
          <w:bCs/>
          <w:sz w:val="28"/>
          <w:szCs w:val="28"/>
        </w:rPr>
      </w:pPr>
      <w:r>
        <w:rPr>
          <w:rFonts w:hint="eastAsia" w:ascii="宋体" w:hAnsi="宋体"/>
          <w:b/>
          <w:sz w:val="28"/>
          <w:szCs w:val="28"/>
        </w:rPr>
        <w:t xml:space="preserve"> 二、评分标准</w:t>
      </w:r>
      <w:r/>
    </w:p>
    <w:p>
      <w:pPr>
        <w:ind w:firstLine="480"/>
        <w:jc w:val="left"/>
        <w:keepLines w:val="0"/>
        <w:keepNext w:val="0"/>
        <w:pageBreakBefore w:val="0"/>
        <w:spacing w:line="360" w:lineRule="auto"/>
        <w:widowControl w:val="off"/>
        <w:rPr>
          <w:rFonts w:ascii="宋体" w:hAnsi="宋体"/>
          <w:b/>
          <w:bCs/>
          <w:sz w:val="24"/>
          <w:szCs w:val="24"/>
        </w:rPr>
        <w:pBdr>
          <w:top w:val="none" w:color="000000" w:sz="0" w:space="0"/>
          <w:left w:val="none" w:color="000000" w:sz="0" w:space="0"/>
          <w:bottom w:val="none" w:color="000000" w:sz="0" w:space="1"/>
          <w:right w:val="none" w:color="000000" w:sz="0" w:space="0"/>
        </w:pBdr>
      </w:pPr>
      <w:r>
        <w:rPr>
          <w:rFonts w:ascii="宋体" w:hAnsi="宋体"/>
          <w:b/>
          <w:bCs/>
          <w:sz w:val="24"/>
          <w:szCs w:val="24"/>
        </w:rPr>
        <w:t xml:space="preserve">注意事项：评分标准中要求提供的证明文件及资料通过“苏采云系统”按对应评分项目（或数字编号）分别制作上传，必须保证内容具体、印章完整、清晰可辨。</w:t>
      </w:r>
      <w:r/>
    </w:p>
    <w:p>
      <w:pPr>
        <w:ind w:firstLine="482"/>
        <w:jc w:val="left"/>
        <w:keepLines w:val="0"/>
        <w:keepNext w:val="0"/>
        <w:pageBreakBefore w:val="0"/>
        <w:spacing w:line="360" w:lineRule="auto"/>
        <w:widowControl w:val="off"/>
        <w:tabs>
          <w:tab w:val="left" w:pos="945" w:leader="none"/>
          <w:tab w:val="left" w:pos="1155" w:leader="none"/>
          <w:tab w:val="left" w:pos="3823" w:leader="none"/>
        </w:tabs>
        <w:rPr>
          <w:rFonts w:ascii="宋体" w:hAnsi="宋体"/>
          <w:b/>
          <w:bCs/>
          <w:sz w:val="24"/>
          <w:szCs w:val="24"/>
        </w:rPr>
      </w:pPr>
      <w:r>
        <w:rPr>
          <w:rFonts w:hint="eastAsia" w:ascii="宋体" w:hAnsi="宋体"/>
          <w:b/>
          <w:bCs/>
          <w:sz w:val="24"/>
          <w:szCs w:val="24"/>
        </w:rPr>
        <w:t xml:space="preserve">1.价格（</w:t>
      </w:r>
      <w:r>
        <w:rPr>
          <w:rFonts w:hint="eastAsia" w:ascii="宋体" w:hAnsi="宋体"/>
          <w:b/>
          <w:bCs/>
          <w:sz w:val="24"/>
          <w:szCs w:val="24"/>
          <w:lang w:val="en-US" w:eastAsia="zh-CN"/>
        </w:rPr>
        <w:t xml:space="preserve">3</w:t>
      </w:r>
      <w:r>
        <w:rPr>
          <w:rFonts w:hint="eastAsia" w:ascii="宋体" w:hAnsi="宋体"/>
          <w:b/>
          <w:bCs/>
          <w:sz w:val="24"/>
          <w:szCs w:val="24"/>
        </w:rPr>
        <w:t xml:space="preserve">0分）</w:t>
      </w:r>
      <w:r/>
    </w:p>
    <w:p>
      <w:pPr>
        <w:ind w:firstLine="480"/>
        <w:jc w:val="left"/>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以进入评标程序、满足招标文件要求且报价最低的投标报价为评标基准价（须未超过采购预算价），其价格分为满分</w:t>
      </w:r>
      <w:r>
        <w:rPr>
          <w:rFonts w:hint="eastAsia" w:ascii="宋体" w:hAnsi="宋体" w:cs="宋体"/>
          <w:sz w:val="24"/>
          <w:lang w:val="en-US" w:eastAsia="zh-CN"/>
        </w:rPr>
        <w:t xml:space="preserve">3</w:t>
      </w:r>
      <w:r>
        <w:rPr>
          <w:rFonts w:hint="eastAsia" w:ascii="宋体" w:hAnsi="宋体" w:cs="宋体"/>
          <w:sz w:val="24"/>
        </w:rPr>
        <w:t xml:space="preserve">0分。其他投标人的价格分统一按照下列公式计算：</w:t>
      </w:r>
      <w:r/>
    </w:p>
    <w:p>
      <w:pPr>
        <w:ind w:firstLine="480"/>
        <w:jc w:val="left"/>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投标报价得分=（评标基准价/投标报价）×</w:t>
      </w:r>
      <w:r>
        <w:rPr>
          <w:rFonts w:hint="eastAsia" w:ascii="宋体" w:hAnsi="宋体" w:cs="宋体"/>
          <w:sz w:val="24"/>
          <w:lang w:val="en-US" w:eastAsia="zh-CN"/>
        </w:rPr>
        <w:t xml:space="preserve">3</w:t>
      </w:r>
      <w:r>
        <w:rPr>
          <w:rFonts w:hint="eastAsia" w:ascii="宋体" w:hAnsi="宋体" w:cs="宋体"/>
          <w:sz w:val="24"/>
        </w:rPr>
        <w:t xml:space="preserve">0（保留两位小数）。</w:t>
      </w:r>
      <w:r/>
    </w:p>
    <w:p>
      <w:pPr>
        <w:ind w:firstLine="480"/>
        <w:jc w:val="left"/>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关于价格扣除详见本章第二部分“一、落实政府采购政策的价格调整”。</w:t>
      </w:r>
      <w:r/>
    </w:p>
    <w:p>
      <w:pPr>
        <w:numPr>
          <w:ilvl w:val="0"/>
          <w:numId w:val="5"/>
        </w:numPr>
        <w:ind w:firstLine="482"/>
        <w:jc w:val="left"/>
        <w:keepLines w:val="0"/>
        <w:keepNext w:val="0"/>
        <w:pageBreakBefore w:val="0"/>
        <w:spacing w:line="360" w:lineRule="auto"/>
        <w:widowControl w:val="off"/>
        <w:rPr>
          <w:rFonts w:ascii="宋体" w:hAnsi="宋体"/>
          <w:b/>
          <w:bCs/>
          <w:sz w:val="24"/>
          <w:szCs w:val="24"/>
        </w:rPr>
      </w:pPr>
      <w:r>
        <w:rPr>
          <w:rFonts w:hint="eastAsia" w:ascii="宋体" w:hAnsi="宋体"/>
          <w:b/>
          <w:bCs/>
          <w:sz w:val="24"/>
          <w:szCs w:val="24"/>
        </w:rPr>
        <w:t xml:space="preserve">产品技术部分（</w:t>
      </w:r>
      <w:r>
        <w:rPr>
          <w:rFonts w:hint="eastAsia" w:ascii="宋体" w:hAnsi="宋体"/>
          <w:b/>
          <w:bCs/>
          <w:sz w:val="24"/>
          <w:szCs w:val="24"/>
          <w:lang w:val="en-US" w:eastAsia="zh-CN"/>
        </w:rPr>
        <w:t xml:space="preserve">45</w:t>
      </w:r>
      <w:r>
        <w:rPr>
          <w:rFonts w:hint="eastAsia" w:ascii="宋体" w:hAnsi="宋体"/>
          <w:b/>
          <w:bCs/>
          <w:sz w:val="24"/>
          <w:szCs w:val="24"/>
        </w:rPr>
        <w:t xml:space="preserve">分）</w:t>
      </w:r>
      <w:r/>
    </w:p>
    <w:p>
      <w:pPr>
        <w:ind w:firstLine="480"/>
        <w:jc w:val="left"/>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hint="eastAsia" w:ascii="宋体" w:hAnsi="宋体"/>
          <w:bCs/>
          <w:sz w:val="24"/>
          <w:szCs w:val="24"/>
        </w:rPr>
        <w:t xml:space="preserve">以下技术分条款必须提供技术支持资料（如产品说明书、彩页、相关检测报告、医疗器械产品技术要求、白皮书、手册、实物照片（须体现所投产品品牌型号）等），并通过“苏采云系统”按对应评分项目（或数字编号）分别制作上传，未提供技术支持资料或提供的技术支持资料不能佐证技术评分参数内容的，评审时不予认可。技术分条款须按对应评分项目（或数字编号）进行自评，注明自评分。</w:t>
      </w:r>
      <w:r/>
    </w:p>
    <w:tbl>
      <w:tblPr>
        <w:tblStyle w:val="756"/>
        <w:tblW w:w="9418" w:type="dxa"/>
        <w:tblInd w:w="93"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108" w:type="dxa"/>
          <w:top w:w="0" w:type="dxa"/>
          <w:right w:w="108" w:type="dxa"/>
          <w:bottom w:w="0" w:type="dxa"/>
        </w:tblCellMar>
        <w:tblLook w:val="04A0" w:firstRow="1" w:lastRow="0" w:firstColumn="1" w:lastColumn="0" w:noHBand="0" w:noVBand="1"/>
      </w:tblPr>
      <w:tblGrid>
        <w:gridCol w:w="766"/>
        <w:gridCol w:w="7783"/>
        <w:gridCol w:w="869"/>
      </w:tblGrid>
      <w:tr>
        <w:trPr>
          <w:trHeight w:val="581"/>
        </w:trPr>
        <w:tc>
          <w:tcPr>
            <w:shd w:val="clear" w:color="auto" w:fill="auto"/>
            <w:tcW w:w="766"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序号</w:t>
            </w:r>
            <w:r/>
          </w:p>
        </w:tc>
        <w:tc>
          <w:tcPr>
            <w:shd w:val="clear" w:color="auto" w:fill="auto"/>
            <w:tcW w:w="778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评分参数</w:t>
            </w:r>
            <w:r/>
          </w:p>
        </w:tc>
        <w:tc>
          <w:tcPr>
            <w:shd w:val="clear" w:color="auto" w:fill="auto"/>
            <w:tcW w:w="869"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分值</w:t>
            </w:r>
            <w:r/>
          </w:p>
        </w:tc>
      </w:tr>
      <w:tr>
        <w:trPr>
          <w:trHeight w:val="705"/>
        </w:trPr>
        <w:tc>
          <w:tcPr>
            <w:gridSpan w:val="3"/>
            <w:shd w:val="clear" w:color="auto" w:fill="auto"/>
            <w:tcW w:w="9418"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图像处理装置（含光源</w:t>
            </w:r>
            <w:r>
              <w:rPr>
                <w:rFonts w:hint="eastAsia" w:ascii="宋体" w:hAnsi="宋体" w:cs="宋体"/>
                <w:b/>
                <w:bCs/>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 1 套</w:t>
            </w:r>
            <w:r/>
          </w:p>
        </w:tc>
      </w:tr>
      <w:tr>
        <w:trPr>
          <w:trHeight w:val="705"/>
        </w:trPr>
        <w:tc>
          <w:tcPr>
            <w:shd w:val="clear" w:color="auto" w:fill="auto"/>
            <w:tcW w:w="76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shd w:val="clear" w:color="auto" w:fill="auto"/>
            <w:tcW w:w="778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数字信号输出为3G-SDI的，满足得2分；</w:t>
            </w:r>
            <w:r/>
          </w:p>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数字信号输出为12G-SDI的，满足得4分。</w:t>
            </w:r>
            <w:r/>
          </w:p>
        </w:tc>
        <w:tc>
          <w:tcPr>
            <w:shd w:val="clear" w:color="auto" w:fill="auto"/>
            <w:tcW w:w="86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w:t>
            </w:r>
            <w:r/>
          </w:p>
        </w:tc>
      </w:tr>
      <w:tr>
        <w:trPr>
          <w:trHeight w:val="704"/>
        </w:trPr>
        <w:tc>
          <w:tcPr>
            <w:shd w:val="clear" w:color="auto" w:fill="auto"/>
            <w:tcW w:w="76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shd w:val="clear" w:color="auto" w:fill="auto"/>
            <w:tcW w:w="778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图像处理装置可额外兼容支气管镜得2分；</w:t>
            </w:r>
            <w:r/>
          </w:p>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图像处理装置可额外兼容支气管镜、超声支气管镜得4分。</w:t>
            </w:r>
            <w:r/>
          </w:p>
        </w:tc>
        <w:tc>
          <w:tcPr>
            <w:shd w:val="clear" w:color="auto" w:fill="auto"/>
            <w:tcW w:w="86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w:t>
            </w:r>
            <w:r/>
          </w:p>
        </w:tc>
      </w:tr>
      <w:tr>
        <w:trPr>
          <w:trHeight w:val="682"/>
        </w:trPr>
        <w:tc>
          <w:tcPr>
            <w:shd w:val="clear" w:color="auto" w:fill="auto"/>
            <w:tcW w:w="76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shd w:val="clear" w:color="auto" w:fill="auto"/>
            <w:tcW w:w="778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色调调节：11≤红色调节≤14档；11≤蓝色调节≤14档，满足得2分；</w:t>
            </w:r>
            <w:r/>
          </w:p>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色调调节：红色调节≥15档；蓝色调节≥15档，满足得4分。</w:t>
            </w:r>
            <w:r/>
          </w:p>
        </w:tc>
        <w:tc>
          <w:tcPr>
            <w:shd w:val="clear" w:color="auto" w:fill="auto"/>
            <w:tcW w:w="86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r>
      <w:tr>
        <w:trPr>
          <w:trHeight w:val="740"/>
        </w:trPr>
        <w:tc>
          <w:tcPr>
            <w:shd w:val="clear" w:color="auto" w:fill="auto"/>
            <w:tcW w:w="76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shd w:val="clear" w:color="auto" w:fill="auto"/>
            <w:tcW w:w="778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特殊光增强观察：≥3种，满足得1分；</w:t>
            </w:r>
            <w:r/>
          </w:p>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特殊光增强观察：≥4种，满足得2分；</w:t>
            </w:r>
            <w:r/>
          </w:p>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特殊光增强观察：≥5种，满足得3分。</w:t>
            </w:r>
            <w:r/>
          </w:p>
        </w:tc>
        <w:tc>
          <w:tcPr>
            <w:shd w:val="clear" w:color="auto" w:fill="auto"/>
            <w:tcW w:w="86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3</w:t>
            </w:r>
            <w:r/>
          </w:p>
        </w:tc>
      </w:tr>
      <w:tr>
        <w:trPr>
          <w:trHeight w:val="676"/>
        </w:trPr>
        <w:tc>
          <w:tcPr>
            <w:shd w:val="clear" w:color="auto" w:fill="auto"/>
            <w:tcW w:w="76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shd w:val="clear" w:color="auto" w:fill="auto"/>
            <w:tcW w:w="778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光源：≥4 LED光源，得2分；</w:t>
            </w:r>
            <w:r/>
          </w:p>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光源：≥5 LED光源，得4分。</w:t>
            </w:r>
            <w:r/>
          </w:p>
        </w:tc>
        <w:tc>
          <w:tcPr>
            <w:shd w:val="clear" w:color="auto" w:fill="auto"/>
            <w:tcW w:w="86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w:t>
            </w:r>
            <w:r/>
          </w:p>
        </w:tc>
      </w:tr>
      <w:tr>
        <w:trPr>
          <w:trHeight w:val="672"/>
        </w:trPr>
        <w:tc>
          <w:tcPr>
            <w:gridSpan w:val="3"/>
            <w:shd w:val="clear" w:color="auto" w:fill="auto"/>
            <w:tcW w:w="9418"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电子上消化道内窥镜</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 1根</w:t>
            </w:r>
            <w:r/>
          </w:p>
        </w:tc>
      </w:tr>
      <w:tr>
        <w:trPr>
          <w:trHeight w:val="555"/>
        </w:trPr>
        <w:tc>
          <w:tcPr>
            <w:shd w:val="clear" w:color="auto" w:fill="auto"/>
            <w:tcW w:w="76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6</w:t>
            </w:r>
            <w:r/>
          </w:p>
        </w:tc>
        <w:tc>
          <w:tcPr>
            <w:shd w:val="clear" w:color="auto" w:fill="auto"/>
            <w:tcW w:w="778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视野范围：常规对焦模式≥140°，115°≥近焦模式＞95°，满足得1分；</w:t>
            </w:r>
            <w:r/>
          </w:p>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常规对焦模式≥140°，140°＞近焦模式＞115°，满足得2分；</w:t>
            </w:r>
            <w:r/>
          </w:p>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常规对焦模式≥140°，近焦模式≥140°，满足得3分。</w:t>
            </w:r>
            <w:r/>
          </w:p>
        </w:tc>
        <w:tc>
          <w:tcPr>
            <w:shd w:val="clear" w:color="auto" w:fill="auto"/>
            <w:tcW w:w="86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3</w:t>
            </w:r>
            <w:r/>
          </w:p>
        </w:tc>
      </w:tr>
      <w:tr>
        <w:trPr>
          <w:trHeight w:val="555"/>
        </w:trPr>
        <w:tc>
          <w:tcPr>
            <w:shd w:val="clear" w:color="auto" w:fill="auto"/>
            <w:tcW w:w="76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7</w:t>
            </w:r>
            <w:r/>
          </w:p>
        </w:tc>
        <w:tc>
          <w:tcPr>
            <w:shd w:val="clear" w:color="auto" w:fill="auto"/>
            <w:tcW w:w="778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景深：常规模式：7</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100mm， 近焦模式： 1.5</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3mm，满足得1分；</w:t>
            </w:r>
            <w:r/>
          </w:p>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常规模式：5</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100mm， 近焦模式：1.5</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4mm，满足得2分；</w:t>
            </w:r>
            <w:r/>
          </w:p>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常规模式：3</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100mm， 近焦模式：1.5</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5.5mm，满足得3分。</w:t>
            </w:r>
            <w:r/>
          </w:p>
        </w:tc>
        <w:tc>
          <w:tcPr>
            <w:shd w:val="clear" w:color="auto" w:fill="auto"/>
            <w:tcW w:w="86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3</w:t>
            </w:r>
            <w:r/>
          </w:p>
        </w:tc>
      </w:tr>
      <w:tr>
        <w:trPr>
          <w:trHeight w:val="555"/>
        </w:trPr>
        <w:tc>
          <w:tcPr>
            <w:shd w:val="clear" w:color="auto" w:fill="auto"/>
            <w:tcW w:w="76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8</w:t>
            </w:r>
            <w:r/>
          </w:p>
        </w:tc>
        <w:tc>
          <w:tcPr>
            <w:shd w:val="clear" w:color="auto" w:fill="auto"/>
            <w:tcW w:w="778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9.0mm＜插入部外径≤10mm得2分；</w:t>
            </w:r>
            <w:r/>
          </w:p>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插入部外径≤9.0mm得4分。</w:t>
            </w:r>
            <w:r/>
          </w:p>
        </w:tc>
        <w:tc>
          <w:tcPr>
            <w:shd w:val="clear" w:color="auto" w:fill="auto"/>
            <w:tcW w:w="869"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w:t>
            </w:r>
            <w:r/>
          </w:p>
        </w:tc>
      </w:tr>
      <w:tr>
        <w:trPr>
          <w:trHeight w:val="555"/>
        </w:trPr>
        <w:tc>
          <w:tcPr>
            <w:shd w:val="clear" w:color="auto" w:fill="auto"/>
            <w:tcW w:w="766"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9</w:t>
            </w:r>
            <w:r/>
          </w:p>
        </w:tc>
        <w:tc>
          <w:tcPr>
            <w:shd w:val="clear" w:color="auto" w:fill="auto"/>
            <w:tcW w:w="778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90＞放大倍率≥85倍，得1分；</w:t>
            </w:r>
            <w:r/>
          </w:p>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100＞放大倍率≥90倍，得2分；</w:t>
            </w:r>
            <w:r/>
          </w:p>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放大倍率≥100倍，得3分。</w:t>
            </w:r>
            <w:r/>
          </w:p>
        </w:tc>
        <w:tc>
          <w:tcPr>
            <w:shd w:val="clear" w:color="auto" w:fill="auto"/>
            <w:tcW w:w="869"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3</w:t>
            </w:r>
            <w:r/>
          </w:p>
        </w:tc>
      </w:tr>
      <w:tr>
        <w:trPr>
          <w:trHeight w:val="672"/>
        </w:trPr>
        <w:tc>
          <w:tcPr>
            <w:gridSpan w:val="3"/>
            <w:shd w:val="clear" w:color="auto" w:fill="auto"/>
            <w:tcW w:w="9418"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电子结肠内窥镜 1根</w:t>
            </w:r>
            <w:r/>
          </w:p>
        </w:tc>
      </w:tr>
      <w:tr>
        <w:trPr>
          <w:trHeight w:val="555"/>
        </w:trPr>
        <w:tc>
          <w:tcPr>
            <w:shd w:val="clear" w:color="auto" w:fill="auto"/>
            <w:tcW w:w="766"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10</w:t>
            </w:r>
            <w:r/>
          </w:p>
        </w:tc>
        <w:tc>
          <w:tcPr>
            <w:shd w:val="clear" w:color="auto" w:fill="auto"/>
            <w:tcW w:w="778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视野范围：155°＞常规对焦模式＞140°，130°＞近焦模式＞85°，满足得1分；</w:t>
            </w:r>
            <w:r/>
          </w:p>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170°＞常规对焦模式≥155°，160°＞近焦模式≥130°，满足得2分；</w:t>
            </w:r>
            <w:r/>
          </w:p>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常规对焦模式≥170°，近焦模式≥160°，满足得3分。</w:t>
            </w:r>
            <w:r/>
          </w:p>
        </w:tc>
        <w:tc>
          <w:tcPr>
            <w:shd w:val="clear" w:color="auto" w:fill="auto"/>
            <w:tcW w:w="86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p>
        </w:tc>
      </w:tr>
      <w:tr>
        <w:trPr>
          <w:trHeight w:val="555"/>
        </w:trPr>
        <w:tc>
          <w:tcPr>
            <w:shd w:val="clear" w:color="auto" w:fill="auto"/>
            <w:tcW w:w="766"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11</w:t>
            </w:r>
            <w:r/>
          </w:p>
        </w:tc>
        <w:tc>
          <w:tcPr>
            <w:shd w:val="clear" w:color="auto" w:fill="auto"/>
            <w:tcW w:w="778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景深：常规模式：7</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100mm， 近焦模式：1.5</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3mm，满足得1分；常规模式：5.5</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100mm， 近焦模式：1.5</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4.5mm，满足得2分；常规模式：3</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100mm， 近焦模式：1.5</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5.5mm，满足得3分。</w:t>
            </w:r>
            <w:r/>
          </w:p>
        </w:tc>
        <w:tc>
          <w:tcPr>
            <w:shd w:val="clear" w:color="auto" w:fill="auto"/>
            <w:tcW w:w="86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3</w:t>
            </w:r>
            <w:r/>
          </w:p>
        </w:tc>
      </w:tr>
      <w:tr>
        <w:trPr>
          <w:trHeight w:val="555"/>
        </w:trPr>
        <w:tc>
          <w:tcPr>
            <w:shd w:val="clear" w:color="auto" w:fill="auto"/>
            <w:tcW w:w="766"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12</w:t>
            </w:r>
            <w:r/>
          </w:p>
        </w:tc>
        <w:tc>
          <w:tcPr>
            <w:shd w:val="clear" w:color="auto" w:fill="auto"/>
            <w:tcW w:w="778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导光束照明通道数 ≥3，得2分。</w:t>
            </w:r>
            <w:r/>
          </w:p>
        </w:tc>
        <w:tc>
          <w:tcPr>
            <w:shd w:val="clear" w:color="auto" w:fill="auto"/>
            <w:tcW w:w="869"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2</w:t>
            </w:r>
            <w:r/>
          </w:p>
        </w:tc>
      </w:tr>
      <w:tr>
        <w:trPr>
          <w:trHeight w:val="555"/>
        </w:trPr>
        <w:tc>
          <w:tcPr>
            <w:shd w:val="clear" w:color="auto" w:fill="auto"/>
            <w:tcW w:w="766"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13</w:t>
            </w:r>
            <w:r/>
          </w:p>
        </w:tc>
        <w:tc>
          <w:tcPr>
            <w:shd w:val="clear" w:color="auto" w:fill="auto"/>
            <w:tcW w:w="778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电子上消化道内窥镜、电子结肠内窥镜</w:t>
            </w:r>
            <w:r>
              <w:rPr>
                <w:rFonts w:hint="eastAsia" w:ascii="宋体" w:hAnsi="宋体" w:eastAsia="宋体" w:cs="宋体"/>
                <w:color w:val="000000" w:themeColor="text1"/>
                <w:sz w:val="24"/>
                <w:szCs w:val="24"/>
                <w:lang w:val="en-US" w:eastAsia="zh-CN"/>
                <w14:textFill>
                  <w14:solidFill>
                    <w14:schemeClr w14:val="tx1"/>
                  </w14:solidFill>
                </w14:textFill>
              </w:rPr>
              <w:t xml:space="preserve">均满足</w:t>
            </w:r>
            <w:r>
              <w:rPr>
                <w:rFonts w:hint="eastAsia" w:ascii="宋体" w:hAnsi="宋体" w:eastAsia="宋体" w:cs="宋体"/>
                <w:color w:val="000000" w:themeColor="text1"/>
                <w:sz w:val="24"/>
                <w:szCs w:val="24"/>
                <w14:textFill>
                  <w14:solidFill>
                    <w14:schemeClr w14:val="tx1"/>
                  </w14:solidFill>
                </w14:textFill>
              </w:rPr>
              <w:t xml:space="preserve">放大操作模式：一键式自动对焦得2分。</w:t>
            </w:r>
            <w:r/>
          </w:p>
        </w:tc>
        <w:tc>
          <w:tcPr>
            <w:shd w:val="clear" w:color="auto" w:fill="auto"/>
            <w:tcW w:w="869"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2</w:t>
            </w:r>
            <w:r/>
          </w:p>
        </w:tc>
      </w:tr>
      <w:tr>
        <w:trPr>
          <w:trHeight w:val="555"/>
        </w:trPr>
        <w:tc>
          <w:tcPr>
            <w:gridSpan w:val="3"/>
            <w:shd w:val="clear" w:color="auto" w:fill="auto"/>
            <w:tcW w:w="9418" w:type="dxa"/>
            <w:vAlign w:val="center"/>
            <w:textDirection w:val="lrTb"/>
            <w:noWrap w:val="false"/>
          </w:tcPr>
          <w:p>
            <w:pPr>
              <w:jc w:val="left"/>
              <w:keepLines w:val="0"/>
              <w:keepNext w:val="0"/>
              <w:pageBreakBefore w:val="0"/>
              <w:spacing w:line="360" w:lineRule="auto"/>
              <w:widowControl w:val="off"/>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医用显示器 1 套</w:t>
            </w:r>
            <w:r/>
          </w:p>
        </w:tc>
      </w:tr>
      <w:tr>
        <w:trPr>
          <w:trHeight w:val="555"/>
        </w:trPr>
        <w:tc>
          <w:tcPr>
            <w:shd w:val="clear" w:color="auto" w:fill="auto"/>
            <w:tcW w:w="766"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14</w:t>
            </w:r>
            <w:r/>
          </w:p>
        </w:tc>
        <w:tc>
          <w:tcPr>
            <w:shd w:val="clear" w:color="auto" w:fill="auto"/>
            <w:tcW w:w="778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≥29寸，满足得</w:t>
            </w:r>
            <w:r>
              <w:rPr>
                <w:rFonts w:hint="eastAsia" w:ascii="宋体" w:hAnsi="宋体" w:eastAsia="宋体" w:cs="宋体"/>
                <w:color w:val="000000" w:themeColor="text1"/>
                <w:sz w:val="24"/>
                <w:szCs w:val="24"/>
                <w:lang w:val="en-US" w:eastAsia="zh-CN"/>
                <w14:textFill>
                  <w14:solidFill>
                    <w14:schemeClr w14:val="tx1"/>
                  </w14:solidFill>
                </w14:textFill>
              </w:rPr>
              <w:t xml:space="preserve">1分</w:t>
            </w:r>
            <w:r>
              <w:rPr>
                <w:rFonts w:hint="eastAsia" w:ascii="宋体" w:hAnsi="宋体" w:eastAsia="宋体" w:cs="宋体"/>
                <w:color w:val="000000" w:themeColor="text1"/>
                <w:sz w:val="24"/>
                <w:szCs w:val="24"/>
                <w14:textFill>
                  <w14:solidFill>
                    <w14:schemeClr w14:val="tx1"/>
                  </w14:solidFill>
                </w14:textFill>
              </w:rPr>
              <w:t xml:space="preserve">；</w:t>
            </w:r>
            <w:r/>
          </w:p>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≥31寸，满足得</w:t>
            </w:r>
            <w:r>
              <w:rPr>
                <w:rFonts w:hint="eastAsia" w:ascii="宋体" w:hAnsi="宋体" w:eastAsia="宋体" w:cs="宋体"/>
                <w:color w:val="000000" w:themeColor="text1"/>
                <w:sz w:val="24"/>
                <w:szCs w:val="24"/>
                <w:lang w:val="en-US" w:eastAsia="zh-CN"/>
                <w14:textFill>
                  <w14:solidFill>
                    <w14:schemeClr w14:val="tx1"/>
                  </w14:solidFill>
                </w14:textFill>
              </w:rPr>
              <w:t xml:space="preserve">2分</w:t>
            </w:r>
            <w:r>
              <w:rPr>
                <w:rFonts w:hint="eastAsia" w:ascii="宋体" w:hAnsi="宋体" w:eastAsia="宋体" w:cs="宋体"/>
                <w:color w:val="000000" w:themeColor="text1"/>
                <w:sz w:val="24"/>
                <w:szCs w:val="24"/>
                <w14:textFill>
                  <w14:solidFill>
                    <w14:schemeClr w14:val="tx1"/>
                  </w14:solidFill>
                </w14:textFill>
              </w:rPr>
              <w:t xml:space="preserve">；</w:t>
            </w:r>
            <w:r/>
          </w:p>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≥32寸，满足得</w:t>
            </w:r>
            <w:r>
              <w:rPr>
                <w:rFonts w:hint="eastAsia" w:ascii="宋体" w:hAnsi="宋体" w:eastAsia="宋体" w:cs="宋体"/>
                <w:color w:val="000000" w:themeColor="text1"/>
                <w:sz w:val="24"/>
                <w:szCs w:val="24"/>
                <w:lang w:val="en-US" w:eastAsia="zh-CN"/>
                <w14:textFill>
                  <w14:solidFill>
                    <w14:schemeClr w14:val="tx1"/>
                  </w14:solidFill>
                </w14:textFill>
              </w:rPr>
              <w:t xml:space="preserve">3分</w:t>
            </w:r>
            <w:r>
              <w:rPr>
                <w:rFonts w:hint="eastAsia" w:ascii="宋体" w:hAnsi="宋体" w:eastAsia="宋体" w:cs="宋体"/>
                <w:color w:val="000000" w:themeColor="text1"/>
                <w:sz w:val="24"/>
                <w:szCs w:val="24"/>
                <w14:textFill>
                  <w14:solidFill>
                    <w14:schemeClr w14:val="tx1"/>
                  </w14:solidFill>
                </w14:textFill>
              </w:rPr>
              <w:t xml:space="preserve">。</w:t>
            </w:r>
            <w:r/>
          </w:p>
        </w:tc>
        <w:tc>
          <w:tcPr>
            <w:shd w:val="clear" w:color="auto" w:fill="auto"/>
            <w:tcW w:w="869"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3</w:t>
            </w:r>
            <w:r/>
          </w:p>
        </w:tc>
      </w:tr>
    </w:tbl>
    <w:p>
      <w:pPr>
        <w:ind w:firstLine="0"/>
        <w:jc w:val="left"/>
        <w:keepLines w:val="0"/>
        <w:keepNext w:val="0"/>
        <w:pageBreakBefore w:val="0"/>
        <w:spacing w:line="360" w:lineRule="auto"/>
        <w:widowControl w:val="off"/>
        <w:rPr>
          <w:rFonts w:ascii="宋体" w:hAnsi="宋体" w:cs="宋体"/>
          <w:b/>
          <w:sz w:val="24"/>
          <w:szCs w:val="24"/>
        </w:rPr>
        <w:outlineLvl w:val="0"/>
      </w:pPr>
      <w:r>
        <w:rPr>
          <w:rFonts w:ascii="宋体" w:hAnsi="宋体" w:cs="宋体"/>
          <w:b/>
          <w:sz w:val="24"/>
          <w:szCs w:val="24"/>
        </w:rPr>
        <w:t xml:space="preserve">    3.</w:t>
      </w:r>
      <w:r>
        <w:rPr>
          <w:rFonts w:hint="eastAsia" w:ascii="宋体" w:hAnsi="宋体"/>
          <w:b/>
          <w:bCs/>
          <w:sz w:val="24"/>
          <w:szCs w:val="24"/>
          <w:lang w:val="en-US" w:eastAsia="zh-CN"/>
        </w:rPr>
        <w:t xml:space="preserve">商务</w:t>
      </w:r>
      <w:r>
        <w:rPr>
          <w:rFonts w:hint="eastAsia" w:ascii="宋体" w:hAnsi="宋体" w:cs="宋体"/>
          <w:b/>
          <w:sz w:val="24"/>
          <w:szCs w:val="24"/>
        </w:rPr>
        <w:t xml:space="preserve">（</w:t>
      </w:r>
      <w:r>
        <w:rPr>
          <w:rFonts w:hint="eastAsia" w:ascii="宋体" w:hAnsi="宋体" w:cs="宋体"/>
          <w:b/>
          <w:sz w:val="24"/>
          <w:szCs w:val="24"/>
          <w:lang w:val="en-US" w:eastAsia="zh-CN"/>
        </w:rPr>
        <w:t xml:space="preserve">25</w:t>
      </w:r>
      <w:r>
        <w:rPr>
          <w:rFonts w:hint="eastAsia" w:ascii="宋体" w:hAnsi="宋体" w:cs="宋体"/>
          <w:b/>
          <w:sz w:val="24"/>
          <w:szCs w:val="24"/>
        </w:rPr>
        <w:t xml:space="preserve">分）</w:t>
      </w:r>
      <w:r/>
    </w:p>
    <w:p>
      <w:pPr>
        <w:ind w:firstLine="482"/>
        <w:jc w:val="left"/>
        <w:keepLines w:val="0"/>
        <w:keepNext w:val="0"/>
        <w:pageBreakBefore w:val="0"/>
        <w:spacing w:line="360" w:lineRule="auto"/>
        <w:widowControl w:val="off"/>
        <w:rPr>
          <w:rFonts w:ascii="宋体" w:hAnsi="宋体" w:cs="宋体"/>
          <w:sz w:val="24"/>
          <w:szCs w:val="24"/>
        </w:rPr>
      </w:pPr>
      <w:r>
        <w:rPr>
          <w:rFonts w:hint="eastAsia" w:ascii="宋体" w:hAnsi="宋体" w:cs="宋体"/>
          <w:b/>
          <w:bCs/>
          <w:sz w:val="24"/>
          <w:szCs w:val="24"/>
        </w:rPr>
        <w:t xml:space="preserve">3.1质保期（</w:t>
      </w:r>
      <w:r>
        <w:rPr>
          <w:rFonts w:hint="eastAsia" w:ascii="宋体" w:hAnsi="宋体" w:cs="宋体"/>
          <w:b/>
          <w:bCs/>
          <w:sz w:val="24"/>
          <w:szCs w:val="24"/>
          <w:lang w:val="en-US" w:eastAsia="zh-CN"/>
        </w:rPr>
        <w:t xml:space="preserve">3</w:t>
      </w:r>
      <w:r>
        <w:rPr>
          <w:rFonts w:hint="eastAsia" w:ascii="宋体" w:hAnsi="宋体" w:cs="宋体"/>
          <w:b/>
          <w:bCs/>
          <w:sz w:val="24"/>
          <w:szCs w:val="24"/>
        </w:rPr>
        <w:t xml:space="preserve">分）</w:t>
      </w:r>
      <w:r>
        <w:rPr>
          <w:rFonts w:hint="eastAsia" w:ascii="宋体" w:hAnsi="宋体" w:cs="宋体"/>
          <w:sz w:val="24"/>
          <w:szCs w:val="24"/>
        </w:rPr>
        <w:t xml:space="preserve">：原厂免费质保3年为基准，每增加一年得1分，最多不超过3分。提供《质量保证及售后服务承诺书》（参考格式）。</w:t>
      </w:r>
      <w:r/>
    </w:p>
    <w:p>
      <w:pPr>
        <w:ind w:firstLine="482"/>
        <w:jc w:val="left"/>
        <w:keepLines w:val="0"/>
        <w:keepNext w:val="0"/>
        <w:pageBreakBefore w:val="0"/>
        <w:spacing w:line="360" w:lineRule="auto"/>
        <w:widowControl w:val="off"/>
        <w:rPr>
          <w:rFonts w:ascii="宋体" w:hAnsi="宋体" w:cs="宋体"/>
          <w:sz w:val="24"/>
          <w:szCs w:val="24"/>
        </w:rPr>
      </w:pPr>
      <w:r>
        <w:rPr>
          <w:rFonts w:hint="eastAsia" w:ascii="宋体" w:hAnsi="宋体" w:cs="宋体"/>
          <w:b/>
          <w:bCs/>
          <w:sz w:val="24"/>
          <w:szCs w:val="24"/>
        </w:rPr>
        <w:t xml:space="preserve">3.2备用机（2分）</w:t>
      </w:r>
      <w:r>
        <w:rPr>
          <w:rFonts w:hint="eastAsia" w:ascii="宋体" w:hAnsi="宋体" w:cs="宋体"/>
          <w:sz w:val="24"/>
          <w:szCs w:val="24"/>
        </w:rPr>
        <w:t xml:space="preserve">：若设备出现故障，24小时内无法解决的，承诺提供备用机得2分，不提供不得分。（提供备用机承诺书，格式自拟，并加盖投标人电子公章）</w:t>
      </w:r>
      <w:r/>
    </w:p>
    <w:p>
      <w:pPr>
        <w:ind w:firstLine="482"/>
        <w:jc w:val="left"/>
        <w:keepLines w:val="0"/>
        <w:keepNext w:val="0"/>
        <w:pageBreakBefore w:val="0"/>
        <w:spacing w:line="360" w:lineRule="auto"/>
        <w:widowControl w:val="off"/>
        <w:rPr>
          <w:rFonts w:hint="eastAsia" w:ascii="宋体" w:hAnsi="宋体" w:cs="宋体"/>
          <w:sz w:val="24"/>
          <w:szCs w:val="24"/>
        </w:rPr>
      </w:pPr>
      <w:r>
        <w:rPr>
          <w:rFonts w:hint="eastAsia" w:ascii="宋体" w:hAnsi="宋体" w:cs="宋体"/>
          <w:b/>
          <w:bCs/>
          <w:sz w:val="24"/>
          <w:szCs w:val="24"/>
        </w:rPr>
        <w:t xml:space="preserve">3.</w:t>
      </w:r>
      <w:r>
        <w:rPr>
          <w:rFonts w:hint="eastAsia" w:ascii="宋体" w:hAnsi="宋体" w:cs="宋体"/>
          <w:b/>
          <w:bCs/>
          <w:sz w:val="24"/>
          <w:szCs w:val="24"/>
          <w:lang w:val="en-US" w:eastAsia="zh-CN"/>
        </w:rPr>
        <w:t xml:space="preserve">3</w:t>
      </w:r>
      <w:r>
        <w:rPr>
          <w:rFonts w:hint="eastAsia" w:ascii="宋体" w:hAnsi="宋体" w:cs="宋体"/>
          <w:b/>
          <w:bCs/>
          <w:sz w:val="24"/>
          <w:szCs w:val="24"/>
        </w:rPr>
        <w:t xml:space="preserve">服务方案体系（6分）</w:t>
      </w:r>
      <w:r>
        <w:rPr>
          <w:rFonts w:hint="eastAsia" w:ascii="宋体" w:hAnsi="宋体" w:cs="宋体"/>
          <w:sz w:val="24"/>
          <w:szCs w:val="24"/>
        </w:rPr>
        <w:t xml:space="preserve">：投标人保障采购项目能够达到招标文件设定的使用和运行状态提供下列方案：</w:t>
      </w:r>
      <w:r/>
    </w:p>
    <w:p>
      <w:pPr>
        <w:ind w:firstLine="482"/>
        <w:jc w:val="left"/>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3</w:t>
      </w:r>
      <w:r>
        <w:rPr>
          <w:rFonts w:hint="eastAsia" w:ascii="宋体" w:hAnsi="宋体" w:cs="宋体"/>
          <w:sz w:val="24"/>
          <w:szCs w:val="24"/>
        </w:rPr>
        <w:t xml:space="preserve">.1运输配送、安装方案，调试、培训方案（2分）：提供完整、合理的运输配送和安装方案，明确运输流程、时效保障、货物防护措施，可落地性强，安装施工流程、安全规范、质量控制措施，实施条件完备，提供完整的调试、</w:t>
      </w:r>
      <w:r>
        <w:rPr>
          <w:rFonts w:hint="eastAsia" w:ascii="宋体" w:hAnsi="宋体" w:cs="宋体"/>
          <w:sz w:val="24"/>
          <w:szCs w:val="24"/>
        </w:rPr>
        <w:t xml:space="preserve">培训方案，明确调试流程、调试标准、问题处置措施，流程科学规范，明确培训对象、培训内容、培训方式、培训时效，贴合项目实际需求，得2分；提供基本完整的运输配送和安装方案，运输流程、保障措施基本合理，具备一定落地性，安装施工流程、安全规范基本合理，具备基础实施条件，提供基本完整的调试、培训方案，调试流程、标准基本合理，具备基础调试能力，培训方案核心要素齐全，基本贴合项目需求，得1分；未提供方案、方案内容缺失、无法落地、内容不合理或缺乏可操作性，未提供方案、方案内容缺失、调试流程不合理或培训不符合项目需求，得0分。</w:t>
      </w:r>
      <w:r/>
    </w:p>
    <w:p>
      <w:pPr>
        <w:ind w:firstLine="482"/>
        <w:jc w:val="left"/>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3</w:t>
      </w:r>
      <w:r>
        <w:rPr>
          <w:rFonts w:hint="eastAsia" w:ascii="宋体" w:hAnsi="宋体" w:cs="宋体"/>
          <w:sz w:val="24"/>
          <w:szCs w:val="24"/>
        </w:rPr>
        <w:t xml:space="preserve">.2咨询（技术支持）方案，维护巡检方案（2分）：提供完整的咨询（技术支持）方案，明确服务渠道、响应方式、服务时效，技术支持能力充足，提供完整的维护巡检方案，明确巡检周期、巡检内容、维护措施、责任分工，可操作性强，得2分；提供基本完整的咨询（技术支持）方案，服务渠道、响应方式基本明确，具备基础技术支持能力，提供基本完整的维护巡检方案，巡检周期、内容基本明确，具备一定可操作性，得1分；未提供方案、方案内容不完善或服务保障不足，未提供方案、方案内容缺失或无法落地，得0分。</w:t>
      </w:r>
      <w:r/>
    </w:p>
    <w:p>
      <w:pPr>
        <w:ind w:firstLine="482"/>
        <w:jc w:val="left"/>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3</w:t>
      </w:r>
      <w:r>
        <w:rPr>
          <w:rFonts w:hint="eastAsia" w:ascii="宋体" w:hAnsi="宋体" w:cs="宋体"/>
          <w:sz w:val="24"/>
          <w:szCs w:val="24"/>
        </w:rPr>
        <w:t xml:space="preserve">.3维修方案，应急保障方案（2分）：提供完整的维修方案，明确维修流程、维修时限、配件保障、维修团队安排，维修服务能力充足，提供完整的应急保障方案，明确应急预警机制、处置流程、应急资源、应对措施，能有效应对突发状况，得2分；提供基本完整的维修方案，维修流程、时限基本明确，具备基础维修服务能力，提供基本完整的应急保障方案，应急处置流程、措施基本合理，能应对简单突发状况，得1分；未提供方案、方案内容不合理或维修保障缺失，未提供方案、方案内容不完善或无法应对突发状况，得0分。</w:t>
      </w:r>
      <w:r/>
    </w:p>
    <w:p>
      <w:pPr>
        <w:ind w:firstLine="482"/>
        <w:jc w:val="left"/>
        <w:keepLines w:val="0"/>
        <w:keepNext w:val="0"/>
        <w:pageBreakBefore w:val="0"/>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3.</w:t>
      </w:r>
      <w:r>
        <w:rPr>
          <w:rFonts w:hint="eastAsia" w:ascii="宋体" w:hAnsi="宋体" w:cs="宋体"/>
          <w:b/>
          <w:bCs/>
          <w:sz w:val="24"/>
          <w:szCs w:val="24"/>
          <w:lang w:val="en-US" w:eastAsia="zh-CN"/>
        </w:rPr>
        <w:t xml:space="preserve">4</w:t>
      </w:r>
      <w:r>
        <w:rPr>
          <w:rFonts w:hint="eastAsia" w:ascii="宋体" w:hAnsi="宋体" w:cs="宋体"/>
          <w:b/>
          <w:bCs/>
          <w:sz w:val="24"/>
          <w:szCs w:val="24"/>
        </w:rPr>
        <w:t xml:space="preserve">服务保障体系（10分）：</w:t>
      </w:r>
      <w:r/>
    </w:p>
    <w:p>
      <w:pPr>
        <w:ind w:firstLine="482"/>
        <w:jc w:val="left"/>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4</w:t>
      </w:r>
      <w:r>
        <w:rPr>
          <w:rFonts w:hint="eastAsia" w:ascii="宋体" w:hAnsi="宋体" w:cs="宋体"/>
          <w:sz w:val="24"/>
          <w:szCs w:val="24"/>
        </w:rPr>
        <w:t xml:space="preserve">.1保障服务方案的实施而设立服务机构（2分）：设立专门的服务机构，明确机构职能、运营机制，具有完善的服务细则和规范的管理制度，完全匹配服务方案实施需求，得2分；设立服务机构，明确基本职能，具有基本的服务细则和管理制度，基本满足服务方案实施需求，得1分；未设立服务机构或服务机构无明确职能、无相应的服务细则和管理制度、无法保障服务方案实施，得0分。</w:t>
      </w:r>
      <w:r/>
    </w:p>
    <w:p>
      <w:pPr>
        <w:ind w:firstLine="482"/>
        <w:jc w:val="left"/>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4</w:t>
      </w:r>
      <w:r>
        <w:rPr>
          <w:rFonts w:hint="eastAsia" w:ascii="宋体" w:hAnsi="宋体" w:cs="宋体"/>
          <w:sz w:val="24"/>
          <w:szCs w:val="24"/>
        </w:rPr>
        <w:t xml:space="preserve">.2配备相应服务人员和设施装备（4分）：配备足额、专业的服务人员，明确人员岗位职责、资质证书、从业经验，人员配置完全满足项目需求，配备齐全的设施装备，明确装备名称、规格、数量、维护情况，装备性能完全匹配项目实施要求，得4分；配备基本足额的服务人员，明确岗位职责，具备基础从业能力，基本满足项目需求，配备基本齐全的设施装备，能满足基础项目实施需求，装备维护基本到位，得2分；未配备服务人员或人员数量不足、无相应资质，无法满足项目需求，未配备设施装备或装备数量不足、性能不达标，无法保障项目实施，得0分。</w:t>
      </w:r>
      <w:r/>
    </w:p>
    <w:p>
      <w:pPr>
        <w:ind w:firstLine="482"/>
        <w:jc w:val="left"/>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4</w:t>
      </w:r>
      <w:r>
        <w:rPr>
          <w:rFonts w:hint="eastAsia" w:ascii="宋体" w:hAnsi="宋体" w:cs="宋体"/>
          <w:sz w:val="24"/>
          <w:szCs w:val="24"/>
        </w:rPr>
        <w:t xml:space="preserve">.3设定确保兑现服务承诺、保证服务质量的措施（4分）：设定完善的服务承诺兑现机制和质量管控措施，明确管控流程、考核标准，措施可操作性强、保障有力，得4分；设定基本的服务承诺兑现和质量管控措施，明确核心管控环节，具备一定可操作性，得2分；未设定相关措施或措施不完善、无法保障服务承诺兑现和服务质量，得0分。</w:t>
      </w:r>
      <w:r/>
    </w:p>
    <w:p>
      <w:pPr>
        <w:ind w:firstLine="482"/>
        <w:jc w:val="left"/>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
          <w:bCs/>
          <w:sz w:val="24"/>
          <w:szCs w:val="24"/>
        </w:rPr>
        <w:t xml:space="preserve">4.销售业绩及客户评价比较（2分）</w:t>
      </w:r>
      <w:r>
        <w:rPr>
          <w:rFonts w:hint="eastAsia" w:ascii="宋体" w:hAnsi="宋体" w:cs="宋体"/>
          <w:bCs/>
          <w:sz w:val="24"/>
          <w:szCs w:val="24"/>
        </w:rPr>
        <w:t xml:space="preserve">：从2024年1月来主要业绩，提供投标人与终端用户签订的与本次招标采购项目同类产品（本项目核心产品）的完整销售合同复印件，有一例得1分，最高不超过 2 分。（提供合同复印件并加盖投标人电子公章）。</w:t>
      </w:r>
      <w:r/>
    </w:p>
    <w:p>
      <w:pPr>
        <w:ind w:firstLine="482"/>
        <w:jc w:val="left"/>
        <w:keepLines w:val="0"/>
        <w:keepNext w:val="0"/>
        <w:pageBreakBefore w:val="0"/>
        <w:spacing w:line="360" w:lineRule="auto"/>
        <w:widowControl w:val="off"/>
        <w:rPr>
          <w:rFonts w:ascii="宋体" w:hAnsi="宋体" w:cs="宋体"/>
          <w:b/>
          <w:bCs/>
          <w:sz w:val="24"/>
          <w:szCs w:val="24"/>
        </w:rPr>
      </w:pPr>
      <w:r>
        <w:rPr>
          <w:rFonts w:hint="eastAsia" w:ascii="宋体" w:hAnsi="宋体" w:cs="宋体"/>
          <w:b/>
          <w:bCs/>
          <w:sz w:val="24"/>
          <w:szCs w:val="24"/>
        </w:rPr>
        <w:t xml:space="preserve">5.政策性因素（2分）</w:t>
      </w:r>
      <w:r/>
    </w:p>
    <w:p>
      <w:pPr>
        <w:ind w:firstLine="482"/>
        <w:jc w:val="left"/>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5.1依据财政部、发展改革委发布的《节能产品政府采购品目清单》和财政部、生态环境部发布的《环境标志产品政府采购品目清单》，投标产品为政府采购节能（政府强制采购节能产品除外）、环保产品分别得0.5分（投标时须提供所投产品由国家确定的认证机构出具的、处于有效期之内的节能产品认证证书复印件、环境标志产品认证证书复印件，否则不得分）。</w:t>
      </w:r>
      <w:r/>
    </w:p>
    <w:p>
      <w:pPr>
        <w:ind w:firstLine="480"/>
        <w:jc w:val="left"/>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5.2依据《江苏省财政厅关于加强政府绿色采购有关事项的通知》（苏财购〔2023〕65号），本项目中如有涉及涂料、胶黏剂、油墨、清洗剂等挥发性有机物产品的，属于强制性标准的，供应商应当执行国家和我省D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bookmarkEnd w:id="185"/>
      <w:r/>
      <w:bookmarkEnd w:id="186"/>
      <w:r/>
      <w:bookmarkEnd w:id="189"/>
      <w:r/>
      <w:bookmarkEnd w:id="190"/>
      <w:r/>
      <w:bookmarkEnd w:id="192"/>
      <w:r/>
      <w:r/>
    </w:p>
    <w:p>
      <w:pPr>
        <w:pStyle w:val="781"/>
        <w:ind w:firstLine="0"/>
        <w:jc w:val="left"/>
        <w:rPr>
          <w:rFonts w:ascii="宋体" w:hAnsi="宋体"/>
          <w:bCs/>
          <w:sz w:val="24"/>
          <w:szCs w:val="24"/>
        </w:rPr>
      </w:pPr>
      <w:r>
        <w:rPr>
          <w:rFonts w:ascii="宋体" w:hAnsi="宋体"/>
          <w:bCs/>
          <w:sz w:val="24"/>
          <w:szCs w:val="24"/>
        </w:rPr>
      </w:r>
      <w:r/>
    </w:p>
    <w:p>
      <w:pPr>
        <w:pStyle w:val="781"/>
        <w:ind w:firstLine="0"/>
        <w:jc w:val="left"/>
        <w:rPr>
          <w:rFonts w:ascii="宋体" w:hAnsi="宋体"/>
          <w:bCs/>
          <w:sz w:val="24"/>
          <w:szCs w:val="24"/>
        </w:rPr>
      </w:pPr>
      <w:r>
        <w:rPr>
          <w:rFonts w:ascii="宋体" w:hAnsi="宋体"/>
          <w:bCs/>
          <w:sz w:val="24"/>
          <w:szCs w:val="24"/>
        </w:rPr>
      </w:r>
      <w:r/>
    </w:p>
    <w:p>
      <w:pPr>
        <w:jc w:val="center"/>
        <w:rPr>
          <w:rFonts w:ascii="黑体" w:eastAsia="黑体"/>
          <w:bCs/>
          <w:sz w:val="36"/>
          <w:szCs w:val="36"/>
        </w:rPr>
      </w:pPr>
      <w:r>
        <w:rPr>
          <w:rFonts w:hint="eastAsia" w:ascii="黑体" w:eastAsia="黑体"/>
          <w:bCs/>
          <w:sz w:val="36"/>
          <w:szCs w:val="36"/>
        </w:rPr>
        <w:t xml:space="preserve">第六章  投标文件内容与格式</w:t>
      </w:r>
      <w:r/>
    </w:p>
    <w:p>
      <w:pPr>
        <w:pStyle w:val="1067"/>
        <w:ind w:firstLine="602"/>
        <w:spacing w:before="0" w:after="0" w:line="500" w:lineRule="exact"/>
        <w:rPr>
          <w:rFonts w:cs="Arial"/>
          <w:b/>
          <w:sz w:val="30"/>
          <w:szCs w:val="30"/>
        </w:rPr>
      </w:pPr>
      <w:r/>
      <w:bookmarkStart w:id="193" w:name="_Hlt26955039"/>
      <w:r/>
      <w:bookmarkEnd w:id="193"/>
      <w:r/>
      <w:bookmarkStart w:id="194" w:name="_Hlt26671244"/>
      <w:r/>
      <w:bookmarkEnd w:id="194"/>
      <w:r/>
      <w:bookmarkStart w:id="195" w:name="_Toc120614282"/>
      <w:r/>
      <w:bookmarkStart w:id="196" w:name="_Toc26554094"/>
      <w:r/>
      <w:bookmarkStart w:id="197" w:name="_Toc49090576"/>
      <w:r>
        <w:rPr>
          <w:rFonts w:hint="eastAsia" w:cs="Arial"/>
          <w:b/>
          <w:sz w:val="30"/>
          <w:szCs w:val="30"/>
        </w:rPr>
        <w:t xml:space="preserve">第一部分投标文件内容</w:t>
      </w:r>
      <w:r/>
    </w:p>
    <w:p>
      <w:pPr>
        <w:pStyle w:val="1067"/>
        <w:ind w:firstLine="0"/>
        <w:spacing w:before="0" w:after="0" w:line="500" w:lineRule="exact"/>
        <w:rPr>
          <w:rFonts w:cs="Arial"/>
          <w:b/>
          <w:sz w:val="28"/>
          <w:szCs w:val="28"/>
        </w:rPr>
      </w:pPr>
      <w:r>
        <w:rPr>
          <w:b/>
          <w:sz w:val="28"/>
          <w:szCs w:val="28"/>
        </w:rPr>
        <w:t xml:space="preserve">一、</w:t>
      </w:r>
      <w:r>
        <w:rPr>
          <w:rFonts w:hint="eastAsia"/>
          <w:b/>
          <w:sz w:val="28"/>
          <w:szCs w:val="28"/>
        </w:rPr>
        <w:t xml:space="preserve">资格证明文件</w:t>
      </w:r>
      <w:r/>
    </w:p>
    <w:tbl>
      <w:tblPr>
        <w:tblStyle w:val="756"/>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tcPr>
          <w:p>
            <w:pPr>
              <w:pStyle w:val="1067"/>
              <w:ind w:firstLine="0"/>
              <w:spacing w:before="0" w:after="0" w:line="240" w:lineRule="auto"/>
              <w:rPr>
                <w:rFonts w:ascii="宋体" w:hAnsi="宋体" w:cs="宋体"/>
                <w:b/>
              </w:rPr>
            </w:pPr>
            <w:r>
              <w:rPr>
                <w:rFonts w:hint="eastAsia" w:ascii="宋体" w:hAnsi="宋体" w:cs="宋体"/>
                <w:b/>
              </w:rPr>
              <w:t xml:space="preserve">序号</w:t>
            </w:r>
            <w:r/>
          </w:p>
        </w:tc>
        <w:tc>
          <w:tcPr>
            <w:tcW w:w="6104" w:type="dxa"/>
            <w:vAlign w:val="center"/>
            <w:textDirection w:val="lrTb"/>
            <w:noWrap/>
          </w:tcPr>
          <w:p>
            <w:pPr>
              <w:pStyle w:val="1067"/>
              <w:spacing w:before="0" w:after="0" w:line="240" w:lineRule="auto"/>
              <w:rPr>
                <w:rFonts w:ascii="宋体" w:hAnsi="宋体" w:cs="宋体"/>
                <w:b/>
              </w:rPr>
            </w:pPr>
            <w:r>
              <w:rPr>
                <w:rFonts w:hint="eastAsia" w:ascii="宋体" w:hAnsi="宋体" w:cs="宋体"/>
                <w:b/>
              </w:rPr>
              <w:t xml:space="preserve">评审项目及评审要求</w:t>
            </w:r>
            <w:r/>
          </w:p>
        </w:tc>
        <w:tc>
          <w:tcPr>
            <w:tcW w:w="2449" w:type="dxa"/>
            <w:vAlign w:val="center"/>
            <w:textDirection w:val="lrTb"/>
            <w:noWrap/>
          </w:tcPr>
          <w:p>
            <w:pPr>
              <w:pStyle w:val="1067"/>
              <w:ind w:firstLine="0"/>
              <w:spacing w:before="0" w:after="0" w:line="240" w:lineRule="auto"/>
              <w:rPr>
                <w:rFonts w:ascii="宋体" w:hAnsi="宋体" w:cs="宋体"/>
                <w:b/>
              </w:rPr>
            </w:pPr>
            <w:r>
              <w:rPr>
                <w:rFonts w:hint="eastAsia" w:ascii="宋体" w:hAnsi="宋体" w:cs="宋体"/>
                <w:b/>
              </w:rPr>
              <w:t xml:space="preserve">审查因素</w:t>
            </w:r>
            <w:r/>
          </w:p>
        </w:tc>
      </w:tr>
      <w:tr>
        <w:trPr>
          <w:cantSplit/>
          <w:jc w:val="center"/>
          <w:trHeight w:val="1335"/>
        </w:trPr>
        <w:tc>
          <w:tcPr>
            <w:tcW w:w="719" w:type="dxa"/>
            <w:vAlign w:val="center"/>
            <w:textDirection w:val="lrTb"/>
            <w:noWrap/>
          </w:tcPr>
          <w:p>
            <w:pPr>
              <w:pStyle w:val="1067"/>
              <w:ind w:firstLine="0"/>
              <w:spacing w:before="0" w:after="0" w:line="240" w:lineRule="auto"/>
              <w:rPr>
                <w:rFonts w:ascii="宋体" w:hAnsi="宋体" w:cs="宋体"/>
              </w:rPr>
            </w:pPr>
            <w:r>
              <w:rPr>
                <w:rFonts w:hint="eastAsia" w:ascii="宋体" w:hAnsi="宋体" w:cs="宋体"/>
              </w:rPr>
              <w:t xml:space="preserve">1</w:t>
            </w:r>
            <w:r/>
          </w:p>
        </w:tc>
        <w:tc>
          <w:tcPr>
            <w:tcW w:w="6104" w:type="dxa"/>
            <w:vAlign w:val="center"/>
            <w:textDirection w:val="lrTb"/>
            <w:noWrap/>
          </w:tcPr>
          <w:p>
            <w:pPr>
              <w:pStyle w:val="1067"/>
              <w:ind w:firstLine="0"/>
              <w:spacing w:before="0" w:after="0" w:line="240" w:lineRule="auto"/>
              <w:rPr>
                <w:rFonts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tcPr>
          <w:p>
            <w:pPr>
              <w:pStyle w:val="1067"/>
              <w:ind w:firstLine="0"/>
              <w:spacing w:before="0" w:after="0" w:line="240" w:lineRule="auto"/>
              <w:rPr>
                <w:rFonts w:ascii="宋体" w:hAnsi="宋体" w:cs="宋体"/>
              </w:rPr>
            </w:pPr>
            <w:r>
              <w:rPr>
                <w:rFonts w:hint="eastAsia" w:ascii="宋体" w:hAnsi="宋体" w:cs="宋体"/>
              </w:rPr>
              <w:t xml:space="preserve">满足《中华人民共和国政府采购法》第二十二条规定</w:t>
            </w:r>
            <w:r/>
          </w:p>
        </w:tc>
      </w:tr>
      <w:tr>
        <w:trPr>
          <w:cantSplit/>
          <w:jc w:val="center"/>
          <w:trHeight w:val="812"/>
        </w:trPr>
        <w:tc>
          <w:tcPr>
            <w:tcW w:w="719" w:type="dxa"/>
            <w:vAlign w:val="center"/>
            <w:textDirection w:val="lrTb"/>
            <w:noWrap/>
          </w:tcPr>
          <w:p>
            <w:pPr>
              <w:pStyle w:val="1067"/>
              <w:ind w:firstLine="0"/>
              <w:spacing w:before="0" w:after="0" w:line="240" w:lineRule="auto"/>
              <w:rPr>
                <w:rFonts w:ascii="宋体" w:hAnsi="宋体" w:cs="宋体"/>
              </w:rPr>
            </w:pPr>
            <w:r>
              <w:rPr>
                <w:rFonts w:hint="eastAsia" w:ascii="宋体" w:hAnsi="宋体" w:cs="宋体"/>
              </w:rPr>
              <w:t xml:space="preserve">2</w:t>
            </w:r>
            <w:r/>
          </w:p>
        </w:tc>
        <w:tc>
          <w:tcPr>
            <w:tcW w:w="6104" w:type="dxa"/>
            <w:vAlign w:val="center"/>
            <w:textDirection w:val="lrTb"/>
            <w:noWrap/>
          </w:tcPr>
          <w:p>
            <w:pPr>
              <w:pStyle w:val="1067"/>
              <w:ind w:firstLine="0"/>
              <w:spacing w:before="0" w:after="0" w:line="240" w:lineRule="auto"/>
              <w:rPr>
                <w:rFonts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tcPr>
          <w:p>
            <w:pPr>
              <w:pStyle w:val="1067"/>
              <w:ind w:firstLine="0"/>
              <w:spacing w:before="0" w:after="0" w:line="240" w:lineRule="auto"/>
              <w:rPr>
                <w:rFonts w:ascii="宋体" w:hAnsi="宋体" w:cs="宋体"/>
              </w:rPr>
            </w:pPr>
            <w:r>
              <w:rPr>
                <w:rFonts w:ascii="宋体" w:hAnsi="宋体" w:cs="宋体"/>
              </w:rPr>
            </w:r>
            <w:r/>
          </w:p>
        </w:tc>
      </w:tr>
      <w:tr>
        <w:trPr>
          <w:cantSplit/>
          <w:jc w:val="center"/>
          <w:trHeight w:val="1684"/>
        </w:trPr>
        <w:tc>
          <w:tcPr>
            <w:tcW w:w="719" w:type="dxa"/>
            <w:vAlign w:val="center"/>
            <w:textDirection w:val="lrTb"/>
            <w:noWrap/>
          </w:tcPr>
          <w:p>
            <w:pPr>
              <w:pStyle w:val="1067"/>
              <w:ind w:firstLine="0"/>
              <w:spacing w:before="0" w:after="0" w:line="240" w:lineRule="auto"/>
              <w:rPr>
                <w:rFonts w:ascii="宋体" w:hAnsi="宋体" w:cs="宋体"/>
              </w:rPr>
            </w:pPr>
            <w:r>
              <w:rPr>
                <w:rFonts w:hint="eastAsia" w:ascii="宋体" w:hAnsi="宋体" w:cs="宋体"/>
              </w:rPr>
              <w:t xml:space="preserve">3</w:t>
            </w:r>
            <w:r/>
          </w:p>
        </w:tc>
        <w:tc>
          <w:tcPr>
            <w:tcW w:w="6104" w:type="dxa"/>
            <w:vAlign w:val="center"/>
            <w:textDirection w:val="lrTb"/>
            <w:noWrap/>
          </w:tcPr>
          <w:p>
            <w:pPr>
              <w:pStyle w:val="1067"/>
              <w:ind w:firstLine="0"/>
              <w:spacing w:before="0" w:after="0" w:line="240" w:lineRule="auto"/>
              <w:rPr>
                <w:rFonts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56"/>
                <w:rFonts w:hint="eastAsia" w:ascii="宋体" w:hAnsi="宋体" w:cs="宋体"/>
                <w:sz w:val="24"/>
                <w:szCs w:val="24"/>
              </w:rPr>
              <w:t xml:space="preserve">。</w:t>
            </w:r>
            <w:r/>
          </w:p>
        </w:tc>
        <w:tc>
          <w:tcPr>
            <w:tcW w:w="2449" w:type="dxa"/>
            <w:vAlign w:val="center"/>
            <w:vMerge w:val="continue"/>
            <w:textDirection w:val="lrTb"/>
            <w:noWrap/>
          </w:tcPr>
          <w:p>
            <w:pPr>
              <w:pStyle w:val="1067"/>
              <w:ind w:firstLine="0"/>
              <w:spacing w:before="0" w:after="0" w:line="240" w:lineRule="auto"/>
              <w:rPr>
                <w:rFonts w:ascii="宋体" w:hAnsi="宋体" w:cs="宋体"/>
              </w:rPr>
            </w:pPr>
            <w:r>
              <w:rPr>
                <w:rFonts w:ascii="宋体" w:hAnsi="宋体" w:cs="宋体"/>
              </w:rPr>
            </w:r>
            <w:r/>
          </w:p>
        </w:tc>
      </w:tr>
      <w:tr>
        <w:trPr>
          <w:cantSplit/>
          <w:jc w:val="center"/>
          <w:trHeight w:val="963"/>
        </w:trPr>
        <w:tc>
          <w:tcPr>
            <w:tcW w:w="719" w:type="dxa"/>
            <w:vAlign w:val="center"/>
            <w:textDirection w:val="lrTb"/>
            <w:noWrap/>
          </w:tcPr>
          <w:p>
            <w:pPr>
              <w:pStyle w:val="1067"/>
              <w:ind w:firstLine="0"/>
              <w:spacing w:before="0" w:after="0" w:line="240" w:lineRule="auto"/>
              <w:rPr>
                <w:rFonts w:ascii="宋体" w:hAnsi="宋体" w:cs="宋体"/>
              </w:rPr>
            </w:pPr>
            <w:r>
              <w:rPr>
                <w:rFonts w:hint="eastAsia" w:ascii="宋体" w:hAnsi="宋体" w:cs="宋体"/>
              </w:rPr>
              <w:t xml:space="preserve">4</w:t>
            </w:r>
            <w:r/>
          </w:p>
        </w:tc>
        <w:tc>
          <w:tcPr>
            <w:tcW w:w="6104" w:type="dxa"/>
            <w:vAlign w:val="center"/>
            <w:textDirection w:val="lrTb"/>
            <w:noWrap/>
          </w:tcPr>
          <w:p>
            <w:pPr>
              <w:pStyle w:val="1067"/>
              <w:ind w:firstLine="0"/>
              <w:spacing w:before="0" w:after="0" w:line="240" w:lineRule="auto"/>
              <w:rPr>
                <w:rFonts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tcPr>
          <w:p>
            <w:pPr>
              <w:pStyle w:val="1067"/>
              <w:ind w:firstLine="0"/>
              <w:spacing w:before="0" w:after="0" w:line="240" w:lineRule="auto"/>
              <w:rPr>
                <w:rFonts w:ascii="宋体" w:hAnsi="宋体" w:cs="宋体"/>
              </w:rPr>
            </w:pPr>
            <w:r>
              <w:rPr>
                <w:rFonts w:ascii="宋体" w:hAnsi="宋体" w:cs="宋体"/>
              </w:rPr>
            </w:r>
            <w:r/>
          </w:p>
        </w:tc>
      </w:tr>
      <w:tr>
        <w:trPr>
          <w:cantSplit/>
          <w:jc w:val="center"/>
          <w:trHeight w:val="1023"/>
        </w:trPr>
        <w:tc>
          <w:tcPr>
            <w:tcW w:w="719" w:type="dxa"/>
            <w:vAlign w:val="center"/>
            <w:textDirection w:val="lrTb"/>
            <w:noWrap/>
          </w:tcPr>
          <w:p>
            <w:pPr>
              <w:pStyle w:val="1067"/>
              <w:ind w:firstLine="0"/>
              <w:spacing w:before="0" w:after="0" w:line="240" w:lineRule="auto"/>
              <w:rPr>
                <w:rFonts w:ascii="宋体" w:hAnsi="宋体" w:cs="宋体"/>
              </w:rPr>
            </w:pPr>
            <w:r>
              <w:rPr>
                <w:rFonts w:hint="eastAsia" w:ascii="宋体" w:hAnsi="宋体" w:cs="宋体"/>
              </w:rPr>
              <w:t xml:space="preserve">5</w:t>
            </w:r>
            <w:r/>
          </w:p>
        </w:tc>
        <w:tc>
          <w:tcPr>
            <w:tcW w:w="6104" w:type="dxa"/>
            <w:vAlign w:val="center"/>
            <w:textDirection w:val="lrTb"/>
            <w:noWrap/>
          </w:tcPr>
          <w:p>
            <w:pPr>
              <w:pStyle w:val="1067"/>
              <w:ind w:firstLine="0"/>
              <w:spacing w:before="0" w:after="0" w:line="240" w:lineRule="auto"/>
              <w:rPr>
                <w:rFonts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tcPr>
          <w:p>
            <w:pPr>
              <w:pStyle w:val="1067"/>
              <w:ind w:firstLine="0"/>
              <w:spacing w:before="0" w:after="0" w:line="240" w:lineRule="auto"/>
              <w:rPr>
                <w:rFonts w:ascii="宋体" w:hAnsi="宋体" w:cs="宋体"/>
              </w:rPr>
            </w:pPr>
            <w:r>
              <w:rPr>
                <w:rFonts w:ascii="宋体" w:hAnsi="宋体" w:cs="宋体"/>
              </w:rPr>
            </w:r>
            <w:r/>
          </w:p>
        </w:tc>
      </w:tr>
      <w:tr>
        <w:trPr>
          <w:cantSplit/>
          <w:jc w:val="center"/>
          <w:trHeight w:val="705"/>
        </w:trPr>
        <w:tc>
          <w:tcPr>
            <w:tcBorders>
              <w:bottom w:val="single" w:color="000000" w:sz="4" w:space="0"/>
            </w:tcBorders>
            <w:tcW w:w="719" w:type="dxa"/>
            <w:vAlign w:val="center"/>
            <w:textDirection w:val="lrTb"/>
            <w:noWrap/>
          </w:tcPr>
          <w:p>
            <w:pPr>
              <w:pStyle w:val="1067"/>
              <w:ind w:firstLine="0"/>
              <w:spacing w:before="0" w:after="0" w:line="240" w:lineRule="auto"/>
              <w:rPr>
                <w:rFonts w:ascii="宋体" w:hAnsi="宋体" w:cs="宋体"/>
              </w:rPr>
            </w:pPr>
            <w:r>
              <w:rPr>
                <w:rFonts w:hint="eastAsia" w:ascii="宋体" w:hAnsi="宋体" w:cs="宋体"/>
              </w:rPr>
              <w:t xml:space="preserve">6</w:t>
            </w:r>
            <w:r/>
          </w:p>
        </w:tc>
        <w:tc>
          <w:tcPr>
            <w:tcBorders>
              <w:bottom w:val="single" w:color="000000" w:sz="4" w:space="0"/>
            </w:tcBorders>
            <w:tcW w:w="6104" w:type="dxa"/>
            <w:vAlign w:val="center"/>
            <w:textDirection w:val="lrTb"/>
            <w:noWrap/>
          </w:tcPr>
          <w:p>
            <w:pPr>
              <w:pStyle w:val="1067"/>
              <w:ind w:firstLine="0"/>
              <w:spacing w:before="0" w:after="0" w:line="240" w:lineRule="auto"/>
              <w:rPr>
                <w:rFonts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tcPr>
          <w:p>
            <w:pPr>
              <w:pStyle w:val="1067"/>
              <w:ind w:firstLine="0"/>
              <w:spacing w:before="0" w:after="0" w:line="240" w:lineRule="auto"/>
              <w:rPr>
                <w:rFonts w:ascii="宋体" w:hAnsi="宋体" w:cs="宋体"/>
              </w:rPr>
            </w:pPr>
            <w:r>
              <w:rPr>
                <w:rFonts w:ascii="宋体" w:hAnsi="宋体" w:cs="宋体"/>
              </w:rPr>
            </w:r>
            <w:r/>
          </w:p>
        </w:tc>
      </w:tr>
      <w:tr>
        <w:trPr>
          <w:jc w:val="center"/>
          <w:trHeight w:val="700"/>
        </w:trPr>
        <w:tc>
          <w:tcPr>
            <w:tcW w:w="719" w:type="dxa"/>
            <w:vAlign w:val="center"/>
            <w:textDirection w:val="lrTb"/>
            <w:noWrap/>
          </w:tcPr>
          <w:p>
            <w:pPr>
              <w:pStyle w:val="1067"/>
              <w:ind w:firstLine="0"/>
              <w:spacing w:before="0" w:after="0" w:line="240" w:lineRule="auto"/>
              <w:rPr>
                <w:rFonts w:ascii="宋体" w:hAnsi="宋体" w:cs="宋体"/>
                <w:bCs/>
              </w:rPr>
            </w:pPr>
            <w:r>
              <w:rPr>
                <w:rFonts w:hint="eastAsia" w:ascii="宋体" w:hAnsi="宋体" w:cs="宋体"/>
                <w:bCs/>
              </w:rPr>
              <w:t xml:space="preserve">7</w:t>
            </w:r>
            <w:r/>
          </w:p>
        </w:tc>
        <w:tc>
          <w:tcPr>
            <w:tcW w:w="6104" w:type="dxa"/>
            <w:vAlign w:val="center"/>
            <w:textDirection w:val="lrTb"/>
            <w:noWrap/>
          </w:tcPr>
          <w:p>
            <w:pPr>
              <w:pStyle w:val="1067"/>
              <w:ind w:firstLine="0"/>
              <w:spacing w:before="0" w:after="0" w:line="240" w:lineRule="auto"/>
              <w:rPr>
                <w:rFonts w:ascii="宋体" w:hAnsi="宋体" w:cs="宋体"/>
                <w:bCs/>
              </w:rPr>
            </w:pPr>
            <w:r>
              <w:rPr>
                <w:rFonts w:hint="eastAsia" w:ascii="宋体" w:hAnsi="宋体" w:cs="宋体"/>
                <w:bCs/>
              </w:rPr>
              <w:t xml:space="preserve">满足中小企业政策的证明文件（如有中小企业政策要求的）。</w:t>
            </w:r>
            <w:r/>
          </w:p>
        </w:tc>
        <w:tc>
          <w:tcPr>
            <w:tcW w:w="2449" w:type="dxa"/>
            <w:vAlign w:val="center"/>
            <w:textDirection w:val="lrTb"/>
            <w:noWrap/>
          </w:tcPr>
          <w:p>
            <w:pPr>
              <w:pStyle w:val="1067"/>
              <w:ind w:firstLine="0"/>
              <w:spacing w:before="0" w:after="0" w:line="240" w:lineRule="auto"/>
              <w:rPr>
                <w:rFonts w:ascii="宋体" w:hAnsi="宋体" w:cs="宋体"/>
                <w:bCs/>
              </w:rPr>
            </w:pPr>
            <w:r>
              <w:rPr>
                <w:rFonts w:hint="eastAsia" w:ascii="宋体" w:hAnsi="宋体" w:cs="宋体"/>
                <w:bCs/>
              </w:rPr>
              <w:t xml:space="preserve">落实政府采购政策需满足的资格要求，详见第一章《投标邀请》</w:t>
            </w:r>
            <w:r/>
          </w:p>
        </w:tc>
      </w:tr>
      <w:tr>
        <w:trPr>
          <w:jc w:val="center"/>
          <w:trHeight w:val="726"/>
        </w:trPr>
        <w:tc>
          <w:tcPr>
            <w:tcW w:w="719" w:type="dxa"/>
            <w:vAlign w:val="center"/>
            <w:textDirection w:val="lrTb"/>
            <w:noWrap/>
          </w:tcPr>
          <w:p>
            <w:pPr>
              <w:pStyle w:val="1067"/>
              <w:ind w:firstLine="0"/>
              <w:spacing w:before="0" w:after="0" w:line="240" w:lineRule="auto"/>
              <w:rPr>
                <w:rFonts w:ascii="宋体" w:hAnsi="宋体" w:cs="宋体"/>
                <w:bCs/>
              </w:rPr>
            </w:pPr>
            <w:r>
              <w:rPr>
                <w:rFonts w:hint="eastAsia" w:ascii="宋体" w:hAnsi="宋体" w:cs="宋体"/>
                <w:bCs/>
              </w:rPr>
              <w:t xml:space="preserve">8</w:t>
            </w:r>
            <w:r/>
          </w:p>
        </w:tc>
        <w:tc>
          <w:tcPr>
            <w:tcW w:w="6104" w:type="dxa"/>
            <w:vAlign w:val="center"/>
            <w:textDirection w:val="lrTb"/>
            <w:noWrap/>
          </w:tcPr>
          <w:p>
            <w:pPr>
              <w:pStyle w:val="1067"/>
              <w:ind w:firstLine="0"/>
              <w:spacing w:before="0" w:after="0" w:line="240" w:lineRule="auto"/>
              <w:rPr>
                <w:rFonts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p>
        </w:tc>
        <w:tc>
          <w:tcPr>
            <w:tcW w:w="2449" w:type="dxa"/>
            <w:vAlign w:val="center"/>
            <w:textDirection w:val="lrTb"/>
            <w:noWrap/>
          </w:tcPr>
          <w:p>
            <w:pPr>
              <w:pStyle w:val="1067"/>
              <w:ind w:firstLine="0"/>
              <w:spacing w:before="0" w:after="0" w:line="240" w:lineRule="auto"/>
              <w:rPr>
                <w:rFonts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tcPr>
          <w:p>
            <w:pPr>
              <w:pStyle w:val="1067"/>
              <w:ind w:firstLine="0"/>
              <w:spacing w:before="0" w:after="0" w:line="240" w:lineRule="auto"/>
              <w:rPr>
                <w:rFonts w:ascii="宋体" w:hAnsi="宋体" w:cs="宋体"/>
                <w:bCs/>
              </w:rPr>
            </w:pPr>
            <w:r>
              <w:rPr>
                <w:rFonts w:hint="eastAsia" w:ascii="宋体" w:hAnsi="宋体" w:cs="宋体"/>
                <w:bCs/>
              </w:rPr>
              <w:t xml:space="preserve">9</w:t>
            </w:r>
            <w:r/>
          </w:p>
        </w:tc>
        <w:tc>
          <w:tcPr>
            <w:gridSpan w:val="2"/>
            <w:tcW w:w="8553" w:type="dxa"/>
            <w:vAlign w:val="center"/>
            <w:textDirection w:val="lrTb"/>
            <w:noWrap/>
          </w:tcPr>
          <w:p>
            <w:pPr>
              <w:pStyle w:val="1067"/>
              <w:ind w:firstLine="0"/>
              <w:spacing w:before="0" w:after="0" w:line="240" w:lineRule="auto"/>
              <w:rPr>
                <w:rFonts w:ascii="宋体" w:hAnsi="宋体" w:cs="宋体"/>
              </w:rPr>
            </w:pPr>
            <w:r>
              <w:rPr>
                <w:rFonts w:hint="eastAsia" w:ascii="宋体" w:hAnsi="宋体" w:cs="宋体"/>
                <w:bCs/>
              </w:rPr>
              <w:t xml:space="preserve">《联合体协议》（如接受联合体投标且投标人为联合体时须提供，格式自拟）。</w:t>
            </w:r>
            <w:r/>
          </w:p>
        </w:tc>
      </w:tr>
    </w:tbl>
    <w:p>
      <w:pPr>
        <w:ind w:firstLine="480"/>
        <w:jc w:val="left"/>
        <w:spacing w:line="500" w:lineRule="exact"/>
        <w:rPr>
          <w:rFonts w:ascii="宋体" w:hAnsi="宋体"/>
          <w:sz w:val="24"/>
          <w:szCs w:val="24"/>
        </w:rPr>
      </w:pPr>
      <w:r>
        <w:rPr>
          <w:rFonts w:hint="eastAsia" w:ascii="宋体" w:hAnsi="宋体"/>
          <w:sz w:val="24"/>
          <w:szCs w:val="24"/>
        </w:rPr>
        <w:t xml:space="preserve">说明：</w:t>
      </w:r>
      <w:r/>
    </w:p>
    <w:p>
      <w:pPr>
        <w:numPr>
          <w:ilvl w:val="0"/>
          <w:numId w:val="6"/>
        </w:numPr>
        <w:ind w:firstLine="480"/>
        <w:jc w:val="left"/>
        <w:spacing w:line="500" w:lineRule="exact"/>
        <w:rPr>
          <w:rFonts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jc w:val="left"/>
        <w:spacing w:line="500" w:lineRule="exact"/>
        <w:rPr>
          <w:rFonts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6"/>
        </w:numPr>
        <w:ind w:firstLine="480"/>
        <w:jc w:val="left"/>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7项，如本项目有落实政府采购政策需满足的资格要求的（详见第一章《投标邀请》），必须提供相应证明文件，否则投标文件无效。</w:t>
      </w:r>
      <w:r/>
    </w:p>
    <w:p>
      <w:pPr>
        <w:ind w:firstLine="480"/>
        <w:jc w:val="left"/>
        <w:spacing w:line="500" w:lineRule="exact"/>
        <w:rPr>
          <w:rFonts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6"/>
        </w:numPr>
        <w:ind w:firstLine="480"/>
        <w:jc w:val="left"/>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6"/>
        </w:numPr>
        <w:ind w:firstLine="480"/>
        <w:jc w:val="left"/>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jc w:val="left"/>
        <w:spacing w:line="500" w:lineRule="exact"/>
        <w:rPr>
          <w:rFonts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中：第2、6项可由联合体主体单位（即联合体牵头人）代表联合体提供；第1、3、4、5、7（如有）、8（如有）项，联合体各方均须提供。</w:t>
      </w:r>
      <w:r/>
    </w:p>
    <w:p>
      <w:pPr>
        <w:jc w:val="left"/>
        <w:rPr>
          <w:b/>
          <w:sz w:val="28"/>
          <w:szCs w:val="28"/>
        </w:rPr>
      </w:pPr>
      <w:r>
        <w:rPr>
          <w:rFonts w:hint="eastAsia" w:ascii="宋体" w:hAnsi="宋体"/>
        </w:rPr>
        <w:br w:type="page" w:clear="all"/>
      </w:r>
      <w:r>
        <w:rPr>
          <w:rFonts w:hint="eastAsia"/>
          <w:b/>
          <w:sz w:val="28"/>
          <w:szCs w:val="28"/>
        </w:rPr>
        <w:t xml:space="preserve">二、符合性证明文件及其他证明文件</w:t>
      </w:r>
      <w:r/>
    </w:p>
    <w:tbl>
      <w:tblPr>
        <w:tblStyle w:val="75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tcPr>
          <w:p>
            <w:pPr>
              <w:pStyle w:val="1067"/>
              <w:ind w:firstLine="0"/>
              <w:spacing w:before="0" w:after="0" w:line="240" w:lineRule="auto"/>
              <w:rPr>
                <w:rFonts w:cs="Arial"/>
                <w:b/>
              </w:rPr>
            </w:pPr>
            <w:r>
              <w:rPr>
                <w:rFonts w:hint="eastAsia" w:cs="Arial"/>
                <w:b/>
              </w:rPr>
              <w:t xml:space="preserve">序号</w:t>
            </w:r>
            <w:r/>
          </w:p>
        </w:tc>
        <w:tc>
          <w:tcPr>
            <w:tcW w:w="6095" w:type="dxa"/>
            <w:vAlign w:val="center"/>
            <w:textDirection w:val="lrTb"/>
            <w:noWrap/>
          </w:tcPr>
          <w:p>
            <w:pPr>
              <w:pStyle w:val="1067"/>
              <w:ind w:firstLine="0"/>
              <w:spacing w:before="0" w:after="0" w:line="240" w:lineRule="auto"/>
              <w:rPr>
                <w:rFonts w:cs="Arial"/>
                <w:b/>
              </w:rPr>
            </w:pPr>
            <w:r>
              <w:rPr>
                <w:rFonts w:hint="eastAsia" w:ascii="宋体" w:hAnsi="宋体" w:cs="宋体"/>
                <w:b/>
              </w:rPr>
              <w:t xml:space="preserve">评审项及评审要求</w:t>
            </w:r>
            <w:r/>
          </w:p>
        </w:tc>
        <w:tc>
          <w:tcPr>
            <w:tcW w:w="1979" w:type="dxa"/>
            <w:vAlign w:val="center"/>
            <w:textDirection w:val="lrTb"/>
            <w:noWrap/>
          </w:tcPr>
          <w:p>
            <w:pPr>
              <w:pStyle w:val="1067"/>
              <w:ind w:firstLine="0"/>
              <w:spacing w:before="0" w:after="0" w:line="240" w:lineRule="auto"/>
              <w:rPr>
                <w:rFonts w:cs="Arial"/>
                <w:b/>
              </w:rPr>
            </w:pPr>
            <w:r>
              <w:rPr>
                <w:rFonts w:hint="eastAsia" w:cs="Arial"/>
                <w:b/>
              </w:rPr>
              <w:t xml:space="preserve">审查因素</w:t>
            </w:r>
            <w:r/>
          </w:p>
        </w:tc>
      </w:tr>
      <w:tr>
        <w:trPr>
          <w:cantSplit/>
          <w:jc w:val="center"/>
          <w:trHeight w:val="567"/>
        </w:trPr>
        <w:tc>
          <w:tcPr>
            <w:tcW w:w="823" w:type="dxa"/>
            <w:vAlign w:val="center"/>
            <w:textDirection w:val="lrTb"/>
            <w:noWrap/>
          </w:tcPr>
          <w:p>
            <w:pPr>
              <w:pStyle w:val="1067"/>
              <w:ind w:firstLine="0"/>
              <w:spacing w:before="0" w:after="0" w:line="240" w:lineRule="auto"/>
              <w:rPr>
                <w:rFonts w:ascii="宋体" w:hAnsi="宋体" w:cs="Arial"/>
              </w:rPr>
            </w:pPr>
            <w:r>
              <w:rPr>
                <w:rFonts w:hint="eastAsia" w:ascii="宋体" w:hAnsi="宋体" w:cs="Arial"/>
              </w:rPr>
              <w:t xml:space="preserve">1</w:t>
            </w:r>
            <w:r/>
          </w:p>
        </w:tc>
        <w:tc>
          <w:tcPr>
            <w:tcW w:w="6095" w:type="dxa"/>
            <w:vAlign w:val="center"/>
            <w:textDirection w:val="lrTb"/>
            <w:noWrap/>
          </w:tcPr>
          <w:p>
            <w:pPr>
              <w:pStyle w:val="1067"/>
              <w:ind w:firstLine="0"/>
              <w:spacing w:before="0" w:after="0" w:line="240" w:lineRule="auto"/>
              <w:rPr>
                <w:rFonts w:ascii="宋体" w:hAnsi="宋体" w:cs="Arial"/>
              </w:rPr>
            </w:pPr>
            <w:r>
              <w:rPr>
                <w:rFonts w:hint="eastAsia" w:ascii="宋体" w:hAnsi="宋体" w:cs="Arial"/>
              </w:rPr>
              <w:t xml:space="preserve">投标函（给定格式）</w:t>
            </w:r>
            <w:r/>
          </w:p>
        </w:tc>
        <w:tc>
          <w:tcPr>
            <w:tcW w:w="1979" w:type="dxa"/>
            <w:vAlign w:val="center"/>
            <w:vMerge w:val="restart"/>
            <w:textDirection w:val="lrTb"/>
            <w:noWrap/>
          </w:tcPr>
          <w:p>
            <w:pPr>
              <w:pStyle w:val="1067"/>
              <w:ind w:firstLine="0"/>
              <w:spacing w:before="0" w:after="0" w:line="240" w:lineRule="auto"/>
              <w:rPr>
                <w:rFonts w:cs="Arial"/>
              </w:rPr>
            </w:pPr>
            <w:r>
              <w:rPr>
                <w:rFonts w:hint="eastAsia" w:cs="Arial"/>
              </w:rPr>
              <w:t xml:space="preserve">符合性证明文件</w:t>
            </w:r>
            <w:r/>
          </w:p>
        </w:tc>
      </w:tr>
      <w:tr>
        <w:trPr>
          <w:cantSplit/>
          <w:jc w:val="center"/>
          <w:trHeight w:val="567"/>
        </w:trPr>
        <w:tc>
          <w:tcPr>
            <w:tcW w:w="823" w:type="dxa"/>
            <w:vAlign w:val="center"/>
            <w:textDirection w:val="lrTb"/>
            <w:noWrap/>
          </w:tcPr>
          <w:p>
            <w:pPr>
              <w:pStyle w:val="1067"/>
              <w:ind w:firstLine="0"/>
              <w:spacing w:before="0" w:after="0" w:line="240" w:lineRule="auto"/>
              <w:rPr>
                <w:rFonts w:ascii="宋体" w:hAnsi="宋体" w:cs="Arial"/>
              </w:rPr>
            </w:pPr>
            <w:r>
              <w:rPr>
                <w:rFonts w:hint="eastAsia" w:ascii="宋体" w:hAnsi="宋体" w:cs="Arial"/>
              </w:rPr>
              <w:t xml:space="preserve">2</w:t>
            </w:r>
            <w:r/>
          </w:p>
        </w:tc>
        <w:tc>
          <w:tcPr>
            <w:tcW w:w="6095" w:type="dxa"/>
            <w:vAlign w:val="center"/>
            <w:textDirection w:val="lrTb"/>
            <w:noWrap/>
          </w:tcPr>
          <w:p>
            <w:pPr>
              <w:pStyle w:val="1067"/>
              <w:ind w:firstLine="0"/>
              <w:spacing w:before="0" w:after="0" w:line="240" w:lineRule="auto"/>
              <w:rPr>
                <w:rFonts w:ascii="宋体" w:hAnsi="宋体" w:cs="Arial"/>
              </w:rPr>
            </w:pPr>
            <w:r>
              <w:rPr>
                <w:rFonts w:hint="eastAsia" w:ascii="宋体" w:hAnsi="宋体" w:cs="Arial"/>
              </w:rPr>
              <w:t xml:space="preserve">承诺书（给定格式）</w:t>
            </w:r>
            <w:r/>
          </w:p>
        </w:tc>
        <w:tc>
          <w:tcPr>
            <w:tcW w:w="1979" w:type="dxa"/>
            <w:vAlign w:val="center"/>
            <w:vMerge w:val="continue"/>
            <w:textDirection w:val="lrTb"/>
            <w:noWrap/>
          </w:tcPr>
          <w:p>
            <w:pPr>
              <w:pStyle w:val="1067"/>
              <w:ind w:firstLine="0"/>
              <w:spacing w:before="0" w:after="0" w:line="240" w:lineRule="auto"/>
              <w:rPr>
                <w:rFonts w:cs="Arial"/>
              </w:rPr>
            </w:pPr>
            <w:r>
              <w:rPr>
                <w:rFonts w:cs="Arial"/>
              </w:rPr>
            </w:r>
            <w:r/>
          </w:p>
        </w:tc>
      </w:tr>
      <w:tr>
        <w:trPr>
          <w:cantSplit/>
          <w:jc w:val="center"/>
          <w:trHeight w:val="567"/>
        </w:trPr>
        <w:tc>
          <w:tcPr>
            <w:tcW w:w="823" w:type="dxa"/>
            <w:vAlign w:val="center"/>
            <w:textDirection w:val="lrTb"/>
            <w:noWrap/>
          </w:tcPr>
          <w:p>
            <w:pPr>
              <w:pStyle w:val="1067"/>
              <w:ind w:firstLine="0"/>
              <w:spacing w:before="0" w:after="0" w:line="240" w:lineRule="auto"/>
              <w:rPr>
                <w:rFonts w:ascii="宋体" w:hAnsi="宋体"/>
              </w:rPr>
            </w:pPr>
            <w:r>
              <w:rPr>
                <w:rFonts w:hint="eastAsia" w:ascii="宋体" w:hAnsi="宋体"/>
              </w:rPr>
              <w:t xml:space="preserve">3</w:t>
            </w:r>
            <w:r/>
          </w:p>
        </w:tc>
        <w:tc>
          <w:tcPr>
            <w:tcW w:w="6095" w:type="dxa"/>
            <w:vAlign w:val="center"/>
            <w:textDirection w:val="lrTb"/>
            <w:noWrap/>
          </w:tcPr>
          <w:p>
            <w:pPr>
              <w:pStyle w:val="1067"/>
              <w:ind w:firstLine="0"/>
              <w:spacing w:before="0" w:after="0" w:line="240" w:lineRule="auto"/>
              <w:rPr>
                <w:rFonts w:ascii="宋体" w:hAnsi="宋体" w:cs="Arial"/>
              </w:rPr>
            </w:pPr>
            <w:r>
              <w:rPr>
                <w:rFonts w:hint="eastAsia" w:ascii="宋体" w:hAnsi="宋体"/>
              </w:rPr>
              <w:t xml:space="preserve">开标一览表（给定格式）</w:t>
            </w:r>
            <w:r/>
          </w:p>
        </w:tc>
        <w:tc>
          <w:tcPr>
            <w:tcW w:w="1979" w:type="dxa"/>
            <w:vAlign w:val="center"/>
            <w:vMerge w:val="continue"/>
            <w:textDirection w:val="lrTb"/>
            <w:noWrap/>
          </w:tcPr>
          <w:p>
            <w:pPr>
              <w:pStyle w:val="1067"/>
              <w:ind w:firstLine="0"/>
              <w:spacing w:before="0" w:after="0" w:line="240" w:lineRule="auto"/>
              <w:rPr>
                <w:rFonts w:cs="Arial"/>
              </w:rPr>
            </w:pPr>
            <w:r>
              <w:rPr>
                <w:rFonts w:cs="Arial"/>
              </w:rPr>
            </w:r>
            <w:r/>
          </w:p>
        </w:tc>
      </w:tr>
      <w:tr>
        <w:trPr>
          <w:cantSplit/>
          <w:jc w:val="center"/>
          <w:trHeight w:val="567"/>
        </w:trPr>
        <w:tc>
          <w:tcPr>
            <w:tcW w:w="823" w:type="dxa"/>
            <w:vAlign w:val="center"/>
            <w:textDirection w:val="lrTb"/>
            <w:noWrap/>
          </w:tcPr>
          <w:p>
            <w:pPr>
              <w:pStyle w:val="1067"/>
              <w:ind w:firstLine="0"/>
              <w:spacing w:before="0" w:after="0" w:line="240" w:lineRule="auto"/>
              <w:rPr>
                <w:rFonts w:ascii="宋体" w:hAnsi="宋体"/>
              </w:rPr>
            </w:pPr>
            <w:r>
              <w:rPr>
                <w:rFonts w:hint="eastAsia" w:ascii="宋体" w:hAnsi="宋体"/>
              </w:rPr>
              <w:t xml:space="preserve">4</w:t>
            </w:r>
            <w:r/>
          </w:p>
        </w:tc>
        <w:tc>
          <w:tcPr>
            <w:tcW w:w="6095" w:type="dxa"/>
            <w:vAlign w:val="center"/>
            <w:textDirection w:val="lrTb"/>
            <w:noWrap/>
          </w:tcPr>
          <w:p>
            <w:pPr>
              <w:pStyle w:val="1067"/>
              <w:ind w:firstLine="0"/>
              <w:spacing w:before="0" w:after="0" w:line="240" w:lineRule="auto"/>
              <w:rPr>
                <w:rFonts w:ascii="宋体" w:hAnsi="宋体" w:cs="Arial"/>
              </w:rPr>
            </w:pPr>
            <w:r>
              <w:rPr>
                <w:rFonts w:hint="eastAsia" w:ascii="宋体" w:hAnsi="宋体"/>
              </w:rPr>
              <w:t xml:space="preserve">细目报价表（给定格式）</w:t>
            </w:r>
            <w:r/>
          </w:p>
        </w:tc>
        <w:tc>
          <w:tcPr>
            <w:tcW w:w="1979" w:type="dxa"/>
            <w:vAlign w:val="center"/>
            <w:vMerge w:val="continue"/>
            <w:textDirection w:val="lrTb"/>
            <w:noWrap/>
          </w:tcPr>
          <w:p>
            <w:pPr>
              <w:pStyle w:val="1067"/>
              <w:ind w:firstLine="0"/>
              <w:spacing w:before="0" w:after="0" w:line="240" w:lineRule="auto"/>
              <w:rPr>
                <w:rFonts w:cs="Arial"/>
              </w:rPr>
            </w:pPr>
            <w:r>
              <w:rPr>
                <w:rFonts w:cs="Arial"/>
              </w:rPr>
            </w:r>
            <w:r/>
          </w:p>
        </w:tc>
      </w:tr>
      <w:tr>
        <w:trPr>
          <w:cantSplit/>
          <w:jc w:val="center"/>
          <w:trHeight w:val="567"/>
        </w:trPr>
        <w:tc>
          <w:tcPr>
            <w:tcW w:w="823" w:type="dxa"/>
            <w:vAlign w:val="center"/>
            <w:textDirection w:val="lrTb"/>
            <w:noWrap/>
          </w:tcPr>
          <w:p>
            <w:pPr>
              <w:pStyle w:val="1067"/>
              <w:ind w:firstLine="0"/>
              <w:spacing w:before="0" w:after="0" w:line="240" w:lineRule="auto"/>
              <w:rPr>
                <w:rFonts w:ascii="宋体" w:hAnsi="宋体"/>
              </w:rPr>
            </w:pPr>
            <w:r>
              <w:rPr>
                <w:rFonts w:hint="eastAsia" w:ascii="宋体" w:hAnsi="宋体"/>
              </w:rPr>
              <w:t xml:space="preserve">5</w:t>
            </w:r>
            <w:r/>
          </w:p>
        </w:tc>
        <w:tc>
          <w:tcPr>
            <w:tcW w:w="6095" w:type="dxa"/>
            <w:vAlign w:val="center"/>
            <w:textDirection w:val="lrTb"/>
            <w:noWrap/>
          </w:tcPr>
          <w:p>
            <w:pPr>
              <w:pStyle w:val="1067"/>
              <w:ind w:firstLine="0"/>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continue"/>
            <w:textDirection w:val="lrTb"/>
            <w:noWrap/>
          </w:tcPr>
          <w:p>
            <w:pPr>
              <w:pStyle w:val="1067"/>
              <w:ind w:firstLine="0"/>
              <w:spacing w:before="0" w:after="0" w:line="240" w:lineRule="auto"/>
              <w:rPr>
                <w:rFonts w:cs="Arial"/>
              </w:rPr>
            </w:pPr>
            <w:r>
              <w:rPr>
                <w:rFonts w:cs="Arial"/>
              </w:rPr>
            </w:r>
            <w:r/>
          </w:p>
        </w:tc>
      </w:tr>
      <w:tr>
        <w:trPr>
          <w:cantSplit/>
          <w:jc w:val="center"/>
          <w:trHeight w:val="567"/>
        </w:trPr>
        <w:tc>
          <w:tcPr>
            <w:tcW w:w="823" w:type="dxa"/>
            <w:vAlign w:val="center"/>
            <w:textDirection w:val="lrTb"/>
            <w:noWrap/>
          </w:tcPr>
          <w:p>
            <w:pPr>
              <w:pStyle w:val="1067"/>
              <w:ind w:firstLine="0"/>
              <w:spacing w:before="0" w:after="0" w:line="240" w:lineRule="auto"/>
              <w:rPr>
                <w:rFonts w:ascii="宋体" w:hAnsi="宋体"/>
              </w:rPr>
            </w:pPr>
            <w:r>
              <w:rPr>
                <w:rFonts w:hint="eastAsia" w:ascii="宋体" w:hAnsi="宋体"/>
              </w:rPr>
              <w:t xml:space="preserve">6</w:t>
            </w:r>
            <w:r/>
          </w:p>
        </w:tc>
        <w:tc>
          <w:tcPr>
            <w:tcW w:w="6095" w:type="dxa"/>
            <w:vAlign w:val="center"/>
            <w:textDirection w:val="lrTb"/>
            <w:noWrap/>
          </w:tcPr>
          <w:p>
            <w:pPr>
              <w:pStyle w:val="1067"/>
              <w:ind w:firstLine="0"/>
              <w:spacing w:before="0" w:after="0" w:line="240" w:lineRule="auto"/>
              <w:rPr>
                <w:rFonts w:ascii="宋体" w:hAnsi="宋体"/>
              </w:rPr>
            </w:pPr>
            <w:r>
              <w:rPr>
                <w:rFonts w:hint="eastAsia" w:ascii="宋体" w:hAnsi="宋体"/>
              </w:rPr>
              <w:t xml:space="preserve">《采购需求》中须提供的证明文件</w:t>
            </w:r>
            <w:r/>
          </w:p>
        </w:tc>
        <w:tc>
          <w:tcPr>
            <w:tcW w:w="1979" w:type="dxa"/>
            <w:vAlign w:val="center"/>
            <w:vMerge w:val="continue"/>
            <w:textDirection w:val="lrTb"/>
            <w:noWrap/>
          </w:tcPr>
          <w:p>
            <w:pPr>
              <w:pStyle w:val="1067"/>
              <w:ind w:firstLine="0"/>
              <w:spacing w:before="0" w:after="0" w:line="240" w:lineRule="auto"/>
              <w:rPr>
                <w:rFonts w:cs="Arial"/>
              </w:rPr>
            </w:pPr>
            <w:r>
              <w:rPr>
                <w:rFonts w:cs="Arial"/>
              </w:rPr>
            </w:r>
            <w:r/>
          </w:p>
        </w:tc>
      </w:tr>
      <w:tr>
        <w:trPr>
          <w:cantSplit/>
          <w:jc w:val="center"/>
          <w:trHeight w:val="567"/>
        </w:trPr>
        <w:tc>
          <w:tcPr>
            <w:tcW w:w="823" w:type="dxa"/>
            <w:vAlign w:val="center"/>
            <w:textDirection w:val="lrTb"/>
            <w:noWrap/>
          </w:tcPr>
          <w:p>
            <w:pPr>
              <w:pStyle w:val="1067"/>
              <w:ind w:firstLine="0"/>
              <w:spacing w:before="0" w:after="0" w:line="240" w:lineRule="auto"/>
              <w:rPr>
                <w:rFonts w:ascii="宋体" w:hAnsi="宋体"/>
              </w:rPr>
            </w:pPr>
            <w:r>
              <w:rPr>
                <w:rFonts w:hint="eastAsia" w:ascii="宋体" w:hAnsi="宋体"/>
              </w:rPr>
              <w:t xml:space="preserve">7</w:t>
            </w:r>
            <w:r/>
          </w:p>
        </w:tc>
        <w:tc>
          <w:tcPr>
            <w:tcW w:w="6095" w:type="dxa"/>
            <w:vAlign w:val="center"/>
            <w:textDirection w:val="lrTb"/>
            <w:noWrap/>
          </w:tcPr>
          <w:p>
            <w:pPr>
              <w:pStyle w:val="1067"/>
              <w:ind w:firstLine="0"/>
              <w:spacing w:before="0" w:after="0" w:line="240" w:lineRule="auto"/>
              <w:rPr>
                <w:rFonts w:ascii="宋体" w:hAnsi="宋体"/>
              </w:rPr>
            </w:pPr>
            <w:r>
              <w:rPr>
                <w:rFonts w:hint="eastAsia" w:ascii="宋体" w:hAnsi="宋体"/>
              </w:rPr>
              <w:t xml:space="preserve">《评标方法与评标标准》中涉及的证明文件</w:t>
            </w:r>
            <w:r/>
          </w:p>
        </w:tc>
        <w:tc>
          <w:tcPr>
            <w:tcW w:w="1979" w:type="dxa"/>
            <w:vAlign w:val="center"/>
            <w:vMerge w:val="restart"/>
            <w:textDirection w:val="lrTb"/>
            <w:noWrap/>
          </w:tcPr>
          <w:p>
            <w:pPr>
              <w:pStyle w:val="1067"/>
              <w:ind w:firstLine="0"/>
              <w:spacing w:before="0" w:after="0" w:line="240" w:lineRule="auto"/>
              <w:rPr>
                <w:rFonts w:cs="Arial"/>
              </w:rPr>
            </w:pPr>
            <w:r>
              <w:rPr>
                <w:rFonts w:hint="eastAsia" w:cs="Arial"/>
              </w:rPr>
              <w:t xml:space="preserve">其他证明文件</w:t>
            </w:r>
            <w:r/>
          </w:p>
        </w:tc>
      </w:tr>
      <w:tr>
        <w:trPr>
          <w:cantSplit/>
          <w:jc w:val="center"/>
          <w:trHeight w:val="567"/>
        </w:trPr>
        <w:tc>
          <w:tcPr>
            <w:tcW w:w="823" w:type="dxa"/>
            <w:vAlign w:val="center"/>
            <w:textDirection w:val="lrTb"/>
            <w:noWrap/>
          </w:tcPr>
          <w:p>
            <w:pPr>
              <w:pStyle w:val="1067"/>
              <w:ind w:firstLine="0"/>
              <w:spacing w:before="0" w:after="0" w:line="240" w:lineRule="auto"/>
              <w:rPr>
                <w:rFonts w:ascii="宋体" w:hAnsi="宋体"/>
              </w:rPr>
            </w:pPr>
            <w:r>
              <w:rPr>
                <w:rFonts w:hint="eastAsia" w:ascii="宋体" w:hAnsi="宋体"/>
              </w:rPr>
              <w:t xml:space="preserve">8</w:t>
            </w:r>
            <w:r/>
          </w:p>
        </w:tc>
        <w:tc>
          <w:tcPr>
            <w:tcW w:w="6095" w:type="dxa"/>
            <w:vAlign w:val="center"/>
            <w:textDirection w:val="lrTb"/>
            <w:noWrap/>
          </w:tcPr>
          <w:p>
            <w:pPr>
              <w:pStyle w:val="1067"/>
              <w:ind w:firstLine="0"/>
              <w:spacing w:before="0" w:after="0" w:line="240" w:lineRule="auto"/>
              <w:rPr>
                <w:rFonts w:ascii="宋体" w:hAnsi="宋体"/>
              </w:rPr>
            </w:pPr>
            <w:r>
              <w:rPr>
                <w:rFonts w:hint="eastAsia" w:ascii="宋体" w:hAnsi="宋体"/>
              </w:rPr>
              <w:t xml:space="preserve">其他投标人认为应附的文件（如有，自拟并自行添加）</w:t>
            </w:r>
            <w:r/>
          </w:p>
        </w:tc>
        <w:tc>
          <w:tcPr>
            <w:tcW w:w="1979" w:type="dxa"/>
            <w:vMerge w:val="continue"/>
            <w:textDirection w:val="lrTb"/>
            <w:noWrap/>
          </w:tcPr>
          <w:p>
            <w:pPr>
              <w:pStyle w:val="1067"/>
              <w:ind w:firstLine="0"/>
              <w:spacing w:before="0" w:after="0" w:line="240" w:lineRule="auto"/>
              <w:rPr>
                <w:rFonts w:cs="Arial"/>
              </w:rPr>
            </w:pPr>
            <w:r>
              <w:rPr>
                <w:rFonts w:cs="Arial"/>
              </w:rPr>
            </w:r>
            <w:r/>
          </w:p>
        </w:tc>
      </w:tr>
    </w:tbl>
    <w:p>
      <w:pPr>
        <w:ind w:firstLine="480"/>
        <w:jc w:val="left"/>
        <w:spacing w:line="500" w:lineRule="exact"/>
        <w:rPr>
          <w:rFonts w:ascii="宋体" w:hAnsi="宋体"/>
          <w:sz w:val="24"/>
          <w:szCs w:val="24"/>
        </w:rPr>
      </w:pPr>
      <w:r>
        <w:rPr>
          <w:rFonts w:ascii="宋体" w:hAnsi="宋体"/>
          <w:sz w:val="24"/>
          <w:szCs w:val="24"/>
        </w:rPr>
      </w:r>
      <w:r/>
    </w:p>
    <w:p>
      <w:pPr>
        <w:ind w:firstLine="480"/>
        <w:jc w:val="left"/>
        <w:spacing w:line="500" w:lineRule="exact"/>
        <w:rPr>
          <w:rFonts w:ascii="宋体" w:hAnsi="宋体"/>
          <w:sz w:val="24"/>
          <w:szCs w:val="24"/>
        </w:rPr>
      </w:pPr>
      <w:r>
        <w:rPr>
          <w:rFonts w:hint="eastAsia" w:ascii="宋体" w:hAnsi="宋体"/>
          <w:sz w:val="24"/>
          <w:szCs w:val="24"/>
        </w:rPr>
        <w:t xml:space="preserve">说明：</w:t>
      </w:r>
      <w:r/>
    </w:p>
    <w:p>
      <w:pPr>
        <w:numPr>
          <w:ilvl w:val="0"/>
          <w:numId w:val="7"/>
        </w:numPr>
        <w:ind w:firstLine="480"/>
        <w:jc w:val="left"/>
        <w:spacing w:line="500" w:lineRule="exact"/>
        <w:rPr>
          <w:rFonts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符合性证明文件及其他证明文件</w:t>
      </w:r>
      <w:r>
        <w:rPr>
          <w:rFonts w:hint="eastAsia" w:ascii="宋体" w:hAnsi="宋体"/>
          <w:sz w:val="24"/>
          <w:szCs w:val="24"/>
        </w:rPr>
        <w:t xml:space="preserve">1～6项必须按要求全部提供（有给定格式的，必须按给定格式的要求正确填报并提供，相应格式见本章第二部分），否则投标文件无效。</w:t>
      </w:r>
      <w:r/>
    </w:p>
    <w:p>
      <w:pPr>
        <w:numPr>
          <w:ilvl w:val="0"/>
          <w:numId w:val="7"/>
        </w:numPr>
        <w:ind w:firstLine="480"/>
        <w:jc w:val="left"/>
        <w:spacing w:line="500" w:lineRule="exact"/>
        <w:rPr>
          <w:rFonts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第1～5项可由联合体主体单位（即联合体牵头人）代表联合体提供。</w:t>
      </w:r>
      <w:r/>
    </w:p>
    <w:p>
      <w:pPr>
        <w:ind w:firstLine="480"/>
        <w:jc w:val="left"/>
        <w:rPr>
          <w:rFonts w:cs="Arial"/>
          <w:b/>
          <w:sz w:val="30"/>
          <w:szCs w:val="30"/>
        </w:rPr>
      </w:pPr>
      <w:r>
        <w:rPr>
          <w:rFonts w:ascii="宋体" w:hAnsi="宋体" w:cs="宋体"/>
          <w:sz w:val="24"/>
          <w:szCs w:val="24"/>
        </w:rPr>
        <w:br w:type="page" w:clear="all"/>
      </w:r>
      <w:r>
        <w:rPr>
          <w:rFonts w:hint="eastAsia" w:cs="Arial"/>
          <w:b/>
          <w:sz w:val="30"/>
          <w:szCs w:val="30"/>
        </w:rPr>
        <w:t xml:space="preserve">第二部分投标文件格式</w:t>
      </w:r>
      <w:r/>
    </w:p>
    <w:p>
      <w:pPr>
        <w:pStyle w:val="1067"/>
        <w:ind w:firstLine="0"/>
        <w:spacing w:before="0" w:after="0"/>
        <w:rPr>
          <w:rFonts w:cs="Arial"/>
          <w:b/>
          <w:sz w:val="30"/>
          <w:szCs w:val="30"/>
        </w:rPr>
      </w:pPr>
      <w:r>
        <w:rPr>
          <w:rFonts w:hint="eastAsia" w:cs="Arial"/>
          <w:b/>
          <w:sz w:val="30"/>
          <w:szCs w:val="30"/>
        </w:rPr>
        <w:t xml:space="preserve">一、封面格式（参考格式）：</w:t>
      </w:r>
      <w:r/>
    </w:p>
    <w:p>
      <w:pPr>
        <w:jc w:val="left"/>
        <w:rPr>
          <w:rFonts w:ascii="宋体" w:hAnsi="宋体"/>
          <w:b/>
          <w:sz w:val="72"/>
          <w:shd w:val="clear" w:color="ffffff" w:fill="d9d9d9"/>
        </w:rPr>
      </w:pPr>
      <w:r>
        <w:rPr>
          <w:rFonts w:ascii="宋体" w:hAnsi="宋体"/>
          <w:b/>
          <w:sz w:val="72"/>
          <w:shd w:val="clear" w:color="ffffff" w:fill="d9d9d9"/>
        </w:rPr>
      </w:r>
      <w:r/>
    </w:p>
    <w:p>
      <w:pPr>
        <w:jc w:val="left"/>
        <w:rPr>
          <w:rFonts w:ascii="宋体" w:hAnsi="宋体"/>
          <w:b/>
          <w:sz w:val="72"/>
          <w:shd w:val="clear" w:color="ffffff" w:fill="d9d9d9"/>
        </w:rPr>
      </w:pPr>
      <w:r>
        <w:rPr>
          <w:rFonts w:ascii="宋体" w:hAnsi="宋体"/>
          <w:b/>
          <w:sz w:val="72"/>
          <w:shd w:val="clear" w:color="ffffff" w:fill="d9d9d9"/>
        </w:rPr>
      </w:r>
      <w:r/>
    </w:p>
    <w:p>
      <w:pPr>
        <w:jc w:val="center"/>
        <w:rPr>
          <w:rFonts w:ascii="黑体" w:hAnsi="华文中宋" w:eastAsia="黑体"/>
          <w:bCs/>
          <w:spacing w:val="20"/>
          <w:sz w:val="84"/>
          <w:szCs w:val="84"/>
        </w:rPr>
      </w:pPr>
      <w:r>
        <w:rPr>
          <w:rFonts w:hint="eastAsia" w:ascii="黑体" w:hAnsi="华文中宋" w:eastAsia="黑体"/>
          <w:bCs/>
          <w:spacing w:val="20"/>
          <w:sz w:val="84"/>
          <w:szCs w:val="84"/>
        </w:rPr>
        <w:t xml:space="preserve">投标文件</w:t>
      </w:r>
      <w:r/>
    </w:p>
    <w:p>
      <w:pPr>
        <w:jc w:val="left"/>
        <w:rPr>
          <w:rFonts w:ascii="宋体" w:hAnsi="宋体"/>
          <w:b/>
          <w:sz w:val="72"/>
          <w:shd w:val="clear" w:color="ffffff" w:fill="d9d9d9"/>
        </w:rPr>
      </w:pPr>
      <w:r>
        <w:rPr>
          <w:rFonts w:ascii="宋体" w:hAnsi="宋体"/>
          <w:b/>
          <w:sz w:val="72"/>
          <w:shd w:val="clear" w:color="ffffff" w:fill="d9d9d9"/>
        </w:rPr>
      </w:r>
      <w:r/>
    </w:p>
    <w:p>
      <w:pPr>
        <w:jc w:val="left"/>
        <w:rPr>
          <w:rFonts w:ascii="宋体" w:hAnsi="宋体"/>
          <w:b/>
          <w:sz w:val="72"/>
          <w:shd w:val="clear" w:color="ffffff" w:fill="d9d9d9"/>
        </w:rPr>
      </w:pPr>
      <w:r>
        <w:rPr>
          <w:rFonts w:ascii="宋体" w:hAnsi="宋体"/>
          <w:b/>
          <w:sz w:val="72"/>
          <w:shd w:val="clear" w:color="ffffff" w:fill="d9d9d9"/>
        </w:rPr>
      </w:r>
      <w:r/>
    </w:p>
    <w:p>
      <w:pPr>
        <w:jc w:val="left"/>
        <w:rPr>
          <w:rFonts w:ascii="宋体" w:hAnsi="宋体"/>
          <w:b/>
          <w:sz w:val="72"/>
          <w:shd w:val="clear" w:color="ffffff" w:fill="d9d9d9"/>
        </w:rPr>
      </w:pPr>
      <w:r>
        <w:rPr>
          <w:rFonts w:ascii="宋体" w:hAnsi="宋体"/>
          <w:b/>
          <w:sz w:val="72"/>
          <w:shd w:val="clear" w:color="ffffff" w:fill="d9d9d9"/>
        </w:rPr>
      </w:r>
      <w:r/>
    </w:p>
    <w:p>
      <w:pPr>
        <w:jc w:val="left"/>
        <w:rPr>
          <w:rFonts w:ascii="宋体" w:hAnsi="宋体"/>
          <w:b/>
          <w:sz w:val="72"/>
          <w:shd w:val="clear" w:color="ffffff" w:fill="d9d9d9"/>
        </w:rPr>
      </w:pPr>
      <w:r>
        <w:rPr>
          <w:rFonts w:ascii="宋体" w:hAnsi="宋体"/>
          <w:b/>
          <w:sz w:val="72"/>
          <w:shd w:val="clear" w:color="ffffff" w:fill="d9d9d9"/>
        </w:rPr>
      </w:r>
      <w:r/>
    </w:p>
    <w:p>
      <w:pPr>
        <w:ind w:firstLine="1200"/>
        <w:jc w:val="left"/>
        <w:rPr>
          <w:rFonts w:hint="eastAsia" w:ascii="黑体" w:hAnsi="华文中宋" w:eastAsia="黑体"/>
          <w:bCs/>
          <w:sz w:val="30"/>
          <w:szCs w:val="30"/>
          <w:lang w:eastAsia="zh-CN"/>
        </w:rPr>
      </w:pPr>
      <w:r>
        <w:rPr>
          <w:rFonts w:hint="eastAsia" w:ascii="黑体" w:hAnsi="华文中宋" w:eastAsia="黑体"/>
          <w:bCs/>
          <w:sz w:val="30"/>
          <w:szCs w:val="30"/>
        </w:rPr>
        <w:t xml:space="preserve">项目编号：</w:t>
      </w:r>
      <w:r>
        <w:rPr>
          <w:rFonts w:hint="eastAsia" w:ascii="黑体" w:hAnsi="华文中宋" w:eastAsia="黑体"/>
          <w:bCs/>
          <w:sz w:val="30"/>
          <w:szCs w:val="30"/>
          <w:lang w:eastAsia="zh-CN"/>
        </w:rPr>
        <w:t xml:space="preserve">JSZC-320200-XWJC-G2026-0076</w:t>
      </w:r>
      <w:r/>
    </w:p>
    <w:p>
      <w:pPr>
        <w:ind w:firstLine="1200"/>
        <w:jc w:val="left"/>
        <w:rPr>
          <w:rFonts w:hint="eastAsia" w:ascii="黑体" w:hAnsi="华文中宋" w:eastAsia="黑体"/>
          <w:bCs/>
          <w:sz w:val="32"/>
          <w:szCs w:val="32"/>
          <w:lang w:eastAsia="zh-CN"/>
        </w:rPr>
      </w:pPr>
      <w:r>
        <w:rPr>
          <w:rFonts w:hint="eastAsia" w:ascii="黑体" w:hAnsi="华文中宋" w:eastAsia="黑体"/>
          <w:bCs/>
          <w:sz w:val="30"/>
          <w:szCs w:val="30"/>
        </w:rPr>
        <w:t xml:space="preserve">项目名称：</w:t>
      </w:r>
      <w:r>
        <w:rPr>
          <w:rFonts w:hint="eastAsia" w:ascii="黑体" w:hAnsi="华文中宋" w:eastAsia="黑体"/>
          <w:bCs/>
          <w:sz w:val="32"/>
          <w:szCs w:val="32"/>
          <w:lang w:eastAsia="zh-CN"/>
        </w:rPr>
        <w:t xml:space="preserve">江苏省2025年县域医共体设备更新－江阴市第五人民医院胃肠镜系统采购项目（第二次）</w:t>
      </w:r>
      <w:r/>
    </w:p>
    <w:p>
      <w:pPr>
        <w:ind w:firstLine="1200"/>
        <w:jc w:val="left"/>
        <w:rPr>
          <w:rFonts w:ascii="黑体" w:hAnsi="华文中宋" w:eastAsia="黑体"/>
          <w:bCs/>
          <w:sz w:val="30"/>
          <w:szCs w:val="30"/>
        </w:rPr>
      </w:pPr>
      <w:r>
        <w:rPr>
          <w:rFonts w:hint="eastAsia" w:ascii="黑体" w:hAnsi="华文中宋" w:eastAsia="黑体"/>
          <w:bCs/>
          <w:sz w:val="30"/>
          <w:szCs w:val="30"/>
        </w:rPr>
        <w:t xml:space="preserve">投标人：</w:t>
      </w:r>
      <w:r/>
    </w:p>
    <w:p>
      <w:pPr>
        <w:ind w:firstLine="1200"/>
        <w:jc w:val="left"/>
        <w:rPr>
          <w:rFonts w:ascii="黑体" w:hAnsi="华文中宋" w:eastAsia="黑体"/>
          <w:bCs/>
          <w:sz w:val="30"/>
          <w:szCs w:val="30"/>
        </w:rPr>
      </w:pPr>
      <w:r>
        <w:rPr>
          <w:rFonts w:hint="eastAsia" w:ascii="黑体" w:hAnsi="华文中宋" w:eastAsia="黑体"/>
          <w:bCs/>
          <w:sz w:val="30"/>
          <w:szCs w:val="30"/>
        </w:rPr>
        <w:t xml:space="preserve">日期：</w:t>
      </w:r>
      <w:r/>
    </w:p>
    <w:p>
      <w:pPr>
        <w:jc w:val="left"/>
        <w:spacing w:line="440" w:lineRule="exact"/>
        <w:rPr>
          <w:rFonts w:ascii="Arial" w:hAnsi="Arial"/>
          <w:b/>
          <w:sz w:val="30"/>
          <w:szCs w:val="30"/>
        </w:rPr>
      </w:pPr>
      <w:r>
        <w:rPr>
          <w:rFonts w:ascii="黑体" w:hAnsi="华文中宋" w:eastAsia="黑体"/>
          <w:bCs/>
          <w:sz w:val="30"/>
          <w:szCs w:val="30"/>
        </w:rPr>
        <w:br w:type="page" w:clear="all"/>
      </w:r>
      <w:r>
        <w:rPr>
          <w:rFonts w:hint="eastAsia" w:ascii="宋体" w:hAnsi="宋体" w:cs="宋体"/>
          <w:b/>
          <w:sz w:val="30"/>
          <w:szCs w:val="30"/>
        </w:rPr>
        <w:t xml:space="preserve">二、授权委托书（给定格式）：</w:t>
      </w:r>
      <w:r/>
    </w:p>
    <w:p>
      <w:pPr>
        <w:jc w:val="left"/>
        <w:spacing w:line="360" w:lineRule="auto"/>
        <w:rPr>
          <w:rFonts w:ascii="宋体" w:hAnsi="宋体"/>
          <w:sz w:val="24"/>
          <w:shd w:val="clear" w:color="ffffff" w:fill="d9d9d9"/>
        </w:rPr>
        <w:outlineLvl w:val="0"/>
      </w:pPr>
      <w:r>
        <w:rPr>
          <w:rFonts w:hint="eastAsia" w:ascii="黑体" w:eastAsia="黑体"/>
          <w:bCs/>
          <w:sz w:val="28"/>
          <w:szCs w:val="28"/>
        </w:rPr>
        <w:t xml:space="preserve">授权委托书</w:t>
      </w:r>
      <w:r/>
    </w:p>
    <w:p>
      <w:pPr>
        <w:pStyle w:val="1065"/>
        <w:ind w:firstLine="480"/>
        <w:jc w:val="left"/>
        <w:spacing w:line="360" w:lineRule="auto"/>
        <w:rPr>
          <w:sz w:val="24"/>
          <w:szCs w:val="24"/>
        </w:rPr>
      </w:pPr>
      <w:r>
        <w:rPr>
          <w:rFonts w:hint="eastAsia"/>
          <w:sz w:val="24"/>
          <w:szCs w:val="24"/>
        </w:rPr>
        <w:t xml:space="preserve">我公司（单位）针对</w:t>
      </w:r>
      <w:r>
        <w:rPr>
          <w:rFonts w:hint="eastAsia"/>
          <w:sz w:val="24"/>
          <w:szCs w:val="24"/>
          <w:lang w:eastAsia="zh-CN"/>
        </w:rPr>
        <w:t xml:space="preserve">JSZC-320200-XWJC-G2026-0076</w:t>
      </w:r>
      <w:r>
        <w:rPr>
          <w:rFonts w:hint="eastAsia" w:ascii="宋体" w:hAnsi="宋体"/>
          <w:bCs/>
          <w:sz w:val="24"/>
          <w:szCs w:val="24"/>
        </w:rPr>
        <w:t xml:space="preserve">项目，兹授权：</w:t>
      </w:r>
      <w:r/>
    </w:p>
    <w:p>
      <w:pPr>
        <w:pStyle w:val="1065"/>
        <w:ind w:firstLine="480"/>
        <w:jc w:val="left"/>
        <w:spacing w:line="360" w:lineRule="auto"/>
        <w:rPr>
          <w:sz w:val="24"/>
          <w:szCs w:val="24"/>
        </w:rPr>
      </w:pPr>
      <w:r>
        <w:rPr>
          <w:rFonts w:hint="eastAsia"/>
          <w:sz w:val="24"/>
          <w:szCs w:val="24"/>
        </w:rPr>
        <w:t xml:space="preserve">被授权人的姓名</w:t>
      </w:r>
      <w:r>
        <w:rPr>
          <w:rFonts w:hint="eastAsia"/>
          <w:sz w:val="24"/>
          <w:szCs w:val="24"/>
          <w:lang w:eastAsia="zh-CN"/>
        </w:rPr>
        <w:t xml:space="preserve">：；</w:t>
      </w:r>
      <w:r>
        <w:rPr>
          <w:rFonts w:hint="eastAsia"/>
          <w:sz w:val="24"/>
          <w:szCs w:val="24"/>
        </w:rPr>
        <w:t xml:space="preserve">性别：；年龄：；职务：；</w:t>
      </w:r>
      <w:r/>
    </w:p>
    <w:p>
      <w:pPr>
        <w:pStyle w:val="1065"/>
        <w:ind w:firstLine="480"/>
        <w:jc w:val="left"/>
        <w:spacing w:line="360" w:lineRule="auto"/>
        <w:rPr>
          <w:sz w:val="24"/>
          <w:szCs w:val="24"/>
        </w:rPr>
      </w:pPr>
      <w:r>
        <w:rPr>
          <w:rFonts w:hint="eastAsia"/>
          <w:sz w:val="24"/>
          <w:szCs w:val="24"/>
        </w:rPr>
        <w:t xml:space="preserve">被授权人的身份证号码：；联系方式：；</w:t>
      </w:r>
      <w:r/>
    </w:p>
    <w:p>
      <w:pPr>
        <w:pStyle w:val="1065"/>
        <w:ind w:firstLine="480"/>
        <w:jc w:val="left"/>
        <w:spacing w:line="360" w:lineRule="auto"/>
        <w:rPr>
          <w:sz w:val="24"/>
          <w:szCs w:val="24"/>
        </w:rPr>
      </w:pPr>
      <w:r>
        <w:rPr>
          <w:rFonts w:hint="eastAsia"/>
          <w:sz w:val="24"/>
          <w:szCs w:val="24"/>
        </w:rPr>
        <w:t xml:space="preserve">为我方合法代理人，以本单位名义全权处理</w:t>
      </w:r>
      <w:r>
        <w:rPr>
          <w:rFonts w:hint="eastAsia" w:ascii="宋体" w:hAnsi="宋体"/>
          <w:bCs/>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1065"/>
        <w:ind w:firstLine="480"/>
        <w:jc w:val="left"/>
        <w:spacing w:line="360" w:lineRule="auto"/>
        <w:rPr>
          <w:rFonts w:ascii="宋体" w:hAnsi="宋体"/>
          <w:bCs/>
          <w:sz w:val="24"/>
          <w:szCs w:val="24"/>
        </w:rPr>
      </w:pPr>
      <w:r>
        <w:rPr>
          <w:rFonts w:hint="eastAsia"/>
          <w:sz w:val="24"/>
          <w:szCs w:val="24"/>
        </w:rPr>
        <w:t xml:space="preserve">本授权委托书自授权之日起生效，</w:t>
      </w:r>
      <w:r>
        <w:rPr>
          <w:rFonts w:hint="eastAsia" w:ascii="宋体" w:hAnsi="宋体"/>
          <w:bCs/>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sz w:val="24"/>
          <w:szCs w:val="24"/>
        </w:rPr>
        <w:t xml:space="preserve">书有效期内签署的）不因授权的撤销而失效。</w:t>
      </w:r>
      <w:r/>
    </w:p>
    <w:p>
      <w:pPr>
        <w:pStyle w:val="1065"/>
        <w:ind w:firstLine="480"/>
        <w:jc w:val="left"/>
        <w:spacing w:line="360" w:lineRule="auto"/>
        <w:rPr>
          <w:sz w:val="24"/>
          <w:szCs w:val="24"/>
        </w:rPr>
      </w:pPr>
      <w:r>
        <w:rPr>
          <w:rFonts w:hint="eastAsia"/>
          <w:sz w:val="24"/>
          <w:szCs w:val="24"/>
        </w:rPr>
        <w:t xml:space="preserve">特此授权委托。</w:t>
      </w:r>
      <w:r/>
    </w:p>
    <w:p>
      <w:pPr>
        <w:pStyle w:val="1065"/>
        <w:ind w:firstLine="0"/>
        <w:jc w:val="left"/>
        <w:spacing w:line="360" w:lineRule="auto"/>
        <w:rPr>
          <w:sz w:val="24"/>
          <w:szCs w:val="24"/>
          <w:u w:val="single"/>
        </w:rPr>
      </w:pPr>
      <w:r>
        <w:rPr>
          <w:rFonts w:hint="eastAsia"/>
          <w:sz w:val="24"/>
          <w:szCs w:val="24"/>
        </w:rPr>
        <w:t xml:space="preserve">授权日期：年月日投标人名称</w:t>
      </w:r>
      <w:r>
        <w:rPr>
          <w:rFonts w:hint="eastAsia" w:ascii="宋体" w:hAnsi="宋体"/>
          <w:bCs/>
          <w:sz w:val="24"/>
          <w:szCs w:val="24"/>
        </w:rPr>
        <w:t xml:space="preserve">（盖章）</w:t>
      </w:r>
      <w:r>
        <w:rPr>
          <w:rFonts w:hint="eastAsia"/>
          <w:sz w:val="24"/>
          <w:szCs w:val="24"/>
        </w:rPr>
        <w:t xml:space="preserve">：</w:t>
      </w:r>
      <w:r/>
    </w:p>
    <w:p>
      <w:pPr>
        <w:pStyle w:val="1065"/>
        <w:ind w:firstLine="0"/>
        <w:jc w:val="left"/>
        <w:spacing w:line="360" w:lineRule="auto"/>
        <w:rPr>
          <w:sz w:val="24"/>
          <w:szCs w:val="24"/>
        </w:rPr>
      </w:pPr>
      <w:r>
        <w:rPr>
          <w:rFonts w:hint="eastAsia"/>
          <w:sz w:val="24"/>
          <w:szCs w:val="24"/>
        </w:rPr>
        <w:t xml:space="preserve">法定代表人签字：被授权人签字：</w:t>
      </w:r>
      <w:r/>
    </w:p>
    <w:p>
      <w:pPr>
        <w:pStyle w:val="1065"/>
        <w:ind w:firstLine="0"/>
        <w:jc w:val="left"/>
        <w:spacing w:line="360" w:lineRule="auto"/>
        <w:rPr>
          <w:sz w:val="24"/>
          <w:szCs w:val="24"/>
        </w:rPr>
      </w:pPr>
      <w:r>
        <w:rPr>
          <w:rFonts w:hint="eastAsia" w:ascii="宋体" w:hAnsi="宋体" w:cs="宋体"/>
          <w:b/>
          <w:sz w:val="30"/>
        </w:rPr>
        <w:t xml:space="preserve">（被授权人身份证原件扫描件附后）</w:t>
      </w:r>
      <w:r/>
    </w:p>
    <w:p>
      <w:pPr>
        <w:pStyle w:val="1065"/>
        <w:ind w:firstLine="0"/>
        <w:jc w:val="left"/>
        <w:spacing w:line="360" w:lineRule="auto"/>
        <w:rPr>
          <w:sz w:val="24"/>
          <w:szCs w:val="24"/>
        </w:rPr>
      </w:pPr>
      <w:r>
        <w:rPr>
          <w:rFonts w:hint="eastAsia"/>
          <w:sz w:val="24"/>
          <w:szCs w:val="24"/>
        </w:rPr>
        <w:t xml:space="preserve">说明：</w:t>
      </w:r>
      <w:r/>
    </w:p>
    <w:p>
      <w:pPr>
        <w:pStyle w:val="1065"/>
        <w:ind w:firstLine="480"/>
        <w:jc w:val="left"/>
        <w:spacing w:line="360" w:lineRule="auto"/>
        <w:rPr>
          <w:rFonts w:ascii="宋体" w:hAnsi="宋体"/>
          <w:sz w:val="24"/>
          <w:szCs w:val="20"/>
        </w:rPr>
      </w:pPr>
      <w:r>
        <w:rPr>
          <w:rFonts w:hint="eastAsia" w:ascii="宋体" w:hAnsi="宋体"/>
          <w:sz w:val="24"/>
          <w:szCs w:val="20"/>
        </w:rPr>
        <w:t xml:space="preserve">（1）</w:t>
      </w:r>
      <w:r>
        <w:rPr>
          <w:rFonts w:ascii="宋体" w:hAnsi="宋体"/>
          <w:sz w:val="24"/>
          <w:szCs w:val="20"/>
        </w:rPr>
        <w:t xml:space="preserve">若</w:t>
      </w:r>
      <w:r>
        <w:rPr>
          <w:rFonts w:hint="eastAsia" w:ascii="宋体" w:hAnsi="宋体"/>
          <w:sz w:val="24"/>
          <w:szCs w:val="20"/>
        </w:rPr>
        <w:t xml:space="preserve">投标人</w:t>
      </w:r>
      <w:r>
        <w:rPr>
          <w:rFonts w:ascii="宋体" w:hAnsi="宋体"/>
          <w:sz w:val="24"/>
          <w:szCs w:val="20"/>
        </w:rPr>
        <w:t xml:space="preserve">为事业单位或其他组织或分支机构（仅</w:t>
      </w:r>
      <w:r>
        <w:rPr>
          <w:rFonts w:hint="eastAsia" w:ascii="宋体" w:hAnsi="宋体"/>
          <w:sz w:val="24"/>
          <w:szCs w:val="20"/>
        </w:rPr>
        <w:t xml:space="preserve">限招标</w:t>
      </w:r>
      <w:r>
        <w:rPr>
          <w:rFonts w:ascii="宋体" w:hAnsi="宋体"/>
          <w:sz w:val="24"/>
          <w:szCs w:val="20"/>
        </w:rPr>
        <w:t xml:space="preserve">文件注明允许分支机构</w:t>
      </w:r>
      <w:r>
        <w:rPr>
          <w:rFonts w:hint="eastAsia" w:ascii="宋体" w:hAnsi="宋体"/>
          <w:sz w:val="24"/>
          <w:szCs w:val="20"/>
        </w:rPr>
        <w:t xml:space="preserve">投标情形</w:t>
      </w:r>
      <w:r>
        <w:rPr>
          <w:rFonts w:ascii="宋体" w:hAnsi="宋体"/>
          <w:sz w:val="24"/>
          <w:szCs w:val="20"/>
        </w:rPr>
        <w:t xml:space="preserve">的），则法定代表人</w:t>
      </w:r>
      <w:r>
        <w:rPr>
          <w:rFonts w:hint="eastAsia" w:ascii="宋体" w:hAnsi="宋体"/>
          <w:sz w:val="24"/>
          <w:szCs w:val="20"/>
        </w:rPr>
        <w:t xml:space="preserve">处</w:t>
      </w:r>
      <w:r>
        <w:rPr>
          <w:rFonts w:ascii="宋体" w:hAnsi="宋体"/>
          <w:sz w:val="24"/>
          <w:szCs w:val="20"/>
        </w:rPr>
        <w:t xml:space="preserve">的签</w:t>
      </w:r>
      <w:r>
        <w:rPr>
          <w:rFonts w:hint="eastAsia" w:ascii="宋体" w:hAnsi="宋体"/>
          <w:sz w:val="24"/>
          <w:szCs w:val="20"/>
        </w:rPr>
        <w:t xml:space="preserve">字</w:t>
      </w:r>
      <w:r>
        <w:rPr>
          <w:rFonts w:ascii="宋体" w:hAnsi="宋体"/>
          <w:sz w:val="24"/>
          <w:szCs w:val="20"/>
        </w:rPr>
        <w:t xml:space="preserve">人可为单位负责人</w:t>
      </w:r>
      <w:r>
        <w:rPr>
          <w:rFonts w:hint="eastAsia" w:ascii="宋体" w:hAnsi="宋体"/>
          <w:sz w:val="24"/>
          <w:szCs w:val="20"/>
        </w:rPr>
        <w:t xml:space="preserve">。</w:t>
      </w:r>
      <w:r/>
    </w:p>
    <w:p>
      <w:pPr>
        <w:pStyle w:val="1065"/>
        <w:ind w:firstLine="480"/>
        <w:jc w:val="left"/>
        <w:spacing w:line="360" w:lineRule="auto"/>
        <w:rPr>
          <w:rFonts w:ascii="宋体" w:hAnsi="宋体"/>
          <w:sz w:val="24"/>
          <w:szCs w:val="20"/>
        </w:rPr>
      </w:pPr>
      <w:r>
        <w:rPr>
          <w:rFonts w:hint="eastAsia" w:ascii="宋体" w:hAnsi="宋体"/>
          <w:sz w:val="24"/>
          <w:szCs w:val="20"/>
        </w:rPr>
        <w:t xml:space="preserve">（2）当被授权人为法定代表人（或上述情况的单位负责人）时，被授权人相关内容填报为法定代表人（或上述情况的单位负责人）信息，“被授权人签字或盖章”处可不用再重复签字或盖章。</w:t>
      </w:r>
      <w:r/>
    </w:p>
    <w:p>
      <w:pPr>
        <w:pStyle w:val="1065"/>
        <w:ind w:firstLine="480"/>
        <w:jc w:val="left"/>
        <w:spacing w:line="360" w:lineRule="auto"/>
        <w:rPr>
          <w:rFonts w:ascii="宋体" w:hAnsi="宋体"/>
          <w:sz w:val="24"/>
          <w:szCs w:val="20"/>
        </w:rPr>
      </w:pPr>
      <w:r>
        <w:rPr>
          <w:rFonts w:hint="eastAsia" w:ascii="宋体" w:hAnsi="宋体"/>
          <w:sz w:val="24"/>
          <w:szCs w:val="20"/>
        </w:rPr>
        <w:t xml:space="preserve">（3）供应商为自然人情形的，可不提供本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p>
    <w:p>
      <w:pPr>
        <w:pStyle w:val="1065"/>
        <w:ind w:firstLine="480"/>
        <w:jc w:val="left"/>
        <w:spacing w:line="360" w:lineRule="auto"/>
        <w:rPr>
          <w:rFonts w:ascii="宋体" w:hAnsi="宋体"/>
          <w:sz w:val="24"/>
          <w:szCs w:val="20"/>
        </w:rPr>
      </w:pPr>
      <w:r>
        <w:rPr>
          <w:rFonts w:hint="eastAsia" w:ascii="宋体" w:hAnsi="宋体"/>
          <w:bCs/>
          <w:sz w:val="24"/>
          <w:szCs w:val="24"/>
        </w:rPr>
        <w:t xml:space="preserve">（4）被授权人为外籍、港、澳、台地区人士的，其身份证明须提供有效的护照或港澳同胞来往内地通行证、台湾同胞来往大陆通行证，或其他可在中国大陆有效居留的许可证明。</w:t>
      </w:r>
      <w:r/>
    </w:p>
    <w:p>
      <w:pPr>
        <w:jc w:val="left"/>
        <w:spacing w:line="440" w:lineRule="exact"/>
        <w:rPr>
          <w:rFonts w:ascii="宋体" w:hAnsi="宋体" w:cs="宋体"/>
          <w:b/>
          <w:sz w:val="30"/>
          <w:szCs w:val="30"/>
        </w:rPr>
      </w:pPr>
      <w:r>
        <w:rPr>
          <w:rFonts w:hint="eastAsia" w:ascii="宋体" w:hAnsi="宋体"/>
          <w:bCs/>
          <w:sz w:val="24"/>
          <w:szCs w:val="24"/>
        </w:rPr>
        <w:br w:type="page" w:clear="all"/>
      </w:r>
      <w:r>
        <w:rPr>
          <w:rFonts w:hint="eastAsia" w:ascii="宋体" w:hAnsi="宋体" w:cs="宋体"/>
          <w:b/>
          <w:sz w:val="30"/>
          <w:szCs w:val="30"/>
        </w:rPr>
        <w:t xml:space="preserve">三、资格声明函（给定格式）：</w:t>
      </w:r>
      <w:r/>
    </w:p>
    <w:p>
      <w:pPr>
        <w:jc w:val="left"/>
        <w:rPr>
          <w:rFonts w:ascii="黑体" w:eastAsia="黑体"/>
          <w:bCs/>
          <w:sz w:val="28"/>
          <w:szCs w:val="28"/>
        </w:rPr>
        <w:outlineLvl w:val="0"/>
      </w:pPr>
      <w:r/>
      <w:bookmarkStart w:id="198" w:name="报价方关于资格的声明函（格式）"/>
      <w:r/>
      <w:bookmarkEnd w:id="198"/>
      <w:r>
        <w:rPr>
          <w:rFonts w:hint="eastAsia" w:ascii="黑体" w:eastAsia="黑体"/>
          <w:bCs/>
          <w:sz w:val="28"/>
          <w:szCs w:val="28"/>
        </w:rPr>
        <w:t xml:space="preserve">资格声明函</w:t>
      </w:r>
      <w:r/>
    </w:p>
    <w:p>
      <w:pPr>
        <w:jc w:val="left"/>
        <w:spacing w:line="480" w:lineRule="auto"/>
        <w:rPr>
          <w:rFonts w:ascii="宋体"/>
          <w:bCs/>
          <w:sz w:val="24"/>
          <w:szCs w:val="24"/>
        </w:rPr>
      </w:pPr>
      <w:r>
        <w:rPr>
          <w:rFonts w:ascii="宋体"/>
          <w:bCs/>
          <w:sz w:val="24"/>
          <w:szCs w:val="24"/>
        </w:rPr>
      </w:r>
      <w:r/>
    </w:p>
    <w:p>
      <w:pPr>
        <w:jc w:val="left"/>
        <w:spacing w:line="480" w:lineRule="auto"/>
        <w:rPr>
          <w:rFonts w:ascii="宋体"/>
          <w:bCs/>
          <w:sz w:val="24"/>
          <w:szCs w:val="24"/>
        </w:rPr>
      </w:pPr>
      <w:r>
        <w:rPr>
          <w:rFonts w:hint="eastAsia" w:ascii="宋体" w:hAnsi="宋体"/>
          <w:bCs/>
          <w:sz w:val="24"/>
          <w:szCs w:val="24"/>
        </w:rPr>
        <w:t xml:space="preserve">无锡市卫生健康综合服务中心：</w:t>
      </w:r>
      <w:r/>
    </w:p>
    <w:p>
      <w:pPr>
        <w:ind w:firstLine="480"/>
        <w:jc w:val="left"/>
        <w:spacing w:line="480" w:lineRule="auto"/>
        <w:rPr>
          <w:rFonts w:ascii="宋体" w:hAnsi="宋体"/>
          <w:bCs/>
          <w:sz w:val="24"/>
          <w:szCs w:val="24"/>
        </w:rPr>
      </w:pPr>
      <w:r>
        <w:rPr>
          <w:rFonts w:hint="eastAsia" w:ascii="宋体" w:hAnsi="宋体"/>
          <w:bCs/>
          <w:sz w:val="24"/>
          <w:szCs w:val="24"/>
        </w:rPr>
        <w:t xml:space="preserve">我公司（单位）针对本次项目</w:t>
      </w:r>
      <w:r>
        <w:rPr>
          <w:rFonts w:hint="eastAsia" w:ascii="宋体" w:hAnsi="宋体"/>
          <w:bCs/>
          <w:sz w:val="24"/>
          <w:szCs w:val="24"/>
          <w:lang w:eastAsia="zh-CN"/>
        </w:rPr>
        <w:t xml:space="preserve">JSZC-320200-XWJC-G2026-0076</w:t>
      </w:r>
      <w:r>
        <w:rPr>
          <w:rFonts w:hint="eastAsia" w:ascii="宋体" w:hAnsi="宋体"/>
          <w:bCs/>
          <w:sz w:val="24"/>
          <w:szCs w:val="24"/>
        </w:rPr>
        <w:t xml:space="preserve">进行投标，并做如下声明</w:t>
      </w:r>
      <w:r/>
    </w:p>
    <w:p>
      <w:pPr>
        <w:ind w:firstLine="480"/>
        <w:jc w:val="left"/>
        <w:spacing w:line="480" w:lineRule="auto"/>
        <w:rPr>
          <w:rFonts w:ascii="宋体" w:hAnsi="宋体"/>
          <w:bCs/>
          <w:sz w:val="24"/>
          <w:szCs w:val="24"/>
        </w:rPr>
      </w:pPr>
      <w:r>
        <w:rPr>
          <w:rFonts w:hint="eastAsia" w:ascii="宋体" w:hAnsi="宋体"/>
          <w:bCs/>
          <w:sz w:val="24"/>
          <w:szCs w:val="24"/>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jc w:val="left"/>
        <w:spacing w:line="480" w:lineRule="auto"/>
        <w:rPr>
          <w:rFonts w:ascii="宋体" w:hAnsi="宋体"/>
          <w:bCs/>
          <w:sz w:val="24"/>
          <w:szCs w:val="24"/>
        </w:rPr>
      </w:pPr>
      <w:r>
        <w:rPr>
          <w:rFonts w:hint="eastAsia" w:ascii="宋体" w:hAnsi="宋体"/>
          <w:bCs/>
          <w:sz w:val="24"/>
          <w:szCs w:val="24"/>
        </w:rPr>
        <w:t xml:space="preserve">2.本公司（单位）具备本次项目履行合同所必需的设备和专业技术能力。</w:t>
      </w:r>
      <w:r/>
    </w:p>
    <w:p>
      <w:pPr>
        <w:ind w:firstLine="480"/>
        <w:jc w:val="left"/>
        <w:spacing w:line="480" w:lineRule="auto"/>
        <w:rPr>
          <w:rFonts w:ascii="宋体" w:hAnsi="宋体"/>
          <w:bCs/>
          <w:sz w:val="24"/>
          <w:szCs w:val="24"/>
        </w:rPr>
      </w:pPr>
      <w:r>
        <w:rPr>
          <w:rFonts w:hint="eastAsia" w:ascii="宋体" w:hAnsi="宋体"/>
          <w:bCs/>
          <w:sz w:val="24"/>
          <w:szCs w:val="24"/>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jc w:val="left"/>
        <w:spacing w:line="480" w:lineRule="auto"/>
        <w:rPr>
          <w:rFonts w:ascii="宋体" w:hAnsi="宋体"/>
          <w:bCs/>
          <w:sz w:val="24"/>
          <w:szCs w:val="24"/>
        </w:rPr>
      </w:pPr>
      <w:r>
        <w:rPr>
          <w:rFonts w:hint="eastAsia" w:ascii="宋体" w:hAnsi="宋体"/>
          <w:bCs/>
          <w:sz w:val="24"/>
          <w:szCs w:val="24"/>
        </w:rPr>
        <w:t xml:space="preserve">4.本公司（单位）从未有采用财物或者其他手段贿赂有关单位和个人以谋取交易机会或者竞争优势的行为发生。</w:t>
      </w:r>
      <w:r/>
    </w:p>
    <w:p>
      <w:pPr>
        <w:ind w:firstLine="480"/>
        <w:jc w:val="left"/>
        <w:spacing w:line="480" w:lineRule="auto"/>
        <w:rPr>
          <w:rFonts w:ascii="宋体"/>
          <w:bCs/>
          <w:sz w:val="24"/>
          <w:szCs w:val="24"/>
        </w:rPr>
      </w:pPr>
      <w:r>
        <w:rPr>
          <w:rFonts w:hint="eastAsia" w:ascii="宋体" w:hAnsi="宋体"/>
          <w:bCs/>
          <w:sz w:val="24"/>
          <w:szCs w:val="24"/>
        </w:rPr>
        <w:t xml:space="preserve">我公司（单位）针对本次项目的上述声明以及投标文件中所有关于投标资格的文件、证明、陈述均是真实的、准确的。若有违背，我公司（单位）愿意承担由此而产生的一切后果。</w:t>
      </w:r>
      <w:r/>
    </w:p>
    <w:p>
      <w:pPr>
        <w:jc w:val="left"/>
        <w:spacing w:line="480" w:lineRule="auto"/>
        <w:rPr>
          <w:rFonts w:ascii="宋体"/>
          <w:bCs/>
          <w:sz w:val="24"/>
          <w:szCs w:val="24"/>
        </w:rPr>
      </w:pPr>
      <w:r>
        <w:rPr>
          <w:rFonts w:ascii="宋体"/>
          <w:bCs/>
          <w:sz w:val="24"/>
          <w:szCs w:val="24"/>
        </w:rPr>
      </w:r>
      <w:r/>
    </w:p>
    <w:p>
      <w:pPr>
        <w:jc w:val="left"/>
        <w:spacing w:line="480" w:lineRule="auto"/>
        <w:rPr>
          <w:rFonts w:ascii="宋体"/>
          <w:bCs/>
          <w:sz w:val="24"/>
          <w:szCs w:val="24"/>
        </w:rPr>
      </w:pPr>
      <w:r>
        <w:rPr>
          <w:rFonts w:hint="eastAsia" w:ascii="宋体" w:hAnsi="宋体"/>
          <w:bCs/>
          <w:sz w:val="24"/>
          <w:szCs w:val="24"/>
        </w:rPr>
        <w:t xml:space="preserve">投标人名称（盖章）：</w:t>
      </w:r>
      <w:r/>
    </w:p>
    <w:p>
      <w:pPr>
        <w:jc w:val="left"/>
        <w:spacing w:line="440" w:lineRule="exact"/>
        <w:rPr>
          <w:rFonts w:ascii="宋体" w:hAnsi="宋体" w:cs="宋体"/>
          <w:b/>
          <w:sz w:val="30"/>
          <w:szCs w:val="30"/>
        </w:rPr>
      </w:pPr>
      <w:r>
        <w:rPr>
          <w:rFonts w:ascii="宋体"/>
          <w:bCs/>
          <w:sz w:val="24"/>
          <w:szCs w:val="24"/>
        </w:rPr>
        <w:br w:type="page" w:clear="all"/>
      </w:r>
      <w:r>
        <w:rPr>
          <w:rFonts w:hint="eastAsia" w:ascii="宋体" w:hAnsi="宋体" w:cs="宋体"/>
          <w:b/>
          <w:sz w:val="30"/>
          <w:szCs w:val="30"/>
        </w:rPr>
        <w:t xml:space="preserve">四、中小企业声明函（给定格式）：</w:t>
      </w:r>
      <w:r/>
    </w:p>
    <w:p>
      <w:pPr>
        <w:ind w:firstLine="560"/>
        <w:jc w:val="left"/>
        <w:spacing w:line="360" w:lineRule="auto"/>
        <w:rPr>
          <w:rFonts w:ascii="黑体" w:eastAsia="黑体"/>
          <w:bCs/>
          <w:sz w:val="28"/>
          <w:szCs w:val="28"/>
        </w:rPr>
      </w:pPr>
      <w:r>
        <w:rPr>
          <w:rFonts w:ascii="黑体" w:eastAsia="黑体"/>
          <w:bCs/>
          <w:sz w:val="28"/>
          <w:szCs w:val="28"/>
        </w:rPr>
        <w:t xml:space="preserve">中小企业声明函</w:t>
      </w:r>
      <w:r/>
    </w:p>
    <w:p>
      <w:pPr>
        <w:ind w:firstLine="480"/>
        <w:jc w:val="left"/>
        <w:spacing w:line="348"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本公司（联合体）郑重声明，根据《政府采购促进中小企业发展管理办法》（财库﹝2020﹞46号）的规定，本公司（联合体）参加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采购活动，提供的货物全部由符合政策要求的中小企业制造。相关企业（含联合体中的中小企业、签订分包意向协议的中小企业）的具体情况如下：</w:t>
      </w:r>
      <w:r/>
    </w:p>
    <w:p>
      <w:pPr>
        <w:ind w:firstLine="480"/>
        <w:jc w:val="left"/>
        <w:spacing w:line="348"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（标的名称）</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，从业人员人，营业收入为万元，资产总额为万元，属于</w:t>
      </w:r>
      <w:r>
        <w:rPr>
          <w:rFonts w:ascii="宋体" w:hAnsi="宋体"/>
          <w:bCs/>
          <w:sz w:val="24"/>
          <w:szCs w:val="24"/>
          <w:u w:val="single"/>
        </w:rPr>
        <w:t xml:space="preserve">（中型企业、小型企业、微型企业）</w:t>
      </w:r>
      <w:r>
        <w:rPr>
          <w:rFonts w:ascii="宋体" w:hAnsi="宋体"/>
          <w:bCs/>
          <w:sz w:val="24"/>
          <w:szCs w:val="24"/>
        </w:rPr>
        <w:t xml:space="preserve">；</w:t>
      </w:r>
      <w:r/>
    </w:p>
    <w:p>
      <w:pPr>
        <w:ind w:firstLine="480"/>
        <w:jc w:val="left"/>
        <w:spacing w:line="348" w:lineRule="auto"/>
        <w:rPr>
          <w:rFonts w:ascii="宋体" w:hAnsi="宋体"/>
          <w:bCs/>
          <w:sz w:val="24"/>
          <w:szCs w:val="24"/>
        </w:rPr>
      </w:pPr>
      <w:r>
        <w:rPr>
          <w:rFonts w:ascii="宋体" w:hAnsi="宋体"/>
          <w:bCs/>
          <w:sz w:val="24"/>
          <w:szCs w:val="24"/>
        </w:rPr>
        <w:t xml:space="preserve">2.</w:t>
      </w:r>
      <w:r>
        <w:rPr>
          <w:rFonts w:ascii="宋体" w:hAnsi="宋体"/>
          <w:bCs/>
          <w:sz w:val="24"/>
          <w:szCs w:val="24"/>
          <w:u w:val="single"/>
        </w:rPr>
        <w:t xml:space="preserve">（标的名称）</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，从业人员人，营业收入为万元，资产总额为万元，属于</w:t>
      </w:r>
      <w:r>
        <w:rPr>
          <w:rFonts w:ascii="宋体" w:hAnsi="宋体"/>
          <w:bCs/>
          <w:sz w:val="24"/>
          <w:szCs w:val="24"/>
          <w:u w:val="single"/>
        </w:rPr>
        <w:t xml:space="preserve">（中型企业、小型企业、微型企业）</w:t>
      </w:r>
      <w:r>
        <w:rPr>
          <w:rFonts w:ascii="宋体" w:hAnsi="宋体"/>
          <w:bCs/>
          <w:sz w:val="24"/>
          <w:szCs w:val="24"/>
        </w:rPr>
        <w:t xml:space="preserve">；</w:t>
      </w:r>
      <w:r/>
    </w:p>
    <w:p>
      <w:pPr>
        <w:ind w:firstLine="480"/>
        <w:jc w:val="left"/>
        <w:spacing w:line="348" w:lineRule="auto"/>
        <w:rPr>
          <w:rFonts w:ascii="宋体" w:hAnsi="宋体"/>
          <w:bCs/>
          <w:sz w:val="24"/>
          <w:szCs w:val="24"/>
        </w:rPr>
      </w:pPr>
      <w:r>
        <w:rPr>
          <w:rFonts w:ascii="宋体" w:hAnsi="宋体"/>
          <w:bCs/>
          <w:sz w:val="24"/>
          <w:szCs w:val="24"/>
        </w:rPr>
        <w:t xml:space="preserve">……</w:t>
      </w:r>
      <w:r/>
    </w:p>
    <w:p>
      <w:pPr>
        <w:ind w:firstLine="480"/>
        <w:jc w:val="left"/>
        <w:spacing w:line="348"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800"/>
        <w:jc w:val="left"/>
        <w:spacing w:line="348" w:lineRule="auto"/>
        <w:rPr>
          <w:rFonts w:ascii="宋体" w:hAnsi="宋体"/>
          <w:bCs/>
          <w:sz w:val="24"/>
          <w:szCs w:val="24"/>
        </w:rPr>
      </w:pPr>
      <w:r>
        <w:rPr>
          <w:rFonts w:hint="eastAsia" w:ascii="宋体" w:hAnsi="宋体"/>
          <w:bCs/>
          <w:sz w:val="24"/>
          <w:szCs w:val="24"/>
        </w:rPr>
        <w:t xml:space="preserve">企业名称（盖章）：</w:t>
      </w:r>
      <w:r/>
    </w:p>
    <w:p>
      <w:pPr>
        <w:ind w:firstLine="4800"/>
        <w:jc w:val="left"/>
        <w:spacing w:line="348" w:lineRule="auto"/>
        <w:rPr>
          <w:rFonts w:ascii="宋体" w:hAnsi="宋体"/>
          <w:bCs/>
          <w:sz w:val="24"/>
          <w:szCs w:val="24"/>
        </w:rPr>
      </w:pPr>
      <w:r>
        <w:rPr>
          <w:rFonts w:hint="eastAsia" w:ascii="宋体" w:hAnsi="宋体"/>
          <w:bCs/>
          <w:sz w:val="24"/>
          <w:szCs w:val="24"/>
        </w:rPr>
        <w:t xml:space="preserve">日　　　　　　期：</w:t>
      </w:r>
      <w:r/>
    </w:p>
    <w:p>
      <w:pPr>
        <w:ind w:firstLine="420"/>
        <w:jc w:val="left"/>
        <w:spacing w:line="348" w:lineRule="auto"/>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jc w:val="left"/>
        <w:spacing w:line="348" w:lineRule="auto"/>
      </w:pPr>
      <w:r>
        <w:rPr>
          <w:rFonts w:hint="eastAsia"/>
        </w:rPr>
        <w:t xml:space="preserve">（2）从业人员、营业收入、资产总额填报上一年度数据，无上一年度数据的新成立企业可不填报。</w:t>
      </w:r>
      <w:r/>
    </w:p>
    <w:p>
      <w:pPr>
        <w:ind w:firstLine="420"/>
        <w:jc w:val="left"/>
        <w:spacing w:line="348" w:lineRule="auto"/>
      </w:pPr>
      <w:r>
        <w:rPr>
          <w:rFonts w:hint="eastAsia"/>
        </w:rPr>
        <w:t xml:space="preserve">（3）在货物采购项目中，供应商提供的货物既有中小企业制造货物，也有大型企业制造货物的，不享受本办法规定的中小企业扶持政策。</w:t>
      </w:r>
      <w:r/>
    </w:p>
    <w:p>
      <w:pPr>
        <w:ind w:firstLine="420"/>
        <w:jc w:val="left"/>
        <w:spacing w:line="348" w:lineRule="auto"/>
      </w:pPr>
      <w:r>
        <w:rPr>
          <w:rFonts w:hint="eastAsia"/>
        </w:rPr>
        <w:t xml:space="preserve">（4）中标供应商的《</w:t>
      </w:r>
      <w:r>
        <w:t xml:space="preserve">中小企业声明函</w:t>
      </w:r>
      <w:r>
        <w:rPr>
          <w:rFonts w:hint="eastAsia"/>
        </w:rPr>
        <w:t xml:space="preserve">》将随中标公告进行公示。供应商按照本办法规定提供声明函内容不实的，属于提供虚假材料谋取中标、成交，可依照《中华人民共和国政府采购法》等国家有关规定追究相应责任。</w:t>
      </w:r>
      <w:r/>
    </w:p>
    <w:p>
      <w:pPr>
        <w:jc w:val="left"/>
        <w:spacing w:line="360" w:lineRule="auto"/>
        <w:rPr>
          <w:rFonts w:ascii="宋体" w:hAnsi="宋体" w:cs="宋体"/>
          <w:b/>
          <w:sz w:val="30"/>
          <w:szCs w:val="30"/>
        </w:rPr>
      </w:pPr>
      <w:r>
        <w:br w:type="page" w:clear="all"/>
      </w:r>
      <w:r>
        <w:rPr>
          <w:rFonts w:hint="eastAsia"/>
          <w:b/>
          <w:sz w:val="30"/>
          <w:szCs w:val="30"/>
        </w:rPr>
        <w:t xml:space="preserve">五</w:t>
      </w:r>
      <w:r>
        <w:rPr>
          <w:rFonts w:hint="eastAsia" w:ascii="宋体" w:hAnsi="宋体" w:cs="宋体"/>
          <w:b/>
          <w:sz w:val="30"/>
          <w:szCs w:val="30"/>
        </w:rPr>
        <w:t xml:space="preserve">、残疾人福利性单位声明函（给定格式）：</w:t>
      </w:r>
      <w:r/>
    </w:p>
    <w:p>
      <w:pPr>
        <w:ind w:firstLine="482"/>
        <w:jc w:val="left"/>
        <w:spacing w:line="440" w:lineRule="exact"/>
        <w:rPr>
          <w:rFonts w:ascii="Arial" w:hAnsi="Arial"/>
          <w:b/>
          <w:sz w:val="24"/>
        </w:rPr>
      </w:pPr>
      <w:r>
        <w:rPr>
          <w:rFonts w:ascii="Arial" w:hAnsi="Arial"/>
          <w:b/>
          <w:sz w:val="24"/>
        </w:rPr>
      </w:r>
      <w:r/>
    </w:p>
    <w:p>
      <w:pPr>
        <w:jc w:val="left"/>
        <w:rPr>
          <w:rFonts w:ascii="黑体" w:eastAsia="黑体"/>
          <w:bCs/>
          <w:sz w:val="28"/>
          <w:szCs w:val="28"/>
        </w:rPr>
      </w:pPr>
      <w:r>
        <w:rPr>
          <w:rFonts w:hint="eastAsia" w:ascii="黑体" w:eastAsia="黑体"/>
          <w:bCs/>
          <w:sz w:val="28"/>
          <w:szCs w:val="28"/>
        </w:rPr>
        <w:t xml:space="preserve">残疾人福利性单位声明函</w:t>
      </w:r>
      <w:r/>
    </w:p>
    <w:p>
      <w:pPr>
        <w:jc w:val="left"/>
        <w:rPr>
          <w:rFonts w:ascii="黑体" w:eastAsia="黑体"/>
          <w:bCs/>
          <w:sz w:val="28"/>
          <w:szCs w:val="28"/>
        </w:rPr>
      </w:pPr>
      <w:r>
        <w:rPr>
          <w:rFonts w:ascii="黑体" w:eastAsia="黑体"/>
          <w:bCs/>
          <w:sz w:val="28"/>
          <w:szCs w:val="28"/>
        </w:rPr>
      </w:r>
      <w:r/>
    </w:p>
    <w:p>
      <w:pPr>
        <w:ind w:firstLine="480"/>
        <w:jc w:val="left"/>
        <w:spacing w:line="580" w:lineRule="exact"/>
        <w:rPr>
          <w:rFonts w:ascii="宋体" w:hAnsi="宋体"/>
          <w:bCs/>
          <w:sz w:val="24"/>
          <w:szCs w:val="24"/>
        </w:rPr>
      </w:pPr>
      <w:r>
        <w:rPr>
          <w:rFonts w:hint="eastAsia" w:ascii="宋体" w:hAnsi="宋体"/>
          <w:bCs/>
          <w:sz w:val="24"/>
          <w:szCs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580" w:lineRule="exact"/>
        <w:rPr>
          <w:rFonts w:ascii="宋体" w:hAnsi="宋体"/>
          <w:bCs/>
          <w:sz w:val="24"/>
          <w:szCs w:val="24"/>
        </w:rPr>
      </w:pPr>
      <w:r>
        <w:rPr>
          <w:rFonts w:hint="eastAsia" w:ascii="宋体" w:hAnsi="宋体"/>
          <w:bCs/>
          <w:sz w:val="24"/>
          <w:szCs w:val="24"/>
        </w:rPr>
        <w:t xml:space="preserve">本单位对上述声明的真实性负责。如有虚假，将依法承担相应责任。</w:t>
      </w:r>
      <w:r/>
    </w:p>
    <w:p>
      <w:pPr>
        <w:ind w:firstLine="480"/>
        <w:jc w:val="left"/>
        <w:spacing w:line="580" w:lineRule="exact"/>
        <w:rPr>
          <w:rFonts w:ascii="宋体" w:hAnsi="宋体"/>
          <w:bCs/>
          <w:sz w:val="24"/>
          <w:szCs w:val="24"/>
        </w:rPr>
      </w:pPr>
      <w:r>
        <w:rPr>
          <w:rFonts w:ascii="宋体" w:hAnsi="宋体"/>
          <w:bCs/>
          <w:sz w:val="24"/>
          <w:szCs w:val="24"/>
        </w:rPr>
      </w:r>
      <w:r/>
    </w:p>
    <w:p>
      <w:pPr>
        <w:ind w:firstLine="480"/>
        <w:jc w:val="left"/>
        <w:spacing w:line="580" w:lineRule="exact"/>
        <w:rPr>
          <w:rFonts w:ascii="宋体" w:hAnsi="宋体"/>
          <w:bCs/>
          <w:sz w:val="24"/>
          <w:szCs w:val="24"/>
        </w:rPr>
      </w:pPr>
      <w:r>
        <w:rPr>
          <w:rFonts w:ascii="宋体" w:hAnsi="宋体"/>
          <w:bCs/>
          <w:sz w:val="24"/>
          <w:szCs w:val="24"/>
        </w:rPr>
      </w:r>
      <w:r/>
    </w:p>
    <w:p>
      <w:pPr>
        <w:ind w:firstLine="480"/>
        <w:jc w:val="left"/>
        <w:spacing w:line="580" w:lineRule="exact"/>
        <w:rPr>
          <w:rFonts w:ascii="宋体" w:hAnsi="宋体"/>
          <w:bCs/>
          <w:sz w:val="24"/>
          <w:szCs w:val="24"/>
        </w:rPr>
      </w:pPr>
      <w:r>
        <w:rPr>
          <w:rFonts w:hint="eastAsia" w:ascii="宋体" w:hAnsi="宋体"/>
          <w:bCs/>
          <w:sz w:val="24"/>
          <w:szCs w:val="24"/>
        </w:rPr>
        <w:t xml:space="preserve">单位名称（盖章）：</w:t>
      </w:r>
      <w:r/>
    </w:p>
    <w:p>
      <w:pPr>
        <w:ind w:firstLine="480"/>
        <w:jc w:val="left"/>
        <w:spacing w:line="580" w:lineRule="exact"/>
        <w:rPr>
          <w:rFonts w:ascii="宋体" w:hAnsi="宋体"/>
          <w:bCs/>
          <w:sz w:val="24"/>
          <w:szCs w:val="24"/>
        </w:rPr>
      </w:pPr>
      <w:r>
        <w:rPr>
          <w:rFonts w:hint="eastAsia" w:ascii="宋体" w:hAnsi="宋体"/>
          <w:bCs/>
          <w:sz w:val="24"/>
          <w:szCs w:val="24"/>
        </w:rPr>
        <w:t xml:space="preserve">日期：</w:t>
      </w:r>
      <w:r/>
    </w:p>
    <w:p>
      <w:pPr>
        <w:jc w:val="left"/>
        <w:spacing w:line="360" w:lineRule="auto"/>
        <w:rPr>
          <w:b/>
          <w:sz w:val="30"/>
          <w:szCs w:val="30"/>
        </w:rPr>
      </w:pPr>
      <w:r>
        <w:rPr>
          <w:rFonts w:ascii="宋体" w:hAnsi="宋体"/>
          <w:bCs/>
          <w:sz w:val="24"/>
          <w:szCs w:val="24"/>
        </w:rPr>
        <w:br w:type="page" w:clear="all"/>
      </w:r>
      <w:r>
        <w:rPr>
          <w:rFonts w:hint="eastAsia"/>
          <w:b/>
          <w:sz w:val="30"/>
          <w:szCs w:val="30"/>
        </w:rPr>
        <w:t xml:space="preserve">六、关于符合本国产品标准的声明函（给定格式）：</w:t>
      </w:r>
      <w:r/>
    </w:p>
    <w:p>
      <w:pPr>
        <w:jc w:val="left"/>
        <w:pBdr>
          <w:top w:val="none" w:color="000000" w:sz="0" w:space="0"/>
          <w:left w:val="none" w:color="000000" w:sz="0" w:space="0"/>
          <w:bottom w:val="none" w:color="000000" w:sz="0" w:space="0"/>
          <w:right w:val="none" w:color="000000" w:sz="0" w:space="0"/>
        </w:pBdr>
      </w:pPr>
      <w:r>
        <w:rPr>
          <w:rFonts w:ascii="宋体" w:hAnsi="宋体" w:cs="宋体"/>
          <w:b/>
          <w:sz w:val="30"/>
        </w:rPr>
        <w:t xml:space="preserve">关于符合本国产品标准的声明函</w:t>
      </w:r>
      <w:r/>
    </w:p>
    <w:p>
      <w:pPr>
        <w:ind w:firstLine="420"/>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20"/>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sz w:val="24"/>
          <w:u w:val="single"/>
        </w:rPr>
        <w:t xml:space="preserve">（产品名称1）</w:t>
      </w:r>
      <w:r>
        <w:rPr>
          <w:rFonts w:ascii="宋体" w:hAnsi="宋体" w:cs="宋体"/>
          <w:sz w:val="24"/>
          <w:vertAlign w:val="superscript"/>
        </w:rPr>
        <w:t xml:space="preserve">1</w:t>
      </w:r>
      <w:r>
        <w:rPr>
          <w:rFonts w:ascii="宋体" w:hAnsi="宋体" w:cs="宋体"/>
          <w:sz w:val="24"/>
        </w:rPr>
        <w:t xml:space="preserve">，生产厂为</w:t>
      </w:r>
      <w:r>
        <w:rPr>
          <w:rFonts w:ascii="宋体" w:hAnsi="宋体" w:cs="宋体"/>
          <w:sz w:val="24"/>
          <w:u w:val="single"/>
        </w:rPr>
        <w:t xml:space="preserve">（厂名）</w:t>
      </w:r>
      <w:r>
        <w:rPr>
          <w:rFonts w:ascii="宋体" w:hAnsi="宋体" w:cs="宋体"/>
          <w:sz w:val="24"/>
          <w:vertAlign w:val="superscript"/>
        </w:rPr>
        <w:t xml:space="preserve">2</w:t>
      </w:r>
      <w:r>
        <w:rPr>
          <w:rFonts w:ascii="宋体" w:hAnsi="宋体" w:cs="宋体"/>
          <w:sz w:val="24"/>
        </w:rPr>
        <w:t xml:space="preserve">，厂址为</w:t>
      </w:r>
      <w:r>
        <w:rPr>
          <w:rFonts w:ascii="宋体" w:hAnsi="宋体" w:cs="宋体"/>
          <w:sz w:val="24"/>
          <w:u w:val="single"/>
        </w:rPr>
        <w:t xml:space="preserve">（生产厂址）</w:t>
      </w:r>
      <w:r>
        <w:rPr>
          <w:rFonts w:ascii="宋体" w:hAnsi="宋体" w:cs="宋体"/>
          <w:sz w:val="24"/>
        </w:rPr>
        <w:t xml:space="preserve">。</w:t>
      </w:r>
      <w:r>
        <w:rPr>
          <w:rFonts w:ascii="宋体" w:hAnsi="宋体" w:cs="宋体"/>
          <w:sz w:val="24"/>
          <w:u w:val="single"/>
        </w:rPr>
        <w:t xml:space="preserve"> / </w:t>
      </w:r>
      <w:r>
        <w:rPr>
          <w:rFonts w:ascii="宋体" w:hAnsi="宋体" w:cs="宋体"/>
          <w:sz w:val="24"/>
        </w:rPr>
        <w:t xml:space="preserve">的中国境内生产的组件成本占比≥</w:t>
      </w:r>
      <w:r>
        <w:rPr>
          <w:rFonts w:ascii="宋体" w:hAnsi="宋体" w:cs="宋体"/>
          <w:sz w:val="24"/>
          <w:u w:val="single"/>
        </w:rPr>
        <w:t xml:space="preserve">  /  </w:t>
      </w:r>
      <w:r>
        <w:rPr>
          <w:rFonts w:ascii="宋体" w:hAnsi="宋体" w:cs="宋体"/>
          <w:sz w:val="24"/>
          <w:vertAlign w:val="superscript"/>
        </w:rPr>
        <w:t xml:space="preserve">3</w:t>
      </w:r>
      <w:r>
        <w:rPr>
          <w:rFonts w:ascii="宋体" w:hAnsi="宋体" w:cs="宋体"/>
          <w:sz w:val="24"/>
        </w:rPr>
        <w:t xml:space="preserve">。</w:t>
      </w:r>
      <w:r>
        <w:rPr>
          <w:rFonts w:ascii="宋体" w:hAnsi="宋体" w:cs="宋体"/>
          <w:sz w:val="24"/>
          <w:u w:val="single"/>
        </w:rPr>
        <w:t xml:space="preserve">  /  </w:t>
      </w:r>
      <w:r>
        <w:rPr>
          <w:rFonts w:ascii="宋体" w:hAnsi="宋体" w:cs="宋体"/>
          <w:sz w:val="24"/>
        </w:rPr>
        <w:t xml:space="preserve">的</w:t>
      </w:r>
      <w:r>
        <w:rPr>
          <w:rFonts w:ascii="宋体" w:hAnsi="宋体" w:cs="宋体"/>
          <w:sz w:val="24"/>
          <w:u w:val="single"/>
        </w:rPr>
        <w:t xml:space="preserve">  /  </w:t>
      </w:r>
      <w:r>
        <w:rPr>
          <w:rFonts w:ascii="宋体" w:hAnsi="宋体" w:cs="宋体"/>
          <w:sz w:val="24"/>
          <w:vertAlign w:val="superscript"/>
        </w:rPr>
        <w:t xml:space="preserve">4</w:t>
      </w:r>
      <w:r>
        <w:rPr>
          <w:rFonts w:ascii="宋体" w:hAnsi="宋体" w:cs="宋体"/>
          <w:sz w:val="24"/>
        </w:rPr>
        <w:t xml:space="preserve">在中国境内生产。</w:t>
      </w:r>
      <w:r>
        <w:rPr>
          <w:rFonts w:ascii="宋体" w:hAnsi="宋体" w:cs="宋体"/>
          <w:sz w:val="24"/>
          <w:u w:val="single"/>
        </w:rPr>
        <w:t xml:space="preserve">  /  </w:t>
      </w:r>
      <w:r>
        <w:rPr>
          <w:rFonts w:ascii="宋体" w:hAnsi="宋体" w:cs="宋体"/>
          <w:sz w:val="24"/>
        </w:rPr>
        <w:t xml:space="preserve">的</w:t>
      </w:r>
      <w:r>
        <w:rPr>
          <w:rFonts w:ascii="宋体" w:hAnsi="宋体" w:cs="宋体"/>
          <w:sz w:val="24"/>
          <w:u w:val="single"/>
        </w:rPr>
        <w:t xml:space="preserve">  /  </w:t>
      </w:r>
      <w:r>
        <w:rPr>
          <w:rFonts w:ascii="宋体" w:hAnsi="宋体" w:cs="宋体"/>
          <w:sz w:val="24"/>
          <w:vertAlign w:val="superscript"/>
        </w:rPr>
        <w:t xml:space="preserve">5</w:t>
      </w:r>
      <w:r>
        <w:rPr>
          <w:rFonts w:ascii="宋体" w:hAnsi="宋体" w:cs="宋体"/>
          <w:sz w:val="24"/>
        </w:rPr>
        <w:t xml:space="preserve">在中国境内完成。</w:t>
      </w:r>
      <w:r/>
    </w:p>
    <w:p>
      <w:pPr>
        <w:ind w:firstLine="420"/>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sz w:val="24"/>
          <w:u w:val="single"/>
        </w:rPr>
        <w:t xml:space="preserve">（产品名称2）</w:t>
      </w:r>
      <w:r>
        <w:rPr>
          <w:rFonts w:ascii="宋体" w:hAnsi="宋体" w:cs="宋体"/>
          <w:sz w:val="24"/>
        </w:rPr>
        <w:t xml:space="preserve">，生产厂为</w:t>
      </w:r>
      <w:r>
        <w:rPr>
          <w:rFonts w:ascii="宋体" w:hAnsi="宋体" w:cs="宋体"/>
          <w:sz w:val="24"/>
          <w:u w:val="single"/>
        </w:rPr>
        <w:t xml:space="preserve">（厂名）</w:t>
      </w:r>
      <w:r>
        <w:rPr>
          <w:rFonts w:ascii="宋体" w:hAnsi="宋体" w:cs="宋体"/>
          <w:sz w:val="24"/>
        </w:rPr>
        <w:t xml:space="preserve">，厂址为</w:t>
      </w:r>
      <w:r>
        <w:rPr>
          <w:rFonts w:ascii="宋体" w:hAnsi="宋体" w:cs="宋体"/>
          <w:sz w:val="24"/>
          <w:u w:val="single"/>
        </w:rPr>
        <w:t xml:space="preserve">（生产厂址）</w:t>
      </w:r>
      <w:r>
        <w:rPr>
          <w:rFonts w:ascii="宋体" w:hAnsi="宋体" w:cs="宋体"/>
          <w:sz w:val="24"/>
        </w:rPr>
        <w:t xml:space="preserve">。</w:t>
      </w:r>
      <w:r>
        <w:rPr>
          <w:rFonts w:ascii="宋体" w:hAnsi="宋体" w:cs="宋体"/>
          <w:sz w:val="24"/>
          <w:u w:val="single"/>
        </w:rPr>
        <w:t xml:space="preserve"> /  </w:t>
      </w:r>
      <w:r>
        <w:rPr>
          <w:rFonts w:ascii="宋体" w:hAnsi="宋体" w:cs="宋体"/>
          <w:sz w:val="24"/>
        </w:rPr>
        <w:t xml:space="preserve">的中国境内生产的组件成本占比≥</w:t>
      </w:r>
      <w:r>
        <w:rPr>
          <w:rFonts w:ascii="宋体" w:hAnsi="宋体" w:cs="宋体"/>
          <w:sz w:val="24"/>
          <w:u w:val="single"/>
        </w:rPr>
        <w:t xml:space="preserve">  /  </w:t>
      </w:r>
      <w:r>
        <w:rPr>
          <w:rFonts w:ascii="宋体" w:hAnsi="宋体" w:cs="宋体"/>
          <w:sz w:val="24"/>
        </w:rPr>
        <w:t xml:space="preserve">。</w:t>
      </w:r>
      <w:r>
        <w:rPr>
          <w:rFonts w:ascii="宋体" w:hAnsi="宋体" w:cs="宋体"/>
          <w:sz w:val="24"/>
          <w:u w:val="single"/>
        </w:rPr>
        <w:t xml:space="preserve">  /  </w:t>
      </w:r>
      <w:r>
        <w:rPr>
          <w:rFonts w:ascii="宋体" w:hAnsi="宋体" w:cs="宋体"/>
          <w:sz w:val="24"/>
        </w:rPr>
        <w:t xml:space="preserve">的</w:t>
      </w:r>
      <w:r>
        <w:rPr>
          <w:rFonts w:ascii="宋体" w:hAnsi="宋体" w:cs="宋体"/>
          <w:sz w:val="24"/>
          <w:u w:val="single"/>
        </w:rPr>
        <w:t xml:space="preserve">  /  </w:t>
      </w:r>
      <w:r>
        <w:rPr>
          <w:rFonts w:ascii="宋体" w:hAnsi="宋体" w:cs="宋体"/>
          <w:sz w:val="24"/>
        </w:rPr>
        <w:t xml:space="preserve">在中国境内生产。</w:t>
      </w:r>
      <w:r>
        <w:rPr>
          <w:rFonts w:ascii="宋体" w:hAnsi="宋体" w:cs="宋体"/>
          <w:sz w:val="24"/>
          <w:u w:val="single"/>
        </w:rPr>
        <w:t xml:space="preserve">  /  </w:t>
      </w:r>
      <w:r>
        <w:rPr>
          <w:rFonts w:ascii="宋体" w:hAnsi="宋体" w:cs="宋体"/>
          <w:sz w:val="24"/>
        </w:rPr>
        <w:t xml:space="preserve">的</w:t>
      </w:r>
      <w:r>
        <w:rPr>
          <w:rFonts w:ascii="宋体" w:hAnsi="宋体" w:cs="宋体"/>
          <w:sz w:val="24"/>
          <w:u w:val="single"/>
        </w:rPr>
        <w:t xml:space="preserve">  /  </w:t>
      </w:r>
      <w:r>
        <w:rPr>
          <w:rFonts w:ascii="宋体" w:hAnsi="宋体" w:cs="宋体"/>
          <w:sz w:val="24"/>
        </w:rPr>
        <w:t xml:space="preserve">在中国境内完成。</w:t>
      </w:r>
      <w:r/>
    </w:p>
    <w:p>
      <w:pPr>
        <w:ind w:firstLine="420"/>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firstLine="420"/>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本公司（单位）对上述声明内容的真实性负责。如有虚假，愿承担相应法律责任。</w:t>
      </w:r>
      <w:r/>
    </w:p>
    <w:p>
      <w:pPr>
        <w:jc w:val="lef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公司（单位）名称（加盖CA电子公章）：　</w:t>
      </w:r>
      <w:r/>
    </w:p>
    <w:p>
      <w:pPr>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日期：　     年　  月　  日         </w:t>
      </w:r>
      <w:r/>
    </w:p>
    <w:p>
      <w:pPr>
        <w:jc w:val="lef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jc w:val="lef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jc w:val="left"/>
        <w:pBdr>
          <w:top w:val="none" w:color="000000" w:sz="0" w:space="0"/>
          <w:left w:val="none" w:color="000000" w:sz="0" w:space="0"/>
          <w:bottom w:val="none" w:color="000000" w:sz="0" w:space="0"/>
          <w:right w:val="none" w:color="000000" w:sz="0" w:space="0"/>
        </w:pBdr>
      </w:pPr>
      <w:r>
        <w:rPr>
          <w:rFonts w:ascii="宋体" w:hAnsi="宋体" w:cs="宋体"/>
          <w:sz w:val="24"/>
        </w:rPr>
        <w:t xml:space="preserve">_________________</w:t>
      </w:r>
      <w:r/>
    </w:p>
    <w:p>
      <w:pPr>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1.产品如有型号，请在“产品名称”栏一并填写。</w:t>
      </w:r>
      <w:r/>
    </w:p>
    <w:p>
      <w:pPr>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2.生产厂名与厂址应与生产厂营业执照载明的相关信息保持一致。</w:t>
      </w:r>
      <w:r/>
    </w:p>
    <w:p>
      <w:pPr>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3.该产品的中国境内生产的组件成本占比相关要求实施前，“规定比例”栏可不填，下同。</w:t>
      </w:r>
      <w:r/>
    </w:p>
    <w:p>
      <w:pPr>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4.该产品的关键组件要求实施前，“关键组件”栏可不填，下同。</w:t>
      </w:r>
      <w:r/>
    </w:p>
    <w:p>
      <w:pPr>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5.该产品的关键工序要求实施前，“关键工序”栏可不填，下同。</w:t>
      </w:r>
      <w:r/>
    </w:p>
    <w:p>
      <w:pPr>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6.《声明函》中标注“</w:t>
      </w:r>
      <w:r>
        <w:rPr>
          <w:rFonts w:ascii="宋体" w:hAnsi="宋体" w:cs="宋体"/>
          <w:sz w:val="24"/>
          <w:u w:val="single"/>
        </w:rPr>
        <w:t xml:space="preserve">  /  </w:t>
      </w:r>
      <w:r>
        <w:rPr>
          <w:rFonts w:ascii="宋体" w:hAnsi="宋体" w:cs="宋体"/>
          <w:sz w:val="24"/>
        </w:rPr>
        <w:t xml:space="preserve">”的地方无需填写。</w:t>
      </w:r>
      <w:r/>
    </w:p>
    <w:p>
      <w:pPr>
        <w:jc w:val="left"/>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jc w:val="left"/>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jc w:val="left"/>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jc w:val="left"/>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jc w:val="left"/>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jc w:val="left"/>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jc w:val="left"/>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pStyle w:val="761"/>
        <w:jc w:val="left"/>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pStyle w:val="761"/>
        <w:jc w:val="left"/>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pStyle w:val="761"/>
        <w:jc w:val="left"/>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pStyle w:val="761"/>
        <w:jc w:val="left"/>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jc w:val="left"/>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pStyle w:val="781"/>
        <w:jc w:val="left"/>
      </w:pPr>
      <w:r/>
      <w:r/>
    </w:p>
    <w:p>
      <w:pPr>
        <w:jc w:val="left"/>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jc w:val="left"/>
        <w:spacing w:line="360" w:lineRule="auto"/>
        <w:rPr>
          <w:b/>
          <w:sz w:val="30"/>
          <w:szCs w:val="30"/>
        </w:rPr>
      </w:pPr>
      <w:r>
        <w:rPr>
          <w:rFonts w:hint="eastAsia"/>
          <w:b/>
          <w:sz w:val="30"/>
          <w:szCs w:val="30"/>
        </w:rPr>
        <w:t xml:space="preserve">七</w:t>
      </w:r>
      <w:r>
        <w:rPr>
          <w:b/>
          <w:sz w:val="30"/>
          <w:szCs w:val="30"/>
        </w:rPr>
        <w:t xml:space="preserve">、投标函</w:t>
      </w:r>
      <w:r>
        <w:rPr>
          <w:rFonts w:hint="eastAsia"/>
          <w:b/>
          <w:sz w:val="30"/>
          <w:szCs w:val="30"/>
        </w:rPr>
        <w:t xml:space="preserve">（给定格式）：</w:t>
      </w:r>
      <w:r/>
    </w:p>
    <w:p>
      <w:pPr>
        <w:jc w:val="left"/>
        <w:spacing w:line="400" w:lineRule="exact"/>
        <w:rPr>
          <w:rFonts w:ascii="宋体"/>
          <w:bCs/>
          <w:sz w:val="24"/>
          <w:szCs w:val="24"/>
        </w:rPr>
      </w:pPr>
      <w:r>
        <w:rPr>
          <w:rFonts w:hint="eastAsia" w:ascii="黑体" w:eastAsia="黑体"/>
          <w:bCs/>
          <w:sz w:val="28"/>
          <w:szCs w:val="28"/>
        </w:rPr>
        <w:t xml:space="preserve">投标函</w:t>
      </w:r>
      <w:r/>
    </w:p>
    <w:p>
      <w:pPr>
        <w:jc w:val="left"/>
        <w:spacing w:line="400" w:lineRule="exact"/>
        <w:rPr>
          <w:rFonts w:ascii="宋体"/>
          <w:bCs/>
          <w:sz w:val="24"/>
          <w:szCs w:val="24"/>
        </w:rPr>
      </w:pPr>
      <w:r>
        <w:rPr>
          <w:rFonts w:hint="eastAsia" w:ascii="宋体" w:hAnsi="宋体"/>
          <w:bCs/>
          <w:sz w:val="24"/>
          <w:szCs w:val="24"/>
        </w:rPr>
        <w:t xml:space="preserve">致无锡市卫生健康综合服务中心：</w:t>
      </w:r>
      <w:r/>
    </w:p>
    <w:p>
      <w:pPr>
        <w:ind w:firstLine="480"/>
        <w:jc w:val="left"/>
        <w:spacing w:line="400" w:lineRule="exact"/>
        <w:rPr>
          <w:rFonts w:ascii="宋体"/>
          <w:bCs/>
          <w:sz w:val="24"/>
          <w:szCs w:val="24"/>
        </w:rPr>
      </w:pPr>
      <w:r>
        <w:rPr>
          <w:rFonts w:ascii="宋体"/>
          <w:bCs/>
          <w:sz w:val="24"/>
          <w:szCs w:val="24"/>
        </w:rPr>
      </w:r>
      <w:r/>
    </w:p>
    <w:p>
      <w:pPr>
        <w:ind w:firstLine="480"/>
        <w:jc w:val="left"/>
        <w:spacing w:line="400" w:lineRule="exact"/>
        <w:rPr>
          <w:rFonts w:ascii="宋体"/>
          <w:bCs/>
          <w:sz w:val="24"/>
          <w:szCs w:val="24"/>
        </w:rPr>
      </w:pPr>
      <w:r>
        <w:rPr>
          <w:rFonts w:hint="eastAsia" w:ascii="宋体" w:hAnsi="宋体"/>
          <w:bCs/>
          <w:sz w:val="24"/>
          <w:szCs w:val="24"/>
        </w:rPr>
        <w:t xml:space="preserve">我方收到贵方</w:t>
      </w:r>
      <w:r>
        <w:rPr>
          <w:rFonts w:hint="eastAsia" w:ascii="宋体" w:hAnsi="宋体"/>
          <w:bCs/>
          <w:sz w:val="24"/>
          <w:szCs w:val="24"/>
          <w:lang w:eastAsia="zh-CN"/>
        </w:rPr>
        <w:t xml:space="preserve">JSZC-320200-XWJC-G2026-0076</w:t>
      </w:r>
      <w:r>
        <w:rPr>
          <w:rFonts w:hint="eastAsia" w:ascii="宋体" w:hAnsi="宋体"/>
          <w:bCs/>
          <w:sz w:val="24"/>
          <w:szCs w:val="24"/>
        </w:rPr>
        <w:t xml:space="preserve">招标文件，经仔细阅读和研究，我方决定参加此项目的投标。</w:t>
      </w:r>
      <w:r/>
    </w:p>
    <w:p>
      <w:pPr>
        <w:ind w:firstLine="525"/>
        <w:jc w:val="left"/>
        <w:spacing w:line="400" w:lineRule="exact"/>
        <w:tabs>
          <w:tab w:val="left" w:pos="315" w:leader="none"/>
          <w:tab w:val="left" w:pos="840" w:leader="none"/>
          <w:tab w:val="left" w:pos="945" w:leader="none"/>
          <w:tab w:val="left" w:pos="1050" w:leader="none"/>
          <w:tab w:val="left" w:pos="1260" w:leader="none"/>
        </w:tabs>
        <w:rPr>
          <w:rFonts w:ascii="宋体"/>
          <w:bCs/>
          <w:sz w:val="24"/>
          <w:szCs w:val="24"/>
        </w:rPr>
      </w:pPr>
      <w:r>
        <w:rPr>
          <w:rFonts w:hint="eastAsia" w:eastAsia="Times New Roman"/>
          <w:bCs/>
          <w:sz w:val="24"/>
          <w:szCs w:val="24"/>
        </w:rPr>
        <w:t xml:space="preserve">一</w:t>
      </w:r>
      <w:r>
        <w:rPr>
          <w:rFonts w:eastAsia="Times New Roman"/>
          <w:bCs/>
          <w:sz w:val="24"/>
          <w:szCs w:val="24"/>
        </w:rPr>
        <w:t xml:space="preserve">、</w:t>
      </w:r>
      <w:r>
        <w:rPr>
          <w:rFonts w:hint="eastAsia" w:ascii="宋体" w:hAnsi="宋体"/>
          <w:bCs/>
          <w:sz w:val="24"/>
          <w:szCs w:val="24"/>
        </w:rPr>
        <w:t xml:space="preserve">我方愿意按照招标文件的一切要求，提供本项目的投标，投标总价见《开标一览表》。</w:t>
      </w:r>
      <w:r/>
    </w:p>
    <w:p>
      <w:pPr>
        <w:ind w:firstLine="523"/>
        <w:jc w:val="left"/>
        <w:spacing w:line="400" w:lineRule="exact"/>
        <w:tabs>
          <w:tab w:val="left" w:pos="0" w:leader="none"/>
          <w:tab w:val="left" w:pos="315" w:leader="none"/>
          <w:tab w:val="left" w:pos="525" w:leader="none"/>
          <w:tab w:val="left" w:pos="840" w:leader="none"/>
          <w:tab w:val="left" w:pos="945" w:leader="none"/>
          <w:tab w:val="left" w:pos="1050" w:leader="none"/>
        </w:tabs>
        <w:rPr>
          <w:rStyle w:val="1054"/>
          <w:bCs/>
        </w:rPr>
      </w:pPr>
      <w:r>
        <w:rPr>
          <w:rFonts w:hint="eastAsia" w:eastAsia="Times New Roman"/>
          <w:bCs/>
          <w:sz w:val="24"/>
          <w:szCs w:val="24"/>
        </w:rPr>
        <w:t xml:space="preserve">二</w:t>
      </w:r>
      <w:r>
        <w:rPr>
          <w:rFonts w:eastAsia="Times New Roman"/>
          <w:bCs/>
          <w:sz w:val="24"/>
          <w:szCs w:val="24"/>
        </w:rPr>
        <w:t xml:space="preserve">、</w:t>
      </w:r>
      <w:r>
        <w:rPr>
          <w:rFonts w:hint="eastAsia" w:ascii="宋体" w:hAnsi="宋体"/>
          <w:bCs/>
          <w:sz w:val="24"/>
          <w:szCs w:val="24"/>
        </w:rPr>
        <w:t xml:space="preserve">我方愿意提供无锡市卫生健康综合服务中心在招标文件中要求的文件、资料。</w:t>
      </w:r>
      <w:r/>
    </w:p>
    <w:p>
      <w:pPr>
        <w:ind w:firstLine="523"/>
        <w:jc w:val="left"/>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eastAsia="Times New Roman"/>
          <w:bCs/>
          <w:sz w:val="24"/>
          <w:szCs w:val="24"/>
        </w:rPr>
        <w:t xml:space="preserve">三</w:t>
      </w:r>
      <w:r>
        <w:rPr>
          <w:rFonts w:eastAsia="Times New Roman"/>
          <w:bCs/>
          <w:sz w:val="24"/>
          <w:szCs w:val="24"/>
        </w:rPr>
        <w:t xml:space="preserve">、</w:t>
      </w:r>
      <w:r>
        <w:rPr>
          <w:rFonts w:hint="eastAsia" w:ascii="宋体" w:hAnsi="宋体"/>
          <w:bCs/>
          <w:sz w:val="24"/>
          <w:szCs w:val="24"/>
        </w:rPr>
        <w:t xml:space="preserve">我方同意按照招标文件中的规定，从规定的开标日期起遵循本投标文件，并在规定的投标有效期期满之前均具有约束力。</w:t>
      </w:r>
      <w:r/>
    </w:p>
    <w:p>
      <w:pPr>
        <w:ind w:firstLine="523"/>
        <w:jc w:val="left"/>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eastAsia="Times New Roman"/>
          <w:bCs/>
          <w:sz w:val="24"/>
          <w:szCs w:val="24"/>
        </w:rPr>
        <w:t xml:space="preserve">四</w:t>
      </w:r>
      <w:r>
        <w:rPr>
          <w:rFonts w:eastAsia="Times New Roman"/>
          <w:bCs/>
          <w:sz w:val="24"/>
          <w:szCs w:val="24"/>
        </w:rPr>
        <w:t xml:space="preserve">、</w:t>
      </w:r>
      <w:r>
        <w:rPr>
          <w:rFonts w:hint="eastAsia" w:ascii="宋体" w:hAnsi="宋体"/>
          <w:bCs/>
          <w:sz w:val="24"/>
          <w:szCs w:val="24"/>
        </w:rPr>
        <w:t xml:space="preserve">如果我方的投标文件被接受，我方将履行招标文件中规定的每一项要求，按期、按质、按量，完成交货任务。</w:t>
      </w:r>
      <w:r/>
    </w:p>
    <w:p>
      <w:pPr>
        <w:ind w:firstLine="523"/>
        <w:jc w:val="left"/>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eastAsia="Times New Roman"/>
          <w:bCs/>
          <w:sz w:val="24"/>
          <w:szCs w:val="24"/>
        </w:rPr>
        <w:t xml:space="preserve">五</w:t>
      </w:r>
      <w:r>
        <w:rPr>
          <w:rFonts w:eastAsia="Times New Roman"/>
          <w:bCs/>
          <w:sz w:val="24"/>
          <w:szCs w:val="24"/>
        </w:rPr>
        <w:t xml:space="preserve">、</w:t>
      </w:r>
      <w:r>
        <w:rPr>
          <w:rFonts w:hint="eastAsia" w:ascii="宋体" w:hAnsi="宋体"/>
          <w:bCs/>
          <w:sz w:val="24"/>
          <w:szCs w:val="24"/>
        </w:rPr>
        <w:t xml:space="preserve">我方完全同意招标文件规定的决定中标者的方式。</w:t>
      </w:r>
      <w:r/>
    </w:p>
    <w:p>
      <w:pPr>
        <w:ind w:firstLine="523"/>
        <w:jc w:val="left"/>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eastAsia="Times New Roman"/>
          <w:bCs/>
          <w:sz w:val="24"/>
          <w:szCs w:val="24"/>
        </w:rPr>
        <w:t xml:space="preserve">六</w:t>
      </w:r>
      <w:r>
        <w:rPr>
          <w:rFonts w:eastAsia="Times New Roman"/>
          <w:bCs/>
          <w:sz w:val="24"/>
          <w:szCs w:val="24"/>
        </w:rPr>
        <w:t xml:space="preserve">、</w:t>
      </w:r>
      <w:r>
        <w:rPr>
          <w:rFonts w:hint="eastAsia" w:ascii="宋体" w:hAnsi="宋体"/>
          <w:bCs/>
          <w:sz w:val="24"/>
          <w:szCs w:val="24"/>
        </w:rPr>
        <w:t xml:space="preserve">我方愿意遵守《中华人民共和国政府采购法》，并按照《中华人民共和国民法典》、财政部《政府采购货物和服务招标投标管理办法》等相关法律法规</w:t>
      </w:r>
      <w:r>
        <w:rPr>
          <w:rFonts w:hint="eastAsia" w:ascii="宋体" w:hAnsi="宋体"/>
          <w:sz w:val="24"/>
          <w:szCs w:val="24"/>
        </w:rPr>
        <w:t xml:space="preserve">和</w:t>
      </w:r>
      <w:r>
        <w:rPr>
          <w:rFonts w:hint="eastAsia" w:ascii="宋体" w:hAnsi="宋体"/>
          <w:bCs/>
          <w:sz w:val="24"/>
          <w:szCs w:val="24"/>
        </w:rPr>
        <w:t xml:space="preserve">合同条款履行自己的全部责任。</w:t>
      </w:r>
      <w:r/>
    </w:p>
    <w:p>
      <w:pPr>
        <w:ind w:firstLine="523"/>
        <w:jc w:val="left"/>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eastAsia="Times New Roman"/>
          <w:bCs/>
          <w:sz w:val="24"/>
          <w:szCs w:val="24"/>
        </w:rPr>
        <w:t xml:space="preserve">七</w:t>
      </w:r>
      <w:r>
        <w:rPr>
          <w:rFonts w:eastAsia="Times New Roman"/>
          <w:bCs/>
          <w:sz w:val="24"/>
          <w:szCs w:val="24"/>
        </w:rPr>
        <w:t xml:space="preserve">、</w:t>
      </w: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ind w:firstLine="523"/>
        <w:jc w:val="left"/>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eastAsia="Times New Roman"/>
          <w:bCs/>
          <w:sz w:val="24"/>
          <w:szCs w:val="24"/>
        </w:rPr>
        <w:t xml:space="preserve">八</w:t>
      </w:r>
      <w:r>
        <w:rPr>
          <w:rFonts w:eastAsia="Times New Roman"/>
          <w:bCs/>
          <w:sz w:val="24"/>
          <w:szCs w:val="24"/>
        </w:rPr>
        <w:t xml:space="preserve">、</w:t>
      </w: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ind w:firstLine="523"/>
        <w:jc w:val="left"/>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eastAsia="Times New Roman"/>
          <w:bCs/>
          <w:sz w:val="24"/>
          <w:szCs w:val="24"/>
        </w:rPr>
        <w:t xml:space="preserve">九</w:t>
      </w:r>
      <w:r>
        <w:rPr>
          <w:rFonts w:eastAsia="Times New Roman"/>
          <w:bCs/>
          <w:sz w:val="24"/>
          <w:szCs w:val="24"/>
        </w:rPr>
        <w:t xml:space="preserve">、</w:t>
      </w:r>
      <w:r>
        <w:rPr>
          <w:rFonts w:hint="eastAsia" w:ascii="宋体" w:hAnsi="宋体"/>
          <w:bCs/>
          <w:sz w:val="24"/>
          <w:szCs w:val="24"/>
        </w:rPr>
        <w:t xml:space="preserve">我方决不提供虚假材料谋取中标、决不采取不正当手段诋毁、排挤其他供应商、决不与采购人、其他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jc w:val="left"/>
        <w:spacing w:line="400" w:lineRule="exact"/>
        <w:rPr>
          <w:rFonts w:ascii="宋体"/>
          <w:bCs/>
          <w:sz w:val="24"/>
          <w:szCs w:val="24"/>
        </w:rPr>
      </w:pPr>
      <w:r>
        <w:rPr>
          <w:rFonts w:hint="eastAsia" w:ascii="宋体" w:hAnsi="宋体"/>
          <w:bCs/>
          <w:sz w:val="24"/>
          <w:szCs w:val="24"/>
        </w:rPr>
        <w:t xml:space="preserve">电话：；传真：；邮编：</w:t>
      </w:r>
      <w:r/>
    </w:p>
    <w:p>
      <w:pPr>
        <w:ind w:firstLine="480"/>
        <w:jc w:val="left"/>
        <w:spacing w:line="400" w:lineRule="exact"/>
        <w:rPr>
          <w:rFonts w:ascii="宋体" w:hAnsi="宋体"/>
          <w:bCs/>
          <w:sz w:val="24"/>
          <w:szCs w:val="24"/>
          <w:u w:val="single"/>
        </w:rPr>
      </w:pPr>
      <w:r>
        <w:rPr>
          <w:rFonts w:hint="eastAsia" w:ascii="宋体" w:hAnsi="宋体"/>
          <w:bCs/>
          <w:sz w:val="24"/>
          <w:szCs w:val="24"/>
        </w:rPr>
        <w:t xml:space="preserve">通讯地址：</w:t>
      </w:r>
      <w:r/>
    </w:p>
    <w:p>
      <w:pPr>
        <w:ind w:firstLine="480"/>
        <w:jc w:val="left"/>
        <w:spacing w:line="460" w:lineRule="exact"/>
        <w:rPr>
          <w:rFonts w:ascii="宋体" w:hAnsi="宋体"/>
          <w:bCs/>
          <w:sz w:val="24"/>
          <w:szCs w:val="24"/>
        </w:rPr>
      </w:pPr>
      <w:r>
        <w:rPr>
          <w:rFonts w:hint="eastAsia" w:ascii="宋体" w:hAnsi="宋体"/>
          <w:bCs/>
          <w:sz w:val="24"/>
          <w:szCs w:val="24"/>
        </w:rPr>
        <w:t xml:space="preserve">投标人名称（盖章）：</w:t>
      </w:r>
      <w:r/>
    </w:p>
    <w:p>
      <w:pPr>
        <w:jc w:val="left"/>
        <w:spacing w:line="360" w:lineRule="auto"/>
        <w:rPr>
          <w:b/>
          <w:sz w:val="30"/>
          <w:szCs w:val="30"/>
        </w:rPr>
      </w:pPr>
      <w:r>
        <w:rPr>
          <w:rFonts w:hint="eastAsia" w:ascii="宋体" w:hAnsi="宋体"/>
          <w:bCs/>
          <w:sz w:val="24"/>
          <w:szCs w:val="24"/>
        </w:rPr>
        <w:br w:type="page" w:clear="all"/>
      </w:r>
      <w:r>
        <w:rPr>
          <w:rFonts w:hint="eastAsia"/>
          <w:b/>
          <w:sz w:val="30"/>
          <w:szCs w:val="30"/>
        </w:rPr>
        <w:t xml:space="preserve">八、承诺书（给定格式）：</w:t>
      </w:r>
      <w:r/>
    </w:p>
    <w:p>
      <w:pPr>
        <w:jc w:val="left"/>
        <w:rPr>
          <w:rFonts w:ascii="黑体" w:eastAsia="黑体"/>
          <w:bCs/>
          <w:sz w:val="28"/>
          <w:szCs w:val="28"/>
        </w:rPr>
      </w:pPr>
      <w:r>
        <w:rPr>
          <w:rFonts w:hint="eastAsia" w:ascii="黑体" w:eastAsia="黑体"/>
          <w:bCs/>
          <w:sz w:val="28"/>
          <w:szCs w:val="28"/>
        </w:rPr>
        <w:t xml:space="preserve">承诺书</w:t>
      </w:r>
      <w:r/>
    </w:p>
    <w:p>
      <w:pPr>
        <w:jc w:val="left"/>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sz w:val="24"/>
          <w:szCs w:val="24"/>
          <w:lang w:eastAsia="zh-CN"/>
        </w:rPr>
        <w:t xml:space="preserve">JSZC-320200-XWJC-G2026-0076</w:t>
      </w:r>
      <w:r>
        <w:rPr>
          <w:rFonts w:hint="eastAsia" w:ascii="宋体" w:hAnsi="宋体"/>
          <w:sz w:val="24"/>
          <w:szCs w:val="24"/>
        </w:rPr>
        <w:t xml:space="preserve">在此承诺：</w:t>
      </w:r>
      <w:r/>
    </w:p>
    <w:p>
      <w:pPr>
        <w:ind w:firstLine="480"/>
        <w:jc w:val="left"/>
        <w:spacing w:line="36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sz w:val="24"/>
          <w:szCs w:val="24"/>
        </w:rPr>
        <w:t xml:space="preserve">对本项目所提供的货物均为原厂全新合格品，提供的服务符合招标文件要求。</w:t>
      </w:r>
      <w:r/>
    </w:p>
    <w:p>
      <w:pPr>
        <w:ind w:firstLine="480"/>
        <w:jc w:val="left"/>
        <w:spacing w:line="360" w:lineRule="auto"/>
        <w:rPr>
          <w:rFonts w:ascii="宋体"/>
          <w:bCs/>
          <w:sz w:val="24"/>
          <w:szCs w:val="24"/>
        </w:rPr>
      </w:pPr>
      <w:r>
        <w:rPr>
          <w:rFonts w:hint="eastAsia" w:ascii="宋体"/>
          <w:bCs/>
          <w:sz w:val="24"/>
          <w:szCs w:val="24"/>
        </w:rPr>
        <w:t xml:space="preserve">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jc w:val="left"/>
        <w:spacing w:line="360" w:lineRule="auto"/>
        <w:rPr>
          <w:rFonts w:ascii="宋体" w:hAnsi="宋体"/>
          <w:sz w:val="24"/>
          <w:szCs w:val="24"/>
        </w:rPr>
      </w:pPr>
      <w:r>
        <w:rPr>
          <w:rFonts w:hint="eastAsia" w:ascii="宋体" w:hAnsi="宋体"/>
          <w:sz w:val="24"/>
          <w:szCs w:val="24"/>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jc w:val="left"/>
        <w:spacing w:line="36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jc w:val="left"/>
        <w:spacing w:line="360" w:lineRule="auto"/>
        <w:rPr>
          <w:rFonts w:ascii="宋体"/>
          <w:bCs/>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履约验收管理时，对所提供的七种软硬件进行验收，且必要时将委托依法取得检测、认证资质的机构进行检测、认证的，本公司（单位）将予以配合。</w:t>
      </w:r>
      <w:r/>
    </w:p>
    <w:p>
      <w:pPr>
        <w:ind w:firstLine="480"/>
        <w:jc w:val="left"/>
        <w:spacing w:line="480" w:lineRule="auto"/>
        <w:rPr>
          <w:rFonts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p>
    <w:p>
      <w:pPr>
        <w:ind w:firstLine="480"/>
        <w:jc w:val="left"/>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w:t>
      </w:r>
      <w:r/>
    </w:p>
    <w:p>
      <w:pPr>
        <w:ind w:firstLine="5400"/>
        <w:jc w:val="left"/>
        <w:spacing w:line="480" w:lineRule="auto"/>
        <w:rPr>
          <w:rFonts w:ascii="宋体" w:hAnsi="宋体"/>
          <w:bCs/>
          <w:sz w:val="24"/>
          <w:szCs w:val="24"/>
        </w:rPr>
      </w:pPr>
      <w:r>
        <w:rPr>
          <w:rFonts w:ascii="宋体" w:hAnsi="宋体"/>
          <w:bCs/>
          <w:sz w:val="24"/>
          <w:szCs w:val="24"/>
        </w:rPr>
      </w:r>
      <w:r/>
    </w:p>
    <w:p>
      <w:pPr>
        <w:ind w:firstLine="3720"/>
        <w:jc w:val="left"/>
        <w:spacing w:line="480" w:lineRule="auto"/>
        <w:rPr>
          <w:b/>
          <w:sz w:val="30"/>
          <w:szCs w:val="30"/>
        </w:rPr>
      </w:pPr>
      <w:r>
        <w:rPr>
          <w:rFonts w:hint="eastAsia" w:ascii="宋体" w:hAnsi="宋体"/>
          <w:bCs/>
          <w:sz w:val="24"/>
          <w:szCs w:val="24"/>
        </w:rPr>
        <w:t xml:space="preserve">投标人名称（盖章）：</w:t>
      </w:r>
      <w:r>
        <w:rPr>
          <w:rFonts w:ascii="宋体" w:hAnsi="宋体"/>
          <w:bCs/>
          <w:sz w:val="24"/>
          <w:szCs w:val="24"/>
        </w:rPr>
        <w:br w:type="page" w:clear="all"/>
      </w:r>
      <w:r>
        <w:rPr>
          <w:rFonts w:hint="eastAsia"/>
          <w:b/>
          <w:sz w:val="30"/>
          <w:szCs w:val="30"/>
        </w:rPr>
        <w:t xml:space="preserve">九、开标一览表（给定格式）：</w:t>
      </w:r>
      <w:r/>
    </w:p>
    <w:p>
      <w:pPr>
        <w:ind w:firstLine="482"/>
        <w:jc w:val="left"/>
        <w:spacing w:line="440" w:lineRule="exact"/>
        <w:rPr>
          <w:rFonts w:ascii="Arial" w:hAnsi="Arial"/>
          <w:b/>
          <w:sz w:val="24"/>
        </w:rPr>
      </w:pPr>
      <w:r>
        <w:rPr>
          <w:rFonts w:ascii="Arial" w:hAnsi="Arial"/>
          <w:b/>
          <w:sz w:val="24"/>
        </w:rPr>
      </w:r>
      <w:r/>
    </w:p>
    <w:p>
      <w:pPr>
        <w:jc w:val="left"/>
        <w:rPr>
          <w:rFonts w:ascii="黑体" w:eastAsia="黑体"/>
          <w:bCs/>
          <w:sz w:val="28"/>
          <w:szCs w:val="28"/>
        </w:rPr>
        <w:outlineLvl w:val="0"/>
      </w:pPr>
      <w:r>
        <w:rPr>
          <w:rFonts w:hint="eastAsia" w:ascii="黑体" w:eastAsia="黑体"/>
          <w:bCs/>
          <w:sz w:val="28"/>
          <w:szCs w:val="28"/>
        </w:rPr>
        <w:t xml:space="preserve">开标一览表</w:t>
      </w:r>
      <w:r/>
    </w:p>
    <w:p>
      <w:pPr>
        <w:jc w:val="left"/>
        <w:rPr>
          <w:rFonts w:ascii="黑体" w:eastAsia="黑体"/>
          <w:bCs/>
          <w:sz w:val="28"/>
          <w:szCs w:val="28"/>
        </w:rPr>
        <w:outlineLvl w:val="0"/>
      </w:pPr>
      <w:r>
        <w:rPr>
          <w:rFonts w:ascii="黑体" w:eastAsia="黑体"/>
          <w:bCs/>
          <w:sz w:val="28"/>
          <w:szCs w:val="28"/>
        </w:rPr>
      </w:r>
      <w:r/>
    </w:p>
    <w:p>
      <w:pPr>
        <w:jc w:val="left"/>
        <w:spacing w:line="360" w:lineRule="auto"/>
        <w:rPr>
          <w:rFonts w:hint="eastAsia" w:ascii="黑体" w:eastAsia="黑体"/>
          <w:bCs/>
          <w:sz w:val="24"/>
          <w:szCs w:val="24"/>
          <w:lang w:eastAsia="zh-CN"/>
        </w:rPr>
      </w:pPr>
      <w:r>
        <w:rPr>
          <w:rFonts w:hint="eastAsia" w:ascii="黑体" w:eastAsia="黑体"/>
          <w:bCs/>
          <w:sz w:val="24"/>
          <w:szCs w:val="24"/>
        </w:rPr>
        <w:t xml:space="preserve">项目编号：</w:t>
      </w:r>
      <w:r>
        <w:rPr>
          <w:rFonts w:hint="eastAsia" w:ascii="黑体" w:eastAsia="黑体"/>
          <w:bCs/>
          <w:sz w:val="24"/>
          <w:szCs w:val="24"/>
          <w:lang w:eastAsia="zh-CN"/>
        </w:rPr>
        <w:t xml:space="preserve">JSZC-320200-XWJC-G2026-0076</w:t>
      </w:r>
      <w:r/>
    </w:p>
    <w:tbl>
      <w:tblPr>
        <w:tblStyle w:val="756"/>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tcPr>
          <w:p>
            <w:pPr>
              <w:jc w:val="left"/>
              <w:rPr>
                <w:rFonts w:ascii="宋体"/>
                <w:b/>
                <w:bCs/>
                <w:sz w:val="24"/>
                <w:szCs w:val="24"/>
              </w:rPr>
            </w:pPr>
            <w:r>
              <w:rPr>
                <w:rFonts w:hint="eastAsia" w:ascii="宋体" w:hAnsi="宋体"/>
                <w:b/>
                <w:bCs/>
                <w:sz w:val="24"/>
                <w:szCs w:val="24"/>
              </w:rPr>
              <w:t xml:space="preserve">项目名称</w:t>
            </w:r>
            <w:r/>
          </w:p>
        </w:tc>
        <w:tc>
          <w:tcPr>
            <w:tcW w:w="3188" w:type="dxa"/>
            <w:vAlign w:val="center"/>
            <w:textDirection w:val="lrTb"/>
            <w:noWrap/>
          </w:tcPr>
          <w:p>
            <w:pPr>
              <w:jc w:val="left"/>
              <w:rPr>
                <w:rFonts w:ascii="宋体"/>
                <w:b/>
                <w:bCs/>
                <w:sz w:val="24"/>
                <w:szCs w:val="24"/>
              </w:rPr>
            </w:pPr>
            <w:r>
              <w:rPr>
                <w:rFonts w:hint="eastAsia" w:ascii="宋体" w:hAnsi="宋体"/>
                <w:b/>
                <w:bCs/>
                <w:sz w:val="24"/>
                <w:szCs w:val="24"/>
              </w:rPr>
              <w:t xml:space="preserve">投标总报价（小写）</w:t>
            </w:r>
            <w:r/>
          </w:p>
        </w:tc>
      </w:tr>
      <w:tr>
        <w:trPr>
          <w:cantSplit/>
          <w:trHeight w:val="1630"/>
        </w:trPr>
        <w:tc>
          <w:tcPr>
            <w:tcW w:w="5697" w:type="dxa"/>
            <w:vAlign w:val="center"/>
            <w:textDirection w:val="lrTb"/>
            <w:noWrap/>
          </w:tcPr>
          <w:p>
            <w:pPr>
              <w:pStyle w:val="1093"/>
              <w:jc w:val="left"/>
              <w:spacing w:line="400" w:lineRule="exact"/>
              <w:rPr>
                <w:rFonts w:hAnsi="宋体"/>
                <w:bCs/>
                <w:szCs w:val="24"/>
              </w:rPr>
            </w:pPr>
            <w:r>
              <w:rPr>
                <w:rFonts w:hAnsi="宋体"/>
                <w:bCs/>
                <w:szCs w:val="24"/>
              </w:rPr>
            </w:r>
            <w:r/>
          </w:p>
        </w:tc>
        <w:tc>
          <w:tcPr>
            <w:tcW w:w="3188" w:type="dxa"/>
            <w:vAlign w:val="center"/>
            <w:textDirection w:val="lrTb"/>
            <w:noWrap/>
          </w:tcPr>
          <w:p>
            <w:pPr>
              <w:pStyle w:val="1093"/>
              <w:jc w:val="left"/>
              <w:rPr>
                <w:rFonts w:hAnsi="宋体"/>
                <w:b/>
                <w:szCs w:val="24"/>
              </w:rPr>
            </w:pPr>
            <w:r>
              <w:rPr>
                <w:rFonts w:hAnsi="宋体"/>
                <w:b/>
                <w:szCs w:val="24"/>
              </w:rPr>
            </w:r>
            <w:r/>
          </w:p>
        </w:tc>
      </w:tr>
      <w:tr>
        <w:trPr>
          <w:cantSplit/>
          <w:trHeight w:val="780"/>
        </w:trPr>
        <w:tc>
          <w:tcPr>
            <w:gridSpan w:val="2"/>
            <w:tcW w:w="8885" w:type="dxa"/>
            <w:vAlign w:val="center"/>
            <w:textDirection w:val="lrTb"/>
            <w:noWrap/>
          </w:tcPr>
          <w:p>
            <w:pPr>
              <w:jc w:val="left"/>
              <w:rPr>
                <w:rFonts w:ascii="宋体"/>
                <w:bCs/>
                <w:sz w:val="24"/>
                <w:szCs w:val="24"/>
              </w:rPr>
            </w:pPr>
            <w:r>
              <w:rPr>
                <w:rFonts w:hint="eastAsia" w:ascii="黑体" w:eastAsia="黑体"/>
                <w:sz w:val="24"/>
              </w:rPr>
              <w:t xml:space="preserve">投标总报价（大写）</w:t>
            </w:r>
            <w:r>
              <w:rPr>
                <w:rFonts w:hint="eastAsia" w:ascii="宋体" w:hAnsi="宋体"/>
                <w:bCs/>
                <w:sz w:val="24"/>
                <w:szCs w:val="24"/>
              </w:rPr>
              <w:t xml:space="preserve">：　　　</w:t>
            </w:r>
            <w:r/>
          </w:p>
        </w:tc>
      </w:tr>
    </w:tbl>
    <w:p>
      <w:pPr>
        <w:jc w:val="left"/>
        <w:spacing w:line="400" w:lineRule="exact"/>
        <w:rPr>
          <w:rFonts w:ascii="黑体" w:eastAsia="黑体"/>
          <w:bCs/>
          <w:sz w:val="24"/>
          <w:szCs w:val="24"/>
        </w:rPr>
      </w:pPr>
      <w:r>
        <w:rPr>
          <w:rFonts w:hint="eastAsia" w:ascii="黑体" w:eastAsia="黑体"/>
          <w:bCs/>
          <w:sz w:val="24"/>
          <w:szCs w:val="24"/>
        </w:rPr>
        <w:t xml:space="preserve">投标人名称（盖章）：</w:t>
      </w:r>
      <w:r/>
    </w:p>
    <w:p>
      <w:pPr>
        <w:jc w:val="left"/>
        <w:spacing w:line="360" w:lineRule="auto"/>
        <w:rPr>
          <w:rFonts w:ascii="黑体" w:eastAsia="黑体"/>
          <w:bCs/>
          <w:sz w:val="24"/>
          <w:szCs w:val="24"/>
        </w:rPr>
      </w:pPr>
      <w:r>
        <w:rPr>
          <w:rFonts w:ascii="黑体" w:eastAsia="黑体"/>
          <w:bCs/>
          <w:sz w:val="24"/>
          <w:szCs w:val="24"/>
        </w:rPr>
      </w:r>
      <w:r/>
    </w:p>
    <w:p>
      <w:pPr>
        <w:jc w:val="left"/>
        <w:spacing w:line="400" w:lineRule="exact"/>
        <w:rPr>
          <w:rFonts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jc w:val="left"/>
        <w:spacing w:line="360" w:lineRule="auto"/>
        <w:rPr>
          <w:rFonts w:ascii="宋体" w:hAnsi="宋体" w:cs="宋体"/>
          <w:b/>
          <w:sz w:val="30"/>
          <w:szCs w:val="30"/>
        </w:rPr>
      </w:pPr>
      <w:r>
        <w:rPr>
          <w:rFonts w:hint="eastAsia" w:ascii="黑体" w:eastAsia="黑体"/>
          <w:bCs/>
          <w:sz w:val="24"/>
          <w:szCs w:val="24"/>
        </w:rPr>
        <w:br w:type="page" w:clear="all"/>
      </w:r>
      <w:r>
        <w:rPr>
          <w:rFonts w:hint="eastAsia" w:ascii="宋体" w:hAnsi="宋体" w:cs="宋体"/>
          <w:b/>
          <w:sz w:val="30"/>
          <w:szCs w:val="30"/>
        </w:rPr>
        <w:t xml:space="preserve">十、细目报价表（给定格式）：</w:t>
      </w:r>
      <w:bookmarkEnd w:id="195"/>
      <w:r/>
      <w:bookmarkEnd w:id="196"/>
      <w:r/>
      <w:bookmarkEnd w:id="197"/>
      <w:r/>
      <w:r/>
    </w:p>
    <w:p>
      <w:pPr>
        <w:jc w:val="left"/>
        <w:spacing w:line="360" w:lineRule="auto"/>
        <w:rPr>
          <w:b/>
          <w:sz w:val="30"/>
          <w:szCs w:val="30"/>
        </w:rPr>
      </w:pPr>
      <w:r>
        <w:rPr>
          <w:b/>
          <w:sz w:val="30"/>
          <w:szCs w:val="30"/>
        </w:rPr>
      </w:r>
      <w:r/>
    </w:p>
    <w:p>
      <w:pPr>
        <w:jc w:val="left"/>
        <w:spacing w:line="400" w:lineRule="exact"/>
        <w:rPr>
          <w:rFonts w:ascii="黑体" w:eastAsia="黑体"/>
          <w:bCs/>
          <w:sz w:val="28"/>
          <w:szCs w:val="28"/>
        </w:rPr>
        <w:outlineLvl w:val="0"/>
      </w:pPr>
      <w:r>
        <w:rPr>
          <w:rFonts w:hint="eastAsia" w:ascii="黑体" w:eastAsia="黑体"/>
          <w:bCs/>
          <w:sz w:val="28"/>
          <w:szCs w:val="28"/>
        </w:rPr>
        <w:t xml:space="preserve">细目报价表</w:t>
      </w:r>
      <w:r/>
    </w:p>
    <w:p>
      <w:pPr>
        <w:jc w:val="left"/>
        <w:spacing w:line="400" w:lineRule="exact"/>
        <w:rPr>
          <w:rFonts w:hint="eastAsia" w:ascii="黑体" w:eastAsia="黑体"/>
          <w:bCs/>
          <w:sz w:val="24"/>
          <w:szCs w:val="24"/>
          <w:lang w:eastAsia="zh-CN"/>
        </w:rPr>
      </w:pPr>
      <w:r>
        <w:rPr>
          <w:rFonts w:hint="eastAsia" w:ascii="黑体" w:eastAsia="黑体"/>
          <w:bCs/>
          <w:sz w:val="24"/>
          <w:szCs w:val="24"/>
        </w:rPr>
        <w:t xml:space="preserve">项目编号：</w:t>
      </w:r>
      <w:r>
        <w:rPr>
          <w:rFonts w:hint="eastAsia" w:ascii="黑体" w:eastAsia="黑体"/>
          <w:bCs/>
          <w:sz w:val="24"/>
          <w:szCs w:val="24"/>
          <w:lang w:eastAsia="zh-CN"/>
        </w:rPr>
        <w:t xml:space="preserve">JSZC-320200-XWJC-G2026-0076</w:t>
      </w:r>
      <w:r/>
    </w:p>
    <w:tbl>
      <w:tblPr>
        <w:tblStyle w:val="756"/>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序号</w:t>
            </w:r>
            <w:r/>
          </w:p>
        </w:tc>
        <w:tc>
          <w:tcPr>
            <w:tcMar>
              <w:left w:w="15" w:type="dxa"/>
              <w:top w:w="15" w:type="dxa"/>
              <w:right w:w="15" w:type="dxa"/>
              <w:bottom w:w="0" w:type="dxa"/>
            </w:tcMar>
            <w:tcW w:w="1559" w:type="dxa"/>
            <w:vAlign w:val="center"/>
            <w:textDirection w:val="lrTb"/>
            <w:noWrap/>
          </w:tcPr>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名称</w:t>
            </w:r>
            <w:r/>
          </w:p>
        </w:tc>
        <w:tc>
          <w:tcPr>
            <w:tcMar>
              <w:left w:w="15" w:type="dxa"/>
              <w:top w:w="15" w:type="dxa"/>
              <w:right w:w="15" w:type="dxa"/>
              <w:bottom w:w="0" w:type="dxa"/>
            </w:tcMar>
            <w:tcW w:w="638" w:type="dxa"/>
            <w:vAlign w:val="center"/>
            <w:textDirection w:val="lrTb"/>
            <w:noWrap/>
          </w:tcPr>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品牌</w:t>
            </w:r>
            <w:r/>
          </w:p>
        </w:tc>
        <w:tc>
          <w:tcPr>
            <w:tcMar>
              <w:left w:w="15" w:type="dxa"/>
              <w:top w:w="15" w:type="dxa"/>
              <w:right w:w="15" w:type="dxa"/>
              <w:bottom w:w="0" w:type="dxa"/>
            </w:tcMar>
            <w:tcW w:w="638" w:type="dxa"/>
            <w:vAlign w:val="center"/>
            <w:textDirection w:val="lrTb"/>
            <w:noWrap/>
          </w:tcPr>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型号</w:t>
            </w:r>
            <w:r/>
          </w:p>
        </w:tc>
        <w:tc>
          <w:tcPr>
            <w:tcMar>
              <w:left w:w="15" w:type="dxa"/>
              <w:top w:w="15" w:type="dxa"/>
              <w:right w:w="15" w:type="dxa"/>
              <w:bottom w:w="0" w:type="dxa"/>
            </w:tcMar>
            <w:tcW w:w="992" w:type="dxa"/>
            <w:vAlign w:val="center"/>
            <w:textDirection w:val="lrTb"/>
            <w:noWrap/>
          </w:tcPr>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数量</w:t>
            </w:r>
            <w:r/>
          </w:p>
        </w:tc>
        <w:tc>
          <w:tcPr>
            <w:tcMar>
              <w:left w:w="15" w:type="dxa"/>
              <w:top w:w="15" w:type="dxa"/>
              <w:right w:w="15" w:type="dxa"/>
              <w:bottom w:w="0" w:type="dxa"/>
            </w:tcMar>
            <w:tcW w:w="992" w:type="dxa"/>
            <w:vAlign w:val="center"/>
            <w:textDirection w:val="lrTb"/>
            <w:noWrap/>
          </w:tcPr>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生产</w:t>
            </w:r>
            <w:r/>
          </w:p>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厂家</w:t>
            </w:r>
            <w:r/>
          </w:p>
        </w:tc>
        <w:tc>
          <w:tcPr>
            <w:tcW w:w="992" w:type="dxa"/>
            <w:textDirection w:val="lrTb"/>
            <w:noWrap/>
          </w:tcPr>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产地</w:t>
            </w:r>
            <w:r/>
          </w:p>
        </w:tc>
        <w:tc>
          <w:tcPr>
            <w:tcW w:w="992" w:type="dxa"/>
            <w:vAlign w:val="center"/>
            <w:textDirection w:val="lrTb"/>
            <w:noWrap/>
          </w:tcPr>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是否中小企业</w:t>
            </w:r>
            <w:r/>
          </w:p>
        </w:tc>
        <w:tc>
          <w:tcPr>
            <w:tcW w:w="992" w:type="dxa"/>
            <w:vAlign w:val="center"/>
            <w:textDirection w:val="lrTb"/>
            <w:noWrap/>
          </w:tcPr>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免费</w:t>
            </w:r>
            <w:r/>
          </w:p>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质保期</w:t>
            </w:r>
            <w:r/>
          </w:p>
        </w:tc>
        <w:tc>
          <w:tcPr>
            <w:tcW w:w="993" w:type="dxa"/>
            <w:vAlign w:val="center"/>
            <w:textDirection w:val="lrTb"/>
            <w:noWrap/>
          </w:tcPr>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单报价</w:t>
            </w:r>
            <w:r/>
          </w:p>
        </w:tc>
        <w:tc>
          <w:tcPr>
            <w:tcW w:w="992" w:type="dxa"/>
            <w:vAlign w:val="center"/>
            <w:textDirection w:val="lrTb"/>
            <w:noWrap/>
          </w:tcPr>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left"/>
              <w:spacing w:line="360" w:lineRule="auto"/>
              <w:rPr>
                <w:rFonts w:ascii="宋体" w:hAnsi="宋体"/>
                <w:sz w:val="24"/>
                <w:szCs w:val="24"/>
              </w:rPr>
            </w:pPr>
            <w:r>
              <w:rPr>
                <w:rFonts w:hint="eastAsia" w:ascii="宋体" w:hAnsi="宋体"/>
                <w:sz w:val="24"/>
                <w:szCs w:val="24"/>
              </w:rPr>
              <w:t xml:space="preserve">1</w:t>
            </w:r>
            <w:r/>
          </w:p>
        </w:tc>
        <w:tc>
          <w:tcPr>
            <w:tcMar>
              <w:left w:w="15" w:type="dxa"/>
              <w:top w:w="15" w:type="dxa"/>
              <w:right w:w="15" w:type="dxa"/>
              <w:bottom w:w="0" w:type="dxa"/>
            </w:tcMar>
            <w:tcW w:w="1559" w:type="dxa"/>
            <w:vAlign w:val="center"/>
            <w:textDirection w:val="lrTb"/>
            <w:noWrap/>
          </w:tcPr>
          <w:p>
            <w:pPr>
              <w:jc w:val="left"/>
              <w:spacing w:line="360" w:lineRule="auto"/>
              <w:rPr>
                <w:rFonts w:ascii="宋体" w:hAnsi="宋体"/>
                <w:sz w:val="24"/>
                <w:szCs w:val="24"/>
              </w:rPr>
            </w:pPr>
            <w:r>
              <w:rPr>
                <w:rFonts w:ascii="宋体" w:hAnsi="宋体"/>
                <w:sz w:val="24"/>
                <w:szCs w:val="24"/>
              </w:rPr>
            </w:r>
            <w:r/>
          </w:p>
        </w:tc>
        <w:tc>
          <w:tcPr>
            <w:tcMar>
              <w:left w:w="15" w:type="dxa"/>
              <w:top w:w="15" w:type="dxa"/>
              <w:right w:w="15" w:type="dxa"/>
              <w:bottom w:w="0" w:type="dxa"/>
            </w:tcMar>
            <w:tcW w:w="638"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Mar>
              <w:left w:w="15" w:type="dxa"/>
              <w:top w:w="15" w:type="dxa"/>
              <w:right w:w="15" w:type="dxa"/>
              <w:bottom w:w="0" w:type="dxa"/>
            </w:tcMar>
            <w:tcW w:w="638"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Mar>
              <w:left w:w="15" w:type="dxa"/>
              <w:top w:w="15" w:type="dxa"/>
              <w:right w:w="15" w:type="dxa"/>
              <w:bottom w:w="0" w:type="dxa"/>
            </w:tcMar>
            <w:tcW w:w="992" w:type="dxa"/>
            <w:vAlign w:val="center"/>
            <w:textDirection w:val="lrTb"/>
            <w:noWrap/>
          </w:tcPr>
          <w:p>
            <w:pPr>
              <w:jc w:val="left"/>
              <w:spacing w:line="360" w:lineRule="auto"/>
              <w:rPr>
                <w:rFonts w:ascii="宋体" w:hAnsi="宋体"/>
                <w:sz w:val="24"/>
                <w:szCs w:val="24"/>
              </w:rPr>
            </w:pPr>
            <w:r>
              <w:rPr>
                <w:rFonts w:ascii="宋体" w:hAnsi="宋体"/>
                <w:sz w:val="24"/>
                <w:szCs w:val="24"/>
              </w:rPr>
            </w:r>
            <w:r/>
          </w:p>
        </w:tc>
        <w:tc>
          <w:tcPr>
            <w:tcMar>
              <w:left w:w="15" w:type="dxa"/>
              <w:top w:w="15" w:type="dxa"/>
              <w:right w:w="15" w:type="dxa"/>
              <w:bottom w:w="0" w:type="dxa"/>
            </w:tcMar>
            <w:tcW w:w="992" w:type="dxa"/>
            <w:vAlign w:val="center"/>
            <w:textDirection w:val="lrTb"/>
            <w:noWrap/>
          </w:tcPr>
          <w:p>
            <w:pPr>
              <w:jc w:val="left"/>
              <w:spacing w:line="360" w:lineRule="auto"/>
              <w:rPr>
                <w:rFonts w:ascii="宋体" w:hAnsi="宋体"/>
                <w:bCs/>
                <w:sz w:val="24"/>
                <w:szCs w:val="24"/>
              </w:rPr>
            </w:pPr>
            <w:r>
              <w:rPr>
                <w:rFonts w:hint="eastAsia" w:ascii="宋体" w:hAnsi="宋体"/>
                <w:bCs/>
                <w:sz w:val="24"/>
                <w:szCs w:val="24"/>
              </w:rPr>
              <w:t xml:space="preserve">　</w:t>
            </w:r>
            <w:r/>
          </w:p>
        </w:tc>
        <w:tc>
          <w:tcPr>
            <w:tcW w:w="992" w:type="dxa"/>
            <w:textDirection w:val="lrTb"/>
            <w:noWrap/>
          </w:tcPr>
          <w:p>
            <w:pPr>
              <w:jc w:val="left"/>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left"/>
              <w:spacing w:line="360" w:lineRule="auto"/>
              <w:rPr>
                <w:rFonts w:ascii="宋体" w:hAnsi="宋体"/>
                <w:bCs/>
                <w:sz w:val="24"/>
                <w:szCs w:val="24"/>
              </w:rPr>
            </w:pPr>
            <w:r>
              <w:rPr>
                <w:rFonts w:hint="eastAsia" w:ascii="宋体" w:hAnsi="宋体"/>
                <w:bCs/>
                <w:sz w:val="24"/>
                <w:szCs w:val="24"/>
              </w:rPr>
              <w:t xml:space="preserve">　</w:t>
            </w:r>
            <w:r/>
          </w:p>
        </w:tc>
        <w:tc>
          <w:tcPr>
            <w:tcW w:w="993"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left"/>
              <w:spacing w:line="360" w:lineRule="auto"/>
              <w:rPr>
                <w:rFonts w:ascii="宋体" w:hAnsi="宋体"/>
                <w:sz w:val="24"/>
                <w:szCs w:val="24"/>
              </w:rPr>
            </w:pPr>
            <w:r>
              <w:rPr>
                <w:rFonts w:hint="eastAsia" w:ascii="宋体" w:hAnsi="宋体"/>
                <w:sz w:val="24"/>
                <w:szCs w:val="24"/>
              </w:rPr>
              <w:t xml:space="preserve">2</w:t>
            </w:r>
            <w:r/>
          </w:p>
        </w:tc>
        <w:tc>
          <w:tcPr>
            <w:tcMar>
              <w:left w:w="15" w:type="dxa"/>
              <w:top w:w="15" w:type="dxa"/>
              <w:right w:w="15" w:type="dxa"/>
              <w:bottom w:w="0" w:type="dxa"/>
            </w:tcMar>
            <w:tcW w:w="1559" w:type="dxa"/>
            <w:vAlign w:val="center"/>
            <w:textDirection w:val="lrTb"/>
            <w:noWrap/>
          </w:tcPr>
          <w:p>
            <w:pPr>
              <w:jc w:val="left"/>
              <w:spacing w:line="360" w:lineRule="auto"/>
              <w:rPr>
                <w:rFonts w:ascii="宋体" w:hAnsi="宋体"/>
                <w:sz w:val="24"/>
                <w:szCs w:val="24"/>
              </w:rPr>
            </w:pPr>
            <w:r>
              <w:rPr>
                <w:rFonts w:ascii="宋体" w:hAnsi="宋体"/>
                <w:sz w:val="24"/>
                <w:szCs w:val="24"/>
              </w:rPr>
            </w:r>
            <w:r/>
          </w:p>
        </w:tc>
        <w:tc>
          <w:tcPr>
            <w:tcMar>
              <w:left w:w="15" w:type="dxa"/>
              <w:top w:w="15" w:type="dxa"/>
              <w:right w:w="15" w:type="dxa"/>
              <w:bottom w:w="0" w:type="dxa"/>
            </w:tcMar>
            <w:tcW w:w="638"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Mar>
              <w:left w:w="15" w:type="dxa"/>
              <w:top w:w="15" w:type="dxa"/>
              <w:right w:w="15" w:type="dxa"/>
              <w:bottom w:w="0" w:type="dxa"/>
            </w:tcMar>
            <w:tcW w:w="638"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Mar>
              <w:left w:w="15" w:type="dxa"/>
              <w:top w:w="15" w:type="dxa"/>
              <w:right w:w="15" w:type="dxa"/>
              <w:bottom w:w="0" w:type="dxa"/>
            </w:tcMar>
            <w:tcW w:w="992" w:type="dxa"/>
            <w:vAlign w:val="center"/>
            <w:textDirection w:val="lrTb"/>
            <w:noWrap/>
          </w:tcPr>
          <w:p>
            <w:pPr>
              <w:jc w:val="left"/>
              <w:spacing w:line="360" w:lineRule="auto"/>
              <w:rPr>
                <w:rFonts w:ascii="宋体" w:hAnsi="宋体"/>
                <w:sz w:val="24"/>
                <w:szCs w:val="24"/>
              </w:rPr>
            </w:pPr>
            <w:r>
              <w:rPr>
                <w:rFonts w:ascii="宋体" w:hAnsi="宋体"/>
                <w:sz w:val="24"/>
                <w:szCs w:val="24"/>
              </w:rPr>
            </w:r>
            <w:r/>
          </w:p>
        </w:tc>
        <w:tc>
          <w:tcPr>
            <w:tcMar>
              <w:left w:w="15" w:type="dxa"/>
              <w:top w:w="15" w:type="dxa"/>
              <w:right w:w="15" w:type="dxa"/>
              <w:bottom w:w="0" w:type="dxa"/>
            </w:tcMar>
            <w:tcW w:w="992"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W w:w="992" w:type="dxa"/>
            <w:textDirection w:val="lrTb"/>
            <w:noWrap/>
          </w:tcPr>
          <w:p>
            <w:pPr>
              <w:jc w:val="left"/>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W w:w="993"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left"/>
              <w:spacing w:line="360" w:lineRule="auto"/>
              <w:rPr>
                <w:rFonts w:ascii="宋体" w:hAnsi="宋体"/>
                <w:sz w:val="24"/>
                <w:szCs w:val="24"/>
              </w:rPr>
            </w:pPr>
            <w:r>
              <w:rPr>
                <w:rFonts w:hint="eastAsia" w:ascii="宋体" w:hAnsi="宋体"/>
                <w:sz w:val="24"/>
                <w:szCs w:val="24"/>
              </w:rPr>
              <w:t xml:space="preserve">3</w:t>
            </w:r>
            <w:r/>
          </w:p>
        </w:tc>
        <w:tc>
          <w:tcPr>
            <w:tcMar>
              <w:left w:w="15" w:type="dxa"/>
              <w:top w:w="15" w:type="dxa"/>
              <w:right w:w="15" w:type="dxa"/>
              <w:bottom w:w="0" w:type="dxa"/>
            </w:tcMar>
            <w:tcW w:w="1559" w:type="dxa"/>
            <w:vAlign w:val="center"/>
            <w:textDirection w:val="lrTb"/>
            <w:noWrap/>
          </w:tcPr>
          <w:p>
            <w:pPr>
              <w:jc w:val="left"/>
              <w:spacing w:line="360" w:lineRule="auto"/>
              <w:rPr>
                <w:rFonts w:ascii="宋体" w:hAnsi="宋体"/>
                <w:sz w:val="24"/>
                <w:szCs w:val="24"/>
              </w:rPr>
            </w:pPr>
            <w:r>
              <w:rPr>
                <w:rFonts w:ascii="宋体" w:hAnsi="宋体"/>
                <w:sz w:val="24"/>
                <w:szCs w:val="24"/>
              </w:rPr>
            </w:r>
            <w:r/>
          </w:p>
        </w:tc>
        <w:tc>
          <w:tcPr>
            <w:tcMar>
              <w:left w:w="15" w:type="dxa"/>
              <w:top w:w="15" w:type="dxa"/>
              <w:right w:w="15" w:type="dxa"/>
              <w:bottom w:w="0" w:type="dxa"/>
            </w:tcMar>
            <w:tcW w:w="638"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Mar>
              <w:left w:w="15" w:type="dxa"/>
              <w:top w:w="15" w:type="dxa"/>
              <w:right w:w="15" w:type="dxa"/>
              <w:bottom w:w="0" w:type="dxa"/>
            </w:tcMar>
            <w:tcW w:w="638"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Mar>
              <w:left w:w="15" w:type="dxa"/>
              <w:top w:w="15" w:type="dxa"/>
              <w:right w:w="15" w:type="dxa"/>
              <w:bottom w:w="0" w:type="dxa"/>
            </w:tcMar>
            <w:tcW w:w="992" w:type="dxa"/>
            <w:vAlign w:val="center"/>
            <w:textDirection w:val="lrTb"/>
            <w:noWrap/>
          </w:tcPr>
          <w:p>
            <w:pPr>
              <w:jc w:val="left"/>
              <w:spacing w:line="360" w:lineRule="auto"/>
              <w:rPr>
                <w:rFonts w:ascii="宋体" w:hAnsi="宋体"/>
                <w:sz w:val="24"/>
                <w:szCs w:val="24"/>
              </w:rPr>
            </w:pPr>
            <w:r>
              <w:rPr>
                <w:rFonts w:ascii="宋体" w:hAnsi="宋体"/>
                <w:sz w:val="24"/>
                <w:szCs w:val="24"/>
              </w:rPr>
            </w:r>
            <w:r/>
          </w:p>
        </w:tc>
        <w:tc>
          <w:tcPr>
            <w:tcMar>
              <w:left w:w="15" w:type="dxa"/>
              <w:top w:w="15" w:type="dxa"/>
              <w:right w:w="15" w:type="dxa"/>
              <w:bottom w:w="0" w:type="dxa"/>
            </w:tcMar>
            <w:tcW w:w="992"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W w:w="992" w:type="dxa"/>
            <w:textDirection w:val="lrTb"/>
            <w:noWrap/>
          </w:tcPr>
          <w:p>
            <w:pPr>
              <w:jc w:val="left"/>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W w:w="993"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jc w:val="left"/>
              <w:spacing w:line="360" w:lineRule="auto"/>
              <w:tabs>
                <w:tab w:val="left" w:pos="630" w:leader="none"/>
                <w:tab w:val="left" w:pos="735" w:leader="none"/>
                <w:tab w:val="left" w:pos="945" w:leader="none"/>
              </w:tabs>
              <w:rPr>
                <w:rFonts w:ascii="宋体" w:hAnsi="宋体"/>
                <w:bCs/>
                <w:sz w:val="24"/>
                <w:szCs w:val="24"/>
              </w:rPr>
            </w:pPr>
            <w:r>
              <w:rPr>
                <w:rFonts w:hint="eastAsia" w:ascii="宋体" w:hAnsi="宋体"/>
                <w:bCs/>
                <w:sz w:val="24"/>
                <w:szCs w:val="24"/>
              </w:rPr>
              <w:t xml:space="preserve">交货完工期：合同签订生效后天内送货并安装调试完毕。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jc w:val="left"/>
              <w:spacing w:line="360" w:lineRule="auto"/>
              <w:rPr>
                <w:rFonts w:ascii="宋体" w:hAnsi="宋体"/>
                <w:sz w:val="24"/>
                <w:szCs w:val="24"/>
              </w:rPr>
            </w:pPr>
            <w:r>
              <w:rPr>
                <w:rFonts w:hint="eastAsia" w:ascii="宋体" w:hAnsi="宋体"/>
                <w:bCs/>
                <w:sz w:val="24"/>
                <w:szCs w:val="24"/>
              </w:rPr>
              <w:t xml:space="preserve">总报价：大写小写</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jc w:val="left"/>
              <w:spacing w:line="360" w:lineRule="auto"/>
              <w:rPr>
                <w:rFonts w:ascii="宋体" w:hAnsi="宋体"/>
                <w:bCs/>
                <w:sz w:val="24"/>
                <w:szCs w:val="24"/>
              </w:rPr>
            </w:pPr>
            <w:r>
              <w:rPr>
                <w:rFonts w:hint="eastAsia" w:ascii="宋体" w:hAnsi="宋体"/>
                <w:bCs/>
                <w:sz w:val="24"/>
                <w:szCs w:val="24"/>
              </w:rPr>
              <w:t xml:space="preserve">本采购包中提供的符合本国产品标准的产品成本之和占该采购包提供的全部产品成本之和的比例为%。</w:t>
            </w:r>
            <w:r/>
          </w:p>
        </w:tc>
      </w:tr>
    </w:tbl>
    <w:p>
      <w:pPr>
        <w:jc w:val="left"/>
        <w:spacing w:line="560" w:lineRule="atLeast"/>
        <w:rPr>
          <w:b/>
          <w:bCs/>
          <w:sz w:val="24"/>
          <w:szCs w:val="24"/>
        </w:rPr>
      </w:pPr>
      <w:r>
        <w:rPr>
          <w:rFonts w:hint="eastAsia"/>
          <w:b/>
          <w:bCs/>
          <w:sz w:val="24"/>
          <w:szCs w:val="24"/>
        </w:rPr>
        <w:t xml:space="preserve">投标人名称（盖章）：</w:t>
      </w:r>
      <w:r/>
    </w:p>
    <w:p>
      <w:pPr>
        <w:jc w:val="left"/>
        <w:spacing w:line="400" w:lineRule="exact"/>
        <w:rPr>
          <w:rFonts w:ascii="宋体" w:hAnsi="宋体"/>
          <w:b/>
        </w:rPr>
        <w:outlineLvl w:val="0"/>
      </w:pPr>
      <w:r>
        <w:rPr>
          <w:rFonts w:ascii="宋体" w:hAnsi="宋体"/>
          <w:b/>
        </w:rPr>
      </w:r>
      <w:r/>
    </w:p>
    <w:p>
      <w:pPr>
        <w:jc w:val="left"/>
        <w:spacing w:line="400" w:lineRule="exact"/>
        <w:rPr>
          <w:rFonts w:ascii="宋体"/>
          <w:bCs/>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jc w:val="left"/>
        <w:spacing w:line="400" w:lineRule="exact"/>
        <w:rPr>
          <w:rFonts w:ascii="宋体"/>
          <w:bCs/>
        </w:rPr>
        <w:outlineLvl w:val="0"/>
      </w:pPr>
      <w:r>
        <w:rPr>
          <w:rFonts w:hint="eastAsia" w:ascii="宋体"/>
          <w:bCs/>
        </w:rPr>
        <w:t xml:space="preserve">（2）投标人应当根据“采购需求”的内容在上表中详细填写；</w:t>
      </w:r>
      <w:r/>
    </w:p>
    <w:p>
      <w:pPr>
        <w:jc w:val="left"/>
        <w:spacing w:line="400" w:lineRule="exact"/>
        <w:rPr>
          <w:rFonts w:ascii="宋体"/>
          <w:bCs/>
        </w:rPr>
        <w:outlineLvl w:val="0"/>
      </w:pPr>
      <w:r>
        <w:rPr>
          <w:rFonts w:hint="eastAsia" w:ascii="宋体"/>
          <w:bCs/>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spacing w:line="400" w:lineRule="exact"/>
        <w:rPr>
          <w:rFonts w:ascii="宋体"/>
          <w:bCs/>
        </w:rPr>
        <w:outlineLvl w:val="0"/>
      </w:pPr>
      <w:r>
        <w:rPr>
          <w:rFonts w:hint="eastAsia" w:ascii="宋体"/>
          <w:bCs/>
        </w:rPr>
        <w:t xml:space="preserve">（4）表格不够可自行延长。</w:t>
      </w:r>
      <w:r/>
    </w:p>
    <w:p>
      <w:pPr>
        <w:ind w:firstLine="315"/>
        <w:jc w:val="left"/>
        <w:spacing w:line="400" w:lineRule="exact"/>
        <w:rPr>
          <w:b/>
          <w:sz w:val="30"/>
          <w:szCs w:val="30"/>
        </w:rPr>
        <w:outlineLvl w:val="0"/>
      </w:pPr>
      <w:r>
        <w:rPr>
          <w:rFonts w:ascii="宋体" w:hAnsi="宋体"/>
          <w:bCs/>
        </w:rPr>
        <w:br w:type="page" w:clear="all"/>
      </w:r>
      <w:r/>
    </w:p>
    <w:p>
      <w:pPr>
        <w:jc w:val="left"/>
        <w:spacing w:line="360" w:lineRule="auto"/>
        <w:rPr>
          <w:b/>
          <w:sz w:val="30"/>
          <w:szCs w:val="30"/>
        </w:rPr>
      </w:pPr>
      <w:r>
        <w:rPr>
          <w:rFonts w:hint="eastAsia"/>
          <w:b/>
          <w:sz w:val="30"/>
          <w:szCs w:val="30"/>
        </w:rPr>
        <w:t xml:space="preserve">十一</w:t>
      </w:r>
      <w:r>
        <w:rPr>
          <w:b/>
          <w:sz w:val="30"/>
          <w:szCs w:val="30"/>
        </w:rPr>
        <w:t xml:space="preserve">、</w:t>
      </w:r>
      <w:r>
        <w:rPr>
          <w:rFonts w:hint="eastAsia"/>
          <w:b/>
          <w:sz w:val="30"/>
          <w:szCs w:val="30"/>
        </w:rPr>
        <w:t xml:space="preserve">投标偏离表（给定格式）：</w:t>
      </w:r>
      <w:r/>
    </w:p>
    <w:p>
      <w:pPr>
        <w:ind w:firstLine="490"/>
        <w:jc w:val="left"/>
        <w:rPr>
          <w:rFonts w:ascii="黑体" w:eastAsia="黑体"/>
          <w:bCs/>
          <w:sz w:val="28"/>
          <w:szCs w:val="28"/>
        </w:rPr>
        <w:outlineLvl w:val="0"/>
      </w:pPr>
      <w:r>
        <w:rPr>
          <w:rFonts w:ascii="黑体" w:eastAsia="黑体"/>
          <w:bCs/>
          <w:sz w:val="28"/>
          <w:szCs w:val="28"/>
        </w:rPr>
      </w:r>
      <w:r/>
    </w:p>
    <w:p>
      <w:pPr>
        <w:ind w:firstLine="490"/>
        <w:jc w:val="left"/>
        <w:rPr>
          <w:rFonts w:ascii="黑体" w:eastAsia="黑体"/>
          <w:bCs/>
          <w:sz w:val="28"/>
          <w:szCs w:val="28"/>
        </w:rPr>
        <w:outlineLvl w:val="0"/>
      </w:pPr>
      <w:r>
        <w:rPr>
          <w:rFonts w:hint="eastAsia" w:ascii="黑体" w:eastAsia="黑体"/>
          <w:bCs/>
          <w:sz w:val="28"/>
          <w:szCs w:val="28"/>
        </w:rPr>
        <w:t xml:space="preserve">投标偏离表</w:t>
      </w:r>
      <w:r/>
    </w:p>
    <w:p>
      <w:pPr>
        <w:jc w:val="left"/>
        <w:spacing w:line="400" w:lineRule="exact"/>
        <w:rPr>
          <w:rFonts w:ascii="黑体" w:eastAsia="黑体"/>
          <w:bCs/>
          <w:sz w:val="28"/>
          <w:szCs w:val="28"/>
        </w:rPr>
        <w:outlineLvl w:val="0"/>
      </w:pPr>
      <w:r>
        <w:rPr>
          <w:rFonts w:ascii="黑体" w:eastAsia="黑体"/>
          <w:bCs/>
          <w:sz w:val="28"/>
          <w:szCs w:val="28"/>
        </w:rPr>
      </w:r>
      <w:r/>
    </w:p>
    <w:p>
      <w:pPr>
        <w:jc w:val="left"/>
        <w:spacing w:line="400" w:lineRule="exact"/>
        <w:rPr>
          <w:rFonts w:ascii="黑体" w:eastAsia="黑体"/>
          <w:bCs/>
          <w:sz w:val="28"/>
          <w:szCs w:val="28"/>
        </w:rPr>
        <w:outlineLvl w:val="0"/>
      </w:pPr>
      <w:r>
        <w:rPr>
          <w:rFonts w:ascii="黑体" w:eastAsia="黑体"/>
          <w:bCs/>
          <w:sz w:val="28"/>
          <w:szCs w:val="28"/>
        </w:rPr>
      </w:r>
      <w:r/>
    </w:p>
    <w:p>
      <w:pPr>
        <w:jc w:val="left"/>
        <w:spacing w:line="400" w:lineRule="exact"/>
        <w:rPr>
          <w:rFonts w:hint="eastAsia" w:ascii="黑体" w:eastAsia="黑体"/>
          <w:bCs/>
          <w:sz w:val="24"/>
          <w:szCs w:val="24"/>
          <w:lang w:eastAsia="zh-CN"/>
        </w:rPr>
      </w:pPr>
      <w:r>
        <w:rPr>
          <w:rFonts w:hint="eastAsia" w:ascii="黑体" w:eastAsia="黑体"/>
          <w:bCs/>
          <w:sz w:val="24"/>
          <w:szCs w:val="24"/>
        </w:rPr>
        <w:t xml:space="preserve">项目编号：</w:t>
      </w:r>
      <w:r>
        <w:rPr>
          <w:rFonts w:hint="eastAsia" w:ascii="黑体" w:eastAsia="黑体"/>
          <w:bCs/>
          <w:sz w:val="24"/>
          <w:szCs w:val="24"/>
          <w:lang w:eastAsia="zh-CN"/>
        </w:rPr>
        <w:t xml:space="preserve">JSZC-320200-XWJC-G2026-0076</w:t>
      </w:r>
      <w:r/>
    </w:p>
    <w:tbl>
      <w:tblPr>
        <w:tblStyle w:val="756"/>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left"/>
              <w:rPr>
                <w:rFonts w:ascii="宋体"/>
                <w:b/>
                <w:bCs/>
                <w:sz w:val="24"/>
                <w:szCs w:val="24"/>
              </w:rPr>
            </w:pPr>
            <w:r>
              <w:rPr>
                <w:rFonts w:hint="eastAsia" w:ascii="宋体" w:hAnsi="宋体"/>
                <w:b/>
                <w:b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left"/>
              <w:rPr>
                <w:rFonts w:ascii="宋体"/>
                <w:b/>
                <w:bCs/>
                <w:sz w:val="24"/>
                <w:szCs w:val="24"/>
              </w:rPr>
            </w:pPr>
            <w:r>
              <w:rPr>
                <w:rFonts w:hint="eastAsia" w:ascii="宋体" w:hAnsi="宋体"/>
                <w:b/>
                <w:bCs/>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left"/>
              <w:rPr>
                <w:rFonts w:ascii="宋体"/>
                <w:b/>
                <w:bCs/>
                <w:sz w:val="24"/>
                <w:szCs w:val="24"/>
              </w:rPr>
            </w:pPr>
            <w:r>
              <w:rPr>
                <w:rFonts w:hint="eastAsia" w:ascii="宋体" w:hAnsi="宋体"/>
                <w:b/>
                <w:bCs/>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left"/>
              <w:rPr>
                <w:rFonts w:ascii="宋体"/>
                <w:b/>
                <w:bCs/>
                <w:sz w:val="24"/>
                <w:szCs w:val="24"/>
              </w:rPr>
            </w:pPr>
            <w:r>
              <w:rPr>
                <w:rFonts w:hint="eastAsia" w:ascii="宋体" w:hAnsi="宋体"/>
                <w:b/>
                <w:bCs/>
                <w:sz w:val="24"/>
                <w:szCs w:val="24"/>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left"/>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left"/>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left"/>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left"/>
              <w:rPr>
                <w:rFonts w:ascii="宋体"/>
              </w:rPr>
            </w:pPr>
            <w:r>
              <w:rPr>
                <w:rFonts w:ascii="宋体"/>
              </w:rPr>
            </w:r>
            <w:r/>
          </w:p>
        </w:tc>
      </w:tr>
    </w:tbl>
    <w:p>
      <w:pPr>
        <w:jc w:val="left"/>
        <w:rPr>
          <w:rFonts w:ascii="宋体" w:eastAsia="黑体"/>
          <w:b/>
          <w:sz w:val="24"/>
          <w:szCs w:val="24"/>
        </w:rPr>
      </w:pPr>
      <w:r>
        <w:rPr>
          <w:rFonts w:hint="eastAsia" w:ascii="黑体" w:eastAsia="黑体"/>
          <w:bCs/>
          <w:sz w:val="24"/>
          <w:szCs w:val="24"/>
        </w:rPr>
        <w:t xml:space="preserve">投标人名称（盖章）：</w:t>
      </w:r>
      <w:r/>
    </w:p>
    <w:p>
      <w:pPr>
        <w:jc w:val="left"/>
        <w:rPr>
          <w:rFonts w:ascii="宋体"/>
          <w:bCs/>
          <w:sz w:val="30"/>
        </w:rPr>
      </w:pPr>
      <w:r>
        <w:rPr>
          <w:rFonts w:ascii="宋体"/>
          <w:bCs/>
          <w:sz w:val="30"/>
        </w:rPr>
      </w:r>
      <w:r/>
    </w:p>
    <w:p>
      <w:pPr>
        <w:jc w:val="left"/>
        <w:rPr>
          <w:rFonts w:ascii="宋体" w:hAnsi="宋体"/>
          <w:bCs/>
          <w:sz w:val="24"/>
          <w:szCs w:val="24"/>
        </w:rPr>
        <w:outlineLvl w:val="0"/>
      </w:pPr>
      <w:r>
        <w:rPr>
          <w:rFonts w:hint="eastAsia" w:ascii="宋体" w:hAnsi="宋体"/>
          <w:bCs/>
          <w:sz w:val="24"/>
          <w:szCs w:val="24"/>
        </w:rPr>
        <w:t xml:space="preserve">注：（</w:t>
      </w:r>
      <w:r>
        <w:rPr>
          <w:rFonts w:ascii="宋体" w:hAnsi="宋体"/>
          <w:bCs/>
          <w:sz w:val="24"/>
          <w:szCs w:val="24"/>
        </w:rPr>
        <w:t xml:space="preserve">1</w:t>
      </w:r>
      <w:r>
        <w:rPr>
          <w:rFonts w:hint="eastAsia" w:ascii="宋体" w:hAnsi="宋体"/>
          <w:bCs/>
          <w:sz w:val="24"/>
          <w:szCs w:val="24"/>
        </w:rPr>
        <w:t xml:space="preserve">）本表不得删除；</w:t>
      </w:r>
      <w:r/>
    </w:p>
    <w:p>
      <w:pPr>
        <w:ind w:firstLine="480"/>
        <w:jc w:val="left"/>
        <w:rPr>
          <w:rFonts w:ascii="宋体" w:hAnsi="宋体"/>
          <w:bCs/>
          <w:sz w:val="24"/>
          <w:szCs w:val="24"/>
        </w:rPr>
        <w:outlineLvl w:val="0"/>
      </w:pP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）如无任何技术偏离，请于本表“偏离说明”中注明“无偏离”；</w:t>
      </w:r>
      <w:r/>
    </w:p>
    <w:p>
      <w:pPr>
        <w:ind w:firstLine="480"/>
        <w:jc w:val="left"/>
        <w:rPr>
          <w:rFonts w:ascii="宋体" w:hAnsi="宋体"/>
          <w:bCs/>
          <w:sz w:val="24"/>
          <w:szCs w:val="24"/>
        </w:rPr>
        <w:outlineLvl w:val="0"/>
      </w:pPr>
      <w:r>
        <w:rPr>
          <w:rFonts w:hint="eastAsia" w:ascii="宋体" w:hAnsi="宋体"/>
          <w:bCs/>
          <w:sz w:val="24"/>
          <w:szCs w:val="24"/>
        </w:rPr>
        <w:t xml:space="preserve">（3）如有技术偏离项，请于本表中列明偏离内容，如需要可自行延长，其余无偏离内容不须赘述；</w:t>
      </w:r>
      <w:r/>
    </w:p>
    <w:p>
      <w:pPr>
        <w:ind w:firstLine="480"/>
        <w:jc w:val="left"/>
        <w:rPr>
          <w:rFonts w:ascii="宋体" w:hAnsi="宋体"/>
          <w:bCs/>
          <w:sz w:val="24"/>
          <w:szCs w:val="24"/>
        </w:rPr>
        <w:outlineLvl w:val="0"/>
      </w:pPr>
      <w:r>
        <w:rPr>
          <w:rFonts w:hint="eastAsia" w:ascii="宋体" w:hAnsi="宋体"/>
          <w:bCs/>
          <w:sz w:val="24"/>
          <w:szCs w:val="24"/>
        </w:rPr>
        <w:t xml:space="preserve">（4）投标人应当根据“采购需求”－“第一部分项目技术要求”的内容在上表中逐条填写。</w:t>
      </w:r>
      <w:r/>
    </w:p>
    <w:p>
      <w:pPr>
        <w:ind w:firstLine="420"/>
        <w:jc w:val="left"/>
        <w:rPr>
          <w:rFonts w:ascii="宋体" w:hAnsi="宋体"/>
          <w:bCs/>
          <w:sz w:val="24"/>
          <w:szCs w:val="24"/>
        </w:rPr>
        <w:outlineLvl w:val="0"/>
      </w:pPr>
      <w:r>
        <w:rPr>
          <w:rFonts w:ascii="宋体" w:hAnsi="宋体"/>
          <w:bCs/>
          <w:sz w:val="24"/>
          <w:szCs w:val="24"/>
        </w:rPr>
      </w:r>
      <w:r/>
    </w:p>
    <w:p>
      <w:pPr>
        <w:jc w:val="left"/>
        <w:spacing w:line="360" w:lineRule="auto"/>
        <w:rPr>
          <w:rFonts w:ascii="黑体" w:eastAsia="黑体"/>
          <w:bCs/>
          <w:sz w:val="30"/>
          <w:szCs w:val="30"/>
        </w:rPr>
      </w:pPr>
      <w:r>
        <w:rPr>
          <w:rFonts w:ascii="宋体" w:hAnsi="宋体"/>
          <w:bCs/>
          <w:sz w:val="24"/>
          <w:szCs w:val="24"/>
        </w:rPr>
        <w:br w:type="page" w:clear="all"/>
      </w:r>
      <w:r>
        <w:rPr>
          <w:rFonts w:hint="eastAsia"/>
          <w:b/>
          <w:sz w:val="30"/>
          <w:szCs w:val="30"/>
        </w:rPr>
        <w:t xml:space="preserve">十二、项目人员配置清单（给定格式）</w:t>
      </w:r>
      <w:r/>
    </w:p>
    <w:p>
      <w:pPr>
        <w:jc w:val="left"/>
        <w:spacing w:line="400" w:lineRule="exact"/>
        <w:rPr>
          <w:rFonts w:ascii="黑体" w:eastAsia="黑体"/>
          <w:bCs/>
          <w:sz w:val="28"/>
          <w:szCs w:val="28"/>
        </w:rPr>
      </w:pPr>
      <w:r>
        <w:rPr>
          <w:rFonts w:hint="eastAsia" w:ascii="黑体" w:eastAsia="黑体"/>
          <w:bCs/>
          <w:sz w:val="28"/>
          <w:szCs w:val="28"/>
        </w:rPr>
        <w:t xml:space="preserve">项目人员配置清单</w:t>
      </w:r>
      <w:r/>
    </w:p>
    <w:p>
      <w:pPr>
        <w:jc w:val="left"/>
        <w:spacing w:line="400" w:lineRule="exact"/>
        <w:rPr>
          <w:rFonts w:ascii="黑体" w:eastAsia="黑体"/>
          <w:bCs/>
          <w:sz w:val="28"/>
          <w:szCs w:val="28"/>
        </w:rPr>
      </w:pPr>
      <w:r>
        <w:rPr>
          <w:rFonts w:ascii="黑体" w:eastAsia="黑体"/>
          <w:bCs/>
          <w:sz w:val="28"/>
          <w:szCs w:val="28"/>
        </w:rPr>
      </w:r>
      <w:r/>
    </w:p>
    <w:p>
      <w:pPr>
        <w:jc w:val="left"/>
        <w:rPr>
          <w:rFonts w:hint="eastAsia" w:ascii="黑体" w:eastAsia="黑体"/>
          <w:bCs/>
          <w:sz w:val="24"/>
          <w:szCs w:val="24"/>
          <w:lang w:eastAsia="zh-CN"/>
        </w:rPr>
      </w:pPr>
      <w:r>
        <w:rPr>
          <w:rFonts w:hint="eastAsia" w:ascii="黑体" w:eastAsia="黑体"/>
          <w:bCs/>
          <w:sz w:val="24"/>
          <w:szCs w:val="24"/>
        </w:rPr>
        <w:t xml:space="preserve">项目编号：</w:t>
      </w:r>
      <w:r>
        <w:rPr>
          <w:rFonts w:hint="eastAsia" w:ascii="黑体" w:eastAsia="黑体"/>
          <w:bCs/>
          <w:sz w:val="24"/>
          <w:szCs w:val="24"/>
          <w:lang w:eastAsia="zh-CN"/>
        </w:rPr>
        <w:t xml:space="preserve">JSZC-320200-XWJC-G2026-0076</w:t>
      </w:r>
      <w:r/>
    </w:p>
    <w:tbl>
      <w:tblPr>
        <w:tblStyle w:val="75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tcPr>
          <w:p>
            <w:pPr>
              <w:jc w:val="left"/>
              <w:rPr>
                <w:b/>
                <w:sz w:val="24"/>
              </w:rPr>
            </w:pPr>
            <w:r>
              <w:rPr>
                <w:rFonts w:hint="eastAsia"/>
                <w:b/>
                <w:sz w:val="24"/>
              </w:rPr>
              <w:t xml:space="preserve">序号</w:t>
            </w:r>
            <w:r/>
          </w:p>
        </w:tc>
        <w:tc>
          <w:tcPr>
            <w:tcW w:w="1476" w:type="dxa"/>
            <w:vAlign w:val="center"/>
            <w:textDirection w:val="lrTb"/>
            <w:noWrap/>
          </w:tcPr>
          <w:p>
            <w:pPr>
              <w:jc w:val="left"/>
              <w:rPr>
                <w:b/>
                <w:sz w:val="24"/>
              </w:rPr>
            </w:pPr>
            <w:r>
              <w:rPr>
                <w:rFonts w:hint="eastAsia"/>
                <w:b/>
                <w:sz w:val="24"/>
              </w:rPr>
              <w:t xml:space="preserve">姓名</w:t>
            </w:r>
            <w:r/>
          </w:p>
        </w:tc>
        <w:tc>
          <w:tcPr>
            <w:tcW w:w="720" w:type="dxa"/>
            <w:vAlign w:val="center"/>
            <w:textDirection w:val="lrTb"/>
            <w:noWrap/>
          </w:tcPr>
          <w:p>
            <w:pPr>
              <w:jc w:val="left"/>
              <w:rPr>
                <w:b/>
                <w:sz w:val="24"/>
              </w:rPr>
            </w:pPr>
            <w:r>
              <w:rPr>
                <w:rFonts w:hint="eastAsia"/>
                <w:b/>
                <w:sz w:val="24"/>
              </w:rPr>
              <w:t xml:space="preserve">年龄</w:t>
            </w:r>
            <w:r/>
          </w:p>
        </w:tc>
        <w:tc>
          <w:tcPr>
            <w:tcW w:w="2520" w:type="dxa"/>
            <w:vAlign w:val="center"/>
            <w:textDirection w:val="lrTb"/>
            <w:noWrap/>
          </w:tcPr>
          <w:p>
            <w:pPr>
              <w:jc w:val="left"/>
              <w:rPr>
                <w:b/>
                <w:sz w:val="24"/>
              </w:rPr>
            </w:pPr>
            <w:r>
              <w:rPr>
                <w:rFonts w:hint="eastAsia"/>
                <w:b/>
                <w:sz w:val="24"/>
              </w:rPr>
              <w:t xml:space="preserve">本项目职责</w:t>
            </w:r>
            <w:r/>
          </w:p>
        </w:tc>
        <w:tc>
          <w:tcPr>
            <w:tcW w:w="3274" w:type="dxa"/>
            <w:vAlign w:val="center"/>
            <w:textDirection w:val="lrTb"/>
            <w:noWrap/>
          </w:tcPr>
          <w:p>
            <w:pPr>
              <w:jc w:val="left"/>
              <w:rPr>
                <w:b/>
                <w:sz w:val="24"/>
              </w:rPr>
            </w:pPr>
            <w:r>
              <w:rPr>
                <w:rFonts w:hint="eastAsia"/>
                <w:b/>
                <w:sz w:val="24"/>
              </w:rPr>
              <w:t xml:space="preserve">人员证书名称</w:t>
            </w:r>
            <w:r/>
          </w:p>
        </w:tc>
      </w:tr>
      <w:tr>
        <w:trPr>
          <w:jc w:val="center"/>
          <w:trHeight w:val="680"/>
        </w:trPr>
        <w:tc>
          <w:tcPr>
            <w:tcW w:w="704" w:type="dxa"/>
            <w:textDirection w:val="lrTb"/>
            <w:noWrap/>
          </w:tcPr>
          <w:p>
            <w:pPr>
              <w:jc w:val="left"/>
              <w:rPr>
                <w:rFonts w:ascii="黑体" w:eastAsia="黑体"/>
                <w:bCs/>
                <w:sz w:val="24"/>
                <w:szCs w:val="24"/>
              </w:rPr>
              <w:outlineLvl w:val="0"/>
            </w:pPr>
            <w:r>
              <w:rPr>
                <w:rFonts w:ascii="黑体" w:eastAsia="黑体"/>
                <w:bCs/>
                <w:sz w:val="24"/>
                <w:szCs w:val="24"/>
              </w:rPr>
            </w:r>
            <w:r/>
          </w:p>
        </w:tc>
        <w:tc>
          <w:tcPr>
            <w:tcW w:w="1476" w:type="dxa"/>
            <w:textDirection w:val="lrTb"/>
            <w:noWrap/>
          </w:tcPr>
          <w:p>
            <w:pPr>
              <w:jc w:val="left"/>
              <w:rPr>
                <w:rFonts w:ascii="黑体" w:eastAsia="黑体"/>
                <w:bCs/>
                <w:sz w:val="24"/>
                <w:szCs w:val="24"/>
              </w:rPr>
              <w:outlineLvl w:val="0"/>
            </w:pPr>
            <w:r>
              <w:rPr>
                <w:rFonts w:ascii="黑体" w:eastAsia="黑体"/>
                <w:bCs/>
                <w:sz w:val="24"/>
                <w:szCs w:val="24"/>
              </w:rPr>
            </w:r>
            <w:r/>
          </w:p>
        </w:tc>
        <w:tc>
          <w:tcPr>
            <w:tcW w:w="720" w:type="dxa"/>
            <w:textDirection w:val="lrTb"/>
            <w:noWrap/>
          </w:tcPr>
          <w:p>
            <w:pPr>
              <w:jc w:val="left"/>
              <w:rPr>
                <w:rFonts w:ascii="黑体" w:eastAsia="黑体"/>
                <w:bCs/>
                <w:sz w:val="24"/>
                <w:szCs w:val="24"/>
              </w:rPr>
              <w:outlineLvl w:val="0"/>
            </w:pPr>
            <w:r>
              <w:rPr>
                <w:rFonts w:ascii="黑体" w:eastAsia="黑体"/>
                <w:bCs/>
                <w:sz w:val="24"/>
                <w:szCs w:val="24"/>
              </w:rPr>
            </w:r>
            <w:r/>
          </w:p>
        </w:tc>
        <w:tc>
          <w:tcPr>
            <w:tcW w:w="2520" w:type="dxa"/>
            <w:textDirection w:val="lrTb"/>
            <w:noWrap/>
          </w:tcPr>
          <w:p>
            <w:pPr>
              <w:jc w:val="left"/>
              <w:rPr>
                <w:rFonts w:ascii="黑体" w:eastAsia="黑体"/>
                <w:bCs/>
                <w:sz w:val="24"/>
                <w:szCs w:val="24"/>
              </w:rPr>
              <w:outlineLvl w:val="0"/>
            </w:pPr>
            <w:r>
              <w:rPr>
                <w:rFonts w:ascii="黑体" w:eastAsia="黑体"/>
                <w:bCs/>
                <w:sz w:val="24"/>
                <w:szCs w:val="24"/>
              </w:rPr>
            </w:r>
            <w:r/>
          </w:p>
        </w:tc>
        <w:tc>
          <w:tcPr>
            <w:tcW w:w="3274" w:type="dxa"/>
            <w:textDirection w:val="lrTb"/>
            <w:noWrap/>
          </w:tcPr>
          <w:p>
            <w:pPr>
              <w:jc w:val="left"/>
              <w:rPr>
                <w:rFonts w:ascii="黑体" w:eastAsia="黑体"/>
                <w:bCs/>
                <w:sz w:val="24"/>
                <w:szCs w:val="24"/>
              </w:rPr>
              <w:outlineLvl w:val="0"/>
            </w:pPr>
            <w:r>
              <w:rPr>
                <w:rFonts w:ascii="黑体" w:eastAsia="黑体"/>
                <w:bCs/>
                <w:sz w:val="24"/>
                <w:szCs w:val="24"/>
              </w:rPr>
            </w:r>
            <w:r/>
          </w:p>
        </w:tc>
      </w:tr>
      <w:tr>
        <w:trPr>
          <w:jc w:val="center"/>
          <w:trHeight w:val="680"/>
        </w:trPr>
        <w:tc>
          <w:tcPr>
            <w:tcW w:w="704" w:type="dxa"/>
            <w:textDirection w:val="lrTb"/>
            <w:noWrap/>
          </w:tcPr>
          <w:p>
            <w:pPr>
              <w:jc w:val="left"/>
              <w:rPr>
                <w:rFonts w:ascii="黑体" w:eastAsia="黑体"/>
                <w:bCs/>
                <w:sz w:val="24"/>
                <w:szCs w:val="24"/>
              </w:rPr>
              <w:outlineLvl w:val="0"/>
            </w:pPr>
            <w:r>
              <w:rPr>
                <w:rFonts w:ascii="黑体" w:eastAsia="黑体"/>
                <w:bCs/>
                <w:sz w:val="24"/>
                <w:szCs w:val="24"/>
              </w:rPr>
            </w:r>
            <w:r/>
          </w:p>
        </w:tc>
        <w:tc>
          <w:tcPr>
            <w:tcW w:w="1476" w:type="dxa"/>
            <w:textDirection w:val="lrTb"/>
            <w:noWrap/>
          </w:tcPr>
          <w:p>
            <w:pPr>
              <w:jc w:val="left"/>
              <w:rPr>
                <w:rFonts w:ascii="黑体" w:eastAsia="黑体"/>
                <w:bCs/>
                <w:sz w:val="24"/>
                <w:szCs w:val="24"/>
              </w:rPr>
              <w:outlineLvl w:val="0"/>
            </w:pPr>
            <w:r>
              <w:rPr>
                <w:rFonts w:ascii="黑体" w:eastAsia="黑体"/>
                <w:bCs/>
                <w:sz w:val="24"/>
                <w:szCs w:val="24"/>
              </w:rPr>
            </w:r>
            <w:r/>
          </w:p>
        </w:tc>
        <w:tc>
          <w:tcPr>
            <w:tcW w:w="720" w:type="dxa"/>
            <w:textDirection w:val="lrTb"/>
            <w:noWrap/>
          </w:tcPr>
          <w:p>
            <w:pPr>
              <w:jc w:val="left"/>
              <w:rPr>
                <w:rFonts w:ascii="黑体" w:eastAsia="黑体"/>
                <w:bCs/>
                <w:sz w:val="24"/>
                <w:szCs w:val="24"/>
              </w:rPr>
              <w:outlineLvl w:val="0"/>
            </w:pPr>
            <w:r>
              <w:rPr>
                <w:rFonts w:ascii="黑体" w:eastAsia="黑体"/>
                <w:bCs/>
                <w:sz w:val="24"/>
                <w:szCs w:val="24"/>
              </w:rPr>
            </w:r>
            <w:r/>
          </w:p>
        </w:tc>
        <w:tc>
          <w:tcPr>
            <w:tcW w:w="2520" w:type="dxa"/>
            <w:textDirection w:val="lrTb"/>
            <w:noWrap/>
          </w:tcPr>
          <w:p>
            <w:pPr>
              <w:jc w:val="left"/>
              <w:rPr>
                <w:rFonts w:ascii="黑体" w:eastAsia="黑体"/>
                <w:bCs/>
                <w:sz w:val="24"/>
                <w:szCs w:val="24"/>
              </w:rPr>
              <w:outlineLvl w:val="0"/>
            </w:pPr>
            <w:r>
              <w:rPr>
                <w:rFonts w:ascii="黑体" w:eastAsia="黑体"/>
                <w:bCs/>
                <w:sz w:val="24"/>
                <w:szCs w:val="24"/>
              </w:rPr>
            </w:r>
            <w:r/>
          </w:p>
        </w:tc>
        <w:tc>
          <w:tcPr>
            <w:tcW w:w="3274" w:type="dxa"/>
            <w:textDirection w:val="lrTb"/>
            <w:noWrap/>
          </w:tcPr>
          <w:p>
            <w:pPr>
              <w:jc w:val="left"/>
              <w:rPr>
                <w:rFonts w:ascii="黑体" w:eastAsia="黑体"/>
                <w:bCs/>
                <w:sz w:val="24"/>
                <w:szCs w:val="24"/>
              </w:rPr>
              <w:outlineLvl w:val="0"/>
            </w:pPr>
            <w:r>
              <w:rPr>
                <w:rFonts w:ascii="黑体" w:eastAsia="黑体"/>
                <w:bCs/>
                <w:sz w:val="24"/>
                <w:szCs w:val="24"/>
              </w:rPr>
            </w:r>
            <w:r/>
          </w:p>
        </w:tc>
      </w:tr>
      <w:tr>
        <w:trPr>
          <w:jc w:val="center"/>
          <w:trHeight w:val="680"/>
        </w:trPr>
        <w:tc>
          <w:tcPr>
            <w:tcW w:w="704" w:type="dxa"/>
            <w:textDirection w:val="lrTb"/>
            <w:noWrap/>
          </w:tcPr>
          <w:p>
            <w:pPr>
              <w:jc w:val="left"/>
              <w:rPr>
                <w:rFonts w:ascii="黑体" w:eastAsia="黑体"/>
                <w:bCs/>
                <w:sz w:val="24"/>
                <w:szCs w:val="24"/>
              </w:rPr>
              <w:outlineLvl w:val="0"/>
            </w:pPr>
            <w:r>
              <w:rPr>
                <w:rFonts w:ascii="黑体" w:eastAsia="黑体"/>
                <w:bCs/>
                <w:sz w:val="24"/>
                <w:szCs w:val="24"/>
              </w:rPr>
            </w:r>
            <w:r/>
          </w:p>
        </w:tc>
        <w:tc>
          <w:tcPr>
            <w:tcW w:w="1476" w:type="dxa"/>
            <w:textDirection w:val="lrTb"/>
            <w:noWrap/>
          </w:tcPr>
          <w:p>
            <w:pPr>
              <w:jc w:val="left"/>
              <w:rPr>
                <w:rFonts w:ascii="黑体" w:eastAsia="黑体"/>
                <w:bCs/>
                <w:sz w:val="24"/>
                <w:szCs w:val="24"/>
              </w:rPr>
              <w:outlineLvl w:val="0"/>
            </w:pPr>
            <w:r>
              <w:rPr>
                <w:rFonts w:ascii="黑体" w:eastAsia="黑体"/>
                <w:bCs/>
                <w:sz w:val="24"/>
                <w:szCs w:val="24"/>
              </w:rPr>
            </w:r>
            <w:r/>
          </w:p>
        </w:tc>
        <w:tc>
          <w:tcPr>
            <w:tcW w:w="720" w:type="dxa"/>
            <w:textDirection w:val="lrTb"/>
            <w:noWrap/>
          </w:tcPr>
          <w:p>
            <w:pPr>
              <w:jc w:val="left"/>
              <w:rPr>
                <w:rFonts w:ascii="黑体" w:eastAsia="黑体"/>
                <w:bCs/>
                <w:sz w:val="24"/>
                <w:szCs w:val="24"/>
              </w:rPr>
              <w:outlineLvl w:val="0"/>
            </w:pPr>
            <w:r>
              <w:rPr>
                <w:rFonts w:ascii="黑体" w:eastAsia="黑体"/>
                <w:bCs/>
                <w:sz w:val="24"/>
                <w:szCs w:val="24"/>
              </w:rPr>
            </w:r>
            <w:r/>
          </w:p>
        </w:tc>
        <w:tc>
          <w:tcPr>
            <w:tcW w:w="2520" w:type="dxa"/>
            <w:textDirection w:val="lrTb"/>
            <w:noWrap/>
          </w:tcPr>
          <w:p>
            <w:pPr>
              <w:jc w:val="left"/>
              <w:rPr>
                <w:rFonts w:ascii="黑体" w:eastAsia="黑体"/>
                <w:bCs/>
                <w:sz w:val="24"/>
                <w:szCs w:val="24"/>
              </w:rPr>
              <w:outlineLvl w:val="0"/>
            </w:pPr>
            <w:r>
              <w:rPr>
                <w:rFonts w:ascii="黑体" w:eastAsia="黑体"/>
                <w:bCs/>
                <w:sz w:val="24"/>
                <w:szCs w:val="24"/>
              </w:rPr>
            </w:r>
            <w:r/>
          </w:p>
        </w:tc>
        <w:tc>
          <w:tcPr>
            <w:tcW w:w="3274" w:type="dxa"/>
            <w:textDirection w:val="lrTb"/>
            <w:noWrap/>
          </w:tcPr>
          <w:p>
            <w:pPr>
              <w:jc w:val="left"/>
              <w:rPr>
                <w:rFonts w:ascii="黑体" w:eastAsia="黑体"/>
                <w:bCs/>
                <w:sz w:val="24"/>
                <w:szCs w:val="24"/>
              </w:rPr>
              <w:outlineLvl w:val="0"/>
            </w:pPr>
            <w:r>
              <w:rPr>
                <w:rFonts w:ascii="黑体" w:eastAsia="黑体"/>
                <w:bCs/>
                <w:sz w:val="24"/>
                <w:szCs w:val="24"/>
              </w:rPr>
            </w:r>
            <w:r/>
          </w:p>
        </w:tc>
      </w:tr>
      <w:tr>
        <w:trPr>
          <w:jc w:val="center"/>
          <w:trHeight w:val="680"/>
        </w:trPr>
        <w:tc>
          <w:tcPr>
            <w:tcW w:w="704" w:type="dxa"/>
            <w:textDirection w:val="lrTb"/>
            <w:noWrap/>
          </w:tcPr>
          <w:p>
            <w:pPr>
              <w:jc w:val="left"/>
              <w:rPr>
                <w:rFonts w:ascii="黑体" w:eastAsia="黑体"/>
                <w:bCs/>
                <w:sz w:val="24"/>
                <w:szCs w:val="24"/>
              </w:rPr>
              <w:outlineLvl w:val="0"/>
            </w:pPr>
            <w:r>
              <w:rPr>
                <w:rFonts w:ascii="黑体" w:eastAsia="黑体"/>
                <w:bCs/>
                <w:sz w:val="24"/>
                <w:szCs w:val="24"/>
              </w:rPr>
            </w:r>
            <w:r/>
          </w:p>
        </w:tc>
        <w:tc>
          <w:tcPr>
            <w:tcW w:w="1476" w:type="dxa"/>
            <w:textDirection w:val="lrTb"/>
            <w:noWrap/>
          </w:tcPr>
          <w:p>
            <w:pPr>
              <w:jc w:val="left"/>
              <w:rPr>
                <w:rFonts w:ascii="黑体" w:eastAsia="黑体"/>
                <w:bCs/>
                <w:sz w:val="24"/>
                <w:szCs w:val="24"/>
              </w:rPr>
              <w:outlineLvl w:val="0"/>
            </w:pPr>
            <w:r>
              <w:rPr>
                <w:rFonts w:ascii="黑体" w:eastAsia="黑体"/>
                <w:bCs/>
                <w:sz w:val="24"/>
                <w:szCs w:val="24"/>
              </w:rPr>
            </w:r>
            <w:r/>
          </w:p>
        </w:tc>
        <w:tc>
          <w:tcPr>
            <w:tcW w:w="720" w:type="dxa"/>
            <w:textDirection w:val="lrTb"/>
            <w:noWrap/>
          </w:tcPr>
          <w:p>
            <w:pPr>
              <w:jc w:val="left"/>
              <w:rPr>
                <w:rFonts w:ascii="黑体" w:eastAsia="黑体"/>
                <w:bCs/>
                <w:sz w:val="24"/>
                <w:szCs w:val="24"/>
              </w:rPr>
              <w:outlineLvl w:val="0"/>
            </w:pPr>
            <w:r>
              <w:rPr>
                <w:rFonts w:ascii="黑体" w:eastAsia="黑体"/>
                <w:bCs/>
                <w:sz w:val="24"/>
                <w:szCs w:val="24"/>
              </w:rPr>
            </w:r>
            <w:r/>
          </w:p>
        </w:tc>
        <w:tc>
          <w:tcPr>
            <w:tcW w:w="2520" w:type="dxa"/>
            <w:textDirection w:val="lrTb"/>
            <w:noWrap/>
          </w:tcPr>
          <w:p>
            <w:pPr>
              <w:jc w:val="left"/>
              <w:rPr>
                <w:rFonts w:ascii="黑体" w:eastAsia="黑体"/>
                <w:bCs/>
                <w:sz w:val="24"/>
                <w:szCs w:val="24"/>
              </w:rPr>
              <w:outlineLvl w:val="0"/>
            </w:pPr>
            <w:r>
              <w:rPr>
                <w:rFonts w:ascii="黑体" w:eastAsia="黑体"/>
                <w:bCs/>
                <w:sz w:val="24"/>
                <w:szCs w:val="24"/>
              </w:rPr>
            </w:r>
            <w:r/>
          </w:p>
        </w:tc>
        <w:tc>
          <w:tcPr>
            <w:tcW w:w="3274" w:type="dxa"/>
            <w:textDirection w:val="lrTb"/>
            <w:noWrap/>
          </w:tcPr>
          <w:p>
            <w:pPr>
              <w:jc w:val="left"/>
              <w:rPr>
                <w:rFonts w:ascii="黑体" w:eastAsia="黑体"/>
                <w:bCs/>
                <w:sz w:val="24"/>
                <w:szCs w:val="24"/>
              </w:rPr>
              <w:outlineLvl w:val="0"/>
            </w:pPr>
            <w:r>
              <w:rPr>
                <w:rFonts w:ascii="黑体" w:eastAsia="黑体"/>
                <w:bCs/>
                <w:sz w:val="24"/>
                <w:szCs w:val="24"/>
              </w:rPr>
            </w:r>
            <w:r/>
          </w:p>
        </w:tc>
      </w:tr>
      <w:tr>
        <w:trPr>
          <w:jc w:val="center"/>
          <w:trHeight w:val="680"/>
        </w:trPr>
        <w:tc>
          <w:tcPr>
            <w:tcW w:w="704" w:type="dxa"/>
            <w:textDirection w:val="lrTb"/>
            <w:noWrap/>
          </w:tcPr>
          <w:p>
            <w:pPr>
              <w:jc w:val="left"/>
              <w:rPr>
                <w:rFonts w:ascii="黑体" w:eastAsia="黑体"/>
                <w:bCs/>
                <w:sz w:val="24"/>
                <w:szCs w:val="24"/>
              </w:rPr>
              <w:outlineLvl w:val="0"/>
            </w:pPr>
            <w:r>
              <w:rPr>
                <w:rFonts w:ascii="黑体" w:eastAsia="黑体"/>
                <w:bCs/>
                <w:sz w:val="24"/>
                <w:szCs w:val="24"/>
              </w:rPr>
            </w:r>
            <w:r/>
          </w:p>
        </w:tc>
        <w:tc>
          <w:tcPr>
            <w:tcW w:w="1476" w:type="dxa"/>
            <w:textDirection w:val="lrTb"/>
            <w:noWrap/>
          </w:tcPr>
          <w:p>
            <w:pPr>
              <w:jc w:val="left"/>
              <w:rPr>
                <w:rFonts w:ascii="黑体" w:eastAsia="黑体"/>
                <w:bCs/>
                <w:sz w:val="24"/>
                <w:szCs w:val="24"/>
              </w:rPr>
              <w:outlineLvl w:val="0"/>
            </w:pPr>
            <w:r>
              <w:rPr>
                <w:rFonts w:ascii="黑体" w:eastAsia="黑体"/>
                <w:bCs/>
                <w:sz w:val="24"/>
                <w:szCs w:val="24"/>
              </w:rPr>
            </w:r>
            <w:r/>
          </w:p>
        </w:tc>
        <w:tc>
          <w:tcPr>
            <w:tcW w:w="720" w:type="dxa"/>
            <w:textDirection w:val="lrTb"/>
            <w:noWrap/>
          </w:tcPr>
          <w:p>
            <w:pPr>
              <w:jc w:val="left"/>
              <w:rPr>
                <w:rFonts w:ascii="黑体" w:eastAsia="黑体"/>
                <w:bCs/>
                <w:sz w:val="24"/>
                <w:szCs w:val="24"/>
              </w:rPr>
              <w:outlineLvl w:val="0"/>
            </w:pPr>
            <w:r>
              <w:rPr>
                <w:rFonts w:ascii="黑体" w:eastAsia="黑体"/>
                <w:bCs/>
                <w:sz w:val="24"/>
                <w:szCs w:val="24"/>
              </w:rPr>
            </w:r>
            <w:r/>
          </w:p>
        </w:tc>
        <w:tc>
          <w:tcPr>
            <w:tcW w:w="2520" w:type="dxa"/>
            <w:textDirection w:val="lrTb"/>
            <w:noWrap/>
          </w:tcPr>
          <w:p>
            <w:pPr>
              <w:jc w:val="left"/>
              <w:rPr>
                <w:rFonts w:ascii="黑体" w:eastAsia="黑体"/>
                <w:bCs/>
                <w:sz w:val="24"/>
                <w:szCs w:val="24"/>
              </w:rPr>
              <w:outlineLvl w:val="0"/>
            </w:pPr>
            <w:r>
              <w:rPr>
                <w:rFonts w:ascii="黑体" w:eastAsia="黑体"/>
                <w:bCs/>
                <w:sz w:val="24"/>
                <w:szCs w:val="24"/>
              </w:rPr>
            </w:r>
            <w:r/>
          </w:p>
        </w:tc>
        <w:tc>
          <w:tcPr>
            <w:tcW w:w="3274" w:type="dxa"/>
            <w:textDirection w:val="lrTb"/>
            <w:noWrap/>
          </w:tcPr>
          <w:p>
            <w:pPr>
              <w:jc w:val="left"/>
              <w:rPr>
                <w:rFonts w:ascii="黑体" w:eastAsia="黑体"/>
                <w:bCs/>
                <w:sz w:val="24"/>
                <w:szCs w:val="24"/>
              </w:rPr>
              <w:outlineLvl w:val="0"/>
            </w:pPr>
            <w:r>
              <w:rPr>
                <w:rFonts w:ascii="黑体" w:eastAsia="黑体"/>
                <w:bCs/>
                <w:sz w:val="24"/>
                <w:szCs w:val="24"/>
              </w:rPr>
            </w:r>
            <w:r/>
          </w:p>
        </w:tc>
      </w:tr>
    </w:tbl>
    <w:p>
      <w:pPr>
        <w:jc w:val="left"/>
        <w:rPr>
          <w:rFonts w:ascii="黑体" w:eastAsia="黑体"/>
          <w:bCs/>
          <w:sz w:val="24"/>
          <w:szCs w:val="24"/>
        </w:rPr>
      </w:pPr>
      <w:r>
        <w:rPr>
          <w:rFonts w:ascii="黑体" w:eastAsia="黑体"/>
          <w:bCs/>
          <w:sz w:val="24"/>
          <w:szCs w:val="24"/>
        </w:rPr>
      </w:r>
      <w:r/>
    </w:p>
    <w:p>
      <w:pPr>
        <w:jc w:val="left"/>
        <w:rPr>
          <w:b/>
          <w:bCs/>
          <w:sz w:val="24"/>
          <w:szCs w:val="24"/>
        </w:rPr>
      </w:pPr>
      <w:r>
        <w:rPr>
          <w:rFonts w:hint="eastAsia" w:ascii="黑体" w:eastAsia="黑体"/>
          <w:bCs/>
          <w:sz w:val="24"/>
          <w:szCs w:val="24"/>
        </w:rPr>
        <w:t xml:space="preserve">投标人名称（盖章）</w:t>
      </w:r>
      <w:r/>
    </w:p>
    <w:p>
      <w:pPr>
        <w:jc w:val="left"/>
        <w:rPr>
          <w:rFonts w:ascii="宋体" w:hAnsi="宋体"/>
          <w:bCs/>
        </w:rPr>
      </w:pPr>
      <w:r>
        <w:rPr>
          <w:rFonts w:ascii="宋体" w:hAnsi="宋体"/>
          <w:bCs/>
        </w:rPr>
      </w:r>
      <w:r/>
    </w:p>
    <w:p>
      <w:pPr>
        <w:jc w:val="left"/>
        <w:rPr>
          <w:rFonts w:ascii="宋体" w:hAnsi="宋体"/>
          <w:bCs/>
        </w:rPr>
      </w:pPr>
      <w:r>
        <w:rPr>
          <w:rFonts w:hint="eastAsia" w:ascii="宋体" w:hAnsi="宋体"/>
          <w:bCs/>
        </w:rPr>
        <w:t xml:space="preserve">注：1. 表格不够可自行延长。</w:t>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pStyle w:val="761"/>
        <w:jc w:val="left"/>
        <w:rPr>
          <w:rFonts w:ascii="宋体" w:hAnsi="宋体"/>
          <w:bCs/>
        </w:rPr>
      </w:pPr>
      <w:r>
        <w:rPr>
          <w:rFonts w:ascii="宋体" w:hAnsi="宋体"/>
          <w:bCs/>
        </w:rPr>
      </w:r>
      <w:r/>
    </w:p>
    <w:p>
      <w:pPr>
        <w:pStyle w:val="761"/>
        <w:jc w:val="left"/>
        <w:rPr>
          <w:rFonts w:ascii="宋体" w:hAnsi="宋体"/>
          <w:bCs/>
        </w:rPr>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b/>
          <w:sz w:val="30"/>
          <w:szCs w:val="30"/>
        </w:rPr>
        <w:outlineLvl w:val="0"/>
      </w:pPr>
      <w:r>
        <w:rPr>
          <w:rFonts w:hint="eastAsia"/>
          <w:b/>
          <w:sz w:val="30"/>
          <w:szCs w:val="30"/>
        </w:rPr>
        <w:t xml:space="preserve">十三、《采购需求》中如有要求须提供的证明文件</w:t>
      </w:r>
      <w:r/>
    </w:p>
    <w:p>
      <w:pPr>
        <w:jc w:val="left"/>
        <w:spacing w:line="85" w:lineRule="atLeast"/>
        <w:rPr>
          <w:rFonts w:eastAsia="Times New Roman"/>
        </w:rPr>
        <w:pBdr>
          <w:top w:val="none" w:color="000000" w:sz="0" w:space="0"/>
          <w:left w:val="none" w:color="000000" w:sz="0" w:space="0"/>
          <w:bottom w:val="none" w:color="000000" w:sz="0" w:space="0"/>
          <w:right w:val="none" w:color="000000" w:sz="0" w:space="0"/>
        </w:pBdr>
      </w:pPr>
      <w:r>
        <w:rPr>
          <w:rFonts w:eastAsia="Times New Roman"/>
        </w:rPr>
      </w:r>
      <w:r/>
    </w:p>
    <w:p>
      <w:pPr>
        <w:jc w:val="left"/>
        <w:spacing w:line="360" w:lineRule="auto"/>
        <w:rPr>
          <w:rFonts w:ascii="黑体" w:hAnsi="黑体" w:eastAsia="黑体" w:cs="黑体"/>
          <w:sz w:val="28"/>
          <w:szCs w:val="28"/>
        </w:rPr>
        <w:pBdr>
          <w:top w:val="none" w:color="000000" w:sz="0" w:space="0"/>
          <w:left w:val="none" w:color="000000" w:sz="0" w:space="0"/>
          <w:bottom w:val="none" w:color="000000" w:sz="0" w:space="0"/>
          <w:right w:val="none" w:color="000000" w:sz="0" w:space="0"/>
        </w:pBdr>
      </w:pPr>
      <w:r>
        <w:rPr>
          <w:rFonts w:hint="eastAsia" w:ascii="黑体" w:hAnsi="黑体" w:eastAsia="黑体" w:cs="黑体"/>
          <w:sz w:val="28"/>
          <w:szCs w:val="28"/>
        </w:rPr>
        <w:t xml:space="preserve">1.招标文件第四章“采购需求”规定的投标人需要提供的投标产品技术支持材料和其他相关证明文件</w:t>
      </w:r>
      <w:r/>
    </w:p>
    <w:p>
      <w:pPr>
        <w:jc w:val="left"/>
        <w:spacing w:line="360" w:lineRule="auto"/>
        <w:rPr>
          <w:b/>
          <w:bCs/>
          <w:sz w:val="30"/>
          <w:szCs w:val="30"/>
        </w:rPr>
        <w:outlineLvl w:val="0"/>
      </w:pPr>
      <w:r>
        <w:rPr>
          <w:b/>
          <w:bCs/>
          <w:sz w:val="30"/>
          <w:szCs w:val="30"/>
        </w:rPr>
      </w:r>
      <w:r/>
    </w:p>
    <w:p>
      <w:pPr>
        <w:jc w:val="left"/>
        <w:spacing w:line="360" w:lineRule="auto"/>
        <w:rPr>
          <w:b/>
          <w:bCs/>
          <w:sz w:val="30"/>
          <w:szCs w:val="30"/>
        </w:rPr>
        <w:outlineLvl w:val="0"/>
      </w:pPr>
      <w:r>
        <w:rPr>
          <w:b/>
          <w:bCs/>
          <w:sz w:val="30"/>
          <w:szCs w:val="30"/>
        </w:rPr>
      </w:r>
      <w:r/>
    </w:p>
    <w:p>
      <w:pPr>
        <w:jc w:val="left"/>
        <w:spacing w:line="360" w:lineRule="auto"/>
        <w:rPr>
          <w:b/>
          <w:bCs/>
          <w:sz w:val="28"/>
          <w:szCs w:val="28"/>
        </w:rPr>
        <w:outlineLvl w:val="0"/>
      </w:pPr>
      <w:r>
        <w:rPr>
          <w:rFonts w:hint="eastAsia" w:ascii="黑体" w:hAnsi="黑体" w:eastAsia="黑体" w:cs="黑体"/>
          <w:bCs/>
          <w:sz w:val="28"/>
          <w:szCs w:val="28"/>
        </w:rPr>
        <w:t xml:space="preserve">2.</w:t>
      </w:r>
      <w:r>
        <w:rPr>
          <w:rFonts w:hint="eastAsia" w:ascii="黑体" w:hAnsi="黑体" w:eastAsia="黑体" w:cs="黑体"/>
          <w:sz w:val="28"/>
          <w:szCs w:val="28"/>
        </w:rPr>
        <w:t xml:space="preserve">制造商出具的授权函（给定格式）：</w:t>
      </w:r>
      <w:r/>
    </w:p>
    <w:p>
      <w:pPr>
        <w:jc w:val="left"/>
        <w:rPr>
          <w:b/>
          <w:sz w:val="30"/>
          <w:szCs w:val="30"/>
        </w:rPr>
        <w:outlineLvl w:val="0"/>
      </w:pPr>
      <w:r>
        <w:rPr>
          <w:b/>
          <w:sz w:val="30"/>
          <w:szCs w:val="30"/>
        </w:rPr>
      </w:r>
      <w:r/>
    </w:p>
    <w:p>
      <w:pPr>
        <w:jc w:val="left"/>
        <w:spacing w:line="360" w:lineRule="auto"/>
        <w:rPr>
          <w:rFonts w:ascii="宋体"/>
          <w:sz w:val="24"/>
          <w:szCs w:val="24"/>
        </w:rPr>
        <w:outlineLvl w:val="0"/>
      </w:pPr>
      <w:r>
        <w:rPr>
          <w:rFonts w:hint="eastAsia" w:ascii="黑体" w:hAnsi="黑体" w:eastAsia="黑体" w:cs="黑体"/>
          <w:sz w:val="28"/>
          <w:szCs w:val="28"/>
        </w:rPr>
        <w:t xml:space="preserve">制造商出具的授权函</w:t>
      </w:r>
      <w:r/>
    </w:p>
    <w:p>
      <w:pPr>
        <w:jc w:val="left"/>
        <w:spacing w:line="360" w:lineRule="auto"/>
        <w:rPr>
          <w:rFonts w:ascii="宋体"/>
          <w:sz w:val="24"/>
          <w:szCs w:val="24"/>
        </w:rPr>
        <w:outlineLvl w:val="0"/>
      </w:pPr>
      <w:r>
        <w:rPr>
          <w:rFonts w:hint="eastAsia" w:ascii="宋体" w:cs="宋体"/>
          <w:sz w:val="24"/>
          <w:szCs w:val="24"/>
        </w:rPr>
        <w:t xml:space="preserve">致：无锡市卫生健康综合服务中心</w:t>
      </w:r>
      <w:r/>
    </w:p>
    <w:p>
      <w:pPr>
        <w:ind w:firstLine="480"/>
        <w:jc w:val="left"/>
        <w:spacing w:line="360" w:lineRule="auto"/>
        <w:rPr>
          <w:rFonts w:ascii="宋体"/>
          <w:sz w:val="24"/>
          <w:szCs w:val="24"/>
        </w:rPr>
        <w:outlineLvl w:val="0"/>
      </w:pPr>
      <w:r>
        <w:rPr>
          <w:rFonts w:hint="eastAsia" w:ascii="宋体" w:cs="宋体"/>
          <w:sz w:val="24"/>
          <w:szCs w:val="24"/>
        </w:rPr>
        <w:t xml:space="preserve">我们（</w:t>
      </w:r>
      <w:r>
        <w:rPr>
          <w:rFonts w:hint="eastAsia" w:ascii="宋体" w:cs="宋体"/>
          <w:sz w:val="24"/>
          <w:szCs w:val="24"/>
          <w:u w:val="single"/>
        </w:rPr>
        <w:t xml:space="preserve">制造商名称</w:t>
      </w:r>
      <w:r>
        <w:rPr>
          <w:rFonts w:hint="eastAsia" w:ascii="宋体" w:cs="宋体"/>
          <w:sz w:val="24"/>
          <w:szCs w:val="24"/>
        </w:rPr>
        <w:t xml:space="preserve">）根据（</w:t>
      </w:r>
      <w:r>
        <w:rPr>
          <w:rFonts w:hint="eastAsia" w:ascii="宋体" w:cs="宋体"/>
          <w:sz w:val="24"/>
          <w:szCs w:val="24"/>
          <w:u w:val="single"/>
        </w:rPr>
        <w:t xml:space="preserve">国家名称</w:t>
      </w:r>
      <w:r>
        <w:rPr>
          <w:rFonts w:hint="eastAsia" w:ascii="宋体" w:cs="宋体"/>
          <w:sz w:val="24"/>
          <w:szCs w:val="24"/>
        </w:rPr>
        <w:t xml:space="preserve">）法律正式成立的一家制造商，其主要营业地点设在（</w:t>
      </w:r>
      <w:r>
        <w:rPr>
          <w:rFonts w:hint="eastAsia" w:ascii="宋体" w:cs="宋体"/>
          <w:sz w:val="24"/>
          <w:szCs w:val="24"/>
          <w:u w:val="single"/>
        </w:rPr>
        <w:t xml:space="preserve">制造商地址</w:t>
      </w:r>
      <w:r>
        <w:rPr>
          <w:rFonts w:hint="eastAsia" w:ascii="宋体" w:cs="宋体"/>
          <w:sz w:val="24"/>
          <w:szCs w:val="24"/>
        </w:rPr>
        <w:t xml:space="preserve">）。兹指派按（</w:t>
      </w:r>
      <w:r>
        <w:rPr>
          <w:rFonts w:hint="eastAsia" w:ascii="宋体" w:cs="宋体"/>
          <w:sz w:val="24"/>
          <w:szCs w:val="24"/>
          <w:u w:val="single"/>
        </w:rPr>
        <w:t xml:space="preserve">国家名称</w:t>
      </w:r>
      <w:r>
        <w:rPr>
          <w:rFonts w:hint="eastAsia" w:ascii="宋体" w:cs="宋体"/>
          <w:sz w:val="24"/>
          <w:szCs w:val="24"/>
        </w:rPr>
        <w:t xml:space="preserve">）的法律正式成立的，其主要营业地点设在（投</w:t>
      </w:r>
      <w:r>
        <w:rPr>
          <w:rFonts w:hint="eastAsia" w:ascii="宋体" w:cs="宋体"/>
          <w:sz w:val="24"/>
          <w:szCs w:val="24"/>
          <w:u w:val="single"/>
        </w:rPr>
        <w:t xml:space="preserve">标供应商地址</w:t>
      </w:r>
      <w:r>
        <w:rPr>
          <w:rFonts w:hint="eastAsia" w:ascii="宋体" w:cs="宋体"/>
          <w:sz w:val="24"/>
          <w:szCs w:val="24"/>
        </w:rPr>
        <w:t xml:space="preserve">）的（</w:t>
      </w:r>
      <w:r>
        <w:rPr>
          <w:rFonts w:hint="eastAsia" w:ascii="宋体" w:cs="宋体"/>
          <w:sz w:val="24"/>
          <w:szCs w:val="24"/>
          <w:u w:val="single"/>
        </w:rPr>
        <w:t xml:space="preserve">投标供应商名称</w:t>
      </w:r>
      <w:r>
        <w:rPr>
          <w:rFonts w:hint="eastAsia" w:ascii="宋体" w:cs="宋体"/>
          <w:sz w:val="24"/>
          <w:szCs w:val="24"/>
        </w:rPr>
        <w:t xml:space="preserve">）作为我方真正的合法代理人进行下列有效的活动：</w:t>
      </w:r>
      <w:r/>
    </w:p>
    <w:p>
      <w:pPr>
        <w:ind w:firstLine="480"/>
        <w:jc w:val="left"/>
        <w:spacing w:line="360" w:lineRule="auto"/>
        <w:rPr>
          <w:rFonts w:ascii="宋体"/>
          <w:sz w:val="24"/>
          <w:szCs w:val="24"/>
        </w:rPr>
        <w:outlineLvl w:val="0"/>
      </w:pPr>
      <w:r>
        <w:rPr>
          <w:rFonts w:ascii="宋体" w:cs="宋体"/>
          <w:sz w:val="24"/>
          <w:szCs w:val="24"/>
        </w:rPr>
        <w:t xml:space="preserve">1</w:t>
      </w:r>
      <w:r>
        <w:rPr>
          <w:rFonts w:hint="eastAsia" w:ascii="宋体" w:cs="宋体"/>
          <w:sz w:val="24"/>
          <w:szCs w:val="24"/>
        </w:rPr>
        <w:t xml:space="preserve">、代表我方在中华人民共和国办理贵方</w:t>
      </w:r>
      <w:r>
        <w:rPr>
          <w:rFonts w:hint="eastAsia" w:ascii="宋体" w:hAnsi="宋体"/>
          <w:sz w:val="24"/>
          <w:szCs w:val="24"/>
          <w:u w:val="single"/>
          <w:lang w:eastAsia="zh-CN"/>
        </w:rPr>
        <w:t xml:space="preserve">江苏省2025年县域医共体设备更新－江阴市第五人民医院胃肠镜系统采购项目（第二次）</w:t>
      </w:r>
      <w:r>
        <w:rPr>
          <w:rFonts w:hint="eastAsia" w:ascii="宋体" w:hAnsi="宋体"/>
          <w:sz w:val="24"/>
          <w:szCs w:val="24"/>
        </w:rPr>
        <w:t xml:space="preserve">（采购包：）</w:t>
      </w:r>
      <w:r>
        <w:rPr>
          <w:rFonts w:hint="eastAsia" w:ascii="宋体" w:cs="宋体"/>
          <w:sz w:val="24"/>
          <w:szCs w:val="24"/>
        </w:rPr>
        <w:t xml:space="preserve">（采购编号</w:t>
      </w:r>
      <w:r>
        <w:rPr>
          <w:rFonts w:hint="eastAsia" w:ascii="黑体" w:eastAsia="黑体"/>
          <w:bCs/>
          <w:sz w:val="24"/>
          <w:szCs w:val="24"/>
          <w:lang w:eastAsia="zh-CN"/>
        </w:rPr>
        <w:t xml:space="preserve">JSZC-320200-XWJC-G2026-0076</w:t>
      </w:r>
      <w:r>
        <w:rPr>
          <w:rFonts w:hint="eastAsia" w:ascii="宋体" w:cs="宋体"/>
          <w:sz w:val="24"/>
          <w:szCs w:val="24"/>
        </w:rPr>
        <w:t xml:space="preserve">）要求提供的由我方制造的货物的有关事宜，并对我方具有约束力。</w:t>
      </w:r>
      <w:r/>
    </w:p>
    <w:p>
      <w:pPr>
        <w:ind w:firstLine="480"/>
        <w:jc w:val="left"/>
        <w:spacing w:line="360" w:lineRule="auto"/>
        <w:rPr>
          <w:rFonts w:ascii="宋体"/>
          <w:sz w:val="24"/>
          <w:szCs w:val="24"/>
        </w:rPr>
        <w:outlineLvl w:val="0"/>
      </w:pPr>
      <w:r>
        <w:rPr>
          <w:rFonts w:ascii="宋体" w:cs="宋体"/>
          <w:sz w:val="24"/>
          <w:szCs w:val="24"/>
        </w:rPr>
        <w:t xml:space="preserve">2</w:t>
      </w:r>
      <w:r>
        <w:rPr>
          <w:rFonts w:hint="eastAsia" w:ascii="宋体" w:cs="宋体"/>
          <w:sz w:val="24"/>
          <w:szCs w:val="24"/>
        </w:rPr>
        <w:t xml:space="preserve">、作为制造商，我方保证以报价合作者来约束自己，并对该报价共同和分别承担采购文件中所规定的义务。</w:t>
      </w:r>
      <w:r/>
    </w:p>
    <w:p>
      <w:pPr>
        <w:ind w:firstLine="480"/>
        <w:jc w:val="left"/>
        <w:spacing w:line="360" w:lineRule="auto"/>
        <w:rPr>
          <w:rFonts w:ascii="宋体"/>
          <w:sz w:val="24"/>
          <w:szCs w:val="24"/>
        </w:rPr>
        <w:outlineLvl w:val="0"/>
      </w:pPr>
      <w:r>
        <w:rPr>
          <w:rFonts w:ascii="宋体" w:cs="宋体"/>
          <w:sz w:val="24"/>
          <w:szCs w:val="24"/>
        </w:rPr>
        <w:t xml:space="preserve">3</w:t>
      </w:r>
      <w:r>
        <w:rPr>
          <w:rFonts w:hint="eastAsia" w:ascii="宋体" w:cs="宋体"/>
          <w:sz w:val="24"/>
          <w:szCs w:val="24"/>
        </w:rPr>
        <w:t xml:space="preserve">、我方兹授予（</w:t>
      </w:r>
      <w:r>
        <w:rPr>
          <w:rFonts w:hint="eastAsia" w:ascii="宋体" w:cs="宋体"/>
          <w:sz w:val="24"/>
          <w:szCs w:val="24"/>
          <w:u w:val="single"/>
        </w:rPr>
        <w:t xml:space="preserve">投标供应商名称</w:t>
      </w:r>
      <w:r>
        <w:rPr>
          <w:rFonts w:hint="eastAsia" w:ascii="宋体" w:cs="宋体"/>
          <w:sz w:val="24"/>
          <w:szCs w:val="24"/>
        </w:rPr>
        <w:t xml:space="preserve">）全权办理和履行上述我方为完成上述各点所必需的事宜，且有替换或撤销或另行授权的权利。兹确认（</w:t>
      </w:r>
      <w:r>
        <w:rPr>
          <w:rFonts w:hint="eastAsia" w:ascii="宋体" w:cs="宋体"/>
          <w:sz w:val="24"/>
          <w:szCs w:val="24"/>
          <w:u w:val="single"/>
        </w:rPr>
        <w:t xml:space="preserve">投标供应商名称</w:t>
      </w:r>
      <w:r>
        <w:rPr>
          <w:rFonts w:hint="eastAsia" w:ascii="宋体" w:cs="宋体"/>
          <w:sz w:val="24"/>
          <w:szCs w:val="24"/>
        </w:rPr>
        <w:t xml:space="preserve">）或正式授权代表依此合法办理一切事宜。</w:t>
      </w:r>
      <w:r/>
    </w:p>
    <w:p>
      <w:pPr>
        <w:ind w:firstLine="480"/>
        <w:jc w:val="left"/>
        <w:spacing w:line="360" w:lineRule="auto"/>
        <w:rPr>
          <w:rFonts w:ascii="宋体"/>
          <w:sz w:val="24"/>
          <w:szCs w:val="24"/>
        </w:rPr>
        <w:outlineLvl w:val="0"/>
      </w:pPr>
      <w:r>
        <w:rPr>
          <w:rFonts w:hint="eastAsia" w:ascii="宋体" w:cs="宋体"/>
          <w:sz w:val="24"/>
          <w:szCs w:val="24"/>
        </w:rPr>
        <w:t xml:space="preserve">我方于</w:t>
      </w:r>
      <w:r>
        <w:rPr>
          <w:rFonts w:hint="eastAsia" w:ascii="宋体" w:cs="宋体"/>
          <w:sz w:val="24"/>
          <w:szCs w:val="24"/>
          <w:u w:val="single"/>
        </w:rPr>
        <w:t xml:space="preserve">****</w:t>
      </w:r>
      <w:r>
        <w:rPr>
          <w:rFonts w:hint="eastAsia" w:ascii="宋体" w:cs="宋体"/>
          <w:sz w:val="24"/>
          <w:szCs w:val="24"/>
        </w:rPr>
        <w:t xml:space="preserve">年</w:t>
      </w:r>
      <w:r>
        <w:rPr>
          <w:rFonts w:hint="eastAsia" w:ascii="宋体" w:cs="宋体"/>
          <w:sz w:val="24"/>
          <w:szCs w:val="24"/>
          <w:u w:val="single"/>
        </w:rPr>
        <w:t xml:space="preserve">**</w:t>
      </w:r>
      <w:r>
        <w:rPr>
          <w:rFonts w:hint="eastAsia" w:ascii="宋体" w:cs="宋体"/>
          <w:sz w:val="24"/>
          <w:szCs w:val="24"/>
        </w:rPr>
        <w:t xml:space="preserve">月</w:t>
      </w:r>
      <w:r>
        <w:rPr>
          <w:rFonts w:hint="eastAsia" w:ascii="宋体" w:cs="宋体"/>
          <w:sz w:val="24"/>
          <w:szCs w:val="24"/>
          <w:u w:val="single"/>
        </w:rPr>
        <w:t xml:space="preserve">**</w:t>
      </w:r>
      <w:r>
        <w:rPr>
          <w:rFonts w:hint="eastAsia" w:ascii="宋体" w:cs="宋体"/>
          <w:sz w:val="24"/>
          <w:szCs w:val="24"/>
        </w:rPr>
        <w:t xml:space="preserve">日签署本文件，（投标供应商名称）于</w:t>
      </w:r>
      <w:r>
        <w:rPr>
          <w:rFonts w:hint="eastAsia" w:ascii="宋体" w:cs="宋体"/>
          <w:sz w:val="24"/>
          <w:szCs w:val="24"/>
          <w:u w:val="single"/>
        </w:rPr>
        <w:t xml:space="preserve">****</w:t>
      </w:r>
      <w:r>
        <w:rPr>
          <w:rFonts w:hint="eastAsia" w:ascii="宋体" w:cs="宋体"/>
          <w:sz w:val="24"/>
          <w:szCs w:val="24"/>
        </w:rPr>
        <w:t xml:space="preserve">年</w:t>
      </w:r>
      <w:r>
        <w:rPr>
          <w:rFonts w:hint="eastAsia" w:ascii="宋体" w:cs="宋体"/>
          <w:sz w:val="24"/>
          <w:szCs w:val="24"/>
          <w:u w:val="single"/>
        </w:rPr>
        <w:t xml:space="preserve">**</w:t>
      </w:r>
      <w:r>
        <w:rPr>
          <w:rFonts w:hint="eastAsia" w:ascii="宋体" w:cs="宋体"/>
          <w:sz w:val="24"/>
          <w:szCs w:val="24"/>
        </w:rPr>
        <w:t xml:space="preserve">月</w:t>
      </w:r>
      <w:r>
        <w:rPr>
          <w:rFonts w:hint="eastAsia" w:ascii="宋体" w:cs="宋体"/>
          <w:sz w:val="24"/>
          <w:szCs w:val="24"/>
          <w:u w:val="single"/>
        </w:rPr>
        <w:t xml:space="preserve">**</w:t>
      </w:r>
      <w:r>
        <w:rPr>
          <w:rFonts w:hint="eastAsia" w:ascii="宋体" w:cs="宋体"/>
          <w:sz w:val="24"/>
          <w:szCs w:val="24"/>
        </w:rPr>
        <w:t xml:space="preserve">日接收此文件，以此为证。</w:t>
      </w:r>
      <w:r/>
    </w:p>
    <w:p>
      <w:pPr>
        <w:jc w:val="left"/>
        <w:spacing w:line="360" w:lineRule="auto"/>
        <w:rPr>
          <w:rFonts w:ascii="宋体"/>
          <w:sz w:val="24"/>
          <w:szCs w:val="24"/>
        </w:rPr>
        <w:outlineLvl w:val="0"/>
      </w:pPr>
      <w:r>
        <w:rPr>
          <w:rFonts w:ascii="宋体"/>
          <w:sz w:val="24"/>
          <w:szCs w:val="24"/>
        </w:rPr>
      </w:r>
      <w:r/>
    </w:p>
    <w:p>
      <w:pPr>
        <w:jc w:val="left"/>
        <w:spacing w:line="360" w:lineRule="auto"/>
        <w:rPr>
          <w:rFonts w:ascii="宋体"/>
          <w:sz w:val="24"/>
          <w:szCs w:val="24"/>
        </w:rPr>
        <w:outlineLvl w:val="0"/>
      </w:pPr>
      <w:r>
        <w:rPr>
          <w:rFonts w:ascii="宋体"/>
          <w:sz w:val="24"/>
          <w:szCs w:val="24"/>
        </w:rPr>
      </w:r>
      <w:r/>
    </w:p>
    <w:p>
      <w:pPr>
        <w:jc w:val="left"/>
        <w:spacing w:line="360" w:lineRule="auto"/>
        <w:rPr>
          <w:rFonts w:ascii="宋体" w:cs="宋体"/>
          <w:sz w:val="24"/>
          <w:szCs w:val="24"/>
        </w:rPr>
        <w:outlineLvl w:val="0"/>
      </w:pPr>
      <w:r>
        <w:rPr>
          <w:rFonts w:hint="eastAsia" w:ascii="宋体" w:cs="宋体"/>
          <w:sz w:val="24"/>
          <w:szCs w:val="24"/>
        </w:rPr>
        <w:t xml:space="preserve">出具授权书的制造商名称（盖章）：</w:t>
      </w:r>
      <w:r/>
    </w:p>
    <w:p>
      <w:pPr>
        <w:ind w:firstLine="5640"/>
        <w:jc w:val="left"/>
        <w:spacing w:line="360" w:lineRule="auto"/>
        <w:rPr>
          <w:rFonts w:ascii="宋体"/>
          <w:sz w:val="24"/>
          <w:szCs w:val="24"/>
        </w:rPr>
        <w:outlineLvl w:val="0"/>
      </w:pPr>
      <w:r>
        <w:rPr>
          <w:rFonts w:hint="eastAsia" w:ascii="宋体" w:cs="宋体"/>
          <w:sz w:val="24"/>
          <w:szCs w:val="24"/>
        </w:rPr>
        <w:t xml:space="preserve">制造商授权代表的签字：</w:t>
      </w:r>
      <w:r/>
    </w:p>
    <w:p>
      <w:pPr>
        <w:ind w:firstLine="6120"/>
        <w:jc w:val="left"/>
        <w:spacing w:line="360" w:lineRule="auto"/>
        <w:rPr>
          <w:rFonts w:ascii="宋体"/>
          <w:sz w:val="24"/>
          <w:szCs w:val="24"/>
        </w:rPr>
        <w:outlineLvl w:val="0"/>
      </w:pPr>
      <w:r>
        <w:rPr>
          <w:rFonts w:hint="eastAsia" w:ascii="宋体" w:cs="宋体"/>
          <w:sz w:val="24"/>
          <w:szCs w:val="24"/>
        </w:rPr>
        <w:t xml:space="preserve">姓名、职务和部门：</w:t>
      </w:r>
      <w:r/>
    </w:p>
    <w:p>
      <w:pPr>
        <w:ind w:firstLine="7560"/>
        <w:jc w:val="left"/>
        <w:spacing w:line="360" w:lineRule="auto"/>
        <w:rPr>
          <w:rFonts w:ascii="黑体" w:hAnsi="黑体" w:eastAsia="黑体" w:cs="黑体"/>
          <w:sz w:val="28"/>
          <w:szCs w:val="28"/>
        </w:rPr>
        <w:outlineLvl w:val="0"/>
      </w:pPr>
      <w:r>
        <w:rPr>
          <w:rFonts w:hint="eastAsia" w:ascii="宋体" w:cs="宋体"/>
          <w:sz w:val="24"/>
          <w:szCs w:val="24"/>
        </w:rPr>
        <w:t xml:space="preserve">日期：</w:t>
      </w:r>
      <w:r/>
    </w:p>
    <w:p>
      <w:pPr>
        <w:jc w:val="left"/>
        <w:spacing w:line="360" w:lineRule="auto"/>
        <w:rPr>
          <w:rFonts w:ascii="黑体" w:hAnsi="黑体" w:eastAsia="黑体" w:cs="黑体"/>
          <w:sz w:val="28"/>
          <w:szCs w:val="28"/>
        </w:rPr>
      </w:pPr>
      <w:r>
        <w:rPr>
          <w:rFonts w:hint="eastAsia" w:ascii="黑体" w:hAnsi="黑体" w:eastAsia="黑体" w:cs="黑体"/>
          <w:sz w:val="28"/>
          <w:szCs w:val="28"/>
        </w:rPr>
        <w:t xml:space="preserve">3.质量保证及售后服务承诺书（参考格式）：</w:t>
      </w:r>
      <w:r/>
    </w:p>
    <w:p>
      <w:pPr>
        <w:jc w:val="left"/>
        <w:spacing w:line="480" w:lineRule="auto"/>
        <w:rPr>
          <w:rFonts w:ascii="宋体"/>
          <w:b/>
          <w:bCs/>
          <w:sz w:val="24"/>
          <w:szCs w:val="24"/>
        </w:rPr>
      </w:pPr>
      <w:r>
        <w:rPr>
          <w:rFonts w:ascii="宋体"/>
          <w:b/>
          <w:bCs/>
          <w:sz w:val="24"/>
          <w:szCs w:val="24"/>
        </w:rPr>
      </w:r>
      <w:r/>
    </w:p>
    <w:p>
      <w:pPr>
        <w:jc w:val="center"/>
        <w:spacing w:line="360" w:lineRule="auto"/>
        <w:rPr>
          <w:rFonts w:ascii="黑体" w:hAnsi="黑体" w:eastAsia="黑体"/>
          <w:bCs/>
          <w:sz w:val="28"/>
          <w:szCs w:val="28"/>
        </w:rPr>
        <w:outlineLvl w:val="0"/>
      </w:pPr>
      <w:r>
        <w:rPr>
          <w:rFonts w:hint="eastAsia" w:ascii="黑体" w:hAnsi="黑体" w:eastAsia="黑体"/>
          <w:bCs/>
          <w:sz w:val="28"/>
          <w:szCs w:val="28"/>
        </w:rPr>
        <w:t xml:space="preserve">质量保证及售后服务承诺书</w:t>
      </w:r>
      <w:r/>
    </w:p>
    <w:p>
      <w:pPr>
        <w:jc w:val="left"/>
        <w:spacing w:line="360" w:lineRule="auto"/>
        <w:rPr>
          <w:rFonts w:ascii="宋体"/>
          <w:bCs/>
          <w:sz w:val="24"/>
          <w:szCs w:val="24"/>
        </w:rPr>
      </w:pPr>
      <w:r>
        <w:rPr>
          <w:rFonts w:ascii="宋体"/>
          <w:bCs/>
          <w:sz w:val="24"/>
          <w:szCs w:val="24"/>
        </w:rPr>
      </w:r>
      <w:r/>
    </w:p>
    <w:p>
      <w:pPr>
        <w:jc w:val="left"/>
        <w:spacing w:line="360" w:lineRule="auto"/>
        <w:rPr>
          <w:rFonts w:ascii="宋体"/>
          <w:bCs/>
          <w:sz w:val="24"/>
          <w:szCs w:val="24"/>
        </w:rPr>
      </w:pPr>
      <w:r>
        <w:rPr>
          <w:rFonts w:hint="eastAsia" w:ascii="宋体"/>
          <w:bCs/>
          <w:sz w:val="24"/>
          <w:szCs w:val="24"/>
        </w:rPr>
        <w:t xml:space="preserve">致：无锡市卫生健康综合服务中心</w:t>
      </w:r>
      <w:r/>
    </w:p>
    <w:p>
      <w:pPr>
        <w:ind w:firstLine="480"/>
        <w:jc w:val="left"/>
        <w:spacing w:line="360" w:lineRule="auto"/>
        <w:rPr>
          <w:rFonts w:ascii="宋体"/>
          <w:bCs/>
          <w:sz w:val="24"/>
          <w:szCs w:val="24"/>
        </w:rPr>
      </w:pPr>
      <w:r>
        <w:rPr>
          <w:rFonts w:hint="eastAsia" w:ascii="宋体"/>
          <w:bCs/>
          <w:sz w:val="24"/>
          <w:szCs w:val="24"/>
        </w:rPr>
        <w:t xml:space="preserve">我们</w:t>
      </w:r>
      <w:r>
        <w:rPr>
          <w:rFonts w:hint="eastAsia" w:ascii="宋体"/>
          <w:bCs/>
          <w:sz w:val="24"/>
          <w:szCs w:val="24"/>
          <w:u w:val="single"/>
        </w:rPr>
        <w:t xml:space="preserve">（制造厂商）</w:t>
      </w:r>
      <w:r>
        <w:rPr>
          <w:rFonts w:hint="eastAsia" w:ascii="宋体"/>
          <w:bCs/>
          <w:sz w:val="24"/>
          <w:szCs w:val="24"/>
        </w:rPr>
        <w:t xml:space="preserve">郑重承诺，保证</w:t>
      </w:r>
      <w:r>
        <w:rPr>
          <w:rFonts w:hint="eastAsia" w:ascii="宋体"/>
          <w:bCs/>
          <w:sz w:val="24"/>
          <w:szCs w:val="24"/>
          <w:u w:val="single"/>
        </w:rPr>
        <w:t xml:space="preserve">（投标供应商）</w:t>
      </w:r>
      <w:r>
        <w:rPr>
          <w:rFonts w:hint="eastAsia" w:ascii="宋体"/>
          <w:bCs/>
          <w:sz w:val="24"/>
          <w:szCs w:val="24"/>
        </w:rPr>
        <w:t xml:space="preserve">在本项目所投的涉及本公司的产品质量，并提供年原厂商现场免费服务。</w:t>
      </w:r>
      <w:r/>
    </w:p>
    <w:p>
      <w:pPr>
        <w:ind w:firstLine="480"/>
        <w:jc w:val="left"/>
        <w:spacing w:line="360" w:lineRule="auto"/>
        <w:rPr>
          <w:rFonts w:ascii="宋体"/>
          <w:bCs/>
          <w:sz w:val="24"/>
          <w:szCs w:val="24"/>
        </w:rPr>
      </w:pPr>
      <w:r>
        <w:rPr>
          <w:rFonts w:hint="eastAsia" w:ascii="宋体"/>
          <w:bCs/>
          <w:sz w:val="24"/>
          <w:szCs w:val="24"/>
        </w:rPr>
        <w:t xml:space="preserve">我方于年月日签署本文件，（投标供应商）于年月日接收此文件，以此为证。</w:t>
      </w:r>
      <w:r/>
    </w:p>
    <w:p>
      <w:pPr>
        <w:jc w:val="left"/>
        <w:spacing w:line="360" w:lineRule="auto"/>
        <w:rPr>
          <w:rFonts w:ascii="宋体"/>
          <w:bCs/>
          <w:sz w:val="24"/>
          <w:szCs w:val="24"/>
        </w:rPr>
      </w:pPr>
      <w:r>
        <w:rPr>
          <w:rFonts w:ascii="宋体"/>
          <w:bCs/>
          <w:sz w:val="24"/>
          <w:szCs w:val="24"/>
        </w:rPr>
      </w:r>
      <w:r/>
    </w:p>
    <w:p>
      <w:pPr>
        <w:jc w:val="left"/>
        <w:spacing w:line="360" w:lineRule="auto"/>
        <w:rPr>
          <w:rFonts w:ascii="宋体"/>
          <w:bCs/>
          <w:sz w:val="24"/>
          <w:szCs w:val="24"/>
        </w:rPr>
      </w:pPr>
      <w:r>
        <w:rPr>
          <w:rFonts w:hint="eastAsia" w:ascii="宋体"/>
          <w:bCs/>
          <w:sz w:val="24"/>
          <w:szCs w:val="24"/>
        </w:rPr>
        <w:t xml:space="preserve">制造厂商（盖章）：</w:t>
      </w:r>
      <w:r/>
    </w:p>
    <w:p>
      <w:pPr>
        <w:jc w:val="left"/>
        <w:spacing w:line="360" w:lineRule="auto"/>
        <w:rPr>
          <w:rFonts w:ascii="宋体"/>
          <w:bCs/>
          <w:sz w:val="24"/>
          <w:szCs w:val="24"/>
        </w:rPr>
      </w:pPr>
      <w:r>
        <w:rPr>
          <w:rFonts w:hint="eastAsia" w:ascii="宋体"/>
          <w:bCs/>
          <w:sz w:val="24"/>
          <w:szCs w:val="24"/>
        </w:rPr>
        <w:t xml:space="preserve">投标人名称（盖章）：</w:t>
      </w:r>
      <w:r/>
    </w:p>
    <w:p>
      <w:pPr>
        <w:jc w:val="left"/>
        <w:spacing w:line="360" w:lineRule="auto"/>
        <w:rPr>
          <w:b/>
          <w:bCs/>
          <w:sz w:val="30"/>
          <w:szCs w:val="30"/>
        </w:rPr>
      </w:pPr>
      <w:r>
        <w:rPr>
          <w:rFonts w:hint="eastAsia" w:ascii="宋体"/>
          <w:bCs/>
          <w:sz w:val="24"/>
          <w:szCs w:val="24"/>
        </w:rPr>
        <w:t xml:space="preserve">日期：</w:t>
      </w:r>
      <w:r/>
    </w:p>
    <w:p>
      <w:pPr>
        <w:jc w:val="left"/>
        <w:rPr>
          <w:b/>
          <w:bCs/>
          <w:sz w:val="30"/>
          <w:szCs w:val="30"/>
        </w:rPr>
        <w:outlineLvl w:val="0"/>
      </w:pPr>
      <w:r>
        <w:rPr>
          <w:b/>
          <w:bCs/>
          <w:sz w:val="30"/>
          <w:szCs w:val="30"/>
        </w:rPr>
      </w:r>
      <w:r/>
    </w:p>
    <w:p>
      <w:pPr>
        <w:jc w:val="left"/>
        <w:rPr>
          <w:b/>
          <w:bCs/>
          <w:sz w:val="30"/>
          <w:szCs w:val="30"/>
        </w:rPr>
        <w:outlineLvl w:val="0"/>
      </w:pPr>
      <w:r>
        <w:rPr>
          <w:b/>
          <w:bCs/>
          <w:sz w:val="30"/>
          <w:szCs w:val="30"/>
        </w:rPr>
      </w:r>
      <w:r/>
    </w:p>
    <w:p>
      <w:pPr>
        <w:pStyle w:val="781"/>
        <w:jc w:val="left"/>
        <w:spacing w:after="0"/>
      </w:pPr>
      <w:r/>
      <w:r/>
    </w:p>
    <w:p>
      <w:pPr>
        <w:jc w:val="left"/>
        <w:rPr>
          <w:b/>
          <w:bCs/>
          <w:sz w:val="30"/>
          <w:szCs w:val="30"/>
        </w:rPr>
        <w:outlineLvl w:val="0"/>
      </w:pPr>
      <w:r>
        <w:rPr>
          <w:b/>
          <w:bCs/>
          <w:sz w:val="30"/>
          <w:szCs w:val="30"/>
        </w:rPr>
      </w:r>
      <w:r/>
    </w:p>
    <w:p>
      <w:pPr>
        <w:jc w:val="left"/>
        <w:spacing w:line="360" w:lineRule="auto"/>
        <w:rPr>
          <w:rFonts w:hint="eastAsia" w:ascii="黑体" w:hAnsi="黑体" w:eastAsia="黑体" w:cs="黑体"/>
          <w:sz w:val="28"/>
          <w:szCs w:val="28"/>
        </w:rPr>
      </w:pPr>
      <w:r>
        <w:rPr>
          <w:rFonts w:hint="eastAsia" w:ascii="黑体" w:hAnsi="黑体" w:eastAsia="黑体" w:cs="黑体"/>
          <w:sz w:val="28"/>
          <w:szCs w:val="28"/>
        </w:rPr>
        <w:t xml:space="preserve">4.耗材易耗品及维修配件明细表（</w:t>
      </w:r>
      <w:r>
        <w:rPr>
          <w:rFonts w:hint="eastAsia" w:ascii="黑体" w:hAnsi="黑体" w:eastAsia="黑体" w:cs="黑体"/>
          <w:sz w:val="28"/>
          <w:szCs w:val="28"/>
          <w:lang w:val="en-US" w:eastAsia="zh-CN"/>
        </w:rPr>
        <w:t xml:space="preserve">给定</w:t>
      </w:r>
      <w:r>
        <w:rPr>
          <w:rFonts w:hint="eastAsia" w:ascii="黑体" w:hAnsi="黑体" w:eastAsia="黑体" w:cs="黑体"/>
          <w:sz w:val="28"/>
          <w:szCs w:val="28"/>
        </w:rPr>
        <w:t xml:space="preserve">格式）：</w:t>
      </w:r>
      <w:r/>
    </w:p>
    <w:p>
      <w:pPr>
        <w:ind w:firstLine="490"/>
        <w:jc w:val="cente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ind w:firstLine="490"/>
        <w:jc w:val="cente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white"/>
        </w:rPr>
        <w:t xml:space="preserve">耗材易耗品及维修配件明细表</w:t>
      </w:r>
      <w:r/>
    </w:p>
    <w:p>
      <w:pP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tbl>
      <w:tblPr>
        <w:tblStyle w:val="7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5"/>
        <w:gridCol w:w="1252"/>
        <w:gridCol w:w="965"/>
        <w:gridCol w:w="978"/>
        <w:gridCol w:w="1037"/>
        <w:gridCol w:w="688"/>
        <w:gridCol w:w="984"/>
        <w:gridCol w:w="1201"/>
        <w:gridCol w:w="1275"/>
      </w:tblGrid>
      <w:tr>
        <w:trPr>
          <w:trHeight w:val="2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中标产品编码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中标价格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成交价格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r>
    </w:tbl>
    <w:p>
      <w:pPr>
        <w:spacing w:before="5"/>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spacing w:before="5"/>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spacing w:before="5"/>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ind w:firstLine="5280"/>
        <w:spacing w:line="113"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投标人名称（盖章）：</w:t>
      </w:r>
      <w:r/>
    </w:p>
    <w:p>
      <w:pPr>
        <w:ind w:firstLine="2880"/>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rFonts w:ascii="宋体" w:hAnsi="宋体" w:cs="宋体"/>
          <w:color w:val="000000"/>
          <w:sz w:val="24"/>
          <w:highlight w:val="white"/>
        </w:rPr>
        <w:t xml:space="preserve">法定代表人或法定代表人授权代表CA签章</w:t>
      </w:r>
      <w:r>
        <w:rPr>
          <w:rFonts w:hint="eastAsia" w:ascii="宋体" w:hAnsi="宋体" w:cs="宋体"/>
          <w:color w:val="000000"/>
          <w:sz w:val="24"/>
          <w:highlight w:val="white"/>
        </w:rPr>
        <w:t xml:space="preserve"> </w:t>
      </w:r>
      <w:r>
        <w:rPr>
          <w:rFonts w:ascii="宋体" w:hAnsi="宋体" w:cs="宋体"/>
          <w:color w:val="000000"/>
          <w:sz w:val="24"/>
          <w:highlight w:val="white"/>
        </w:rPr>
        <w:t xml:space="preserve">：</w:t>
      </w:r>
      <w:r/>
    </w:p>
    <w:p>
      <w:pPr>
        <w:jc w:val="left"/>
        <w:rPr>
          <w:rFonts w:ascii="黑体" w:eastAsia="黑体" w:cs="黑体"/>
          <w:sz w:val="28"/>
          <w:szCs w:val="28"/>
        </w:rPr>
      </w:pPr>
      <w:r>
        <w:rPr>
          <w:rFonts w:ascii="黑体" w:eastAsia="黑体" w:cs="黑体"/>
          <w:sz w:val="28"/>
          <w:szCs w:val="28"/>
        </w:rPr>
      </w:r>
      <w:r/>
    </w:p>
    <w:p>
      <w:pPr>
        <w:ind w:right="-14"/>
        <w:jc w:val="left"/>
        <w:rPr>
          <w:b/>
          <w:bCs/>
          <w:sz w:val="30"/>
          <w:szCs w:val="30"/>
        </w:rPr>
      </w:pPr>
      <w:r>
        <w:rPr>
          <w:b/>
          <w:bCs/>
          <w:sz w:val="30"/>
          <w:szCs w:val="30"/>
        </w:rPr>
      </w:r>
      <w:r/>
    </w:p>
    <w:p>
      <w:pPr>
        <w:jc w:val="left"/>
        <w:spacing w:line="360" w:lineRule="auto"/>
        <w:rPr>
          <w:b/>
          <w:sz w:val="30"/>
          <w:szCs w:val="30"/>
        </w:rPr>
      </w:pPr>
      <w:r>
        <w:rPr>
          <w:b/>
          <w:sz w:val="30"/>
          <w:szCs w:val="30"/>
        </w:rPr>
      </w:r>
      <w:r/>
    </w:p>
    <w:p>
      <w:pPr>
        <w:pStyle w:val="761"/>
        <w:jc w:val="left"/>
        <w:rPr>
          <w:b/>
          <w:sz w:val="30"/>
          <w:szCs w:val="30"/>
        </w:rPr>
      </w:pPr>
      <w:r>
        <w:rPr>
          <w:b/>
          <w:sz w:val="30"/>
          <w:szCs w:val="30"/>
        </w:rPr>
      </w:r>
      <w:r/>
    </w:p>
    <w:p>
      <w:pPr>
        <w:jc w:val="left"/>
        <w:spacing w:line="360" w:lineRule="auto"/>
        <w:rPr>
          <w:rFonts w:ascii="黑体" w:hAnsi="黑体" w:eastAsia="黑体" w:cs="黑体"/>
          <w:sz w:val="28"/>
          <w:szCs w:val="28"/>
        </w:rPr>
      </w:pPr>
      <w:r>
        <w:rPr>
          <w:rFonts w:hint="eastAsia" w:ascii="黑体" w:hAnsi="黑体" w:eastAsia="黑体" w:cs="黑体"/>
          <w:sz w:val="28"/>
          <w:szCs w:val="28"/>
        </w:rPr>
        <w:t xml:space="preserve">5.关于所投</w:t>
      </w:r>
      <w:r>
        <w:rPr>
          <w:rFonts w:hint="eastAsia" w:ascii="黑体" w:hAnsi="黑体" w:eastAsia="黑体" w:cs="黑体"/>
          <w:sz w:val="28"/>
          <w:szCs w:val="28"/>
          <w:u w:val="single"/>
        </w:rPr>
        <w:t xml:space="preserve">     </w:t>
      </w:r>
      <w:r>
        <w:rPr>
          <w:rFonts w:hint="eastAsia" w:ascii="黑体" w:hAnsi="黑体" w:eastAsia="黑体" w:cs="黑体"/>
          <w:sz w:val="28"/>
          <w:szCs w:val="28"/>
        </w:rPr>
        <w:t xml:space="preserve">设备的配件、耗材供应情况的承诺函（参考格式）：</w:t>
      </w:r>
      <w:r/>
    </w:p>
    <w:p>
      <w:pPr>
        <w:jc w:val="left"/>
        <w:spacing w:line="360" w:lineRule="auto"/>
        <w:widowControl/>
        <w:rPr>
          <w:rFonts w:ascii="宋体" w:hAnsi="宋体" w:cs="宋体"/>
          <w:sz w:val="24"/>
          <w:szCs w:val="24"/>
        </w:rPr>
      </w:pPr>
      <w:r>
        <w:rPr>
          <w:rFonts w:ascii="宋体" w:hAnsi="宋体" w:cs="宋体"/>
          <w:sz w:val="24"/>
          <w:szCs w:val="24"/>
        </w:rPr>
      </w:r>
      <w:r/>
    </w:p>
    <w:p>
      <w:pPr>
        <w:jc w:val="center"/>
        <w:spacing w:line="360" w:lineRule="auto"/>
        <w:rPr>
          <w:rFonts w:ascii="黑体" w:hAnsi="黑体" w:eastAsia="黑体"/>
          <w:bCs/>
          <w:sz w:val="28"/>
          <w:szCs w:val="28"/>
        </w:rPr>
        <w:outlineLvl w:val="0"/>
      </w:pPr>
      <w:r>
        <w:rPr>
          <w:rFonts w:ascii="黑体" w:hAnsi="黑体" w:eastAsia="黑体"/>
          <w:bCs/>
          <w:sz w:val="28"/>
          <w:szCs w:val="28"/>
        </w:rPr>
        <w:t xml:space="preserve">关于所投</w:t>
      </w:r>
      <w:r>
        <w:rPr>
          <w:rFonts w:ascii="黑体" w:hAnsi="黑体" w:eastAsia="黑体"/>
          <w:bCs/>
          <w:sz w:val="28"/>
          <w:szCs w:val="28"/>
          <w:u w:val="single"/>
        </w:rPr>
        <w:t xml:space="preserve">  </w:t>
      </w:r>
      <w:r>
        <w:rPr>
          <w:rFonts w:ascii="黑体" w:hAnsi="黑体" w:eastAsia="黑体"/>
          <w:bCs/>
          <w:sz w:val="28"/>
          <w:szCs w:val="28"/>
        </w:rPr>
        <w:t xml:space="preserve">设备的配件、耗材供应情况的承诺函</w:t>
      </w:r>
      <w:r/>
    </w:p>
    <w:p>
      <w:pPr>
        <w:jc w:val="left"/>
        <w:spacing w:line="360" w:lineRule="auto"/>
        <w:widowControl/>
        <w:rPr>
          <w:rFonts w:ascii="宋体" w:hAnsi="宋体" w:cs="宋体"/>
          <w:sz w:val="24"/>
          <w:szCs w:val="24"/>
        </w:rPr>
      </w:pPr>
      <w:r>
        <w:rPr>
          <w:rFonts w:ascii="宋体" w:hAnsi="宋体" w:cs="宋体"/>
          <w:sz w:val="24"/>
          <w:szCs w:val="24"/>
        </w:rPr>
      </w:r>
      <w:r/>
    </w:p>
    <w:p>
      <w:pPr>
        <w:ind w:firstLine="480"/>
        <w:jc w:val="left"/>
        <w:spacing w:line="360" w:lineRule="auto"/>
        <w:widowControl/>
        <w:rPr>
          <w:rFonts w:ascii="宋体" w:hAnsi="宋体" w:cs="宋体"/>
          <w:sz w:val="24"/>
          <w:szCs w:val="24"/>
        </w:rPr>
      </w:pPr>
      <w:r>
        <w:rPr>
          <w:rFonts w:ascii="宋体" w:hAnsi="宋体" w:cs="宋体"/>
          <w:sz w:val="24"/>
          <w:szCs w:val="24"/>
        </w:rPr>
        <w:t xml:space="preserve">我方承诺确保</w:t>
      </w:r>
      <w:r>
        <w:rPr>
          <w:rFonts w:ascii="宋体" w:hAnsi="宋体" w:cs="宋体"/>
          <w:sz w:val="24"/>
          <w:szCs w:val="24"/>
          <w:u w:val="single"/>
        </w:rPr>
        <w:t xml:space="preserve">     </w:t>
      </w:r>
      <w:r>
        <w:rPr>
          <w:rFonts w:ascii="宋体" w:hAnsi="宋体" w:cs="宋体"/>
          <w:sz w:val="24"/>
          <w:szCs w:val="24"/>
        </w:rPr>
        <w:t xml:space="preserve">设备在设备使用年限（自之日算起年）内的配件、耗材的正常供应；如因设备升级等原因而导致配件、耗材价格提高，且采购人无法接受时；或已无法正常供应配件、耗材时，我方同意按折旧后的价格将设备回购（折旧方法：直线折旧法）。</w:t>
      </w:r>
      <w:r/>
    </w:p>
    <w:p>
      <w:pPr>
        <w:ind w:firstLine="480"/>
        <w:jc w:val="left"/>
        <w:spacing w:line="360" w:lineRule="auto"/>
        <w:widowControl/>
        <w:rPr>
          <w:rFonts w:ascii="宋体" w:hAnsi="宋体" w:cs="宋体"/>
          <w:sz w:val="24"/>
          <w:szCs w:val="24"/>
        </w:rPr>
      </w:pPr>
      <w:r>
        <w:rPr>
          <w:rFonts w:ascii="宋体" w:hAnsi="宋体" w:cs="宋体"/>
          <w:sz w:val="24"/>
          <w:szCs w:val="24"/>
        </w:rPr>
        <w:t xml:space="preserve">特此承诺。</w:t>
      </w:r>
      <w:r/>
    </w:p>
    <w:p>
      <w:pPr>
        <w:ind w:firstLine="480"/>
        <w:jc w:val="left"/>
        <w:spacing w:line="360" w:lineRule="auto"/>
        <w:widowControl/>
        <w:rPr>
          <w:rFonts w:ascii="宋体" w:hAnsi="宋体" w:cs="宋体"/>
          <w:sz w:val="24"/>
          <w:szCs w:val="24"/>
        </w:rPr>
      </w:pPr>
      <w:r>
        <w:rPr>
          <w:rFonts w:ascii="宋体" w:hAnsi="宋体" w:cs="宋体"/>
          <w:sz w:val="24"/>
          <w:szCs w:val="24"/>
        </w:rPr>
        <w:t xml:space="preserve">        </w:t>
      </w:r>
      <w:r/>
    </w:p>
    <w:p>
      <w:pPr>
        <w:ind w:firstLine="480"/>
        <w:jc w:val="left"/>
        <w:spacing w:line="360" w:lineRule="auto"/>
        <w:widowControl/>
        <w:rPr>
          <w:rFonts w:ascii="宋体" w:hAnsi="宋体" w:cs="宋体"/>
          <w:sz w:val="24"/>
          <w:szCs w:val="24"/>
        </w:rPr>
      </w:pPr>
      <w:r>
        <w:rPr>
          <w:rFonts w:ascii="宋体" w:hAnsi="宋体" w:cs="宋体"/>
          <w:sz w:val="24"/>
          <w:szCs w:val="24"/>
        </w:rPr>
      </w:r>
      <w:r/>
    </w:p>
    <w:p>
      <w:pPr>
        <w:ind w:firstLine="480"/>
        <w:jc w:val="left"/>
        <w:spacing w:line="360" w:lineRule="auto"/>
        <w:widowControl/>
        <w:rPr>
          <w:rFonts w:ascii="宋体" w:hAnsi="宋体" w:cs="宋体"/>
          <w:sz w:val="24"/>
          <w:szCs w:val="24"/>
        </w:rPr>
      </w:pPr>
      <w:r>
        <w:rPr>
          <w:rFonts w:ascii="宋体" w:hAnsi="宋体" w:cs="宋体"/>
          <w:sz w:val="24"/>
          <w:szCs w:val="24"/>
        </w:rPr>
        <w:t xml:space="preserve">                            </w:t>
      </w:r>
      <w:r>
        <w:rPr>
          <w:rFonts w:hint="eastAsia" w:ascii="宋体" w:hAnsi="宋体" w:cs="宋体"/>
          <w:sz w:val="24"/>
          <w:szCs w:val="24"/>
        </w:rPr>
        <w:t xml:space="preserve">    制造厂商</w:t>
      </w:r>
      <w:r>
        <w:rPr>
          <w:rFonts w:ascii="宋体" w:hAnsi="宋体" w:cs="宋体"/>
          <w:sz w:val="24"/>
          <w:szCs w:val="24"/>
        </w:rPr>
        <w:t xml:space="preserve">：</w:t>
      </w:r>
      <w:r/>
    </w:p>
    <w:p>
      <w:pPr>
        <w:jc w:val="left"/>
        <w:spacing w:line="360" w:lineRule="auto"/>
        <w:widowControl/>
        <w:rPr>
          <w:rFonts w:ascii="宋体" w:hAnsi="宋体" w:cs="宋体"/>
          <w:sz w:val="24"/>
          <w:szCs w:val="24"/>
        </w:rPr>
      </w:pPr>
      <w:r>
        <w:rPr>
          <w:rFonts w:hint="eastAsia" w:ascii="宋体" w:hAnsi="宋体" w:cs="宋体"/>
          <w:sz w:val="24"/>
          <w:szCs w:val="24"/>
        </w:rPr>
        <w:t xml:space="preserve">                                制造</w:t>
      </w:r>
      <w:r>
        <w:rPr>
          <w:rFonts w:ascii="宋体" w:hAnsi="宋体" w:cs="宋体"/>
          <w:sz w:val="24"/>
          <w:szCs w:val="24"/>
        </w:rPr>
        <w:t xml:space="preserve">厂家法定（授权）代表人</w:t>
      </w:r>
      <w:r>
        <w:t xml:space="preserve">：</w:t>
      </w:r>
      <w:r/>
    </w:p>
    <w:p>
      <w:pPr>
        <w:jc w:val="left"/>
        <w:spacing w:line="360" w:lineRule="auto"/>
        <w:widowControl/>
        <w:rPr>
          <w:rFonts w:ascii="宋体" w:hAnsi="宋体" w:cs="宋体"/>
          <w:sz w:val="24"/>
          <w:szCs w:val="24"/>
        </w:rPr>
      </w:pPr>
      <w:r>
        <w:rPr>
          <w:rFonts w:ascii="宋体" w:hAnsi="宋体" w:cs="宋体"/>
          <w:sz w:val="24"/>
          <w:szCs w:val="24"/>
        </w:rPr>
        <w:t xml:space="preserve">                                                      日期：</w:t>
      </w:r>
      <w:r/>
    </w:p>
    <w:p>
      <w:pPr>
        <w:ind w:firstLine="480"/>
        <w:jc w:val="left"/>
        <w:spacing w:line="360" w:lineRule="auto"/>
        <w:widowControl/>
        <w:rPr>
          <w:rFonts w:ascii="宋体" w:hAnsi="宋体" w:cs="宋体"/>
          <w:sz w:val="24"/>
          <w:szCs w:val="24"/>
        </w:rPr>
      </w:pPr>
      <w:r>
        <w:rPr>
          <w:rFonts w:ascii="宋体" w:hAnsi="宋体" w:cs="宋体"/>
          <w:sz w:val="24"/>
          <w:szCs w:val="24"/>
        </w:rPr>
      </w:r>
      <w:r/>
    </w:p>
    <w:p>
      <w:pPr>
        <w:jc w:val="left"/>
        <w:spacing w:line="360" w:lineRule="auto"/>
        <w:widowControl/>
      </w:pPr>
      <w:r>
        <w:rPr>
          <w:rFonts w:ascii="宋体" w:hAnsi="宋体" w:cs="宋体"/>
          <w:sz w:val="24"/>
          <w:szCs w:val="24"/>
        </w:rPr>
        <w:t xml:space="preserve"> </w:t>
      </w:r>
      <w:r>
        <w:rPr>
          <w:rFonts w:ascii="宋体" w:hAnsi="宋体" w:cs="宋体"/>
          <w:sz w:val="24"/>
          <w:szCs w:val="24"/>
        </w:rPr>
        <w:br/>
      </w:r>
      <w:r>
        <w:rPr>
          <w:rFonts w:ascii="宋体" w:hAnsi="宋体" w:cs="宋体"/>
          <w:sz w:val="24"/>
          <w:szCs w:val="24"/>
        </w:rPr>
        <w:t xml:space="preserve">                                     </w:t>
      </w:r>
      <w:r/>
    </w:p>
    <w:p>
      <w:pPr>
        <w:pStyle w:val="769"/>
        <w:jc w:val="left"/>
      </w:pPr>
      <w:r/>
      <w:r/>
    </w:p>
    <w:p>
      <w:pPr>
        <w:pStyle w:val="769"/>
        <w:jc w:val="left"/>
      </w:pPr>
      <w:r/>
      <w:r/>
    </w:p>
    <w:p>
      <w:pPr>
        <w:jc w:val="left"/>
        <w:rPr>
          <w:sz w:val="30"/>
          <w:szCs w:val="30"/>
        </w:rPr>
        <w:pBdr>
          <w:top w:val="none" w:color="000000" w:sz="0" w:space="0"/>
          <w:left w:val="none" w:color="000000" w:sz="0" w:space="0"/>
          <w:bottom w:val="none" w:color="000000" w:sz="0" w:space="0"/>
          <w:right w:val="none" w:color="000000" w:sz="0" w:space="0"/>
        </w:pBdr>
      </w:pPr>
      <w:r>
        <w:rPr>
          <w:rFonts w:ascii="宋体" w:hAnsi="宋体" w:cs="宋体"/>
          <w:b/>
          <w:sz w:val="30"/>
          <w:szCs w:val="30"/>
        </w:rPr>
        <w:t xml:space="preserve">十</w:t>
      </w:r>
      <w:r>
        <w:rPr>
          <w:rFonts w:hint="eastAsia" w:ascii="宋体" w:hAnsi="宋体" w:cs="宋体"/>
          <w:b/>
          <w:sz w:val="30"/>
          <w:szCs w:val="30"/>
        </w:rPr>
        <w:t xml:space="preserve">四、</w:t>
      </w:r>
      <w:r>
        <w:rPr>
          <w:rFonts w:ascii="宋体" w:hAnsi="宋体" w:cs="宋体"/>
          <w:b/>
          <w:sz w:val="30"/>
          <w:szCs w:val="30"/>
        </w:rPr>
        <w:t xml:space="preserve">《评标方法与评标标准》中涉及的证明文件</w:t>
      </w:r>
      <w:r/>
    </w:p>
    <w:p>
      <w:pPr>
        <w:ind w:firstLine="480"/>
        <w:jc w:val="left"/>
        <w:spacing w:line="85" w:lineRule="atLeast"/>
        <w:pBdr>
          <w:top w:val="none" w:color="000000" w:sz="0" w:space="0"/>
          <w:left w:val="none" w:color="000000" w:sz="0" w:space="0"/>
          <w:bottom w:val="none" w:color="000000" w:sz="0" w:space="0"/>
          <w:right w:val="none" w:color="000000" w:sz="0" w:space="0"/>
        </w:pBdr>
      </w:pPr>
      <w:r/>
      <w:r/>
    </w:p>
    <w:p>
      <w:pPr>
        <w:pStyle w:val="769"/>
        <w:jc w:val="left"/>
        <w:spacing w:line="360" w:lineRule="auto"/>
        <w:rPr>
          <w:rFonts w:ascii="宋体" w:hAnsi="宋体" w:eastAsia="宋体" w:cs="宋体"/>
          <w:sz w:val="24"/>
          <w:szCs w:val="24"/>
        </w:rPr>
      </w:pPr>
      <w:r>
        <w:rPr>
          <w:rFonts w:hint="eastAsia" w:ascii="宋体" w:hAnsi="宋体" w:eastAsia="宋体" w:cs="宋体"/>
          <w:sz w:val="24"/>
          <w:szCs w:val="24"/>
        </w:rPr>
        <w:t xml:space="preserve">评</w:t>
      </w:r>
      <w:r>
        <w:rPr>
          <w:rFonts w:ascii="宋体" w:hAnsi="宋体" w:eastAsia="宋体" w:cs="宋体"/>
          <w:sz w:val="24"/>
          <w:szCs w:val="24"/>
        </w:rPr>
        <w:t xml:space="preserve">分标准中要求提供的证明文件及资料通过“苏采云系统”按对应评分项目（或数字编号）分别制作上传，必须保证内容具体、印章完整、清晰可辨。</w:t>
      </w:r>
      <w:r/>
    </w:p>
    <w:sectPr>
      <w:headerReference w:type="default" r:id="rId10"/>
      <w:footerReference w:type="default" r:id="rId13"/>
      <w:footerReference w:type="even" r:id="rId14"/>
      <w:footerReference w:type="first" r:id="rId15"/>
      <w:footnotePr/>
      <w:endnotePr/>
      <w:type w:val="nextPage"/>
      <w:pgSz w:w="11906" w:h="16838" w:orient="portrait"/>
      <w:pgMar w:top="1134" w:right="1191" w:bottom="1134" w:left="1191" w:header="851" w:footer="907" w:gutter="0"/>
      <w:pgNumType w:start="1"/>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方正楷体_GB2312">
    <w:panose1 w:val="020B0503020202020204"/>
  </w:font>
  <w:font w:name="楷体">
    <w:panose1 w:val="02010609060101010101"/>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rPr>
        <w:rFonts w:hint="default" w:eastAsia="宋体"/>
        <w:lang w:val="en-US" w:eastAsia="zh-CN"/>
      </w:rPr>
    </w:pPr>
    <w:r>
      <w:rPr>
        <w:rFonts w:hint="eastAsia"/>
        <w:lang w:val="en-US" w:eastAsia="zh-CN"/>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98214" cy="352994"/>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flipH="0" flipV="0">
                        <a:off x="0" y="0"/>
                        <a:ext cx="298213" cy="35299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8"/>
                            <w:jc w:val="center"/>
                          </w:pPr>
                          <w:r>
                            <w:fldChar w:fldCharType="begin"/>
                          </w:r>
                          <w:r>
                            <w:instrText xml:space="preserve">PAGE \* MERGEFORMAT</w:instrText>
                          </w:r>
                          <w:r>
                            <w:fldChar w:fldCharType="separate"/>
                          </w:r>
                          <w:r>
                            <w:t xml:space="preserve">49</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3.5pt;height:27.8pt;mso-wrap-distance-left:9.0pt;mso-wrap-distance-top:0.0pt;mso-wrap-distance-right:9.0pt;mso-wrap-distance-bottom:0.0pt;v-text-anchor:top;visibility:visible;" filled="f" stroked="f" strokeweight="0.50pt">
              <v:textbox inset="0,0,0,0">
                <w:txbxContent>
                  <w:p>
                    <w:pPr>
                      <w:pStyle w:val="768"/>
                      <w:jc w:val="center"/>
                    </w:pPr>
                    <w:r>
                      <w:fldChar w:fldCharType="begin"/>
                    </w:r>
                    <w:r>
                      <w:instrText xml:space="preserve">PAGE \* MERGEFORMAT</w:instrText>
                    </w:r>
                    <w:r>
                      <w:fldChar w:fldCharType="separate"/>
                    </w:r>
                    <w:r>
                      <w:t xml:space="preserve">49</w:t>
                    </w:r>
                    <w:r>
                      <w:fldChar w:fldCharType="end"/>
                    </w:r>
                    <w:r/>
                  </w:p>
                </w:txbxContent>
              </v:textbox>
            </v:shape>
          </w:pict>
        </mc:Fallback>
      </mc:AlternateContent>
    </w:r>
    <w:r/>
  </w:p>
  <w:p>
    <w:pPr>
      <w:pStyle w:val="76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rPr>
        <w:rStyle w:val="1052"/>
      </w:rPr>
      <w:framePr w:wrap="around" w:vAnchor="text" w:hAnchor="margin" w:xAlign="center" w:y="1"/>
    </w:pPr>
    <w:r>
      <w:fldChar w:fldCharType="begin"/>
    </w:r>
    <w:r>
      <w:rPr>
        <w:rStyle w:val="1052"/>
      </w:rPr>
      <w:instrText xml:space="preserve">PAGE  </w:instrText>
    </w:r>
    <w:r>
      <w:fldChar w:fldCharType="separate"/>
    </w:r>
    <w:r>
      <w:rPr>
        <w:rStyle w:val="1052"/>
      </w:rPr>
      <w:t xml:space="preserve">1</w:t>
    </w:r>
    <w:r>
      <w:fldChar w:fldCharType="end"/>
    </w:r>
    <w:r/>
  </w:p>
  <w:p>
    <w:pPr>
      <w:pStyle w:val="102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rPr>
        <w:rFonts w:hint="default" w:eastAsia="宋体"/>
        <w:lang w:val="en-US" w:eastAsia="zh-CN"/>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8"/>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val="en-US" w:eastAsia="zh-CN"/>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宋体" w:cs="Courier New"/>
      </w:rPr>
    </w:lvl>
    <w:lvl w:ilvl="2">
      <w:start w:val="1"/>
      <w:numFmt w:val="bullet"/>
      <w:isLgl w:val="false"/>
      <w:suff w:val="tab"/>
      <w:lvlText w:val="§"/>
      <w:lvlJc w:val="left"/>
      <w:pPr>
        <w:ind w:left="2160" w:hanging="360"/>
      </w:pPr>
      <w:rPr>
        <w:rFonts w:hint="default" w:ascii="Wingdings" w:hAnsi="Wingdings" w:eastAsia="宋体" w:cs="Wingdings"/>
      </w:rPr>
    </w:lvl>
    <w:lvl w:ilvl="3">
      <w:start w:val="1"/>
      <w:numFmt w:val="bullet"/>
      <w:isLgl w:val="false"/>
      <w:suff w:val="tab"/>
      <w:lvlText w:val="·"/>
      <w:lvlJc w:val="left"/>
      <w:pPr>
        <w:ind w:left="2880" w:hanging="360"/>
      </w:pPr>
      <w:rPr>
        <w:rFonts w:hint="default" w:ascii="Symbol" w:hAnsi="Symbol" w:eastAsia="宋体" w:cs="Symbol"/>
      </w:rPr>
    </w:lvl>
    <w:lvl w:ilvl="4">
      <w:start w:val="1"/>
      <w:numFmt w:val="bullet"/>
      <w:isLgl w:val="false"/>
      <w:suff w:val="tab"/>
      <w:lvlText w:val="o"/>
      <w:lvlJc w:val="left"/>
      <w:pPr>
        <w:ind w:left="3600" w:hanging="360"/>
      </w:pPr>
      <w:rPr>
        <w:rFonts w:hint="default" w:ascii="Courier New" w:hAnsi="Courier New" w:eastAsia="宋体" w:cs="Courier New"/>
      </w:rPr>
    </w:lvl>
    <w:lvl w:ilvl="5">
      <w:start w:val="1"/>
      <w:numFmt w:val="bullet"/>
      <w:isLgl w:val="false"/>
      <w:suff w:val="tab"/>
      <w:lvlText w:val="§"/>
      <w:lvlJc w:val="left"/>
      <w:pPr>
        <w:ind w:left="4320" w:hanging="360"/>
      </w:pPr>
      <w:rPr>
        <w:rFonts w:hint="default" w:ascii="Wingdings" w:hAnsi="Wingdings" w:eastAsia="宋体" w:cs="Wingdings"/>
      </w:rPr>
    </w:lvl>
    <w:lvl w:ilvl="6">
      <w:start w:val="1"/>
      <w:numFmt w:val="bullet"/>
      <w:isLgl w:val="false"/>
      <w:suff w:val="tab"/>
      <w:lvlText w:val="·"/>
      <w:lvlJc w:val="left"/>
      <w:pPr>
        <w:ind w:left="5040" w:hanging="360"/>
      </w:pPr>
      <w:rPr>
        <w:rFonts w:hint="default" w:ascii="Symbol" w:hAnsi="Symbol" w:eastAsia="宋体" w:cs="Symbol"/>
      </w:rPr>
    </w:lvl>
    <w:lvl w:ilvl="7">
      <w:start w:val="1"/>
      <w:numFmt w:val="bullet"/>
      <w:isLgl w:val="false"/>
      <w:suff w:val="tab"/>
      <w:lvlText w:val="o"/>
      <w:lvlJc w:val="left"/>
      <w:pPr>
        <w:ind w:left="5760" w:hanging="360"/>
      </w:pPr>
      <w:rPr>
        <w:rFonts w:hint="default" w:ascii="Courier New" w:hAnsi="Courier New" w:eastAsia="宋体" w:cs="Courier New"/>
      </w:rPr>
    </w:lvl>
    <w:lvl w:ilvl="8">
      <w:start w:val="1"/>
      <w:numFmt w:val="bullet"/>
      <w:isLgl w:val="false"/>
      <w:suff w:val="tab"/>
      <w:lvlText w:val="§"/>
      <w:lvlJc w:val="left"/>
      <w:pPr>
        <w:ind w:left="6480" w:hanging="360"/>
      </w:pPr>
      <w:rPr>
        <w:rFonts w:hint="default" w:ascii="Wingdings" w:hAnsi="Wingdings" w:eastAsia="宋体" w:cs="Wingdings"/>
      </w:rPr>
    </w:lvl>
  </w:abstractNum>
  <w:abstractNum w:abstractNumId="2">
    <w:multiLevelType w:val="hybridMultilevel"/>
    <w:lvl w:ilvl="0">
      <w:start w:val="1"/>
      <w:numFmt w:val="upperLetter"/>
      <w:pStyle w:val="106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88"/>
      <w:isLgl w:val="false"/>
      <w:suff w:val="nothing"/>
      <w:lvlText w:val=""/>
      <w:lvlJc w:val="left"/>
      <w:pPr>
        <w:ind w:left="0" w:firstLine="0"/>
      </w:pPr>
      <w:rPr>
        <w:rFonts w:hint="eastAsia"/>
      </w:rPr>
    </w:lvl>
    <w:lvl w:ilvl="6">
      <w:start w:val="1"/>
      <w:numFmt w:val="decimal"/>
      <w:pStyle w:val="989"/>
      <w:isLgl w:val="false"/>
      <w:suff w:val="nothing"/>
      <w:lvlText w:val=""/>
      <w:lvlJc w:val="left"/>
      <w:pPr>
        <w:ind w:left="0" w:firstLine="0"/>
      </w:pPr>
      <w:rPr>
        <w:rFonts w:hint="eastAsia"/>
      </w:rPr>
    </w:lvl>
    <w:lvl w:ilvl="7">
      <w:start w:val="1"/>
      <w:numFmt w:val="decimal"/>
      <w:pStyle w:val="990"/>
      <w:isLgl w:val="false"/>
      <w:suff w:val="nothing"/>
      <w:lvlText w:val=""/>
      <w:lvlJc w:val="left"/>
      <w:pPr>
        <w:ind w:left="0" w:firstLine="0"/>
      </w:pPr>
      <w:rPr>
        <w:rFonts w:hint="eastAsia"/>
      </w:rPr>
    </w:lvl>
    <w:lvl w:ilvl="8">
      <w:start w:val="1"/>
      <w:numFmt w:val="decimal"/>
      <w:pStyle w:val="991"/>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7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0"/>
  </w:num>
  <w:num w:numId="5">
    <w:abstractNumId w:val="6"/>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46">
    <w:name w:val="Heading 1"/>
    <w:basedOn w:val="745"/>
    <w:next w:val="745"/>
    <w:link w:val="834"/>
    <w:uiPriority w:val="9"/>
    <w:qFormat/>
    <w:pPr>
      <w:keepLines/>
      <w:keepNext/>
      <w:spacing w:before="480" w:after="200"/>
      <w:outlineLvl w:val="0"/>
    </w:pPr>
    <w:rPr>
      <w:rFonts w:ascii="Arial" w:hAnsi="Arial" w:eastAsia="Arial" w:cs="Arial"/>
      <w:sz w:val="40"/>
      <w:szCs w:val="40"/>
    </w:rPr>
  </w:style>
  <w:style w:type="paragraph" w:styleId="747">
    <w:name w:val="Heading 2"/>
    <w:basedOn w:val="745"/>
    <w:next w:val="745"/>
    <w:link w:val="835"/>
    <w:uiPriority w:val="9"/>
    <w:unhideWhenUsed/>
    <w:qFormat/>
    <w:pPr>
      <w:keepLines/>
      <w:keepNext/>
      <w:spacing w:before="360" w:after="200"/>
      <w:outlineLvl w:val="1"/>
    </w:pPr>
    <w:rPr>
      <w:rFonts w:ascii="Arial" w:hAnsi="Arial" w:eastAsia="Arial" w:cs="Arial"/>
      <w:sz w:val="34"/>
    </w:rPr>
  </w:style>
  <w:style w:type="paragraph" w:styleId="748">
    <w:name w:val="Heading 3"/>
    <w:basedOn w:val="745"/>
    <w:next w:val="745"/>
    <w:link w:val="836"/>
    <w:uiPriority w:val="9"/>
    <w:unhideWhenUsed/>
    <w:qFormat/>
    <w:pPr>
      <w:keepLines/>
      <w:keepNext/>
      <w:spacing w:before="320" w:after="200"/>
      <w:outlineLvl w:val="2"/>
    </w:pPr>
    <w:rPr>
      <w:rFonts w:ascii="Arial" w:hAnsi="Arial" w:eastAsia="Arial" w:cs="Arial"/>
      <w:sz w:val="30"/>
      <w:szCs w:val="30"/>
    </w:rPr>
  </w:style>
  <w:style w:type="paragraph" w:styleId="749">
    <w:name w:val="Heading 4"/>
    <w:basedOn w:val="745"/>
    <w:next w:val="745"/>
    <w:link w:val="837"/>
    <w:uiPriority w:val="9"/>
    <w:unhideWhenUsed/>
    <w:qFormat/>
    <w:pPr>
      <w:keepLines/>
      <w:keepNext/>
      <w:spacing w:before="320" w:after="200"/>
      <w:outlineLvl w:val="3"/>
    </w:pPr>
    <w:rPr>
      <w:rFonts w:ascii="Arial" w:hAnsi="Arial" w:eastAsia="Arial" w:cs="Arial"/>
      <w:b/>
      <w:bCs/>
      <w:sz w:val="26"/>
      <w:szCs w:val="26"/>
    </w:rPr>
  </w:style>
  <w:style w:type="paragraph" w:styleId="750">
    <w:name w:val="Heading 5"/>
    <w:basedOn w:val="745"/>
    <w:next w:val="745"/>
    <w:link w:val="838"/>
    <w:uiPriority w:val="9"/>
    <w:unhideWhenUsed/>
    <w:qFormat/>
    <w:pPr>
      <w:keepLines/>
      <w:keepNext/>
      <w:spacing w:before="320" w:after="200"/>
      <w:outlineLvl w:val="4"/>
    </w:pPr>
    <w:rPr>
      <w:rFonts w:ascii="Arial" w:hAnsi="Arial" w:eastAsia="Arial" w:cs="Arial"/>
      <w:b/>
      <w:bCs/>
      <w:sz w:val="24"/>
      <w:szCs w:val="24"/>
    </w:rPr>
  </w:style>
  <w:style w:type="paragraph" w:styleId="751">
    <w:name w:val="Heading 6"/>
    <w:basedOn w:val="745"/>
    <w:next w:val="745"/>
    <w:link w:val="839"/>
    <w:uiPriority w:val="9"/>
    <w:unhideWhenUsed/>
    <w:qFormat/>
    <w:pPr>
      <w:keepLines/>
      <w:keepNext/>
      <w:spacing w:before="320" w:after="200"/>
      <w:outlineLvl w:val="5"/>
    </w:pPr>
    <w:rPr>
      <w:rFonts w:ascii="Arial" w:hAnsi="Arial" w:eastAsia="Arial" w:cs="Arial"/>
      <w:b/>
      <w:bCs/>
      <w:sz w:val="22"/>
      <w:szCs w:val="22"/>
    </w:rPr>
  </w:style>
  <w:style w:type="paragraph" w:styleId="752">
    <w:name w:val="Heading 7"/>
    <w:basedOn w:val="745"/>
    <w:next w:val="745"/>
    <w:link w:val="840"/>
    <w:uiPriority w:val="9"/>
    <w:unhideWhenUsed/>
    <w:qFormat/>
    <w:pPr>
      <w:keepLines/>
      <w:keepNext/>
      <w:spacing w:before="320" w:after="200"/>
      <w:outlineLvl w:val="6"/>
    </w:pPr>
    <w:rPr>
      <w:rFonts w:ascii="Arial" w:hAnsi="Arial" w:eastAsia="Arial" w:cs="Arial"/>
      <w:b/>
      <w:bCs/>
      <w:i/>
      <w:iCs/>
      <w:sz w:val="22"/>
      <w:szCs w:val="22"/>
    </w:rPr>
  </w:style>
  <w:style w:type="paragraph" w:styleId="753">
    <w:name w:val="Heading 8"/>
    <w:basedOn w:val="745"/>
    <w:next w:val="745"/>
    <w:link w:val="841"/>
    <w:uiPriority w:val="9"/>
    <w:unhideWhenUsed/>
    <w:qFormat/>
    <w:pPr>
      <w:keepLines/>
      <w:keepNext/>
      <w:spacing w:before="320" w:after="200"/>
      <w:outlineLvl w:val="7"/>
    </w:pPr>
    <w:rPr>
      <w:rFonts w:ascii="Arial" w:hAnsi="Arial" w:eastAsia="Arial" w:cs="Arial"/>
      <w:i/>
      <w:iCs/>
      <w:sz w:val="22"/>
      <w:szCs w:val="22"/>
    </w:rPr>
  </w:style>
  <w:style w:type="paragraph" w:styleId="754">
    <w:name w:val="Heading 9"/>
    <w:basedOn w:val="745"/>
    <w:next w:val="745"/>
    <w:link w:val="842"/>
    <w:uiPriority w:val="9"/>
    <w:unhideWhenUsed/>
    <w:qFormat/>
    <w:pPr>
      <w:keepLines/>
      <w:keepNext/>
      <w:spacing w:before="320" w:after="200"/>
      <w:outlineLvl w:val="8"/>
    </w:pPr>
    <w:rPr>
      <w:rFonts w:ascii="Arial" w:hAnsi="Arial" w:eastAsia="Arial" w:cs="Arial"/>
      <w:i/>
      <w:iCs/>
    </w:rPr>
  </w:style>
  <w:style w:type="character" w:styleId="755" w:default="1">
    <w:name w:val="Default Paragraph Font"/>
    <w:uiPriority w:val="1"/>
    <w:semiHidden/>
    <w:unhideWhenUsed/>
    <w:qFormat/>
  </w:style>
  <w:style w:type="table" w:styleId="756" w:default="1">
    <w:name w:val="Normal Table"/>
    <w:uiPriority w:val="99"/>
    <w:semiHidden/>
    <w:unhideWhenUsed/>
    <w:qFormat/>
    <w:tblPr>
      <w:tblCellMar>
        <w:left w:w="108" w:type="dxa"/>
        <w:top w:w="0" w:type="dxa"/>
        <w:right w:w="108" w:type="dxa"/>
        <w:bottom w:w="0" w:type="dxa"/>
      </w:tblCellMar>
    </w:tblPr>
  </w:style>
  <w:style w:type="paragraph" w:styleId="757">
    <w:name w:val="toc 7"/>
    <w:basedOn w:val="745"/>
    <w:next w:val="745"/>
    <w:uiPriority w:val="39"/>
    <w:unhideWhenUsed/>
    <w:qFormat/>
    <w:pPr>
      <w:ind w:left="1701"/>
      <w:spacing w:after="57"/>
    </w:pPr>
  </w:style>
  <w:style w:type="paragraph" w:styleId="758">
    <w:name w:val="Caption"/>
    <w:basedOn w:val="745"/>
    <w:next w:val="74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9">
    <w:name w:val="index 5"/>
    <w:basedOn w:val="745"/>
    <w:next w:val="745"/>
    <w:uiPriority w:val="0"/>
    <w:qFormat/>
    <w:pPr>
      <w:ind w:left="800"/>
    </w:pPr>
    <w:rPr>
      <w:szCs w:val="20"/>
    </w:rPr>
  </w:style>
  <w:style w:type="paragraph" w:styleId="760">
    <w:name w:val="Body Text"/>
    <w:basedOn w:val="745"/>
    <w:next w:val="745"/>
    <w:uiPriority w:val="0"/>
    <w:unhideWhenUsed/>
    <w:qFormat/>
    <w:pPr>
      <w:spacing w:after="120"/>
    </w:pPr>
    <w:rPr>
      <w:rFonts w:ascii="Calibri" w:hAnsi="Calibri"/>
      <w:szCs w:val="22"/>
    </w:rPr>
  </w:style>
  <w:style w:type="paragraph" w:styleId="761">
    <w:name w:val="Body Text Indent"/>
    <w:basedOn w:val="745"/>
    <w:uiPriority w:val="99"/>
    <w:qFormat/>
    <w:pPr>
      <w:ind w:firstLine="576"/>
    </w:pPr>
    <w:rPr>
      <w:sz w:val="20"/>
      <w:szCs w:val="20"/>
    </w:rPr>
  </w:style>
  <w:style w:type="paragraph" w:styleId="762">
    <w:name w:val="toc 5"/>
    <w:basedOn w:val="745"/>
    <w:next w:val="745"/>
    <w:uiPriority w:val="39"/>
    <w:unhideWhenUsed/>
    <w:qFormat/>
    <w:pPr>
      <w:ind w:left="1134"/>
      <w:spacing w:after="57"/>
    </w:pPr>
  </w:style>
  <w:style w:type="paragraph" w:styleId="763">
    <w:name w:val="toc 3"/>
    <w:basedOn w:val="745"/>
    <w:next w:val="745"/>
    <w:uiPriority w:val="39"/>
    <w:unhideWhenUsed/>
    <w:qFormat/>
    <w:pPr>
      <w:ind w:left="567"/>
      <w:spacing w:after="57"/>
    </w:pPr>
  </w:style>
  <w:style w:type="paragraph" w:styleId="764">
    <w:name w:val="Plain Text"/>
    <w:basedOn w:val="745"/>
    <w:uiPriority w:val="0"/>
    <w:qFormat/>
    <w:rPr>
      <w:rFonts w:ascii="宋体" w:hAnsi="Courier New" w:cs="Courier New"/>
    </w:rPr>
  </w:style>
  <w:style w:type="paragraph" w:styleId="765">
    <w:name w:val="toc 8"/>
    <w:basedOn w:val="745"/>
    <w:next w:val="745"/>
    <w:uiPriority w:val="39"/>
    <w:unhideWhenUsed/>
    <w:qFormat/>
    <w:pPr>
      <w:ind w:left="1984"/>
      <w:spacing w:after="57"/>
    </w:pPr>
  </w:style>
  <w:style w:type="paragraph" w:styleId="766">
    <w:name w:val="endnote text"/>
    <w:basedOn w:val="745"/>
    <w:link w:val="980"/>
    <w:uiPriority w:val="99"/>
    <w:semiHidden/>
    <w:unhideWhenUsed/>
    <w:qFormat/>
    <w:rPr>
      <w:sz w:val="20"/>
    </w:rPr>
  </w:style>
  <w:style w:type="paragraph" w:styleId="767">
    <w:name w:val="Balloon Text"/>
    <w:basedOn w:val="745"/>
    <w:uiPriority w:val="0"/>
    <w:qFormat/>
    <w:rPr>
      <w:sz w:val="18"/>
      <w:szCs w:val="18"/>
    </w:rPr>
  </w:style>
  <w:style w:type="paragraph" w:styleId="768">
    <w:name w:val="Footer"/>
    <w:basedOn w:val="745"/>
    <w:link w:val="853"/>
    <w:uiPriority w:val="99"/>
    <w:unhideWhenUsed/>
    <w:qFormat/>
    <w:pPr>
      <w:tabs>
        <w:tab w:val="center" w:pos="7143" w:leader="none"/>
        <w:tab w:val="right" w:pos="14287" w:leader="none"/>
      </w:tabs>
    </w:pPr>
  </w:style>
  <w:style w:type="paragraph" w:styleId="769">
    <w:name w:val="envelope return"/>
    <w:basedOn w:val="745"/>
    <w:uiPriority w:val="0"/>
    <w:qFormat/>
    <w:rPr>
      <w:rFonts w:ascii="Arial" w:hAnsi="Arial" w:eastAsia="楷体_GB2312"/>
      <w:sz w:val="26"/>
      <w:szCs w:val="20"/>
    </w:rPr>
  </w:style>
  <w:style w:type="paragraph" w:styleId="770">
    <w:name w:val="Header"/>
    <w:basedOn w:val="745"/>
    <w:link w:val="851"/>
    <w:uiPriority w:val="99"/>
    <w:unhideWhenUsed/>
    <w:qFormat/>
    <w:pPr>
      <w:tabs>
        <w:tab w:val="center" w:pos="7143" w:leader="none"/>
        <w:tab w:val="right" w:pos="14287" w:leader="none"/>
      </w:tabs>
    </w:pPr>
  </w:style>
  <w:style w:type="paragraph" w:styleId="771">
    <w:name w:val="toc 1"/>
    <w:basedOn w:val="745"/>
    <w:next w:val="745"/>
    <w:uiPriority w:val="39"/>
    <w:unhideWhenUsed/>
    <w:qFormat/>
    <w:pPr>
      <w:spacing w:after="57"/>
    </w:pPr>
  </w:style>
  <w:style w:type="paragraph" w:styleId="772">
    <w:name w:val="toc 4"/>
    <w:basedOn w:val="745"/>
    <w:next w:val="745"/>
    <w:uiPriority w:val="39"/>
    <w:unhideWhenUsed/>
    <w:qFormat/>
    <w:pPr>
      <w:ind w:left="850"/>
      <w:spacing w:after="57"/>
    </w:pPr>
  </w:style>
  <w:style w:type="paragraph" w:styleId="773">
    <w:name w:val="Subtitle"/>
    <w:basedOn w:val="745"/>
    <w:next w:val="745"/>
    <w:link w:val="846"/>
    <w:uiPriority w:val="11"/>
    <w:qFormat/>
    <w:pPr>
      <w:spacing w:before="200" w:after="200"/>
    </w:pPr>
    <w:rPr>
      <w:sz w:val="24"/>
      <w:szCs w:val="24"/>
    </w:rPr>
  </w:style>
  <w:style w:type="paragraph" w:styleId="774">
    <w:name w:val="footnote text"/>
    <w:basedOn w:val="745"/>
    <w:link w:val="979"/>
    <w:uiPriority w:val="99"/>
    <w:semiHidden/>
    <w:unhideWhenUsed/>
    <w:qFormat/>
    <w:pPr>
      <w:spacing w:after="40"/>
    </w:pPr>
    <w:rPr>
      <w:sz w:val="18"/>
    </w:rPr>
  </w:style>
  <w:style w:type="paragraph" w:styleId="775">
    <w:name w:val="toc 6"/>
    <w:basedOn w:val="745"/>
    <w:next w:val="745"/>
    <w:uiPriority w:val="39"/>
    <w:unhideWhenUsed/>
    <w:qFormat/>
    <w:pPr>
      <w:ind w:left="1417"/>
      <w:spacing w:after="57"/>
    </w:pPr>
  </w:style>
  <w:style w:type="paragraph" w:styleId="776">
    <w:name w:val="table of figures"/>
    <w:basedOn w:val="745"/>
    <w:next w:val="745"/>
    <w:uiPriority w:val="99"/>
    <w:unhideWhenUsed/>
    <w:qFormat/>
  </w:style>
  <w:style w:type="paragraph" w:styleId="777">
    <w:name w:val="toc 2"/>
    <w:basedOn w:val="745"/>
    <w:next w:val="745"/>
    <w:uiPriority w:val="39"/>
    <w:unhideWhenUsed/>
    <w:qFormat/>
    <w:pPr>
      <w:ind w:left="283"/>
      <w:spacing w:after="57"/>
    </w:pPr>
  </w:style>
  <w:style w:type="paragraph" w:styleId="778">
    <w:name w:val="toc 9"/>
    <w:basedOn w:val="745"/>
    <w:next w:val="745"/>
    <w:uiPriority w:val="39"/>
    <w:unhideWhenUsed/>
    <w:qFormat/>
    <w:pPr>
      <w:ind w:left="2268"/>
      <w:spacing w:after="57"/>
    </w:pPr>
  </w:style>
  <w:style w:type="paragraph" w:styleId="779">
    <w:name w:val="Normal (Web)"/>
    <w:basedOn w:val="745"/>
    <w:uiPriority w:val="0"/>
    <w:qFormat/>
    <w:pPr>
      <w:jc w:val="left"/>
      <w:spacing w:before="100" w:beforeAutospacing="1" w:after="100" w:afterAutospacing="1"/>
      <w:widowControl/>
    </w:pPr>
    <w:rPr>
      <w:rFonts w:ascii="宋体" w:hAnsi="宋体" w:cs="宋体"/>
      <w:sz w:val="24"/>
      <w:szCs w:val="24"/>
    </w:rPr>
  </w:style>
  <w:style w:type="paragraph" w:styleId="780">
    <w:name w:val="Title"/>
    <w:basedOn w:val="745"/>
    <w:next w:val="745"/>
    <w:link w:val="845"/>
    <w:uiPriority w:val="10"/>
    <w:qFormat/>
    <w:pPr>
      <w:contextualSpacing/>
      <w:spacing w:before="300" w:after="200"/>
    </w:pPr>
    <w:rPr>
      <w:sz w:val="48"/>
      <w:szCs w:val="48"/>
    </w:rPr>
  </w:style>
  <w:style w:type="paragraph" w:styleId="781">
    <w:name w:val="Body Text First Indent"/>
    <w:basedOn w:val="760"/>
    <w:uiPriority w:val="0"/>
    <w:qFormat/>
    <w:pPr>
      <w:ind w:firstLine="420"/>
      <w:spacing w:line="360" w:lineRule="auto"/>
    </w:pPr>
    <w:rPr>
      <w:rFonts w:ascii="Times New Roman" w:hAnsi="Times New Roman"/>
      <w:szCs w:val="21"/>
    </w:rPr>
  </w:style>
  <w:style w:type="table" w:styleId="782">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3">
    <w:name w:val="Strong"/>
    <w:basedOn w:val="755"/>
    <w:uiPriority w:val="22"/>
    <w:qFormat/>
    <w:rPr>
      <w:b/>
    </w:rPr>
  </w:style>
  <w:style w:type="character" w:styleId="784">
    <w:name w:val="endnote reference"/>
    <w:uiPriority w:val="99"/>
    <w:semiHidden/>
    <w:unhideWhenUsed/>
    <w:qFormat/>
    <w:rPr>
      <w:vertAlign w:val="superscript"/>
    </w:rPr>
  </w:style>
  <w:style w:type="character" w:styleId="785">
    <w:name w:val="FollowedHyperlink"/>
    <w:uiPriority w:val="0"/>
    <w:qFormat/>
    <w:rPr>
      <w:color w:val="auto"/>
      <w:u w:val="none"/>
    </w:rPr>
  </w:style>
  <w:style w:type="character" w:styleId="786">
    <w:name w:val="Emphasis"/>
    <w:basedOn w:val="755"/>
    <w:uiPriority w:val="20"/>
    <w:qFormat/>
    <w:rPr>
      <w:i/>
    </w:rPr>
  </w:style>
  <w:style w:type="character" w:styleId="787">
    <w:name w:val="Hyperlink"/>
    <w:uiPriority w:val="99"/>
    <w:unhideWhenUsed/>
    <w:qFormat/>
    <w:rPr>
      <w:color w:val="0000ff" w:themeColor="hyperlink"/>
      <w:u w:val="single"/>
      <w14:textFill>
        <w14:solidFill>
          <w14:schemeClr w14:val="hlink"/>
        </w14:solidFill>
      </w14:textFill>
    </w:rPr>
  </w:style>
  <w:style w:type="character" w:styleId="788">
    <w:name w:val="footnote reference"/>
    <w:uiPriority w:val="99"/>
    <w:unhideWhenUsed/>
    <w:qFormat/>
    <w:rPr>
      <w:vertAlign w:val="superscript"/>
    </w:rPr>
  </w:style>
  <w:style w:type="paragraph" w:styleId="789" w:customStyle="1">
    <w:name w:val="TOC Heading"/>
    <w:uiPriority w:val="39"/>
    <w:unhideWhenUsed/>
    <w:qFormat/>
    <w:rPr>
      <w:rFonts w:hint="default" w:ascii="Times New Roman" w:hAnsi="Times New Roman" w:eastAsia="宋体" w:cs="Times New Roman"/>
    </w:rPr>
  </w:style>
  <w:style w:type="paragraph" w:styleId="790" w:customStyle="1">
    <w:name w:val="TOC 标题1"/>
    <w:uiPriority w:val="39"/>
    <w:unhideWhenUsed/>
    <w:qFormat/>
    <w:rPr>
      <w:rFonts w:hint="default" w:ascii="Times New Roman" w:hAnsi="Times New Roman" w:eastAsia="宋体" w:cs="Times New Roman"/>
      <w:lang w:val="en-US" w:eastAsia="zh-CN" w:bidi="ar-SA"/>
    </w:rPr>
  </w:style>
  <w:style w:type="table" w:styleId="791" w:customStyle="1">
    <w:name w:val="Plain Table 1"/>
    <w:basedOn w:val="75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2"/>
    <w:basedOn w:val="75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3"/>
    <w:basedOn w:val="75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Plain Table 4"/>
    <w:basedOn w:val="75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Plain Table 5"/>
    <w:basedOn w:val="75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Grid Table 1 Light"/>
    <w:basedOn w:val="75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7" w:customStyle="1">
    <w:name w:val="Grid Table 2"/>
    <w:basedOn w:val="75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8" w:customStyle="1">
    <w:name w:val="Grid Table 3"/>
    <w:basedOn w:val="75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4"/>
    <w:basedOn w:val="75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customStyle="1">
    <w:name w:val="Grid Table 5 Dark"/>
    <w:basedOn w:val="7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6 Colorful"/>
    <w:basedOn w:val="75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2" w:customStyle="1">
    <w:name w:val="Grid Table 7 Colorful"/>
    <w:basedOn w:val="75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List Table 1 Light"/>
    <w:basedOn w:val="75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List Table 2"/>
    <w:basedOn w:val="75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5" w:customStyle="1">
    <w:name w:val="List Table 3"/>
    <w:basedOn w:val="75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4"/>
    <w:basedOn w:val="75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5 Dark"/>
    <w:basedOn w:val="75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6 Colorful"/>
    <w:basedOn w:val="75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9" w:customStyle="1">
    <w:name w:val="List Table 7 Colorful"/>
    <w:basedOn w:val="75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0" w:customStyle="1">
    <w:name w:val="TOC 标题115"/>
    <w:uiPriority w:val="39"/>
    <w:unhideWhenUsed/>
    <w:qFormat/>
    <w:rPr>
      <w:rFonts w:hint="default" w:ascii="Times New Roman" w:hAnsi="Times New Roman" w:eastAsia="宋体" w:cs="Times New Roman"/>
      <w:lang w:val="en-US" w:eastAsia="zh-CN" w:bidi="ar-SA"/>
    </w:rPr>
  </w:style>
  <w:style w:type="paragraph" w:styleId="811" w:customStyle="1">
    <w:name w:val="TOC 标题114"/>
    <w:uiPriority w:val="39"/>
    <w:unhideWhenUsed/>
    <w:qFormat/>
    <w:rPr>
      <w:rFonts w:hint="default" w:ascii="Times New Roman" w:hAnsi="Times New Roman" w:eastAsia="宋体" w:cs="Times New Roman"/>
      <w:lang w:val="en-US" w:eastAsia="zh-CN" w:bidi="ar-SA"/>
    </w:rPr>
  </w:style>
  <w:style w:type="paragraph" w:styleId="812" w:customStyle="1">
    <w:name w:val="TOC 标题113"/>
    <w:uiPriority w:val="39"/>
    <w:unhideWhenUsed/>
    <w:qFormat/>
    <w:rPr>
      <w:rFonts w:hint="default" w:ascii="Times New Roman" w:hAnsi="Times New Roman" w:eastAsia="宋体" w:cs="Times New Roman"/>
      <w:lang w:val="en-US" w:eastAsia="zh-CN" w:bidi="ar-SA"/>
    </w:rPr>
  </w:style>
  <w:style w:type="paragraph" w:styleId="813" w:customStyle="1">
    <w:name w:val="TOC 标题112"/>
    <w:uiPriority w:val="39"/>
    <w:unhideWhenUsed/>
    <w:qFormat/>
    <w:rPr>
      <w:rFonts w:hint="default" w:ascii="Times New Roman" w:hAnsi="Times New Roman" w:eastAsia="宋体" w:cs="Times New Roman"/>
      <w:lang w:val="en-US" w:eastAsia="zh-CN" w:bidi="ar-SA"/>
    </w:rPr>
  </w:style>
  <w:style w:type="character" w:styleId="814" w:customStyle="1">
    <w:name w:val="Heading 1 Char"/>
    <w:basedOn w:val="755"/>
    <w:uiPriority w:val="9"/>
    <w:qFormat/>
    <w:rPr>
      <w:rFonts w:ascii="Arial" w:hAnsi="Arial" w:eastAsia="Arial" w:cs="Arial"/>
      <w:sz w:val="40"/>
      <w:szCs w:val="40"/>
    </w:rPr>
  </w:style>
  <w:style w:type="character" w:styleId="815" w:customStyle="1">
    <w:name w:val="Heading 2 Char"/>
    <w:basedOn w:val="755"/>
    <w:uiPriority w:val="9"/>
    <w:qFormat/>
    <w:rPr>
      <w:rFonts w:ascii="Arial" w:hAnsi="Arial" w:eastAsia="Arial" w:cs="Arial"/>
      <w:sz w:val="34"/>
    </w:rPr>
  </w:style>
  <w:style w:type="character" w:styleId="816" w:customStyle="1">
    <w:name w:val="Heading 3 Char"/>
    <w:basedOn w:val="755"/>
    <w:uiPriority w:val="9"/>
    <w:qFormat/>
    <w:rPr>
      <w:rFonts w:ascii="Arial" w:hAnsi="Arial" w:eastAsia="Arial" w:cs="Arial"/>
      <w:sz w:val="30"/>
      <w:szCs w:val="30"/>
    </w:rPr>
  </w:style>
  <w:style w:type="character" w:styleId="817" w:customStyle="1">
    <w:name w:val="Heading 4 Char"/>
    <w:basedOn w:val="755"/>
    <w:uiPriority w:val="9"/>
    <w:qFormat/>
    <w:rPr>
      <w:rFonts w:ascii="Arial" w:hAnsi="Arial" w:eastAsia="Arial" w:cs="Arial"/>
      <w:b/>
      <w:bCs/>
      <w:sz w:val="26"/>
      <w:szCs w:val="26"/>
    </w:rPr>
  </w:style>
  <w:style w:type="character" w:styleId="818" w:customStyle="1">
    <w:name w:val="Heading 5 Char"/>
    <w:basedOn w:val="755"/>
    <w:uiPriority w:val="9"/>
    <w:qFormat/>
    <w:rPr>
      <w:rFonts w:ascii="Arial" w:hAnsi="Arial" w:eastAsia="Arial" w:cs="Arial"/>
      <w:b/>
      <w:bCs/>
      <w:sz w:val="24"/>
      <w:szCs w:val="24"/>
    </w:rPr>
  </w:style>
  <w:style w:type="character" w:styleId="819" w:customStyle="1">
    <w:name w:val="Heading 6 Char"/>
    <w:basedOn w:val="755"/>
    <w:uiPriority w:val="9"/>
    <w:qFormat/>
    <w:rPr>
      <w:rFonts w:ascii="Arial" w:hAnsi="Arial" w:eastAsia="Arial" w:cs="Arial"/>
      <w:b/>
      <w:bCs/>
      <w:sz w:val="22"/>
      <w:szCs w:val="22"/>
    </w:rPr>
  </w:style>
  <w:style w:type="character" w:styleId="820" w:customStyle="1">
    <w:name w:val="Heading 7 Char"/>
    <w:basedOn w:val="755"/>
    <w:uiPriority w:val="9"/>
    <w:qFormat/>
    <w:rPr>
      <w:rFonts w:ascii="Arial" w:hAnsi="Arial" w:eastAsia="Arial" w:cs="Arial"/>
      <w:b/>
      <w:bCs/>
      <w:i/>
      <w:iCs/>
      <w:sz w:val="22"/>
      <w:szCs w:val="22"/>
    </w:rPr>
  </w:style>
  <w:style w:type="character" w:styleId="821" w:customStyle="1">
    <w:name w:val="Heading 8 Char"/>
    <w:basedOn w:val="755"/>
    <w:uiPriority w:val="9"/>
    <w:qFormat/>
    <w:rPr>
      <w:rFonts w:ascii="Arial" w:hAnsi="Arial" w:eastAsia="Arial" w:cs="Arial"/>
      <w:i/>
      <w:iCs/>
      <w:sz w:val="22"/>
      <w:szCs w:val="22"/>
    </w:rPr>
  </w:style>
  <w:style w:type="character" w:styleId="822" w:customStyle="1">
    <w:name w:val="Heading 9 Char"/>
    <w:basedOn w:val="755"/>
    <w:uiPriority w:val="9"/>
    <w:qFormat/>
    <w:rPr>
      <w:rFonts w:ascii="Arial" w:hAnsi="Arial" w:eastAsia="Arial" w:cs="Arial"/>
      <w:i/>
      <w:iCs/>
      <w:sz w:val="21"/>
      <w:szCs w:val="21"/>
    </w:rPr>
  </w:style>
  <w:style w:type="character" w:styleId="823" w:customStyle="1">
    <w:name w:val="Title Char"/>
    <w:basedOn w:val="755"/>
    <w:uiPriority w:val="10"/>
    <w:qFormat/>
    <w:rPr>
      <w:sz w:val="48"/>
      <w:szCs w:val="48"/>
    </w:rPr>
  </w:style>
  <w:style w:type="character" w:styleId="824" w:customStyle="1">
    <w:name w:val="Subtitle Char"/>
    <w:basedOn w:val="755"/>
    <w:uiPriority w:val="11"/>
    <w:qFormat/>
    <w:rPr>
      <w:sz w:val="24"/>
      <w:szCs w:val="24"/>
    </w:rPr>
  </w:style>
  <w:style w:type="character" w:styleId="825" w:customStyle="1">
    <w:name w:val="Quote Char"/>
    <w:uiPriority w:val="29"/>
    <w:qFormat/>
    <w:rPr>
      <w:i/>
    </w:rPr>
  </w:style>
  <w:style w:type="character" w:styleId="826" w:customStyle="1">
    <w:name w:val="Intense Quote Char"/>
    <w:uiPriority w:val="30"/>
    <w:qFormat/>
    <w:rPr>
      <w:i/>
    </w:rPr>
  </w:style>
  <w:style w:type="character" w:styleId="827" w:customStyle="1">
    <w:name w:val="Header Char"/>
    <w:basedOn w:val="755"/>
    <w:uiPriority w:val="99"/>
    <w:qFormat/>
  </w:style>
  <w:style w:type="character" w:styleId="828" w:customStyle="1">
    <w:name w:val="Caption Char"/>
    <w:uiPriority w:val="99"/>
    <w:qFormat/>
  </w:style>
  <w:style w:type="character" w:styleId="829" w:customStyle="1">
    <w:name w:val="Footnote Text Char"/>
    <w:uiPriority w:val="99"/>
    <w:qFormat/>
    <w:rPr>
      <w:sz w:val="18"/>
    </w:rPr>
  </w:style>
  <w:style w:type="character" w:styleId="830" w:customStyle="1">
    <w:name w:val="Endnote Text Char"/>
    <w:uiPriority w:val="99"/>
    <w:qFormat/>
    <w:rPr>
      <w:sz w:val="20"/>
    </w:rPr>
  </w:style>
  <w:style w:type="paragraph" w:styleId="831" w:customStyle="1">
    <w:name w:val="TOC 标题111"/>
    <w:uiPriority w:val="39"/>
    <w:unhideWhenUsed/>
    <w:qFormat/>
    <w:rPr>
      <w:rFonts w:hint="default" w:ascii="Times New Roman" w:hAnsi="Times New Roman" w:eastAsia="宋体" w:cs="Times New Roman"/>
      <w:lang w:val="en-US" w:eastAsia="zh-CN" w:bidi="ar-SA"/>
    </w:rPr>
  </w:style>
  <w:style w:type="paragraph" w:styleId="832" w:customStyle="1">
    <w:name w:val="正文文本缩进1"/>
    <w:basedOn w:val="745"/>
    <w:link w:val="1014"/>
    <w:uiPriority w:val="0"/>
    <w:qFormat/>
    <w:pPr>
      <w:ind w:firstLine="645"/>
    </w:pPr>
    <w:rPr>
      <w:rFonts w:ascii="楷体_GB2312" w:eastAsia="楷体_GB2312"/>
      <w:sz w:val="32"/>
      <w:szCs w:val="32"/>
      <w:lang w:eastAsia="en-US"/>
    </w:rPr>
  </w:style>
  <w:style w:type="paragraph" w:styleId="83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34" w:customStyle="1">
    <w:name w:val="标题 1 Char1"/>
    <w:link w:val="746"/>
    <w:uiPriority w:val="9"/>
    <w:qFormat/>
    <w:rPr>
      <w:rFonts w:ascii="Arial" w:hAnsi="Arial" w:eastAsia="Arial" w:cs="Arial"/>
      <w:sz w:val="40"/>
      <w:szCs w:val="40"/>
    </w:rPr>
  </w:style>
  <w:style w:type="character" w:styleId="835" w:customStyle="1">
    <w:name w:val="标题 2 Char1"/>
    <w:link w:val="747"/>
    <w:uiPriority w:val="9"/>
    <w:qFormat/>
    <w:rPr>
      <w:rFonts w:ascii="Arial" w:hAnsi="Arial" w:eastAsia="Arial" w:cs="Arial"/>
      <w:sz w:val="34"/>
    </w:rPr>
  </w:style>
  <w:style w:type="character" w:styleId="836" w:customStyle="1">
    <w:name w:val="标题 3 Char1"/>
    <w:link w:val="748"/>
    <w:uiPriority w:val="9"/>
    <w:qFormat/>
    <w:rPr>
      <w:rFonts w:ascii="Arial" w:hAnsi="Arial" w:eastAsia="Arial" w:cs="Arial"/>
      <w:sz w:val="30"/>
      <w:szCs w:val="30"/>
    </w:rPr>
  </w:style>
  <w:style w:type="character" w:styleId="837" w:customStyle="1">
    <w:name w:val="标题 4 Char1"/>
    <w:link w:val="749"/>
    <w:uiPriority w:val="9"/>
    <w:qFormat/>
    <w:rPr>
      <w:rFonts w:ascii="Arial" w:hAnsi="Arial" w:eastAsia="Arial" w:cs="Arial"/>
      <w:b/>
      <w:bCs/>
      <w:sz w:val="26"/>
      <w:szCs w:val="26"/>
    </w:rPr>
  </w:style>
  <w:style w:type="character" w:styleId="838" w:customStyle="1">
    <w:name w:val="标题 5 Char1"/>
    <w:link w:val="750"/>
    <w:uiPriority w:val="9"/>
    <w:qFormat/>
    <w:rPr>
      <w:rFonts w:ascii="Arial" w:hAnsi="Arial" w:eastAsia="Arial" w:cs="Arial"/>
      <w:b/>
      <w:bCs/>
      <w:sz w:val="24"/>
      <w:szCs w:val="24"/>
    </w:rPr>
  </w:style>
  <w:style w:type="character" w:styleId="839" w:customStyle="1">
    <w:name w:val="标题 6 Char1"/>
    <w:link w:val="751"/>
    <w:uiPriority w:val="9"/>
    <w:qFormat/>
    <w:rPr>
      <w:rFonts w:ascii="Arial" w:hAnsi="Arial" w:eastAsia="Arial" w:cs="Arial"/>
      <w:b/>
      <w:bCs/>
      <w:sz w:val="22"/>
      <w:szCs w:val="22"/>
    </w:rPr>
  </w:style>
  <w:style w:type="character" w:styleId="840" w:customStyle="1">
    <w:name w:val="标题 7 Char1"/>
    <w:link w:val="752"/>
    <w:uiPriority w:val="9"/>
    <w:qFormat/>
    <w:rPr>
      <w:rFonts w:ascii="Arial" w:hAnsi="Arial" w:eastAsia="Arial" w:cs="Arial"/>
      <w:b/>
      <w:bCs/>
      <w:i/>
      <w:iCs/>
      <w:sz w:val="22"/>
      <w:szCs w:val="22"/>
    </w:rPr>
  </w:style>
  <w:style w:type="character" w:styleId="841" w:customStyle="1">
    <w:name w:val="标题 8 Char1"/>
    <w:link w:val="753"/>
    <w:uiPriority w:val="9"/>
    <w:qFormat/>
    <w:rPr>
      <w:rFonts w:ascii="Arial" w:hAnsi="Arial" w:eastAsia="Arial" w:cs="Arial"/>
      <w:i/>
      <w:iCs/>
      <w:sz w:val="22"/>
      <w:szCs w:val="22"/>
    </w:rPr>
  </w:style>
  <w:style w:type="character" w:styleId="842" w:customStyle="1">
    <w:name w:val="标题 9 Char1"/>
    <w:link w:val="754"/>
    <w:uiPriority w:val="9"/>
    <w:qFormat/>
    <w:rPr>
      <w:rFonts w:ascii="Arial" w:hAnsi="Arial" w:eastAsia="Arial" w:cs="Arial"/>
      <w:i/>
      <w:iCs/>
      <w:sz w:val="21"/>
      <w:szCs w:val="21"/>
    </w:rPr>
  </w:style>
  <w:style w:type="paragraph" w:styleId="843">
    <w:name w:val="List Paragraph"/>
    <w:basedOn w:val="745"/>
    <w:uiPriority w:val="34"/>
    <w:qFormat/>
    <w:pPr>
      <w:contextualSpacing/>
      <w:ind w:left="720"/>
    </w:pPr>
  </w:style>
  <w:style w:type="paragraph" w:styleId="844">
    <w:name w:val="No Spacing"/>
    <w:uiPriority w:val="1"/>
    <w:qFormat/>
    <w:rPr>
      <w:rFonts w:hint="default" w:ascii="Calibri" w:hAnsi="Calibri" w:eastAsia="宋体" w:cs="Times New Roman"/>
      <w:lang w:val="en-US" w:eastAsia="zh-CN" w:bidi="ar-SA"/>
    </w:rPr>
  </w:style>
  <w:style w:type="character" w:styleId="845" w:customStyle="1">
    <w:name w:val="标题 Char"/>
    <w:link w:val="780"/>
    <w:uiPriority w:val="10"/>
    <w:qFormat/>
    <w:rPr>
      <w:sz w:val="48"/>
      <w:szCs w:val="48"/>
    </w:rPr>
  </w:style>
  <w:style w:type="character" w:styleId="846" w:customStyle="1">
    <w:name w:val="副标题 Char"/>
    <w:link w:val="773"/>
    <w:uiPriority w:val="11"/>
    <w:qFormat/>
    <w:rPr>
      <w:sz w:val="24"/>
      <w:szCs w:val="24"/>
    </w:rPr>
  </w:style>
  <w:style w:type="paragraph" w:styleId="847">
    <w:name w:val="Quote"/>
    <w:basedOn w:val="745"/>
    <w:next w:val="745"/>
    <w:link w:val="848"/>
    <w:uiPriority w:val="29"/>
    <w:qFormat/>
    <w:pPr>
      <w:ind w:left="720" w:right="720"/>
    </w:pPr>
    <w:rPr>
      <w:i/>
    </w:rPr>
  </w:style>
  <w:style w:type="character" w:styleId="848" w:customStyle="1">
    <w:name w:val="引用 Char"/>
    <w:link w:val="847"/>
    <w:uiPriority w:val="29"/>
    <w:qFormat/>
    <w:rPr>
      <w:i/>
    </w:rPr>
  </w:style>
  <w:style w:type="paragraph" w:styleId="849">
    <w:name w:val="Intense Quote"/>
    <w:basedOn w:val="745"/>
    <w:next w:val="745"/>
    <w:link w:val="8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0" w:customStyle="1">
    <w:name w:val="明显引用 Char"/>
    <w:link w:val="849"/>
    <w:uiPriority w:val="30"/>
    <w:qFormat/>
    <w:rPr>
      <w:i/>
    </w:rPr>
  </w:style>
  <w:style w:type="character" w:styleId="851" w:customStyle="1">
    <w:name w:val="页眉 Char1"/>
    <w:link w:val="770"/>
    <w:uiPriority w:val="99"/>
    <w:qFormat/>
  </w:style>
  <w:style w:type="character" w:styleId="852" w:customStyle="1">
    <w:name w:val="Footer Char"/>
    <w:uiPriority w:val="99"/>
    <w:qFormat/>
  </w:style>
  <w:style w:type="character" w:styleId="853" w:customStyle="1">
    <w:name w:val="页脚 Char1"/>
    <w:link w:val="768"/>
    <w:uiPriority w:val="99"/>
    <w:qFormat/>
  </w:style>
  <w:style w:type="table" w:styleId="85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9" w:customStyle="1">
    <w:name w:val="脚注文本 Char"/>
    <w:link w:val="774"/>
    <w:uiPriority w:val="99"/>
    <w:qFormat/>
    <w:rPr>
      <w:sz w:val="18"/>
    </w:rPr>
  </w:style>
  <w:style w:type="character" w:styleId="980" w:customStyle="1">
    <w:name w:val="尾注文本 Char"/>
    <w:link w:val="766"/>
    <w:uiPriority w:val="99"/>
    <w:qFormat/>
    <w:rPr>
      <w:sz w:val="20"/>
    </w:rPr>
  </w:style>
  <w:style w:type="paragraph" w:styleId="981" w:customStyle="1">
    <w:name w:val="TOC 标题11"/>
    <w:uiPriority w:val="39"/>
    <w:unhideWhenUsed/>
    <w:qFormat/>
    <w:rPr>
      <w:rFonts w:hint="default" w:ascii="Calibri" w:hAnsi="Calibri" w:eastAsia="宋体" w:cs="Times New Roman"/>
      <w:lang w:val="en-US" w:eastAsia="zh-CN" w:bidi="ar-SA"/>
    </w:rPr>
  </w:style>
  <w:style w:type="paragraph" w:styleId="982" w:customStyle="1">
    <w:name w:val="标题 11"/>
    <w:basedOn w:val="745"/>
    <w:next w:val="745"/>
    <w:link w:val="994"/>
    <w:uiPriority w:val="0"/>
    <w:qFormat/>
    <w:pPr>
      <w:jc w:val="center"/>
      <w:keepNext/>
      <w:outlineLvl w:val="0"/>
    </w:pPr>
    <w:rPr>
      <w:rFonts w:ascii="楷体_GB2312" w:eastAsia="楷体_GB2312"/>
      <w:sz w:val="28"/>
      <w:szCs w:val="28"/>
      <w:lang w:eastAsia="en-US"/>
    </w:rPr>
  </w:style>
  <w:style w:type="paragraph" w:styleId="983" w:customStyle="1">
    <w:name w:val="标题 21"/>
    <w:basedOn w:val="745"/>
    <w:next w:val="984"/>
    <w:link w:val="995"/>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84" w:customStyle="1">
    <w:name w:val="正文缩进1"/>
    <w:basedOn w:val="745"/>
    <w:link w:val="996"/>
    <w:uiPriority w:val="0"/>
    <w:qFormat/>
    <w:pPr>
      <w:ind w:firstLine="420"/>
    </w:pPr>
    <w:rPr>
      <w:sz w:val="20"/>
      <w:lang w:eastAsia="en-US"/>
    </w:rPr>
  </w:style>
  <w:style w:type="paragraph" w:styleId="985" w:customStyle="1">
    <w:name w:val="标题 31"/>
    <w:basedOn w:val="745"/>
    <w:next w:val="984"/>
    <w:link w:val="997"/>
    <w:uiPriority w:val="0"/>
    <w:qFormat/>
    <w:pPr>
      <w:keepLines/>
      <w:keepNext/>
      <w:spacing w:before="260" w:after="260" w:line="416" w:lineRule="auto"/>
      <w:outlineLvl w:val="2"/>
    </w:pPr>
    <w:rPr>
      <w:b/>
      <w:bCs/>
      <w:sz w:val="32"/>
      <w:szCs w:val="32"/>
      <w:lang w:eastAsia="en-US"/>
    </w:rPr>
  </w:style>
  <w:style w:type="paragraph" w:styleId="986" w:customStyle="1">
    <w:name w:val="标题 41"/>
    <w:basedOn w:val="745"/>
    <w:next w:val="984"/>
    <w:link w:val="998"/>
    <w:uiPriority w:val="0"/>
    <w:qFormat/>
    <w:pPr>
      <w:keepLines/>
      <w:keepNext/>
      <w:spacing w:before="280" w:after="290" w:line="376" w:lineRule="auto"/>
      <w:outlineLvl w:val="3"/>
    </w:pPr>
    <w:rPr>
      <w:rFonts w:ascii="Arial" w:hAnsi="Arial" w:eastAsia="黑体"/>
      <w:b/>
      <w:bCs/>
      <w:sz w:val="28"/>
      <w:szCs w:val="28"/>
      <w:lang w:eastAsia="en-US"/>
    </w:rPr>
  </w:style>
  <w:style w:type="paragraph" w:styleId="987" w:customStyle="1">
    <w:name w:val="标题 51"/>
    <w:basedOn w:val="745"/>
    <w:next w:val="984"/>
    <w:link w:val="999"/>
    <w:uiPriority w:val="0"/>
    <w:qFormat/>
    <w:pPr>
      <w:keepNext/>
      <w:outlineLvl w:val="4"/>
    </w:pPr>
    <w:rPr>
      <w:rFonts w:ascii="宋体"/>
      <w:color w:val="000000"/>
      <w:sz w:val="28"/>
      <w:szCs w:val="28"/>
      <w:lang w:eastAsia="en-US"/>
    </w:rPr>
  </w:style>
  <w:style w:type="paragraph" w:styleId="988" w:customStyle="1">
    <w:name w:val="标题 61"/>
    <w:basedOn w:val="745"/>
    <w:next w:val="745"/>
    <w:link w:val="1000"/>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89" w:customStyle="1">
    <w:name w:val="标题 71"/>
    <w:basedOn w:val="745"/>
    <w:next w:val="745"/>
    <w:link w:val="1001"/>
    <w:uiPriority w:val="0"/>
    <w:qFormat/>
    <w:pPr>
      <w:numPr>
        <w:ilvl w:val="6"/>
        <w:numId w:val="1"/>
      </w:numPr>
      <w:keepLines/>
      <w:keepNext/>
      <w:spacing w:before="240" w:after="64" w:line="320" w:lineRule="auto"/>
      <w:outlineLvl w:val="6"/>
    </w:pPr>
    <w:rPr>
      <w:b/>
      <w:bCs/>
      <w:sz w:val="24"/>
      <w:szCs w:val="24"/>
      <w:lang w:eastAsia="en-US"/>
    </w:rPr>
  </w:style>
  <w:style w:type="paragraph" w:styleId="990" w:customStyle="1">
    <w:name w:val="标题 81"/>
    <w:basedOn w:val="745"/>
    <w:next w:val="745"/>
    <w:link w:val="1002"/>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91" w:customStyle="1">
    <w:name w:val="标题 91"/>
    <w:basedOn w:val="745"/>
    <w:next w:val="745"/>
    <w:link w:val="1003"/>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92" w:customStyle="1">
    <w:name w:val="默认段落字体1"/>
    <w:uiPriority w:val="1"/>
    <w:unhideWhenUsed/>
    <w:qFormat/>
    <w:rPr>
      <w:rFonts w:ascii="Times New Roman" w:hAnsi="Times New Roman" w:eastAsia="宋体" w:cs="Times New Roman"/>
      <w:sz w:val="21"/>
      <w:szCs w:val="21"/>
      <w:lang w:val="en-US" w:eastAsia="zh-CN" w:bidi="ar-SA"/>
    </w:rPr>
  </w:style>
  <w:style w:type="table" w:styleId="993" w:customStyle="1">
    <w:name w:val="普通表格1"/>
    <w:uiPriority w:val="99"/>
    <w:unhideWhenUsed/>
    <w:qFormat/>
    <w:tblPr>
      <w:tblCellMar>
        <w:left w:w="0" w:type="dxa"/>
        <w:top w:w="0" w:type="dxa"/>
        <w:right w:w="0" w:type="dxa"/>
        <w:bottom w:w="0" w:type="dxa"/>
      </w:tblCellMar>
    </w:tblPr>
  </w:style>
  <w:style w:type="character" w:styleId="994" w:customStyle="1">
    <w:name w:val="标题 1 Char"/>
    <w:link w:val="982"/>
    <w:uiPriority w:val="0"/>
    <w:qFormat/>
    <w:rPr>
      <w:rFonts w:ascii="楷体_GB2312" w:hAnsi="Times New Roman" w:eastAsia="楷体_GB2312" w:cs="Times New Roman"/>
      <w:sz w:val="28"/>
      <w:szCs w:val="28"/>
    </w:rPr>
  </w:style>
  <w:style w:type="character" w:styleId="995" w:customStyle="1">
    <w:name w:val="标题 2 Char"/>
    <w:link w:val="983"/>
    <w:uiPriority w:val="0"/>
    <w:qFormat/>
    <w:rPr>
      <w:rFonts w:ascii="Arial" w:hAnsi="Arial" w:eastAsia="幼圆" w:cs="Arial"/>
      <w:b/>
      <w:bCs/>
      <w:sz w:val="44"/>
      <w:szCs w:val="44"/>
    </w:rPr>
  </w:style>
  <w:style w:type="character" w:styleId="996" w:customStyle="1">
    <w:name w:val="正文缩进 Char"/>
    <w:link w:val="984"/>
    <w:uiPriority w:val="0"/>
    <w:qFormat/>
    <w:rPr>
      <w:rFonts w:ascii="Times New Roman" w:hAnsi="Times New Roman" w:eastAsia="宋体" w:cs="Times New Roman"/>
      <w:szCs w:val="21"/>
    </w:rPr>
  </w:style>
  <w:style w:type="character" w:styleId="997" w:customStyle="1">
    <w:name w:val="标题 3 Char"/>
    <w:link w:val="985"/>
    <w:uiPriority w:val="0"/>
    <w:qFormat/>
    <w:rPr>
      <w:rFonts w:ascii="Times New Roman" w:hAnsi="Times New Roman" w:eastAsia="宋体" w:cs="Times New Roman"/>
      <w:b/>
      <w:bCs/>
      <w:sz w:val="32"/>
      <w:szCs w:val="32"/>
    </w:rPr>
  </w:style>
  <w:style w:type="character" w:styleId="998" w:customStyle="1">
    <w:name w:val="标题 4 Char"/>
    <w:link w:val="986"/>
    <w:uiPriority w:val="0"/>
    <w:qFormat/>
    <w:rPr>
      <w:rFonts w:ascii="Arial" w:hAnsi="Arial" w:eastAsia="黑体" w:cs="Arial"/>
      <w:b/>
      <w:bCs/>
      <w:sz w:val="28"/>
      <w:szCs w:val="28"/>
    </w:rPr>
  </w:style>
  <w:style w:type="character" w:styleId="999" w:customStyle="1">
    <w:name w:val="标题 5 Char"/>
    <w:link w:val="987"/>
    <w:uiPriority w:val="0"/>
    <w:qFormat/>
    <w:rPr>
      <w:rFonts w:ascii="宋体" w:hAnsi="Times New Roman" w:eastAsia="宋体" w:cs="Times New Roman"/>
      <w:color w:val="000000"/>
      <w:sz w:val="28"/>
      <w:szCs w:val="28"/>
    </w:rPr>
  </w:style>
  <w:style w:type="character" w:styleId="1000" w:customStyle="1">
    <w:name w:val="标题 6 Char"/>
    <w:link w:val="988"/>
    <w:uiPriority w:val="0"/>
    <w:qFormat/>
    <w:rPr>
      <w:rFonts w:ascii="Arial" w:hAnsi="Arial" w:eastAsia="黑体" w:cs="Times New Roman"/>
      <w:b/>
      <w:bCs/>
      <w:sz w:val="24"/>
      <w:szCs w:val="24"/>
    </w:rPr>
  </w:style>
  <w:style w:type="character" w:styleId="1001" w:customStyle="1">
    <w:name w:val="标题 7 Char"/>
    <w:link w:val="989"/>
    <w:uiPriority w:val="0"/>
    <w:qFormat/>
    <w:rPr>
      <w:rFonts w:ascii="Times New Roman" w:hAnsi="Times New Roman" w:eastAsia="宋体" w:cs="Times New Roman"/>
      <w:b/>
      <w:bCs/>
      <w:sz w:val="24"/>
      <w:szCs w:val="24"/>
    </w:rPr>
  </w:style>
  <w:style w:type="character" w:styleId="1002" w:customStyle="1">
    <w:name w:val="标题 8 Char"/>
    <w:link w:val="990"/>
    <w:uiPriority w:val="0"/>
    <w:qFormat/>
    <w:rPr>
      <w:rFonts w:ascii="Arial" w:hAnsi="Arial" w:eastAsia="黑体" w:cs="Times New Roman"/>
      <w:sz w:val="24"/>
      <w:szCs w:val="24"/>
    </w:rPr>
  </w:style>
  <w:style w:type="character" w:styleId="1003" w:customStyle="1">
    <w:name w:val="标题 9 Char"/>
    <w:link w:val="991"/>
    <w:uiPriority w:val="0"/>
    <w:qFormat/>
    <w:rPr>
      <w:rFonts w:ascii="Arial" w:hAnsi="Arial" w:eastAsia="黑体" w:cs="Times New Roman"/>
      <w:szCs w:val="21"/>
    </w:rPr>
  </w:style>
  <w:style w:type="paragraph" w:styleId="1004" w:customStyle="1">
    <w:name w:val="列表 31"/>
    <w:basedOn w:val="745"/>
    <w:uiPriority w:val="0"/>
    <w:qFormat/>
    <w:pPr>
      <w:ind w:left="100" w:hanging="200"/>
    </w:pPr>
  </w:style>
  <w:style w:type="paragraph" w:styleId="1005" w:customStyle="1">
    <w:name w:val="目录 71"/>
    <w:basedOn w:val="745"/>
    <w:next w:val="745"/>
    <w:uiPriority w:val="0"/>
    <w:semiHidden/>
    <w:qFormat/>
    <w:pPr>
      <w:ind w:left="1260"/>
      <w:jc w:val="left"/>
    </w:pPr>
  </w:style>
  <w:style w:type="paragraph" w:styleId="1006" w:customStyle="1">
    <w:name w:val="文档结构图1"/>
    <w:basedOn w:val="745"/>
    <w:link w:val="1007"/>
    <w:uiPriority w:val="0"/>
    <w:semiHidden/>
    <w:qFormat/>
    <w:pPr>
      <w:shd w:val="clear" w:color="auto" w:fill="000080"/>
    </w:pPr>
    <w:rPr>
      <w:sz w:val="20"/>
      <w:lang w:eastAsia="en-US"/>
    </w:rPr>
  </w:style>
  <w:style w:type="character" w:styleId="1007" w:customStyle="1">
    <w:name w:val="文档结构图 Char"/>
    <w:link w:val="1006"/>
    <w:uiPriority w:val="0"/>
    <w:semiHidden/>
    <w:qFormat/>
    <w:rPr>
      <w:rFonts w:ascii="Times New Roman" w:hAnsi="Times New Roman" w:eastAsia="宋体" w:cs="Times New Roman"/>
      <w:szCs w:val="21"/>
      <w:shd w:val="clear" w:color="auto" w:fill="000080"/>
    </w:rPr>
  </w:style>
  <w:style w:type="paragraph" w:styleId="1008" w:customStyle="1">
    <w:name w:val="批注文字1"/>
    <w:basedOn w:val="745"/>
    <w:link w:val="1009"/>
    <w:uiPriority w:val="0"/>
    <w:semiHidden/>
    <w:qFormat/>
    <w:pPr>
      <w:jc w:val="left"/>
    </w:pPr>
    <w:rPr>
      <w:sz w:val="20"/>
      <w:lang w:eastAsia="en-US"/>
    </w:rPr>
  </w:style>
  <w:style w:type="character" w:styleId="1009" w:customStyle="1">
    <w:name w:val="批注文字 Char"/>
    <w:link w:val="1008"/>
    <w:uiPriority w:val="0"/>
    <w:semiHidden/>
    <w:qFormat/>
    <w:rPr>
      <w:rFonts w:ascii="Times New Roman" w:hAnsi="Times New Roman" w:eastAsia="宋体" w:cs="Times New Roman"/>
      <w:szCs w:val="21"/>
    </w:rPr>
  </w:style>
  <w:style w:type="paragraph" w:styleId="1010" w:customStyle="1">
    <w:name w:val="正文文本 31"/>
    <w:basedOn w:val="745"/>
    <w:link w:val="1011"/>
    <w:uiPriority w:val="0"/>
    <w:qFormat/>
    <w:rPr>
      <w:rFonts w:ascii="仿宋_GB2312" w:hAnsi="Arial" w:eastAsia="仿宋_GB2312"/>
      <w:sz w:val="32"/>
      <w:szCs w:val="32"/>
      <w:lang w:eastAsia="en-US"/>
    </w:rPr>
  </w:style>
  <w:style w:type="character" w:styleId="1011" w:customStyle="1">
    <w:name w:val="正文文本 3 Char"/>
    <w:link w:val="1010"/>
    <w:uiPriority w:val="0"/>
    <w:qFormat/>
    <w:rPr>
      <w:rFonts w:ascii="仿宋_GB2312" w:hAnsi="Arial" w:eastAsia="仿宋_GB2312" w:cs="Times New Roman"/>
      <w:sz w:val="32"/>
      <w:szCs w:val="32"/>
    </w:rPr>
  </w:style>
  <w:style w:type="paragraph" w:styleId="1012" w:customStyle="1">
    <w:name w:val="正文文本1"/>
    <w:basedOn w:val="745"/>
    <w:link w:val="1013"/>
    <w:uiPriority w:val="0"/>
    <w:qFormat/>
    <w:rPr>
      <w:rFonts w:ascii="楷体_GB2312" w:hAnsi="Arial" w:eastAsia="楷体_GB2312"/>
      <w:sz w:val="28"/>
      <w:szCs w:val="28"/>
      <w:lang w:eastAsia="en-US"/>
    </w:rPr>
  </w:style>
  <w:style w:type="character" w:styleId="1013" w:customStyle="1">
    <w:name w:val="正文文本 Char"/>
    <w:link w:val="1012"/>
    <w:uiPriority w:val="0"/>
    <w:qFormat/>
    <w:rPr>
      <w:rFonts w:ascii="楷体_GB2312" w:hAnsi="Arial" w:eastAsia="楷体_GB2312" w:cs="Times New Roman"/>
      <w:sz w:val="28"/>
      <w:szCs w:val="28"/>
    </w:rPr>
  </w:style>
  <w:style w:type="character" w:styleId="1014" w:customStyle="1">
    <w:name w:val="正文文本缩进 Char"/>
    <w:link w:val="832"/>
    <w:uiPriority w:val="0"/>
    <w:qFormat/>
    <w:rPr>
      <w:rFonts w:ascii="楷体_GB2312" w:hAnsi="Times New Roman" w:eastAsia="楷体_GB2312" w:cs="Times New Roman"/>
      <w:sz w:val="32"/>
      <w:szCs w:val="32"/>
    </w:rPr>
  </w:style>
  <w:style w:type="paragraph" w:styleId="1015" w:customStyle="1">
    <w:name w:val="列表 21"/>
    <w:basedOn w:val="745"/>
    <w:uiPriority w:val="0"/>
    <w:qFormat/>
    <w:pPr>
      <w:ind w:left="100" w:hanging="200"/>
    </w:pPr>
  </w:style>
  <w:style w:type="paragraph" w:styleId="1016" w:customStyle="1">
    <w:name w:val="目录 51"/>
    <w:basedOn w:val="745"/>
    <w:next w:val="745"/>
    <w:uiPriority w:val="0"/>
    <w:semiHidden/>
    <w:qFormat/>
    <w:pPr>
      <w:ind w:left="840"/>
      <w:jc w:val="left"/>
    </w:pPr>
  </w:style>
  <w:style w:type="paragraph" w:styleId="1017" w:customStyle="1">
    <w:name w:val="目录 31"/>
    <w:basedOn w:val="745"/>
    <w:next w:val="745"/>
    <w:uiPriority w:val="0"/>
    <w:semiHidden/>
    <w:qFormat/>
    <w:pPr>
      <w:ind w:left="420"/>
      <w:jc w:val="left"/>
    </w:pPr>
    <w:rPr>
      <w:i/>
      <w:iCs/>
      <w:szCs w:val="24"/>
    </w:rPr>
  </w:style>
  <w:style w:type="paragraph" w:styleId="1018" w:customStyle="1">
    <w:name w:val="纯文本1"/>
    <w:basedOn w:val="745"/>
    <w:link w:val="1019"/>
    <w:uiPriority w:val="0"/>
    <w:qFormat/>
    <w:rPr>
      <w:rFonts w:ascii="宋体" w:hAnsi="Courier New"/>
      <w:sz w:val="20"/>
      <w:lang w:eastAsia="en-US"/>
    </w:rPr>
  </w:style>
  <w:style w:type="character" w:styleId="1019" w:customStyle="1">
    <w:name w:val="纯文本 Char"/>
    <w:link w:val="1018"/>
    <w:uiPriority w:val="0"/>
    <w:qFormat/>
    <w:rPr>
      <w:rFonts w:ascii="宋体" w:hAnsi="Courier New" w:eastAsia="宋体" w:cs="Courier New"/>
      <w:szCs w:val="21"/>
    </w:rPr>
  </w:style>
  <w:style w:type="paragraph" w:styleId="1020" w:customStyle="1">
    <w:name w:val="目录 81"/>
    <w:basedOn w:val="745"/>
    <w:next w:val="745"/>
    <w:uiPriority w:val="0"/>
    <w:semiHidden/>
    <w:qFormat/>
    <w:pPr>
      <w:ind w:left="1470"/>
      <w:jc w:val="left"/>
    </w:pPr>
  </w:style>
  <w:style w:type="paragraph" w:styleId="1021" w:customStyle="1">
    <w:name w:val="日期1"/>
    <w:basedOn w:val="745"/>
    <w:next w:val="745"/>
    <w:link w:val="1022"/>
    <w:uiPriority w:val="0"/>
    <w:qFormat/>
    <w:rPr>
      <w:sz w:val="24"/>
      <w:szCs w:val="24"/>
      <w:lang w:eastAsia="en-US"/>
    </w:rPr>
  </w:style>
  <w:style w:type="character" w:styleId="1022" w:customStyle="1">
    <w:name w:val="日期 Char"/>
    <w:link w:val="1021"/>
    <w:uiPriority w:val="0"/>
    <w:qFormat/>
    <w:rPr>
      <w:rFonts w:ascii="Times New Roman" w:hAnsi="Times New Roman" w:eastAsia="宋体" w:cs="Times New Roman"/>
      <w:sz w:val="24"/>
      <w:szCs w:val="24"/>
    </w:rPr>
  </w:style>
  <w:style w:type="paragraph" w:styleId="1023" w:customStyle="1">
    <w:name w:val="正文文本缩进 21"/>
    <w:basedOn w:val="745"/>
    <w:link w:val="1024"/>
    <w:uiPriority w:val="0"/>
    <w:qFormat/>
    <w:pPr>
      <w:ind w:left="630" w:firstLine="645"/>
    </w:pPr>
    <w:rPr>
      <w:rFonts w:ascii="Arial" w:hAnsi="Arial" w:eastAsia="仿宋_GB2312"/>
      <w:sz w:val="32"/>
      <w:szCs w:val="32"/>
      <w:lang w:eastAsia="en-US"/>
    </w:rPr>
  </w:style>
  <w:style w:type="character" w:styleId="1024" w:customStyle="1">
    <w:name w:val="正文文本缩进 2 Char"/>
    <w:link w:val="1023"/>
    <w:uiPriority w:val="0"/>
    <w:qFormat/>
    <w:rPr>
      <w:rFonts w:ascii="Arial" w:hAnsi="Arial" w:eastAsia="仿宋_GB2312" w:cs="Arial"/>
      <w:sz w:val="32"/>
      <w:szCs w:val="32"/>
    </w:rPr>
  </w:style>
  <w:style w:type="paragraph" w:styleId="1025" w:customStyle="1">
    <w:name w:val="批注框文本1"/>
    <w:basedOn w:val="745"/>
    <w:link w:val="1026"/>
    <w:uiPriority w:val="0"/>
    <w:qFormat/>
    <w:rPr>
      <w:sz w:val="18"/>
      <w:szCs w:val="18"/>
      <w:lang w:eastAsia="en-US"/>
    </w:rPr>
  </w:style>
  <w:style w:type="character" w:styleId="1026" w:customStyle="1">
    <w:name w:val="批注框文本 Char"/>
    <w:link w:val="1025"/>
    <w:uiPriority w:val="0"/>
    <w:qFormat/>
    <w:rPr>
      <w:rFonts w:ascii="Times New Roman" w:hAnsi="Times New Roman" w:eastAsia="宋体" w:cs="Times New Roman"/>
      <w:sz w:val="18"/>
      <w:szCs w:val="18"/>
    </w:rPr>
  </w:style>
  <w:style w:type="paragraph" w:styleId="1027" w:customStyle="1">
    <w:name w:val="页脚1"/>
    <w:basedOn w:val="745"/>
    <w:link w:val="1028"/>
    <w:uiPriority w:val="0"/>
    <w:qFormat/>
    <w:pPr>
      <w:jc w:val="left"/>
      <w:tabs>
        <w:tab w:val="center" w:pos="4153" w:leader="none"/>
        <w:tab w:val="right" w:pos="8306" w:leader="none"/>
      </w:tabs>
    </w:pPr>
    <w:rPr>
      <w:sz w:val="18"/>
      <w:szCs w:val="18"/>
      <w:lang w:eastAsia="en-US"/>
    </w:rPr>
  </w:style>
  <w:style w:type="character" w:styleId="1028" w:customStyle="1">
    <w:name w:val="页脚 Char"/>
    <w:link w:val="1027"/>
    <w:uiPriority w:val="0"/>
    <w:qFormat/>
    <w:rPr>
      <w:rFonts w:ascii="Times New Roman" w:hAnsi="Times New Roman" w:eastAsia="宋体" w:cs="Times New Roman"/>
      <w:sz w:val="18"/>
      <w:szCs w:val="18"/>
    </w:rPr>
  </w:style>
  <w:style w:type="paragraph" w:styleId="1029" w:customStyle="1">
    <w:name w:val="页眉1"/>
    <w:basedOn w:val="745"/>
    <w:link w:val="1030"/>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1030" w:customStyle="1">
    <w:name w:val="页眉 Char"/>
    <w:link w:val="1029"/>
    <w:uiPriority w:val="0"/>
    <w:qFormat/>
    <w:rPr>
      <w:rFonts w:ascii="Times New Roman" w:hAnsi="Times New Roman" w:eastAsia="宋体" w:cs="Times New Roman"/>
      <w:sz w:val="18"/>
      <w:szCs w:val="18"/>
    </w:rPr>
  </w:style>
  <w:style w:type="paragraph" w:styleId="1031" w:customStyle="1">
    <w:name w:val="目录 11"/>
    <w:basedOn w:val="745"/>
    <w:next w:val="745"/>
    <w:uiPriority w:val="0"/>
    <w:semiHidden/>
    <w:qFormat/>
    <w:pPr>
      <w:jc w:val="left"/>
      <w:spacing w:before="120" w:after="120" w:line="400" w:lineRule="exact"/>
      <w:tabs>
        <w:tab w:val="right" w:pos="8720" w:leader="dot"/>
      </w:tabs>
    </w:pPr>
    <w:rPr>
      <w:rFonts w:ascii="宋体" w:hAnsi="宋体"/>
      <w:caps/>
      <w:sz w:val="24"/>
      <w:szCs w:val="24"/>
    </w:rPr>
  </w:style>
  <w:style w:type="paragraph" w:styleId="1032" w:customStyle="1">
    <w:name w:val="目录 41"/>
    <w:basedOn w:val="745"/>
    <w:next w:val="745"/>
    <w:uiPriority w:val="0"/>
    <w:semiHidden/>
    <w:qFormat/>
    <w:pPr>
      <w:ind w:left="630"/>
      <w:jc w:val="left"/>
    </w:pPr>
  </w:style>
  <w:style w:type="paragraph" w:styleId="1033" w:customStyle="1">
    <w:name w:val="列表1"/>
    <w:basedOn w:val="745"/>
    <w:uiPriority w:val="0"/>
    <w:qFormat/>
    <w:pPr>
      <w:ind w:left="200" w:hanging="200"/>
    </w:pPr>
  </w:style>
  <w:style w:type="paragraph" w:styleId="1034" w:customStyle="1">
    <w:name w:val="目录 61"/>
    <w:basedOn w:val="745"/>
    <w:next w:val="745"/>
    <w:uiPriority w:val="0"/>
    <w:semiHidden/>
    <w:qFormat/>
    <w:pPr>
      <w:ind w:left="1050"/>
      <w:jc w:val="left"/>
    </w:pPr>
  </w:style>
  <w:style w:type="paragraph" w:styleId="1035" w:customStyle="1">
    <w:name w:val="正文文本缩进 31"/>
    <w:basedOn w:val="745"/>
    <w:link w:val="1036"/>
    <w:uiPriority w:val="0"/>
    <w:qFormat/>
    <w:pPr>
      <w:ind w:left="645" w:firstLine="645"/>
    </w:pPr>
    <w:rPr>
      <w:rFonts w:ascii="Arial" w:hAnsi="Arial" w:eastAsia="仿宋_GB2312"/>
      <w:color w:val="ffff00"/>
      <w:sz w:val="32"/>
      <w:szCs w:val="32"/>
      <w:lang w:eastAsia="en-US"/>
    </w:rPr>
  </w:style>
  <w:style w:type="character" w:styleId="1036" w:customStyle="1">
    <w:name w:val="正文文本缩进 3 Char"/>
    <w:link w:val="1035"/>
    <w:uiPriority w:val="0"/>
    <w:qFormat/>
    <w:rPr>
      <w:rFonts w:ascii="Arial" w:hAnsi="Arial" w:eastAsia="仿宋_GB2312" w:cs="Arial"/>
      <w:color w:val="ffff00"/>
      <w:sz w:val="32"/>
      <w:szCs w:val="32"/>
    </w:rPr>
  </w:style>
  <w:style w:type="paragraph" w:styleId="1037" w:customStyle="1">
    <w:name w:val="图表目录1"/>
    <w:basedOn w:val="745"/>
    <w:next w:val="745"/>
    <w:uiPriority w:val="0"/>
    <w:semiHidden/>
    <w:qFormat/>
    <w:pPr>
      <w:ind w:left="840" w:hanging="420"/>
    </w:pPr>
  </w:style>
  <w:style w:type="paragraph" w:styleId="1038" w:customStyle="1">
    <w:name w:val="目录 21"/>
    <w:basedOn w:val="745"/>
    <w:next w:val="745"/>
    <w:uiPriority w:val="0"/>
    <w:semiHidden/>
    <w:qFormat/>
    <w:pPr>
      <w:ind w:left="210"/>
      <w:jc w:val="left"/>
    </w:pPr>
    <w:rPr>
      <w:smallCaps/>
      <w:szCs w:val="24"/>
    </w:rPr>
  </w:style>
  <w:style w:type="paragraph" w:styleId="1039" w:customStyle="1">
    <w:name w:val="目录 91"/>
    <w:basedOn w:val="745"/>
    <w:next w:val="745"/>
    <w:uiPriority w:val="0"/>
    <w:semiHidden/>
    <w:qFormat/>
    <w:pPr>
      <w:ind w:left="1680"/>
      <w:jc w:val="left"/>
    </w:pPr>
  </w:style>
  <w:style w:type="paragraph" w:styleId="1040" w:customStyle="1">
    <w:name w:val="正文文本 21"/>
    <w:basedOn w:val="745"/>
    <w:link w:val="1041"/>
    <w:uiPriority w:val="0"/>
    <w:qFormat/>
    <w:pPr>
      <w:jc w:val="center"/>
      <w:widowControl/>
    </w:pPr>
    <w:rPr>
      <w:rFonts w:ascii="楷体_GB2312" w:eastAsia="楷体_GB2312"/>
      <w:sz w:val="28"/>
      <w:szCs w:val="28"/>
      <w:lang w:eastAsia="en-US"/>
    </w:rPr>
  </w:style>
  <w:style w:type="character" w:styleId="1041" w:customStyle="1">
    <w:name w:val="正文文本 2 Char"/>
    <w:link w:val="1040"/>
    <w:uiPriority w:val="0"/>
    <w:qFormat/>
    <w:rPr>
      <w:rFonts w:ascii="楷体_GB2312" w:hAnsi="Times New Roman" w:eastAsia="楷体_GB2312" w:cs="Times New Roman"/>
      <w:sz w:val="28"/>
      <w:szCs w:val="28"/>
    </w:rPr>
  </w:style>
  <w:style w:type="paragraph" w:styleId="1042" w:customStyle="1">
    <w:name w:val="普通(网站)1"/>
    <w:basedOn w:val="745"/>
    <w:uiPriority w:val="99"/>
    <w:qFormat/>
    <w:pPr>
      <w:jc w:val="left"/>
      <w:spacing w:before="100" w:beforeAutospacing="1" w:after="100" w:afterAutospacing="1"/>
      <w:widowControl/>
    </w:pPr>
    <w:rPr>
      <w:rFonts w:ascii="宋体" w:hAnsi="宋体" w:cs="宋体"/>
      <w:sz w:val="24"/>
      <w:szCs w:val="24"/>
    </w:rPr>
  </w:style>
  <w:style w:type="paragraph" w:styleId="1043" w:customStyle="1">
    <w:name w:val="索引 11"/>
    <w:basedOn w:val="745"/>
    <w:next w:val="745"/>
    <w:uiPriority w:val="0"/>
    <w:semiHidden/>
    <w:qFormat/>
    <w:pPr>
      <w:spacing w:line="240" w:lineRule="atLeast"/>
    </w:pPr>
    <w:rPr>
      <w:b/>
      <w:bCs/>
    </w:rPr>
  </w:style>
  <w:style w:type="paragraph" w:styleId="1044" w:customStyle="1">
    <w:name w:val="批注主题1"/>
    <w:basedOn w:val="1008"/>
    <w:next w:val="1008"/>
    <w:link w:val="1045"/>
    <w:uiPriority w:val="0"/>
    <w:semiHidden/>
    <w:qFormat/>
    <w:rPr>
      <w:b/>
      <w:bCs/>
    </w:rPr>
  </w:style>
  <w:style w:type="character" w:styleId="1045" w:customStyle="1">
    <w:name w:val="批注主题 Char"/>
    <w:link w:val="1044"/>
    <w:uiPriority w:val="0"/>
    <w:semiHidden/>
    <w:qFormat/>
    <w:rPr>
      <w:rFonts w:ascii="Times New Roman" w:hAnsi="Times New Roman" w:eastAsia="宋体" w:cs="Times New Roman"/>
      <w:b/>
      <w:bCs/>
      <w:szCs w:val="21"/>
    </w:rPr>
  </w:style>
  <w:style w:type="paragraph" w:styleId="1046" w:customStyle="1">
    <w:name w:val="正文首行缩进1"/>
    <w:basedOn w:val="1012"/>
    <w:link w:val="1047"/>
    <w:uiPriority w:val="0"/>
    <w:qFormat/>
    <w:pPr>
      <w:ind w:firstLine="200"/>
      <w:spacing w:line="360" w:lineRule="auto"/>
    </w:pPr>
    <w:rPr>
      <w:rFonts w:ascii="仿宋_GB2312" w:eastAsia="仿宋_GB2312"/>
      <w:sz w:val="30"/>
      <w:szCs w:val="30"/>
    </w:rPr>
  </w:style>
  <w:style w:type="character" w:styleId="1047" w:customStyle="1">
    <w:name w:val="正文首行缩进 Char"/>
    <w:link w:val="1046"/>
    <w:uiPriority w:val="0"/>
    <w:qFormat/>
    <w:rPr>
      <w:rFonts w:ascii="仿宋_GB2312" w:hAnsi="Times New Roman" w:eastAsia="仿宋_GB2312" w:cs="Times New Roman"/>
      <w:sz w:val="30"/>
      <w:szCs w:val="30"/>
    </w:rPr>
  </w:style>
  <w:style w:type="paragraph" w:styleId="1048" w:customStyle="1">
    <w:name w:val="正文首行缩进 21"/>
    <w:basedOn w:val="832"/>
    <w:link w:val="1049"/>
    <w:uiPriority w:val="0"/>
    <w:qFormat/>
    <w:pPr>
      <w:ind w:firstLine="420"/>
      <w:spacing w:line="360" w:lineRule="auto"/>
    </w:pPr>
    <w:rPr>
      <w:rFonts w:ascii="宋体" w:hAnsi="宋体" w:eastAsia="宋体"/>
      <w:szCs w:val="20"/>
    </w:rPr>
  </w:style>
  <w:style w:type="character" w:styleId="1049" w:customStyle="1">
    <w:name w:val="正文首行缩进 2 Char"/>
    <w:link w:val="1048"/>
    <w:uiPriority w:val="0"/>
    <w:qFormat/>
    <w:rPr>
      <w:rFonts w:ascii="宋体" w:hAnsi="宋体" w:eastAsia="宋体" w:cs="Times New Roman"/>
      <w:sz w:val="32"/>
      <w:szCs w:val="20"/>
    </w:rPr>
  </w:style>
  <w:style w:type="table" w:styleId="1050" w:customStyle="1">
    <w:name w:val="网格型1"/>
    <w:basedOn w:val="993"/>
    <w:uiPriority w:val="0"/>
    <w:qFormat/>
    <w:pPr>
      <w:jc w:val="both"/>
      <w:widowControl w:val="off"/>
    </w:pPr>
    <w:tblPr>
      <w:tblCellMar>
        <w:left w:w="0" w:type="dxa"/>
        <w:top w:w="0" w:type="dxa"/>
        <w:right w:w="0" w:type="dxa"/>
        <w:bottom w:w="0" w:type="dxa"/>
      </w:tblCellMar>
    </w:tblPr>
  </w:style>
  <w:style w:type="character" w:styleId="1051" w:customStyle="1">
    <w:name w:val="要点1"/>
    <w:uiPriority w:val="0"/>
    <w:qFormat/>
    <w:rPr>
      <w:b/>
      <w:bCs/>
    </w:rPr>
  </w:style>
  <w:style w:type="character" w:styleId="1052" w:customStyle="1">
    <w:name w:val="页码1"/>
    <w:uiPriority w:val="0"/>
    <w:qFormat/>
  </w:style>
  <w:style w:type="character" w:styleId="1053" w:customStyle="1">
    <w:name w:val="已访问的超链接1"/>
    <w:uiPriority w:val="0"/>
    <w:qFormat/>
    <w:rPr>
      <w:color w:val="800080"/>
      <w:u w:val="single"/>
    </w:rPr>
  </w:style>
  <w:style w:type="character" w:styleId="1054" w:customStyle="1">
    <w:name w:val="HTML 打字机1"/>
    <w:uiPriority w:val="99"/>
    <w:qFormat/>
    <w:rPr>
      <w:rFonts w:ascii="宋体" w:hAnsi="宋体" w:eastAsia="宋体" w:cs="宋体"/>
      <w:sz w:val="24"/>
      <w:szCs w:val="24"/>
    </w:rPr>
  </w:style>
  <w:style w:type="character" w:styleId="1055" w:customStyle="1">
    <w:name w:val="超链接1"/>
    <w:uiPriority w:val="0"/>
    <w:qFormat/>
    <w:rPr>
      <w:color w:val="0000ff"/>
      <w:u w:val="single"/>
    </w:rPr>
  </w:style>
  <w:style w:type="character" w:styleId="1056" w:customStyle="1">
    <w:name w:val="批注引用1"/>
    <w:uiPriority w:val="0"/>
    <w:semiHidden/>
    <w:qFormat/>
    <w:rPr>
      <w:sz w:val="21"/>
      <w:szCs w:val="21"/>
    </w:rPr>
  </w:style>
  <w:style w:type="character" w:styleId="1057" w:customStyle="1">
    <w:name w:val="font5 Char"/>
    <w:uiPriority w:val="0"/>
    <w:qFormat/>
    <w:rPr>
      <w:rFonts w:ascii="宋体" w:hAnsi="宋体" w:eastAsia="宋体"/>
      <w:sz w:val="28"/>
      <w:szCs w:val="28"/>
      <w:lang w:val="en-US" w:eastAsia="zh-CN" w:bidi="ar-SA"/>
    </w:rPr>
  </w:style>
  <w:style w:type="character" w:styleId="1058" w:customStyle="1">
    <w:name w:val="二级目录 Char"/>
    <w:link w:val="1059"/>
    <w:uiPriority w:val="0"/>
    <w:qFormat/>
    <w:rPr>
      <w:rFonts w:ascii="Calibri" w:hAnsi="Calibri"/>
      <w:b/>
      <w:sz w:val="30"/>
      <w:szCs w:val="28"/>
    </w:rPr>
  </w:style>
  <w:style w:type="paragraph" w:styleId="1059" w:customStyle="1">
    <w:name w:val="二级目录"/>
    <w:next w:val="745"/>
    <w:link w:val="1058"/>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60" w:customStyle="1">
    <w:name w:val="列出段落 Char"/>
    <w:link w:val="1061"/>
    <w:uiPriority w:val="0"/>
    <w:qFormat/>
    <w:rPr>
      <w:rFonts w:ascii="Calibri" w:hAnsi="Calibri"/>
      <w:sz w:val="24"/>
      <w:szCs w:val="24"/>
      <w:lang w:eastAsia="en-US" w:bidi="en-US"/>
    </w:rPr>
  </w:style>
  <w:style w:type="paragraph" w:styleId="1061" w:customStyle="1">
    <w:name w:val="列出段落1"/>
    <w:basedOn w:val="745"/>
    <w:link w:val="1060"/>
    <w:uiPriority w:val="0"/>
    <w:qFormat/>
    <w:pPr>
      <w:contextualSpacing/>
      <w:ind w:left="720"/>
      <w:jc w:val="left"/>
      <w:widowControl/>
    </w:pPr>
    <w:rPr>
      <w:rFonts w:ascii="Calibri" w:hAnsi="Calibri"/>
      <w:sz w:val="24"/>
      <w:szCs w:val="24"/>
      <w:lang w:eastAsia="en-US" w:bidi="en-US"/>
    </w:rPr>
  </w:style>
  <w:style w:type="paragraph" w:styleId="1062" w:customStyle="1">
    <w:name w:val="Body Text(ch)"/>
    <w:basedOn w:val="745"/>
    <w:next w:val="1012"/>
    <w:uiPriority w:val="0"/>
    <w:qFormat/>
    <w:pPr>
      <w:spacing w:after="120"/>
    </w:pPr>
    <w:rPr>
      <w:rFonts w:ascii="宋体" w:hAnsi="Arial"/>
      <w:bCs/>
      <w:iCs/>
      <w:szCs w:val="24"/>
    </w:rPr>
  </w:style>
  <w:style w:type="paragraph" w:styleId="1063" w:customStyle="1">
    <w:name w:val="xl27"/>
    <w:basedOn w:val="7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4" w:customStyle="1">
    <w:name w:val="xl26"/>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65" w:customStyle="1">
    <w:name w:val="Char"/>
    <w:basedOn w:val="745"/>
    <w:uiPriority w:val="0"/>
    <w:qFormat/>
    <w:pPr>
      <w:ind w:firstLine="200"/>
      <w:tabs>
        <w:tab w:val="left" w:pos="360" w:leader="none"/>
      </w:tabs>
    </w:pPr>
    <w:rPr>
      <w:sz w:val="28"/>
      <w:szCs w:val="30"/>
    </w:rPr>
  </w:style>
  <w:style w:type="paragraph" w:styleId="1066" w:customStyle="1">
    <w:name w:val="Char1"/>
    <w:basedOn w:val="1006"/>
    <w:uiPriority w:val="0"/>
    <w:qFormat/>
    <w:rPr>
      <w:rFonts w:ascii="Tahoma" w:hAnsi="Tahoma"/>
      <w:sz w:val="24"/>
      <w:szCs w:val="24"/>
    </w:rPr>
  </w:style>
  <w:style w:type="paragraph" w:styleId="1067" w:customStyle="1">
    <w:name w:val="普通正文"/>
    <w:basedOn w:val="745"/>
    <w:uiPriority w:val="0"/>
    <w:qFormat/>
    <w:pPr>
      <w:ind w:firstLine="480"/>
      <w:jc w:val="left"/>
      <w:spacing w:before="120" w:after="120" w:line="360" w:lineRule="auto"/>
    </w:pPr>
    <w:rPr>
      <w:rFonts w:ascii="Arial" w:hAnsi="Arial"/>
      <w:sz w:val="24"/>
      <w:szCs w:val="24"/>
    </w:rPr>
  </w:style>
  <w:style w:type="paragraph" w:styleId="1068" w:customStyle="1">
    <w:name w:val="table_lines"/>
    <w:basedOn w:val="745"/>
    <w:uiPriority w:val="0"/>
    <w:qFormat/>
    <w:pPr>
      <w:jc w:val="left"/>
      <w:widowControl/>
    </w:pPr>
    <w:rPr>
      <w:sz w:val="20"/>
      <w:szCs w:val="20"/>
      <w:lang w:val="de-DE" w:eastAsia="de-DE"/>
    </w:rPr>
  </w:style>
  <w:style w:type="paragraph" w:styleId="106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70" w:customStyle="1">
    <w:name w:val="font7"/>
    <w:basedOn w:val="745"/>
    <w:uiPriority w:val="0"/>
    <w:qFormat/>
    <w:pPr>
      <w:jc w:val="left"/>
      <w:spacing w:before="100" w:beforeAutospacing="1" w:after="100" w:afterAutospacing="1"/>
      <w:widowControl/>
    </w:pPr>
    <w:rPr>
      <w:rFonts w:hint="eastAsia" w:ascii="宋体" w:hAnsi="宋体"/>
      <w:sz w:val="18"/>
      <w:szCs w:val="18"/>
    </w:rPr>
  </w:style>
  <w:style w:type="paragraph" w:styleId="1071" w:customStyle="1">
    <w:name w:val="Char Char Char Char"/>
    <w:basedOn w:val="1006"/>
    <w:uiPriority w:val="0"/>
    <w:qFormat/>
    <w:pPr>
      <w:spacing w:line="360" w:lineRule="auto"/>
    </w:pPr>
    <w:rPr>
      <w:rFonts w:ascii="Tahoma" w:hAnsi="Tahoma"/>
      <w:sz w:val="24"/>
      <w:szCs w:val="24"/>
    </w:rPr>
  </w:style>
  <w:style w:type="paragraph" w:styleId="1072" w:customStyle="1">
    <w:name w:val="列出段落2"/>
    <w:basedOn w:val="745"/>
    <w:uiPriority w:val="99"/>
    <w:qFormat/>
    <w:pPr>
      <w:contextualSpacing/>
      <w:ind w:left="720"/>
      <w:jc w:val="left"/>
      <w:widowControl/>
    </w:pPr>
    <w:rPr>
      <w:rFonts w:ascii="Calibri" w:hAnsi="Calibri"/>
      <w:sz w:val="24"/>
      <w:szCs w:val="24"/>
      <w:lang w:eastAsia="en-US" w:bidi="en-US"/>
    </w:rPr>
  </w:style>
  <w:style w:type="paragraph" w:styleId="1073" w:customStyle="1">
    <w:name w:val="4"/>
    <w:basedOn w:val="745"/>
    <w:next w:val="1035"/>
    <w:uiPriority w:val="0"/>
    <w:qFormat/>
    <w:pPr>
      <w:ind w:firstLine="420"/>
      <w:spacing w:line="360" w:lineRule="auto"/>
    </w:pPr>
    <w:rPr>
      <w:color w:val="ff0000"/>
      <w:sz w:val="24"/>
      <w:szCs w:val="24"/>
    </w:rPr>
  </w:style>
  <w:style w:type="paragraph" w:styleId="1074" w:customStyle="1">
    <w:name w:val="普通 (Web)"/>
    <w:basedOn w:val="745"/>
    <w:uiPriority w:val="0"/>
    <w:qFormat/>
    <w:pPr>
      <w:jc w:val="left"/>
      <w:spacing w:before="100" w:beforeAutospacing="1" w:after="100" w:afterAutospacing="1"/>
      <w:widowControl/>
    </w:pPr>
    <w:rPr>
      <w:rFonts w:ascii="宋体" w:hAnsi="宋体"/>
      <w:sz w:val="24"/>
      <w:szCs w:val="24"/>
    </w:rPr>
  </w:style>
  <w:style w:type="paragraph" w:styleId="1075" w:customStyle="1">
    <w:name w:val="Char Char Char Char Char Char Char Char Char Char"/>
    <w:basedOn w:val="745"/>
    <w:uiPriority w:val="0"/>
    <w:qFormat/>
    <w:pPr>
      <w:spacing w:line="360" w:lineRule="auto"/>
    </w:pPr>
    <w:rPr>
      <w:sz w:val="24"/>
      <w:szCs w:val="20"/>
    </w:rPr>
  </w:style>
  <w:style w:type="paragraph" w:styleId="1076" w:customStyle="1">
    <w:name w:val="样式1"/>
    <w:basedOn w:val="745"/>
    <w:uiPriority w:val="0"/>
    <w:qFormat/>
    <w:pPr>
      <w:numPr>
        <w:ilvl w:val="0"/>
        <w:numId w:val="3"/>
      </w:numPr>
    </w:pPr>
    <w:rPr>
      <w:rFonts w:ascii="宋体" w:hAnsi="宋体"/>
    </w:rPr>
  </w:style>
  <w:style w:type="paragraph" w:styleId="1077" w:customStyle="1">
    <w:name w:val="font6"/>
    <w:basedOn w:val="745"/>
    <w:uiPriority w:val="0"/>
    <w:qFormat/>
    <w:pPr>
      <w:jc w:val="left"/>
      <w:spacing w:before="100" w:beforeAutospacing="1" w:after="100" w:afterAutospacing="1"/>
      <w:widowControl/>
    </w:pPr>
    <w:rPr>
      <w:rFonts w:hint="eastAsia" w:ascii="宋体" w:hAnsi="宋体"/>
      <w:sz w:val="28"/>
      <w:szCs w:val="28"/>
      <w:u w:val="single"/>
    </w:rPr>
  </w:style>
  <w:style w:type="paragraph" w:styleId="1078" w:customStyle="1">
    <w:name w:val="xl25"/>
    <w:basedOn w:val="74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9" w:customStyle="1">
    <w:name w:val="图标"/>
    <w:basedOn w:val="745"/>
    <w:next w:val="74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80" w:customStyle="1">
    <w:name w:val="标题3"/>
    <w:basedOn w:val="745"/>
    <w:next w:val="745"/>
    <w:uiPriority w:val="0"/>
    <w:qFormat/>
    <w:pPr>
      <w:ind w:firstLine="624"/>
      <w:spacing w:line="590" w:lineRule="atLeast"/>
    </w:pPr>
    <w:rPr>
      <w:rFonts w:ascii="方正黑体_GBK" w:eastAsia="方正黑体_GBK"/>
      <w:sz w:val="32"/>
      <w:szCs w:val="32"/>
    </w:rPr>
  </w:style>
  <w:style w:type="paragraph" w:styleId="1081" w:customStyle="1">
    <w:name w:val="xl24"/>
    <w:basedOn w:val="7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2" w:customStyle="1">
    <w:name w:val="xl29"/>
    <w:basedOn w:val="74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83" w:customStyle="1">
    <w:name w:val="Char Char Char Char Char Char Char Char"/>
    <w:basedOn w:val="745"/>
    <w:uiPriority w:val="0"/>
    <w:qFormat/>
    <w:pPr>
      <w:jc w:val="left"/>
      <w:spacing w:after="160" w:line="240" w:lineRule="exact"/>
      <w:widowControl/>
    </w:pPr>
    <w:rPr>
      <w:rFonts w:ascii="Verdana" w:hAnsi="Verdana"/>
      <w:sz w:val="20"/>
      <w:szCs w:val="20"/>
      <w:lang w:eastAsia="en-US"/>
    </w:rPr>
  </w:style>
  <w:style w:type="paragraph" w:styleId="1084" w:customStyle="1">
    <w:name w:val="xl28"/>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85" w:customStyle="1">
    <w:name w:val="Char Char Char Char Char Char Char Char1"/>
    <w:basedOn w:val="745"/>
    <w:uiPriority w:val="0"/>
    <w:qFormat/>
    <w:pPr>
      <w:jc w:val="left"/>
      <w:spacing w:after="160" w:line="240" w:lineRule="exact"/>
      <w:widowControl/>
    </w:pPr>
    <w:rPr>
      <w:rFonts w:ascii="Verdana" w:hAnsi="Verdana"/>
      <w:sz w:val="20"/>
      <w:szCs w:val="20"/>
      <w:lang w:eastAsia="en-US"/>
    </w:rPr>
  </w:style>
  <w:style w:type="paragraph" w:styleId="1086" w:customStyle="1">
    <w:name w:val="xl30"/>
    <w:basedOn w:val="745"/>
    <w:uiPriority w:val="0"/>
    <w:qFormat/>
    <w:pPr>
      <w:jc w:val="center"/>
      <w:spacing w:before="100" w:beforeAutospacing="1" w:after="100" w:afterAutospacing="1"/>
      <w:widowControl/>
    </w:pPr>
    <w:rPr>
      <w:rFonts w:ascii="宋体" w:hAnsi="宋体"/>
      <w:b/>
      <w:bCs/>
      <w:sz w:val="36"/>
      <w:szCs w:val="36"/>
    </w:rPr>
  </w:style>
  <w:style w:type="paragraph" w:styleId="1087" w:customStyle="1">
    <w:name w:val="Char Char Char Char1"/>
    <w:basedOn w:val="1006"/>
    <w:uiPriority w:val="0"/>
    <w:qFormat/>
    <w:pPr>
      <w:spacing w:line="360" w:lineRule="auto"/>
    </w:pPr>
    <w:rPr>
      <w:rFonts w:ascii="Tahoma" w:hAnsi="Tahoma"/>
      <w:sz w:val="24"/>
      <w:szCs w:val="24"/>
    </w:rPr>
  </w:style>
  <w:style w:type="paragraph" w:styleId="1088" w:customStyle="1">
    <w:name w:val="table_1stline"/>
    <w:basedOn w:val="745"/>
    <w:uiPriority w:val="0"/>
    <w:qFormat/>
    <w:pPr>
      <w:jc w:val="left"/>
      <w:spacing w:before="120"/>
      <w:widowControl/>
    </w:pPr>
    <w:rPr>
      <w:bCs/>
      <w:sz w:val="20"/>
      <w:szCs w:val="20"/>
      <w:lang w:val="de-DE" w:eastAsia="de-DE"/>
    </w:rPr>
  </w:style>
  <w:style w:type="paragraph" w:styleId="1089" w:customStyle="1">
    <w:name w:val="font5"/>
    <w:basedOn w:val="745"/>
    <w:uiPriority w:val="0"/>
    <w:qFormat/>
    <w:pPr>
      <w:jc w:val="left"/>
      <w:spacing w:before="100" w:beforeAutospacing="1" w:after="100" w:afterAutospacing="1"/>
      <w:widowControl/>
    </w:pPr>
    <w:rPr>
      <w:rFonts w:hint="eastAsia" w:ascii="宋体" w:hAnsi="宋体"/>
      <w:sz w:val="28"/>
      <w:szCs w:val="28"/>
    </w:rPr>
  </w:style>
  <w:style w:type="paragraph" w:styleId="1090" w:customStyle="1">
    <w:name w:val="标题1"/>
    <w:basedOn w:val="745"/>
    <w:next w:val="74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91"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92"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93" w:customStyle="1">
    <w:name w:val="普通文字"/>
    <w:basedOn w:val="745"/>
    <w:next w:val="745"/>
    <w:uiPriority w:val="99"/>
    <w:qFormat/>
    <w:rPr>
      <w:rFonts w:ascii="宋体"/>
      <w:sz w:val="24"/>
      <w:szCs w:val="20"/>
    </w:rPr>
  </w:style>
  <w:style w:type="paragraph" w:styleId="1094" w:customStyle="1">
    <w:name w:val="目录 111"/>
    <w:basedOn w:val="745"/>
    <w:next w:val="745"/>
    <w:uiPriority w:val="39"/>
    <w:unhideWhenUsed/>
    <w:qFormat/>
    <w:pPr>
      <w:jc w:val="left"/>
      <w:spacing w:after="100" w:line="259" w:lineRule="auto"/>
      <w:widowControl/>
    </w:pPr>
    <w:rPr>
      <w:rFonts w:ascii="Calibri" w:hAnsi="Calibri"/>
      <w:sz w:val="22"/>
      <w:szCs w:val="22"/>
    </w:rPr>
  </w:style>
  <w:style w:type="paragraph" w:styleId="1095" w:customStyle="1">
    <w:name w:val="Caption"/>
    <w:basedOn w:val="745"/>
    <w:next w:val="745"/>
    <w:uiPriority w:val="35"/>
    <w:semiHidden/>
    <w:unhideWhenUsed/>
    <w:qFormat/>
    <w:pPr>
      <w:spacing w:line="276" w:lineRule="auto"/>
    </w:pPr>
    <w:rPr>
      <w:b/>
      <w:bCs/>
      <w:color w:val="4f81bd" w:themeColor="accent1"/>
      <w:sz w:val="18"/>
      <w:szCs w:val="18"/>
      <w14:textFill>
        <w14:solidFill>
          <w14:schemeClr w14:val="accent1"/>
        </w14:solidFill>
      </w14:textFill>
    </w:rPr>
  </w:style>
  <w:style w:type="numbering" w:styleId="98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96c2f1ba-ebf0-41bf-b923-fc549d7659f1</errorID>
      <errorWord>上午00:00</errorWord>
      <group>L1_Knowledge</group>
      <groupName>知识性问题</groupName>
      <ability>L2_Time</ability>
      <abilityName>日期时间</abilityName>
      <candidateList/>
      <explain>时间与前缀不匹配，可能的时间前缀有“下午、晚上、凌晨、午夜”。</explain>
      <paraID>3F1A7A9D</paraID>
      <start>44</start>
      <end>51</end>
      <status>unmodified</status>
      <modifiedWord/>
      <trackRevisions>false</trackRevisions>
    </reviewItem>
    <reviewItem>
      <errorID>0915b475-374b-40c2-ac4e-fb3ebb2162d1</errorID>
      <errorWord>-</errorWord>
      <group>L1_Format</group>
      <groupName>格式问题</groupName>
      <ability>L2_HalfPunc_CN</ability>
      <abilityName>全半角问题</abilityName>
      <candidateList>
        <item>－</item>
      </candidateList>
      <explain>文本全半角错误。</explain>
      <paraID>1BFDE208</paraID>
      <start>82</start>
      <end>83</end>
      <status>unmodified</status>
      <modifiedWord/>
      <trackRevisions>false</trackRevisions>
    </reviewItem>
    <reviewItem>
      <errorID>3e9f5e88-e34e-44b7-8701-472d97938c86</errorID>
      <errorWord>-</errorWord>
      <group>L1_Format</group>
      <groupName>格式问题</groupName>
      <ability>L2_HalfPunc_CN</ability>
      <abilityName>全半角问题</abilityName>
      <candidateList>
        <item>－</item>
      </candidateList>
      <explain>文本全半角错误。</explain>
      <paraID>1BFDE208</paraID>
      <start>83</start>
      <end>84</end>
      <status>unmodified</status>
      <modifiedWord/>
      <trackRevisions>false</trackRevisions>
    </reviewItem>
    <reviewItem>
      <errorID>d8624df7-8a77-437c-b0f7-ebf83776a301</errorID>
      <errorWord>-</errorWord>
      <group>L1_Format</group>
      <groupName>格式问题</groupName>
      <ability>L2_HalfPunc_CN</ability>
      <abilityName>全半角问题</abilityName>
      <candidateList>
        <item>－</item>
      </candidateList>
      <explain>文本全半角错误。</explain>
      <paraID>1BFDE208</paraID>
      <start>89</start>
      <end>90</end>
      <status>unmodified</status>
      <modifiedWord/>
      <trackRevisions>false</trackRevisions>
    </reviewItem>
    <reviewItem>
      <errorID>a09ade49-1a7e-4042-8fbe-b2369aa0208b</errorID>
      <errorWord>-</errorWord>
      <group>L1_Format</group>
      <groupName>格式问题</groupName>
      <ability>L2_HalfPunc_CN</ability>
      <abilityName>全半角问题</abilityName>
      <candidateList>
        <item>－</item>
      </candidateList>
      <explain>文本全半角错误。</explain>
      <paraID>1BFDE208</paraID>
      <start>90</start>
      <end>91</end>
      <status>unmodified</status>
      <modifiedWord/>
      <trackRevisions>false</trackRevisions>
    </reviewItem>
    <reviewItem>
      <errorID>317ac98b-5bf5-40cc-8f02-b674d51ce136</errorID>
      <errorWord>“.</errorWord>
      <group>L1_Punc</group>
      <groupName>标点问题</groupName>
      <ability>L2_Punc_CN</ability>
      <abilityName>标点符号问题</abilityName>
      <candidateList>
        <item>“</item>
      </candidateList>
      <explain/>
      <paraID>61E36891</paraID>
      <start>145</start>
      <end>147</end>
      <status>unmodified</status>
      <modifiedWord/>
      <trackRevisions>false</trackRevisions>
    </reviewItem>
    <reviewItem>
      <errorID>d56e617d-725c-443e-86b7-cf4107ca7748</errorID>
      <errorWord>做</errorWord>
      <group>L1_Word</group>
      <groupName>字词问题</groupName>
      <ability>L2_Typo</ability>
      <abilityName>字词错误</abilityName>
      <candidateList>
        <item>作</item>
      </candidateList>
      <explain>存在发音相同字词的误用。</explain>
      <paraID>155DA93A</paraID>
      <start>70</start>
      <end>71</end>
      <status>unmodified</status>
      <modifiedWord/>
      <trackRevisions>false</trackRevisions>
    </reviewItem>
    <reviewItem>
      <errorID>b5f6fc58-01cf-4a7b-afc8-47df00131111</errorID>
      <errorWord>&lt;</errorWord>
      <group>L1_Format</group>
      <groupName>格式问题</groupName>
      <ability>L2_HalfPunc_CN</ability>
      <abilityName>全半角问题</abilityName>
      <candidateList>
        <item>〈</item>
      </candidateList>
      <explain>文本全半角错误。</explain>
      <paraID>5BD4FBD0</paraID>
      <start>49</start>
      <end>50</end>
      <status>unmodified</status>
      <modifiedWord/>
      <trackRevisions>false</trackRevisions>
    </reviewItem>
    <reviewItem>
      <errorID>11d4cca0-ce45-4923-bb68-b04ee41eb4e1</errorID>
      <errorWord>&lt;</errorWord>
      <group>L1_Format</group>
      <groupName>格式问题</groupName>
      <ability>L2_HalfPunc_CN</ability>
      <abilityName>全半角问题</abilityName>
      <candidateList>
        <item>〈</item>
      </candidateList>
      <explain>文本全半角错误。</explain>
      <paraID>17CDFE8F</paraID>
      <start>49</start>
      <end>50</end>
      <status>unmodified</status>
      <modifiedWord/>
      <trackRevisions>false</trackRevisions>
    </reviewItem>
    <reviewItem>
      <errorID>d25e86a7-2a6c-4ee6-bebf-f5ae05f40ac7</errorID>
      <errorWord>&lt;</errorWord>
      <group>L1_Format</group>
      <groupName>格式问题</groupName>
      <ability>L2_HalfPunc_CN</ability>
      <abilityName>全半角问题</abilityName>
      <candidateList>
        <item>〈</item>
      </candidateList>
      <explain>文本全半角错误。</explain>
      <paraID>7D19B3BF</paraID>
      <start>34</start>
      <end>35</end>
      <status>unmodified</status>
      <modifiedWord/>
      <trackRevisions>false</trackRevisions>
    </reviewItem>
    <reviewItem>
      <errorID>a2443f87-eb38-4cd3-9086-98a03e2346dc</errorID>
      <errorWord>国家发改委</errorWord>
      <group>L1_Knowledge</group>
      <groupName>知识性问题</groupName>
      <ability>L2_Knowledge</ability>
      <abilityName>其他知识</abilityName>
      <candidateList>
        <item>国家发展改革委</item>
      </candidateList>
      <explain/>
      <paraID>70E6511A</paraID>
      <start>20</start>
      <end>25</end>
      <status>unmodified</status>
      <modifiedWord/>
      <trackRevisions>false</trackRevisions>
    </reviewItem>
    <reviewItem>
      <errorID>f8dadd17-c73b-4728-a347-6c1ceb393976</errorID>
      <errorWord>属</errorWord>
      <group>L1_Word</group>
      <groupName>字词问题</groupName>
      <ability>L2_Typo</ability>
      <abilityName>字词错误</abilityName>
      <candidateList>
        <item>属于</item>
      </candidateList>
      <explain/>
      <paraID>6BA3A47F</paraID>
      <start>22</start>
      <end>23</end>
      <status>unmodified</status>
      <modifiedWord/>
      <trackRevisions>false</trackRevisions>
    </reviewItem>
    <reviewItem>
      <errorID>569127c8-d77b-4f66-86da-23e8d9d574da</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34C69C3C</paraID>
      <start>99</start>
      <end>103</end>
      <status>unmodified</status>
      <modifiedWord/>
      <trackRevisions>false</trackRevisions>
    </reviewItem>
    <reviewItem>
      <errorID>281af67b-9e24-43d0-9f6a-3bfeed70114e</errorID>
      <errorWord>》</errorWord>
      <group>L1_Word</group>
      <groupName>字词问题</groupName>
      <ability>L2_Typo</ability>
      <abilityName>字词错误</abilityName>
      <candidateList>
        <item>》和</item>
      </candidateList>
      <explain/>
      <paraID>386D5E05</paraID>
      <start>15</start>
      <end>16</end>
      <status>unmodified</status>
      <modifiedWord/>
      <trackRevisions>false</trackRevisions>
    </reviewItem>
    <reviewItem>
      <errorID>af5fc954-04ec-4b58-a25b-1961c51bb117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7FAD99CD</paraID>
      <start>0</start>
      <end>2</end>
      <status>modified</status>
      <modifiedWord>2.</modifiedWord>
      <trackRevisions>false</trackRevisions>
    </reviewItem>
    <reviewItem>
      <errorID>22c2acb3-a160-4a0f-a9dd-752ff4d70de6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53B8F399</paraID>
      <start>0</start>
      <end>2</end>
      <status>unmodified</status>
      <modifiedWord/>
      <trackRevisions>false</trackRevisions>
    </reviewItem>
    <reviewItem>
      <errorID>b57b698b-b74c-4b8c-9204-bde0e4cf8a58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4546450E</paraID>
      <start>0</start>
      <end>2</end>
      <status>modified</status>
      <modifiedWord>1.</modifiedWord>
      <trackRevisions>false</trackRevisions>
    </reviewItem>
    <reviewItem>
      <errorID>7369228f-a9ce-449a-91ab-6e886679faa5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EAD9284</paraID>
      <start>0</start>
      <end>2</end>
      <status>modified</status>
      <modifiedWord>2.</modifiedWord>
      <trackRevisions>false</trackRevisions>
    </reviewItem>
    <reviewItem>
      <errorID>555ba0c9-c9ab-4985-adb5-4202a48eecae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6E5022AC</paraID>
      <start>0</start>
      <end>2</end>
      <status>modified</status>
      <modifiedWord>3.</modifiedWord>
      <trackRevisions>false</trackRevisions>
    </reviewItem>
    <reviewItem>
      <errorID>b093823e-b0ce-4644-a6ef-ca16cec4e6f6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53B2D5A0</paraID>
      <start>0</start>
      <end>2</end>
      <status>modified</status>
      <modifiedWord>4.</modifiedWord>
      <trackRevisions>false</trackRevisions>
    </reviewItem>
    <reviewItem>
      <errorID>2a42b35b-f862-4c87-811e-fd78654a788c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DC28D94</paraID>
      <start>0</start>
      <end>2</end>
      <status>modified</status>
      <modifiedWord>1.</modifiedWord>
      <trackRevisions>false</trackRevisions>
    </reviewItem>
    <reviewItem>
      <errorID>67a73d79-053c-4fa3-8508-cc9a3179429a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74FE2076</paraID>
      <start>0</start>
      <end>2</end>
      <status>modified</status>
      <modifiedWord>2.</modifiedWord>
      <trackRevisions>false</trackRevisions>
    </reviewItem>
    <reviewItem>
      <errorID>1a35d108-d49a-4fa2-9eba-b76492ecb1c1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45A87BDC</paraID>
      <start>0</start>
      <end>2</end>
      <status>modified</status>
      <modifiedWord>1.</modifiedWord>
      <trackRevisions>false</trackRevisions>
    </reviewItem>
    <reviewItem>
      <errorID>4983f8fb-c46e-4f47-9055-396f91b6b74e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10DFCB90</paraID>
      <start>0</start>
      <end>2</end>
      <status>modified</status>
      <modifiedWord>2.</modifiedWord>
      <trackRevisions>false</trackRevisions>
    </reviewItem>
    <reviewItem>
      <errorID>7a613783-72ef-42e6-a72f-2b5d866ade00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2442387B</paraID>
      <start>0</start>
      <end>2</end>
      <status>modified</status>
      <modifiedWord>1.</modifiedWord>
      <trackRevisions>false</trackRevisions>
    </reviewItem>
    <reviewItem>
      <errorID>9fdaa213-cd54-4971-9215-ac22987f5835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1AA031DA</paraID>
      <start>0</start>
      <end>2</end>
      <status>modified</status>
      <modifiedWord>2.</modifiedWord>
      <trackRevisions>false</trackRevisions>
    </reviewItem>
    <reviewItem>
      <errorID>bb5151d7-70d0-423e-bc36-306aebd5b6da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30CE2B09</paraID>
      <start>0</start>
      <end>2</end>
      <status>modified</status>
      <modifiedWord>3.</modifiedWord>
      <trackRevisions>false</trackRevisions>
    </reviewItem>
    <reviewItem>
      <errorID>2d06c541-8e50-4e70-83e7-f2c812989c78</errorID>
      <errorWord>,</errorWord>
      <group>L1_Format</group>
      <groupName>格式问题</groupName>
      <ability>L2_HalfPunc_CN</ability>
      <abilityName>全半角问题</abilityName>
      <candidateList>
        <item>，</item>
      </candidateList>
      <explain>文本全半角错误。</explain>
      <paraID>712C0FA7</paraID>
      <start>8</start>
      <end>9</end>
      <status>modified</status>
      <modifiedWord>，</modifiedWord>
      <trackRevisions>false</trackRevisions>
    </reviewItem>
    <reviewItem>
      <errorID>e37eac61-b3cf-4132-a6a6-8cf3b6f58b84</errorID>
      <errorWord>,</errorWord>
      <group>L1_Format</group>
      <groupName>格式问题</groupName>
      <ability>L2_HalfPunc_CN</ability>
      <abilityName>全半角问题</abilityName>
      <candidateList>
        <item>，</item>
      </candidateList>
      <explain>文本全半角错误。</explain>
      <paraID>712C0FA7</paraID>
      <start>19</start>
      <end>20</end>
      <status>modified</status>
      <modifiedWord>，</modifiedWord>
      <trackRevisions>false</trackRevisions>
    </reviewItem>
    <reviewItem>
      <errorID>b42af8c7-09b6-4e50-be7c-74f8eba52ab8</errorID>
      <errorWord>,</errorWord>
      <group>L1_Format</group>
      <groupName>格式问题</groupName>
      <ability>L2_HalfPunc_CN</ability>
      <abilityName>全半角问题</abilityName>
      <candidateList>
        <item>，</item>
      </candidateList>
      <explain>文本全半角错误。</explain>
      <paraID>33DA3349</paraID>
      <start>66</start>
      <end>67</end>
      <status>modified</status>
      <modifiedWord>，</modifiedWord>
      <trackRevisions>false</trackRevisions>
    </reviewItem>
    <reviewItem>
      <errorID>a1b077b9-b5b8-4e62-b252-f95e53a2bf6c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7BB2D5E0</paraID>
      <start>0</start>
      <end>2</end>
      <status>modified</status>
      <modifiedWord>4.</modifiedWord>
      <trackRevisions>false</trackRevisions>
    </reviewItem>
    <reviewItem>
      <errorID>76af7717-a997-426a-9a11-0e8700831de2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73E1FB11</paraID>
      <start>0</start>
      <end>2</end>
      <status>modified</status>
      <modifiedWord>1.</modifiedWord>
      <trackRevisions>false</trackRevisions>
    </reviewItem>
    <reviewItem>
      <errorID>4ef5e241-8488-470c-941c-ee51597466f3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66978FE3</paraID>
      <start>0</start>
      <end>2</end>
      <status>modified</status>
      <modifiedWord>2.</modifiedWord>
      <trackRevisions>false</trackRevisions>
    </reviewItem>
    <reviewItem>
      <errorID>ae63ba81-6fde-4f86-8a7f-500f08156e47</errorID>
      <errorWord>(</errorWord>
      <group>L1_Format</group>
      <groupName>格式问题</groupName>
      <ability>L2_HalfPunc_CN</ability>
      <abilityName>全半角问题</abilityName>
      <candidateList>
        <item>（</item>
      </candidateList>
      <explain>文本全半角错误。</explain>
      <paraID>66978FE3</paraID>
      <start>204</start>
      <end>205</end>
      <status>modified</status>
      <modifiedWord>（</modifiedWord>
      <trackRevisions>false</trackRevisions>
    </reviewItem>
    <reviewItem>
      <errorID>ed1720d1-a05a-4b72-a014-d79447410248</errorID>
      <errorWord>(</errorWord>
      <group>L1_Punc</group>
      <groupName>标点问题</groupName>
      <ability>L2_Punc_CN</ability>
      <abilityName>标点符号问题</abilityName>
      <candidateList/>
      <explain>同一形式括号套用。</explain>
      <paraID>66978FE3</paraID>
      <start>238</start>
      <end>239</end>
      <status>unmodified</status>
      <modifiedWord/>
      <trackRevisions>false</trackRevisions>
    </reviewItem>
    <reviewItem>
      <errorID>36248712-79fc-477d-8f58-b34079011d75</errorID>
      <errorWord>)</errorWord>
      <group>L1_Punc</group>
      <groupName>标点问题</groupName>
      <ability>L2_Punc_CN</ability>
      <abilityName>标点符号问题</abilityName>
      <candidateList/>
      <explain>同一形式括号套用。</explain>
      <paraID>66978FE3</paraID>
      <start>255</start>
      <end>256</end>
      <status>unmodified</status>
      <modifiedWord/>
      <trackRevisions>false</trackRevisions>
    </reviewItem>
    <reviewItem>
      <errorID>f11fdf39-d299-4422-981c-ba1ba1bb4b9d</errorID>
      <errorWord>)</errorWord>
      <group>L1_Format</group>
      <groupName>格式问题</groupName>
      <ability>L2_HalfPunc_CN</ability>
      <abilityName>全半角问题</abilityName>
      <candidateList>
        <item>）</item>
      </candidateList>
      <explain>文本全半角错误。</explain>
      <paraID>66978FE3</paraID>
      <start>258</start>
      <end>259</end>
      <status>modified</status>
      <modifiedWord>）</modifiedWord>
      <trackRevisions>false</trackRevisions>
    </reviewItem>
    <reviewItem>
      <errorID>e4142ac6-ed46-42bd-8bda-75feabbf4db2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71A22133</paraID>
      <start>0</start>
      <end>2</end>
      <status>modified</status>
      <modifiedWord>1.</modifiedWord>
      <trackRevisions>false</trackRevisions>
    </reviewItem>
    <reviewItem>
      <errorID>e42d20f4-bb4d-4051-995d-e70f0a63623f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AC13605</paraID>
      <start>0</start>
      <end>2</end>
      <status>modified</status>
      <modifiedWord>2.</modifiedWord>
      <trackRevisions>false</trackRevisions>
    </reviewItem>
    <reviewItem>
      <errorID>0b015df3-ad2c-4f6d-9efd-43f1fc7b1f0f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78CD44D0</paraID>
      <start>0</start>
      <end>2</end>
      <status>modified</status>
      <modifiedWord>3.</modifiedWord>
      <trackRevisions>false</trackRevisions>
    </reviewItem>
    <reviewItem>
      <errorID>778a709b-a846-4aed-a7f3-85fb9e774be8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65678CE8</paraID>
      <start>0</start>
      <end>2</end>
      <status>modified</status>
      <modifiedWord>4.</modifiedWord>
      <trackRevisions>false</trackRevisions>
    </reviewItem>
    <reviewItem>
      <errorID>d1af790d-9516-4b22-b297-b5b097a1243b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49D38E05</paraID>
      <start>0</start>
      <end>2</end>
      <status>modified</status>
      <modifiedWord>5.</modifiedWord>
      <trackRevisions>false</trackRevisions>
    </reviewItem>
    <reviewItem>
      <errorID>227f0d9b-7a11-4b4e-b9a4-b6f03c34241d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5AF69B5A</paraID>
      <start>0</start>
      <end>2</end>
      <status>modified</status>
      <modifiedWord>6.</modifiedWord>
      <trackRevisions>false</trackRevisions>
    </reviewItem>
    <reviewItem>
      <errorID>5f485a91-882a-45d2-862e-52ba03496da5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DA1B0C6</paraID>
      <start>0</start>
      <end>2</end>
      <status>modified</status>
      <modifiedWord>7.</modifiedWord>
      <trackRevisions>false</trackRevisions>
    </reviewItem>
    <reviewItem>
      <errorID>8968daa0-cbbd-45e4-9319-2c4634ac9ada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CA1E496</paraID>
      <start>0</start>
      <end>2</end>
      <status>modified</status>
      <modifiedWord>8.</modifiedWord>
      <trackRevisions>false</trackRevisions>
    </reviewItem>
    <reviewItem>
      <errorID>5096a0ec-a62c-4fd9-95d5-25d625d91829</errorID>
      <errorWord>无须</errorWord>
      <group>L1_Word</group>
      <groupName>字词问题</groupName>
      <ability>L2_Typo</ability>
      <abilityName>字词错误</abilityName>
      <candidateList>
        <item>无需</item>
      </candidateList>
      <explain/>
      <paraID>2BE1D5E9</paraID>
      <start>74</start>
      <end>76</end>
      <status>unmodified</status>
      <modifiedWord/>
      <trackRevisions>false</trackRevisions>
    </reviewItem>
    <reviewItem>
      <errorID>90b9e12d-977c-4937-9662-a8c3b00a8a01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DE30AD1</paraID>
      <start>0</start>
      <end>2</end>
      <status>modified</status>
      <modifiedWord>1.</modifiedWord>
      <trackRevisions>false</trackRevisions>
    </reviewItem>
    <reviewItem>
      <errorID>d4941ed2-6def-45f4-8cde-c6f0d23d581a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2BCB667E</paraID>
      <start>0</start>
      <end>2</end>
      <status>modified</status>
      <modifiedWord>2.</modifiedWord>
      <trackRevisions>false</trackRevisions>
    </reviewItem>
    <reviewItem>
      <errorID>482baaa6-819a-4748-a7b9-d4843eb49ffb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13D8FD0A</paraID>
      <start>0</start>
      <end>2</end>
      <status>modified</status>
      <modifiedWord>3.</modifiedWord>
      <trackRevisions>false</trackRevisions>
    </reviewItem>
    <reviewItem>
      <errorID>18c48510-d731-40ee-a2b2-bc0966276a65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274DA15B</paraID>
      <start>0</start>
      <end>2</end>
      <status>modified</status>
      <modifiedWord>4.</modifiedWord>
      <trackRevisions>false</trackRevisions>
    </reviewItem>
    <reviewItem>
      <errorID>39b72028-a695-4b15-af60-e9ac0858378e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E7FB92A</paraID>
      <start>0</start>
      <end>2</end>
      <status>modified</status>
      <modifiedWord>1.</modifiedWord>
      <trackRevisions>false</trackRevisions>
    </reviewItem>
    <reviewItem>
      <errorID>e49b1890-d916-4877-98ed-17c2b0b2b057</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E7FB92A</paraID>
      <start>4</start>
      <end>16</end>
      <status>modified</status>
      <modifiedWord>中华人民共和国政府采购法</modifiedWord>
      <trackRevisions>false</trackRevisions>
    </reviewItem>
    <reviewItem>
      <errorID>78712f04-e41f-40d1-b9d1-067d647df0c1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2452C264</paraID>
      <start>0</start>
      <end>2</end>
      <status>modified</status>
      <modifiedWord>2.</modifiedWord>
      <trackRevisions>false</trackRevisions>
    </reviewItem>
    <reviewItem>
      <errorID>609e929c-592a-4578-9ddb-e78de3e4f781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7544961E</paraID>
      <start>0</start>
      <end>2</end>
      <status>modified</status>
      <modifiedWord>1.</modifiedWord>
      <trackRevisions>false</trackRevisions>
    </reviewItem>
    <reviewItem>
      <errorID>3d713f8a-8c76-4039-ad21-351715904b34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609FCEA6</paraID>
      <start>0</start>
      <end>2</end>
      <status>modified</status>
      <modifiedWord>2.</modifiedWord>
      <trackRevisions>false</trackRevisions>
    </reviewItem>
    <reviewItem>
      <errorID>1e5880a6-8f10-4b29-924f-f998f1198bec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969F562</paraID>
      <start>0</start>
      <end>2</end>
      <status>modified</status>
      <modifiedWord>3.</modifiedWord>
      <trackRevisions>false</trackRevisions>
    </reviewItem>
    <reviewItem>
      <errorID>c5259feb-4a9c-4268-9073-47c9d6d0002d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3016BD7B</paraID>
      <start>0</start>
      <end>2</end>
      <status>modified</status>
      <modifiedWord>1.</modifiedWord>
      <trackRevisions>false</trackRevisions>
    </reviewItem>
    <reviewItem>
      <errorID>26667a5e-9906-43a8-9c97-6f0abd078664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42705E7C</paraID>
      <start>0</start>
      <end>2</end>
      <status>modified</status>
      <modifiedWord>2.</modifiedWord>
      <trackRevisions>false</trackRevisions>
    </reviewItem>
    <reviewItem>
      <errorID>2b1bd6cc-6bc8-4508-b34d-de09e295a244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2A67A9D2</paraID>
      <start>0</start>
      <end>2</end>
      <status>modified</status>
      <modifiedWord>3.</modifiedWord>
      <trackRevisions>false</trackRevisions>
    </reviewItem>
    <reviewItem>
      <errorID>87c47a60-63e5-49c8-b800-320c8e6540a5</errorID>
      <errorWord>、或</errorWord>
      <group>L1_Word</group>
      <groupName>字词问题</groupName>
      <ability>L2_Typo</ability>
      <abilityName>字词错误</abilityName>
      <candidateList>
        <item>或</item>
      </candidateList>
      <explain/>
      <paraID>42FA8C92</paraID>
      <start>167</start>
      <end>169</end>
      <status>unmodified</status>
      <modifiedWord/>
      <trackRevisions>false</trackRevisions>
    </reviewItem>
    <reviewItem>
      <errorID>ef516c24-e911-48d6-bef8-8cd91b88ad36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57B54129</paraID>
      <start>0</start>
      <end>2</end>
      <status>modified</status>
      <modifiedWord>1.</modifiedWord>
      <trackRevisions>false</trackRevisions>
    </reviewItem>
    <reviewItem>
      <errorID>f4509860-fc10-4158-9c68-604eb518402d</errorID>
      <errorWord>)</errorWord>
      <group>L1_Format</group>
      <groupName>格式问题</groupName>
      <ability>L2_HalfPunc_CN</ability>
      <abilityName>全半角问题</abilityName>
      <candidateList>
        <item>）</item>
      </candidateList>
      <explain>文本全半角错误。</explain>
      <paraID>57B54129</paraID>
      <start>12</start>
      <end>13</end>
      <status>modified</status>
      <modifiedWord>）</modifiedWord>
      <trackRevisions>false</trackRevisions>
    </reviewItem>
    <reviewItem>
      <errorID>42970c1d-6df9-441d-b770-057c9a37bf06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9968B4B</paraID>
      <start>0</start>
      <end>2</end>
      <status>modified</status>
      <modifiedWord>2.</modifiedWord>
      <trackRevisions>false</trackRevisions>
    </reviewItem>
    <reviewItem>
      <errorID>3a5eae41-905c-4a9c-b65a-5e6f3940695b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E22B47E</paraID>
      <start>0</start>
      <end>2</end>
      <status>modified</status>
      <modifiedWord>3.</modifiedWord>
      <trackRevisions>false</trackRevisions>
    </reviewItem>
    <reviewItem>
      <errorID>e0670b91-0870-4768-8e5a-3ae2126b5e65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1066BA96</paraID>
      <start>0</start>
      <end>2</end>
      <status>modified</status>
      <modifiedWord>4.</modifiedWord>
      <trackRevisions>false</trackRevisions>
    </reviewItem>
    <reviewItem>
      <errorID>be5adf07-2f33-4046-82e4-0376ce62566d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3092338C</paraID>
      <start>0</start>
      <end>2</end>
      <status>modified</status>
      <modifiedWord>5.</modifiedWord>
      <trackRevisions>false</trackRevisions>
    </reviewItem>
    <reviewItem>
      <errorID>70a8c99a-012c-44c8-a14a-25d97963c40e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399C7B0D</paraID>
      <start>0</start>
      <end>2</end>
      <status>modified</status>
      <modifiedWord>6.</modifiedWord>
      <trackRevisions>false</trackRevisions>
    </reviewItem>
    <reviewItem>
      <errorID>0a1ed82f-b160-4def-91cc-3d12e354c5de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2F57D74C</paraID>
      <start>0</start>
      <end>2</end>
      <status>modified</status>
      <modifiedWord>7.</modifiedWord>
      <trackRevisions>false</trackRevisions>
    </reviewItem>
    <reviewItem>
      <errorID>8f67d188-9532-4283-9819-2890f91b0789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4EE694CC</paraID>
      <start>0</start>
      <end>2</end>
      <status>modified</status>
      <modifiedWord>1.</modifiedWord>
      <trackRevisions>false</trackRevisions>
    </reviewItem>
    <reviewItem>
      <errorID>7b686aa9-ddd6-4c6e-b893-864d3cf18242</errorID>
      <errorWord>)</errorWord>
      <group>L1_Format</group>
      <groupName>格式问题</groupName>
      <ability>L2_HalfPunc_CN</ability>
      <abilityName>全半角问题</abilityName>
      <candidateList>
        <item>）</item>
      </candidateList>
      <explain>文本全半角错误。</explain>
      <paraID>4EE694CC</paraID>
      <start>12</start>
      <end>13</end>
      <status>modified</status>
      <modifiedWord>）</modifiedWord>
      <trackRevisions>false</trackRevisions>
    </reviewItem>
    <reviewItem>
      <errorID>4a5993c5-78b4-4704-8805-962b91f25398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789336CA</paraID>
      <start>0</start>
      <end>2</end>
      <status>modified</status>
      <modifiedWord>2.</modifiedWord>
      <trackRevisions>false</trackRevisions>
    </reviewItem>
    <reviewItem>
      <errorID>5e87f95e-e59e-40a9-af5d-2f1eb4aa528e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53F9501</paraID>
      <start>13</start>
      <end>14</end>
      <status>modified</status>
      <modifiedWord>—</modifiedWord>
      <trackRevisions>false</trackRevisions>
    </reviewItem>
    <reviewItem>
      <errorID>a41ee80b-d31b-472b-a76b-94c0694be7c0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53F9501</paraID>
      <start>27</start>
      <end>28</end>
      <status>modified</status>
      <modifiedWord>—</modifiedWord>
      <trackRevisions>false</trackRevisions>
    </reviewItem>
    <reviewItem>
      <errorID>2ff4ac3e-6f07-412a-8f04-03cafe4857cb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63DBFA8A</paraID>
      <start>15</start>
      <end>16</end>
      <status>modified</status>
      <modifiedWord>—</modifiedWord>
      <trackRevisions>false</trackRevisions>
    </reviewItem>
    <reviewItem>
      <errorID>dc902f95-177e-4bf1-a90c-a6eaa281016e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34543E80</paraID>
      <start>0</start>
      <end>2</end>
      <status>modified</status>
      <modifiedWord>3.</modifiedWord>
      <trackRevisions>false</trackRevisions>
    </reviewItem>
    <reviewItem>
      <errorID>951c6e53-6e42-4f41-9879-d6132d550e2f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4292FFB9</paraID>
      <start>13</start>
      <end>14</end>
      <status>modified</status>
      <modifiedWord>—</modifiedWord>
      <trackRevisions>false</trackRevisions>
    </reviewItem>
    <reviewItem>
      <errorID>8bda6b55-815b-46dc-87c1-c6c452d614ea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4292FFB9</paraID>
      <start>28</start>
      <end>29</end>
      <status>modified</status>
      <modifiedWord>—</modifiedWord>
      <trackRevisions>false</trackRevisions>
    </reviewItem>
    <reviewItem>
      <errorID>16dd1755-acb5-4f8a-8fef-146063872ece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3C6DD87C</paraID>
      <start>15</start>
      <end>16</end>
      <status>modified</status>
      <modifiedWord>—</modifiedWord>
      <trackRevisions>false</trackRevisions>
    </reviewItem>
    <reviewItem>
      <errorID>35436bb0-bc32-499a-b5e3-1989966fcba8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3DA2646D</paraID>
      <start>0</start>
      <end>2</end>
      <status>modified</status>
      <modifiedWord>4.</modifiedWord>
      <trackRevisions>false</trackRevisions>
    </reviewItem>
    <reviewItem>
      <errorID>462ff98f-deb5-4303-bb9a-3e2ceb4b53a8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1366A836</paraID>
      <start>0</start>
      <end>3</end>
      <status>modified</status>
      <modifiedWord>（1）</modifiedWord>
      <trackRevisions>false</trackRevisions>
    </reviewItem>
    <reviewItem>
      <errorID>1f8c7d09-8782-487f-a735-aa3d6e2bddab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611D2D63</paraID>
      <start>0</start>
      <end>3</end>
      <status>modified</status>
      <modifiedWord>（2）</modifiedWord>
      <trackRevisions>false</trackRevisions>
    </reviewItem>
    <reviewItem>
      <errorID>440cde79-78a5-483b-b1d5-b413bafecae6</errorID>
      <errorWord>(</errorWord>
      <group>L1_Format</group>
      <groupName>格式问题</groupName>
      <ability>L2_HalfPunc_CN</ability>
      <abilityName>全半角问题</abilityName>
      <candidateList>
        <item>（</item>
      </candidateList>
      <explain>文本全半角错误。</explain>
      <paraID>17BD72E9</paraID>
      <start>115</start>
      <end>116</end>
      <status>modified</status>
      <modifiedWord>（</modifiedWord>
      <trackRevisions>false</trackRevisions>
    </reviewItem>
    <reviewItem>
      <errorID>8466c8ee-5e9d-4e5c-a03a-df996a7fd830</errorID>
      <errorWord>)</errorWord>
      <group>L1_Format</group>
      <groupName>格式问题</groupName>
      <ability>L2_HalfPunc_CN</ability>
      <abilityName>全半角问题</abilityName>
      <candidateList>
        <item>）</item>
      </candidateList>
      <explain>文本全半角错误。</explain>
      <paraID>17BD72E9</paraID>
      <start>125</start>
      <end>126</end>
      <status>modified</status>
      <modifiedWord>）</modifiedWord>
      <trackRevisions>false</trackRevisions>
    </reviewItem>
    <reviewItem>
      <errorID>e210c0cc-f515-4e6b-a748-93849321583a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7E4F0853</paraID>
      <start>0</start>
      <end>3</end>
      <status>modified</status>
      <modifiedWord>（1）</modifiedWord>
      <trackRevisions>false</trackRevisions>
    </reviewItem>
    <reviewItem>
      <errorID>a8415132-fe24-4765-931b-f56af41fc276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740720E1</paraID>
      <start>0</start>
      <end>3</end>
      <status>modified</status>
      <modifiedWord>（2）</modifiedWord>
      <trackRevisions>false</trackRevisions>
    </reviewItem>
    <reviewItem>
      <errorID>02c456bf-7f82-4e2d-94c4-fc7c0a940a3c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70179B5A</paraID>
      <start>0</start>
      <end>3</end>
      <status>modified</status>
      <modifiedWord>（3）</modifiedWord>
      <trackRevisions>false</trackRevisions>
    </reviewItem>
    <reviewItem>
      <errorID>0e315e0e-a467-496f-9022-79f2b3fe0b93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1D4B4669</paraID>
      <start>0</start>
      <end>3</end>
      <status>modified</status>
      <modifiedWord>（4）</modifiedWord>
      <trackRevisions>false</trackRevisions>
    </reviewItem>
    <reviewItem>
      <errorID>fcf60b33-a3d2-40b3-94cd-fd6eae90bbef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2BAF2E56</paraID>
      <start>0</start>
      <end>3</end>
      <status>modified</status>
      <modifiedWord>（5）</modifiedWord>
      <trackRevisions>false</trackRevisions>
    </reviewItem>
    <reviewItem>
      <errorID>9b1786a1-d53d-49d7-bf6d-9f880d917724</errorID>
      <errorWord>民</errorWord>
      <group>L1_Word</group>
      <groupName>字词问题</groupName>
      <ability>L2_Typo</ability>
      <abilityName>字词错误</abilityName>
      <candidateList>
        <item>民医</item>
      </candidateList>
      <explain/>
      <paraID> F74FF35</paraID>
      <start>27</start>
      <end>27</end>
      <status>unmodified</status>
      <modifiedWord/>
      <trackRevisions>false</trackRevisions>
    </reviewItem>
    <reviewItem>
      <errorID>0e463a0e-6b75-4ea4-a063-b11b67316a72</errorID>
      <errorWord>(</errorWord>
      <group>L1_Format</group>
      <groupName>格式问题</groupName>
      <ability>L2_HalfPunc_CN</ability>
      <abilityName>全半角问题</abilityName>
      <candidateList>
        <item>（</item>
      </candidateList>
      <explain>文本全半角错误。</explain>
      <paraID>5F487C44</paraID>
      <start>31</start>
      <end>32</end>
      <status>modified</status>
      <modifiedWord>（</modifiedWord>
      <trackRevisions>false</trackRevisions>
    </reviewItem>
    <reviewItem>
      <errorID>edee3d3f-ab93-4b5c-bee5-2a83fc8f23ff</errorID>
      <errorWord>)</errorWord>
      <group>L1_Format</group>
      <groupName>格式问题</groupName>
      <ability>L2_HalfPunc_CN</ability>
      <abilityName>全半角问题</abilityName>
      <candidateList>
        <item>）</item>
      </candidateList>
      <explain>文本全半角错误。</explain>
      <paraID>5F487C44</paraID>
      <start>51</start>
      <end>52</end>
      <status>modified</status>
      <modifiedWord>）</modifiedWord>
      <trackRevisions>false</trackRevisions>
    </reviewItem>
    <reviewItem>
      <errorID>d00add9a-8b1c-41f8-90c0-89296dcc0805</errorID>
      <errorWord>贴</errorWord>
      <group>L1_Word</group>
      <groupName>字词问题</groupName>
      <ability>L2_Typo</ability>
      <abilityName>字词错误</abilityName>
      <candidateList>
        <item>贴在</item>
      </candidateList>
      <explain/>
      <paraID>5F487C44</paraID>
      <start>83</start>
      <end>84</end>
      <status>unmodified</status>
      <modifiedWord/>
      <trackRevisions>false</trackRevisions>
    </reviewItem>
    <reviewItem>
      <errorID>8ef1a77e-f2d9-4527-a40f-a4af48f205a9</errorID>
      <errorWord>交于</errorWord>
      <group>L1_Word</group>
      <groupName>字词问题</groupName>
      <ability>L2_Typo</ability>
      <abilityName>字词错误</abilityName>
      <candidateList>
        <item>交予</item>
      </candidateList>
      <explain>存在发音相同字词的误用。</explain>
      <paraID>5F487C44</paraID>
      <start>99</start>
      <end>101</end>
      <status>unmodified</status>
      <modifiedWord/>
      <trackRevisions>false</trackRevisions>
    </reviewItem>
    <reviewItem>
      <errorID>c01f3176-d9a2-4efb-a7fb-9bebcf033517</errorID>
      <errorWord>(</errorWord>
      <group>L1_Format</group>
      <groupName>格式问题</groupName>
      <ability>L2_HalfPunc_CN</ability>
      <abilityName>全半角问题</abilityName>
      <candidateList>
        <item>（</item>
      </candidateList>
      <explain>文本全半角错误。</explain>
      <paraID>54077351</paraID>
      <start>204</start>
      <end>205</end>
      <status>modified</status>
      <modifiedWord>（</modifiedWord>
      <trackRevisions>false</trackRevisions>
    </reviewItem>
    <reviewItem>
      <errorID>be15c1d2-a149-4724-b3f5-2e0da5fec5db</errorID>
      <errorWord>(</errorWord>
      <group>L1_Format</group>
      <groupName>格式问题</groupName>
      <ability>L2_HalfPunc_CN</ability>
      <abilityName>全半角问题</abilityName>
      <candidateList>
        <item>（</item>
      </candidateList>
      <explain>文本全半角错误。</explain>
      <paraID>54077351</paraID>
      <start>238</start>
      <end>239</end>
      <status>modified</status>
      <modifiedWord>（</modifiedWord>
      <trackRevisions>false</trackRevisions>
    </reviewItem>
    <reviewItem>
      <errorID>955a2401-f6ce-4907-8c16-5b6b32e658b9</errorID>
      <errorWord>)</errorWord>
      <group>L1_Format</group>
      <groupName>格式问题</groupName>
      <ability>L2_HalfPunc_CN</ability>
      <abilityName>全半角问题</abilityName>
      <candidateList>
        <item>）</item>
      </candidateList>
      <explain>文本全半角错误。</explain>
      <paraID>54077351</paraID>
      <start>255</start>
      <end>256</end>
      <status>modified</status>
      <modifiedWord>）</modifiedWord>
      <trackRevisions>false</trackRevisions>
    </reviewItem>
    <reviewItem>
      <errorID>7dd1027a-858b-4907-ad98-ec3b4688d581</errorID>
      <errorWord>)</errorWord>
      <group>L1_Format</group>
      <groupName>格式问题</groupName>
      <ability>L2_HalfPunc_CN</ability>
      <abilityName>全半角问题</abilityName>
      <candidateList>
        <item>）</item>
      </candidateList>
      <explain>文本全半角错误。</explain>
      <paraID>54077351</paraID>
      <start>258</start>
      <end>259</end>
      <status>modified</status>
      <modifiedWord>）</modifiedWord>
      <trackRevisions>false</trackRevisions>
    </reviewItem>
    <reviewItem>
      <errorID>d3e225f1-b5d1-420f-bb13-c08524e99d5b</errorID>
      <errorWord>，</errorWord>
      <group>L1_Word</group>
      <groupName>字词问题</groupName>
      <ability>L2_Typo</ability>
      <abilityName>字词错误</abilityName>
      <candidateList>
        <item>，在</item>
      </candidateList>
      <explain/>
      <paraID>5974C818</paraID>
      <start>90</start>
      <end>91</end>
      <status>unmodified</status>
      <modifiedWord/>
      <trackRevisions>false</trackRevisions>
    </reviewItem>
    <reviewItem>
      <errorID>c42f15f6-c5a9-4e97-80d6-e769dbc53a5d</errorID>
      <errorWord>,</errorWord>
      <group>L1_Format</group>
      <groupName>格式问题</groupName>
      <ability>L2_HalfPunc_CN</ability>
      <abilityName>全半角问题</abilityName>
      <candidateList>
        <item>，</item>
      </candidateList>
      <explain>文本全半角错误。</explain>
      <paraID>5820653E</paraID>
      <start>23</start>
      <end>24</end>
      <status>modified</status>
      <modifiedWord>，</modifiedWord>
      <trackRevisions>false</trackRevisions>
    </reviewItem>
    <reviewItem>
      <errorID>32dca0cf-9989-42c8-adef-ef61d62dae20</errorID>
      <errorWord>)</errorWord>
      <group>L1_Format</group>
      <groupName>格式问题</groupName>
      <ability>L2_HalfPunc_CN</ability>
      <abilityName>全半角问题</abilityName>
      <candidateList>
        <item>）</item>
      </candidateList>
      <explain>文本全半角错误。</explain>
      <paraID>358A72A1</paraID>
      <start>10</start>
      <end>11</end>
      <status>modified</status>
      <modifiedWord>）</modifiedWord>
      <trackRevisions>false</trackRevisions>
    </reviewItem>
    <reviewItem>
      <errorID>3883ae45-96a9-4367-a171-9572510dd3fb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537A6FDF</paraID>
      <start>9</start>
      <end>10</end>
      <status>modified</status>
      <modifiedWord>—</modifiedWord>
      <trackRevisions>false</trackRevisions>
    </reviewItem>
    <reviewItem>
      <errorID>97366396-a67d-41a5-bb6d-29aa2a22492a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537A6FDF</paraID>
      <start>26</start>
      <end>27</end>
      <status>modified</status>
      <modifiedWord>—</modifiedWord>
      <trackRevisions>false</trackRevisions>
    </reviewItem>
    <reviewItem>
      <errorID>161565fe-ef79-4e27-912e-763c262cd1e7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5B6C2588</paraID>
      <start>6</start>
      <end>7</end>
      <status>modified</status>
      <modifiedWord>—</modifiedWord>
      <trackRevisions>false</trackRevisions>
    </reviewItem>
    <reviewItem>
      <errorID>79cf7371-e417-4ed4-914d-cb559890ed05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5B6C2588</paraID>
      <start>22</start>
      <end>23</end>
      <status>modified</status>
      <modifiedWord>—</modifiedWord>
      <trackRevisions>false</trackRevisions>
    </reviewItem>
    <reviewItem>
      <errorID>4cd3e930-5424-4215-b1c3-c01679d70e36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10FB5B53</paraID>
      <start>6</start>
      <end>7</end>
      <status>modified</status>
      <modifiedWord>—</modifiedWord>
      <trackRevisions>false</trackRevisions>
    </reviewItem>
    <reviewItem>
      <errorID>cdceec50-8f8d-43d3-9593-bcb9bd5654ae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10FB5B53</paraID>
      <start>22</start>
      <end>23</end>
      <status>modified</status>
      <modifiedWord>—</modifiedWord>
      <trackRevisions>false</trackRevisions>
    </reviewItem>
    <reviewItem>
      <errorID>80b6fc79-94ab-47e2-a9a5-58fc5fa632f4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43EFC12</paraID>
      <start>9</start>
      <end>10</end>
      <status>modified</status>
      <modifiedWord>—</modifiedWord>
      <trackRevisions>false</trackRevisions>
    </reviewItem>
    <reviewItem>
      <errorID>d69bbc35-4cc4-4ac4-bcb7-8f36834f762c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43EFC12</paraID>
      <start>25</start>
      <end>26</end>
      <status>modified</status>
      <modifiedWord>—</modifiedWord>
      <trackRevisions>false</trackRevisions>
    </reviewItem>
    <reviewItem>
      <errorID>680cb948-a629-4141-9311-376c4120ed7c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43EFC12</paraID>
      <start>44</start>
      <end>45</end>
      <status>modified</status>
      <modifiedWord>—</modifiedWord>
      <trackRevisions>false</trackRevisions>
    </reviewItem>
    <reviewItem>
      <errorID>09d73eae-9989-45d4-acbc-49243b5fd244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43EFC12</paraID>
      <start>60</start>
      <end>61</end>
      <status>modified</status>
      <modifiedWord>—</modifiedWord>
      <trackRevisions>false</trackRevisions>
    </reviewItem>
    <reviewItem>
      <errorID>634627db-5f84-430b-9693-cfd48d5de7a2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43EFC12</paraID>
      <start>79</start>
      <end>80</end>
      <status>modified</status>
      <modifiedWord>—</modifiedWord>
      <trackRevisions>false</trackRevisions>
    </reviewItem>
    <reviewItem>
      <errorID>775a4215-4acf-4257-a766-be007be0df61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43EFC12</paraID>
      <start>95</start>
      <end>96</end>
      <status>modified</status>
      <modifiedWord>—</modifiedWord>
      <trackRevisions>false</trackRevisions>
    </reviewItem>
    <reviewItem>
      <errorID>a1bc7878-5678-4b3b-b009-f967ed48fd24</errorID>
      <errorWord>：</errorWord>
      <group>L1_Word</group>
      <groupName>字词问题</groupName>
      <ability>L2_Typo</ability>
      <abilityName>字词错误</abilityName>
      <candidateList>
        <item>：以</item>
      </candidateList>
      <explain/>
      <paraID>764C3EEF</paraID>
      <start>10</start>
      <end>11</end>
      <status>unmodified</status>
      <modifiedWord/>
      <trackRevisions>false</trackRevisions>
    </reviewItem>
    <reviewItem>
      <errorID>7ed9d19e-31d6-48b5-b748-26e2fceb615e</errorID>
      <errorWord>基础实施</errorWord>
      <group>L1_Word</group>
      <groupName>字词问题</groupName>
      <ability>L2_Typo</ability>
      <abilityName>字词错误</abilityName>
      <candidateList>
        <item>基础设施</item>
      </candidateList>
      <explain/>
      <paraID>2DD61890</paraID>
      <start>227</start>
      <end>231</end>
      <status>unmodified</status>
      <modifiedWord/>
      <trackRevisions>false</trackRevisions>
    </reviewItem>
    <reviewItem>
      <errorID>7ede77cc-500b-46bc-8eb3-ff5e708a6b05</errorID>
      <errorWord>月</errorWord>
      <group>L1_Word</group>
      <groupName>字词问题</groupName>
      <ability>L2_Typo</ability>
      <abilityName>字词错误</abilityName>
      <candidateList>
        <item>月以</item>
      </candidateList>
      <explain/>
      <paraID>229983B1</paraID>
      <start>25</start>
      <end>26</end>
      <status>unmodified</status>
      <modifiedWord/>
      <trackRevisions>false</trackRevisions>
    </reviewItem>
    <reviewItem>
      <errorID>e1a30c7c-47df-4471-ac7f-647245545c33</errorID>
      <errorWord>须</errorWord>
      <group>L1_Word</group>
      <groupName>字词问题</groupName>
      <ability>L2_Typo</ability>
      <abilityName>字词错误</abilityName>
      <candidateList>
        <item>需</item>
      </candidateList>
      <explain>存在发音相同字词的误用。</explain>
      <paraID>6F4B9088</paraID>
      <start>7</start>
      <end>8</end>
      <status>unmodified</status>
      <modifiedWord/>
      <trackRevisions>false</trackRevisions>
    </reviewItem>
    <reviewItem>
      <errorID>59f88f3f-ea75-4204-bddd-4d61ef9dedc5</errorID>
      <errorWord>：；</errorWord>
      <group>L1_Punc</group>
      <groupName>标点问题</groupName>
      <ability>L2_Punc_CN</ability>
      <abilityName>标点符号问题</abilityName>
      <candidateList>
        <item>：</item>
      </candidateList>
      <explain/>
      <paraID>47A9EB66</paraID>
      <start>7</start>
      <end>9</end>
      <status>unmodified</status>
      <modifiedWord/>
      <trackRevisions>false</trackRevisions>
    </reviewItem>
    <reviewItem>
      <errorID>1d9d0dbb-d4af-4b26-945a-f6d57f4c1084</errorID>
      <errorWord>：；</errorWord>
      <group>L1_Punc</group>
      <groupName>标点问题</groupName>
      <ability>L2_Punc_CN</ability>
      <abilityName>标点符号问题</abilityName>
      <candidateList>
        <item>：</item>
      </candidateList>
      <explain/>
      <paraID>47A9EB66</paraID>
      <start>11</start>
      <end>13</end>
      <status>unmodified</status>
      <modifiedWord/>
      <trackRevisions>false</trackRevisions>
    </reviewItem>
    <reviewItem>
      <errorID>141e1bec-399c-4645-9487-78b7fc30f50e</errorID>
      <errorWord>：；</errorWord>
      <group>L1_Punc</group>
      <groupName>标点问题</groupName>
      <ability>L2_Punc_CN</ability>
      <abilityName>标点符号问题</abilityName>
      <candidateList>
        <item>：</item>
      </candidateList>
      <explain/>
      <paraID>47A9EB66</paraID>
      <start>15</start>
      <end>17</end>
      <status>unmodified</status>
      <modifiedWord/>
      <trackRevisions>false</trackRevisions>
    </reviewItem>
    <reviewItem>
      <errorID>70f6e227-4539-4b4c-8b45-98990740be51</errorID>
      <errorWord>：；</errorWord>
      <group>L1_Punc</group>
      <groupName>标点问题</groupName>
      <ability>L2_Punc_CN</ability>
      <abilityName>标点符号问题</abilityName>
      <candidateList>
        <item>：</item>
      </candidateList>
      <explain/>
      <paraID>47A9EB66</paraID>
      <start>19</start>
      <end>21</end>
      <status>unmodified</status>
      <modifiedWord/>
      <trackRevisions>false</trackRevisions>
    </reviewItem>
    <reviewItem>
      <errorID>7b6ba2da-bb82-47b1-b4dc-a54631d86d80</errorID>
      <errorWord>：；</errorWord>
      <group>L1_Punc</group>
      <groupName>标点问题</groupName>
      <ability>L2_Punc_CN</ability>
      <abilityName>标点符号问题</abilityName>
      <candidateList>
        <item>：</item>
      </candidateList>
      <explain/>
      <paraID>736D4F46</paraID>
      <start>10</start>
      <end>12</end>
      <status>unmodified</status>
      <modifiedWord/>
      <trackRevisions>false</trackRevisions>
    </reviewItem>
    <reviewItem>
      <errorID>c8a9d2f9-d66d-4079-8f68-834935ea623d</errorID>
      <errorWord>：；</errorWord>
      <group>L1_Punc</group>
      <groupName>标点问题</groupName>
      <ability>L2_Punc_CN</ability>
      <abilityName>标点符号问题</abilityName>
      <candidateList>
        <item>：</item>
      </candidateList>
      <explain/>
      <paraID>736D4F46</paraID>
      <start>16</start>
      <end>18</end>
      <status>unmodified</status>
      <modifiedWord/>
      <trackRevisions>false</trackRevisions>
    </reviewItem>
    <reviewItem>
      <errorID>1f62f91a-24e0-45db-ac9e-1c4835aec928</errorID>
      <errorWord>）</errorWord>
      <group>L1_Word</group>
      <groupName>字词问题</groupName>
      <ability>L2_Typo</ability>
      <abilityName>字词错误</abilityName>
      <candidateList>
        <item>）在</item>
      </candidateList>
      <explain/>
      <paraID>26C1533A</paraID>
      <start>8</start>
      <end>9</end>
      <status>unmodified</status>
      <modifiedWord/>
      <trackRevisions>false</trackRevisions>
    </reviewItem>
    <reviewItem>
      <errorID>9190d43c-d9d9-495f-a4d5-947c5142dff9</errorID>
      <errorWord>：；</errorWord>
      <group>L1_Punc</group>
      <groupName>标点问题</groupName>
      <ability>L2_Punc_CN</ability>
      <abilityName>标点符号问题</abilityName>
      <candidateList>
        <item>：</item>
      </candidateList>
      <explain/>
      <paraID>749E2D2F</paraID>
      <start>2</start>
      <end>4</end>
      <status>unmodified</status>
      <modifiedWord/>
      <trackRevisions>false</trackRevisions>
    </reviewItem>
    <reviewItem>
      <errorID>1abbd229-4dbe-4aa7-b238-cd44f67d15e7</errorID>
      <errorWord>：；</errorWord>
      <group>L1_Punc</group>
      <groupName>标点问题</groupName>
      <ability>L2_Punc_CN</ability>
      <abilityName>标点符号问题</abilityName>
      <candidateList>
        <item>：</item>
      </candidateList>
      <explain/>
      <paraID>749E2D2F</paraID>
      <start>6</start>
      <end>8</end>
      <status>unmodified</status>
      <modifiedWord/>
      <trackRevisions>false</trackRevisions>
    </reviewItem>
    <reviewItem>
      <errorID>a21b394f-2aef-4d60-9667-03f842487fdb</errorID>
      <errorWord>）</errorWord>
      <group>L1_Word</group>
      <groupName>字词问题</groupName>
      <ability>L2_Typo</ability>
      <abilityName>字词错误</abilityName>
      <candidateList>
        <item>）是</item>
      </candidateList>
      <explain/>
      <paraID>5BEF35BD</paraID>
      <start>8</start>
      <end>9</end>
      <status>unmodified</status>
      <modifiedWord/>
      <trackRevisions>false</trackRevisions>
    </reviewItem>
    <reviewItem>
      <errorID>b046b472-81e4-4f9a-8eda-09fd0f2f6f0f</errorID>
      <errorWord>：）</errorWord>
      <group>L1_Punc</group>
      <groupName>标点问题</groupName>
      <ability>L2_Punc_CN</ability>
      <abilityName>标点符号问题</abilityName>
      <candidateList>
        <item>）</item>
      </candidateList>
      <explain/>
      <paraID>666FEE3F</paraID>
      <start>58</start>
      <end>60</end>
      <status>unmodified</status>
      <modifiedWord/>
      <trackRevisions>false</trackRevisions>
    </reviewItem>
    <reviewItem>
      <errorID>87447fd7-ebdd-4a89-b154-9d6c1c6dea47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26BBEF42</paraID>
      <start>0</start>
      <end>2</end>
      <status>unmodified</status>
      <modifiedWord/>
      <trackRevisions>false</trackRevisions>
    </reviewItem>
    <reviewItem>
      <errorID>22a0d783-6e48-45af-8566-9bdda9e2489e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43182264</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0614A476-6381-408F-B24B-8B6423FE949C}"/>
</file>

<file path=customXml/itemProps2.xml><?xml version="1.0" encoding="utf-8"?>
<ds:datastoreItem xmlns:ds="http://schemas.openxmlformats.org/officeDocument/2006/customXml" ds:itemID="{21C93CF3-7C58-4214-AC1D-7E1711959592}"/>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孙骁立</cp:lastModifiedBy>
  <cp:revision>14</cp:revision>
  <dcterms:created xsi:type="dcterms:W3CDTF">2025-05-16T02:17:00Z</dcterms:created>
  <dcterms:modified xsi:type="dcterms:W3CDTF">2026-10-27T08:30:02Z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5643D5347A864C6FB72A3E08461673A0_13</vt:lpwstr>
  </property>
  <property fmtid="{D5CDD505-2E9C-101B-9397-08002B2CF9AE}" pid="4" name="KSOTemplateDocerSaveRecord">
    <vt:lpwstr>eyJoZGlkIjoiYWEwNDBkZDVjMDI2NzVhN2Q2ZjdkYzk3NDg0ZWQ4YWQiLCJ1c2VySWQiOiI1Mzk3NjA2MDAifQ==</vt:lpwstr>
  </property>
</Properties>
</file>