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bookmarkEnd w:id="0"/>
      <w:r/>
      <w:bookmarkStart w:id="1" w:name="EB57dd2a69e2b54b0cb3f5c2f03a1ab7bf"/>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rPr>
      </w:pPr>
      <w:r>
        <w:rPr>
          <w:rFonts w:hint="eastAsia" w:ascii="Arial" w:hAnsi="Arial" w:eastAsia="黑体" w:cs="黑体"/>
          <w:b/>
          <w:color w:val="000000"/>
          <w:sz w:val="84"/>
          <w:szCs w:val="24"/>
        </w:rPr>
        <w:t xml:space="preserve">招　标　文　件</w:t>
      </w:r>
      <w:r/>
    </w:p>
    <w:p>
      <w:pPr>
        <w:rPr>
          <w:rFonts w:ascii="Times New Roman" w:hAnsi="Times New Roman" w:cs="宋体"/>
          <w:b/>
          <w:color w:val="000000"/>
          <w:sz w:val="30"/>
          <w:szCs w:val="30"/>
        </w:rPr>
      </w:pPr>
      <w:r>
        <w:rPr>
          <w:rFonts w:ascii="Times New Roman" w:hAnsi="Times New Roman" w:cs="宋体"/>
          <w:b/>
          <w:color w:val="000000"/>
          <w:sz w:val="30"/>
          <w:szCs w:val="30"/>
        </w:rPr>
      </w:r>
      <w:r/>
    </w:p>
    <w:p>
      <w:pPr>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b/>
          <w:color w:val="000000"/>
          <w:sz w:val="30"/>
          <w:szCs w:val="30"/>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rPr>
        <w:t xml:space="preserve">沭阳县区域性农业综合服务中心（农技）建设“四情”监测设备采购安装项目</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hint="eastAsia" w:ascii="Times New Roman" w:hAnsi="Times New Roman" w:eastAsia="宋体" w:cs="宋体"/>
          <w:b/>
          <w:color w:val="000000"/>
          <w:sz w:val="30"/>
          <w:szCs w:val="30"/>
          <w:lang w:eastAsia="zh-CN"/>
        </w:rPr>
      </w:pPr>
      <w:r>
        <w:rPr>
          <w:rFonts w:hint="eastAsia" w:ascii="Times New Roman" w:hAnsi="Times New Roman" w:cs="宋体"/>
          <w:b/>
          <w:color w:val="000000"/>
          <w:sz w:val="30"/>
          <w:szCs w:val="30"/>
        </w:rPr>
        <w:t xml:space="preserve">项目编号：</w:t>
      </w:r>
      <w:r>
        <w:rPr>
          <w:rFonts w:hint="eastAsia" w:ascii="Times New Roman" w:hAnsi="Times New Roman" w:cs="宋体"/>
          <w:b/>
          <w:color w:val="000000" w:themeColor="text1"/>
          <w:sz w:val="30"/>
          <w:szCs w:val="30"/>
          <w:lang w:eastAsia="zh-CN"/>
          <w14:textFill>
            <w14:solidFill>
              <w14:schemeClr w14:val="tx1"/>
            </w14:solidFill>
          </w14:textFill>
        </w:rPr>
        <w:t xml:space="preserve">JSZC-321322-JSHR-G2026-0041</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firstLine="1205"/>
        <w:rPr>
          <w:rFonts w:ascii="Times New Roman" w:hAnsi="Times New Roman"/>
          <w:b/>
          <w:color w:val="000000"/>
          <w:sz w:val="30"/>
          <w:szCs w:val="30"/>
        </w:rPr>
      </w:pPr>
      <w:r>
        <w:rPr>
          <w:rFonts w:hint="eastAsia" w:ascii="Times New Roman" w:hAnsi="Times New Roman"/>
          <w:b/>
          <w:color w:val="000000"/>
          <w:sz w:val="30"/>
          <w:szCs w:val="30"/>
        </w:rPr>
        <w:t xml:space="preserve">（货物类项目</w:t>
      </w:r>
      <w:r>
        <w:rPr>
          <w:rFonts w:ascii="Times New Roman" w:hAnsi="Times New Roman"/>
          <w:b/>
          <w:color w:val="000000"/>
          <w:sz w:val="30"/>
          <w:szCs w:val="30"/>
        </w:rPr>
        <w:t xml:space="preserve">，</w:t>
      </w:r>
      <w:r>
        <w:rPr>
          <w:rFonts w:hint="eastAsia" w:ascii="Times New Roman" w:hAnsi="Times New Roman"/>
          <w:b/>
          <w:color w:val="000000"/>
          <w:sz w:val="30"/>
          <w:szCs w:val="30"/>
          <w:u w:val="single"/>
        </w:rPr>
        <w:t xml:space="preserve"> 否 </w:t>
      </w:r>
      <w:r>
        <w:rPr>
          <w:rFonts w:hint="eastAsia" w:ascii="Times New Roman" w:hAnsi="Times New Roman"/>
          <w:b/>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9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ascii="仿宋" w:hAnsi="仿宋" w:cs="仿宋"/>
                <w:color w:val="000000"/>
                <w:sz w:val="24"/>
                <w:szCs w:val="24"/>
              </w:rPr>
            </w:pPr>
            <w:r>
              <w:rPr>
                <w:rFonts w:hint="eastAsia" w:ascii="Times New Roman" w:hAnsi="Times New Roman"/>
                <w:b/>
                <w:color w:val="000000"/>
                <w:sz w:val="30"/>
                <w:szCs w:val="30"/>
              </w:rPr>
              <w:t xml:space="preserve">沭阳县农业农村局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t xml:space="preserve">20</w:t>
      </w:r>
      <w:r>
        <w:rPr>
          <w:rFonts w:hint="eastAsia" w:ascii="Arial" w:hAnsi="Arial"/>
          <w:b/>
          <w:color w:val="000000"/>
          <w:sz w:val="32"/>
          <w:szCs w:val="24"/>
        </w:rPr>
        <w:t xml:space="preserve">26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10</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27</w:t>
      </w:r>
      <w:r>
        <w:rPr>
          <w:rFonts w:hint="eastAsia" w:ascii="Arial" w:hAnsi="Arial" w:cs="宋体"/>
          <w:b/>
          <w:color w:val="000000"/>
          <w:sz w:val="32"/>
          <w:szCs w:val="24"/>
        </w:rPr>
        <w:t xml:space="preserve">日</w:t>
      </w:r>
      <w:bookmarkStart w:id="186" w:name="_GoBack"/>
      <w:r/>
      <w:bookmarkEnd w:id="186"/>
      <w:r/>
      <w:r/>
    </w:p>
    <w:p>
      <w:pPr>
        <w:jc w:val="center"/>
        <w:keepLines/>
        <w:keepNext/>
        <w:pageBreakBefore/>
        <w:rPr>
          <w:b/>
          <w:color w:val="000000"/>
          <w:sz w:val="44"/>
          <w:szCs w:val="44"/>
        </w:rPr>
      </w:pPr>
      <w:r>
        <w:rPr>
          <w:rFonts w:hint="eastAsia"/>
          <w:b/>
          <w:color w:val="000000"/>
          <w:sz w:val="44"/>
          <w:szCs w:val="44"/>
        </w:rPr>
        <w:t xml:space="preserve">目 录</w:t>
      </w:r>
      <w:r/>
    </w:p>
    <w:p>
      <w:pPr>
        <w:pStyle w:val="887"/>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7"/>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7"/>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7"/>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7"/>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7"/>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44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30"/>
        <w:jc w:val="center"/>
        <w:spacing w:before="200"/>
        <w:rPr>
          <w:rFonts w:eastAsia="黑体"/>
          <w:color w:val="000000"/>
          <w:sz w:val="44"/>
        </w:rPr>
      </w:pPr>
      <w:r/>
      <w:bookmarkStart w:id="4" w:name="_Toc25722"/>
      <w:r/>
      <w:bookmarkStart w:id="5" w:name="_Toc10813"/>
      <w:r/>
      <w:bookmarkStart w:id="6" w:name="_Toc30943"/>
      <w:r>
        <w:rPr>
          <w:rFonts w:hint="eastAsia" w:eastAsia="黑体"/>
          <w:color w:val="000000"/>
          <w:sz w:val="44"/>
        </w:rPr>
        <w:t xml:space="preserve">第一章  投标邀请</w:t>
      </w:r>
      <w:bookmarkEnd w:id="2"/>
      <w:r/>
      <w:bookmarkEnd w:id="3"/>
      <w:r/>
      <w:bookmarkEnd w:id="4"/>
      <w:r/>
      <w:bookmarkEnd w:id="5"/>
      <w:r/>
      <w:bookmarkEnd w:id="6"/>
      <w:r/>
      <w:r/>
    </w:p>
    <w:p>
      <w:pPr>
        <w:ind w:firstLine="480"/>
        <w:spacing w:line="46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沭阳县农业农村局</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rPr>
        <w:t xml:space="preserve">沭阳县区域性农业综合服务中心（农技）建设“四情”监测设备采购安装项目</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JSZC-321322-JSHR-G2026-0041</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6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60" w:lineRule="exact"/>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沭阳县农业农村局招标项目的潜在投标人可在“江苏政府采购网”、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17</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31"/>
        <w:ind w:firstLine="643"/>
        <w:spacing w:before="0" w:after="0" w:line="460" w:lineRule="exact"/>
        <w:rPr>
          <w:rFonts w:eastAsia="宋体" w:cs="Arial"/>
          <w:bCs/>
          <w:color w:val="000000"/>
          <w:szCs w:val="22"/>
        </w:rPr>
      </w:pPr>
      <w:r/>
      <w:bookmarkStart w:id="7" w:name="_Toc2584"/>
      <w:r/>
      <w:bookmarkStart w:id="8" w:name="_Toc38985263"/>
      <w:r/>
      <w:bookmarkStart w:id="9" w:name="_Toc35393621"/>
      <w:r/>
      <w:bookmarkStart w:id="10" w:name="_Toc28359079"/>
      <w:r/>
      <w:bookmarkStart w:id="11" w:name="_Toc35393790"/>
      <w:r/>
      <w:bookmarkStart w:id="12" w:name="_Toc28359002"/>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spacing w:line="46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1.项目编号：</w:t>
      </w:r>
      <w:r>
        <w:rPr>
          <w:rFonts w:hint="eastAsia" w:ascii="Times New Roman" w:hAnsi="Times New Roman" w:cs="仿宋"/>
          <w:color w:val="000000"/>
          <w:sz w:val="24"/>
          <w:szCs w:val="24"/>
          <w:lang w:eastAsia="zh-CN"/>
        </w:rPr>
        <w:t xml:space="preserve">JSZC-321322-JSHR-G2026-0041</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rPr>
        <w:t xml:space="preserve">沭阳县区域性农业综合服务中心（农技）建设“四情”监测设备采购安装项目</w:t>
      </w:r>
      <w:r/>
    </w:p>
    <w:p>
      <w:pPr>
        <w:ind w:firstLine="480"/>
        <w:spacing w:line="460" w:lineRule="exact"/>
        <w:rPr>
          <w:rFonts w:ascii="仿宋" w:hAnsi="仿宋"/>
          <w:color w:val="000000"/>
          <w:sz w:val="24"/>
          <w:szCs w:val="24"/>
        </w:rPr>
      </w:pPr>
      <w:r>
        <w:rPr>
          <w:rFonts w:hint="eastAsia" w:ascii="Times New Roman" w:hAnsi="Times New Roman" w:cs="仿宋"/>
          <w:color w:val="000000"/>
          <w:sz w:val="24"/>
          <w:szCs w:val="24"/>
        </w:rPr>
        <w:t xml:space="preserve">3.预算金额：207.9万元。</w:t>
      </w:r>
      <w:r/>
    </w:p>
    <w:p>
      <w:pPr>
        <w:ind w:firstLine="480"/>
        <w:spacing w:line="46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4.本项目设定最高限价，</w:t>
      </w:r>
      <w:r>
        <w:rPr>
          <w:rFonts w:ascii="宋体" w:hAnsi="宋体" w:cs="宋体"/>
          <w:color w:val="000000"/>
          <w:sz w:val="24"/>
        </w:rPr>
        <w:t xml:space="preserve">最高限价为：</w:t>
      </w:r>
      <w:r>
        <w:rPr>
          <w:rFonts w:hint="eastAsia" w:ascii="宋体" w:hAnsi="宋体" w:cs="宋体"/>
          <w:color w:val="000000"/>
          <w:sz w:val="24"/>
          <w:lang w:eastAsia="zh-CN"/>
        </w:rPr>
        <w:t xml:space="preserve">总价</w:t>
      </w:r>
      <w:r>
        <w:rPr>
          <w:rFonts w:hint="eastAsia" w:ascii="Times New Roman" w:hAnsi="Times New Roman"/>
          <w:color w:val="000000"/>
          <w:sz w:val="24"/>
        </w:rPr>
        <w:t xml:space="preserve">207.9</w:t>
      </w:r>
      <w:r>
        <w:rPr>
          <w:rFonts w:ascii="宋体" w:hAnsi="宋体" w:cs="宋体"/>
          <w:color w:val="000000"/>
          <w:sz w:val="24"/>
        </w:rPr>
        <w:t xml:space="preserve">万元</w:t>
      </w:r>
      <w:r>
        <w:rPr>
          <w:rFonts w:hint="eastAsia" w:ascii="宋体" w:hAnsi="宋体" w:cs="宋体"/>
          <w:color w:val="000000"/>
          <w:sz w:val="24"/>
          <w:lang w:eastAsia="zh-CN"/>
        </w:rPr>
        <w:t xml:space="preserve">，单价详见采购需求。</w:t>
      </w:r>
      <w:r/>
    </w:p>
    <w:p>
      <w:pPr>
        <w:ind w:firstLine="480"/>
        <w:spacing w:line="460" w:lineRule="exact"/>
        <w:rPr>
          <w:rFonts w:ascii="Times New Roman" w:hAnsi="Times New Roman"/>
          <w:color w:val="000000"/>
          <w:sz w:val="24"/>
          <w:szCs w:val="24"/>
          <w:u w:val="single"/>
        </w:rPr>
      </w:pPr>
      <w:r>
        <w:rPr>
          <w:rFonts w:hint="eastAsia" w:ascii="Times New Roman" w:hAnsi="Times New Roman" w:cs="仿宋"/>
          <w:color w:val="000000"/>
          <w:sz w:val="24"/>
          <w:szCs w:val="24"/>
        </w:rPr>
        <w:t xml:space="preserve">5.采购需求（简介）：沭阳县区域性农业综合服务中心（农技）建设“四情”监测设备采购安装项目，采购昆虫性诱智能测报设备、智能虫情测报灯、小虫体智能虫情测报灯、小麦赤霉病监测预警设备、土壤墒情监测设备（带气象站一体式）等。（</w:t>
      </w:r>
      <w:r>
        <w:rPr>
          <w:rFonts w:hint="eastAsia" w:ascii="Times New Roman" w:hAnsi="Times New Roman" w:cs="宋体"/>
          <w:color w:val="000000"/>
          <w:sz w:val="24"/>
          <w:szCs w:val="24"/>
        </w:rPr>
        <w:t xml:space="preserve">详细内容见本招标文件第四章） </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6.合同履行期限：合同签订后30日历天内供货安装调试完毕并交付使用</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31"/>
        <w:ind w:firstLine="643"/>
        <w:spacing w:before="0" w:after="0" w:line="460" w:lineRule="exact"/>
        <w:rPr>
          <w:rFonts w:eastAsia="宋体" w:cs="Arial"/>
          <w:bCs/>
          <w:color w:val="000000"/>
          <w:szCs w:val="22"/>
        </w:rPr>
      </w:pPr>
      <w:r/>
      <w:bookmarkStart w:id="14" w:name="_Toc35393622"/>
      <w:r/>
      <w:bookmarkStart w:id="15" w:name="_Toc28359080"/>
      <w:r/>
      <w:bookmarkStart w:id="16" w:name="_Toc27291"/>
      <w:r/>
      <w:bookmarkStart w:id="17" w:name="_Toc28359003"/>
      <w:r/>
      <w:bookmarkStart w:id="18" w:name="_Toc38985264"/>
      <w:r/>
      <w:bookmarkStart w:id="19" w:name="_Toc35393791"/>
      <w:r>
        <w:rPr>
          <w:rFonts w:hint="eastAsia" w:eastAsia="宋体" w:cs="Arial"/>
          <w:bCs/>
          <w:color w:val="000000"/>
          <w:szCs w:val="22"/>
        </w:rPr>
        <w:t xml:space="preserve">二、申请人的资格要求</w:t>
      </w:r>
      <w:bookmarkEnd w:id="14"/>
      <w:r/>
      <w:bookmarkEnd w:id="15"/>
      <w:r/>
      <w:bookmarkEnd w:id="16"/>
      <w:r/>
      <w:bookmarkEnd w:id="17"/>
      <w:r/>
      <w:bookmarkEnd w:id="18"/>
      <w:r/>
      <w:bookmarkEnd w:id="19"/>
      <w:r/>
      <w:r/>
    </w:p>
    <w:p>
      <w:pPr>
        <w:ind w:firstLine="480"/>
        <w:spacing w:line="460" w:lineRule="exact"/>
        <w:rPr>
          <w:rFonts w:ascii="Times New Roman" w:hAnsi="Times New Roman" w:cs="仿宋"/>
          <w:color w:val="000000"/>
          <w:sz w:val="24"/>
          <w:szCs w:val="24"/>
        </w:rPr>
      </w:pPr>
      <w:r/>
      <w:bookmarkStart w:id="20" w:name="_Toc28359004"/>
      <w:r/>
      <w:bookmarkStart w:id="21" w:name="_Toc38985265"/>
      <w:r/>
      <w:bookmarkStart w:id="22" w:name="_Toc35393623"/>
      <w:r/>
      <w:bookmarkStart w:id="23" w:name="_Toc35393792"/>
      <w:r/>
      <w:bookmarkStart w:id="24" w:name="_Toc28359081"/>
      <w:r>
        <w:rPr>
          <w:rFonts w:hint="eastAsia" w:ascii="Times New Roman" w:hAnsi="Times New Roman" w:cs="仿宋"/>
          <w:color w:val="000000"/>
          <w:sz w:val="24"/>
          <w:szCs w:val="24"/>
        </w:rPr>
        <w:t xml:space="preserve">（一）通用资格要求</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spacing w:line="46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ascii="Times New Roman" w:hAnsi="Times New Roman" w:cs="仿宋"/>
          <w:color w:val="000000"/>
          <w:sz w:val="24"/>
          <w:szCs w:val="24"/>
        </w:rPr>
      </w:pPr>
      <w:r>
        <w:rPr>
          <w:rFonts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jc w:val="left"/>
        <w:spacing w:line="3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olor w:val="000000"/>
          <w:sz w:val="24"/>
        </w:rPr>
        <w:t xml:space="preserve">15%</w:t>
      </w:r>
      <w:r>
        <w:rPr>
          <w:rFonts w:ascii="宋体" w:hAnsi="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831"/>
        <w:ind w:firstLine="643"/>
        <w:spacing w:before="0" w:after="0" w:line="480" w:lineRule="exact"/>
        <w:rPr>
          <w:rFonts w:eastAsia="宋体" w:cs="Arial"/>
          <w:bCs/>
          <w:color w:val="000000"/>
          <w:szCs w:val="22"/>
        </w:rPr>
      </w:pPr>
      <w:r/>
      <w:bookmarkStart w:id="25" w:name="_Toc22204"/>
      <w:r>
        <w:rPr>
          <w:rFonts w:hint="eastAsia" w:eastAsia="宋体" w:cs="Arial"/>
          <w:bCs/>
          <w:color w:val="000000"/>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rPr>
      </w:pPr>
      <w:r/>
      <w:bookmarkStart w:id="26" w:name="_Toc28359082"/>
      <w:r/>
      <w:bookmarkStart w:id="27" w:name="_Toc28359005"/>
      <w:r/>
      <w:bookmarkStart w:id="28" w:name="_Toc35393624"/>
      <w:r/>
      <w:bookmarkStart w:id="29" w:name="_Toc38985266"/>
      <w:r/>
      <w:bookmarkStart w:id="30" w:name="_Toc35393793"/>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1"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1"/>
      <w:r/>
      <w:r/>
    </w:p>
    <w:p>
      <w:pPr>
        <w:pStyle w:val="831"/>
        <w:ind w:firstLine="643"/>
        <w:spacing w:before="0" w:after="0" w:line="480" w:lineRule="exact"/>
        <w:rPr>
          <w:rFonts w:eastAsia="宋体" w:cs="Arial"/>
          <w:bCs/>
          <w:color w:val="000000"/>
          <w:szCs w:val="22"/>
        </w:rPr>
      </w:pPr>
      <w:r/>
      <w:bookmarkStart w:id="32" w:name="_Toc19148"/>
      <w:r>
        <w:rPr>
          <w:rFonts w:hint="eastAsia" w:eastAsia="宋体" w:cs="Arial"/>
          <w:bCs/>
          <w:color w:val="000000"/>
          <w:szCs w:val="22"/>
        </w:rPr>
        <w:t xml:space="preserve">四、提交投标文件</w:t>
      </w:r>
      <w:bookmarkEnd w:id="26"/>
      <w:r/>
      <w:bookmarkEnd w:id="27"/>
      <w:r>
        <w:rPr>
          <w:rFonts w:hint="eastAsia" w:eastAsia="宋体" w:cs="Arial"/>
          <w:bCs/>
          <w:color w:val="000000"/>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1.提交投标文件截止时间、开标时间：2026年</w:t>
      </w:r>
      <w:r>
        <w:rPr>
          <w:rFonts w:hint="eastAsia" w:ascii="Times New Roman" w:hAnsi="Times New Roman" w:cs="仿宋"/>
          <w:color w:val="000000"/>
          <w:sz w:val="24"/>
          <w:szCs w:val="24"/>
          <w:lang w:val="en-US" w:eastAsia="zh-CN"/>
        </w:rPr>
        <w:t xml:space="preserve">11</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17</w:t>
      </w:r>
      <w:r>
        <w:rPr>
          <w:rFonts w:hint="eastAsia" w:ascii="Times New Roman" w:hAnsi="Times New Roman" w:cs="仿宋"/>
          <w:color w:val="000000"/>
          <w:sz w:val="24"/>
          <w:szCs w:val="24"/>
        </w:rPr>
        <w:t xml:space="preserve">日</w:t>
      </w:r>
      <w:r>
        <w:rPr>
          <w:rFonts w:hint="eastAsia" w:ascii="Times New Roman" w:hAnsi="Times New Roman" w:cs="仿宋"/>
          <w:color w:val="000000"/>
          <w:sz w:val="24"/>
          <w:szCs w:val="24"/>
          <w:lang w:val="en-US" w:eastAsia="zh-CN"/>
        </w:rPr>
        <w:t xml:space="preserve">9</w:t>
      </w:r>
      <w:r>
        <w:rPr>
          <w:rFonts w:hint="eastAsia" w:ascii="Times New Roman" w:hAnsi="Times New Roman" w:cs="仿宋"/>
          <w:color w:val="000000"/>
          <w:sz w:val="24"/>
          <w:szCs w:val="24"/>
        </w:rPr>
        <w:t xml:space="preserve">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31"/>
        <w:ind w:firstLine="643"/>
        <w:spacing w:before="0" w:after="0" w:line="480" w:lineRule="exact"/>
        <w:rPr>
          <w:rFonts w:eastAsia="宋体" w:cs="Arial"/>
          <w:bCs/>
          <w:color w:val="000000"/>
          <w:szCs w:val="22"/>
        </w:rPr>
      </w:pPr>
      <w:r/>
      <w:bookmarkStart w:id="33" w:name="_Toc28359084"/>
      <w:r/>
      <w:bookmarkStart w:id="34" w:name="_Toc24820"/>
      <w:r/>
      <w:bookmarkStart w:id="35" w:name="_Toc38985267"/>
      <w:r/>
      <w:bookmarkStart w:id="36" w:name="_Toc35393794"/>
      <w:r/>
      <w:bookmarkStart w:id="37" w:name="_Toc35393625"/>
      <w:r/>
      <w:bookmarkStart w:id="38" w:name="_Toc28359007"/>
      <w:r>
        <w:rPr>
          <w:rFonts w:hint="eastAsia" w:eastAsia="宋体" w:cs="Arial"/>
          <w:bCs/>
          <w:color w:val="000000"/>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color w:val="000000"/>
          <w:sz w:val="24"/>
          <w:szCs w:val="24"/>
        </w:rPr>
      </w:pPr>
      <w:r/>
      <w:bookmarkStart w:id="39" w:name="_Toc35393626"/>
      <w:r/>
      <w:bookmarkStart w:id="40" w:name="_Toc38985268"/>
      <w:r/>
      <w:bookmarkStart w:id="41" w:name="_Toc35393795"/>
      <w:r>
        <w:rPr>
          <w:rFonts w:hint="eastAsia" w:ascii="Times New Roman" w:hAnsi="Times New Roman" w:cs="仿宋"/>
          <w:color w:val="000000"/>
          <w:sz w:val="24"/>
          <w:szCs w:val="24"/>
        </w:rPr>
        <w:t xml:space="preserve">招标公告及招标文件公告期限为自本公告发布之日起5个工作日。</w:t>
      </w:r>
      <w:r/>
    </w:p>
    <w:p>
      <w:pPr>
        <w:pStyle w:val="831"/>
        <w:ind w:firstLine="643"/>
        <w:spacing w:before="0" w:after="0" w:line="480" w:lineRule="exact"/>
        <w:rPr>
          <w:rFonts w:eastAsia="宋体" w:cs="Arial"/>
          <w:bCs/>
          <w:color w:val="000000"/>
          <w:szCs w:val="22"/>
        </w:rPr>
      </w:pPr>
      <w:r/>
      <w:bookmarkStart w:id="42" w:name="_Toc13415"/>
      <w:r>
        <w:rPr>
          <w:rFonts w:hint="eastAsia" w:eastAsia="宋体" w:cs="Arial"/>
          <w:bCs/>
          <w:color w:val="000000"/>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color w:val="000000"/>
          <w:sz w:val="24"/>
          <w:szCs w:val="24"/>
        </w:rPr>
      </w:pPr>
      <w:r/>
      <w:bookmarkStart w:id="43" w:name="EB64e1f522fd8c43fcb4d3ba471386b3e7"/>
      <w:r/>
      <w:bookmarkStart w:id="44" w:name="_Toc28359008"/>
      <w:r/>
      <w:bookmarkStart w:id="45" w:name="_Toc35393796"/>
      <w:r/>
      <w:bookmarkStart w:id="46" w:name="_Toc28359085"/>
      <w:r/>
      <w:bookmarkStart w:id="47" w:name="_Toc38985269"/>
      <w:r/>
      <w:bookmarkStart w:id="48" w:name="_Toc35393627"/>
      <w:r>
        <w:rPr>
          <w:rFonts w:hint="eastAsia" w:ascii="Times New Roman" w:hAnsi="Times New Roman" w:cs="仿宋"/>
          <w:color w:val="000000"/>
          <w:sz w:val="24"/>
          <w:szCs w:val="24"/>
        </w:rPr>
        <w:t xml:space="preserve">1.招标公告发布媒体：</w:t>
      </w:r>
      <w:bookmarkStart w:id="49" w:name="OLE_LINK3"/>
      <w:r>
        <w:rPr>
          <w:rFonts w:hint="eastAsia" w:ascii="Times New Roman" w:hAnsi="Times New Roman" w:cs="仿宋"/>
          <w:color w:val="000000"/>
          <w:sz w:val="24"/>
          <w:szCs w:val="24"/>
        </w:rPr>
        <w:t xml:space="preserve">江苏政府采购网</w:t>
      </w:r>
      <w:bookmarkEnd w:id="49"/>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3.宿迁地区“苏采云”系统技术支持客服电话：0527-84363067、0519-86722806。</w:t>
      </w:r>
      <w:bookmarkEnd w:id="43"/>
      <w:r/>
      <w:r/>
    </w:p>
    <w:p>
      <w:pPr>
        <w:ind w:firstLine="480"/>
        <w:spacing w:line="480" w:lineRule="exact"/>
        <w:rPr>
          <w:rFonts w:ascii="Times New Roman" w:hAnsi="Times New Roman" w:cs="仿宋"/>
          <w:color w:val="000000"/>
          <w:sz w:val="24"/>
          <w:szCs w:val="24"/>
        </w:rPr>
      </w:pPr>
      <w:r/>
      <w:bookmarkStart w:id="50"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906"/>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831"/>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4"/>
      <w:r/>
      <w:bookmarkEnd w:id="45"/>
      <w:r/>
      <w:bookmarkEnd w:id="46"/>
      <w:r/>
      <w:bookmarkEnd w:id="47"/>
      <w:r/>
      <w:bookmarkEnd w:id="48"/>
      <w:r/>
      <w:bookmarkEnd w:id="50"/>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rPr>
        <w:t xml:space="preserve">沭阳县农业农村局</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rPr>
        <w:t xml:space="preserve">沭阳县学院路5号</w:t>
      </w:r>
      <w:r/>
    </w:p>
    <w:p>
      <w:pPr>
        <w:ind w:left="441" w:firstLine="139"/>
        <w:jc w:val="left"/>
        <w:spacing w:line="4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联系人：</w:t>
      </w:r>
      <w:r>
        <w:rPr>
          <w:rFonts w:hint="eastAsia" w:ascii="Times New Roman" w:hAnsi="Times New Roman"/>
          <w:color w:val="000000" w:themeColor="text1"/>
          <w:sz w:val="24"/>
          <w:szCs w:val="24"/>
          <w:u w:val="single"/>
        </w:rPr>
        <w:t xml:space="preserve">董吉卫</w:t>
      </w:r>
      <w:r/>
    </w:p>
    <w:p>
      <w:pPr>
        <w:ind w:left="441" w:firstLine="139"/>
        <w:jc w:val="left"/>
        <w:spacing w:line="460" w:lineRule="exact"/>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联系方式：</w:t>
      </w:r>
      <w:bookmarkStart w:id="51" w:name="_Toc28359009"/>
      <w:r/>
      <w:bookmarkStart w:id="52" w:name="_Toc28359086"/>
      <w:r>
        <w:rPr>
          <w:rFonts w:hint="eastAsia" w:ascii="Times New Roman" w:hAnsi="Times New Roman"/>
          <w:color w:val="000000" w:themeColor="text1"/>
          <w:sz w:val="24"/>
          <w:szCs w:val="24"/>
          <w:u w:val="single"/>
        </w:rPr>
        <w:t xml:space="preserve">0527-80813735</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1"/>
      <w:r/>
      <w:bookmarkEnd w:id="52"/>
      <w:r/>
      <w:r/>
    </w:p>
    <w:p>
      <w:pPr>
        <w:ind w:left="441" w:firstLine="139"/>
        <w:jc w:val="left"/>
        <w:spacing w:line="460" w:lineRule="exact"/>
        <w:rPr>
          <w:rFonts w:ascii="Times New Roman" w:hAnsi="Times New Roman"/>
          <w:color w:val="000000"/>
          <w:sz w:val="24"/>
          <w:szCs w:val="24"/>
        </w:rPr>
      </w:pPr>
      <w:r/>
      <w:bookmarkStart w:id="53" w:name="_Toc28359010"/>
      <w:r/>
      <w:bookmarkStart w:id="54" w:name="_Toc28359087"/>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rPr>
        <w:t xml:space="preserve">陈中玲</w:t>
      </w:r>
      <w:r/>
    </w:p>
    <w:p>
      <w:pPr>
        <w:ind w:left="441" w:firstLine="139"/>
        <w:jc w:val="left"/>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rPr>
        <w:t xml:space="preserve">13773927091</w:t>
      </w:r>
      <w:r>
        <w:rPr>
          <w:rFonts w:hint="eastAsia" w:ascii="Times New Roman" w:hAnsi="Times New Roman"/>
          <w:color w:val="000000"/>
          <w:sz w:val="24"/>
          <w:szCs w:val="24"/>
          <w:u w:val="single"/>
        </w:rPr>
        <w:t xml:space="preserve">　</w:t>
      </w:r>
      <w:bookmarkEnd w:id="53"/>
      <w:r/>
      <w:bookmarkEnd w:id="54"/>
      <w:r>
        <w:rPr>
          <w:rFonts w:hint="eastAsia" w:ascii="仿宋_GB2312" w:eastAsia="仿宋_GB2312"/>
          <w:color w:val="000000"/>
          <w:sz w:val="24"/>
        </w:rPr>
        <w:br w:type="page" w:clear="all"/>
      </w:r>
      <w:bookmarkStart w:id="55" w:name="_Toc81575153"/>
      <w:r/>
      <w:bookmarkStart w:id="56" w:name="_Toc15265"/>
      <w:r/>
      <w:bookmarkStart w:id="57" w:name="_Toc81575190"/>
      <w:r/>
      <w:bookmarkStart w:id="58" w:name="_Toc9425"/>
      <w:r/>
      <w:bookmarkStart w:id="59" w:name="_Toc11687"/>
      <w:r>
        <w:rPr>
          <w:rFonts w:hint="eastAsia" w:eastAsia="黑体"/>
          <w:color w:val="000000"/>
          <w:sz w:val="44"/>
        </w:rPr>
        <w:t xml:space="preserve">第二章  投标人须知</w:t>
      </w:r>
      <w:bookmarkEnd w:id="55"/>
      <w:r/>
      <w:bookmarkEnd w:id="56"/>
      <w:r/>
      <w:bookmarkEnd w:id="57"/>
      <w:r/>
      <w:bookmarkEnd w:id="58"/>
      <w:r/>
      <w:bookmarkEnd w:id="59"/>
      <w:r/>
      <w:r/>
    </w:p>
    <w:p>
      <w:pPr>
        <w:pStyle w:val="831"/>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79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tcPr>
          <w:p>
            <w:pPr>
              <w:jc w:val="center"/>
              <w:spacing w:line="340" w:lineRule="exact"/>
              <w:rPr>
                <w:rFonts w:ascii="仿宋_GB2312" w:hAnsi="仿宋"/>
                <w:b/>
                <w:color w:val="000000"/>
                <w:sz w:val="24"/>
                <w:szCs w:val="24"/>
              </w:rPr>
            </w:pPr>
            <w:r/>
            <w:bookmarkStart w:id="61" w:name="_Toc81575154"/>
            <w:r/>
            <w:bookmarkStart w:id="62" w:name="_Toc81575191"/>
            <w:r/>
            <w:bookmarkStart w:id="63" w:name="_Toc29262"/>
            <w:r>
              <w:rPr>
                <w:rFonts w:hint="eastAsia" w:ascii="仿宋_GB2312" w:hAnsi="仿宋"/>
                <w:b/>
                <w:color w:val="000000"/>
                <w:sz w:val="24"/>
                <w:szCs w:val="24"/>
              </w:rPr>
              <w:t xml:space="preserve">序号</w:t>
            </w:r>
            <w:r/>
          </w:p>
        </w:tc>
        <w:tc>
          <w:tcPr>
            <w:tcW w:w="1772" w:type="dxa"/>
            <w:vAlign w:val="center"/>
            <w:textDirection w:val="lrTb"/>
            <w:noWrap/>
          </w:tcPr>
          <w:p>
            <w:pPr>
              <w:jc w:val="center"/>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tcPr>
          <w:p>
            <w:pPr>
              <w:jc w:val="center"/>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tcPr>
          <w:p>
            <w:pPr>
              <w:jc w:val="left"/>
              <w:spacing w:line="34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4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340" w:lineRule="exact"/>
              <w:rPr>
                <w:rFonts w:ascii="Times New Roman" w:hAnsi="Times New Roman" w:cs="仿宋"/>
                <w:color w:val="000000"/>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tcPr>
          <w:p>
            <w:pPr>
              <w:jc w:val="left"/>
              <w:spacing w:line="34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tcPr>
          <w:p>
            <w:pPr>
              <w:jc w:val="left"/>
              <w:spacing w:line="340" w:lineRule="exact"/>
              <w:widowControl/>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代理费用收取方式及标准：按以下第2种方式执行</w:t>
            </w:r>
            <w:r/>
          </w:p>
          <w:p>
            <w:pPr>
              <w:jc w:val="left"/>
              <w:spacing w:line="340" w:lineRule="exact"/>
              <w:widowControl/>
              <w:rPr>
                <w:rFonts w:ascii="Times New Roman" w:hAnsi="Times New Roman" w:cs="仿宋"/>
                <w:sz w:val="24"/>
                <w:szCs w:val="24"/>
              </w:rPr>
            </w:pPr>
            <w:r>
              <w:rPr>
                <w:rFonts w:hint="eastAsia" w:ascii="Times New Roman" w:hAnsi="Times New Roman" w:cs="仿宋"/>
                <w:sz w:val="24"/>
                <w:szCs w:val="24"/>
              </w:rPr>
              <w:t xml:space="preserve">1.无需支付；</w:t>
            </w:r>
            <w:r/>
          </w:p>
          <w:p>
            <w:pPr>
              <w:jc w:val="left"/>
              <w:spacing w:line="340" w:lineRule="exact"/>
              <w:rPr>
                <w:rFonts w:ascii="Times New Roman" w:hAnsi="Times New Roman" w:cs="仿宋"/>
                <w:color w:val="000000"/>
                <w:sz w:val="24"/>
                <w:szCs w:val="24"/>
              </w:rPr>
            </w:pPr>
            <w:r>
              <w:rPr>
                <w:rFonts w:hint="eastAsia" w:ascii="Times New Roman" w:hAnsi="Times New Roman" w:cs="仿宋"/>
                <w:color w:val="000000" w:themeColor="text1"/>
                <w:sz w:val="24"/>
                <w:szCs w:val="24"/>
              </w:rPr>
              <w:t xml:space="preserve">2.具体方式及标准为：中标人在中标公告发出后7个工作日内按照“苏招协【2022】002号”文件标准的40%支付招标代理费。投标人应将其综合考虑在投标报价中，不单独列项。（可采用数字人民币方式）</w:t>
            </w:r>
            <w:r/>
          </w:p>
        </w:tc>
      </w:tr>
      <w:tr>
        <w:trPr/>
        <w:tc>
          <w:tcPr>
            <w:tcW w:w="858"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tcPr>
          <w:p>
            <w:pPr>
              <w:jc w:val="center"/>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tcPr>
          <w:p>
            <w:pPr>
              <w:numPr>
                <w:ilvl w:val="0"/>
                <w:numId w:val="4"/>
              </w:numPr>
              <w:jc w:val="left"/>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spacing w:line="340" w:lineRule="exact"/>
              <w:rPr>
                <w:rFonts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spacing w:line="340" w:lineRule="exact"/>
        <w:rPr>
          <w:color w:val="000000"/>
          <w:sz w:val="20"/>
        </w:rPr>
      </w:pPr>
      <w:r>
        <w:rPr>
          <w:color w:val="000000"/>
          <w:sz w:val="20"/>
        </w:rPr>
      </w:r>
      <w:r/>
    </w:p>
    <w:p>
      <w:pPr>
        <w:pStyle w:val="831"/>
        <w:ind w:firstLine="321"/>
        <w:spacing w:before="0" w:after="0" w:line="480" w:lineRule="exact"/>
        <w:rPr>
          <w:rFonts w:eastAsia="宋体" w:cs="Arial"/>
          <w:bCs/>
          <w:color w:val="000000"/>
          <w:szCs w:val="22"/>
        </w:rPr>
      </w:pPr>
      <w:r/>
      <w:bookmarkStart w:id="71" w:name="EB6eaaf474639940df900ef4965d71f450"/>
      <w:r/>
      <w:bookmarkEnd w:id="71"/>
      <w:r/>
      <w:bookmarkStart w:id="72" w:name="_Toc81575155"/>
      <w:r/>
      <w:bookmarkStart w:id="73" w:name="_Toc8239"/>
      <w:r/>
      <w:bookmarkStart w:id="74" w:name="_Toc81575192"/>
      <w:r/>
      <w:bookmarkStart w:id="75" w:name="_Toc30953"/>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31"/>
        <w:ind w:firstLine="321"/>
        <w:spacing w:before="0" w:after="0" w:line="480" w:lineRule="exact"/>
        <w:rPr>
          <w:rFonts w:eastAsia="宋体" w:cs="Arial"/>
          <w:bCs/>
          <w:color w:val="000000"/>
          <w:szCs w:val="22"/>
        </w:rPr>
      </w:pPr>
      <w:r/>
      <w:bookmarkStart w:id="76" w:name="_Toc15995"/>
      <w:r/>
      <w:bookmarkStart w:id="77" w:name="_Toc81575193"/>
      <w:r/>
      <w:bookmarkStart w:id="78" w:name="_Toc81575156"/>
      <w:r/>
      <w:bookmarkStart w:id="79" w:name="_Toc29306"/>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sz w:val="24"/>
        </w:rPr>
      </w:pPr>
      <w:r>
        <w:rPr>
          <w:rFonts w:hint="eastAsia" w:cs="仿宋"/>
          <w:sz w:val="24"/>
        </w:rPr>
        <w:t xml:space="preserve">（2）对符合规定情形的小微企业报价给予</w:t>
      </w:r>
      <w:r>
        <w:rPr>
          <w:rFonts w:hint="eastAsia" w:cs="仿宋"/>
          <w:sz w:val="24"/>
          <w:u w:val="single"/>
        </w:rPr>
        <w:t xml:space="preserve">15%</w:t>
      </w:r>
      <w:r>
        <w:rPr>
          <w:rFonts w:hint="eastAsia" w:cs="仿宋"/>
          <w:sz w:val="24"/>
        </w:rPr>
        <w:t xml:space="preserve">扣除，用扣除后的价格参加评审。</w:t>
      </w:r>
      <w:r/>
    </w:p>
    <w:p>
      <w:pPr>
        <w:ind w:firstLine="480"/>
        <w:spacing w:line="480" w:lineRule="exact"/>
        <w:rPr>
          <w:rFonts w:cs="仿宋"/>
          <w:sz w:val="24"/>
        </w:rPr>
      </w:pPr>
      <w:r>
        <w:rPr>
          <w:rFonts w:hint="eastAsia"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80" w:lineRule="exact"/>
        <w:rPr>
          <w:rFonts w:cs="仿宋"/>
          <w:sz w:val="24"/>
        </w:rPr>
      </w:pPr>
      <w:r>
        <w:rPr>
          <w:rFonts w:hint="eastAsia"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sz w:val="24"/>
        </w:rPr>
      </w:pPr>
      <w:r>
        <w:rPr>
          <w:rFonts w:hint="eastAsia"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80" w:lineRule="exact"/>
        <w:rPr>
          <w:rFonts w:cs="仿宋"/>
          <w:sz w:val="24"/>
        </w:rPr>
      </w:pPr>
      <w:r>
        <w:rPr>
          <w:rFonts w:hint="eastAsia"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sz w:val="24"/>
        </w:rPr>
      </w:pPr>
      <w:r>
        <w:rPr>
          <w:rFonts w:hint="eastAsia"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sz w:val="24"/>
          <w:u w:val="single"/>
        </w:rPr>
        <w:t xml:space="preserve">5</w:t>
      </w:r>
      <w:r>
        <w:rPr>
          <w:rFonts w:hint="eastAsia" w:cs="仿宋"/>
          <w:sz w:val="24"/>
        </w:rPr>
        <w:t xml:space="preserve">%（工程项目为</w:t>
      </w:r>
      <w:r>
        <w:rPr>
          <w:rFonts w:hint="eastAsia" w:cs="仿宋"/>
          <w:sz w:val="24"/>
          <w:u w:val="single"/>
        </w:rPr>
        <w:t xml:space="preserve">2</w:t>
      </w:r>
      <w:r>
        <w:rPr>
          <w:rFonts w:hint="eastAsia"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31"/>
        <w:ind w:firstLine="321"/>
        <w:spacing w:before="0" w:after="0" w:line="480" w:lineRule="exact"/>
        <w:rPr>
          <w:rFonts w:eastAsia="宋体" w:cs="Arial"/>
          <w:bCs/>
          <w:color w:val="000000"/>
          <w:szCs w:val="22"/>
        </w:rPr>
      </w:pPr>
      <w:r/>
      <w:bookmarkStart w:id="80" w:name="_Toc81575194"/>
      <w:r/>
      <w:bookmarkStart w:id="81" w:name="_Toc11461"/>
      <w:r/>
      <w:bookmarkStart w:id="82" w:name="_Toc5574"/>
      <w:r/>
      <w:bookmarkStart w:id="83" w:name="_Toc81575157"/>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31"/>
        <w:ind w:firstLine="321"/>
        <w:spacing w:before="0" w:after="0" w:line="480" w:lineRule="exact"/>
        <w:rPr>
          <w:rFonts w:eastAsia="宋体" w:cs="Arial"/>
          <w:bCs/>
          <w:color w:val="000000"/>
          <w:szCs w:val="22"/>
        </w:rPr>
      </w:pPr>
      <w:r/>
      <w:bookmarkStart w:id="86" w:name="_Toc81575195"/>
      <w:r/>
      <w:bookmarkStart w:id="87" w:name="_Toc2773"/>
      <w:r/>
      <w:bookmarkStart w:id="88" w:name="_Toc81575158"/>
      <w:r/>
      <w:bookmarkStart w:id="89" w:name="_Toc23443"/>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31"/>
        <w:ind w:firstLine="321"/>
        <w:spacing w:before="0" w:after="0" w:line="520" w:lineRule="exact"/>
        <w:rPr>
          <w:rFonts w:eastAsia="宋体" w:cs="Arial"/>
          <w:bCs/>
          <w:color w:val="000000"/>
          <w:szCs w:val="22"/>
        </w:rPr>
      </w:pPr>
      <w:r/>
      <w:bookmarkStart w:id="90" w:name="_Toc20026"/>
      <w:r/>
      <w:bookmarkStart w:id="91" w:name="_Toc81575197"/>
      <w:r/>
      <w:bookmarkStart w:id="92" w:name="_Toc959"/>
      <w:r/>
      <w:bookmarkStart w:id="93" w:name="_Toc81575160"/>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17.7异常低价响应审查</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17.7.1评审过程中出现下列情形之一的，评审委员会应当启动异常低价响应审查程序：</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（3）投标（响应）报价低于采购项目最高限价45%的，即投标（响应）报价&lt;采购项目最高限价×45%；</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（4）评审委员会基于专业判断，认为供应商报价过低，有可能影响产品质量或者不能诚信履约的其他情形。</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rPr>
      </w:pPr>
      <w:r>
        <w:rPr>
          <w:rFonts w:hint="eastAsia" w:ascii="Times New Roman" w:hAnsi="Times New Roman"/>
          <w:sz w:val="24"/>
        </w:rPr>
        <w:t xml:space="preserve">异常低价投标(响应)审查的启动原因，审查意见和审查结果应当在评审报告中记录，并</w:t>
      </w:r>
      <w:r>
        <w:rPr>
          <w:rFonts w:hint="eastAsia" w:ascii="宋体" w:hAnsi="宋体" w:cs="宋体"/>
          <w:sz w:val="24"/>
          <w:szCs w:val="24"/>
        </w:rPr>
        <w:t xml:space="preserve">随</w:t>
      </w:r>
      <w:r>
        <w:rPr>
          <w:rFonts w:hint="eastAsia" w:ascii="Times New Roman" w:hAnsi="Times New Roman"/>
          <w:sz w:val="24"/>
        </w:rPr>
        <w:t xml:space="preserve">供应商提供的相关书面说明</w:t>
      </w:r>
      <w:r>
        <w:rPr>
          <w:rFonts w:hint="eastAsia" w:ascii="宋体" w:hAnsi="宋体" w:cs="宋体"/>
          <w:sz w:val="24"/>
          <w:szCs w:val="24"/>
        </w:rPr>
        <w:t xml:space="preserve">电子件</w:t>
      </w:r>
      <w:r>
        <w:rPr>
          <w:rFonts w:hint="eastAsia" w:ascii="Times New Roman" w:hAnsi="Times New Roman"/>
          <w:sz w:val="24"/>
        </w:rPr>
        <w:t xml:space="preserve">及证明材料</w:t>
      </w:r>
      <w:r>
        <w:rPr>
          <w:rFonts w:hint="eastAsia" w:ascii="宋体" w:hAnsi="宋体" w:cs="宋体"/>
          <w:sz w:val="24"/>
          <w:szCs w:val="24"/>
        </w:rPr>
        <w:t xml:space="preserve">电子件</w:t>
      </w:r>
      <w:r>
        <w:rPr>
          <w:rFonts w:hint="eastAsia" w:ascii="Times New Roman" w:hAnsi="Times New Roman"/>
          <w:sz w:val="24"/>
        </w:rPr>
        <w:t xml:space="preserve">，以及评审委员有关互联网浏览，查询历史一并归档。</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31"/>
        <w:ind w:firstLine="321"/>
        <w:spacing w:before="0" w:after="0" w:line="480" w:lineRule="exact"/>
        <w:rPr>
          <w:rFonts w:eastAsia="宋体" w:cs="Arial"/>
          <w:bCs/>
          <w:color w:val="000000"/>
          <w:szCs w:val="22"/>
        </w:rPr>
      </w:pPr>
      <w:r/>
      <w:bookmarkStart w:id="96" w:name="_Toc8841"/>
      <w:r/>
      <w:bookmarkStart w:id="97" w:name="_Toc8712"/>
      <w:r/>
      <w:bookmarkStart w:id="98" w:name="_Toc81575159"/>
      <w:r/>
      <w:bookmarkStart w:id="99" w:name="_Toc81575196"/>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18.10其他法律、法规及本招标文件规定的属于无效投标的情形。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22.6法律、法规规定的其他情况。</w:t>
      </w:r>
      <w:bookmarkStart w:id="101" w:name="_Toc2391"/>
      <w:r/>
      <w:bookmarkStart w:id="102" w:name="_Toc81575161"/>
      <w:r/>
      <w:bookmarkStart w:id="103" w:name="_Toc81575198"/>
      <w:r/>
      <w:bookmarkStart w:id="104" w:name="_Toc6494"/>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31"/>
        <w:spacing w:before="0" w:after="0" w:line="520" w:lineRule="exact"/>
        <w:rPr>
          <w:rFonts w:eastAsia="宋体" w:cs="Arial"/>
          <w:bCs/>
          <w:color w:val="000000"/>
          <w:szCs w:val="22"/>
        </w:rPr>
      </w:pPr>
      <w:r/>
      <w:bookmarkStart w:id="106" w:name="_Toc81575162"/>
      <w:r/>
      <w:bookmarkStart w:id="107" w:name="_Toc81575199"/>
      <w:r/>
      <w:bookmarkStart w:id="108" w:name="_Toc22084"/>
      <w:r/>
      <w:bookmarkStart w:id="109" w:name="_Toc7550"/>
      <w:r>
        <w:rPr>
          <w:rFonts w:hint="eastAsia" w:eastAsia="宋体" w:cs="Arial"/>
          <w:bCs/>
          <w:color w:val="000000"/>
          <w:szCs w:val="22"/>
        </w:rPr>
        <w:t xml:space="preserve">八、</w:t>
      </w:r>
      <w:bookmarkEnd w:id="106"/>
      <w:r/>
      <w:bookmarkEnd w:id="107"/>
      <w:r/>
      <w:bookmarkEnd w:id="108"/>
      <w:r/>
      <w:bookmarkEnd w:id="109"/>
      <w:r/>
      <w:bookmarkStart w:id="110" w:name="_Toc81575163"/>
      <w:r/>
      <w:bookmarkStart w:id="111" w:name="_Toc31888"/>
      <w:r/>
      <w:bookmarkStart w:id="112" w:name="_Toc12263"/>
      <w:r/>
      <w:bookmarkStart w:id="113" w:name="_Toc81575200"/>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联系部门：沭阳县农业农村局/江苏宏润建设项目管理咨询有限公司</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highlight w:val="none"/>
        </w:rPr>
        <w:t xml:space="preserve">0527-80813735/</w:t>
      </w:r>
      <w:r>
        <w:rPr>
          <w:rFonts w:hint="eastAsia" w:ascii="Times New Roman" w:hAnsi="Times New Roman" w:cs="仿宋"/>
          <w:color w:val="000000"/>
          <w:sz w:val="24"/>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rPr>
        <w:t xml:space="preserve">沭阳县学院路5号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830"/>
        <w:jc w:val="center"/>
        <w:spacing w:before="200"/>
        <w:rPr>
          <w:color w:val="000000"/>
        </w:rPr>
      </w:pPr>
      <w:r/>
      <w:bookmarkStart w:id="114" w:name="EB4d341233595e4bf8ad7006b4bd78d974"/>
      <w:r/>
      <w:bookmarkEnd w:id="114"/>
      <w:r/>
      <w:bookmarkStart w:id="115" w:name="_Toc81575164"/>
      <w:r/>
      <w:bookmarkStart w:id="116" w:name="_Toc81575201"/>
      <w:r/>
      <w:bookmarkStart w:id="117" w:name="_Hlk166141273"/>
      <w:r>
        <w:rPr>
          <w:rFonts w:hint="eastAsia"/>
          <w:color w:val="000000"/>
        </w:rPr>
        <w:br w:type="page" w:clear="all"/>
      </w:r>
      <w:bookmarkStart w:id="118" w:name="_Toc17996"/>
      <w:r>
        <w:rPr>
          <w:rFonts w:hint="eastAsia" w:ascii="Calibri" w:hAnsi="Calibri" w:eastAsia="宋体" w:cs="Times New Roman"/>
          <w:b/>
          <w:color w:val="000000"/>
          <w:sz w:val="44"/>
          <w:szCs w:val="44"/>
        </w:rPr>
        <w:t xml:space="preserve">第三章  资格审查及评标</w:t>
      </w:r>
      <w:bookmarkEnd w:id="115"/>
      <w:r/>
      <w:bookmarkEnd w:id="116"/>
      <w:r/>
      <w:bookmarkEnd w:id="118"/>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9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tcPr>
          <w:p>
            <w:pPr>
              <w:jc w:val="center"/>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tcPr>
          <w:p>
            <w:pPr>
              <w:jc w:val="center"/>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tcPr>
          <w:p>
            <w:pPr>
              <w:jc w:val="center"/>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tcPr>
          <w:p>
            <w:pPr>
              <w:jc w:val="center"/>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tcPr>
          <w:p>
            <w:pPr>
              <w:jc w:val="center"/>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99"/>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00" w:lineRule="exact"/>
        <w:rPr>
          <w:rFonts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spacing w:line="400" w:lineRule="exact"/>
        <w:rPr>
          <w:rFonts w:ascii="Times New Roman" w:hAnsi="Times New Roman" w:cs="仿宋"/>
          <w:color w:val="000000"/>
          <w:sz w:val="24"/>
        </w:rPr>
      </w:pPr>
      <w:r>
        <w:rPr>
          <w:rFonts w:hint="eastAsia" w:ascii="Times New Roman" w:hAnsi="Times New Roman"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spacing w:line="40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Style w:val="799"/>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3</w:t>
            </w:r>
            <w:r>
              <w:rPr>
                <w:rFonts w:hint="eastAsia" w:ascii="Times New Roman" w:hAnsi="Times New Roman" w:cs="仿宋"/>
                <w:color w:val="000000" w:themeColor="text1"/>
                <w:sz w:val="24"/>
                <w:highlight w:val="white"/>
                <w:lang w:val="en-US" w:eastAsia="zh-CN"/>
              </w:rPr>
              <w:t xml:space="preserve">5</w:t>
            </w:r>
            <w:r>
              <w:rPr>
                <w:rFonts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仿宋"/>
                <w:color w:val="000000" w:themeColor="text1"/>
                <w:sz w:val="24"/>
                <w:highlight w:val="white"/>
              </w:rPr>
              <w:t xml:space="preserve">3</w:t>
            </w:r>
            <w:r>
              <w:rPr>
                <w:rFonts w:hint="eastAsia" w:ascii="Times New Roman" w:hAnsi="Times New Roman" w:cs="仿宋"/>
                <w:color w:val="000000" w:themeColor="text1"/>
                <w:sz w:val="24"/>
                <w:highlight w:val="white"/>
                <w:lang w:val="en-US" w:eastAsia="zh-CN"/>
              </w:rPr>
              <w:t xml:space="preserve">5</w:t>
            </w:r>
            <w:r>
              <w:rPr>
                <w:rFonts w:ascii="Times New Roman" w:hAnsi="Times New Roman" w:cs="仿宋"/>
                <w:color w:val="000000" w:themeColor="text1"/>
                <w:sz w:val="24"/>
                <w:highlight w:val="white"/>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lang w:val="en-US" w:eastAsia="zh-CN"/>
              </w:rPr>
              <w:t xml:space="preserve">34</w:t>
            </w:r>
            <w:r>
              <w:rPr>
                <w:rFonts w:hint="eastAsia" w:ascii="Times New Roman" w:hAnsi="Times New Roman" w:cs="仿宋"/>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宋体" w:hAnsi="宋体" w:cs="宋体"/>
                <w:sz w:val="24"/>
                <w:szCs w:val="24"/>
              </w:rPr>
            </w:pPr>
            <w:r>
              <w:rPr>
                <w:rFonts w:hint="eastAsia" w:ascii="宋体" w:hAnsi="宋体" w:cs="宋体"/>
                <w:sz w:val="24"/>
                <w:szCs w:val="24"/>
              </w:rPr>
              <w:t xml:space="preserve">满足或优于</w:t>
            </w:r>
            <w:r>
              <w:rPr>
                <w:rFonts w:hint="eastAsia" w:hAnsi="宋体" w:cs="宋体"/>
                <w:sz w:val="24"/>
                <w:szCs w:val="24"/>
              </w:rPr>
              <w:t xml:space="preserve">本项目招标</w:t>
            </w:r>
            <w:r>
              <w:rPr>
                <w:rFonts w:hint="eastAsia" w:ascii="宋体" w:hAnsi="宋体" w:cs="宋体"/>
                <w:sz w:val="24"/>
                <w:szCs w:val="24"/>
              </w:rPr>
              <w:t xml:space="preserve">文件采购需求技术参数要求的基本要求得</w:t>
            </w:r>
            <w:r>
              <w:rPr>
                <w:rFonts w:hint="eastAsia" w:ascii="宋体" w:hAnsi="宋体" w:cs="宋体"/>
                <w:sz w:val="24"/>
                <w:szCs w:val="24"/>
                <w:lang w:val="en-US" w:eastAsia="zh-CN"/>
              </w:rPr>
              <w:t xml:space="preserve">34</w:t>
            </w:r>
            <w:r>
              <w:rPr>
                <w:rFonts w:hint="eastAsia" w:ascii="宋体" w:hAnsi="宋体" w:cs="宋体"/>
                <w:sz w:val="24"/>
                <w:szCs w:val="24"/>
              </w:rPr>
              <w:t xml:space="preserve">分。标记“▲” 的为重要技术参数，每有一条标记“▲” 的条款负偏离</w:t>
            </w:r>
            <w:r>
              <w:rPr>
                <w:rFonts w:hint="eastAsia" w:ascii="宋体" w:hAnsi="宋体" w:cs="宋体"/>
                <w:sz w:val="24"/>
                <w:szCs w:val="24"/>
                <w:lang w:eastAsia="zh-CN"/>
              </w:rPr>
              <w:t xml:space="preserve">或未按照招标文件技术参数要求提供证明材料的</w:t>
            </w:r>
            <w:r>
              <w:rPr>
                <w:rFonts w:hint="eastAsia" w:ascii="宋体" w:hAnsi="宋体" w:cs="宋体"/>
                <w:sz w:val="24"/>
                <w:szCs w:val="24"/>
              </w:rPr>
              <w:t xml:space="preserve">扣2分，其他技术参数，每有一条条款负偏离</w:t>
            </w:r>
            <w:r>
              <w:rPr>
                <w:rFonts w:hint="eastAsia" w:ascii="宋体" w:hAnsi="宋体" w:cs="宋体"/>
                <w:sz w:val="24"/>
                <w:szCs w:val="24"/>
                <w:lang w:eastAsia="zh-CN"/>
              </w:rPr>
              <w:t xml:space="preserve">或未按照招标文件技术参数要求提供证明材料的</w:t>
            </w:r>
            <w:r>
              <w:rPr>
                <w:rFonts w:hint="eastAsia" w:ascii="宋体" w:hAnsi="宋体" w:cs="宋体"/>
                <w:sz w:val="24"/>
                <w:szCs w:val="24"/>
              </w:rPr>
              <w:t xml:space="preserve">扣1分，扣完为止。</w:t>
            </w:r>
            <w:r/>
          </w:p>
          <w:p>
            <w:pPr>
              <w:jc w:val="left"/>
              <w:spacing w:line="400" w:lineRule="exact"/>
              <w:rPr>
                <w:rFonts w:ascii="Times New Roman" w:hAnsi="Times New Roman" w:cs="仿宋"/>
                <w:sz w:val="24"/>
                <w:highlight w:val="white"/>
              </w:rPr>
            </w:pPr>
            <w:r>
              <w:rPr>
                <w:rFonts w:hint="eastAsia" w:ascii="宋体" w:hAnsi="宋体" w:cs="宋体"/>
                <w:sz w:val="24"/>
                <w:szCs w:val="24"/>
              </w:rPr>
              <w:t xml:space="preserve">注：投标人针对本项评分内容在投标文件《技术响应偏离表》中逐条列出响应及偏离情况，</w:t>
            </w:r>
            <w:r>
              <w:rPr>
                <w:rFonts w:hint="eastAsia" w:ascii="宋体" w:hAnsi="宋体" w:cs="宋体"/>
                <w:sz w:val="24"/>
                <w:szCs w:val="24"/>
                <w:lang w:eastAsia="zh-CN"/>
              </w:rPr>
              <w:t xml:space="preserve">招标文件</w:t>
            </w:r>
            <w:r>
              <w:rPr>
                <w:rFonts w:hint="eastAsia" w:ascii="宋体" w:hAnsi="宋体" w:cs="宋体"/>
                <w:sz w:val="24"/>
                <w:szCs w:val="24"/>
              </w:rPr>
              <w:t xml:space="preserve">采购需求技术参数中要求提供证明材料的，</w:t>
            </w:r>
            <w:r>
              <w:rPr>
                <w:rFonts w:hint="eastAsia" w:ascii="宋体" w:hAnsi="宋体" w:cs="宋体"/>
                <w:sz w:val="24"/>
                <w:szCs w:val="24"/>
                <w:lang w:eastAsia="zh-CN"/>
              </w:rPr>
              <w:t xml:space="preserve">需按要求提供证明材料。</w:t>
            </w:r>
            <w:r/>
          </w:p>
        </w:tc>
      </w:tr>
      <w:tr>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5</w:t>
            </w:r>
            <w:r>
              <w:rPr>
                <w:rFonts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sz w:val="24"/>
                <w:highlight w:val="white"/>
              </w:rPr>
            </w:pPr>
            <w:r>
              <w:rPr>
                <w:rFonts w:ascii="Times New Roman" w:hAnsi="Times New Roman" w:cs="仿宋"/>
                <w:sz w:val="24"/>
                <w:highlight w:val="white"/>
              </w:rPr>
              <w:t xml:space="preserve">投标人自20</w:t>
            </w:r>
            <w:r>
              <w:rPr>
                <w:rFonts w:hint="eastAsia" w:ascii="Times New Roman" w:hAnsi="Times New Roman" w:cs="仿宋"/>
                <w:sz w:val="24"/>
                <w:highlight w:val="white"/>
              </w:rPr>
              <w:t xml:space="preserve">23</w:t>
            </w:r>
            <w:r>
              <w:rPr>
                <w:rFonts w:ascii="Times New Roman" w:hAnsi="Times New Roman" w:cs="仿宋"/>
                <w:sz w:val="24"/>
                <w:highlight w:val="white"/>
              </w:rPr>
              <w:t xml:space="preserve">年1月1日以来(以合同签订时间为准)承担过类似项目业绩，每有一个得</w:t>
            </w:r>
            <w:r>
              <w:rPr>
                <w:rFonts w:hint="eastAsia" w:ascii="Times New Roman" w:hAnsi="Times New Roman" w:cs="仿宋"/>
                <w:sz w:val="24"/>
                <w:highlight w:val="white"/>
              </w:rPr>
              <w:t xml:space="preserve">1</w:t>
            </w:r>
            <w:r>
              <w:rPr>
                <w:rFonts w:ascii="Times New Roman" w:hAnsi="Times New Roman" w:cs="仿宋"/>
                <w:sz w:val="24"/>
                <w:highlight w:val="white"/>
              </w:rPr>
              <w:t xml:space="preserve">分，本项最高得</w:t>
            </w:r>
            <w:r>
              <w:rPr>
                <w:rFonts w:hint="eastAsia" w:ascii="Times New Roman" w:hAnsi="Times New Roman" w:cs="仿宋"/>
                <w:sz w:val="24"/>
                <w:highlight w:val="white"/>
              </w:rPr>
              <w:t xml:space="preserve">5</w:t>
            </w:r>
            <w:r>
              <w:rPr>
                <w:rFonts w:ascii="Times New Roman" w:hAnsi="Times New Roman" w:cs="仿宋"/>
                <w:sz w:val="24"/>
                <w:highlight w:val="white"/>
              </w:rPr>
              <w:t xml:space="preserve">分。注：</w:t>
            </w:r>
            <w:r>
              <w:rPr>
                <w:rFonts w:hint="eastAsia" w:ascii="Times New Roman" w:hAnsi="Times New Roman" w:cs="仿宋"/>
                <w:sz w:val="24"/>
                <w:highlight w:val="white"/>
              </w:rPr>
              <w:t xml:space="preserve">（1）需提供以上类似业绩合</w:t>
            </w:r>
            <w:r>
              <w:rPr>
                <w:rFonts w:hint="eastAsia" w:ascii="Times New Roman" w:hAnsi="Times New Roman" w:cs="仿宋"/>
                <w:sz w:val="24"/>
              </w:rPr>
              <w:t xml:space="preserve">同、中标（成交）通知书以及验收原件扫描件至投标文件。未提供或</w:t>
            </w:r>
            <w:r>
              <w:rPr>
                <w:rFonts w:hint="eastAsia" w:ascii="Times New Roman" w:hAnsi="Times New Roman" w:cs="仿宋"/>
                <w:sz w:val="24"/>
                <w:highlight w:val="white"/>
              </w:rPr>
              <w:t xml:space="preserve">提供上述材料不全或不清晰的均不得分。</w:t>
            </w:r>
            <w:r>
              <w:rPr>
                <w:rFonts w:ascii="Times New Roman" w:hAnsi="Times New Roman" w:cs="仿宋"/>
                <w:sz w:val="24"/>
                <w:highlight w:val="white"/>
              </w:rPr>
              <w:t xml:space="preserve">（</w:t>
            </w:r>
            <w:r>
              <w:rPr>
                <w:rFonts w:hint="eastAsia" w:ascii="Times New Roman" w:hAnsi="Times New Roman" w:cs="仿宋"/>
                <w:sz w:val="24"/>
                <w:highlight w:val="white"/>
              </w:rPr>
              <w:t xml:space="preserve">2</w:t>
            </w:r>
            <w:r>
              <w:rPr>
                <w:rFonts w:ascii="Times New Roman" w:hAnsi="Times New Roman" w:cs="仿宋"/>
                <w:sz w:val="24"/>
                <w:highlight w:val="white"/>
              </w:rPr>
              <w:t xml:space="preserve">）投标人提供的业绩将随中标结果公告同步公开。</w:t>
            </w:r>
            <w:r/>
          </w:p>
        </w:tc>
      </w:tr>
      <w:tr>
        <w:trPr/>
        <w:tc>
          <w:tcPr>
            <w:shd w:val="clear" w:color="auto" w:fill="auto"/>
            <w:tcBorders>
              <w:left w:val="single" w:color="auto" w:sz="4" w:space="0"/>
              <w:right w:val="single" w:color="auto" w:sz="4" w:space="0"/>
            </w:tcBorders>
            <w:tcW w:w="1177" w:type="dxa"/>
            <w:vAlign w:val="center"/>
            <w:vMerge w:val="continue"/>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技术能力</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sz w:val="24"/>
                <w:highlight w:val="white"/>
                <w:lang w:val="en-US" w:eastAsia="zh-CN"/>
              </w:rPr>
              <w:t xml:space="preserve">5</w:t>
            </w:r>
            <w:r>
              <w:rPr>
                <w:rFonts w:hint="eastAsia" w:ascii="Times New Roman" w:hAnsi="Times New Roman" w:cs="仿宋"/>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sz w:val="24"/>
              </w:rPr>
            </w:pPr>
            <w:r>
              <w:rPr>
                <w:rFonts w:hint="eastAsia" w:ascii="Times New Roman" w:hAnsi="Times New Roman" w:cs="仿宋"/>
                <w:sz w:val="24"/>
                <w:lang w:val="en-US" w:eastAsia="zh-CN"/>
              </w:rPr>
              <w:t xml:space="preserve">1</w:t>
            </w:r>
            <w:r>
              <w:rPr>
                <w:rFonts w:ascii="Times New Roman" w:hAnsi="Times New Roman" w:cs="仿宋"/>
                <w:sz w:val="24"/>
              </w:rPr>
              <w:t xml:space="preserve">、所投产品</w:t>
            </w:r>
            <w:r>
              <w:rPr>
                <w:rFonts w:hint="eastAsia" w:ascii="Times New Roman" w:hAnsi="Times New Roman" w:cs="仿宋"/>
                <w:sz w:val="24"/>
                <w:lang w:eastAsia="zh-CN"/>
              </w:rPr>
              <w:t xml:space="preserve">具有</w:t>
            </w:r>
            <w:r>
              <w:rPr>
                <w:rFonts w:hint="eastAsia" w:ascii="Times New Roman" w:hAnsi="Times New Roman" w:cs="仿宋"/>
                <w:sz w:val="24"/>
              </w:rPr>
              <w:t xml:space="preserve">有资质的第三方机构出具信息安全测试报告</w:t>
            </w:r>
            <w:r>
              <w:rPr>
                <w:rFonts w:ascii="Times New Roman" w:hAnsi="Times New Roman" w:cs="仿宋"/>
                <w:sz w:val="24"/>
              </w:rPr>
              <w:t xml:space="preserve">，每提供一份得</w:t>
            </w:r>
            <w:r>
              <w:rPr>
                <w:rFonts w:hint="eastAsia" w:ascii="Times New Roman" w:hAnsi="Times New Roman" w:cs="仿宋"/>
                <w:sz w:val="24"/>
                <w:lang w:val="en-US" w:eastAsia="zh-CN"/>
              </w:rPr>
              <w:t xml:space="preserve">3</w:t>
            </w:r>
            <w:r>
              <w:rPr>
                <w:rFonts w:ascii="Times New Roman" w:hAnsi="Times New Roman" w:cs="仿宋"/>
                <w:sz w:val="24"/>
              </w:rPr>
              <w:t xml:space="preserve">分，最多得</w:t>
            </w:r>
            <w:r>
              <w:rPr>
                <w:rFonts w:hint="eastAsia" w:ascii="Times New Roman" w:hAnsi="Times New Roman" w:cs="仿宋"/>
                <w:sz w:val="24"/>
                <w:lang w:val="en-US" w:eastAsia="zh-CN"/>
              </w:rPr>
              <w:t xml:space="preserve">3</w:t>
            </w:r>
            <w:r>
              <w:rPr>
                <w:rFonts w:ascii="Times New Roman" w:hAnsi="Times New Roman" w:cs="仿宋"/>
                <w:sz w:val="24"/>
              </w:rPr>
              <w:t xml:space="preserve">分。</w:t>
            </w:r>
            <w:r/>
          </w:p>
          <w:p>
            <w:pPr>
              <w:jc w:val="left"/>
              <w:spacing w:line="400" w:lineRule="exact"/>
              <w:rPr>
                <w:rFonts w:ascii="Times New Roman" w:hAnsi="Times New Roman" w:cs="仿宋"/>
                <w:color w:val="000000" w:themeColor="text1"/>
                <w:sz w:val="24"/>
              </w:rPr>
            </w:pPr>
            <w:r>
              <w:rPr>
                <w:rFonts w:hint="eastAsia" w:ascii="Times New Roman" w:hAnsi="Times New Roman" w:cs="仿宋"/>
                <w:color w:val="000000" w:themeColor="text1"/>
                <w:sz w:val="24"/>
                <w:lang w:val="en-US" w:eastAsia="zh-CN"/>
              </w:rPr>
              <w:t xml:space="preserve">2</w:t>
            </w:r>
            <w:r>
              <w:rPr>
                <w:rFonts w:hint="eastAsia" w:ascii="Times New Roman" w:hAnsi="Times New Roman" w:cs="仿宋"/>
                <w:color w:val="000000" w:themeColor="text1"/>
                <w:sz w:val="24"/>
              </w:rPr>
              <w:t xml:space="preserve">、供应商或所投产品制造商具有</w:t>
            </w:r>
            <w:bookmarkStart w:id="119" w:name="OLE_LINK1"/>
            <w:r/>
            <w:bookmarkStart w:id="120" w:name="OLE_LINK2"/>
            <w:r>
              <w:rPr>
                <w:rFonts w:hint="eastAsia" w:ascii="Times New Roman" w:hAnsi="Times New Roman" w:cs="仿宋"/>
                <w:color w:val="000000" w:themeColor="text1"/>
                <w:sz w:val="24"/>
              </w:rPr>
              <w:t xml:space="preserve">省部级</w:t>
            </w:r>
            <w:bookmarkEnd w:id="119"/>
            <w:r/>
            <w:bookmarkEnd w:id="120"/>
            <w:r>
              <w:rPr>
                <w:rFonts w:hint="eastAsia" w:ascii="Times New Roman" w:hAnsi="Times New Roman" w:cs="仿宋"/>
                <w:color w:val="000000" w:themeColor="text1"/>
                <w:sz w:val="24"/>
              </w:rPr>
              <w:t xml:space="preserve">及以上部门颁发的</w:t>
            </w:r>
            <w:r>
              <w:rPr>
                <w:rFonts w:hint="eastAsia" w:ascii="Times New Roman" w:hAnsi="Times New Roman" w:cs="仿宋"/>
                <w:color w:val="000000" w:themeColor="text1"/>
                <w:sz w:val="24"/>
                <w:lang w:eastAsia="zh-CN"/>
              </w:rPr>
              <w:t xml:space="preserve">与</w:t>
            </w:r>
            <w:r>
              <w:rPr>
                <w:rFonts w:hint="eastAsia" w:ascii="Times New Roman" w:hAnsi="Times New Roman" w:cs="仿宋"/>
                <w:color w:val="000000" w:themeColor="text1"/>
                <w:sz w:val="24"/>
              </w:rPr>
              <w:t xml:space="preserve">采购</w:t>
            </w:r>
            <w:r>
              <w:rPr>
                <w:rFonts w:hint="eastAsia" w:ascii="Times New Roman" w:hAnsi="Times New Roman" w:cs="仿宋"/>
                <w:color w:val="000000" w:themeColor="text1"/>
                <w:sz w:val="24"/>
                <w:lang w:eastAsia="zh-CN"/>
              </w:rPr>
              <w:t xml:space="preserve">内容</w:t>
            </w:r>
            <w:r>
              <w:rPr>
                <w:rFonts w:hint="eastAsia" w:ascii="Times New Roman" w:hAnsi="Times New Roman" w:cs="仿宋"/>
                <w:color w:val="000000" w:themeColor="text1"/>
                <w:sz w:val="24"/>
              </w:rPr>
              <w:t xml:space="preserve">相关的</w:t>
            </w:r>
            <w:r>
              <w:rPr>
                <w:rFonts w:hint="eastAsia"/>
                <w:sz w:val="24"/>
                <w:szCs w:val="24"/>
              </w:rPr>
              <w:t xml:space="preserve">证书</w:t>
            </w:r>
            <w:r>
              <w:rPr>
                <w:rFonts w:hint="eastAsia"/>
                <w:sz w:val="24"/>
                <w:szCs w:val="24"/>
                <w:lang w:eastAsia="zh-CN"/>
              </w:rPr>
              <w:t xml:space="preserve">每有</w:t>
            </w:r>
            <w:r>
              <w:rPr>
                <w:rFonts w:ascii="Times New Roman" w:hAnsi="Times New Roman" w:cs="仿宋"/>
                <w:sz w:val="24"/>
              </w:rPr>
              <w:t xml:space="preserve">一份</w:t>
            </w:r>
            <w:r>
              <w:rPr>
                <w:rFonts w:ascii="Times New Roman" w:hAnsi="Times New Roman" w:cs="仿宋"/>
                <w:color w:val="000000" w:themeColor="text1"/>
                <w:sz w:val="24"/>
              </w:rPr>
              <w:t xml:space="preserve">得</w:t>
            </w:r>
            <w:r>
              <w:rPr>
                <w:rFonts w:hint="eastAsia" w:ascii="Times New Roman" w:hAnsi="Times New Roman" w:cs="仿宋"/>
                <w:color w:val="000000" w:themeColor="text1"/>
                <w:sz w:val="24"/>
                <w:lang w:val="en-US" w:eastAsia="zh-CN"/>
              </w:rPr>
              <w:t xml:space="preserve">2</w:t>
            </w:r>
            <w:r>
              <w:rPr>
                <w:rFonts w:ascii="Times New Roman" w:hAnsi="Times New Roman" w:cs="仿宋"/>
                <w:color w:val="000000" w:themeColor="text1"/>
                <w:sz w:val="24"/>
              </w:rPr>
              <w:t xml:space="preserve">分</w:t>
            </w:r>
            <w:r>
              <w:rPr>
                <w:rFonts w:ascii="Times New Roman" w:hAnsi="Times New Roman" w:cs="仿宋"/>
                <w:sz w:val="24"/>
              </w:rPr>
              <w:t xml:space="preserve">，最多得</w:t>
            </w:r>
            <w:r>
              <w:rPr>
                <w:rFonts w:hint="eastAsia" w:ascii="Times New Roman" w:hAnsi="Times New Roman" w:cs="仿宋"/>
                <w:sz w:val="24"/>
                <w:lang w:val="en-US" w:eastAsia="zh-CN"/>
              </w:rPr>
              <w:t xml:space="preserve">2</w:t>
            </w:r>
            <w:r>
              <w:rPr>
                <w:rFonts w:ascii="Times New Roman" w:hAnsi="Times New Roman" w:cs="仿宋"/>
                <w:sz w:val="24"/>
              </w:rPr>
              <w:t xml:space="preserve">分</w:t>
            </w:r>
            <w:r>
              <w:rPr>
                <w:rFonts w:ascii="Times New Roman" w:hAnsi="Times New Roman" w:cs="仿宋"/>
                <w:color w:val="000000" w:themeColor="text1"/>
                <w:sz w:val="24"/>
              </w:rPr>
              <w:t xml:space="preserve">。</w:t>
            </w:r>
            <w:r/>
          </w:p>
          <w:p>
            <w:pPr>
              <w:pStyle w:val="800"/>
              <w:ind w:left="0" w:firstLine="0"/>
              <w:rPr>
                <w:rFonts w:hint="eastAsia" w:eastAsia="仿宋_GB2312"/>
                <w:lang w:eastAsia="zh-CN"/>
              </w:rPr>
            </w:pPr>
            <w:r>
              <w:rPr>
                <w:rFonts w:hint="eastAsia" w:ascii="Times New Roman" w:hAnsi="Times New Roman" w:eastAsia="宋体" w:cs="仿宋"/>
                <w:spacing w:val="0"/>
                <w:sz w:val="24"/>
                <w:szCs w:val="22"/>
                <w:lang w:val="en-US" w:eastAsia="zh-CN" w:bidi="ar-SA"/>
              </w:rPr>
              <w:t xml:space="preserve">注：投标文件中需提供报告、证书原件扫描件。</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2、方案较为完整全面，涵盖所有环节，具有良好的可行性，计划较为完整，保障措施较为科学合理的得4分；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3、方案基本完整，基本涵盖所有环节，可行性一般，计划完整度一般，保障措施一般的得2分；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4、方案有缺漏，各个进度环节科学性和衔接性一般，操作性较差，后期可以按照采购人要求完善补充的得1分；本项最高得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分，未提供方案的不得分。</w:t>
            </w:r>
            <w:r/>
          </w:p>
        </w:tc>
      </w:tr>
      <w:tr>
        <w:trPr>
          <w:trHeight w:val="3063"/>
        </w:trPr>
        <w:tc>
          <w:tcPr>
            <w:shd w:val="clear" w:color="auto" w:fill="auto"/>
            <w:tcBorders>
              <w:left w:val="single" w:color="auto" w:sz="4" w:space="0"/>
              <w:right w:val="single" w:color="auto" w:sz="4" w:space="0"/>
            </w:tcBorders>
            <w:tcW w:w="1177" w:type="dxa"/>
            <w:vAlign w:val="center"/>
            <w:vMerge w:val="continue"/>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质量保障措施</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center"/>
              <w:widowControl/>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2、措施较为完整全面，质量控制目标较为清晰，保障措施较为得力，较为具有前瞻性，和良好的可行性的得4分；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3、措施基本完整，质量控制目标明确，保障措施基本可行的得2分；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4、质量控制目标不清、保障措施不全，必须后期根据采购人的需求进一步完善才能基本满足使用需求的得1分；</w:t>
            </w:r>
            <w:r/>
          </w:p>
          <w:p>
            <w:pPr>
              <w:jc w:val="left"/>
              <w:spacing w:line="400" w:lineRule="exac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 xml:space="preserve">本项最高得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cs="仿宋"/>
                <w:color w:val="000000" w:themeColor="text1"/>
                <w:sz w:val="24"/>
                <w:highlight w:val="white"/>
              </w:rPr>
              <w:t xml:space="preserve">分，未提供方案的不得分。</w:t>
            </w:r>
            <w:r/>
          </w:p>
        </w:tc>
      </w:tr>
      <w:tr>
        <w:trPr/>
        <w:tc>
          <w:tcPr>
            <w:shd w:val="clear" w:color="auto" w:fill="auto"/>
            <w:tcBorders>
              <w:top w:val="single" w:color="auto" w:sz="4" w:space="0"/>
              <w:left w:val="single" w:color="auto" w:sz="4" w:space="0"/>
              <w:right w:val="single" w:color="auto" w:sz="4" w:space="0"/>
            </w:tcBorders>
            <w:tcW w:w="1177" w:type="dxa"/>
            <w:vAlign w:val="center"/>
            <w:textDirection w:val="lrTb"/>
            <w:noWrap/>
          </w:tcPr>
          <w:p>
            <w:pPr>
              <w:jc w:val="left"/>
              <w:spacing w:line="400" w:lineRule="exac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lang w:val="en-US" w:eastAsia="zh-CN"/>
              </w:rPr>
              <w:t xml:space="preserve">7</w:t>
            </w:r>
            <w:r>
              <w:rPr>
                <w:rFonts w:hint="eastAsia" w:ascii="Times New Roman" w:hAnsi="Times New Roman" w:cs="仿宋"/>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根据各供应商的售后服务措施，如制定有效的服务承诺，详细阐述与售后服务有关的技术支持原则、目标、内容、充足数量的维保备件、合同结 束后服务等内容。</w:t>
            </w:r>
            <w:r/>
          </w:p>
          <w:p>
            <w:pPr>
              <w:numPr>
                <w:ilvl w:val="0"/>
                <w:numId w:val="6"/>
              </w:num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方案内容详实， 优于采购需求的，得</w:t>
            </w:r>
            <w:r>
              <w:rPr>
                <w:rFonts w:hint="eastAsia" w:ascii="Times New Roman" w:hAnsi="Times New Roman" w:cs="仿宋"/>
                <w:sz w:val="24"/>
                <w:highlight w:val="white"/>
                <w:lang w:val="en-US" w:eastAsia="zh-CN"/>
              </w:rPr>
              <w:t xml:space="preserve">7</w:t>
            </w:r>
            <w:r>
              <w:rPr>
                <w:rFonts w:hint="eastAsia" w:ascii="Times New Roman" w:hAnsi="Times New Roman" w:cs="仿宋"/>
                <w:sz w:val="24"/>
                <w:highlight w:val="white"/>
              </w:rPr>
              <w:t xml:space="preserve">分；</w:t>
            </w:r>
            <w:r/>
          </w:p>
          <w:p>
            <w:pPr>
              <w:numPr>
                <w:ilvl w:val="0"/>
                <w:numId w:val="6"/>
              </w:num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 方案内容较为详实，较为满足采购需求的，得4分；</w:t>
            </w:r>
            <w:r/>
          </w:p>
          <w:p>
            <w:pPr>
              <w:numPr>
                <w:ilvl w:val="0"/>
                <w:numId w:val="6"/>
              </w:num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方案内容基本详实，满足采购需求的，得2分；</w:t>
            </w:r>
            <w:r/>
          </w:p>
          <w:p>
            <w:pPr>
              <w:numPr>
                <w:ilvl w:val="0"/>
                <w:numId w:val="6"/>
              </w:numPr>
              <w:jc w:val="left"/>
              <w:spacing w:line="400" w:lineRule="exact"/>
              <w:rPr>
                <w:rFonts w:ascii="Times New Roman" w:hAnsi="Times New Roman" w:cs="仿宋"/>
                <w:sz w:val="24"/>
                <w:highlight w:val="white"/>
              </w:rPr>
            </w:pPr>
            <w:r>
              <w:rPr>
                <w:sz w:val="24"/>
                <w:szCs w:val="24"/>
              </w:rPr>
              <w:t xml:space="preserve">方案内容不完善的，通过后期优化能实现采购需求的</w:t>
            </w:r>
            <w:r>
              <w:rPr>
                <w:rFonts w:hint="eastAsia" w:ascii="Times New Roman" w:hAnsi="Times New Roman" w:cs="仿宋"/>
                <w:sz w:val="24"/>
                <w:highlight w:val="white"/>
              </w:rPr>
              <w:t xml:space="preserve">，得1分； </w:t>
            </w:r>
            <w:r/>
          </w:p>
          <w:p>
            <w:pPr>
              <w:jc w:val="left"/>
              <w:spacing w:line="400" w:lineRule="exact"/>
              <w:rPr>
                <w:rFonts w:ascii="Times New Roman" w:hAnsi="Times New Roman" w:cs="仿宋"/>
                <w:sz w:val="24"/>
                <w:highlight w:val="white"/>
              </w:rPr>
            </w:pPr>
            <w:r>
              <w:rPr>
                <w:rFonts w:hint="eastAsia" w:ascii="Times New Roman" w:hAnsi="Times New Roman" w:cs="仿宋"/>
                <w:sz w:val="24"/>
                <w:highlight w:val="white"/>
              </w:rPr>
              <w:t xml:space="preserve">本项最高得</w:t>
            </w:r>
            <w:r>
              <w:rPr>
                <w:rFonts w:hint="eastAsia" w:ascii="Times New Roman" w:hAnsi="Times New Roman" w:cs="仿宋"/>
                <w:sz w:val="24"/>
                <w:highlight w:val="white"/>
                <w:lang w:val="en-US" w:eastAsia="zh-CN"/>
              </w:rPr>
              <w:t xml:space="preserve">7</w:t>
            </w:r>
            <w:r>
              <w:rPr>
                <w:rFonts w:hint="eastAsia" w:ascii="Times New Roman" w:hAnsi="Times New Roman" w:cs="仿宋"/>
                <w:sz w:val="24"/>
                <w:highlight w:val="white"/>
              </w:rPr>
              <w:t xml:space="preserve">分，未提供方案的不得分。 </w:t>
            </w:r>
            <w:r/>
          </w:p>
        </w:tc>
      </w:tr>
    </w:tbl>
    <w:p>
      <w:pPr>
        <w:rPr>
          <w:rFonts w:ascii="Times New Roman" w:hAnsi="Times New Roman"/>
          <w:szCs w:val="21"/>
        </w:rPr>
      </w:pPr>
      <w:r>
        <w:rPr>
          <w:rFonts w:ascii="Times New Roman" w:hAnsi="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1" w:name="_Toc12255"/>
      <w:r/>
      <w:bookmarkStart w:id="122" w:name="_Toc81575205"/>
      <w:r/>
      <w:bookmarkStart w:id="123" w:name="_Toc2916"/>
      <w:r/>
      <w:bookmarkStart w:id="124" w:name="_Toc22314"/>
      <w:r/>
      <w:bookmarkStart w:id="125" w:name="_Toc81575168"/>
      <w:r>
        <w:rPr>
          <w:rFonts w:hint="eastAsia"/>
          <w:b/>
          <w:color w:val="000000"/>
          <w:sz w:val="44"/>
          <w:szCs w:val="44"/>
        </w:rPr>
        <w:t xml:space="preserve">第四章采购需求</w:t>
      </w:r>
      <w:bookmarkEnd w:id="117"/>
      <w:r/>
      <w:bookmarkEnd w:id="121"/>
      <w:r/>
      <w:bookmarkEnd w:id="122"/>
      <w:r/>
      <w:bookmarkEnd w:id="123"/>
      <w:r/>
      <w:bookmarkEnd w:id="124"/>
      <w:r/>
      <w:bookmarkEnd w:id="125"/>
      <w:r/>
      <w:r/>
    </w:p>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项目属性：货物类项目</w:t>
      </w:r>
      <w:r/>
    </w:p>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w:t>
      </w:r>
      <w:r>
        <w:rPr>
          <w:rFonts w:hint="eastAsia" w:ascii="Times New Roman" w:hAnsi="Times New Roman" w:cs="Courier New"/>
          <w:color w:val="auto"/>
          <w:sz w:val="24"/>
          <w:szCs w:val="24"/>
          <w:highlight w:val="none"/>
          <w:u w:val="single"/>
        </w:rPr>
        <w:t xml:space="preserve">工业（制造业）</w:t>
      </w:r>
      <w:r/>
    </w:p>
    <w:p>
      <w:pPr>
        <w:ind w:firstLine="720"/>
        <w:spacing w:before="120" w:after="120" w:line="0" w:lineRule="atLeast"/>
        <w:rPr>
          <w:rFonts w:ascii="Times New Roman" w:hAnsi="Times New Roman"/>
          <w:b/>
          <w:bCs/>
          <w:color w:val="auto"/>
          <w:sz w:val="24"/>
          <w:highlight w:val="none"/>
        </w:rPr>
      </w:pPr>
      <w:r>
        <w:rPr>
          <w:rFonts w:hint="eastAsia" w:ascii="Times New Roman" w:hAnsi="Times New Roman" w:cs="Courier New"/>
          <w:color w:val="auto"/>
          <w:sz w:val="24"/>
          <w:szCs w:val="24"/>
          <w:highlight w:val="none"/>
        </w:rPr>
        <w:t xml:space="preserve">本项目</w:t>
      </w:r>
      <w:r>
        <w:rPr>
          <w:rFonts w:hint="eastAsia" w:ascii="Times New Roman" w:hAnsi="Times New Roman" w:cs="Courier New"/>
          <w:color w:val="auto"/>
          <w:sz w:val="24"/>
          <w:szCs w:val="24"/>
          <w:highlight w:val="none"/>
          <w:u w:val="single"/>
        </w:rPr>
        <w:t xml:space="preserve">不接受</w:t>
      </w:r>
      <w:r>
        <w:rPr>
          <w:rFonts w:hint="eastAsia" w:ascii="Times New Roman" w:hAnsi="Times New Roman" w:cs="Courier New"/>
          <w:color w:val="auto"/>
          <w:sz w:val="24"/>
          <w:szCs w:val="24"/>
          <w:highlight w:val="none"/>
        </w:rPr>
        <w:t xml:space="preserve">（接受/不接受）进口产品。</w:t>
      </w:r>
      <w:r/>
    </w:p>
    <w:p>
      <w:pPr>
        <w:ind w:firstLine="482"/>
        <w:jc w:val="left"/>
        <w:spacing w:line="400" w:lineRule="exact"/>
        <w:rPr>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一、</w:t>
      </w:r>
      <w:r>
        <w:rPr>
          <w:rFonts w:hint="eastAsia" w:ascii="宋体" w:hAnsi="宋体" w:cs="宋体"/>
          <w:b/>
          <w:color w:val="auto"/>
          <w:sz w:val="28"/>
          <w:highlight w:val="none"/>
        </w:rPr>
        <w:t xml:space="preserve">项目概况</w:t>
      </w:r>
      <w:r/>
    </w:p>
    <w:p>
      <w:pPr>
        <w:ind w:firstLine="720"/>
        <w:spacing w:before="120" w:after="120" w:line="0" w:lineRule="atLeast"/>
        <w:rPr>
          <w:rFonts w:ascii="宋体" w:hAnsi="宋体" w:cs="宋体"/>
          <w:b/>
          <w:color w:val="auto"/>
          <w:sz w:val="24"/>
          <w:highlight w:val="none"/>
        </w:rPr>
      </w:pPr>
      <w:r>
        <w:rPr>
          <w:rFonts w:ascii="宋体" w:hAnsi="宋体" w:cs="宋体"/>
          <w:b/>
          <w:color w:val="auto"/>
          <w:sz w:val="24"/>
          <w:highlight w:val="none"/>
        </w:rPr>
        <w:t xml:space="preserve">（一）</w:t>
      </w:r>
      <w:r>
        <w:rPr>
          <w:rFonts w:hint="eastAsia" w:ascii="宋体" w:hAnsi="宋体" w:cs="宋体"/>
          <w:b/>
          <w:color w:val="auto"/>
          <w:sz w:val="24"/>
          <w:highlight w:val="none"/>
        </w:rPr>
        <w:t xml:space="preserve">采购</w:t>
      </w:r>
      <w:r>
        <w:rPr>
          <w:rFonts w:hint="eastAsia" w:ascii="宋体" w:hAnsi="宋体" w:cs="宋体"/>
          <w:b/>
          <w:color w:val="auto"/>
          <w:sz w:val="24"/>
          <w:highlight w:val="none"/>
          <w:lang w:eastAsia="zh-CN"/>
        </w:rPr>
        <w:t xml:space="preserve">清单</w:t>
      </w:r>
      <w:r/>
    </w:p>
    <w:tbl>
      <w:tblPr>
        <w:tblStyle w:val="8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4175"/>
        <w:gridCol w:w="1578"/>
        <w:gridCol w:w="963"/>
        <w:gridCol w:w="1350"/>
      </w:tblGrid>
      <w:tr>
        <w:trPr/>
        <w:tc>
          <w:tcPr>
            <w:tcW w:w="1187" w:type="dxa"/>
            <w:vAlign w:val="center"/>
            <w:textDirection w:val="lrTb"/>
            <w:noWrap w:val="false"/>
          </w:tcPr>
          <w:p>
            <w:pPr>
              <w:pStyle w:val="794"/>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序号</w:t>
            </w:r>
            <w:r/>
          </w:p>
        </w:tc>
        <w:tc>
          <w:tcPr>
            <w:tcW w:w="4175" w:type="dxa"/>
            <w:vAlign w:val="center"/>
            <w:textDirection w:val="lrTb"/>
            <w:noWrap w:val="false"/>
          </w:tcPr>
          <w:p>
            <w:pPr>
              <w:pStyle w:val="794"/>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名称</w:t>
            </w:r>
            <w:r/>
          </w:p>
        </w:tc>
        <w:tc>
          <w:tcPr>
            <w:tcW w:w="1578" w:type="dxa"/>
            <w:vAlign w:val="center"/>
            <w:textDirection w:val="lrTb"/>
            <w:noWrap w:val="false"/>
          </w:tcPr>
          <w:p>
            <w:pPr>
              <w:pStyle w:val="794"/>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单位</w:t>
            </w:r>
            <w:r/>
          </w:p>
        </w:tc>
        <w:tc>
          <w:tcPr>
            <w:tcW w:w="963" w:type="dxa"/>
            <w:vAlign w:val="center"/>
            <w:textDirection w:val="lrTb"/>
            <w:noWrap w:val="false"/>
          </w:tcPr>
          <w:p>
            <w:pPr>
              <w:pStyle w:val="794"/>
              <w:jc w:val="center"/>
              <w:spacing w:before="12" w:after="14"/>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 xml:space="preserve">数量</w:t>
            </w:r>
            <w:r/>
          </w:p>
        </w:tc>
        <w:tc>
          <w:tcPr>
            <w:tcW w:w="1350" w:type="dxa"/>
            <w:vAlign w:val="center"/>
            <w:textDirection w:val="lrTb"/>
            <w:noWrap w:val="false"/>
          </w:tcPr>
          <w:p>
            <w:pPr>
              <w:pStyle w:val="794"/>
              <w:jc w:val="center"/>
              <w:spacing w:before="12" w:after="14"/>
              <w:rPr>
                <w:rFonts w:hint="eastAsia" w:ascii="Times New Roman" w:hAnsi="Times New Roman" w:eastAsia="宋体" w:cs="Courier New"/>
                <w:b w:val="0"/>
                <w:bCs w:val="0"/>
                <w:color w:val="auto"/>
                <w:sz w:val="24"/>
                <w:szCs w:val="24"/>
                <w:highlight w:val="none"/>
                <w:lang w:eastAsia="zh-CN"/>
              </w:rPr>
            </w:pPr>
            <w:r>
              <w:rPr>
                <w:rFonts w:hint="eastAsia" w:ascii="Times New Roman" w:hAnsi="Times New Roman" w:eastAsia="宋体" w:cs="Courier New"/>
                <w:b w:val="0"/>
                <w:bCs w:val="0"/>
                <w:color w:val="auto"/>
                <w:sz w:val="24"/>
                <w:szCs w:val="24"/>
                <w:highlight w:val="none"/>
                <w:lang w:eastAsia="zh-CN"/>
              </w:rPr>
              <w:t xml:space="preserve">最高限价单价（元）</w:t>
            </w:r>
            <w:r/>
          </w:p>
        </w:tc>
      </w:tr>
      <w:tr>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昆虫性诱智能测报设备</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r>
        <w:trPr>
          <w:trHeight w:val="395"/>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2</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智能虫情测报灯</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lang w:val="zh-CN"/>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160000</w:t>
            </w:r>
            <w:r/>
          </w:p>
        </w:tc>
      </w:tr>
      <w:tr>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3</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小虫体智能虫情测报灯</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78000</w:t>
            </w:r>
            <w:r/>
          </w:p>
        </w:tc>
      </w:tr>
      <w:tr>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4</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小麦赤霉病监测预警设备</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80000</w:t>
            </w:r>
            <w:r/>
          </w:p>
        </w:tc>
      </w:tr>
      <w:tr>
        <w:trPr>
          <w:trHeight w:val="837"/>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5</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土壤墒情监测设备（带气象站一体式）</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台</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r>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6</w:t>
            </w:r>
            <w:r/>
          </w:p>
        </w:tc>
        <w:tc>
          <w:tcPr>
            <w:tcW w:w="4175" w:type="dxa"/>
            <w:vAlign w:val="center"/>
            <w:textDirection w:val="lrTb"/>
            <w:noWrap w:val="false"/>
          </w:tcPr>
          <w:p>
            <w:pPr>
              <w:ind w:firstLine="720"/>
              <w:jc w:val="both"/>
              <w:spacing w:before="120" w:after="120" w:line="0" w:lineRule="atLeas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rPr>
              <w:t xml:space="preserve">高空鹰眼监控</w:t>
            </w:r>
            <w:r>
              <w:rPr>
                <w:rFonts w:hint="eastAsia" w:ascii="Times New Roman" w:hAnsi="Times New Roman" w:cs="Courier New"/>
                <w:color w:val="auto"/>
                <w:sz w:val="24"/>
                <w:szCs w:val="24"/>
                <w:highlight w:val="none"/>
                <w:lang w:eastAsia="zh-CN"/>
              </w:rPr>
              <w:t xml:space="preserve">（含录像机、硬盘）</w:t>
            </w:r>
            <w:r/>
          </w:p>
        </w:tc>
        <w:tc>
          <w:tcPr>
            <w:tcW w:w="1578" w:type="dxa"/>
            <w:textDirection w:val="lrTb"/>
            <w:noWrap w:val="false"/>
          </w:tcPr>
          <w:p>
            <w:pPr>
              <w:ind w:firstLine="720"/>
              <w:spacing w:before="120" w:after="120" w:line="0" w:lineRule="atLeast"/>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lang w:eastAsia="zh-CN"/>
              </w:rPr>
              <w:t xml:space="preserve">套</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r>
        <w:trPr/>
        <w:tc>
          <w:tcPr>
            <w:shd w:val="clear" w:color="auto" w:fill="auto"/>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7</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巡田无人机及机库</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套</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180000</w:t>
            </w:r>
            <w:r/>
          </w:p>
        </w:tc>
      </w:tr>
      <w:tr>
        <w:trPr/>
        <w:tc>
          <w:tcPr>
            <w:tcW w:w="1187" w:type="dxa"/>
            <w:vAlign w:val="center"/>
            <w:textDirection w:val="lrTb"/>
            <w:noWrap w:val="false"/>
          </w:tcPr>
          <w:p>
            <w:pPr>
              <w:jc w:val="center"/>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8</w:t>
            </w:r>
            <w:r/>
          </w:p>
        </w:tc>
        <w:tc>
          <w:tcPr>
            <w:tcW w:w="4175" w:type="dxa"/>
            <w:vAlign w:val="center"/>
            <w:textDirection w:val="lrTb"/>
            <w:noWrap w:val="false"/>
          </w:tcPr>
          <w:p>
            <w:pPr>
              <w:ind w:firstLine="720"/>
              <w:jc w:val="both"/>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仪器操作平台</w:t>
            </w:r>
            <w:r/>
          </w:p>
        </w:tc>
        <w:tc>
          <w:tcPr>
            <w:tcW w:w="1578" w:type="dxa"/>
            <w:textDirection w:val="lrTb"/>
            <w:noWrap w:val="false"/>
          </w:tcPr>
          <w:p>
            <w:pPr>
              <w:ind w:firstLine="720"/>
              <w:spacing w:before="120" w:after="120" w:line="0" w:lineRule="atLeast"/>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个</w:t>
            </w:r>
            <w:r/>
          </w:p>
        </w:tc>
        <w:tc>
          <w:tcPr>
            <w:tcW w:w="963" w:type="dxa"/>
            <w:vAlign w:val="center"/>
            <w:textDirection w:val="lrTb"/>
            <w:noWrap w:val="false"/>
          </w:tcPr>
          <w:p>
            <w:pPr>
              <w:jc w:val="center"/>
              <w:spacing w:before="120" w:after="120"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３</w:t>
            </w:r>
            <w:r/>
          </w:p>
        </w:tc>
        <w:tc>
          <w:tcPr>
            <w:tcW w:w="135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45000</w:t>
            </w:r>
            <w:r/>
          </w:p>
        </w:tc>
      </w:tr>
    </w:tbl>
    <w:p>
      <w:pPr>
        <w:jc w:val="left"/>
        <w:spacing w:before="240" w:after="24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firstLine="482"/>
        <w:jc w:val="left"/>
        <w:spacing w:before="240" w:after="24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（二）预算金额：</w:t>
      </w:r>
      <w:r>
        <w:rPr>
          <w:rFonts w:hint="eastAsia" w:ascii="宋体" w:hAnsi="宋体" w:eastAsia="宋体" w:cs="宋体"/>
          <w:color w:val="auto"/>
          <w:sz w:val="24"/>
          <w:szCs w:val="24"/>
          <w:highlight w:val="none"/>
        </w:rPr>
        <w:t xml:space="preserve">207.9万元。</w:t>
      </w:r>
      <w:r/>
    </w:p>
    <w:p>
      <w:pPr>
        <w:ind w:firstLine="470"/>
        <w:jc w:val="left"/>
        <w:spacing w:before="240" w:after="24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（三）款项的支付方式及进度安排：</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项目验收合格后，支付至合同总金额70％；验收合格满一年（项目正常运行，符合维保要求），支付至合同总价的</w:t>
      </w:r>
      <w:r>
        <w:rPr>
          <w:rFonts w:hint="eastAsia" w:ascii="宋体" w:hAnsi="宋体" w:cs="宋体"/>
          <w:color w:val="auto"/>
          <w:sz w:val="24"/>
          <w:szCs w:val="24"/>
          <w:highlight w:val="none"/>
          <w:lang w:val="en-US" w:eastAsia="zh-CN"/>
        </w:rPr>
        <w:t xml:space="preserve">75</w:t>
      </w:r>
      <w:r>
        <w:rPr>
          <w:rFonts w:hint="eastAsia" w:ascii="宋体" w:hAnsi="宋体" w:cs="宋体"/>
          <w:color w:val="auto"/>
          <w:sz w:val="24"/>
          <w:szCs w:val="24"/>
          <w:highlight w:val="none"/>
          <w:lang w:val="zh-CN"/>
        </w:rPr>
        <w:t xml:space="preserve">％；验收合格满两年（项目正常运行，符合维保要求），支付至合同总价</w:t>
      </w:r>
      <w:r>
        <w:rPr>
          <w:rFonts w:hint="eastAsia" w:ascii="宋体" w:hAnsi="宋体" w:cs="宋体"/>
          <w:color w:val="auto"/>
          <w:sz w:val="24"/>
          <w:szCs w:val="24"/>
          <w:highlight w:val="none"/>
          <w:lang w:val="en-US" w:eastAsia="zh-CN"/>
        </w:rPr>
        <w:t xml:space="preserve">80</w:t>
      </w:r>
      <w:r>
        <w:rPr>
          <w:rFonts w:hint="eastAsia" w:ascii="宋体" w:hAnsi="宋体" w:cs="宋体"/>
          <w:color w:val="auto"/>
          <w:sz w:val="24"/>
          <w:szCs w:val="24"/>
          <w:highlight w:val="none"/>
          <w:lang w:val="zh-CN"/>
        </w:rPr>
        <w:t xml:space="preserve">％；验收合格满三年（项目正常运行，符合维保要求），支付至合同总价的</w:t>
      </w:r>
      <w:r>
        <w:rPr>
          <w:rFonts w:hint="eastAsia" w:ascii="宋体" w:hAnsi="宋体" w:cs="宋体"/>
          <w:color w:val="auto"/>
          <w:sz w:val="24"/>
          <w:szCs w:val="24"/>
          <w:highlight w:val="none"/>
          <w:lang w:val="en-US" w:eastAsia="zh-CN"/>
        </w:rPr>
        <w:t xml:space="preserve">85</w:t>
      </w:r>
      <w:r>
        <w:rPr>
          <w:rFonts w:hint="eastAsia" w:ascii="宋体" w:hAnsi="宋体" w:cs="宋体"/>
          <w:color w:val="auto"/>
          <w:sz w:val="24"/>
          <w:szCs w:val="24"/>
          <w:highlight w:val="none"/>
          <w:lang w:val="zh-CN"/>
        </w:rPr>
        <w:t xml:space="preserve">％；验收合格满四年（项目正常运行，符合维保要求），支付至合同总价的</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lang w:val="zh-CN"/>
        </w:rPr>
        <w:t xml:space="preserve">％；五年运维服务期满（项目正常运行，符合维保要求），支付剩余</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％合同总价。</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资金支付的</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收到供应商发票10个工作日内</w:t>
      </w:r>
      <w:r>
        <w:rPr>
          <w:rFonts w:hint="eastAsia" w:ascii="宋体" w:hAnsi="宋体" w:cs="宋体"/>
          <w:color w:val="auto"/>
          <w:sz w:val="24"/>
          <w:szCs w:val="24"/>
          <w:highlight w:val="none"/>
          <w:lang w:val="zh-CN"/>
        </w:rPr>
        <w:t xml:space="preserve">；</w:t>
      </w:r>
      <w:r/>
    </w:p>
    <w:p>
      <w:pPr>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资金支付</w:t>
      </w:r>
      <w:r>
        <w:rPr>
          <w:rFonts w:hint="eastAsia" w:ascii="宋体" w:hAnsi="宋体" w:cs="宋体"/>
          <w:color w:val="auto"/>
          <w:sz w:val="24"/>
          <w:szCs w:val="24"/>
          <w:highlight w:val="none"/>
        </w:rPr>
        <w:t xml:space="preserve">的条件：满足相应阶段的要求且收到供应商发票。</w:t>
      </w:r>
      <w:r/>
    </w:p>
    <w:p>
      <w:pPr>
        <w:ind w:firstLine="720"/>
        <w:keepLines w:val="0"/>
        <w:keepNext w:val="0"/>
        <w:pageBreakBefore w:val="0"/>
        <w:spacing w:before="120" w:after="12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zh-CN"/>
        </w:rPr>
        <w:t xml:space="preserve">每期运维款项支付时，同步扣除当期产生的违约金。</w:t>
      </w:r>
      <w:r>
        <w:rPr>
          <w:rFonts w:hint="eastAsia" w:ascii="宋体" w:hAnsi="宋体" w:eastAsia="宋体" w:cs="宋体"/>
          <w:color w:val="auto"/>
          <w:sz w:val="24"/>
          <w:szCs w:val="24"/>
          <w:highlight w:val="none"/>
        </w:rPr>
        <w:t xml:space="preserve">采购人可采用数字人民币支付。</w:t>
      </w:r>
      <w:r/>
    </w:p>
    <w:p>
      <w:pPr>
        <w:ind w:firstLine="482"/>
        <w:jc w:val="left"/>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（四）合同履行期限及交货地点</w:t>
      </w:r>
      <w:r/>
    </w:p>
    <w:p>
      <w:pPr>
        <w:ind w:firstLine="95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1、合同履行期限：合同签订后30日历天内供货安装调试完毕并交付使用</w:t>
      </w:r>
      <w:r/>
    </w:p>
    <w:p>
      <w:pPr>
        <w:ind w:firstLine="95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2、交货地点：采购人指定地点。</w:t>
      </w:r>
      <w:r/>
    </w:p>
    <w:p>
      <w:pPr>
        <w:ind w:firstLine="95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3、运维质保期：5年，自项目验收合格之日起。</w:t>
      </w:r>
      <w:r/>
    </w:p>
    <w:p>
      <w:pPr>
        <w:ind w:firstLine="958"/>
        <w:jc w:val="left"/>
        <w:keepLines w:val="0"/>
        <w:keepNext w:val="0"/>
        <w:pageBreakBefore w:val="0"/>
        <w:spacing w:line="40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4、本项目核心产品：昆虫性诱智能测报设备、</w:t>
      </w:r>
      <w:r>
        <w:rPr>
          <w:rFonts w:hint="eastAsia" w:ascii="宋体" w:hAnsi="宋体" w:eastAsia="宋体" w:cs="宋体"/>
          <w:color w:val="auto"/>
          <w:sz w:val="24"/>
          <w:szCs w:val="24"/>
          <w:highlight w:val="none"/>
        </w:rPr>
        <w:t xml:space="preserve">智能虫情测报灯</w:t>
      </w:r>
      <w:r/>
    </w:p>
    <w:p>
      <w:pPr>
        <w:ind w:firstLine="482"/>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二、技术参数要求</w:t>
      </w:r>
      <w:r/>
    </w:p>
    <w:tbl>
      <w:tblPr>
        <w:tblStyle w:val="799"/>
        <w:tblpPr w:horzAnchor="page" w:tblpXSpec="center" w:vertAnchor="text" w:tblpY="101" w:leftFromText="180" w:topFromText="0" w:rightFromText="180" w:bottomFromText="0"/>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387"/>
        <w:gridCol w:w="7005"/>
      </w:tblGrid>
      <w:tr>
        <w:trPr>
          <w:jc w:val="center"/>
          <w:trHeight w:val="377"/>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仪器名称</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jc w:val="center"/>
              <w:keepLines w:val="0"/>
              <w:keepNext w:val="0"/>
              <w:pageBreakBefore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技术参数</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昆虫性诱智能测报设备</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▲1、设备符合《GB/T24689.1-2009植物保护机械 虫情测报灯》国家标准。（投标文件中需提供有资质的第三方检测机构出具的标有CMA或CNAS的检测报告原件扫描件）</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▲2、设备整体运行功率≤1W，待机功率≤0.5W。（投标文件中需提供有资质的第三方检测机构出具的标有CMA或CNAS的检测报告原件扫描件）</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3、设备应能识别包括但不限于水稻二化螟、纵卷叶螟、玉米螟、大螟、斜纹夜蛾、甜菜夜蛾、草地贪夜蛾、东方粘虫、棉铃虫等主要害虫。设备实时监测数据可对接到电脑端数据分析平台和手机APP软件平台。</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4、害虫诱捕装置：诱捕器为PC材质，具有飞蛾防逃逸结构，结构为反向多漏斗飞蛾类诱捕器，整体横切面为梨形，纵切面似椅子形设计，增加靶标害虫诱捕量。</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电脑端数据分析平台具有数据统计、设备统计预览、设备分布、害虫预警设置、害虫监测、害虫趋势分析、多年同比分析等功能；能按害虫类别，地理区域筛选统计累计总数、平均数的趋势图和占比图。（投标文件中需提供所投产品软件平台应用截图）</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数据查询与分析：可查看、分析和统计各时间段的诱虫量；支持按地区、年份、害虫类别筛选和统计累计总数、平均数趋势图及占比图；基于地理信息的害虫发生预警地图，实时展示各地区害虫发生程度，支持颜色分级标识；支持手动导出下载E×CEL数据表格和PNG格式趋势图。（投标文件中需提供有资质的第三方检测机构出具的标有CMA或CNAS的检测报告原件扫描件）</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基于2种不同生物区系类型害虫性信息素诱芯与花香诱芯的诱捕数量差异，构建专业分析数学模型和逻辑算法，动态展示迁飞性害虫的虫源地和实时迁飞状态，包含迁入代，部分迁入代，本地繁殖代，部分迁出代和迁出代。（投标文件中需提供有资质的第三方检测机构出具的标有CMA或CNAS的检测报告原件扫描件）</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卵、幼虫低龄期的短期预测：在全省、全市或自定义区域，依据未来15天气象数据的平均值和昆虫发育之间的关系，建立数学模型，预测下一代卵、幼虫各龄期的发生动态，并生成趋势图。（投标文件中需提供有资质的第三方检测机构出具的标有CMA或CNAS的检测报告原件扫描件）</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田间成虫量的预测：基于该设备诱捕的雄成虫数量数据以及性比，基于数学算法模型，自动推算、预测田间实际的成虫总数量及相应的雌成虫数量。（投标文件中需提供有资质的第三方检测机构出具的标有CMA或CNAS的检测报告原件扫描件）</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5.5、灯诱数据换算：基于数学算法模型，提供性诱数据与传统测报灯的灯下诱虫量换算功能。</w:t>
            </w:r>
            <w:r/>
          </w:p>
          <w:p>
            <w:pPr>
              <w:pStyle w:val="800"/>
              <w:ind w:firstLine="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w:t>
            </w:r>
            <w:r/>
          </w:p>
          <w:p>
            <w:pPr>
              <w:pStyle w:val="800"/>
              <w:ind w:firstLine="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5.7、多维数据对比：支持不同诱捕器、不同区域、自定义分组及历史同期数据的对比分析。</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▲6、APP可查看时间段、每月、单日、每小时诱虫量数据。（投标文件中需提供所投产品软件平台应用截图）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▲7、设备可通过手机APP查看实时数据、历史数据。（投标文件中需所投产品软件平台应用截图）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7.1、支持Harmony鸿蒙、iOS和Android安卓等系统。</w:t>
            </w:r>
            <w:r/>
          </w:p>
          <w:p>
            <w:pPr>
              <w:pStyle w:val="800"/>
              <w:ind w:firstLine="0"/>
              <w:keepLines w:val="0"/>
              <w:keepNext w:val="0"/>
              <w:pageBreakBefore w:val="0"/>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、APP可查看设备运行的历史报警信息。</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▲8、设备可查看预测未来2个月次代诱虫量，及发生动态，包括卵期、一二低龄龄幼虫期。（投标文件中需提供所投产品软件平台应用截图）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▲9、设备具有定位及导航、诱芯到期提醒等功能。（投标文件中需提供所投产品软件平台应用截图）</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10、双计数系统：上下集虫器各带一个三层4对红外计数装置，自动计数进入集虫器的昆虫，计算总数后上传到服务器数据库。</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11、自动计数功能：害虫经过红外感应器时，自动计数+1，间隔时间＜1S。自动计数进入集虫器的昆虫，计算总数后上传到服务器数据库。</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12、设备自动计数准确度不低于95%。（投标文件中需提供</w:t>
            </w:r>
            <w:r>
              <w:rPr>
                <w:rFonts w:hint="eastAsia" w:ascii="宋体" w:hAnsi="宋体" w:cs="宋体"/>
                <w:color w:val="auto"/>
                <w:sz w:val="24"/>
                <w:szCs w:val="24"/>
                <w:highlight w:val="none"/>
                <w:lang w:eastAsia="zh-CN"/>
              </w:rPr>
              <w:t xml:space="preserve">所投设备</w:t>
            </w:r>
            <w:r>
              <w:rPr>
                <w:rFonts w:hint="eastAsia" w:ascii="宋体" w:hAnsi="宋体" w:cs="宋体"/>
                <w:color w:val="auto"/>
                <w:sz w:val="24"/>
                <w:szCs w:val="24"/>
                <w:highlight w:val="none"/>
              </w:rPr>
              <w:t xml:space="preserve">农林业部门出具的应用证明或试验报告佐证</w:t>
            </w:r>
            <w:r>
              <w:rPr>
                <w:rFonts w:hint="eastAsia" w:ascii="宋体" w:hAnsi="宋体" w:cs="宋体"/>
                <w:color w:val="auto"/>
                <w:sz w:val="24"/>
                <w:szCs w:val="24"/>
                <w:highlight w:val="none"/>
                <w:lang w:eastAsia="zh-CN"/>
              </w:rPr>
              <w:t xml:space="preserve">或承诺书，如提供承诺书的，承诺内容需包含验收时提供</w:t>
            </w:r>
            <w:r>
              <w:rPr>
                <w:rFonts w:hint="eastAsia" w:ascii="宋体" w:hAnsi="宋体" w:cs="宋体"/>
                <w:color w:val="auto"/>
                <w:sz w:val="24"/>
                <w:szCs w:val="24"/>
                <w:highlight w:val="none"/>
              </w:rPr>
              <w:t xml:space="preserve">农林业部门出具的应用证明或试验报告佐证</w:t>
            </w:r>
            <w:r>
              <w:rPr>
                <w:rFonts w:hint="eastAsia" w:ascii="宋体" w:hAnsi="宋体" w:cs="宋体"/>
                <w:color w:val="auto"/>
                <w:sz w:val="24"/>
                <w:szCs w:val="24"/>
                <w:highlight w:val="none"/>
                <w:lang w:eastAsia="zh-CN"/>
              </w:rPr>
              <w:t xml:space="preserve">或进行检测</w:t>
            </w:r>
            <w:r>
              <w:rPr>
                <w:rFonts w:hint="eastAsia" w:ascii="宋体" w:hAnsi="宋体" w:cs="宋体"/>
                <w:color w:val="auto"/>
                <w:sz w:val="24"/>
                <w:szCs w:val="24"/>
                <w:highlight w:val="none"/>
              </w:rPr>
              <w:t xml:space="preserve">）</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13、终端储存发送功能：实时记录和存储诱捕器监测数据，储存时间≥12月。定时定向发送监测数据，同时具有自检、纠错功能。</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14、网关数据接收功能：1小时/次接收终端数据，并通过无线网络发送到服务器。</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15、控制器功能：能有效采集、处理并储存信息，并能控制记时等工作。</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16、网关和终端配置：一个网关可以配置多个终端，方便后期设备升级。</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17、设备采用太阳能板供电，单晶硅材质；功率：≥55W，可在-40°C-80°C气温下工作。蓄电池为锂电池，规格：12V,≥60Ah。连续阴雨天，设备正常运行不低于20天。</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18、设备立杆材质为喷塑铝管，整体高度不低于300CM，配防电机箱，材质 304不锈钢材质，外标防电标识，具防尘、防水功能。</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bookmarkStart w:id="126" w:name="OLE_LINK7"/>
            <w:r/>
            <w:bookmarkStart w:id="127" w:name="OLE_LINK8"/>
            <w:r>
              <w:rPr>
                <w:rFonts w:hint="eastAsia" w:ascii="宋体" w:hAnsi="宋体" w:cs="宋体"/>
                <w:color w:val="auto"/>
                <w:sz w:val="24"/>
                <w:szCs w:val="24"/>
                <w:highlight w:val="none"/>
              </w:rPr>
              <w:t xml:space="preserve">智能虫情测报灯</w:t>
            </w:r>
            <w:bookmarkEnd w:id="126"/>
            <w:r/>
            <w:bookmarkEnd w:id="127"/>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可通过PC客户端、手机APP端、网页端，实现对系统的实时操控，对采集的虫情信息进行查看、管理、分析、展示，PC客户端、手机APP端、网页端三端数据实现共享互通。设备支持云平台控制和监测，可远程手动控制换位、诱虫灯开启、加热管通断、杀虫仓和烘干仓清空、震动电机开关、传送带开关等，也可通过故障报警监测设备运行状况；支持手机端APP查看单台设备AI智能分析及多灯分析。</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2、整体结构采用不锈钢，采用光、电、数控技术，远程自动控制及识别计数。具漏电保护、避雷和防雨装置，雨虫分离技术，有防雨百叶，下雨天可以正常工作，正常捕虫，集虫器内不积水；</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具有自动识别和计数功能，能够识别害虫种类不少于135种，并且具有昆虫统计功能，能对一、二类农作物病虫害名录中趋光性害虫做自动识别计数，对于农作物常见害虫如稻纵卷叶螟、褐飞虱属、白背飞虱、灰飞虱、大螟、二化螟、稻螟蛉、粘虫、玉米螟、棉铃虫、蟋蟀、斜纹夜蛾、草地贪夜蛾等，识别准确率≥95%，计数准确率≥95%；小程序辅助识别不低于5000种昆虫。（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numPr>
                <w:ilvl w:val="0"/>
                <w:numId w:val="6"/>
              </w:numPr>
              <w:ind w:left="0" w:firstLine="0"/>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系统具备比例尺用以判断虫体大小，可以进行入工分析虫情数量及类型，具有害虫标记功能，不同</w:t>
            </w:r>
            <w:r>
              <w:rPr>
                <w:rFonts w:hint="eastAsia" w:ascii="宋体" w:hAnsi="宋体" w:cs="宋体"/>
                <w:color w:val="auto"/>
                <w:sz w:val="24"/>
                <w:szCs w:val="24"/>
                <w:highlight w:val="none"/>
                <w:lang w:eastAsia="zh-CN"/>
              </w:rPr>
              <w:t xml:space="preserve">害虫</w:t>
            </w:r>
            <w:r>
              <w:rPr>
                <w:rFonts w:hint="eastAsia" w:ascii="宋体" w:hAnsi="宋体" w:cs="宋体"/>
                <w:color w:val="auto"/>
                <w:sz w:val="24"/>
                <w:szCs w:val="24"/>
                <w:highlight w:val="none"/>
              </w:rPr>
              <w:t xml:space="preserve">用不同的颜色区别标注，害虫种类与颜色一一对应，可开启或关闭电子比例尺辅助观测虫体绝对尺寸，便于人工识别；</w:t>
            </w:r>
            <w:r/>
          </w:p>
          <w:p>
            <w:pPr>
              <w:numPr>
                <w:ilvl w:val="0"/>
                <w:numId w:val="0"/>
              </w:num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6、摄像头:≥2500W工业相机，显示屏:≥7寸电容式触摸屏，系统:≥Android4.0；</w:t>
            </w:r>
            <w:r/>
          </w:p>
          <w:p>
            <w:pPr>
              <w:keepLines w:val="0"/>
              <w:keepNext w:val="0"/>
              <w:pageBreakBefore w:val="0"/>
              <w:spacing w:line="400" w:lineRule="exact"/>
              <w:widowControl/>
              <w:rPr>
                <w:rFonts w:ascii="宋体" w:hAnsi="宋体" w:cs="宋体"/>
                <w:color w:val="00b0f0"/>
                <w:sz w:val="24"/>
                <w:szCs w:val="24"/>
                <w:highlight w:val="none"/>
              </w:rPr>
            </w:pPr>
            <w:r>
              <w:rPr>
                <w:rFonts w:hint="eastAsia" w:ascii="宋体" w:hAnsi="宋体" w:cs="宋体"/>
                <w:color w:val="auto"/>
                <w:sz w:val="24"/>
                <w:szCs w:val="24"/>
                <w:highlight w:val="none"/>
              </w:rPr>
              <w:t xml:space="preserve">7、可实时播报设备的每个装置的全部工作状态进程(播报内容及详细度可调整)。可增设语音识别，人机语音交互功能，可通过语音对设备进行各项操作控制；</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▲8、设备</w:t>
            </w:r>
            <w:r>
              <w:rPr>
                <w:rFonts w:hint="eastAsia" w:ascii="宋体" w:hAnsi="宋体" w:cs="宋体"/>
                <w:color w:val="auto"/>
                <w:sz w:val="24"/>
                <w:szCs w:val="24"/>
                <w:highlight w:val="none"/>
                <w:lang w:val="en-US" w:eastAsia="zh-CN"/>
              </w:rPr>
              <w:t xml:space="preserve">配备</w:t>
            </w:r>
            <w:r>
              <w:rPr>
                <w:rFonts w:hint="eastAsia" w:ascii="宋体" w:hAnsi="宋体" w:cs="宋体"/>
                <w:color w:val="auto"/>
                <w:sz w:val="24"/>
                <w:szCs w:val="24"/>
                <w:highlight w:val="none"/>
              </w:rPr>
              <w:t xml:space="preserve">苗情监测球机，不低于400万像素，支持4倍光学变倍，16倍数字变倍，照射距离最远可达20m，具有作物识别和自动判断作物当前生育期及下一生育期时间功能。支持视频播放形式，动态展现作物覆盖度变化情况，对作物长势进行分析。（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numPr>
                <w:ilvl w:val="0"/>
                <w:numId w:val="7"/>
              </w:num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机器自动识别计数和灯下人工识别计数的动态趋势拟合度系数≥0.90；</w:t>
            </w:r>
            <w:r/>
          </w:p>
          <w:p>
            <w:pPr>
              <w:numPr>
                <w:ilvl w:val="0"/>
                <w:numId w:val="0"/>
              </w:num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10、光源:不低于20W黑光灯；波长:320～680nm，撞击屏长≥590mm，宽≥210mm，厚≥5mm，三块撞击屏角度≥120；</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11、支持查看地区平均灯虫量走势分析，周边地区主要虫害雷达图及45天的发生风险预测。支持近5年多灯总量、平均单灯总量对比分析。</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12、自动清洁：定期自动清理撞击屏上的蜘蛛网，可远程实现一键远程辅助清虫，减少人工维护频率；</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14、产品的L/N到接地的金属外壳之间能经受1500V(交流有效值)，其电源频率50Hz,历时lmin的耐压试验，无飞弧击穿现象。</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15、支持查看设备拍摄区作物识别、生育期识别及给出预测下一生育期时间；支持查看设备环境传感器数据；</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16、含气象传感器，可监测空气温湿度传感器、雨量等指标，可提供虫情发生量与气象关系的比较分析，提供当前生育期重大虫害捕捉统计及预计暴发时间分析，针对该暴发提供防治要点参考；</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17、配备AI智能问答小程序，支持接入Deepseek等大模型，能迅速精准解答作物病虫害诊断防治、土壤墒情分析等问题；</w:t>
            </w:r>
            <w:r/>
          </w:p>
          <w:p>
            <w:pPr>
              <w:keepLines w:val="0"/>
              <w:keepNext w:val="0"/>
              <w:pageBreakBefore w:val="0"/>
              <w:spacing w:line="40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18、设备平均识别准确率≥85%。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投标文件中需提供</w:t>
            </w:r>
            <w:r>
              <w:rPr>
                <w:rFonts w:hint="eastAsia" w:ascii="宋体" w:hAnsi="宋体" w:cs="宋体"/>
                <w:color w:val="auto"/>
                <w:sz w:val="24"/>
                <w:szCs w:val="24"/>
                <w:highlight w:val="none"/>
                <w:lang w:eastAsia="zh-CN"/>
              </w:rPr>
              <w:t xml:space="preserve">所投设备省级及以上农业相关部门出具的试验示范报告或承诺书，如提供承诺书的，承诺内容需包含验收时提供所投设备省级及以上农业相关部门出具的试验示范报告或进行检测）</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小虫体智能虫情测报灯</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numPr>
                <w:ilvl w:val="0"/>
                <w:numId w:val="8"/>
              </w:num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用于诱杀和监测稻飞虱等小虫体，百叶过滤非靶标大虫子，避免出现由于体积较大的虫子掩盖稻飞虱，导致摄像头无法采集到造成测报不准的问题。采用光、电、数控技术，远程自动控制。有防雨百叶，下雨天可以正常工作，正常捕虫；</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2、内置不低于2000万像素高清工业摄像机，对稻飞虱进行活体拍照，针对飞虱类害虫进行自动识别计数，通过AI自动识别包含褐飞虱、白背飞虱、灰飞虱等。识别准确率≥85%。（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3、可远程设置工作模式，通过PC云端及手机APP端能远程自动拍照和手动拍照，工业彩色手触摸屏显示与操作，屏幕尺寸≥7寸，安卓系统智能控制。全中文液晶显示，具有触摸屏或按键操作功能，可分时段设置和控制，自动拍照和手动拍照均可。</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4、对稻飞虱等小虫体进行活体拍照，虫体完整率≥95%。通过摄像头实时采集翻板上的虫子情况，拍完照后实时翻转，避免虫体堆积和重复计数，可通过网页端和手机端查看拍摄照片，也可通过平台远程进行拍照和工作模式更改等设置。</w:t>
            </w:r>
            <w:r/>
          </w:p>
          <w:p>
            <w:pPr>
              <w:numPr>
                <w:ilvl w:val="0"/>
                <w:numId w:val="0"/>
              </w:num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6、图像处理：可实现对拍摄画面的图像处理，包括但不限于画面分割、切换处理及保存等功能。图片保存质量应满足虫体人工手动计数的识别需求。</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7、内置GPS定位功能，可在地图中查看设备站点等数据。在PC云端地图中查看设备站点等数据，设备被盗可追踪。</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9、虫子收集储存技术：对拍完照的虫子，需要保留标本的留在储存袋内，人工定期去收集；对于不需要标本的，虫子直接排出机器外部；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10、电源：太阳能供电，直流12v；灯管启动时间：开机后小于5秒；绝缘电阻：大于2.5MΩ；连续阴雨天，设备正常运行不低于7天。</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11、工作环境温度：0～70℃，工作环境湿度：≤95%。</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▲12、虫害</w:t>
            </w:r>
            <w:r>
              <w:rPr>
                <w:rFonts w:hint="eastAsia" w:ascii="宋体" w:hAnsi="宋体" w:cs="宋体"/>
                <w:color w:val="auto"/>
                <w:sz w:val="24"/>
                <w:szCs w:val="24"/>
                <w:highlight w:val="none"/>
                <w:lang w:eastAsia="zh-CN"/>
              </w:rPr>
              <w:t xml:space="preserve">暴发</w:t>
            </w:r>
            <w:r>
              <w:rPr>
                <w:rFonts w:hint="eastAsia" w:ascii="宋体" w:hAnsi="宋体" w:cs="宋体"/>
                <w:color w:val="auto"/>
                <w:sz w:val="24"/>
                <w:szCs w:val="24"/>
                <w:highlight w:val="none"/>
              </w:rPr>
              <w:t xml:space="preserve">分析模型：将捕获到的昆虫进行统计分析，绘制出虫害的发生趋势与发生轨迹，并确定其发生源头，以此为数据基础实现病虫害的预测预警；（投标文件中需提供具有检测资质的机构出具的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13、作物产量评估模型：根据虫害、天气、土壤、作物、站点、农事等数据，实现作物整个生育期内各指标的模拟。</w:t>
            </w:r>
            <w:r/>
          </w:p>
          <w:p>
            <w:pPr>
              <w:numPr>
                <w:ilvl w:val="0"/>
                <w:numId w:val="0"/>
              </w:num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eastAsia="zh-CN"/>
              </w:rPr>
              <w:t xml:space="preserve">设备</w:t>
            </w:r>
            <w:r>
              <w:rPr>
                <w:rFonts w:hint="eastAsia" w:ascii="宋体" w:hAnsi="宋体" w:cs="宋体"/>
                <w:color w:val="auto"/>
                <w:sz w:val="24"/>
                <w:szCs w:val="24"/>
                <w:highlight w:val="none"/>
              </w:rPr>
              <w:t xml:space="preserve">试验识别结果平均准确率≥85%。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投标文件中需提供</w:t>
            </w:r>
            <w:r>
              <w:rPr>
                <w:rFonts w:hint="eastAsia" w:ascii="宋体" w:hAnsi="宋体" w:cs="宋体"/>
                <w:color w:val="auto"/>
                <w:sz w:val="24"/>
                <w:szCs w:val="24"/>
                <w:highlight w:val="none"/>
                <w:lang w:eastAsia="zh-CN"/>
              </w:rPr>
              <w:t xml:space="preserve">所投设备</w:t>
            </w:r>
            <w:r>
              <w:rPr>
                <w:rFonts w:hint="eastAsia" w:ascii="宋体" w:hAnsi="宋体" w:cs="宋体"/>
                <w:color w:val="auto"/>
                <w:sz w:val="24"/>
                <w:szCs w:val="24"/>
                <w:highlight w:val="none"/>
              </w:rPr>
              <w:t xml:space="preserve">省级及以上植保部门或农业技术推广部门出具的应用试验</w:t>
            </w:r>
            <w:r>
              <w:rPr>
                <w:rFonts w:hint="eastAsia" w:ascii="宋体" w:hAnsi="宋体" w:cs="宋体"/>
                <w:color w:val="auto"/>
                <w:sz w:val="24"/>
                <w:szCs w:val="24"/>
                <w:highlight w:val="none"/>
                <w:lang w:eastAsia="zh-CN"/>
              </w:rPr>
              <w:t xml:space="preserve">或承诺书，如提供承诺书的，承诺内容需包含验收时提供所投设备</w:t>
            </w:r>
            <w:r>
              <w:rPr>
                <w:rFonts w:hint="eastAsia" w:ascii="宋体" w:hAnsi="宋体" w:cs="宋体"/>
                <w:color w:val="auto"/>
                <w:sz w:val="24"/>
                <w:szCs w:val="24"/>
                <w:highlight w:val="none"/>
              </w:rPr>
              <w:t xml:space="preserve">省级及以上植保部门或农业技术推广部门出具的应用试验</w:t>
            </w:r>
            <w:r>
              <w:rPr>
                <w:rFonts w:hint="eastAsia" w:ascii="宋体" w:hAnsi="宋体" w:cs="宋体"/>
                <w:color w:val="auto"/>
                <w:sz w:val="24"/>
                <w:szCs w:val="24"/>
                <w:highlight w:val="none"/>
                <w:lang w:eastAsia="zh-CN"/>
              </w:rPr>
              <w:t xml:space="preserve">或进行检测）</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小麦赤霉病监测预警设备</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▲1、小麦赤霉病自动监测预警模型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包括子囊壳形成与温度关系模型、侵染概率模型、菌量模型、潜育速率模型、显症率模型、重复侵染概率模型、病穗率模型等子模型，构成小麦-玉米轮作和小麦-水稻轮作的赤霉病监测预警模型。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2、小麦赤霉病自动监测预警系统V1.0软件部分</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小麦赤霉病监测预警管理系统V1.0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小麦赤霉病稻麦轮作区预警模型软件V1.0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 数据采集云存储：实时采集田间数据，每2小时上传一次，储存至少3年历史数据，用折线图、数据列表等不同形式展示；</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 预测结果与国家标准对应，在小麦赤霉病防治关键期前15天开始预报发病情况，超过防治指标自动报警，可在电脑PC端、手机微信小程序查看；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 开放式系统平台，自动接入国家平台，可接入其他省、市、县平台。</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3、小麦赤霉病自动监测硬件部分     </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 主机规格：立杆高度不低于1.5m ，重量≥60kg；电池容量：12V 20A（采用高原专用电池6-CNJ-20，输出功率受环境温度影响较小）；太阳能板：50W；功耗：10mA；工作时间：在连续阴雨天环境中可持续工作30天；工作温度范围：-20℃～80℃；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 整机为SUS304不锈钢材质，耐酸碱，耐腐蚀，防护等级IP67，抗冲击等级IK08；</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 温度及降雨量采集传感器采用光电感应技术；风速风向传感器采用超声波采集技术；</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3.4 仪器具有远程调试、无人值守、无缝监控等功能；</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 气象数据采集设备严格按照国际气象组织（WMO）气象观测标准设计生产，具体指标如下：</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3.5.1温度：范围-40℃～80℃，精度±0.2℃</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3.5.2降雨量：范围0～240mm/h，精度±2%</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3.5.3相对湿度：范围0～100%RH，精度±1%</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3.5.4露点温度：范围-80℃～60℃，精度±0.2℃</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3.5.5叶片表面湿润时间：范围0～15h，精度±0.5</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3.5.6日照强度：范围0～2000W/㎡，精度±3%</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3.5.7日照时数：范围0～15h ，精度±0.1min</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3.5.8 10cm土壤含水量：范围0%～100%，精度±4%</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3.5.9 10cm土壤温度：范围-50℃～80℃，精度±0.5℃</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3.5.10 20cm土壤含水量：范围0%～100%，精度±4%</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3.5.11 20cm土壤温度：范围-50℃～80℃，精度±0.5℃</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土壤墒情监测设备（带气象站一体式）</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1、设备具有数据采集及上传功能：监测指标包括但不限于土壤水分(体积含水量，不少于4层，0cm～20cm、20cm～40cm、40cm～60cm、60cm～100cm，</w:t>
            </w:r>
            <w:r>
              <w:rPr>
                <w:rFonts w:hint="eastAsia" w:ascii="宋体" w:hAnsi="宋体" w:cs="宋体"/>
                <w:color w:val="auto"/>
                <w:sz w:val="24"/>
                <w:szCs w:val="24"/>
                <w:highlight w:val="none"/>
                <w:lang w:eastAsia="zh-CN"/>
              </w:rPr>
              <w:t xml:space="preserve">敏感元件</w:t>
            </w:r>
            <w:r>
              <w:rPr>
                <w:rFonts w:hint="eastAsia" w:ascii="宋体" w:hAnsi="宋体" w:cs="宋体"/>
                <w:color w:val="auto"/>
                <w:sz w:val="24"/>
                <w:szCs w:val="24"/>
                <w:highlight w:val="none"/>
              </w:rPr>
              <w:t xml:space="preserve">的中心点安装位置需分别对应10cm、30cm、50cm和80cm)、土壤温度(层次要求同土壤含水量)、降雨量、空气温度、空气相对湿度、总辐射、风向、风速、大气压</w:t>
            </w:r>
            <w:bookmarkStart w:id="128" w:name="OLE_LINK77"/>
            <w:r/>
            <w:bookmarkStart w:id="129" w:name="OLE_LINK78"/>
            <w:r>
              <w:rPr>
                <w:rFonts w:hint="eastAsia" w:ascii="宋体" w:hAnsi="宋体" w:cs="宋体"/>
                <w:color w:val="auto"/>
                <w:sz w:val="24"/>
                <w:szCs w:val="24"/>
                <w:highlight w:val="none"/>
              </w:rPr>
              <w:t xml:space="preserve">、土壤EC(电导率)</w:t>
            </w:r>
            <w:bookmarkEnd w:id="128"/>
            <w:r/>
            <w:bookmarkEnd w:id="129"/>
            <w:r>
              <w:rPr>
                <w:rFonts w:hint="eastAsia" w:ascii="宋体" w:hAnsi="宋体" w:cs="宋体"/>
                <w:color w:val="auto"/>
                <w:sz w:val="24"/>
                <w:szCs w:val="24"/>
                <w:highlight w:val="none"/>
              </w:rPr>
              <w:t xml:space="preserve">等。设备能够通过对传感器监测数据的二次计算输出ET0(参考作物蒸发蒸腾量)。加装图象传感器，监测作物长势长相。</w:t>
            </w:r>
            <w:r/>
          </w:p>
          <w:p>
            <w:pPr>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▲2、具备太阳能供电功能且有电池过充和过放保护，在无充电情况下可保证每小时采集传输上报 1 次数据并连续正常工作 15 天以上；（提供具有检测资质的机构出具的带有CNAS或CMA标识的检测报告原件扫描件）</w:t>
            </w:r>
            <w:r/>
          </w:p>
          <w:p>
            <w:pPr>
              <w:keepLines w:val="0"/>
              <w:keepNext w:val="0"/>
              <w:pageBreakBefore w:val="0"/>
              <w:spacing w:line="400" w:lineRule="exact"/>
              <w:tabs>
                <w:tab w:val="left" w:pos="409"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3、标准配置的传感器要素：</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a)土壤含水量测量范围：0～80%；分辨率：≤0.1%；最大允许误差：±3%</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b)土壤温度测量范围：-20～80℃，分辨率：≤0.1℃；最大允许误差：±0.5℃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c)空气温度测量范围：-20～80℃，分辨率：≤0.1℃，最大允许误差：±0.5℃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d)空气湿度测量范围：0～100%RH，分辨率：≤1%，最大允许误差：±3%（≤80％），±5%(&gt;80%)</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e)总辐射：测量范围：0～1500W/m²；分辨率：≤5W/m²；最大允许误差：±5%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f)风速测量范围：0～60m/s；分辨率：≤0.1m/s；最大允许误差：±0.5m/s</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g)风向测量范围：0～360°；分辨率：≤3°；最大允许误差：±5°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h)雨量测量范围：0～4mm/min，0～200mm/天，分辨率：≤0.1mm，最大允许误差：±0.4mm或4%</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i)光照强度测量范围：0～200000 lux；分辨率：≤1Lux；最大允许误差：±2%FS</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j)蒸发量：测量范围：0~100mm/h；分辨率：≤0.1mm；最大允许误差：±0.1mm</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k)土壤pH：0～14；最大允许误差：±0.5</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l)土壤EC值：0-2300uS/cm(bulk)；分辨率：≤1uS/cm</w:t>
            </w:r>
            <w:r/>
          </w:p>
          <w:p>
            <w:pPr>
              <w:ind w:firstLine="42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m)整机工作环境：温度：-20 ～ 80℃；相对湿度：5 ～ 90%RH</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▲4、可查看作物生长苗情图片，支持动态播放苗情生长过程；（投标文件中需提供具有检测资质的机构出具的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5、主机可通过管理云平台远程设置数据采集时间、存储和发送时间间隔及IP地址。数据可以上传到自己指定的电脑也可以上传到总服务器，可切换，无影响。</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6、模块化设计，传感器可管理云平台进行任意配置，总共可接16种类型传感器，每种传感器可接16路，超过16路的可通过菜单设置进行增加。传感器采用低功耗设计，且内置一次性电池供电，可工作5年以上。</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系统可兼容RS485和Lora两种传感器通讯接口；超声波风速风向传感器，RS485接口+12V电源，管式墒情采用有线RS485+8V电源接口。系统采用FREERTOS操作系统，提升了系统运行的可靠性、多数据采集任务的实时性、系统模块化、CPU的高效化应用。</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8、设备可自动获取安装点的海拔数据及GPS坐标信息，可知道设备及数据采集点具体的地理位置，防盗防位移；</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设备自带摄像头，≥2.7英寸，1920×1080，不低于200W像素，可视场角90°，支持定时拍照功能，可将现场图片上传到管理云平台方便观察植物实际生长情况，也可在平台上设置拍照间隔和时间；（投标文件中需提供具有检测资质的机构出具的</w:t>
            </w:r>
            <w:r>
              <w:rPr>
                <w:rFonts w:hint="eastAsia" w:ascii="宋体" w:hAnsi="宋体" w:cs="宋体"/>
                <w:color w:val="auto"/>
                <w:sz w:val="24"/>
                <w:szCs w:val="24"/>
                <w:highlight w:val="none"/>
                <w:lang w:eastAsia="zh-CN"/>
              </w:rPr>
              <w:t xml:space="preserve">带有CNAS或CMA标识</w:t>
            </w:r>
            <w:r>
              <w:rPr>
                <w:rFonts w:hint="eastAsia" w:ascii="宋体" w:hAnsi="宋体" w:cs="宋体"/>
                <w:color w:val="auto"/>
                <w:sz w:val="24"/>
                <w:szCs w:val="24"/>
                <w:highlight w:val="none"/>
              </w:rPr>
              <w:t xml:space="preserve">的检测报告原件扫描件）。</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10、系统供电系统为太阳能+充电电池结合模式，内置一次磷酸铁锂15Ah电池，拆卸更换方便，可独立工作15天以上。</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11、防护等级：设备机箱、电缆接头、防护罩等暴露于地表以上的部件外壳防护等级不低于IP65，土壤水分传感器各部件外壳防护等级不低于IP68。</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12、系统采用抗震级设计，可支持抵抗11级台风等级,长效续航：内置大容量锂电池，可独立工作15天以上。外接太阳能电池板，可实现连续工作。</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其他要求：设备须支持移动4G/5G网络数据上传（TCP/IP协议），可实时进行数据自动采集，自动定时上报空间位置信息，支持本地数据存储与导出。支持远程升级功能。采集的数据能自动上传到云端系统，不得通过中间服务器转发。可设置设备数据采集和发送时间间隔，具备自主数据质量保证机制，自动补发未成功上传的数据。仪器设备出现问题能及时自动向管理人员报警。仪器设备提供传感器温度补偿、盐度补偿模型以及多种土壤质地的水分标定模型库。质保期内免流量费，设备免费维修（48小时内响应）。</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高空鹰眼监控</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lang w:eastAsia="zh-CN"/>
              </w:rPr>
            </w:pPr>
            <w:r/>
            <w:bookmarkStart w:id="130" w:name="OLE_LINK94"/>
            <w:r/>
            <w:bookmarkStart w:id="131" w:name="OLE_LINK93"/>
            <w:r>
              <w:rPr>
                <w:rFonts w:hint="eastAsia" w:ascii="宋体" w:hAnsi="宋体" w:cs="宋体"/>
                <w:color w:val="auto"/>
                <w:sz w:val="24"/>
                <w:szCs w:val="24"/>
                <w:highlight w:val="none"/>
                <w:lang w:eastAsia="zh-CN"/>
              </w:rPr>
              <w:t xml:space="preserve">（一）</w:t>
            </w:r>
            <w:r>
              <w:rPr>
                <w:rFonts w:hint="eastAsia" w:ascii="宋体" w:hAnsi="宋体" w:cs="宋体"/>
                <w:color w:val="auto"/>
                <w:sz w:val="24"/>
                <w:szCs w:val="24"/>
                <w:highlight w:val="none"/>
              </w:rPr>
              <w:t xml:space="preserve">高空鹰眼监控</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1、像素：全景通道：</w:t>
            </w:r>
            <w:bookmarkStart w:id="132" w:name="OLE_LINK81"/>
            <w:r/>
            <w:bookmarkStart w:id="133" w:name="OLE_LINK82"/>
            <w:r>
              <w:rPr>
                <w:rFonts w:hint="eastAsia" w:ascii="宋体" w:hAnsi="宋体" w:cs="宋体"/>
                <w:color w:val="auto"/>
                <w:sz w:val="24"/>
                <w:szCs w:val="24"/>
                <w:highlight w:val="none"/>
              </w:rPr>
              <w:t xml:space="preserve">≥</w:t>
            </w:r>
            <w:bookmarkEnd w:id="132"/>
            <w:r/>
            <w:bookmarkEnd w:id="133"/>
            <w:r>
              <w:rPr>
                <w:rFonts w:hint="eastAsia" w:ascii="宋体" w:hAnsi="宋体" w:cs="宋体"/>
                <w:color w:val="auto"/>
                <w:sz w:val="24"/>
                <w:szCs w:val="24"/>
                <w:highlight w:val="none"/>
              </w:rPr>
              <w:t xml:space="preserve">1600万像素（分辨率≥6072×2640，180°鹰眼_400万40倍；采用4个高性能400万像素1/1.8英寸CMOS图像传感器），细节通道：≥400万像素（分辨率≥2688×1520）。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视场角：水平：不小于180°，竖直：不小于110°；</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2、传感器：全景通道：≥1/1.8"</w:t>
            </w:r>
            <w:bookmarkStart w:id="134" w:name="OLE_LINK87"/>
            <w:r/>
            <w:bookmarkStart w:id="135" w:name="OLE_LINK88"/>
            <w:r>
              <w:rPr>
                <w:rFonts w:hint="eastAsia" w:ascii="宋体" w:hAnsi="宋体" w:cs="宋体"/>
                <w:color w:val="auto"/>
                <w:sz w:val="24"/>
                <w:szCs w:val="24"/>
                <w:highlight w:val="none"/>
              </w:rPr>
              <w:t xml:space="preserve">Progressive Scan CMOS</w:t>
            </w:r>
            <w:bookmarkEnd w:id="134"/>
            <w:r/>
            <w:bookmarkEnd w:id="135"/>
            <w:r>
              <w:rPr>
                <w:rFonts w:hint="eastAsia" w:ascii="宋体" w:hAnsi="宋体" w:cs="宋体"/>
                <w:color w:val="auto"/>
                <w:sz w:val="24"/>
                <w:szCs w:val="24"/>
                <w:highlight w:val="none"/>
              </w:rPr>
              <w:t xml:space="preserve">；细节通道： </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≥1/1.8" Progressive Scan CMOS。镜头光圈：全景通道：F1.0～F1.6；细节通道：F1.2～F4.0（支持自动调节）</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3、最低照度：【全景】0.0005Lu×/F1.0（彩色），0.0001Lu×/F1.0（黑白）；【细节】星光级超低照度，0.0005Lu×/F1.2（彩色），0.0001Lu×/F1.2（黑白），0 Lu× with IR ；</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4、旋转范围：水平:0°～360°连续旋转；垂直:-15°</w:t>
            </w:r>
            <w:bookmarkStart w:id="136" w:name="OLE_LINK91"/>
            <w:r/>
            <w:bookmarkStart w:id="137" w:name="OLE_LINK92"/>
            <w:r>
              <w:rPr>
                <w:rFonts w:hint="eastAsia" w:ascii="宋体" w:hAnsi="宋体" w:cs="宋体"/>
                <w:color w:val="auto"/>
                <w:sz w:val="24"/>
                <w:szCs w:val="24"/>
                <w:highlight w:val="none"/>
              </w:rPr>
              <w:t xml:space="preserve">～</w:t>
            </w:r>
            <w:bookmarkEnd w:id="136"/>
            <w:r/>
            <w:bookmarkEnd w:id="137"/>
            <w:r>
              <w:rPr>
                <w:rFonts w:hint="eastAsia" w:ascii="宋体" w:hAnsi="宋体" w:cs="宋体"/>
                <w:color w:val="auto"/>
                <w:sz w:val="24"/>
                <w:szCs w:val="24"/>
                <w:highlight w:val="none"/>
              </w:rPr>
              <w:t xml:space="preserve">+90°；预置点≥300个；</w:t>
            </w:r>
            <w:r/>
          </w:p>
          <w:p>
            <w:pPr>
              <w:keepLines w:val="0"/>
              <w:keepNext w:val="0"/>
              <w:pageBreakBefore w:val="0"/>
              <w:spacing w:line="400" w:lineRule="exact"/>
              <w:widowControl/>
              <w:rPr>
                <w:rFonts w:ascii="宋体" w:hAnsi="宋体" w:cs="宋体"/>
                <w:color w:val="ff0000"/>
                <w:sz w:val="24"/>
                <w:szCs w:val="24"/>
                <w:highlight w:val="none"/>
              </w:rPr>
            </w:pPr>
            <w:r>
              <w:rPr>
                <w:rFonts w:hint="eastAsia" w:ascii="宋体" w:hAnsi="宋体" w:cs="宋体"/>
                <w:color w:val="auto"/>
                <w:sz w:val="24"/>
                <w:szCs w:val="24"/>
                <w:highlight w:val="none"/>
              </w:rPr>
              <w:t xml:space="preserve">5、球机内置高效红外补光灯，最大红外监控距离300米；</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6、主码流帧率分辨率：全景：50Hz: 25fps (6072×2640,5520×2400, 4096×1800,3840×1680, 2784×1200) 60Hz: 30fps (6072×2640，5520×2400,  4096×1800，3840×1680, 2784×1200)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细节：50Hz:25fps (2688×1520，2560×1440,1920×1080,1280×960,1280×720) 60Hz:30fps （2688×1520，2560×1440,1920×1080,1280×960,1280×720)；</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7、视频压缩标准：H.265；H.264；MJPEG ；</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8、支持宽动态，3D降噪，强光抑制，背光补偿，适用不同监控环境；</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9、供电方式：DC36V；整机平均功耗75w，最大功耗≤90w；</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10、工作环境：工作温度-40℃～70℃；工作湿度≤95%；</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11、除雾：支持；</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12、卫星定位：支持北斗卫星定位；</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13、陀螺仪：支持；</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14、电子罗盘：支持； </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15、网络接口：RJ45网口；自适应10M/100M/1000M网络数据；</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16、音频接口：≥1 路音频输入，≥1 路音频输出；</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17、报警接口：≥3 路报警输入，≥2 路报警输出</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16、光纤接口：FC接口；内置光纤模块；波长T×1310/R×1550nm；20km传输距离；单模单纤；1000M网络数据；</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17、SD卡扩展：内置Micro SD卡插槽，支持Micro SD/Micro SDHC/Micro SD×C卡（最大支持512G）；</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18、防护：≥IP67（防尘防水）；支持防雷击（≥6000V）、防浪涌、防突波，符合GB/T17626.2/3/4/5/6四级标准；</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19、支持点击联动功能，通过在客户端点击或者框选全景摄像机画面任意位置，细节跟踪摄像机可自动通过云台调整与变焦，将该区域置于画面中心；</w:t>
            </w:r>
            <w:r/>
          </w:p>
          <w:p>
            <w:pPr>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支持区域入侵、越界侦测、进入/离开区域、徘徊检测、停车检测、物品遗留/搬移；</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21、支持GB35114A级安全加密；</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22、立杆，高度≥9米，主杆板厚8mm；</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23、立杆水泥地基，含地笼等预埋件，C25混凝土。</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24、其他要求：</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数据回传支持图像远程传输；</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数据管理支持云端或本地化数据管理功能；</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接入要求支持接入苏农云平台；</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 包含核心支架、供电与防雷套件及完善的售后保障等</w:t>
            </w:r>
            <w:bookmarkEnd w:id="130"/>
            <w:r/>
            <w:bookmarkEnd w:id="131"/>
            <w:r>
              <w:rPr>
                <w:rFonts w:hint="eastAsia" w:ascii="宋体" w:hAnsi="宋体" w:cs="宋体"/>
                <w:color w:val="auto"/>
                <w:sz w:val="24"/>
                <w:szCs w:val="24"/>
                <w:highlight w:val="none"/>
                <w:lang w:eastAsia="zh-CN"/>
              </w:rPr>
              <w:t xml:space="preserve">（二）录像机</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整机采用短机箱设计，搭载高性能电源</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【硬件规格】</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存储接口：2个SATA接口，可满配20TB硬盘</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视频接口：1×HDMI，1×VGA</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网络接口：2×RJ45 10/100/1000Mbps自适应以太网口</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报警接口：4路报警输入，1路报警输出</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USB接口：1×USB 2.0，1×USB 3.0</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【产品性能】</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输入带宽：128Mbps</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输出带宽：256Mbps</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接入能力：8路H.264、H.265格式高清码流接入</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解码能力：最大支持32×1080P</w:t>
            </w:r>
            <w:r/>
          </w:p>
          <w:p>
            <w:pPr>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显示能力：最大支持8K+1080P异源输出</w:t>
            </w:r>
            <w:r/>
          </w:p>
          <w:p>
            <w:pPr>
              <w:numPr>
                <w:ilvl w:val="0"/>
                <w:numId w:val="0"/>
              </w:num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（三）硬盘</w:t>
            </w:r>
            <w:r/>
          </w:p>
          <w:p>
            <w:pPr>
              <w:numPr>
                <w:ilvl w:val="0"/>
                <w:numId w:val="0"/>
              </w:num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4TB容量，3.5英寸，SATA3.0接口，5400RPM</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空气盘， CMR传统磁记录</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传输速率180MB/s，流畅存储视频有效防止丢帧</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高级格式（AF）512e扇区技术，保障硬盘扇区4K对齐</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满足数据严苛的7*24小时运行可靠性、安全性的需求</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适用海拔高度范围-305m至3050m</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标称容量：4TB</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外形规格：3.5-inch</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接口类型：SATA</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刻录技术：CMR</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转速：5400RPM</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缓存：256MB</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最大读取速度：180MB/s</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接口传输速率（最大值）：6.0Gb/s</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平均读写功率（W）：3.7W</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加载/卸载周期：600,000</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MTBF：1,000,000</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年负荷（TB/年）：180TB</w:t>
            </w:r>
            <w:r/>
          </w:p>
          <w:p>
            <w:pPr>
              <w:keepLines w:val="0"/>
              <w:keepNext w:val="0"/>
              <w:pageBreakBefore w:val="0"/>
              <w:spacing w:line="400" w:lineRule="exact"/>
              <w:widowControl/>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工作状态温度(°C)：0-65℃</w:t>
            </w:r>
            <w:r/>
          </w:p>
          <w:p>
            <w:pPr>
              <w:keepLines w:val="0"/>
              <w:keepNext w:val="0"/>
              <w:pageBreakBefore w:val="0"/>
              <w:spacing w:line="400" w:lineRule="exact"/>
              <w:widowControl/>
              <w:rPr>
                <w:rFonts w:hint="default"/>
                <w:lang w:val="en-US" w:eastAsia="zh-CN"/>
              </w:rPr>
            </w:pPr>
            <w:r>
              <w:rPr>
                <w:rFonts w:hint="eastAsia" w:ascii="宋体" w:hAnsi="宋体" w:cs="宋体"/>
                <w:color w:val="auto"/>
                <w:spacing w:val="0"/>
                <w:sz w:val="24"/>
                <w:szCs w:val="24"/>
                <w:highlight w:val="none"/>
                <w:lang w:val="en-US" w:eastAsia="zh-CN" w:bidi="ar-SA"/>
              </w:rPr>
              <w:t xml:space="preserve">注：视频存储时间不少于14天；</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巡田无人机及机库</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1、多光谱无人机裸机重量（带桨叶和RTK模块）≦</w:t>
            </w:r>
            <w:r>
              <w:rPr>
                <w:rFonts w:hint="eastAsia" w:ascii="宋体" w:hAnsi="宋体" w:cs="宋体"/>
                <w:color w:val="auto"/>
                <w:sz w:val="24"/>
                <w:szCs w:val="24"/>
                <w:highlight w:val="none"/>
                <w:lang w:val="en-US" w:eastAsia="zh-CN"/>
              </w:rPr>
              <w:t xml:space="preserve">1000</w:t>
            </w:r>
            <w:r>
              <w:rPr>
                <w:rFonts w:hint="eastAsia" w:ascii="宋体" w:hAnsi="宋体" w:cs="宋体"/>
                <w:color w:val="auto"/>
                <w:sz w:val="24"/>
                <w:szCs w:val="24"/>
                <w:highlight w:val="none"/>
              </w:rPr>
              <w:t xml:space="preserve">克。最大上升速度≥6米/秒。最大下降速度≥6米/秒。最大水平飞行速度≥15米/秒。最大抗风速度</w:t>
            </w:r>
            <w:bookmarkStart w:id="138" w:name="OLE_LINK96"/>
            <w:r/>
            <w:bookmarkStart w:id="139" w:name="OLE_LINK95"/>
            <w:r>
              <w:rPr>
                <w:rFonts w:hint="eastAsia" w:ascii="宋体" w:hAnsi="宋体" w:cs="宋体"/>
                <w:color w:val="auto"/>
                <w:sz w:val="24"/>
                <w:szCs w:val="24"/>
                <w:highlight w:val="none"/>
              </w:rPr>
              <w:t xml:space="preserve">≥</w:t>
            </w:r>
            <w:bookmarkEnd w:id="138"/>
            <w:r/>
            <w:bookmarkEnd w:id="139"/>
            <w:r>
              <w:rPr>
                <w:rFonts w:hint="eastAsia" w:ascii="宋体" w:hAnsi="宋体" w:cs="宋体"/>
                <w:color w:val="auto"/>
                <w:sz w:val="24"/>
                <w:szCs w:val="24"/>
                <w:highlight w:val="none"/>
              </w:rPr>
              <w:t xml:space="preserve">6级（≥10.8米/秒 ）。最大起飞</w:t>
            </w:r>
            <w:r>
              <w:rPr>
                <w:rFonts w:hint="eastAsia" w:ascii="宋体" w:hAnsi="宋体" w:cs="宋体"/>
                <w:color w:val="auto"/>
                <w:sz w:val="24"/>
                <w:szCs w:val="24"/>
                <w:highlight w:val="none"/>
                <w:lang w:eastAsia="zh-CN"/>
              </w:rPr>
              <w:t xml:space="preserve">海拔</w:t>
            </w:r>
            <w:r>
              <w:rPr>
                <w:rFonts w:hint="eastAsia" w:ascii="宋体" w:hAnsi="宋体" w:cs="宋体"/>
                <w:color w:val="auto"/>
                <w:sz w:val="24"/>
                <w:szCs w:val="24"/>
                <w:highlight w:val="none"/>
              </w:rPr>
              <w:t xml:space="preserve">：6000米（空载飞行）。最长飞行时间（无风环境）≥40分钟。最长悬停时间（无风环境）≥35分钟。最大续航里程≥30公里。无人机内置光强传感器。配件包括电池、充电器、存储卡、RTK 模块等必要部件。</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2、云台相机性能：包含1个可见光相机和4个多光谱相机。可见光相机采用4/3 CMOS，有效像素≥2000 万；4个500万像素的多光谱相机（绿光、红光、红边和近红外），配合多光谱光强传感器，可获取准确的多光谱信息，实现高精度航测、作物生长监测、自然资源调查等应用。</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3、图传性能：外置与内置共4根天线，在无干扰和无遮挡环境下，可达到最大15 km 通信距离与最高1080p 30fps高清图传；支持2.4 GHz和5.8 GHz双频段，并可智能切换。</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智能飞行功能：高级辅助飞行能在用户保持打杆飞行的情况下主动绕开障碍物，全向避障使飞行更智能安全；实时仿地：面对起伏地形时，在航测作业时可通过视觉系统直接实现仿地飞行，使飞行器跟随地形变化调整飞行高度，无需提前导入外部数据，提升测绘效率。</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▲6、出苗识别：可自动分析采集图片中的幼苗，自动检测和统计农田中作物的出苗数据；（投标文件中需提供相关证明材料）</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7、补苗指导：可在地块上标记缺苗位置和缺苗率，判断是否需要补苗，指导快速补苗；</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8、作物覆盖率识别：支持全作物种类冠层覆盖率识别，精确度≥99.6%；</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9、长势分析：可基于时间、区域维度，对作物覆盖度进行对比分析，得出作物长势，还支持视频播放形式，展现作物覆盖度变化情况；</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▲10、生育期识别：可自动分析水稻所处生育期，包含；返青期、拔节期、分蘖期、抽穗扬花期、灌浆期等生育期的智能识别；（投标文件中需提供相关证明材料）</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11、农事操作指导：可结合生育期和作物生长模型，指导相关农事操作，标准化生产过程；</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12、株高识别：支持通过无人机对作物株高进行分析，准确识别作物株高，准确率≥99.3%；</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13、作物长势分析：可结合不同地块与作物不同时间的株高变化，对长势进行对比分析，得出作物长势好坏；</w:t>
            </w:r>
            <w:r/>
          </w:p>
          <w:p>
            <w:pPr>
              <w:keepLines w:val="0"/>
              <w:keepNext w:val="0"/>
              <w:pageBreakBefore w:val="0"/>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▲14、倒伏分析：可自动分析采集图片中的作物倒伏情况，包含是否有倒伏、倒伏面积、倒伏位置、倒伏占比等信息。（投标文件中需提供相关证明材料）</w:t>
            </w:r>
            <w:r/>
          </w:p>
          <w:p>
            <w:pPr>
              <w:keepLines w:val="0"/>
              <w:keepNext w:val="0"/>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15、支持变量施肥：根据无人机巡田监测数据自动生成施肥变量处方图，并支持下发施肥处方图到施肥机械，实现监测-作业全流程闭环。</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、机巢参数：重量不大于200kg，尺寸长宽高不超过1200mm。最大巡检范围（无干扰、无遮挡）FCC: 10km，CE/SRRC/MIC: 6km。</w:t>
            </w:r>
            <w:bookmarkStart w:id="140" w:name="OLE_LINK10"/>
            <w:r/>
            <w:bookmarkStart w:id="141" w:name="OLE_LINK9"/>
            <w:r>
              <w:rPr>
                <w:rFonts w:hint="eastAsia" w:ascii="宋体" w:hAnsi="宋体" w:cs="宋体"/>
                <w:color w:val="auto"/>
                <w:sz w:val="24"/>
                <w:szCs w:val="24"/>
                <w:highlight w:val="none"/>
              </w:rPr>
              <w:t xml:space="preserve">电源220V市电</w:t>
            </w:r>
            <w:bookmarkEnd w:id="140"/>
            <w:r/>
            <w:bookmarkEnd w:id="141"/>
            <w:r>
              <w:rPr>
                <w:rFonts w:hint="eastAsia" w:ascii="宋体" w:hAnsi="宋体" w:cs="宋体"/>
                <w:color w:val="auto"/>
                <w:sz w:val="24"/>
                <w:szCs w:val="24"/>
                <w:highlight w:val="none"/>
              </w:rPr>
              <w:t xml:space="preserve">，防护等级≥IP55，工作环境-20℃至50℃。支持无人机自动起降、自主充电/换电、数据自动回传，支持7×24小时无人值守作业。应急使用时间30分钟。图传延时≦0.1 秒。</w:t>
            </w:r>
            <w:bookmarkStart w:id="142" w:name="OLE_LINK11"/>
            <w:r/>
            <w:bookmarkStart w:id="143" w:name="OLE_LINK12"/>
            <w:r>
              <w:rPr>
                <w:rFonts w:hint="eastAsia" w:ascii="宋体" w:hAnsi="宋体" w:cs="宋体"/>
                <w:color w:val="auto"/>
                <w:sz w:val="24"/>
                <w:szCs w:val="24"/>
                <w:highlight w:val="none"/>
              </w:rPr>
              <w:t xml:space="preserve">空调功率≦450W、待机功率≦50W、最大功率≦650W、最大充电功率≦150W</w:t>
            </w:r>
            <w:bookmarkEnd w:id="142"/>
            <w:r/>
            <w:bookmarkEnd w:id="143"/>
            <w:r>
              <w:rPr>
                <w:rFonts w:hint="eastAsia" w:ascii="宋体" w:hAnsi="宋体" w:cs="宋体"/>
                <w:color w:val="auto"/>
                <w:sz w:val="24"/>
                <w:szCs w:val="24"/>
                <w:highlight w:val="none"/>
              </w:rPr>
              <w:t xml:space="preserve">。预存控制策略方案，根据实时采集数据分析，异常天气禁止打开机仓作业，自身控制策略可独立工作，不受网络影响。机库小环境气象监测功能覆盖常规多项参数，包括但不限于空气温度、空气湿度、气压、风速、风向、雨量等，采集传感器参数支持自定义云设置；产品内置过流、防雷击、防浪涌、防反接保护，内置看门狗，运行安全可靠。</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、配置无人机起降平台、充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电模块、环境检测模块、全波段数据交换中心和结构保护组件等，具备无人机自主起降、智能充电、数据自动回传等功能。服务器端支持数据拼接形成正射影像数据结果。支持云端或本地化数据管理功能。支持线上/线下巡田影像数据共享。</w:t>
            </w:r>
            <w:r/>
          </w:p>
          <w:p>
            <w:pPr>
              <w:keepLines w:val="0"/>
              <w:keepNext w:val="0"/>
              <w:pageBreakBefore w:val="0"/>
              <w:spacing w:line="400" w:lineRule="exact"/>
              <w:widowControl/>
              <w:rPr>
                <w:color w:val="auto"/>
                <w:highlight w:val="none"/>
              </w:rPr>
            </w:pPr>
            <w:r>
              <w:rPr>
                <w:rFonts w:hint="eastAsia" w:ascii="宋体" w:hAnsi="宋体" w:cs="宋体"/>
                <w:color w:val="auto"/>
                <w:sz w:val="24"/>
                <w:szCs w:val="24"/>
                <w:highlight w:val="none"/>
              </w:rPr>
              <w:t xml:space="preserve">17、机场控制与数据管理需支持接入苏农云平台，配套操作系统实现巡田机场管理、巡田无人机飞控管理。巡田数据传输要求：全波段数据远程自主回传，支持可见光、多光谱（标定后）巡田图像远程传输。设备支持一键起飞、自动航线巡田、定点采集、自主返航、一键降落全套自动化作业，后台自动完成影像拼图、解析，无需人工读图、无需人工统计，全自动输出标准化田间分析结果。</w:t>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仪器操作平台</w:t>
            </w:r>
            <w:r/>
          </w:p>
        </w:tc>
        <w:tc>
          <w:tcPr>
            <w:shd w:val="clear" w:color="auto" w:fill="auto"/>
            <w:tcBorders>
              <w:top w:val="single" w:color="auto" w:sz="4" w:space="0"/>
              <w:left w:val="single" w:color="auto" w:sz="4" w:space="0"/>
              <w:bottom w:val="single" w:color="auto" w:sz="4" w:space="0"/>
              <w:right w:val="single" w:color="auto" w:sz="4" w:space="0"/>
            </w:tcBorders>
            <w:tcW w:w="7005" w:type="dxa"/>
            <w:vAlign w:val="center"/>
            <w:textDirection w:val="lrTb"/>
            <w:noWrap w:val="false"/>
          </w:tcPr>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新建仪器操作平台不少于73m²。病虫害智能监测站四周通道不低于15m*15m的正方形，四个角操作平台为3m*3m。平台支撑立柱为防腐木柱，立柱尺寸为断面≥90mm*90mm，长度≥1000mm，埋深700mm，立柱间隔≤1000mm；平台为防腐木板搭建而成，尺寸为1000mm*38mm*90mm；两侧支撑为防腐木条，断面尺寸为90mm*60mm。</w:t>
            </w:r>
            <w:r/>
          </w:p>
          <w:p>
            <w:pPr>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2、新建围栏62米，围栏采用镀锌结构的角铁栅栏，高1.5m。围栏含1套1米宽人行门，均为镀锌结构的角铁。</w:t>
            </w:r>
            <w:r/>
          </w:p>
        </w:tc>
      </w:tr>
    </w:tbl>
    <w:p>
      <w:pPr>
        <w:spacing w:line="560" w:lineRule="exact"/>
        <w:rPr>
          <w:rFonts w:ascii="Times New Roman" w:hAnsi="Times New Roman" w:eastAsia="仿宋_GB2312"/>
          <w:b/>
          <w:color w:val="auto"/>
          <w:spacing w:val="-6"/>
          <w:sz w:val="24"/>
          <w:szCs w:val="24"/>
          <w:highlight w:val="none"/>
        </w:rPr>
      </w:pPr>
      <w:r>
        <w:rPr>
          <w:rFonts w:ascii="Times New Roman" w:hAnsi="Times New Roman" w:eastAsia="仿宋_GB2312"/>
          <w:b/>
          <w:color w:val="auto"/>
          <w:spacing w:val="-6"/>
          <w:sz w:val="24"/>
          <w:szCs w:val="24"/>
          <w:highlight w:val="none"/>
        </w:rPr>
      </w:r>
      <w:r/>
    </w:p>
    <w:p>
      <w:pPr>
        <w:contextualSpacing/>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contextualSpacing/>
        <w:ind w:firstLine="241"/>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2、以上规格参数、技术要求需在技术响应偏离表中逐条响应。</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3、清单包含主材费、所有设备辅材费、所有设备安装费、所有设备调试费、措施项目费、规费、税金</w:t>
      </w:r>
      <w:r>
        <w:rPr>
          <w:rFonts w:hint="eastAsia" w:ascii="Times New Roman" w:hAnsi="Times New Roman" w:cs="Courier New"/>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所有设备</w:t>
      </w:r>
      <w:r>
        <w:rPr>
          <w:rFonts w:hint="eastAsia" w:ascii="宋体" w:hAnsi="宋体" w:eastAsia="宋体" w:cs="宋体"/>
          <w:b/>
          <w:color w:val="auto"/>
          <w:sz w:val="24"/>
          <w:szCs w:val="24"/>
          <w:highlight w:val="none"/>
          <w:lang w:val="en-US" w:eastAsia="zh-CN"/>
        </w:rPr>
        <w:t xml:space="preserve">系统集成运维</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b/>
          <w:color w:val="auto"/>
          <w:sz w:val="24"/>
          <w:szCs w:val="24"/>
          <w:highlight w:val="none"/>
        </w:rPr>
        <w:t xml:space="preserve">所有设备运维质保期</w:t>
      </w:r>
      <w:r>
        <w:rPr>
          <w:rFonts w:hint="eastAsia" w:ascii="宋体" w:hAnsi="宋体" w:eastAsia="宋体" w:cs="宋体"/>
          <w:b/>
          <w:color w:val="auto"/>
          <w:sz w:val="24"/>
          <w:szCs w:val="24"/>
          <w:highlight w:val="none"/>
          <w:lang w:val="en-US" w:eastAsia="zh-CN"/>
        </w:rPr>
        <w:t xml:space="preserve">5年</w:t>
      </w:r>
      <w:r>
        <w:rPr>
          <w:rFonts w:hint="eastAsia" w:ascii="宋体" w:hAnsi="宋体" w:cs="宋体"/>
          <w:b/>
          <w:color w:val="auto"/>
          <w:sz w:val="24"/>
          <w:szCs w:val="24"/>
          <w:highlight w:val="none"/>
          <w:lang w:val="en-US" w:eastAsia="zh-CN"/>
        </w:rPr>
        <w:t xml:space="preserve">（含运维期每个监测站的电费）</w:t>
      </w:r>
      <w:r>
        <w:rPr>
          <w:rFonts w:hint="eastAsia" w:ascii="宋体" w:hAnsi="宋体" w:eastAsia="宋体" w:cs="宋体"/>
          <w:b/>
          <w:color w:val="auto"/>
          <w:sz w:val="24"/>
          <w:szCs w:val="24"/>
          <w:highlight w:val="none"/>
        </w:rPr>
        <w:t xml:space="preserve">等一切费用，投标方自行考虑自主报价，投标报价内容包括：货物本身价格、配件、所有辅材、运输、装卸、人工、安装、产品损耗、报验、检测、检验、验收评审、售后服务</w:t>
      </w:r>
      <w:r>
        <w:rPr>
          <w:rFonts w:hint="eastAsia" w:ascii="宋体" w:hAnsi="宋体" w:cs="宋体"/>
          <w:b/>
          <w:color w:val="auto"/>
          <w:sz w:val="24"/>
          <w:szCs w:val="24"/>
          <w:highlight w:val="none"/>
          <w:lang w:eastAsia="zh-CN"/>
        </w:rPr>
        <w:t xml:space="preserve">、系统集成运维、所有设备运维质保期（</w:t>
      </w:r>
      <w:r>
        <w:rPr>
          <w:rFonts w:hint="eastAsia" w:ascii="宋体" w:hAnsi="宋体" w:cs="宋体"/>
          <w:b/>
          <w:color w:val="auto"/>
          <w:sz w:val="24"/>
          <w:szCs w:val="24"/>
          <w:highlight w:val="none"/>
          <w:lang w:val="en-US" w:eastAsia="zh-CN"/>
        </w:rPr>
        <w:t xml:space="preserve">含运维期每个监测站的电费</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及产品交付使用过程中涉及到的其他一切费用。</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contextualSpacing/>
        <w:ind w:left="239"/>
        <w:spacing w:line="400" w:lineRule="exact"/>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5、所有检测报告如要求具备CMA或CNAS资质第三方检测机构出具且在有效期内的，不限定检测机构地域、合作厂商；</w:t>
      </w:r>
      <w:r/>
    </w:p>
    <w:p>
      <w:pPr>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三、服务要求：</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（1）采购产品为全新未使用过的原装合格正品，质量应符合各项技术标准和国家强制性标准，并满足采购人的使用需求，可根据要求接入江苏省智慧农事服务中心平台或“苏农云”平台。</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接到采购人通知后30日内将设备送达采购人指定地点且装卸、安装、调试完毕。成交供应商应按照采购人的通知要求进行供货，不得以任何理由拒绝供货或延期供货，产品的装卸、安装、调试费用由乙方承担。</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设备在安装使用前，应对设备进行校正。成交供应商须提供完善售后服务。安装前或土壤发生扰动影响数据后，成交供应商应免费提供设备校正。土壤传感器安装应采用原位安装方法，不能破坏土体结构。设备安装时要同步测定土壤容重、田间持水量等基</w:t>
      </w:r>
      <w:r>
        <w:rPr>
          <w:rFonts w:hint="eastAsia" w:ascii="宋体" w:hAnsi="宋体" w:cs="宋体"/>
          <w:color w:val="auto"/>
          <w:sz w:val="24"/>
          <w:szCs w:val="21"/>
          <w:highlight w:val="none"/>
        </w:rPr>
        <w:t xml:space="preserve">础数据。保证设备无故障运行时长超过1年，成交供应商自签订合同之日起需提供5年运维质保期（包括设备正常运行、数据正常传输及承担数据流量费、长期提供软件平台维护及升级服务等），质保期内成交供应商免费提供相关技术培训与配套技术支持服务。设备发生故障两周内成交供应商完成维修，特殊情况需向采购方说明并征得同意。成交供应商定期维保巡检设备，每年上门维护检修次数不少于3次。巡田无人机提供5年无人机保险服务，在25000元额度内不限次数的维修或者置换；巡田无人机三者险提供5年，每年100万第三方险，其中人60万，物40万。</w:t>
      </w:r>
      <w:r/>
    </w:p>
    <w:p>
      <w:pPr>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4）投标产品属于国家规定“三包”范围的，其产品的质量保证期不得低于“三包”规定。供应商的质量保证期承诺优于国家“三包”规定的，按供应商实际承诺执行；在质量保证期内，用户遇到使用及技术问题，供应商和厂家应当为用户提供技术援助电话。电话咨询不能解决的，供应商和厂家应采取相应措施，提供上门服务。实在无法解决的，应提供备用产品，确保用户能够正常使用；质量保证期满后，供应商和厂家应同样提供免费电话咨询服务，并以优惠价格提供售后服务。</w:t>
      </w:r>
      <w:r/>
    </w:p>
    <w:p>
      <w:pPr>
        <w:pStyle w:val="800"/>
        <w:ind w:firstLine="0"/>
        <w:keepLines w:val="0"/>
        <w:keepNext w:val="0"/>
        <w:pageBreakBefore w:val="0"/>
        <w:spacing w:line="400" w:lineRule="exact"/>
        <w:widowControl w:val="off"/>
        <w:rPr>
          <w:rFonts w:ascii="宋体" w:hAnsi="宋体" w:eastAsia="宋体" w:cs="宋体"/>
          <w:color w:val="auto"/>
          <w:spacing w:val="0"/>
          <w:sz w:val="24"/>
          <w:szCs w:val="21"/>
          <w:highlight w:val="none"/>
        </w:rPr>
      </w:pPr>
      <w:r>
        <w:rPr>
          <w:rFonts w:hint="eastAsia" w:ascii="宋体" w:hAnsi="宋体" w:cs="宋体"/>
          <w:color w:val="auto"/>
          <w:sz w:val="24"/>
          <w:szCs w:val="21"/>
          <w:highlight w:val="none"/>
        </w:rPr>
        <w:t xml:space="preserve">（</w:t>
      </w:r>
      <w:r>
        <w:rPr>
          <w:rFonts w:hint="eastAsia" w:ascii="宋体" w:hAnsi="宋体" w:eastAsia="宋体" w:cs="宋体"/>
          <w:color w:val="auto"/>
          <w:spacing w:val="0"/>
          <w:sz w:val="24"/>
          <w:szCs w:val="21"/>
          <w:highlight w:val="none"/>
        </w:rPr>
        <w:t xml:space="preserve">5）巡田无人机监测内容</w:t>
      </w:r>
      <w:r/>
    </w:p>
    <w:p>
      <w:pPr>
        <w:pStyle w:val="800"/>
        <w:ind w:firstLine="0"/>
        <w:keepLines w:val="0"/>
        <w:keepNext w:val="0"/>
        <w:pageBreakBefore w:val="0"/>
        <w:spacing w:line="400" w:lineRule="exact"/>
        <w:widowControl w:val="off"/>
        <w:rPr>
          <w:rFonts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 xml:space="preserve">苗情:依托巡田无人机常态化开展苗情监测，确定固定苗情监测点和苗情长势监测样田区。根据稻麦</w:t>
      </w:r>
      <w:r>
        <w:rPr>
          <w:rFonts w:hint="eastAsia" w:ascii="宋体" w:hAnsi="宋体" w:eastAsia="宋体" w:cs="宋体"/>
          <w:color w:val="auto"/>
          <w:spacing w:val="0"/>
          <w:sz w:val="24"/>
          <w:szCs w:val="21"/>
          <w:highlight w:val="none"/>
          <w:lang w:eastAsia="zh-CN"/>
        </w:rPr>
        <w:t xml:space="preserve">每年</w:t>
      </w:r>
      <w:r>
        <w:rPr>
          <w:rFonts w:hint="eastAsia" w:ascii="宋体" w:hAnsi="宋体" w:eastAsia="宋体" w:cs="宋体"/>
          <w:color w:val="auto"/>
          <w:spacing w:val="0"/>
          <w:sz w:val="24"/>
          <w:szCs w:val="21"/>
          <w:highlight w:val="none"/>
        </w:rPr>
        <w:t xml:space="preserve">关键生育期，对固定苗情监测点安排水稻巡飞查苗</w:t>
      </w:r>
      <w:r>
        <w:rPr>
          <w:rFonts w:hint="eastAsia" w:ascii="宋体" w:hAnsi="宋体" w:eastAsia="宋体" w:cs="宋体"/>
          <w:color w:val="auto"/>
          <w:spacing w:val="0"/>
          <w:sz w:val="24"/>
          <w:szCs w:val="21"/>
          <w:highlight w:val="none"/>
          <w:lang w:eastAsia="zh-CN"/>
        </w:rPr>
        <w:t xml:space="preserve">不少于</w:t>
      </w:r>
      <w:r>
        <w:rPr>
          <w:rFonts w:hint="eastAsia" w:ascii="宋体" w:hAnsi="宋体" w:eastAsia="宋体" w:cs="宋体"/>
          <w:color w:val="auto"/>
          <w:spacing w:val="0"/>
          <w:sz w:val="24"/>
          <w:szCs w:val="21"/>
          <w:highlight w:val="none"/>
        </w:rPr>
        <w:t xml:space="preserve">9次、小麦</w:t>
      </w:r>
      <w:r>
        <w:rPr>
          <w:rFonts w:hint="eastAsia" w:ascii="宋体" w:hAnsi="宋体" w:eastAsia="宋体" w:cs="宋体"/>
          <w:color w:val="auto"/>
          <w:spacing w:val="0"/>
          <w:sz w:val="24"/>
          <w:szCs w:val="21"/>
          <w:highlight w:val="none"/>
          <w:lang w:eastAsia="zh-CN"/>
        </w:rPr>
        <w:t xml:space="preserve">不少于</w:t>
      </w:r>
      <w:r>
        <w:rPr>
          <w:rFonts w:hint="eastAsia" w:ascii="宋体" w:hAnsi="宋体" w:eastAsia="宋体" w:cs="宋体"/>
          <w:color w:val="auto"/>
          <w:spacing w:val="0"/>
          <w:sz w:val="24"/>
          <w:szCs w:val="21"/>
          <w:highlight w:val="none"/>
        </w:rPr>
        <w:t xml:space="preserve">8次，同步进行人工查苗校验;</w:t>
      </w:r>
      <w:r>
        <w:rPr>
          <w:rFonts w:hint="eastAsia" w:ascii="宋体" w:hAnsi="宋体" w:eastAsia="宋体" w:cs="宋体"/>
          <w:color w:val="auto"/>
          <w:spacing w:val="0"/>
          <w:sz w:val="24"/>
          <w:szCs w:val="21"/>
          <w:highlight w:val="none"/>
          <w:lang w:eastAsia="zh-CN"/>
        </w:rPr>
        <w:t xml:space="preserve">花木区及养殖区，根据采购人通知和安排及时进行巡飞监测，原则每季度不低于</w:t>
      </w:r>
      <w:r>
        <w:rPr>
          <w:rFonts w:hint="eastAsia" w:ascii="宋体" w:hAnsi="宋体" w:eastAsia="宋体" w:cs="宋体"/>
          <w:color w:val="auto"/>
          <w:spacing w:val="0"/>
          <w:sz w:val="24"/>
          <w:szCs w:val="21"/>
          <w:highlight w:val="none"/>
          <w:lang w:val="en-US" w:eastAsia="zh-CN"/>
        </w:rPr>
        <w:t xml:space="preserve">1次；</w:t>
      </w:r>
      <w:r>
        <w:rPr>
          <w:rFonts w:hint="eastAsia" w:ascii="宋体" w:hAnsi="宋体" w:eastAsia="宋体" w:cs="宋体"/>
          <w:color w:val="auto"/>
          <w:spacing w:val="0"/>
          <w:sz w:val="24"/>
          <w:szCs w:val="21"/>
          <w:highlight w:val="none"/>
        </w:rPr>
        <w:t xml:space="preserve">对苗情长势监测样田区开展周期性长势巡飞监测，人工审核巡飞监测分析报告，并按要求将分析报告和拼接影像上传至"苏农云"管控平台;相关农事管理建议推送至规模种植主体(农事中心)，并结合实际开展现场指导服务。</w:t>
      </w:r>
      <w:r/>
    </w:p>
    <w:p>
      <w:pPr>
        <w:pStyle w:val="800"/>
        <w:ind w:firstLine="0"/>
        <w:keepLines w:val="0"/>
        <w:keepNext w:val="0"/>
        <w:pageBreakBefore w:val="0"/>
        <w:spacing w:line="400" w:lineRule="exact"/>
        <w:widowControl w:val="off"/>
        <w:rPr>
          <w:rFonts w:hint="eastAsia"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 xml:space="preserve">灾情:在遭遇灾害性天气或其他临时调度任务时，按省市县农业农村部门要求</w:t>
      </w:r>
      <w:r>
        <w:rPr>
          <w:rFonts w:hint="eastAsia" w:ascii="宋体" w:hAnsi="宋体" w:eastAsia="宋体" w:cs="宋体"/>
          <w:color w:val="auto"/>
          <w:spacing w:val="0"/>
          <w:sz w:val="24"/>
          <w:szCs w:val="21"/>
          <w:highlight w:val="none"/>
          <w:lang w:eastAsia="zh-CN"/>
        </w:rPr>
        <w:t xml:space="preserve">及通知</w:t>
      </w:r>
      <w:r>
        <w:rPr>
          <w:rFonts w:hint="eastAsia" w:ascii="宋体" w:hAnsi="宋体" w:eastAsia="宋体" w:cs="宋体"/>
          <w:color w:val="auto"/>
          <w:spacing w:val="0"/>
          <w:sz w:val="24"/>
          <w:szCs w:val="21"/>
          <w:highlight w:val="none"/>
        </w:rPr>
        <w:t xml:space="preserve">，依托"苏农云"管控平台，调看高清摄像头，及时开展巡飞监测并推送结果，为防灾抗灾救灾等提供即时支撑。</w:t>
      </w:r>
      <w:r/>
    </w:p>
    <w:p>
      <w:pPr>
        <w:rPr>
          <w:rFonts w:hint="default" w:eastAsia="宋体"/>
          <w:lang w:val="en-US" w:eastAsia="zh-CN"/>
        </w:rPr>
      </w:pPr>
      <w:r>
        <w:rPr>
          <w:rFonts w:hint="eastAsia" w:ascii="宋体" w:hAnsi="宋体" w:cs="宋体"/>
          <w:color w:val="auto"/>
          <w:spacing w:val="0"/>
          <w:sz w:val="24"/>
          <w:szCs w:val="21"/>
          <w:highlight w:val="none"/>
          <w:lang w:eastAsia="zh-CN"/>
        </w:rPr>
        <w:t xml:space="preserve">（</w:t>
      </w:r>
      <w:r>
        <w:rPr>
          <w:rFonts w:hint="eastAsia" w:ascii="宋体" w:hAnsi="宋体" w:cs="宋体"/>
          <w:color w:val="auto"/>
          <w:spacing w:val="0"/>
          <w:sz w:val="24"/>
          <w:szCs w:val="21"/>
          <w:highlight w:val="none"/>
          <w:lang w:val="en-US" w:eastAsia="zh-CN"/>
        </w:rPr>
        <w:t xml:space="preserve">6</w:t>
      </w:r>
      <w:r>
        <w:rPr>
          <w:rFonts w:hint="eastAsia" w:ascii="宋体" w:hAnsi="宋体" w:cs="宋体"/>
          <w:color w:val="auto"/>
          <w:spacing w:val="0"/>
          <w:sz w:val="24"/>
          <w:szCs w:val="21"/>
          <w:highlight w:val="none"/>
          <w:lang w:eastAsia="zh-CN"/>
        </w:rPr>
        <w:t xml:space="preserve">）中标供应商需配合采购人进行设备用电接入，</w:t>
      </w:r>
      <w:r>
        <w:rPr>
          <w:rFonts w:hint="eastAsia" w:ascii="宋体" w:hAnsi="宋体" w:cs="宋体"/>
          <w:color w:val="auto"/>
          <w:spacing w:val="0"/>
          <w:sz w:val="24"/>
          <w:szCs w:val="21"/>
          <w:highlight w:val="none"/>
          <w:lang w:val="en-US" w:eastAsia="zh-CN"/>
        </w:rPr>
        <w:t xml:space="preserve"> 中标供应商运维期需承担每个监测站的电费。</w:t>
      </w:r>
      <w:r/>
    </w:p>
    <w:p>
      <w:pPr>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四、验收</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货物交付时，须经采购人现场检验。供应商应准备好相关初步验收资料，验收内容包括：产地、货号、规格、参数、数量、外观质量及设备是否完好等。验收合格后，方可投入使用。根据工作需要配合采购人进行抽样检测。</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如采购人认为需要抽样检测的，由采购人有权随机抽样送第三方检测（检测费用由供应商支付），检测完成合格后方可进行安装。</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3.货物交付后，在安装前应仔细检查货物自身无缺陷后方可安装，如果存在货物破损、自身材质、规格等质量缺陷，采购人有权要求将货物退场，由此引起的一切后果由供应商承担。</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4.货物进场后供应商自行负责设备看管工作，如因看管不善所造成的一切损失均由供应商自行承担。 </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5.</w:t>
      </w:r>
      <w:r>
        <w:rPr>
          <w:rFonts w:hint="eastAsia" w:ascii="宋体" w:hAnsi="宋体" w:cs="宋体"/>
          <w:color w:val="auto"/>
          <w:sz w:val="24"/>
          <w:szCs w:val="21"/>
          <w:highlight w:val="none"/>
          <w:lang w:eastAsia="zh-CN"/>
        </w:rPr>
        <w:t xml:space="preserve">验收</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在合同期内将货物送至采购人指定地点并安装调试完毕，供应商向采购人提交项目</w:t>
      </w:r>
      <w:r>
        <w:rPr>
          <w:rFonts w:hint="eastAsia" w:ascii="宋体" w:hAnsi="宋体" w:cs="宋体"/>
          <w:color w:val="auto"/>
          <w:sz w:val="24"/>
          <w:szCs w:val="21"/>
          <w:highlight w:val="none"/>
          <w:lang w:eastAsia="zh-CN"/>
        </w:rPr>
        <w:t xml:space="preserve">验收</w:t>
      </w:r>
      <w:r>
        <w:rPr>
          <w:rFonts w:hint="eastAsia" w:ascii="宋体" w:hAnsi="宋体" w:cs="宋体"/>
          <w:color w:val="auto"/>
          <w:sz w:val="24"/>
          <w:szCs w:val="21"/>
          <w:highlight w:val="none"/>
        </w:rPr>
        <w:t xml:space="preserve">技术资料以及验收申请单，采购人收到申请后5个工作日内组织验收，并按照合同约定以及响应文件中的产品技术标准进行验收，对发现的问题下达限期整改通知书，整改完成后经采购人复查无问题后签署验收报告。</w:t>
      </w:r>
      <w:r/>
    </w:p>
    <w:p>
      <w:pPr>
        <w:ind w:firstLine="482"/>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验收的标准按照项目采购文件、响应文件及相关标准实施，须服从采购人安排要求。</w:t>
      </w:r>
      <w:r/>
    </w:p>
    <w:p>
      <w:pPr>
        <w:jc w:val="left"/>
        <w:spacing w:line="400" w:lineRule="exact"/>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五、项目实施方案要求</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投标人针对本项目提供详细的项目实施方案，内容包括但不限于：供货时间进度安排方案、质量保障措施、售后服务方案等内容。</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1.供货时间进度安排方案</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进度计划、进度计划保障措施、有明确的时间节点和应急安排等。</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2.质量保障措施</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包括质量控制目标、质量控制方法、技术规范和工艺流程保障措施等。</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3.售后服务</w:t>
      </w:r>
      <w:r/>
    </w:p>
    <w:p>
      <w:pPr>
        <w:ind w:firstLine="480"/>
        <w:jc w:val="left"/>
        <w:keepLines w:val="0"/>
        <w:keepNext w:val="0"/>
        <w:pageBreakBefore w:val="0"/>
        <w:spacing w:line="400" w:lineRule="exact"/>
        <w:widowControl w:val="off"/>
        <w:rPr>
          <w:rFonts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包含制定有效的服务承诺，详细阐述与售后服务有关的技术支持原则、目标、内容、充足数量的维保备件、合同结 束后服务等内容。</w:t>
      </w:r>
      <w:r/>
    </w:p>
    <w:p>
      <w:pPr>
        <w:jc w:val="left"/>
        <w:spacing w:line="400" w:lineRule="exact"/>
        <w:rPr>
          <w:rFonts w:ascii="Times New Roman" w:hAnsi="Times New Roman"/>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六</w:t>
      </w:r>
      <w:r>
        <w:rPr>
          <w:rFonts w:ascii="宋体" w:hAnsi="宋体" w:cs="宋体"/>
          <w:b/>
          <w:color w:val="auto"/>
          <w:sz w:val="28"/>
          <w:highlight w:val="none"/>
        </w:rPr>
        <w:t xml:space="preserve">、项目要求</w:t>
      </w:r>
      <w:r/>
    </w:p>
    <w:p>
      <w:pPr>
        <w:ind w:firstLine="482"/>
        <w:jc w:val="left"/>
        <w:keepLines w:val="0"/>
        <w:keepNext w:val="0"/>
        <w:pageBreakBefore w:val="0"/>
        <w:spacing w:line="400" w:lineRule="exact"/>
        <w:widowControl w:val="off"/>
        <w:tabs>
          <w:tab w:val="left" w:pos="400" w:leader="none"/>
        </w:tabs>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（一）供货要求</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olor w:val="auto"/>
          <w:sz w:val="24"/>
          <w:szCs w:val="21"/>
          <w:highlight w:val="none"/>
        </w:rPr>
        <w:t xml:space="preserve">2</w:t>
      </w:r>
      <w:r>
        <w:rPr>
          <w:rFonts w:ascii="宋体" w:hAnsi="宋体" w:cs="宋体"/>
          <w:color w:val="auto"/>
          <w:sz w:val="24"/>
          <w:szCs w:val="21"/>
          <w:highlight w:val="none"/>
        </w:rPr>
        <w:t xml:space="preserve">小时内响应，并保证在接到通知</w:t>
      </w:r>
      <w:r>
        <w:rPr>
          <w:rFonts w:ascii="Times New Roman" w:hAnsi="Times New Roman" w:eastAsia="Times New Roman"/>
          <w:color w:val="auto"/>
          <w:sz w:val="24"/>
          <w:szCs w:val="21"/>
          <w:highlight w:val="none"/>
        </w:rPr>
        <w:t xml:space="preserve">24</w:t>
      </w:r>
      <w:r>
        <w:rPr>
          <w:rFonts w:ascii="宋体" w:hAnsi="宋体" w:cs="宋体"/>
          <w:color w:val="auto"/>
          <w:sz w:val="24"/>
          <w:szCs w:val="21"/>
          <w:highlight w:val="none"/>
        </w:rPr>
        <w:t xml:space="preserve">小时内到现场进行更换或退货，费用由中标人负责。如中标人在接到通知工作日的</w:t>
      </w:r>
      <w:r>
        <w:rPr>
          <w:rFonts w:ascii="Times New Roman" w:hAnsi="Times New Roman" w:eastAsia="Times New Roman"/>
          <w:color w:val="auto"/>
          <w:sz w:val="24"/>
          <w:szCs w:val="21"/>
          <w:highlight w:val="none"/>
        </w:rPr>
        <w:t xml:space="preserve">24</w:t>
      </w:r>
      <w:r>
        <w:rPr>
          <w:rFonts w:ascii="宋体" w:hAnsi="宋体" w:cs="宋体"/>
          <w:color w:val="auto"/>
          <w:sz w:val="24"/>
          <w:szCs w:val="21"/>
          <w:highlight w:val="none"/>
        </w:rPr>
        <w:t xml:space="preserve">小时内没有答复或处理问题，则视为中标人承认质量问题并承担由此而发生的一切费用。</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（二）质量保证</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w:t>
      </w:r>
      <w:r>
        <w:rPr>
          <w:rFonts w:ascii="宋体" w:hAnsi="宋体" w:cs="宋体"/>
          <w:color w:val="auto"/>
          <w:sz w:val="24"/>
          <w:szCs w:val="21"/>
          <w:highlight w:val="none"/>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2</w:t>
      </w:r>
      <w:r>
        <w:rPr>
          <w:rFonts w:ascii="宋体" w:hAnsi="宋体" w:cs="宋体"/>
          <w:color w:val="auto"/>
          <w:sz w:val="24"/>
          <w:szCs w:val="21"/>
          <w:highlight w:val="none"/>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3</w:t>
      </w:r>
      <w:r>
        <w:rPr>
          <w:rFonts w:ascii="宋体" w:hAnsi="宋体" w:cs="宋体"/>
          <w:color w:val="auto"/>
          <w:sz w:val="24"/>
          <w:szCs w:val="21"/>
          <w:highlight w:val="none"/>
        </w:rPr>
        <w:t xml:space="preserve">）投标人在收到通知后，应在合同所附服务承诺约定的时间内维修、更换有缺陷的货物或部件。</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4</w:t>
      </w:r>
      <w:r>
        <w:rPr>
          <w:rFonts w:ascii="宋体" w:hAnsi="宋体" w:cs="宋体"/>
          <w:color w:val="auto"/>
          <w:sz w:val="24"/>
          <w:szCs w:val="21"/>
          <w:highlight w:val="none"/>
        </w:rPr>
        <w:t xml:space="preserve">）如果投标人在收到通知后，在合同所附服务承诺约定的时间内没有弥补缺陷，采购人可采取必要的补救措施，但风险和费用将由投标人承担。</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三</w:t>
      </w:r>
      <w:r>
        <w:rPr>
          <w:rFonts w:ascii="宋体" w:hAnsi="宋体" w:cs="宋体"/>
          <w:b/>
          <w:color w:val="auto"/>
          <w:sz w:val="24"/>
          <w:szCs w:val="21"/>
          <w:highlight w:val="none"/>
        </w:rPr>
        <w:t xml:space="preserve">）产品的包装、发运及运输</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w:t>
      </w:r>
      <w:r>
        <w:rPr>
          <w:rFonts w:ascii="宋体" w:hAnsi="宋体" w:cs="宋体"/>
          <w:color w:val="auto"/>
          <w:sz w:val="24"/>
          <w:szCs w:val="21"/>
          <w:highlight w:val="none"/>
        </w:rPr>
        <w:t xml:space="preserve">）投标人应在产品发运前对其进行满足运输距离、防潮、防震、防锈和防破损装卸等要求包装，以保证产品安全运达采购人指定地点。</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2</w:t>
      </w:r>
      <w:r>
        <w:rPr>
          <w:rFonts w:ascii="宋体" w:hAnsi="宋体" w:cs="宋体"/>
          <w:color w:val="auto"/>
          <w:sz w:val="24"/>
          <w:szCs w:val="21"/>
          <w:highlight w:val="none"/>
        </w:rPr>
        <w:t xml:space="preserve">）使用说明书、质量检验证明书、随配附件和工具以及清单一并附于货物内。</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3</w:t>
      </w:r>
      <w:r>
        <w:rPr>
          <w:rFonts w:ascii="宋体" w:hAnsi="宋体" w:cs="宋体"/>
          <w:color w:val="auto"/>
          <w:sz w:val="24"/>
          <w:szCs w:val="21"/>
          <w:highlight w:val="none"/>
        </w:rPr>
        <w:t xml:space="preserve">）投标人在产品发运手续办理完毕后</w:t>
      </w:r>
      <w:r>
        <w:rPr>
          <w:rFonts w:ascii="Times New Roman" w:hAnsi="Times New Roman" w:eastAsia="Times New Roman"/>
          <w:color w:val="auto"/>
          <w:sz w:val="24"/>
          <w:szCs w:val="21"/>
          <w:highlight w:val="none"/>
        </w:rPr>
        <w:t xml:space="preserve">24</w:t>
      </w:r>
      <w:r>
        <w:rPr>
          <w:rFonts w:ascii="宋体" w:hAnsi="宋体" w:cs="宋体"/>
          <w:color w:val="auto"/>
          <w:sz w:val="24"/>
          <w:szCs w:val="21"/>
          <w:highlight w:val="none"/>
        </w:rPr>
        <w:t xml:space="preserve">小时内或货到采购人</w:t>
      </w:r>
      <w:r>
        <w:rPr>
          <w:rFonts w:ascii="Times New Roman" w:hAnsi="Times New Roman" w:eastAsia="Times New Roman"/>
          <w:color w:val="auto"/>
          <w:sz w:val="24"/>
          <w:szCs w:val="21"/>
          <w:highlight w:val="none"/>
        </w:rPr>
        <w:t xml:space="preserve">48</w:t>
      </w:r>
      <w:r>
        <w:rPr>
          <w:rFonts w:ascii="宋体" w:hAnsi="宋体" w:cs="宋体"/>
          <w:color w:val="auto"/>
          <w:sz w:val="24"/>
          <w:szCs w:val="21"/>
          <w:highlight w:val="none"/>
        </w:rPr>
        <w:t xml:space="preserve">小时前通知采购人，以准备接货。</w:t>
      </w:r>
      <w:r/>
    </w:p>
    <w:p>
      <w:pPr>
        <w:ind w:left="543" w:hanging="64"/>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4</w:t>
      </w:r>
      <w:r>
        <w:rPr>
          <w:rFonts w:ascii="宋体" w:hAnsi="宋体" w:cs="宋体"/>
          <w:color w:val="auto"/>
          <w:sz w:val="24"/>
          <w:szCs w:val="21"/>
          <w:highlight w:val="none"/>
        </w:rPr>
        <w:t xml:space="preserve">）产品在交付采购人前发生的风险均由投标人负责。</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w:t>
      </w:r>
      <w:r>
        <w:rPr>
          <w:rFonts w:hint="eastAsia" w:ascii="Times New Roman" w:hAnsi="Times New Roman"/>
          <w:color w:val="auto"/>
          <w:sz w:val="24"/>
          <w:szCs w:val="21"/>
          <w:highlight w:val="none"/>
        </w:rPr>
        <w:t xml:space="preserve">5</w:t>
      </w:r>
      <w:r>
        <w:rPr>
          <w:rFonts w:ascii="宋体" w:hAnsi="宋体" w:cs="宋体"/>
          <w:color w:val="auto"/>
          <w:sz w:val="24"/>
          <w:szCs w:val="21"/>
          <w:highlight w:val="none"/>
        </w:rPr>
        <w:t xml:space="preserve">）产品在规定的交付期限内由投标人送达采购人指定的地点视为交付，投标人同时需通知采购人产品已送达。</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四</w:t>
      </w:r>
      <w:r>
        <w:rPr>
          <w:rFonts w:ascii="宋体" w:hAnsi="宋体" w:cs="宋体"/>
          <w:b/>
          <w:color w:val="auto"/>
          <w:sz w:val="24"/>
          <w:szCs w:val="21"/>
          <w:highlight w:val="none"/>
        </w:rPr>
        <w:t xml:space="preserve">）节能、环保产品政策</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对照财库〔</w:t>
      </w:r>
      <w:r>
        <w:rPr>
          <w:rFonts w:ascii="Times New Roman" w:hAnsi="Times New Roman" w:eastAsia="Times New Roman"/>
          <w:color w:val="auto"/>
          <w:sz w:val="24"/>
          <w:szCs w:val="21"/>
          <w:highlight w:val="none"/>
        </w:rPr>
        <w:t xml:space="preserve">2019</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9</w:t>
      </w:r>
      <w:r>
        <w:rPr>
          <w:rFonts w:ascii="宋体" w:hAnsi="宋体" w:cs="宋体"/>
          <w:color w:val="auto"/>
          <w:sz w:val="24"/>
          <w:szCs w:val="21"/>
          <w:highlight w:val="none"/>
        </w:rPr>
        <w:t xml:space="preserve">号、财库〔</w:t>
      </w:r>
      <w:r>
        <w:rPr>
          <w:rFonts w:ascii="Times New Roman" w:hAnsi="Times New Roman" w:eastAsia="Times New Roman"/>
          <w:color w:val="auto"/>
          <w:sz w:val="24"/>
          <w:szCs w:val="21"/>
          <w:highlight w:val="none"/>
        </w:rPr>
        <w:t xml:space="preserve">2019</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19</w:t>
      </w:r>
      <w:r>
        <w:rPr>
          <w:rFonts w:ascii="宋体" w:hAnsi="宋体" w:cs="宋体"/>
          <w:color w:val="auto"/>
          <w:sz w:val="24"/>
          <w:szCs w:val="21"/>
          <w:highlight w:val="none"/>
        </w:rPr>
        <w:t xml:space="preserve">号文件规定，供应商所投产品属于强制采购产品的，应提供</w:t>
      </w:r>
      <w:r>
        <w:rPr>
          <w:rFonts w:hint="eastAsia" w:ascii="宋体" w:hAnsi="宋体" w:cs="宋体"/>
          <w:color w:val="auto"/>
          <w:sz w:val="24"/>
          <w:szCs w:val="21"/>
          <w:highlight w:val="none"/>
        </w:rPr>
        <w:t xml:space="preserve">国家市场监督管理总局</w:t>
      </w:r>
      <w:r>
        <w:rPr>
          <w:rFonts w:ascii="宋体" w:hAnsi="宋体" w:cs="宋体"/>
          <w:color w:val="auto"/>
          <w:sz w:val="24"/>
          <w:szCs w:val="21"/>
          <w:highlight w:val="none"/>
        </w:rPr>
        <w:t xml:space="preserve">确定的列入“参与实施政府采购节能产品认证机构名录”内的认证机构出具的、有效期内的该产品的节能产品认证证书电子件，不满足以上要求的按无效标处理。</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五</w:t>
      </w:r>
      <w:r>
        <w:rPr>
          <w:rFonts w:ascii="宋体" w:hAnsi="宋体" w:cs="宋体"/>
          <w:b/>
          <w:color w:val="auto"/>
          <w:sz w:val="24"/>
          <w:szCs w:val="21"/>
          <w:highlight w:val="none"/>
        </w:rPr>
        <w:t xml:space="preserve">）商品包装、快递包装政府采购需求标准（试行）</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olor w:val="auto"/>
          <w:sz w:val="24"/>
          <w:szCs w:val="21"/>
          <w:highlight w:val="none"/>
        </w:rPr>
        <w:t xml:space="preserve">2020</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123</w:t>
      </w:r>
      <w:r>
        <w:rPr>
          <w:rFonts w:ascii="宋体" w:hAnsi="宋体" w:cs="宋体"/>
          <w:color w:val="auto"/>
          <w:sz w:val="24"/>
          <w:szCs w:val="21"/>
          <w:highlight w:val="none"/>
        </w:rPr>
        <w:t xml:space="preserve">号）、《江苏省财政厅关于加强政府绿色采购有关事项的通知》（苏财购〔</w:t>
      </w:r>
      <w:r>
        <w:rPr>
          <w:rFonts w:ascii="Times New Roman" w:hAnsi="Times New Roman" w:eastAsia="Times New Roman"/>
          <w:color w:val="auto"/>
          <w:sz w:val="24"/>
          <w:szCs w:val="21"/>
          <w:highlight w:val="none"/>
        </w:rPr>
        <w:t xml:space="preserve">2023</w:t>
      </w:r>
      <w:r>
        <w:rPr>
          <w:rFonts w:ascii="宋体" w:hAnsi="宋体" w:cs="宋体"/>
          <w:color w:val="auto"/>
          <w:sz w:val="24"/>
          <w:szCs w:val="21"/>
          <w:highlight w:val="none"/>
        </w:rPr>
        <w:t xml:space="preserve">〕</w:t>
      </w:r>
      <w:r>
        <w:rPr>
          <w:rFonts w:ascii="Times New Roman" w:hAnsi="Times New Roman" w:eastAsia="Times New Roman"/>
          <w:color w:val="auto"/>
          <w:sz w:val="24"/>
          <w:szCs w:val="21"/>
          <w:highlight w:val="none"/>
        </w:rPr>
        <w:t xml:space="preserve">65</w:t>
      </w:r>
      <w:r>
        <w:rPr>
          <w:rFonts w:ascii="宋体" w:hAnsi="宋体" w:cs="宋体"/>
          <w:color w:val="auto"/>
          <w:sz w:val="24"/>
          <w:szCs w:val="21"/>
          <w:highlight w:val="none"/>
        </w:rPr>
        <w:t xml:space="preserve">号）的要求，投标人应当提供符合需求标准的产品及相关快递服务的包装。</w:t>
      </w:r>
      <w:r/>
    </w:p>
    <w:p>
      <w:pPr>
        <w:ind w:firstLine="482"/>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1"/>
          <w:highlight w:val="none"/>
        </w:rPr>
        <w:t xml:space="preserve">（</w:t>
      </w:r>
      <w:r>
        <w:rPr>
          <w:rFonts w:hint="eastAsia" w:ascii="宋体" w:hAnsi="宋体" w:cs="宋体"/>
          <w:b/>
          <w:color w:val="auto"/>
          <w:sz w:val="24"/>
          <w:szCs w:val="21"/>
          <w:highlight w:val="none"/>
        </w:rPr>
        <w:t xml:space="preserve">六</w:t>
      </w:r>
      <w:r>
        <w:rPr>
          <w:rFonts w:ascii="宋体" w:hAnsi="宋体" w:cs="宋体"/>
          <w:b/>
          <w:color w:val="auto"/>
          <w:sz w:val="24"/>
          <w:szCs w:val="21"/>
          <w:highlight w:val="none"/>
        </w:rPr>
        <w:t xml:space="preserve">）绿色数据中心政府采购需求标准（试行）</w:t>
      </w:r>
      <w:r/>
    </w:p>
    <w:p>
      <w:pPr>
        <w:ind w:firstLine="480"/>
        <w:jc w:val="left"/>
        <w:keepLines w:val="0"/>
        <w:keepNext w:val="0"/>
        <w:pageBreakBefore w:val="0"/>
        <w:spacing w:line="400" w:lineRule="exact"/>
        <w:widowControl w:val="off"/>
        <w:rPr>
          <w:rFonts w:ascii="Times New Roman" w:hAnsi="Times New Roman"/>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1"/>
          <w:highlight w:val="none"/>
        </w:rPr>
        <w:t xml:space="preserve">为加快数据中心绿色转型，根据财政部 生态环境部 工业和信息化部关于印发《绿色数据中心政府采购需求标准（试行）》的通知），本项目如涉及绿色数据中心，具体详见采购需求内容。</w:t>
      </w:r>
      <w:r/>
    </w:p>
    <w:p>
      <w:pPr>
        <w:keepLines w:val="0"/>
        <w:keepNext w:val="0"/>
        <w:pageBreakBefore w:val="0"/>
        <w:spacing w:line="400" w:lineRule="exact"/>
        <w:widowControl w:val="off"/>
        <w:rPr>
          <w:color w:val="auto"/>
          <w:highlight w:val="none"/>
        </w:rPr>
      </w:pPr>
      <w:r>
        <w:rPr>
          <w:color w:val="auto"/>
          <w:highlight w:val="none"/>
        </w:rPr>
      </w:r>
      <w:r/>
    </w:p>
    <w:p>
      <w:pPr>
        <w:ind w:firstLine="480"/>
        <w:keepLines w:val="0"/>
        <w:keepNext w:val="0"/>
        <w:pageBreakBefore w:val="0"/>
        <w:spacing w:line="400" w:lineRule="exact"/>
        <w:widowControl w:val="off"/>
        <w:rPr>
          <w:rFonts w:ascii="Times New Roman" w:hAnsi="Times New Roman" w:eastAsia="等线" w:cs="仿宋"/>
          <w:sz w:val="24"/>
          <w:szCs w:val="24"/>
        </w:rPr>
      </w:pPr>
      <w:r>
        <w:rPr>
          <w:rFonts w:ascii="Times New Roman" w:hAnsi="Times New Roman" w:eastAsia="等线" w:cs="仿宋"/>
          <w:sz w:val="24"/>
          <w:szCs w:val="24"/>
        </w:rPr>
      </w:r>
      <w:r/>
    </w:p>
    <w:p>
      <w:pPr>
        <w:pStyle w:val="1287"/>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r/>
      <w:bookmarkStart w:id="144" w:name="_Toc22098"/>
      <w:r/>
      <w:bookmarkStart w:id="145" w:name="_Toc81575169"/>
      <w:r/>
      <w:bookmarkStart w:id="146" w:name="_Toc2513"/>
      <w:r/>
      <w:bookmarkStart w:id="147" w:name="_Toc81575206"/>
      <w:r/>
      <w:bookmarkStart w:id="148" w:name="_Toc31499"/>
      <w:r/>
      <w:r/>
    </w:p>
    <w:p>
      <w:pPr>
        <w:pStyle w:val="830"/>
        <w:numPr>
          <w:ilvl w:val="0"/>
          <w:numId w:val="9"/>
        </w:numPr>
        <w:jc w:val="center"/>
        <w:spacing w:before="200"/>
        <w:rPr>
          <w:rFonts w:ascii="Calibri" w:hAnsi="Calibri" w:eastAsia="宋体" w:cs="Times New Roman"/>
          <w:b/>
          <w:sz w:val="44"/>
          <w:szCs w:val="44"/>
        </w:rPr>
      </w:pPr>
      <w:r>
        <w:rPr>
          <w:rFonts w:hint="eastAsia" w:ascii="Calibri" w:hAnsi="Calibri" w:eastAsia="宋体" w:cs="Times New Roman"/>
          <w:b/>
          <w:sz w:val="44"/>
          <w:szCs w:val="44"/>
        </w:rPr>
        <w:br w:type="page" w:clear="all"/>
      </w:r>
      <w:r>
        <w:rPr>
          <w:rFonts w:hint="eastAsia" w:ascii="Calibri" w:hAnsi="Calibri" w:eastAsia="宋体" w:cs="Times New Roman"/>
          <w:b/>
          <w:sz w:val="44"/>
          <w:szCs w:val="44"/>
        </w:rPr>
        <w:t xml:space="preserve">合同文本</w:t>
      </w:r>
      <w:bookmarkEnd w:id="144"/>
      <w:r/>
      <w:bookmarkEnd w:id="145"/>
      <w:r/>
      <w:bookmarkEnd w:id="146"/>
      <w:r/>
      <w:bookmarkEnd w:id="147"/>
      <w:r/>
      <w:bookmarkEnd w:id="148"/>
      <w:r/>
      <w:bookmarkStart w:id="149" w:name="_Toc16938559"/>
      <w:r/>
      <w:bookmarkEnd w:id="149"/>
      <w:r/>
      <w:bookmarkStart w:id="150" w:name="_Toc513029243"/>
      <w:r/>
      <w:bookmarkEnd w:id="150"/>
      <w:r/>
      <w:bookmarkStart w:id="151" w:name="_Toc20823315"/>
      <w:r/>
      <w:bookmarkEnd w:id="151"/>
      <w:r/>
      <w:r/>
    </w:p>
    <w:p>
      <w:pPr>
        <w:ind w:firstLine="482"/>
        <w:jc w:val="center"/>
        <w:spacing w:line="360" w:lineRule="auto"/>
        <w:rPr>
          <w:rFonts w:hint="eastAsia" w:ascii="宋体" w:hAnsi="宋体" w:eastAsia="宋体" w:cs="宋体"/>
          <w:b/>
          <w:sz w:val="24"/>
          <w:szCs w:val="24"/>
        </w:rPr>
      </w:pPr>
      <w:r/>
      <w:bookmarkStart w:id="152" w:name="_Toc81575170"/>
      <w:r/>
      <w:bookmarkStart w:id="153" w:name="_Toc9003"/>
      <w:r/>
      <w:bookmarkStart w:id="154" w:name="_Toc22853"/>
      <w:r/>
      <w:bookmarkStart w:id="155" w:name="_Toc19649"/>
      <w:r/>
      <w:bookmarkStart w:id="156" w:name="_Toc81575207"/>
      <w:r/>
      <w:bookmarkStart w:id="157" w:name="_Toc12937"/>
      <w:r>
        <w:rPr>
          <w:rFonts w:hint="eastAsia" w:ascii="宋体" w:hAnsi="宋体" w:eastAsia="宋体" w:cs="宋体"/>
          <w:b/>
          <w:sz w:val="24"/>
          <w:szCs w:val="24"/>
        </w:rPr>
        <w:t xml:space="preserve">政府采购合同</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专用条款</w:t>
      </w:r>
      <w:r/>
    </w:p>
    <w:p>
      <w:pPr>
        <w:ind w:firstLine="480"/>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采购单位（全称）</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 xml:space="preserve">（简称甲方）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中标投标人（全称）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（简称乙方）</w:t>
      </w:r>
      <w:r/>
    </w:p>
    <w:p>
      <w:pPr>
        <w:ind w:firstLine="96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依照《中华人民共和国政府采购法》及其实施条例、《中华人民共和国民法典（第三编合同）》及其他有关法律、行政法规，遵循平等、自愿、公平和诚实信用的原则，双方就相关事项协商一致，达成如下合同条款：</w:t>
      </w:r>
      <w:r/>
    </w:p>
    <w:p>
      <w:pPr>
        <w:ind w:left="480"/>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一、乙方向甲方提供总价值为元的标的物（货物）。</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合同总价包含全部货物和服务、设备及其备品、备件和专用工具费用、数据对接费、入网费、电费、人工费、税费及包装、运输、保险、安装、调试、施工场地复原费、技术支持与培训、售后服务与维保及相关劳务支出等工作所发生的全部费用以及企业利润、税金和政策性文件规定及合同包含的所有风险、责任等各项应有费用。</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主要标的物清单（详细列明）</w:t>
      </w:r>
      <w:r/>
    </w:p>
    <w:tbl>
      <w:tblPr>
        <w:tblStyle w:val="799"/>
        <w:tblW w:w="8600"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jc w:val="center"/>
          <w:trHeight w:val="5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货物名称.品牌.规格.型号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总价（元）</w:t>
            </w:r>
            <w:r/>
          </w:p>
        </w:tc>
      </w:tr>
      <w:tr>
        <w:trPr>
          <w:jc w:val="center"/>
          <w:trHeight w:val="54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570"/>
        </w:trPr>
        <w:tc>
          <w:tcPr>
            <w:gridSpan w:val="6"/>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合计：人民币金额（大写）：                  （￥：       ）</w:t>
            </w:r>
            <w:r/>
          </w:p>
        </w:tc>
      </w:tr>
    </w:tbl>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二、合同履行期限、地点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（一）合同履行期限：合同签订后30日历天内供货安装调试完毕并交付使用。</w:t>
      </w:r>
      <w:r/>
    </w:p>
    <w:p>
      <w:pPr>
        <w:ind w:firstLine="24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（二）履行地点：</w:t>
      </w:r>
      <w:r>
        <w:rPr>
          <w:rFonts w:hint="eastAsia" w:ascii="宋体" w:hAnsi="宋体" w:eastAsia="宋体" w:cs="宋体"/>
          <w:sz w:val="24"/>
          <w:szCs w:val="24"/>
          <w:u w:val="single"/>
        </w:rPr>
        <w:t xml:space="preserve">甲方指定地点</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三、质量技术标准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乙方提供的服务和产品性能及质量有国家标准的应符合国家标准。无国家标准的应符合行业标准或企业标准，并满足采购文件要求，实现投标文件承诺条款。</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四、验收</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一）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二）货物交付时，须经采购人现场检验。供应商应准备好相关初步验收资料，验收内容包括：产地、货号、规格、参数、数量、外观质量及设备是否完好等。验收合格后，方可投入使用。根据工作需要配合采购人进行抽样检测。</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如采购人认为需要抽样检测的，由采购人有权随机抽样送第三方检测（检测费用由供应商支付），检测完成合格后方可进行安装。</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（三）货物交付后，在安装前应仔细检查货物自身无缺陷后方可安装，如果存在货物破损、自身材质、规格等质量缺陷，采购人有权要求将货物退场，由此引起的一切后果由供应商承担。</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（四）货物进场后供应商自行负责设备看管工作，如因看管不善所造成的一切损失均由供应商自行承担。 </w:t>
      </w:r>
      <w:r/>
    </w:p>
    <w:p>
      <w:pPr>
        <w:ind w:firstLine="480"/>
        <w:spacing w:line="480" w:lineRule="exact"/>
        <w:rPr>
          <w:rFonts w:hint="eastAsia" w:ascii="宋体" w:hAnsi="宋体" w:eastAsia="宋体" w:cs="宋体"/>
          <w:sz w:val="24"/>
          <w:szCs w:val="24"/>
          <w:lang w:eastAsia="zh-CN"/>
        </w:rPr>
        <w:outlineLvl w:val="2"/>
      </w:pPr>
      <w:r>
        <w:rPr>
          <w:rFonts w:hint="eastAsia" w:ascii="宋体" w:hAnsi="宋体" w:eastAsia="宋体" w:cs="宋体"/>
          <w:sz w:val="24"/>
          <w:szCs w:val="24"/>
        </w:rPr>
        <w:t xml:space="preserve">（五）</w:t>
      </w:r>
      <w:r>
        <w:rPr>
          <w:rFonts w:hint="eastAsia" w:ascii="宋体" w:hAnsi="宋体" w:eastAsia="宋体" w:cs="宋体"/>
          <w:sz w:val="24"/>
          <w:szCs w:val="24"/>
          <w:lang w:eastAsia="zh-CN"/>
        </w:rPr>
        <w:t xml:space="preserve">验收</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在合同期内将货物送至采购人指定地点并安装调试完毕，供应商向采购人提交项目验收技术资料以及验收申请单，采购人收到申请后5个工作日内组织验收，并按照合同约定以及响应文件中的产品技术标准进行验收，对发现的问题下达限期整改通知书，整改完成后经采购人复查无问题后签署验收报告。</w:t>
      </w:r>
      <w:r/>
    </w:p>
    <w:p>
      <w:pPr>
        <w:ind w:firstLine="480"/>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验收的标准按照项目采购文件、响应文件及相关标准实施，须服从采购人安排要求。</w:t>
      </w:r>
      <w:r/>
    </w:p>
    <w:p>
      <w:pPr>
        <w:ind w:firstLine="480"/>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五、付款方式：</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验收合格后，支付至合同总金额70％；验收合格满一年（项目正常运行，符合维保要求），支付至合同总价的75％；验收合格满两年（项目正常运行，符合维保要求），支付至合同总价80％；验收合格满三年（项目正常运行，符合维保要求），支付至合同总价的85％；验收合格满四年（项目正常运行，符合维保要求），支付至合同总价的90％；五年运维服务期满（项目正常运行，符合维保要求），支付剩余10％合同总价。</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资金支付的时间：收到供应商发票10个工作日内；</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资金支付的条件：满足相应阶段的要求且收到供应商发票。</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注：每期运维款项支付时，同步扣除当期产生的违约金。采购人可采用数字人民币支付。</w:t>
      </w:r>
      <w:r/>
    </w:p>
    <w:p>
      <w:pPr>
        <w:jc w:val="left"/>
        <w:rPr>
          <w:rFonts w:hint="eastAsia" w:ascii="宋体" w:hAnsi="宋体" w:eastAsia="宋体" w:cs="宋体"/>
          <w:sz w:val="24"/>
          <w:szCs w:val="24"/>
        </w:rPr>
      </w:pPr>
      <w:r>
        <w:rPr>
          <w:rFonts w:hint="eastAsia" w:ascii="宋体" w:hAnsi="宋体" w:eastAsia="宋体" w:cs="宋体"/>
          <w:sz w:val="24"/>
          <w:szCs w:val="24"/>
        </w:rPr>
        <w:t xml:space="preserve">六、履约保证金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根据招标文件要求收取履约保证金。</w:t>
      </w:r>
      <w:r/>
    </w:p>
    <w:p>
      <w:pPr>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七、售后服务</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(一）运维质保</w:t>
      </w:r>
      <w:r>
        <w:rPr>
          <w:rFonts w:hint="eastAsia" w:ascii="宋体" w:hAnsi="宋体" w:eastAsia="宋体" w:cs="宋体"/>
          <w:sz w:val="24"/>
          <w:szCs w:val="24"/>
        </w:rPr>
        <w:t xml:space="preserve">期5年。保证设备无故障运行时长超过1年，成交供应商自签订合同之日起需提供5年运维质保期（包括设备正常运行、数据正常传输及承担数据流量费、长期提供软件平台维护及升级服务等），质保期内成交供应商免费提供相关技术培训与配套技术支持服务。设备发生故障两周内成交供应商完成维修，特殊情况需向采购方说明并征得同意。成交供应商定期维保巡检设备，每年上门维护检修次数不少于3次。巡田无人机提供5年无人机保险服务，在25000元额度内不限次数的维修或者置换；巡田无人机三者险提供5年，每年100万第三方险，其中人60万，物40万。</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投标产品属于国家规定“三包”范围的，其产品的质量保证期不得低于“三包”规定。供应商的质量保证期承诺优于国家“三包”规定的，按供应商实际承诺执行；在质量保证期内，用户遇到使用及技术问题，供应商和厂家应当为用户提供技术援助电话。电话咨询不能解决的，供应商和厂家应采取相应措施，提供上门服务。实在无法解决的，应提供备用产品，确保用户能够正常使用；质量保证期满后，供应商和厂家应同样提供免费电话咨询服务，并以优惠价格提供售后服务。</w:t>
      </w:r>
      <w:r/>
    </w:p>
    <w:p>
      <w:pPr>
        <w:ind w:firstLine="480"/>
        <w:jc w:val="left"/>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（三）巡田无人机监测内容</w:t>
      </w:r>
      <w:r/>
    </w:p>
    <w:p>
      <w:pPr>
        <w:ind w:firstLine="480"/>
        <w:jc w:val="left"/>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苗情:依托巡田无人机常态化开展苗情监测，确定固定苗情监测点和苗情长势监测样田区。根据稻麦每年关键生育期，对固定苗情监测点安排水稻巡飞查苗不少于9次、小麦不少于8次，同步进行人工查苗校验;花木区及养殖区，根据采购人通知和安排及时进行巡飞监测，原则每季度不低于1次；对苗情长势监测样田区开展周期性长势巡飞监测，人工审核巡飞监测分析报告，并按要求将分析报告和拼接影像上传至"苏农云"管控平台;相关农事管理建议推送至规模种植主体(农事中心)，并结合实际开展现场指导服务。</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灾情:在遭遇灾害性天气或其他临时调度任务时，按省市县农业农村部门要求及通知，依托"苏农云"管控平台，调看高清摄像头，及时开展巡飞监测并推送结果，为防灾抗灾救灾等提供即时支撑。</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四</w:t>
      </w:r>
      <w:r>
        <w:rPr>
          <w:rFonts w:hint="eastAsia" w:ascii="宋体" w:hAnsi="宋体" w:eastAsia="宋体" w:cs="宋体"/>
          <w:sz w:val="24"/>
          <w:szCs w:val="24"/>
        </w:rPr>
        <w:t xml:space="preserve">）安全责任</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1.乙方在项目建设过程、售后运维期中要采取安全风险防范措施，因此造成的一切安全事故和责任均由乙方自行承担。</w:t>
      </w:r>
      <w:r/>
    </w:p>
    <w:p>
      <w:pPr>
        <w:ind w:firstLine="480"/>
        <w:jc w:val="left"/>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2.乙方在项目建设过程、售后运维期涉及乙方自有及劳务外包人员意外伤害保险等费用，由乙方自行负责。</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八、违约条款</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（一）甲方无正当理由拒收货物、拒付货物款的，由甲方向乙方偿付合同总价的0.1%违约金。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（二）甲方未按合同规定的期限向乙方支付货款的，每逾期1天甲方向乙方偿付欠款总额的1‰滞纳金，但累计滞纳金总额不超过欠款总额的1%。</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（三）乙方逾期交付的，每逾期1天，乙方向甲方偿付合同总额的</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滞纳金。如乙方逾期交付达15天，甲方有权解除合同，解除合同的通知自到达乙方时生效。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（四）如需要调整设备参数的，必须征得甲方同意，乙方已全面了解市场信息，相关费用如有增加由乙方自行承担。</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（五）乙方所交付的货物品种、型号、规格不符合合同规定的，甲方有权拒收。甲方拒收的，每发生一次，乙方应向甲方支付货款总额5%的违约金。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六）在乙方承诺或本合同约定的质量保证期内（取两者中最长的期限），如经乙方两次维修或更换，货物仍不能达到合同约定的质量标准，甲方有权退货，乙方应退回相应货款，同时，乙方还须赔偿甲方因此造成的损失。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（七）乙方未按本合同的规定和“服务承诺”提供伴随服务/售后服务的，甲方有权终止合同，并应按运维养护服务费的5%向甲方缴纳违约金。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（八）乙方在承担上述（四-七）款一项或多项违约责任后，仍应继续履行合同规定的义务（甲方解除合同的除外）。甲方未能及时追究乙方的任何一项违约责任并不表明甲方放弃追究乙方该项或其他违约责任。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（九）如乙方投标时提供虚假承诺，或经权威部门检测提供的货物不能满足采购文件要求，或是由于乙方的过错造成合同无法继续履行的，甲方有权解除合同，同时乙方还须向甲方支付不少于合同总价20%赔偿金。 </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（十）非因甲方原因，乙方不履行本合同规定的义务，致使工作延误，甲方有权要求其强制履行或解除合同，并要求乙方等额赔偿由此造成的一切损失。</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（十一）本项目不得转包和违法分包，如有发生，甲方有权解除合同，所造成的一切损失由乙方负责。</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（十二）合同签订15日内，完成现场勘查及设备陆续进场，如果无设备进场的，每超过1天扣除0.5%的违约金。</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（十三）项目负责人须全过程参与安装、调试、验收等工作，无故未请假私自离开工地现场处以500-1000元/天违约金，该违约金直接从合同款中扣除。</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九、知识产权</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乙方应保证甲方免除并承担由于甲方在其使用该项目产品时而引起第三方提出的侵犯专利权、知识产权或设计权的起诉、行政程序索赔等，以及甲方为此而产生的损失、损害等费用和支出（包括律师费）。</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十、合同生效</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本合同经甲方、乙方签字盖章后生效，合同签订的内容不能超出采购文件和响应文件的实质性内容。</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合同的组成部分</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本合同条款、成交通知书、采购文件、响应文件及投标人在报价时的书面承诺等构成合同的组成部分。 </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十一、合同份数</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本合同一式陆份，以中文书写，甲方执肆份、乙方执贰份。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十二、本合同一切未尽事宜，按民法典有关规定执行，无相关规定的，由甲乙双方协商解决。</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通用条款</w:t>
      </w:r>
      <w:r/>
    </w:p>
    <w:p>
      <w:pPr>
        <w:ind w:firstLine="480"/>
        <w:spacing w:line="48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十三、词语</w:t>
      </w:r>
      <w:r>
        <w:rPr>
          <w:rFonts w:hint="eastAsia" w:ascii="宋体" w:hAnsi="宋体" w:eastAsia="宋体" w:cs="宋体"/>
          <w:sz w:val="24"/>
          <w:szCs w:val="24"/>
          <w:lang w:eastAsia="zh-CN"/>
        </w:rPr>
        <w:t xml:space="preserve">含义</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（一）合同：甲乙双方签署的、合同格式中载明的甲方与乙方所达成的协议，包括所有的附件、附录和构成合同的所有文件。</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（二）合同价：根据合同规定，乙方在正确地完全履行合同义务后甲方应支付给卖方的价格。</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（三）货物：乙方根据合同规定须向买方提供的一切设备、机械、仪表、备件、工具、手册和其他技术资料及其他材料。</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（四）服务：根据合同规定甲方承担与供货有关的辅助服务，如运输、保险以及其它的伴随服务，比如安装、调试、提供技术援助、培训和其他类似的乙方应承担的义务。</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（五）甲方：采购单位，即。</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（六）乙方：提供货物和服务的公司或实体，即。</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（七）不可抗力：指不能预见、不能避免和不能克服的客观情况，如战争、动乱、空中飞行物体坠落或其它非甲乙方责任造成的爆炸、火灾，以及协议条款约定等级以上的风、雨、雪、地震等。</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十四、技术规格</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乙方所提供货物的技术规格应与采购文件规定的技术规格以及所附的技术规格响应表相一致。</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十五、专利权</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乙方应保证甲方在使用该货物或其任何一部分时不受第三方提出侵犯其专利权、商标权和工业设计权的起诉。一旦出现专利侵权，乙方应负全部责任。</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十六、包装要求</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（二）每件包装箱内应附一份详细装箱单和质量合格标识。</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十七、装运条件</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根据采购人指定地点，乙方负责安排运输，并承担运费。</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十八、付款</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（一）本合同以人民币付款。</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十九、伴随服务</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乙方应按照国家有关规定和合同中所附的服务承诺提供服务，主要包括：</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（一）货物的现场安装；</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（二）提供货物组装和维修所需的工具；</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（三）在合同中乙方承诺的期限内对所提供货物实施运行监督、维修，该服务并不能免除乙方在质量保证期内应承担的义务；</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（四）在项目交货现场就货物的安装、启动、运行、维护对使用方人员进行培训。</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二十、质量保证</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（一）乙方所提供的产品必须符合最新的国家标准和行业标准。</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二十一、检验</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二十二、索赔</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2、根据货物的低劣程度、损坏程度以及买方所遭损失的数额，乙方须降低货物的价格。</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（二）在甲方发出索赔通知后20天内，如乙方未作答复，上述索赔应视为已被接受，按照本合同规定的任何一种方法解决索赔事宜，甲方将采用法律手段解决索赔事宜。</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二十三、误期赔偿</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具体详见专用合同</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二十四、不可抗力</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二十五、税费</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中国政府根据现行税法规定对甲方征收的与本合同有关的一切税费由甲方负担；规定对乙方征收的与本合同有关的一切税费由乙方负担。</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二十六、合同争议</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甲乙双方应通过友好协商，解决在执行本合同中所发生的或与本合同有关的一切争议。如果协商仍得不到解决，任何一方均可按“中华人民共和国民法典”规定向工程所在地人民法院起诉。   </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二十七、适用法律</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本合同应按照中华人民共和国的现行法律进行解释。</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  （盖章）      </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联系人：                             联系人：</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firstLine="482"/>
        <w:keepLines w:val="0"/>
        <w:keepNext w:val="0"/>
        <w:pageBreakBefore w:val="0"/>
        <w:spacing w:line="480" w:lineRule="exact"/>
        <w:widowControl w:val="off"/>
        <w:rPr>
          <w:lang w:val="en-US" w:eastAsia="zh-CN"/>
        </w:rPr>
      </w:pPr>
      <w:r>
        <w:rPr>
          <w:rFonts w:hint="eastAsia" w:ascii="宋体" w:hAnsi="宋体" w:eastAsia="宋体" w:cs="宋体"/>
          <w:sz w:val="24"/>
          <w:szCs w:val="24"/>
        </w:rPr>
        <w:t xml:space="preserve">2026年    月   日                    2026年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52"/>
      <w:r/>
      <w:bookmarkEnd w:id="153"/>
      <w:r/>
      <w:bookmarkEnd w:id="154"/>
      <w:r/>
      <w:bookmarkEnd w:id="155"/>
      <w:r/>
      <w:bookmarkEnd w:id="156"/>
      <w:r/>
      <w:bookmarkEnd w:id="157"/>
      <w:r/>
      <w:r/>
    </w:p>
    <w:p>
      <w:pPr>
        <w:rPr>
          <w:color w:val="000000"/>
        </w:rPr>
      </w:pPr>
      <w:r/>
      <w:bookmarkStart w:id="158" w:name="EB819316f773b24a75aef829f9b72900c0"/>
      <w:r/>
      <w:r/>
    </w:p>
    <w:p>
      <w:pPr>
        <w:rPr>
          <w:rFonts w:ascii="Times New Roman" w:hAnsi="Times New Roman"/>
          <w:b/>
          <w:color w:val="000000"/>
          <w:sz w:val="72"/>
        </w:rPr>
      </w:pPr>
      <w:r/>
      <w:bookmarkStart w:id="159"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bookmarkEnd w:id="159"/>
      <w:r/>
      <w:bookmarkEnd w:id="158"/>
      <w:r/>
      <w:r/>
    </w:p>
    <w:p>
      <w:pPr>
        <w:pStyle w:val="1114"/>
        <w:rPr>
          <w:rFonts w:ascii="宋体" w:hAnsi="宋体" w:eastAsia="宋体" w:cs="宋体"/>
          <w:color w:val="000000"/>
        </w:rPr>
      </w:pP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r>
      <w:r/>
    </w:p>
    <w:p>
      <w:pPr>
        <w:pStyle w:val="1114"/>
        <w:rPr>
          <w:rFonts w:ascii="宋体" w:hAnsi="宋体" w:eastAsia="宋体" w:cs="宋体"/>
          <w:color w:val="000000"/>
        </w:rPr>
      </w:pPr>
      <w:r>
        <w:rPr>
          <w:rFonts w:ascii="宋体" w:hAnsi="宋体" w:eastAsia="宋体" w:cs="宋体"/>
          <w:color w:val="000000"/>
        </w:rPr>
      </w:r>
      <w:r/>
    </w:p>
    <w:p>
      <w:pPr>
        <w:pStyle w:val="1114"/>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114"/>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14"/>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六、技术响应偏离表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rPr>
        <w:t xml:space="preserve">九、投标所需其他材料</w:t>
      </w:r>
      <w:r/>
    </w:p>
    <w:p>
      <w:pPr>
        <w:rPr>
          <w:color w:val="000000"/>
        </w:rPr>
      </w:pPr>
      <w:r/>
      <w:bookmarkStart w:id="160" w:name="_Toc20577"/>
      <w:r/>
      <w:bookmarkStart w:id="161"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60"/>
      <w:r/>
      <w:bookmarkEnd w:id="161"/>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黑体" w:hAnsi="黑体" w:eastAsia="黑体" w:cs="黑体"/>
          <w:bCs/>
          <w:color w:val="000000"/>
          <w:sz w:val="32"/>
          <w:szCs w:val="24"/>
        </w:rPr>
        <w:outlineLvl w:val="1"/>
      </w:pPr>
      <w:r/>
      <w:bookmarkStart w:id="162" w:name="_Toc8978"/>
      <w:r>
        <w:rPr>
          <w:rFonts w:hint="eastAsia" w:ascii="黑体" w:hAnsi="黑体" w:eastAsia="黑体" w:cs="黑体"/>
          <w:bCs/>
          <w:color w:val="000000"/>
          <w:sz w:val="32"/>
          <w:szCs w:val="24"/>
        </w:rPr>
        <w:t xml:space="preserve">一</w:t>
      </w:r>
      <w:r>
        <w:rPr>
          <w:rFonts w:ascii="黑体" w:hAnsi="黑体" w:eastAsia="黑体" w:cs="黑体"/>
          <w:bCs/>
          <w:color w:val="000000"/>
          <w:sz w:val="32"/>
          <w:szCs w:val="24"/>
        </w:rPr>
        <w:t xml:space="preserve">、投标函</w:t>
      </w:r>
      <w:bookmarkEnd w:id="162"/>
      <w:r/>
      <w:r/>
    </w:p>
    <w:p>
      <w:pPr>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jc w:val="left"/>
        <w:spacing w:line="500" w:lineRule="exact"/>
        <w:rPr>
          <w:rFonts w:ascii="宋体" w:hAnsi="宋体"/>
          <w:color w:val="000000"/>
          <w:sz w:val="24"/>
          <w:szCs w:val="24"/>
          <w:u w:val="single"/>
        </w:rPr>
      </w:pPr>
      <w:r>
        <w:rPr>
          <w:rFonts w:hint="eastAsia" w:ascii="宋体" w:hAnsi="宋体"/>
          <w:color w:val="000000"/>
          <w:sz w:val="24"/>
          <w:szCs w:val="24"/>
          <w:u w:val="single"/>
        </w:rPr>
        <w:t xml:space="preserve">（采购单位名称）：</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的招标文件，我方在参加本项目招投标活动中，特作出如下承诺：</w:t>
      </w:r>
      <w:r/>
    </w:p>
    <w:p>
      <w:pPr>
        <w:ind w:firstLine="480"/>
        <w:jc w:val="left"/>
        <w:spacing w:line="500" w:lineRule="exact"/>
        <w:rPr>
          <w:rFonts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jc w:val="left"/>
        <w:spacing w:line="500" w:lineRule="exact"/>
        <w:rPr>
          <w:rFonts w:ascii="宋体" w:hAnsi="宋体"/>
          <w:color w:val="000000"/>
          <w:sz w:val="24"/>
          <w:szCs w:val="24"/>
        </w:rPr>
      </w:pPr>
      <w:r>
        <w:rPr>
          <w:rFonts w:ascii="宋体" w:hAnsi="宋体"/>
          <w:color w:val="000000"/>
          <w:sz w:val="24"/>
          <w:szCs w:val="24"/>
        </w:rPr>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投标人名称： （盖CA电子公章）</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szCs w:val="24"/>
        </w:rPr>
      </w:pPr>
      <w:r>
        <w:rPr>
          <w:color w:val="000000"/>
          <w:szCs w:val="24"/>
        </w:rPr>
      </w:r>
      <w:r/>
    </w:p>
    <w:p>
      <w:pPr>
        <w:rPr>
          <w:color w:val="000000"/>
          <w:szCs w:val="24"/>
        </w:rPr>
      </w:pPr>
      <w:r>
        <w:rPr>
          <w:color w:val="000000"/>
          <w:szCs w:val="24"/>
        </w:rPr>
      </w:r>
      <w:r/>
    </w:p>
    <w:p>
      <w:pPr>
        <w:rPr>
          <w:color w:val="000000"/>
          <w:szCs w:val="24"/>
        </w:rPr>
      </w:pPr>
      <w:r>
        <w:rPr>
          <w:color w:val="000000"/>
          <w:szCs w:val="24"/>
        </w:rPr>
      </w:r>
      <w:r/>
    </w:p>
    <w:p>
      <w:pPr>
        <w:rPr>
          <w:color w:val="000000"/>
          <w:szCs w:val="24"/>
        </w:rPr>
      </w:pPr>
      <w:r>
        <w:rPr>
          <w:color w:val="000000"/>
          <w:szCs w:val="24"/>
        </w:rPr>
      </w:r>
      <w:r/>
    </w:p>
    <w:p>
      <w:pPr>
        <w:rPr>
          <w:rFonts w:ascii="黑体" w:hAnsi="黑体" w:eastAsia="黑体" w:cs="黑体"/>
          <w:bCs/>
          <w:color w:val="000000"/>
          <w:sz w:val="32"/>
          <w:szCs w:val="24"/>
        </w:rPr>
        <w:outlineLvl w:val="1"/>
      </w:pPr>
      <w:r/>
      <w:bookmarkStart w:id="163" w:name="_Toc3680"/>
      <w:r/>
      <w:bookmarkStart w:id="164" w:name="_Toc29506"/>
      <w:r/>
      <w:bookmarkStart w:id="165" w:name="_Toc27409"/>
      <w:r/>
      <w:r/>
    </w:p>
    <w:p>
      <w:pPr>
        <w:rPr>
          <w:color w:val="000000"/>
        </w:rPr>
        <w:outlineLvl w:val="1"/>
      </w:pPr>
      <w:r>
        <w:rPr>
          <w:rFonts w:hint="eastAsia" w:ascii="黑体" w:hAnsi="黑体" w:eastAsia="黑体" w:cs="黑体"/>
          <w:bCs/>
          <w:color w:val="000000"/>
          <w:sz w:val="32"/>
          <w:szCs w:val="24"/>
        </w:rPr>
        <w:t xml:space="preserve">二、</w:t>
      </w:r>
      <w:bookmarkEnd w:id="163"/>
      <w:r/>
      <w:bookmarkEnd w:id="164"/>
      <w:r>
        <w:rPr>
          <w:rFonts w:hint="eastAsia" w:ascii="黑体" w:hAnsi="黑体" w:eastAsia="黑体" w:cs="黑体"/>
          <w:bCs/>
          <w:color w:val="000000"/>
          <w:sz w:val="32"/>
          <w:szCs w:val="24"/>
        </w:rPr>
        <w:t xml:space="preserve">法人授权书</w:t>
      </w:r>
      <w:bookmarkEnd w:id="165"/>
      <w:r/>
      <w:r/>
    </w:p>
    <w:p>
      <w:pPr>
        <w:jc w:val="center"/>
        <w:rPr>
          <w:rFonts w:ascii="方正小标宋_GBK" w:eastAsia="方正小标宋_GBK"/>
          <w:bCs/>
          <w:color w:val="000000"/>
          <w:sz w:val="32"/>
          <w:szCs w:val="32"/>
        </w:rPr>
      </w:pPr>
      <w:r/>
      <w:bookmarkStart w:id="166" w:name="OLE_LINK6"/>
      <w:r>
        <w:rPr>
          <w:rFonts w:hint="eastAsia" w:ascii="方正小标宋_GBK" w:eastAsia="方正小标宋_GBK"/>
          <w:bCs/>
          <w:color w:val="000000"/>
          <w:sz w:val="32"/>
          <w:szCs w:val="32"/>
        </w:rPr>
        <w:t xml:space="preserve">法人授权书</w:t>
      </w:r>
      <w:bookmarkEnd w:id="166"/>
      <w:r/>
      <w:r/>
    </w:p>
    <w:p>
      <w:pPr>
        <w:ind w:firstLine="482"/>
        <w:spacing w:line="480" w:lineRule="exact"/>
        <w:rPr>
          <w:rFonts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项目</w:t>
      </w:r>
      <w:r>
        <w:rPr>
          <w:rFonts w:hint="eastAsia" w:ascii="宋体" w:hAnsi="宋体"/>
          <w:color w:val="000000"/>
          <w:sz w:val="24"/>
          <w:szCs w:val="24"/>
        </w:rPr>
        <w:t xml:space="preserve">采购活动的合法代理人，以本单位名义全权处理一切与该项目采购有关的事务。</w:t>
      </w:r>
      <w:r/>
    </w:p>
    <w:p>
      <w:pPr>
        <w:ind w:firstLine="482"/>
        <w:spacing w:line="480" w:lineRule="exact"/>
        <w:rPr>
          <w:rFonts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ind w:firstLine="482"/>
        <w:spacing w:line="48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被授权人身份证号码：</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被授权人联系电话：（手机）</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（盖CA电子公章）</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单位地址：</w:t>
      </w:r>
      <w:r/>
    </w:p>
    <w:p>
      <w:pPr>
        <w:ind w:firstLine="482"/>
        <w:spacing w:line="480" w:lineRule="exact"/>
        <w:rPr>
          <w:rFonts w:ascii="宋体" w:hAnsi="宋体"/>
          <w:color w:val="000000"/>
          <w:sz w:val="24"/>
          <w:szCs w:val="24"/>
        </w:rPr>
      </w:pPr>
      <w:r>
        <w:rPr>
          <w:rFonts w:hint="eastAsia" w:ascii="Times New Roman" w:hAnsi="Times New Roman"/>
          <w:color w:val="000000"/>
          <w:sz w:val="24"/>
          <w:szCs w:val="24"/>
        </w:rPr>
        <w:t xml:space="preserve">日期：</w:t>
      </w:r>
      <w:bookmarkStart w:id="167" w:name="_Hlt26671380"/>
      <w:r/>
      <w:bookmarkEnd w:id="167"/>
      <w:r/>
      <w:bookmarkStart w:id="168" w:name="_格式3__银行出具的资信证明"/>
      <w:r/>
      <w:bookmarkEnd w:id="168"/>
      <w:r/>
      <w:bookmarkStart w:id="169" w:name="_Hlt26955070"/>
      <w:r/>
      <w:bookmarkEnd w:id="169"/>
      <w:r/>
      <w:r/>
    </w:p>
    <w:p>
      <w:pPr>
        <w:ind w:firstLine="629"/>
        <w:spacing w:line="700" w:lineRule="exact"/>
        <w:rPr>
          <w:rFonts w:ascii="方正仿宋_GBK" w:hAnsi="Times New Roman" w:eastAsia="方正仿宋_GBK"/>
          <w:color w:val="000000"/>
          <w:sz w:val="24"/>
        </w:rPr>
      </w:pPr>
      <w:r>
        <w:rPr>
          <w:rFonts w:ascii="方正仿宋_GBK" w:hAnsi="Times New Roman" w:eastAsia="方正仿宋_GBK"/>
          <w:color w:val="000000"/>
          <w:sz w:val="24"/>
        </w:rPr>
      </w:r>
      <w:r/>
    </w:p>
    <w:p>
      <w:pPr>
        <w:rPr>
          <w:rFonts w:ascii="黑体" w:hAnsi="黑体" w:eastAsia="黑体" w:cs="黑体"/>
          <w:b/>
          <w:color w:val="000000"/>
          <w:sz w:val="32"/>
          <w:szCs w:val="24"/>
        </w:rPr>
        <w:outlineLvl w:val="1"/>
      </w:pPr>
      <w:r>
        <w:rPr>
          <w:rFonts w:ascii="黑体" w:hAnsi="黑体" w:eastAsia="黑体" w:cs="黑体"/>
          <w:b/>
          <w:color w:val="000000"/>
          <w:sz w:val="32"/>
          <w:szCs w:val="24"/>
        </w:rPr>
        <w:br w:type="page" w:clear="all"/>
      </w:r>
      <w:bookmarkStart w:id="170" w:name="_Toc13550"/>
      <w:r/>
      <w:bookmarkStart w:id="171" w:name="_Toc30543"/>
      <w:r/>
      <w:bookmarkStart w:id="172" w:name="_Toc27199"/>
      <w:r>
        <w:rPr>
          <w:rFonts w:hint="eastAsia" w:ascii="黑体" w:hAnsi="黑体" w:eastAsia="黑体" w:cs="黑体"/>
          <w:bCs/>
          <w:color w:val="000000"/>
          <w:sz w:val="32"/>
          <w:szCs w:val="24"/>
        </w:rPr>
        <w:t xml:space="preserve">三</w:t>
      </w:r>
      <w:r>
        <w:rPr>
          <w:rFonts w:ascii="黑体" w:hAnsi="黑体" w:eastAsia="黑体" w:cs="黑体"/>
          <w:bCs/>
          <w:color w:val="000000"/>
          <w:sz w:val="32"/>
          <w:szCs w:val="24"/>
        </w:rPr>
        <w:t xml:space="preserve">、开标一览表</w:t>
      </w:r>
      <w:bookmarkEnd w:id="170"/>
      <w:r/>
      <w:bookmarkEnd w:id="171"/>
      <w:r/>
      <w:bookmarkEnd w:id="172"/>
      <w:r/>
      <w:r/>
    </w:p>
    <w:p>
      <w:pPr>
        <w:rPr>
          <w:rFonts w:ascii="宋体" w:hAnsi="宋体" w:cs="宋体"/>
          <w:color w:val="000000"/>
          <w:sz w:val="24"/>
          <w:szCs w:val="24"/>
        </w:rPr>
      </w:pPr>
      <w:r>
        <w:rPr>
          <w:rFonts w:ascii="宋体" w:hAnsi="宋体" w:cs="宋体"/>
          <w:color w:val="000000"/>
          <w:sz w:val="24"/>
          <w:szCs w:val="24"/>
        </w:rPr>
      </w:r>
      <w:r/>
    </w:p>
    <w:p>
      <w:pPr>
        <w:rPr>
          <w:rFonts w:ascii="Times New Roman" w:hAnsi="Times New Roman" w:eastAsia="Times New Roman"/>
          <w:color w:val="000000"/>
          <w:sz w:val="24"/>
          <w:szCs w:val="24"/>
        </w:rPr>
      </w:pPr>
      <w:r>
        <w:rPr>
          <w:rFonts w:hint="eastAsia" w:ascii="宋体" w:hAnsi="宋体" w:cs="宋体"/>
          <w:color w:val="000000"/>
          <w:sz w:val="24"/>
          <w:szCs w:val="24"/>
        </w:rPr>
        <w:t xml:space="preserve">投标人全称</w:t>
      </w:r>
      <w:r>
        <w:rPr>
          <w:rFonts w:hint="eastAsia" w:ascii="Times New Roman" w:hAnsi="Times New Roman" w:eastAsia="Times New Roman"/>
          <w:color w:val="000000"/>
          <w:sz w:val="24"/>
          <w:szCs w:val="24"/>
        </w:rPr>
        <w:t xml:space="preserve">(CA</w:t>
      </w:r>
      <w:r>
        <w:rPr>
          <w:rFonts w:hint="eastAsia" w:ascii="宋体" w:hAnsi="宋体" w:cs="宋体"/>
          <w:color w:val="000000"/>
          <w:sz w:val="24"/>
          <w:szCs w:val="24"/>
        </w:rPr>
        <w:t xml:space="preserve">公章</w:t>
      </w:r>
      <w:r>
        <w:rPr>
          <w:rFonts w:hint="eastAsia" w:ascii="Times New Roman" w:hAnsi="Times New Roman" w:eastAsia="Times New Roman"/>
          <w:color w:val="000000"/>
          <w:sz w:val="24"/>
          <w:szCs w:val="24"/>
        </w:rPr>
        <w:t xml:space="preserve">) </w:t>
      </w:r>
      <w:r>
        <w:rPr>
          <w:rFonts w:hint="eastAsia" w:ascii="Times New Roman" w:hAnsi="Times New Roman"/>
          <w:color w:val="000000"/>
          <w:sz w:val="24"/>
          <w:szCs w:val="24"/>
        </w:rPr>
        <w:t xml:space="preserve">：</w:t>
      </w:r>
      <w:r>
        <w:rPr>
          <w:rFonts w:hint="eastAsia" w:ascii="宋体" w:hAnsi="宋体" w:cs="宋体"/>
          <w:color w:val="000000"/>
          <w:sz w:val="24"/>
          <w:szCs w:val="24"/>
        </w:rPr>
        <w:t xml:space="preserve">供应商名称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采购项目编号： </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 采购包号：</w:t>
      </w:r>
      <w:r>
        <w:rPr>
          <w:rFonts w:ascii="宋体" w:hAnsi="宋体" w:cs="宋体"/>
          <w:sz w:val="24"/>
          <w:szCs w:val="24"/>
        </w:rPr>
        <w:t xml:space="preserve">分包号 </w:t>
      </w:r>
      <w:r/>
    </w:p>
    <w:tbl>
      <w:tblPr>
        <w:tblStyle w:val="91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r>
      <w:tr>
        <w:trPr/>
        <w:tc>
          <w:tcPr>
            <w:tcW w:w="9400" w:type="dxa"/>
            <w:textDirection w:val="lrTb"/>
            <w:noWrap/>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总价（小写）：          </w:t>
            </w:r>
            <w:r>
              <w:rPr>
                <w:rFonts w:ascii="宋体" w:hAnsi="宋体" w:cs="宋体"/>
                <w:sz w:val="24"/>
                <w:szCs w:val="24"/>
              </w:rPr>
              <w:t xml:space="preserve">（人民币：元）</w:t>
            </w:r>
            <w:r/>
          </w:p>
        </w:tc>
      </w:tr>
      <w:tr>
        <w:trPr/>
        <w:tc>
          <w:tcPr>
            <w:tcW w:w="9400" w:type="dxa"/>
            <w:textDirection w:val="lrTb"/>
            <w:noWrap/>
          </w:tcPr>
          <w:p>
            <w:pPr>
              <w:spacing w:line="500" w:lineRule="exact"/>
              <w:rPr>
                <w:rFonts w:ascii="宋体" w:hAnsi="宋体" w:cs="宋体"/>
                <w:color w:val="000000"/>
                <w:sz w:val="24"/>
                <w:szCs w:val="24"/>
              </w:rPr>
            </w:pPr>
            <w:r>
              <w:rPr>
                <w:rFonts w:ascii="宋体" w:hAnsi="宋体" w:cs="宋体"/>
                <w:sz w:val="24"/>
                <w:szCs w:val="24"/>
              </w:rPr>
              <w:t xml:space="preserve">总价（大写）：金额大写 （人民币：元）</w:t>
            </w:r>
            <w:r/>
          </w:p>
        </w:tc>
      </w:tr>
    </w:tbl>
    <w:p>
      <w:pPr>
        <w:spacing w:line="500" w:lineRule="exact"/>
        <w:rPr>
          <w:rFonts w:ascii="宋体" w:hAnsi="宋体" w:cs="宋体"/>
          <w:color w:val="000000"/>
          <w:sz w:val="24"/>
          <w:szCs w:val="24"/>
        </w:rPr>
      </w:pPr>
      <w:r>
        <w:rPr>
          <w:rFonts w:ascii="宋体" w:hAnsi="宋体" w:cs="宋体"/>
          <w:color w:val="000000"/>
          <w:sz w:val="24"/>
          <w:szCs w:val="24"/>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cs="宋体"/>
          <w:color w:val="000000"/>
          <w:sz w:val="24"/>
        </w:rPr>
      </w:pPr>
      <w:r/>
      <w:bookmarkStart w:id="173" w:name="_Toc12113"/>
      <w:r>
        <w:rPr>
          <w:rFonts w:hint="eastAsia" w:ascii="宋体" w:hAnsi="宋体" w:cs="宋体"/>
          <w:color w:val="000000"/>
          <w:sz w:val="24"/>
        </w:rPr>
        <w:t xml:space="preserve">日期： 年 月 日</w:t>
      </w:r>
      <w:bookmarkEnd w:id="173"/>
      <w:r/>
      <w:r/>
    </w:p>
    <w:p>
      <w:pPr>
        <w:rPr>
          <w:rFonts w:ascii="黑体" w:hAnsi="黑体" w:eastAsia="黑体" w:cs="黑体"/>
          <w:b/>
          <w:color w:val="000000"/>
          <w:sz w:val="32"/>
          <w:szCs w:val="24"/>
        </w:rPr>
        <w:outlineLvl w:val="1"/>
      </w:pPr>
      <w:r>
        <w:rPr>
          <w:rFonts w:ascii="黑体" w:hAnsi="黑体" w:eastAsia="黑体" w:cs="黑体"/>
          <w:b/>
          <w:color w:val="000000"/>
          <w:sz w:val="32"/>
          <w:szCs w:val="24"/>
        </w:rPr>
        <w:br w:type="page" w:clear="all"/>
      </w:r>
      <w:bookmarkStart w:id="174" w:name="_Toc26543"/>
      <w:r/>
      <w:bookmarkStart w:id="175" w:name="_Toc956"/>
      <w:r/>
      <w:bookmarkStart w:id="176" w:name="_Toc12614"/>
      <w:r>
        <w:rPr>
          <w:rFonts w:hint="eastAsia" w:ascii="黑体" w:hAnsi="黑体" w:eastAsia="黑体" w:cs="黑体"/>
          <w:bCs/>
          <w:color w:val="000000"/>
          <w:sz w:val="32"/>
          <w:szCs w:val="24"/>
        </w:rPr>
        <w:t xml:space="preserve">四</w:t>
      </w:r>
      <w:r>
        <w:rPr>
          <w:rFonts w:ascii="黑体" w:hAnsi="黑体" w:eastAsia="黑体" w:cs="黑体"/>
          <w:bCs/>
          <w:color w:val="000000"/>
          <w:sz w:val="32"/>
          <w:szCs w:val="24"/>
        </w:rPr>
        <w:t xml:space="preserve">、</w:t>
      </w:r>
      <w:bookmarkEnd w:id="174"/>
      <w:r/>
      <w:bookmarkEnd w:id="175"/>
      <w:r>
        <w:rPr>
          <w:rFonts w:hint="eastAsia" w:ascii="黑体" w:hAnsi="黑体" w:eastAsia="黑体" w:cs="黑体"/>
          <w:bCs/>
          <w:color w:val="000000"/>
          <w:sz w:val="32"/>
          <w:szCs w:val="24"/>
        </w:rPr>
        <w:t xml:space="preserve">分项报价表</w:t>
      </w:r>
      <w:bookmarkEnd w:id="176"/>
      <w:r/>
      <w:r/>
    </w:p>
    <w:p>
      <w:pPr>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分项报价表</w:t>
      </w:r>
      <w:r/>
    </w:p>
    <w:p>
      <w:pPr>
        <w:jc w:val="center"/>
        <w:rPr>
          <w:b/>
          <w:bCs/>
          <w:color w:val="000000"/>
        </w:rPr>
      </w:pPr>
      <w:r>
        <w:rPr>
          <w:rFonts w:hint="eastAsia" w:ascii="方正小标宋_GBK" w:eastAsia="方正小标宋_GBK"/>
          <w:bCs/>
          <w:color w:val="000000"/>
          <w:sz w:val="32"/>
          <w:szCs w:val="32"/>
        </w:rPr>
        <w:t xml:space="preserve">（货物类）</w:t>
      </w:r>
      <w:r/>
    </w:p>
    <w:tbl>
      <w:tblPr>
        <w:tblStyle w:val="79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239"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878"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061"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1037"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themeColor="text1"/>
                <w:sz w:val="24"/>
                <w:szCs w:val="24"/>
              </w:rPr>
              <w:t xml:space="preserve">产地</w:t>
            </w:r>
            <w:r/>
          </w:p>
        </w:tc>
        <w:tc>
          <w:tcPr>
            <w:tcW w:w="975"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891"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748"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833"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88"/>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u w:val="single"/>
              </w:rPr>
            </w:pPr>
            <w:r>
              <w:rPr>
                <w:rFonts w:ascii="宋体" w:hAnsi="宋体"/>
                <w:color w:val="000000"/>
                <w:sz w:val="24"/>
                <w:szCs w:val="24"/>
                <w:u w:val="single"/>
              </w:rPr>
            </w:r>
            <w:r/>
          </w:p>
        </w:tc>
        <w:tc>
          <w:tcPr>
            <w:tcW w:w="748" w:type="dxa"/>
            <w:vAlign w:val="center"/>
            <w:textDirection w:val="lrTb"/>
            <w:noWrap/>
          </w:tcPr>
          <w:p>
            <w:pPr>
              <w:jc w:val="center"/>
              <w:spacing w:line="0" w:lineRule="atLeast"/>
              <w:rPr>
                <w:rFonts w:ascii="宋体" w:hAnsi="宋体"/>
                <w:color w:val="000000"/>
                <w:sz w:val="24"/>
                <w:szCs w:val="24"/>
                <w:u w:val="single"/>
              </w:rPr>
            </w:pPr>
            <w:r>
              <w:rPr>
                <w:rFonts w:ascii="宋体" w:hAnsi="宋体"/>
                <w:color w:val="000000"/>
                <w:sz w:val="24"/>
                <w:szCs w:val="24"/>
                <w:u w:val="single"/>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00" w:type="dxa"/>
            <w:vAlign w:val="center"/>
            <w:textDirection w:val="lrTb"/>
            <w:noWrap/>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77"/>
        </w:trPr>
        <w:tc>
          <w:tcPr>
            <w:tcW w:w="500"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77"/>
        </w:trPr>
        <w:tc>
          <w:tcPr>
            <w:tcW w:w="500"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239"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7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6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1037"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975" w:type="dxa"/>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91"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748"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tcW w:w="833"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c>
          <w:tcPr>
            <w:gridSpan w:val="2"/>
            <w:tcW w:w="1136" w:type="dxa"/>
            <w:vAlign w:val="center"/>
            <w:textDirection w:val="lrTb"/>
            <w:noWrap/>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gridAfter w:val="1"/>
          <w:trHeight w:val="677"/>
        </w:trPr>
        <w:tc>
          <w:tcPr>
            <w:gridSpan w:val="3"/>
            <w:tcW w:w="2617" w:type="dxa"/>
            <w:vAlign w:val="center"/>
            <w:textDirection w:val="lrTb"/>
            <w:noWrap/>
          </w:tcPr>
          <w:p>
            <w:pPr>
              <w:jc w:val="center"/>
              <w:spacing w:line="500" w:lineRule="exact"/>
              <w:rPr>
                <w:rFonts w:ascii="宋体" w:hAnsi="宋体"/>
                <w:b/>
                <w:bCs/>
                <w:color w:val="000000"/>
                <w:sz w:val="24"/>
              </w:rPr>
            </w:pPr>
            <w:r>
              <w:rPr>
                <w:rFonts w:hint="eastAsia" w:ascii="宋体" w:hAnsi="宋体"/>
                <w:b/>
                <w:bCs/>
                <w:color w:val="000000"/>
                <w:sz w:val="28"/>
                <w:szCs w:val="28"/>
              </w:rPr>
              <w:t xml:space="preserve">投标总报价</w:t>
            </w:r>
            <w:r/>
          </w:p>
        </w:tc>
        <w:tc>
          <w:tcPr>
            <w:gridSpan w:val="7"/>
            <w:tcW w:w="6660" w:type="dxa"/>
            <w:vAlign w:val="center"/>
            <w:textDirection w:val="lrTb"/>
            <w:noWrap/>
          </w:tcPr>
          <w:p>
            <w:pPr>
              <w:spacing w:line="500" w:lineRule="exact"/>
              <w:rPr>
                <w:rFonts w:ascii="宋体" w:hAnsi="宋体"/>
                <w:b/>
                <w:bCs/>
                <w:color w:val="000000"/>
                <w:sz w:val="24"/>
              </w:rPr>
            </w:pPr>
            <w:r>
              <w:rPr>
                <w:rFonts w:hint="eastAsia" w:ascii="宋体" w:hAnsi="宋体"/>
                <w:b/>
                <w:bCs/>
                <w:color w:val="000000"/>
                <w:sz w:val="24"/>
              </w:rPr>
              <w:t xml:space="preserve">￥</w:t>
            </w:r>
            <w:r/>
          </w:p>
          <w:p>
            <w:pPr>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bCs/>
                <w:color w:val="000000"/>
                <w:sz w:val="24"/>
              </w:rPr>
              <w:t xml:space="preserve">佰拾万仟佰拾元角分</w:t>
            </w:r>
            <w:r/>
          </w:p>
        </w:tc>
      </w:tr>
    </w:tbl>
    <w:p>
      <w:pPr>
        <w:spacing w:line="480" w:lineRule="exact"/>
        <w:rPr>
          <w:rFonts w:ascii="宋体" w:hAnsi="宋体"/>
          <w:color w:val="000000"/>
          <w:sz w:val="24"/>
          <w:szCs w:val="24"/>
        </w:rPr>
      </w:pPr>
      <w:r>
        <w:rPr>
          <w:rFonts w:hint="eastAsia" w:ascii="宋体" w:hAnsi="宋体"/>
          <w:color w:val="000000"/>
          <w:sz w:val="24"/>
          <w:szCs w:val="24"/>
        </w:rPr>
        <w:t xml:space="preserve">备注：“投标总报价”数额应当与“开标一览表”中“投标总报价”数额一致。</w:t>
      </w:r>
      <w:r/>
    </w:p>
    <w:p>
      <w:pPr>
        <w:rPr>
          <w:rFonts w:ascii="方正小标宋_GBK" w:eastAsia="方正小标宋_GBK"/>
          <w:bCs/>
          <w:color w:val="000000"/>
          <w:sz w:val="32"/>
          <w:szCs w:val="32"/>
        </w:rPr>
      </w:pPr>
      <w:r>
        <w:rPr>
          <w:rFonts w:ascii="方正小标宋_GBK" w:eastAsia="方正小标宋_GBK"/>
          <w:bCs/>
          <w:color w:val="000000"/>
          <w:sz w:val="32"/>
          <w:szCs w:val="32"/>
        </w:rPr>
      </w:r>
      <w:r/>
    </w:p>
    <w:p>
      <w:pPr>
        <w:rPr>
          <w:rFonts w:ascii="黑体" w:hAnsi="黑体" w:eastAsia="黑体" w:cs="黑体"/>
          <w:bCs/>
          <w:color w:val="000000"/>
          <w:sz w:val="32"/>
          <w:szCs w:val="24"/>
        </w:rPr>
        <w:outlineLvl w:val="1"/>
      </w:pPr>
      <w:r/>
      <w:bookmarkStart w:id="177" w:name="_Toc17418"/>
      <w:r/>
      <w:bookmarkStart w:id="178" w:name="_Toc21129"/>
      <w:r/>
      <w:bookmarkStart w:id="179" w:name="_Toc2747"/>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bCs/>
          <w:color w:val="000000"/>
          <w:sz w:val="32"/>
          <w:szCs w:val="24"/>
        </w:rPr>
        <w:outlineLvl w:val="1"/>
      </w:pPr>
      <w:r>
        <w:rPr>
          <w:rFonts w:ascii="黑体" w:hAnsi="黑体" w:eastAsia="黑体" w:cs="黑体"/>
          <w:bCs/>
          <w:color w:val="000000"/>
          <w:sz w:val="32"/>
          <w:szCs w:val="24"/>
        </w:rPr>
      </w:r>
      <w:r/>
    </w:p>
    <w:p>
      <w:pPr>
        <w:rPr>
          <w:rFonts w:ascii="黑体" w:hAnsi="黑体" w:eastAsia="黑体" w:cs="黑体"/>
          <w:color w:val="000000"/>
          <w:sz w:val="32"/>
          <w:szCs w:val="32"/>
        </w:rPr>
        <w:outlineLvl w:val="1"/>
      </w:pPr>
      <w:r>
        <w:rPr>
          <w:rFonts w:ascii="黑体" w:hAnsi="黑体" w:eastAsia="黑体" w:cs="黑体"/>
          <w:color w:val="000000"/>
          <w:sz w:val="32"/>
          <w:szCs w:val="32"/>
        </w:rPr>
      </w:r>
      <w:r/>
    </w:p>
    <w:p>
      <w:pPr>
        <w:rPr>
          <w:rFonts w:ascii="黑体" w:hAnsi="黑体" w:eastAsia="黑体" w:cs="黑体"/>
          <w:color w:val="000000"/>
          <w:sz w:val="32"/>
          <w:szCs w:val="32"/>
        </w:rPr>
        <w:outlineLvl w:val="1"/>
      </w:pPr>
      <w:r>
        <w:rPr>
          <w:rFonts w:ascii="黑体" w:hAnsi="黑体" w:eastAsia="黑体" w:cs="黑体"/>
          <w:color w:val="000000"/>
          <w:sz w:val="32"/>
          <w:szCs w:val="32"/>
        </w:rPr>
      </w:r>
      <w:r/>
    </w:p>
    <w:p>
      <w:pPr>
        <w:rPr>
          <w:rFonts w:ascii="方正小标宋_GBK" w:eastAsia="方正小标宋_GBK"/>
          <w:bCs/>
          <w:sz w:val="32"/>
          <w:szCs w:val="32"/>
        </w:rPr>
        <w:outlineLvl w:val="1"/>
      </w:pPr>
      <w:r>
        <w:rPr>
          <w:rFonts w:hint="eastAsia" w:ascii="黑体" w:hAnsi="黑体" w:eastAsia="黑体" w:cs="黑体"/>
          <w:bCs/>
          <w:color w:val="000000"/>
          <w:sz w:val="32"/>
          <w:szCs w:val="24"/>
        </w:rPr>
        <w:t xml:space="preserve">五、中小企业或残疾人福利性单位声明函</w:t>
      </w:r>
      <w:bookmarkEnd w:id="177"/>
      <w:r/>
      <w:bookmarkEnd w:id="178"/>
      <w:r/>
      <w:bookmarkEnd w:id="179"/>
      <w:r/>
      <w:r/>
    </w:p>
    <w:p>
      <w:pPr>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（投标人填写招标文件中明确的所属行业）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，从业人员人，营业收入为万元，资产总额为万元，属于</w:t>
      </w:r>
      <w:r>
        <w:rPr>
          <w:rFonts w:hint="eastAsia" w:ascii="Times New Roman" w:hAnsi="Times New Roman"/>
          <w:color w:val="000000"/>
          <w:sz w:val="24"/>
          <w:szCs w:val="24"/>
          <w:u w:val="single"/>
        </w:rPr>
        <w:t xml:space="preserve">（□中型企业 □小型企业 □微型企业）；</w:t>
      </w:r>
      <w:r/>
    </w:p>
    <w:p>
      <w:pPr>
        <w:ind w:firstLine="480"/>
        <w:spacing w:line="48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（投标人填写招标文件中明确的所属行业）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，从业人员人，营业收入为万元，资产总额为万元，属于</w:t>
      </w:r>
      <w:r>
        <w:rPr>
          <w:rFonts w:hint="eastAsia" w:ascii="Times New Roman" w:hAnsi="Times New Roman"/>
          <w:color w:val="000000"/>
          <w:sz w:val="24"/>
          <w:szCs w:val="24"/>
          <w:u w:val="single"/>
        </w:rPr>
        <w:t xml:space="preserve">（□中型企业 □小型企业 □微型企业）；</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p>
    <w:p>
      <w:pPr>
        <w:ind w:right="720"/>
        <w:spacing w:line="48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180" w:firstLine="360"/>
        <w:jc w:val="center"/>
        <w:spacing w:line="400" w:lineRule="exact"/>
        <w:rPr>
          <w:rFonts w:ascii="宋体" w:hAnsi="宋体"/>
          <w:color w:val="000000"/>
          <w:sz w:val="24"/>
          <w:szCs w:val="24"/>
        </w:rPr>
      </w:pPr>
      <w:r>
        <w:rPr>
          <w:rFonts w:hint="eastAsia" w:ascii="宋体" w:hAnsi="宋体"/>
          <w:color w:val="000000"/>
          <w:sz w:val="24"/>
          <w:szCs w:val="24"/>
        </w:rPr>
        <w:t xml:space="preserve">                       日  期：</w:t>
      </w:r>
      <w:r/>
    </w:p>
    <w:p>
      <w:pPr>
        <w:ind w:firstLine="48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jc w:val="right"/>
        <w:spacing w:line="400" w:lineRule="exact"/>
        <w:rPr>
          <w:rFonts w:ascii="宋体" w:hAnsi="宋体"/>
          <w:sz w:val="24"/>
          <w:szCs w:val="24"/>
        </w:rPr>
      </w:pPr>
      <w:r>
        <w:rPr>
          <w:rFonts w:ascii="Times New Roman" w:hAnsi="Times New Roman"/>
          <w:color w:val="000000"/>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自行勾选制造商的企业规模类型。</w:t>
      </w:r>
      <w:r/>
    </w:p>
    <w:p>
      <w:pPr>
        <w:jc w:val="center"/>
        <w:rPr>
          <w:rFonts w:ascii="方正小标宋_GBK" w:eastAsia="方正小标宋_GBK"/>
          <w:bCs/>
          <w:sz w:val="32"/>
          <w:szCs w:val="32"/>
        </w:rPr>
      </w:pPr>
      <w:r>
        <w:rPr>
          <w:rFonts w:ascii="宋体" w:hAnsi="宋体"/>
          <w:sz w:val="24"/>
          <w:szCs w:val="24"/>
        </w:rPr>
        <w:br w:type="page" w:clear="all"/>
      </w:r>
      <w:r>
        <w:rPr>
          <w:rFonts w:hint="eastAsia" w:ascii="方正小标宋_GBK" w:eastAsia="方正小标宋_GBK"/>
          <w:bCs/>
          <w:sz w:val="32"/>
          <w:szCs w:val="32"/>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ind w:firstLine="3810"/>
        <w:spacing w:line="500" w:lineRule="exact"/>
        <w:rPr>
          <w:rFonts w:ascii="Times New Roman" w:hAnsi="Times New Roman"/>
          <w:spacing w:val="6"/>
          <w:sz w:val="24"/>
          <w:szCs w:val="24"/>
        </w:rPr>
      </w:pPr>
      <w:r>
        <w:rPr>
          <w:rFonts w:ascii="Times New Roman" w:hAnsi="Times New Roman"/>
          <w:spacing w:val="6"/>
          <w:sz w:val="24"/>
          <w:szCs w:val="24"/>
        </w:rPr>
      </w:r>
      <w:r/>
    </w:p>
    <w:p>
      <w:pPr>
        <w:ind w:firstLine="3629"/>
        <w:jc w:val="left"/>
        <w:spacing w:line="500" w:lineRule="exact"/>
        <w:rPr>
          <w:rFonts w:ascii="Times New Roman" w:hAnsi="Times New Roman"/>
          <w:sz w:val="24"/>
        </w:rPr>
      </w:pPr>
      <w:r>
        <w:rPr>
          <w:rFonts w:ascii="Times New Roman" w:hAnsi="Times New Roman"/>
          <w:sz w:val="24"/>
        </w:rPr>
      </w:r>
      <w:r/>
    </w:p>
    <w:p>
      <w:pPr>
        <w:ind w:firstLine="480"/>
        <w:jc w:val="left"/>
        <w:spacing w:line="500" w:lineRule="exact"/>
        <w:rPr>
          <w:rFonts w:ascii="Times New Roman" w:hAnsi="Times New Roman"/>
          <w:sz w:val="24"/>
        </w:rPr>
      </w:pPr>
      <w:r>
        <w:rPr>
          <w:rFonts w:hint="eastAsia" w:ascii="Times New Roman" w:hAnsi="Times New Roman"/>
          <w:sz w:val="24"/>
        </w:rPr>
        <w:t xml:space="preserve">单位名称：（</w:t>
      </w:r>
      <w:r>
        <w:rPr>
          <w:rFonts w:hint="eastAsia" w:ascii="Times New Roman" w:hAnsi="Times New Roman"/>
          <w:sz w:val="24"/>
          <w:szCs w:val="24"/>
        </w:rPr>
        <w:t xml:space="preserve">盖CA电子公章</w:t>
      </w:r>
      <w:r>
        <w:rPr>
          <w:rFonts w:hint="eastAsia" w:ascii="Times New Roman" w:hAnsi="Times New Roman"/>
          <w:sz w:val="24"/>
        </w:rPr>
        <w:t xml:space="preserve">）</w:t>
      </w:r>
      <w:r/>
    </w:p>
    <w:p>
      <w:pPr>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ind w:left="357"/>
        <w:spacing w:line="500" w:lineRule="exact"/>
        <w:rPr>
          <w:rFonts w:ascii="Times New Roman" w:hAnsi="Times New Roman" w:cs="Arial"/>
          <w:sz w:val="24"/>
          <w:szCs w:val="24"/>
        </w:rPr>
      </w:pPr>
      <w:r>
        <w:rPr>
          <w:rFonts w:ascii="Times New Roman" w:hAnsi="Times New Roman" w:cs="Arial"/>
          <w:sz w:val="24"/>
          <w:szCs w:val="24"/>
        </w:rPr>
      </w:r>
      <w:r/>
    </w:p>
    <w:p>
      <w:pPr>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spacing w:line="480" w:lineRule="exac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80" w:lineRule="exact"/>
        <w:rPr>
          <w:rFonts w:ascii="Times New Roman" w:hAnsi="Times New Roman"/>
          <w:color w:val="000000"/>
          <w:sz w:val="24"/>
          <w:szCs w:val="24"/>
        </w:rPr>
      </w:pPr>
      <w:r>
        <w:rPr>
          <w:rFonts w:ascii="Times New Roman" w:hAnsi="Times New Roman"/>
          <w:color w:val="000000"/>
          <w:sz w:val="24"/>
          <w:szCs w:val="24"/>
        </w:rPr>
      </w:r>
      <w:r/>
    </w:p>
    <w:p>
      <w:pPr>
        <w:keepLines/>
        <w:keepNext/>
        <w:spacing w:line="520" w:lineRule="exact"/>
        <w:rPr>
          <w:rFonts w:ascii="宋体" w:hAnsi="宋体" w:cs="宋体"/>
          <w:b/>
          <w:bCs/>
          <w:color w:val="000000"/>
          <w:sz w:val="32"/>
          <w:szCs w:val="32"/>
        </w:rPr>
        <w:outlineLvl w:val="1"/>
      </w:pPr>
      <w:r>
        <w:rPr>
          <w:rFonts w:ascii="宋体" w:hAnsi="宋体" w:cs="宋体"/>
          <w:b/>
          <w:bCs/>
          <w:color w:val="000000"/>
          <w:sz w:val="32"/>
          <w:szCs w:val="32"/>
        </w:rPr>
      </w:r>
      <w:r/>
    </w:p>
    <w:p>
      <w:pPr>
        <w:keepLines/>
        <w:keepNext/>
        <w:spacing w:line="520" w:lineRule="exact"/>
        <w:rPr>
          <w:rFonts w:ascii="宋体" w:hAnsi="宋体" w:cs="宋体"/>
          <w:b/>
          <w:bCs/>
          <w:color w:val="000000"/>
          <w:sz w:val="32"/>
          <w:szCs w:val="32"/>
        </w:rPr>
        <w:outlineLvl w:val="1"/>
      </w:pPr>
      <w:r>
        <w:rPr>
          <w:rFonts w:hint="eastAsia" w:ascii="宋体" w:hAnsi="宋体" w:cs="宋体"/>
          <w:b/>
          <w:bCs/>
          <w:color w:val="000000"/>
          <w:sz w:val="32"/>
          <w:szCs w:val="32"/>
        </w:rPr>
        <w:t xml:space="preserve">六、技术响应偏离表（技术参数响应）</w:t>
      </w:r>
      <w:r/>
    </w:p>
    <w:tbl>
      <w:tblPr>
        <w:tblStyle w:val="799"/>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ascii="宋体" w:hAnsi="宋体" w:cs="仿宋"/>
                <w:color w:val="000000"/>
              </w:rPr>
            </w:pPr>
            <w:r>
              <w:rPr>
                <w:rFonts w:hint="eastAsia" w:ascii="宋体" w:hAnsi="宋体"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spacing w:before="100" w:line="559" w:lineRule="atLeast"/>
              <w:rPr>
                <w:rFonts w:ascii="宋体" w:hAnsi="宋体" w:cs="仿宋"/>
                <w:color w:val="000000"/>
              </w:rPr>
            </w:pPr>
            <w:r>
              <w:rPr>
                <w:rFonts w:hint="eastAsia" w:ascii="宋体" w:hAnsi="宋体"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tcPr>
          <w:p>
            <w:pPr>
              <w:jc w:val="center"/>
              <w:spacing w:before="100" w:line="400" w:lineRule="exact"/>
              <w:rPr>
                <w:rFonts w:ascii="宋体" w:hAnsi="宋体" w:cs="仿宋"/>
                <w:color w:val="000000"/>
                <w:sz w:val="28"/>
              </w:rPr>
            </w:pPr>
            <w:r>
              <w:rPr>
                <w:rFonts w:hint="eastAsia" w:ascii="宋体" w:hAnsi="宋体" w:cs="仿宋"/>
                <w:color w:val="000000"/>
                <w:sz w:val="28"/>
              </w:rPr>
              <w:t xml:space="preserve">偏离情况</w:t>
            </w:r>
            <w:r/>
          </w:p>
          <w:p>
            <w:pPr>
              <w:jc w:val="center"/>
              <w:spacing w:before="100" w:line="400" w:lineRule="exact"/>
              <w:rPr>
                <w:rFonts w:ascii="宋体" w:hAnsi="宋体" w:cs="仿宋"/>
                <w:color w:val="000000"/>
                <w:sz w:val="28"/>
              </w:rPr>
            </w:pPr>
            <w:r>
              <w:rPr>
                <w:rFonts w:hint="eastAsia" w:ascii="宋体" w:hAnsi="宋体" w:cs="仿宋"/>
                <w:color w:val="000000"/>
                <w:sz w:val="28"/>
              </w:rPr>
              <w:t xml:space="preserve">（</w:t>
            </w:r>
            <w:r>
              <w:rPr>
                <w:rFonts w:ascii="宋体" w:hAnsi="宋体" w:cs="仿宋"/>
                <w:b/>
                <w:color w:val="000000"/>
                <w:sz w:val="24"/>
              </w:rPr>
              <w:t xml:space="preserve">正偏离、负偏离、无偏离</w:t>
            </w:r>
            <w:r>
              <w:rPr>
                <w:rFonts w:hint="eastAsia" w:ascii="宋体" w:hAnsi="宋体"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tcPr>
          <w:p>
            <w:pPr>
              <w:jc w:val="center"/>
              <w:spacing w:before="100" w:line="559" w:lineRule="atLeast"/>
              <w:rPr>
                <w:rFonts w:ascii="宋体" w:hAnsi="宋体" w:cs="仿宋"/>
                <w:color w:val="000000"/>
                <w:sz w:val="28"/>
                <w:szCs w:val="28"/>
              </w:rPr>
            </w:pPr>
            <w:r>
              <w:rPr>
                <w:rFonts w:hint="eastAsia" w:ascii="宋体" w:hAnsi="宋体"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p>
    <w:p>
      <w:pPr>
        <w:ind w:firstLine="482"/>
        <w:spacing w:line="400" w:lineRule="exact"/>
        <w:rPr>
          <w:rFonts w:ascii="宋体" w:hAnsi="宋体" w:cs="仿宋"/>
          <w:b/>
          <w:bCs/>
          <w:color w:val="000000"/>
          <w:sz w:val="24"/>
          <w:szCs w:val="28"/>
        </w:rPr>
      </w:pPr>
      <w:r>
        <w:rPr>
          <w:rFonts w:ascii="宋体" w:hAnsi="宋体" w:cs="仿宋"/>
          <w:b/>
          <w:bCs/>
          <w:color w:val="000000"/>
          <w:sz w:val="24"/>
          <w:szCs w:val="28"/>
        </w:rPr>
      </w:r>
      <w:r/>
    </w:p>
    <w:p>
      <w:pPr>
        <w:ind w:firstLine="482"/>
        <w:spacing w:line="400" w:lineRule="exact"/>
        <w:rPr>
          <w:rFonts w:ascii="Times New Roman" w:hAnsi="Times New Roman" w:cs="宋体"/>
          <w:b/>
          <w:bCs/>
          <w:color w:val="000000"/>
          <w:sz w:val="24"/>
          <w:szCs w:val="20"/>
        </w:rPr>
      </w:pPr>
      <w:r>
        <w:rPr>
          <w:rFonts w:hint="eastAsia" w:ascii="Times New Roman" w:hAnsi="Times New Roman" w:cs="仿宋"/>
          <w:b/>
          <w:bCs/>
          <w:color w:val="000000"/>
          <w:sz w:val="24"/>
          <w:szCs w:val="28"/>
        </w:rPr>
        <w:t xml:space="preserve">备注：</w:t>
      </w:r>
      <w:r>
        <w:rPr>
          <w:rFonts w:hint="eastAsia" w:ascii="Times New Roman" w:hAnsi="Times New Roman" w:cs="仿宋"/>
          <w:color w:val="000000"/>
          <w:sz w:val="24"/>
          <w:szCs w:val="28"/>
        </w:rPr>
        <w:t xml:space="preserve">1</w:t>
      </w:r>
      <w:bookmarkStart w:id="180" w:name="_Hlk187934629"/>
      <w:r>
        <w:rPr>
          <w:rFonts w:hint="eastAsia" w:ascii="Times New Roman" w:hAnsi="Times New Roman" w:cs="仿宋"/>
          <w:color w:val="000000"/>
          <w:sz w:val="24"/>
          <w:szCs w:val="28"/>
        </w:rPr>
        <w:t xml:space="preserve">.</w:t>
      </w:r>
      <w:r>
        <w:rPr>
          <w:rFonts w:hint="eastAsia" w:ascii="Times New Roman" w:hAnsi="Times New Roman" w:cs="宋体"/>
          <w:color w:val="000000"/>
          <w:sz w:val="24"/>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cs="宋体"/>
          <w:b/>
          <w:bCs/>
          <w:color w:val="000000"/>
          <w:sz w:val="24"/>
          <w:szCs w:val="20"/>
        </w:rPr>
        <w:t xml:space="preserve">作无效响应处理。</w:t>
      </w:r>
      <w:r/>
    </w:p>
    <w:p>
      <w:pPr>
        <w:ind w:firstLine="480"/>
        <w:spacing w:line="400" w:lineRule="exact"/>
        <w:rPr>
          <w:rFonts w:ascii="Times New Roman" w:hAnsi="Times New Roman" w:cs="宋体"/>
          <w:color w:val="000000"/>
          <w:sz w:val="24"/>
          <w:szCs w:val="20"/>
        </w:rPr>
      </w:pPr>
      <w:r>
        <w:rPr>
          <w:rFonts w:hint="eastAsia" w:ascii="Times New Roman" w:hAnsi="Times New Roman" w:cs="仿宋"/>
          <w:color w:val="000000"/>
          <w:sz w:val="24"/>
          <w:szCs w:val="28"/>
        </w:rPr>
        <w:t xml:space="preserve">2.对采购需求的其他非实质性要求，投标人按所投产品情况</w:t>
      </w:r>
      <w:r>
        <w:rPr>
          <w:rFonts w:ascii="Times New Roman" w:hAnsi="Times New Roman" w:cs="仿宋"/>
          <w:color w:val="000000"/>
          <w:sz w:val="24"/>
          <w:szCs w:val="28"/>
        </w:rPr>
        <w:t xml:space="preserve">在此表中详细列出偏离情况（包括正偏离、负偏离、无偏离）并说明理由</w:t>
      </w:r>
      <w:r>
        <w:rPr>
          <w:rFonts w:hint="eastAsia" w:ascii="Times New Roman" w:hAnsi="Times New Roman" w:cs="仿宋"/>
          <w:color w:val="000000"/>
          <w:sz w:val="24"/>
          <w:szCs w:val="28"/>
        </w:rPr>
        <w:t xml:space="preserve">；未列明的均视为未响应招标文件要求</w:t>
      </w:r>
      <w:r>
        <w:rPr>
          <w:rFonts w:ascii="Times New Roman" w:hAnsi="Times New Roman" w:cs="仿宋"/>
          <w:color w:val="000000"/>
          <w:sz w:val="24"/>
          <w:szCs w:val="28"/>
        </w:rPr>
        <w:t xml:space="preserve">。</w:t>
      </w:r>
      <w:bookmarkEnd w:id="180"/>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rPr>
          <w:rFonts w:ascii="宋体" w:hAnsi="宋体" w:cs="宋体"/>
          <w:b/>
          <w:bCs/>
          <w:color w:val="000000"/>
          <w:sz w:val="32"/>
          <w:szCs w:val="20"/>
        </w:rPr>
        <w:outlineLvl w:val="1"/>
      </w:pPr>
      <w:r/>
      <w:bookmarkStart w:id="181" w:name="_Toc25337"/>
      <w:r/>
      <w:bookmarkStart w:id="182" w:name="_Toc15871"/>
      <w:r/>
      <w:r/>
    </w:p>
    <w:p>
      <w:pPr>
        <w:ind w:left="210"/>
        <w:rPr>
          <w:rFonts w:ascii="宋体" w:hAnsi="宋体" w:cs="宋体"/>
          <w:b/>
          <w:bCs/>
          <w:color w:val="000000"/>
          <w:sz w:val="32"/>
          <w:szCs w:val="20"/>
        </w:rPr>
        <w:outlineLvl w:val="1"/>
      </w:pPr>
      <w:r>
        <w:rPr>
          <w:rFonts w:ascii="宋体" w:hAnsi="宋体" w:cs="宋体"/>
          <w:b/>
          <w:bCs/>
          <w:color w:val="000000"/>
          <w:sz w:val="32"/>
          <w:szCs w:val="20"/>
        </w:rPr>
      </w:r>
      <w:r/>
    </w:p>
    <w:p>
      <w:pPr>
        <w:ind w:left="210"/>
        <w:rPr>
          <w:rFonts w:ascii="宋体" w:hAnsi="黑体" w:eastAsia="黑体" w:cs="黑体"/>
          <w:color w:val="000000"/>
          <w:sz w:val="32"/>
          <w:szCs w:val="32"/>
        </w:rPr>
        <w:outlineLvl w:val="1"/>
      </w:pPr>
      <w:r>
        <w:rPr>
          <w:rFonts w:hint="eastAsia" w:ascii="宋体" w:hAnsi="黑体" w:eastAsia="黑体" w:cs="黑体"/>
          <w:color w:val="000000"/>
          <w:sz w:val="32"/>
          <w:szCs w:val="32"/>
        </w:rPr>
        <w:t xml:space="preserve">七、项目实施方案</w:t>
      </w:r>
      <w:r/>
    </w:p>
    <w:p>
      <w:pPr>
        <w:ind w:left="210"/>
        <w:rPr>
          <w:rFonts w:ascii="宋体" w:hAnsi="黑体" w:eastAsia="黑体" w:cs="黑体"/>
          <w:color w:val="000000"/>
          <w:sz w:val="32"/>
          <w:szCs w:val="32"/>
        </w:rPr>
        <w:outlineLvl w:val="1"/>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pPr>
      <w:r>
        <w:rPr>
          <w:rFonts w:ascii="宋体" w:hAnsi="黑体" w:eastAsia="黑体" w:cs="黑体"/>
          <w:color w:val="000000"/>
          <w:sz w:val="32"/>
          <w:szCs w:val="32"/>
        </w:rPr>
      </w:r>
      <w:r/>
    </w:p>
    <w:p>
      <w:pPr>
        <w:rPr>
          <w:rFonts w:ascii="宋体" w:hAnsi="黑体" w:eastAsia="黑体" w:cs="黑体"/>
          <w:color w:val="000000"/>
          <w:sz w:val="32"/>
          <w:szCs w:val="32"/>
        </w:rPr>
      </w:pPr>
      <w:r>
        <w:rPr>
          <w:rFonts w:ascii="宋体" w:hAnsi="黑体" w:eastAsia="黑体" w:cs="黑体"/>
          <w:color w:val="000000"/>
          <w:sz w:val="32"/>
          <w:szCs w:val="32"/>
        </w:rPr>
      </w:r>
      <w:r/>
    </w:p>
    <w:p>
      <w:pPr>
        <w:rPr>
          <w:rFonts w:ascii="宋体" w:hAnsi="黑体" w:eastAsia="黑体" w:cs="黑体"/>
          <w:color w:val="000000"/>
          <w:sz w:val="32"/>
          <w:szCs w:val="32"/>
        </w:rPr>
      </w:pPr>
      <w:r>
        <w:rPr>
          <w:rFonts w:ascii="宋体" w:hAnsi="黑体" w:eastAsia="黑体" w:cs="黑体"/>
          <w:color w:val="000000"/>
          <w:sz w:val="32"/>
          <w:szCs w:val="32"/>
        </w:rPr>
      </w:r>
      <w:r/>
    </w:p>
    <w:p>
      <w:pPr>
        <w:ind w:left="210"/>
        <w:rPr>
          <w:rFonts w:ascii="宋体" w:hAnsi="黑体" w:eastAsia="黑体" w:cs="黑体"/>
          <w:color w:val="000000"/>
          <w:sz w:val="32"/>
          <w:szCs w:val="32"/>
        </w:rPr>
        <w:outlineLvl w:val="1"/>
      </w:pPr>
      <w:r>
        <w:rPr>
          <w:rFonts w:hint="eastAsia" w:ascii="宋体" w:hAnsi="黑体" w:eastAsia="黑体" w:cs="黑体"/>
          <w:color w:val="000000"/>
          <w:sz w:val="32"/>
          <w:szCs w:val="32"/>
        </w:rPr>
        <w:t xml:space="preserve">八、企业业绩</w:t>
      </w:r>
      <w:bookmarkEnd w:id="181"/>
      <w:r/>
      <w:bookmarkEnd w:id="182"/>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投标人</w:t>
      </w:r>
      <w:bookmarkStart w:id="183" w:name="_Hlk187935031"/>
      <w:r>
        <w:rPr>
          <w:rFonts w:hint="eastAsia" w:ascii="方正小标宋_GBK" w:eastAsia="方正小标宋_GBK"/>
          <w:bCs/>
          <w:color w:val="000000"/>
          <w:sz w:val="32"/>
          <w:szCs w:val="32"/>
        </w:rPr>
        <w:t xml:space="preserve">自年月日以来承担</w:t>
      </w:r>
      <w:r/>
    </w:p>
    <w:p>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bookmarkEnd w:id="183"/>
      <w:r/>
      <w:r/>
    </w:p>
    <w:tbl>
      <w:tblPr>
        <w:tblStyle w:val="79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序号</w:t>
            </w:r>
            <w:r/>
          </w:p>
        </w:tc>
        <w:tc>
          <w:tcPr>
            <w:tcW w:w="3827" w:type="dxa"/>
            <w:vAlign w:val="center"/>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项目名称</w:t>
            </w:r>
            <w:r/>
          </w:p>
        </w:tc>
        <w:tc>
          <w:tcPr>
            <w:tcW w:w="2433" w:type="dxa"/>
            <w:vAlign w:val="center"/>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采购单位</w:t>
            </w:r>
            <w:r/>
          </w:p>
        </w:tc>
        <w:tc>
          <w:tcPr>
            <w:tcW w:w="1395" w:type="dxa"/>
            <w:vAlign w:val="center"/>
            <w:textDirection w:val="lrTb"/>
            <w:noWrap/>
          </w:tcPr>
          <w:p>
            <w:pPr>
              <w:jc w:val="center"/>
              <w:spacing w:line="560" w:lineRule="exact"/>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服务主要内容</w:t>
            </w:r>
            <w:r/>
          </w:p>
        </w:tc>
      </w:tr>
      <w:tr>
        <w:trPr>
          <w:jc w:val="center"/>
          <w:trHeight w:val="1510"/>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r>
        <w:trPr>
          <w:jc w:val="center"/>
          <w:trHeight w:val="1510"/>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r>
        <w:trPr>
          <w:jc w:val="center"/>
          <w:trHeight w:val="1510"/>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r>
        <w:trPr>
          <w:jc w:val="center"/>
          <w:trHeight w:val="1525"/>
        </w:trPr>
        <w:tc>
          <w:tcPr>
            <w:tcW w:w="1229" w:type="dxa"/>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3827"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2433"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c>
          <w:tcPr>
            <w:tcW w:w="1395" w:type="dxa"/>
            <w:vAlign w:val="center"/>
            <w:textDirection w:val="lrTb"/>
            <w:noWrap/>
          </w:tcPr>
          <w:p>
            <w:pPr>
              <w:jc w:val="center"/>
              <w:spacing w:line="560" w:lineRule="exact"/>
              <w:rPr>
                <w:rFonts w:ascii="仿宋_GB2312" w:hAnsi="Times New Roman" w:eastAsia="仿宋_GB2312"/>
                <w:color w:val="000000"/>
                <w:sz w:val="28"/>
                <w:szCs w:val="24"/>
              </w:rPr>
            </w:pPr>
            <w:r>
              <w:rPr>
                <w:rFonts w:ascii="仿宋_GB2312" w:hAnsi="Times New Roman" w:eastAsia="仿宋_GB2312"/>
                <w:color w:val="000000"/>
                <w:sz w:val="28"/>
                <w:szCs w:val="24"/>
              </w:rPr>
            </w:r>
            <w:r/>
          </w:p>
        </w:tc>
      </w:tr>
    </w:tbl>
    <w:p>
      <w:pPr>
        <w:rPr>
          <w:rFonts w:ascii="宋体" w:hAnsi="宋体"/>
          <w:bCs/>
          <w:color w:val="000000"/>
        </w:rPr>
      </w:pPr>
      <w:r>
        <w:rPr>
          <w:rFonts w:hint="eastAsia" w:ascii="宋体" w:hAnsi="宋体"/>
          <w:bCs/>
          <w:color w:val="000000"/>
          <w:sz w:val="24"/>
        </w:rPr>
        <w:t xml:space="preserve">注：请填写此表，并按要求上传业绩资料电子件。</w:t>
      </w:r>
      <w:r/>
    </w:p>
    <w:p>
      <w:pPr>
        <w:spacing w:line="480" w:lineRule="exact"/>
        <w:rPr>
          <w:rFonts w:ascii="宋体" w:hAnsi="宋体"/>
          <w:bCs/>
          <w:color w:val="000000"/>
        </w:rPr>
        <w:outlineLvl w:val="1"/>
      </w:pPr>
      <w:r>
        <w:rPr>
          <w:rFonts w:ascii="宋体" w:hAnsi="宋体"/>
          <w:bCs/>
          <w:color w:val="000000"/>
        </w:rPr>
        <w:br w:type="page" w:clear="all"/>
      </w:r>
      <w:bookmarkStart w:id="184" w:name="_Toc9275"/>
      <w:r/>
      <w:bookmarkStart w:id="185" w:name="_Toc26048"/>
      <w:r/>
      <w:r/>
    </w:p>
    <w:p>
      <w:pPr>
        <w:spacing w:line="480" w:lineRule="exact"/>
        <w:rPr>
          <w:rFonts w:ascii="宋体" w:hAnsi="黑体" w:eastAsia="黑体" w:cs="黑体"/>
          <w:color w:val="000000"/>
          <w:sz w:val="32"/>
          <w:szCs w:val="32"/>
        </w:rPr>
        <w:outlineLvl w:val="1"/>
      </w:pPr>
      <w:r>
        <w:rPr>
          <w:rFonts w:ascii="宋体" w:hAnsi="黑体" w:eastAsia="黑体" w:cs="黑体"/>
          <w:color w:val="000000"/>
          <w:sz w:val="32"/>
          <w:szCs w:val="32"/>
        </w:rPr>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九、投标所需其他材料</w:t>
      </w:r>
      <w:bookmarkEnd w:id="184"/>
      <w:r/>
      <w:bookmarkEnd w:id="185"/>
      <w:r/>
      <w:r/>
    </w:p>
    <w:p>
      <w:pPr>
        <w:pBdr>
          <w:top w:val="none" w:color="000000" w:sz="0" w:space="0"/>
          <w:left w:val="none" w:color="000000" w:sz="0" w:space="0"/>
          <w:bottom w:val="none" w:color="000000" w:sz="0" w:space="0"/>
          <w:right w:val="none" w:color="000000" w:sz="0" w:space="0"/>
        </w:pBdr>
      </w:pPr>
      <w:r>
        <w:rPr>
          <w:rFonts w:hint="eastAsia"/>
          <w:color w:val="000000"/>
          <w:sz w:val="24"/>
          <w:szCs w:val="24"/>
        </w:rPr>
        <w:t xml:space="preserve">请在此文档中增加投标所需其他相关内容评分办法、采购需求中涉及的证件证明及其它投标人认为有必要提供的资料），如没有请将此空文档上传。</w:t>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ind w:firstLine="420"/>
        <w:spacing w:line="480" w:lineRule="exact"/>
        <w:rPr>
          <w:color w:val="000000"/>
          <w:sz w:val="24"/>
          <w:szCs w:val="24"/>
        </w:rPr>
      </w:pPr>
      <w:r>
        <w:rPr>
          <w:color w:val="000000"/>
          <w:sz w:val="24"/>
          <w:szCs w:val="24"/>
        </w:rPr>
      </w:r>
      <w:r/>
    </w:p>
    <w:p>
      <w:pPr>
        <w:jc w:val="center"/>
      </w:pPr>
      <w:r>
        <w:rPr>
          <w:rFonts w:hint="eastAsia" w:ascii="Times New Roman" w:hAnsi="Times New Roman" w:cs="仿宋"/>
          <w:b/>
          <w:bCs/>
          <w:sz w:val="32"/>
          <w:szCs w:val="32"/>
        </w:rPr>
        <w:t xml:space="preserve">质疑函范本</w:t>
      </w:r>
      <w:r/>
    </w:p>
    <w:p>
      <w:pPr>
        <w:spacing w:before="290" w:line="360" w:lineRule="auto"/>
      </w:pPr>
      <w:r>
        <w:rPr>
          <w:rFonts w:hint="eastAsia" w:ascii="Times New Roman" w:hAnsi="Times New Roman" w:cs="仿宋"/>
          <w:bCs/>
          <w:sz w:val="24"/>
          <w:szCs w:val="24"/>
        </w:rPr>
        <w:t xml:space="preserve">一、质疑供应商基本信息</w:t>
      </w:r>
      <w:r/>
    </w:p>
    <w:p>
      <w:pPr>
        <w:spacing w:line="360" w:lineRule="auto"/>
      </w:pPr>
      <w:r>
        <w:rPr>
          <w:rFonts w:hint="eastAsia" w:ascii="Times New Roman" w:hAnsi="Times New Roman" w:cs="仿宋"/>
          <w:sz w:val="24"/>
          <w:szCs w:val="24"/>
        </w:rPr>
        <w:t xml:space="preserve">质疑供应商：</w:t>
      </w:r>
      <w:r/>
    </w:p>
    <w:p>
      <w:pPr>
        <w:spacing w:line="360" w:lineRule="auto"/>
      </w:pPr>
      <w:r>
        <w:rPr>
          <w:rFonts w:hint="eastAsia" w:ascii="Times New Roman" w:hAnsi="Times New Roman" w:cs="仿宋"/>
          <w:sz w:val="24"/>
          <w:szCs w:val="24"/>
        </w:rPr>
        <w:t xml:space="preserve">地址：邮编：</w:t>
      </w:r>
      <w:r/>
    </w:p>
    <w:p>
      <w:pPr>
        <w:spacing w:line="360" w:lineRule="auto"/>
      </w:pPr>
      <w:r>
        <w:rPr>
          <w:rFonts w:hint="eastAsia" w:ascii="Times New Roman" w:hAnsi="Times New Roman" w:cs="仿宋"/>
          <w:sz w:val="24"/>
          <w:szCs w:val="24"/>
        </w:rPr>
        <w:t xml:space="preserve">联系人：联系电话：</w:t>
      </w:r>
      <w:r/>
    </w:p>
    <w:p>
      <w:pPr>
        <w:spacing w:line="360" w:lineRule="auto"/>
      </w:pPr>
      <w:r>
        <w:rPr>
          <w:rFonts w:hint="eastAsia" w:ascii="Times New Roman" w:hAnsi="Times New Roman" w:cs="仿宋"/>
          <w:sz w:val="24"/>
          <w:szCs w:val="24"/>
        </w:rPr>
        <w:t xml:space="preserve">授权代表：</w:t>
      </w:r>
      <w:r/>
    </w:p>
    <w:p>
      <w:pPr>
        <w:spacing w:line="360" w:lineRule="auto"/>
      </w:pPr>
      <w:r>
        <w:rPr>
          <w:rFonts w:hint="eastAsia" w:ascii="Times New Roman" w:hAnsi="Times New Roman" w:cs="仿宋"/>
          <w:sz w:val="24"/>
          <w:szCs w:val="24"/>
        </w:rPr>
        <w:t xml:space="preserve">联系电话：</w:t>
      </w:r>
      <w:r/>
    </w:p>
    <w:p>
      <w:pPr>
        <w:spacing w:line="360" w:lineRule="auto"/>
      </w:pPr>
      <w:r>
        <w:rPr>
          <w:rFonts w:hint="eastAsia" w:ascii="Times New Roman" w:hAnsi="Times New Roman" w:cs="仿宋"/>
          <w:sz w:val="24"/>
          <w:szCs w:val="24"/>
        </w:rPr>
        <w:t xml:space="preserve">地址：邮编：</w:t>
      </w:r>
      <w:r/>
    </w:p>
    <w:p>
      <w:pPr>
        <w:spacing w:line="360" w:lineRule="auto"/>
      </w:pPr>
      <w:r>
        <w:rPr>
          <w:rFonts w:hint="eastAsia" w:ascii="Times New Roman" w:hAnsi="Times New Roman" w:cs="仿宋"/>
          <w:bCs/>
          <w:sz w:val="24"/>
          <w:szCs w:val="24"/>
        </w:rPr>
        <w:t xml:space="preserve">二、质疑项目基本情况</w:t>
      </w:r>
      <w:r/>
    </w:p>
    <w:p>
      <w:pPr>
        <w:spacing w:line="360" w:lineRule="auto"/>
      </w:pPr>
      <w:r>
        <w:rPr>
          <w:rFonts w:hint="eastAsia" w:ascii="Times New Roman" w:hAnsi="Times New Roman" w:cs="仿宋"/>
          <w:sz w:val="24"/>
          <w:szCs w:val="24"/>
        </w:rPr>
        <w:t xml:space="preserve">质疑项目的名称：</w:t>
      </w:r>
      <w:r/>
    </w:p>
    <w:p>
      <w:pPr>
        <w:spacing w:line="360" w:lineRule="auto"/>
      </w:pPr>
      <w:r>
        <w:rPr>
          <w:rFonts w:hint="eastAsia" w:ascii="Times New Roman" w:hAnsi="Times New Roman" w:cs="仿宋"/>
          <w:sz w:val="24"/>
          <w:szCs w:val="24"/>
        </w:rPr>
        <w:t xml:space="preserve">质疑项目的编号：包号：</w:t>
      </w:r>
      <w:r/>
    </w:p>
    <w:p>
      <w:pPr>
        <w:spacing w:line="360" w:lineRule="auto"/>
      </w:pPr>
      <w:r>
        <w:rPr>
          <w:rFonts w:hint="eastAsia" w:ascii="Times New Roman" w:hAnsi="Times New Roman" w:cs="仿宋"/>
          <w:sz w:val="24"/>
          <w:szCs w:val="24"/>
        </w:rPr>
        <w:t xml:space="preserve">采购人名称：</w:t>
      </w:r>
      <w:r/>
    </w:p>
    <w:p>
      <w:pPr>
        <w:spacing w:line="360" w:lineRule="auto"/>
      </w:pPr>
      <w:r>
        <w:rPr>
          <w:rFonts w:hint="eastAsia" w:ascii="Times New Roman" w:hAnsi="Times New Roman" w:cs="仿宋"/>
          <w:sz w:val="24"/>
          <w:szCs w:val="24"/>
        </w:rPr>
        <w:t xml:space="preserve">采购文件获取日期：</w:t>
      </w:r>
      <w:r/>
    </w:p>
    <w:p>
      <w:pPr>
        <w:spacing w:line="360" w:lineRule="auto"/>
      </w:pPr>
      <w:r>
        <w:rPr>
          <w:rFonts w:hint="eastAsia" w:ascii="Times New Roman" w:hAnsi="Times New Roman" w:cs="仿宋"/>
          <w:bCs/>
          <w:sz w:val="24"/>
          <w:szCs w:val="24"/>
        </w:rPr>
        <w:t xml:space="preserve">三、质疑事项具体内容</w:t>
      </w:r>
      <w:r/>
    </w:p>
    <w:p>
      <w:pPr>
        <w:spacing w:line="360" w:lineRule="auto"/>
      </w:pPr>
      <w:r>
        <w:rPr>
          <w:rFonts w:hint="eastAsia" w:ascii="Times New Roman" w:hAnsi="Times New Roman" w:cs="仿宋"/>
          <w:sz w:val="24"/>
          <w:szCs w:val="24"/>
        </w:rPr>
        <w:t xml:space="preserve">质疑事项1：</w:t>
      </w:r>
      <w:r/>
    </w:p>
    <w:p>
      <w:pPr>
        <w:spacing w:line="360" w:lineRule="auto"/>
      </w:pPr>
      <w:r>
        <w:rPr>
          <w:rFonts w:hint="eastAsia" w:ascii="Times New Roman" w:hAnsi="Times New Roman" w:cs="仿宋"/>
          <w:sz w:val="24"/>
          <w:szCs w:val="24"/>
        </w:rPr>
        <w:t xml:space="preserve">事实依据：</w:t>
      </w:r>
      <w:r/>
    </w:p>
    <w:p>
      <w:pPr>
        <w:spacing w:line="360" w:lineRule="auto"/>
      </w:pPr>
      <w:r/>
      <w:r/>
    </w:p>
    <w:p>
      <w:pPr>
        <w:spacing w:line="360" w:lineRule="auto"/>
      </w:pPr>
      <w:r>
        <w:rPr>
          <w:rFonts w:hint="eastAsia" w:ascii="Times New Roman" w:hAnsi="Times New Roman" w:cs="仿宋"/>
          <w:sz w:val="24"/>
          <w:szCs w:val="24"/>
        </w:rPr>
        <w:t xml:space="preserve">法律依据：</w:t>
      </w:r>
      <w:r/>
    </w:p>
    <w:p>
      <w:pPr>
        <w:spacing w:line="360" w:lineRule="auto"/>
      </w:pPr>
      <w:r/>
      <w:r/>
    </w:p>
    <w:p>
      <w:pPr>
        <w:spacing w:line="360" w:lineRule="auto"/>
      </w:pPr>
      <w:r>
        <w:rPr>
          <w:rFonts w:hint="eastAsia" w:ascii="Times New Roman" w:hAnsi="Times New Roman" w:cs="仿宋"/>
          <w:sz w:val="24"/>
          <w:szCs w:val="24"/>
        </w:rPr>
        <w:t xml:space="preserve">质疑事项2</w:t>
      </w:r>
      <w:r/>
    </w:p>
    <w:p>
      <w:pPr>
        <w:spacing w:line="360" w:lineRule="auto"/>
      </w:pPr>
      <w:r>
        <w:rPr>
          <w:rFonts w:hint="eastAsia" w:ascii="Times New Roman" w:hAnsi="Times New Roman" w:cs="仿宋"/>
          <w:sz w:val="24"/>
          <w:szCs w:val="24"/>
        </w:rPr>
        <w:t xml:space="preserve">……</w:t>
      </w:r>
      <w:r/>
    </w:p>
    <w:p>
      <w:pPr>
        <w:spacing w:line="360" w:lineRule="auto"/>
      </w:pPr>
      <w:r>
        <w:rPr>
          <w:rFonts w:hint="eastAsia" w:ascii="Times New Roman" w:hAnsi="Times New Roman" w:cs="仿宋"/>
          <w:bCs/>
          <w:sz w:val="24"/>
          <w:szCs w:val="24"/>
        </w:rPr>
        <w:t xml:space="preserve">四、与质疑事项相关的质疑请求</w:t>
      </w:r>
      <w:r/>
    </w:p>
    <w:p>
      <w:pPr>
        <w:spacing w:line="360" w:lineRule="auto"/>
      </w:pPr>
      <w:r>
        <w:rPr>
          <w:rFonts w:hint="eastAsia" w:ascii="Times New Roman" w:hAnsi="Times New Roman" w:cs="仿宋"/>
          <w:sz w:val="24"/>
          <w:szCs w:val="24"/>
        </w:rPr>
        <w:t xml:space="preserve">请求：</w:t>
      </w:r>
      <w:r/>
    </w:p>
    <w:p>
      <w:r>
        <w:rPr>
          <w:rFonts w:hint="eastAsia" w:ascii="Times New Roman" w:hAnsi="Times New Roman"/>
          <w:sz w:val="24"/>
          <w:szCs w:val="24"/>
        </w:rPr>
        <w:t xml:space="preserve">签字(签章)：                   公章：                      </w:t>
      </w:r>
      <w:r/>
    </w:p>
    <w:p>
      <w:r>
        <w:rPr>
          <w:rFonts w:hint="eastAsia" w:ascii="Times New Roman" w:hAnsi="Times New Roman"/>
          <w:sz w:val="24"/>
          <w:szCs w:val="24"/>
        </w:rPr>
        <w:t xml:space="preserve">日期：    </w:t>
      </w:r>
      <w:r/>
    </w:p>
    <w:p>
      <w:pPr>
        <w:spacing w:line="400" w:lineRule="exact"/>
      </w:pPr>
      <w:r>
        <w:rPr>
          <w:rFonts w:hint="eastAsia" w:ascii="Times New Roman" w:hAnsi="Times New Roman"/>
          <w:b/>
          <w:sz w:val="24"/>
          <w:szCs w:val="24"/>
        </w:rPr>
        <w:t xml:space="preserve">质疑函制作说明：</w:t>
      </w:r>
      <w:r/>
    </w:p>
    <w:p>
      <w:pPr>
        <w:ind w:firstLine="480"/>
        <w:jc w:val="left"/>
        <w:spacing w:line="400" w:lineRule="exact"/>
        <w:widowControl/>
      </w:pPr>
      <w:r>
        <w:rPr>
          <w:rFonts w:hint="eastAsia" w:ascii="Times New Roman" w:hAnsi="Times New Roman"/>
          <w:sz w:val="24"/>
          <w:szCs w:val="24"/>
        </w:rPr>
        <w:t xml:space="preserve">1.供应商提出质疑时，应提交质疑函和必要的证明材料。</w:t>
      </w:r>
      <w:r/>
    </w:p>
    <w:p>
      <w:pPr>
        <w:ind w:firstLine="480"/>
        <w:jc w:val="left"/>
        <w:spacing w:line="400" w:lineRule="exact"/>
        <w:widowControl/>
      </w:pPr>
      <w:r>
        <w:rPr>
          <w:rFonts w:hint="eastAsia" w:ascii="Times New Roman" w:hAnsi="Times New Roman"/>
          <w:sz w:val="24"/>
          <w:szCs w:val="24"/>
        </w:rPr>
        <w:t xml:space="preserve">2.质疑供应商若委托代理人进行质疑的，质疑函应按要求列明“授权代表”的有关内容，并在附件中提交由质疑</w:t>
      </w:r>
      <w:r>
        <w:rPr>
          <w:rFonts w:hint="eastAsia" w:ascii="Times New Roman" w:hAnsi="Times New Roman"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pPr>
      <w:r>
        <w:rPr>
          <w:rFonts w:hint="eastAsia" w:ascii="Times New Roman" w:hAnsi="Times New Roman"/>
          <w:sz w:val="24"/>
          <w:szCs w:val="24"/>
        </w:rPr>
        <w:t xml:space="preserve">3.质疑供应商若对项目的某一分包进行质疑，质疑函中应列明具体分包号。</w:t>
      </w:r>
      <w:r/>
    </w:p>
    <w:p>
      <w:pPr>
        <w:ind w:firstLine="480"/>
        <w:jc w:val="left"/>
        <w:spacing w:line="400" w:lineRule="exact"/>
        <w:widowControl/>
      </w:pPr>
      <w:r>
        <w:rPr>
          <w:rFonts w:hint="eastAsia" w:ascii="Times New Roman" w:hAnsi="Times New Roman"/>
          <w:sz w:val="24"/>
          <w:szCs w:val="24"/>
        </w:rPr>
        <w:t xml:space="preserve">4.质疑函的质疑事项应具体、明确，并有必要的事实依据和法律依据。</w:t>
      </w:r>
      <w:r/>
    </w:p>
    <w:p>
      <w:pPr>
        <w:ind w:firstLine="480"/>
        <w:jc w:val="left"/>
        <w:spacing w:line="400" w:lineRule="exact"/>
        <w:widowControl/>
      </w:pPr>
      <w:r>
        <w:rPr>
          <w:rFonts w:hint="eastAsia" w:ascii="Times New Roman" w:hAnsi="Times New Roman"/>
          <w:sz w:val="24"/>
          <w:szCs w:val="24"/>
        </w:rPr>
        <w:t xml:space="preserve">5.质疑函的质疑请求应与质疑事项相关。</w:t>
      </w:r>
      <w:r/>
    </w:p>
    <w:p>
      <w:pPr>
        <w:ind w:firstLine="480"/>
        <w:jc w:val="left"/>
        <w:spacing w:line="400" w:lineRule="exact"/>
        <w:widowControl/>
      </w:pPr>
      <w:r>
        <w:rPr>
          <w:rFonts w:hint="eastAsia"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209"/>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-121285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8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9.5pt;mso-position-vertical:absolute;width:60.7pt;height:27.0pt;mso-wrap-distance-left:9.0pt;mso-wrap-distance-top:0.0pt;mso-wrap-distance-right:9.0pt;mso-wrap-distance-bottom:0.0pt;visibility:visible;" filled="f" stroked="f">
              <v:textbox inset="0,0,0,0">
                <w:txbxContent>
                  <w:p>
                    <w:pPr>
                      <w:pStyle w:val="88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-12065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8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38</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0.9pt;mso-position-vertical:absolute;width:58.5pt;height:22.0pt;mso-wrap-distance-left:9.0pt;mso-wrap-distance-top:0.0pt;mso-wrap-distance-right:9.0pt;mso-wrap-distance-bottom:0.0pt;visibility:visible;" filled="f" stroked="f">
              <v:textbox inset="0,0,0,0">
                <w:txbxContent>
                  <w:p>
                    <w:pPr>
                      <w:pStyle w:val="88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38</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8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ind w:left="5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next w:val="800"/>
    <w:uiPriority w:val="0"/>
    <w:qFormat/>
    <w:pPr>
      <w:jc w:val="both"/>
      <w:widowControl w:val="off"/>
    </w:pPr>
    <w:rPr>
      <w:rFonts w:hint="default" w:ascii="Calibri" w:hAnsi="Calibri" w:eastAsia="宋体" w:cs="Times New Roman"/>
      <w:sz w:val="21"/>
      <w:szCs w:val="22"/>
      <w:lang w:val="en-US" w:eastAsia="zh-CN" w:bidi="ar-SA"/>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1304"/>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1305"/>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uiPriority w:val="9"/>
    <w:unhideWhenUsed/>
    <w:qFormat/>
    <w:pPr>
      <w:keepLines/>
      <w:keepNext/>
      <w:spacing w:before="320" w:after="200"/>
      <w:outlineLvl w:val="5"/>
    </w:pPr>
    <w:rPr>
      <w:rFonts w:ascii="Arial" w:hAnsi="Arial" w:eastAsia="Arial" w:cs="Arial"/>
      <w:b/>
      <w:bCs/>
      <w:sz w:val="22"/>
    </w:rPr>
  </w:style>
  <w:style w:type="paragraph" w:styleId="795">
    <w:name w:val="Heading 7"/>
    <w:basedOn w:val="788"/>
    <w:next w:val="788"/>
    <w:uiPriority w:val="9"/>
    <w:unhideWhenUsed/>
    <w:qFormat/>
    <w:pPr>
      <w:keepLines/>
      <w:keepNext/>
      <w:spacing w:before="320" w:after="200"/>
      <w:outlineLvl w:val="6"/>
    </w:pPr>
    <w:rPr>
      <w:rFonts w:ascii="Arial" w:hAnsi="Arial" w:eastAsia="Arial" w:cs="Arial"/>
      <w:b/>
      <w:bCs/>
      <w:i/>
      <w:iCs/>
      <w:sz w:val="22"/>
    </w:rPr>
  </w:style>
  <w:style w:type="paragraph" w:styleId="796">
    <w:name w:val="Heading 8"/>
    <w:basedOn w:val="788"/>
    <w:next w:val="788"/>
    <w:uiPriority w:val="9"/>
    <w:unhideWhenUsed/>
    <w:qFormat/>
    <w:pPr>
      <w:keepLines/>
      <w:keepNext/>
      <w:spacing w:before="320" w:after="200"/>
      <w:outlineLvl w:val="7"/>
    </w:pPr>
    <w:rPr>
      <w:rFonts w:ascii="Arial" w:hAnsi="Arial" w:eastAsia="Arial" w:cs="Arial"/>
      <w:i/>
      <w:iCs/>
      <w:sz w:val="22"/>
    </w:rPr>
  </w:style>
  <w:style w:type="paragraph" w:styleId="797">
    <w:name w:val="Heading 9"/>
    <w:basedOn w:val="788"/>
    <w:next w:val="788"/>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Body Text"/>
    <w:basedOn w:val="788"/>
    <w:next w:val="788"/>
    <w:uiPriority w:val="0"/>
    <w:qFormat/>
    <w:pPr>
      <w:ind w:firstLine="630"/>
      <w:spacing w:line="560" w:lineRule="exact"/>
    </w:pPr>
    <w:rPr>
      <w:rFonts w:ascii="Times New Roman" w:hAnsi="Times New Roman" w:eastAsia="仿宋_GB2312" w:cs="仿宋_GB2312"/>
      <w:spacing w:val="-6"/>
      <w:sz w:val="32"/>
      <w:szCs w:val="32"/>
    </w:rPr>
  </w:style>
  <w:style w:type="paragraph" w:styleId="801">
    <w:name w:val="toc 7"/>
    <w:basedOn w:val="788"/>
    <w:next w:val="788"/>
    <w:uiPriority w:val="39"/>
    <w:unhideWhenUsed/>
    <w:qFormat/>
    <w:pPr>
      <w:ind w:left="1701"/>
      <w:spacing w:after="57"/>
    </w:pPr>
  </w:style>
  <w:style w:type="paragraph" w:styleId="802">
    <w:name w:val="Caption"/>
    <w:basedOn w:val="788"/>
    <w:next w:val="788"/>
    <w:uiPriority w:val="35"/>
    <w:semiHidden/>
    <w:unhideWhenUsed/>
    <w:qFormat/>
    <w:pPr>
      <w:spacing w:line="276" w:lineRule="auto"/>
    </w:pPr>
    <w:rPr>
      <w:b/>
      <w:bCs/>
      <w:color w:val="4f81bd"/>
      <w:sz w:val="18"/>
      <w:szCs w:val="18"/>
    </w:rPr>
  </w:style>
  <w:style w:type="paragraph" w:styleId="803">
    <w:name w:val="toc 5"/>
    <w:basedOn w:val="788"/>
    <w:next w:val="788"/>
    <w:uiPriority w:val="39"/>
    <w:unhideWhenUsed/>
    <w:qFormat/>
    <w:pPr>
      <w:ind w:left="1134"/>
      <w:spacing w:after="57"/>
    </w:pPr>
  </w:style>
  <w:style w:type="paragraph" w:styleId="804">
    <w:name w:val="toc 3"/>
    <w:basedOn w:val="788"/>
    <w:next w:val="788"/>
    <w:uiPriority w:val="39"/>
    <w:unhideWhenUsed/>
    <w:qFormat/>
    <w:pPr>
      <w:ind w:left="567"/>
      <w:spacing w:after="57"/>
    </w:pPr>
  </w:style>
  <w:style w:type="paragraph" w:styleId="805">
    <w:name w:val="toc 8"/>
    <w:basedOn w:val="788"/>
    <w:next w:val="788"/>
    <w:uiPriority w:val="39"/>
    <w:unhideWhenUsed/>
    <w:qFormat/>
    <w:pPr>
      <w:ind w:left="1984"/>
      <w:spacing w:after="57"/>
    </w:pPr>
  </w:style>
  <w:style w:type="paragraph" w:styleId="806">
    <w:name w:val="endnote text"/>
    <w:basedOn w:val="788"/>
    <w:uiPriority w:val="99"/>
    <w:semiHidden/>
    <w:unhideWhenUsed/>
    <w:qFormat/>
    <w:rPr>
      <w:sz w:val="20"/>
    </w:rPr>
  </w:style>
  <w:style w:type="paragraph" w:styleId="807">
    <w:name w:val="Footer"/>
    <w:basedOn w:val="788"/>
    <w:uiPriority w:val="99"/>
    <w:unhideWhenUsed/>
    <w:qFormat/>
    <w:pPr>
      <w:tabs>
        <w:tab w:val="center" w:pos="7143" w:leader="none"/>
        <w:tab w:val="right" w:pos="14287" w:leader="none"/>
      </w:tabs>
    </w:pPr>
  </w:style>
  <w:style w:type="paragraph" w:styleId="808">
    <w:name w:val="Header"/>
    <w:basedOn w:val="788"/>
    <w:uiPriority w:val="99"/>
    <w:unhideWhenUsed/>
    <w:qFormat/>
    <w:pPr>
      <w:tabs>
        <w:tab w:val="center" w:pos="7143" w:leader="none"/>
        <w:tab w:val="right" w:pos="14287" w:leader="none"/>
      </w:tabs>
    </w:pPr>
  </w:style>
  <w:style w:type="paragraph" w:styleId="809">
    <w:name w:val="toc 1"/>
    <w:basedOn w:val="788"/>
    <w:next w:val="788"/>
    <w:uiPriority w:val="39"/>
    <w:unhideWhenUsed/>
    <w:qFormat/>
    <w:pPr>
      <w:spacing w:after="57"/>
    </w:pPr>
  </w:style>
  <w:style w:type="paragraph" w:styleId="810">
    <w:name w:val="toc 4"/>
    <w:basedOn w:val="788"/>
    <w:next w:val="788"/>
    <w:uiPriority w:val="39"/>
    <w:unhideWhenUsed/>
    <w:qFormat/>
    <w:pPr>
      <w:ind w:left="850"/>
      <w:spacing w:after="57"/>
    </w:pPr>
  </w:style>
  <w:style w:type="paragraph" w:styleId="811">
    <w:name w:val="Subtitle"/>
    <w:basedOn w:val="788"/>
    <w:next w:val="788"/>
    <w:uiPriority w:val="11"/>
    <w:qFormat/>
    <w:pPr>
      <w:spacing w:before="200" w:after="200"/>
    </w:pPr>
    <w:rPr>
      <w:sz w:val="24"/>
      <w:szCs w:val="24"/>
    </w:rPr>
  </w:style>
  <w:style w:type="paragraph" w:styleId="812">
    <w:name w:val="footnote text"/>
    <w:basedOn w:val="788"/>
    <w:uiPriority w:val="99"/>
    <w:semiHidden/>
    <w:unhideWhenUsed/>
    <w:qFormat/>
    <w:pPr>
      <w:spacing w:after="40"/>
    </w:pPr>
    <w:rPr>
      <w:sz w:val="18"/>
    </w:rPr>
  </w:style>
  <w:style w:type="paragraph" w:styleId="813">
    <w:name w:val="toc 6"/>
    <w:basedOn w:val="788"/>
    <w:next w:val="788"/>
    <w:uiPriority w:val="39"/>
    <w:unhideWhenUsed/>
    <w:qFormat/>
    <w:pPr>
      <w:ind w:left="1417"/>
      <w:spacing w:after="57"/>
    </w:pPr>
  </w:style>
  <w:style w:type="paragraph" w:styleId="814">
    <w:name w:val="table of figures"/>
    <w:basedOn w:val="788"/>
    <w:next w:val="788"/>
    <w:uiPriority w:val="99"/>
    <w:unhideWhenUsed/>
    <w:qFormat/>
  </w:style>
  <w:style w:type="paragraph" w:styleId="815">
    <w:name w:val="toc 2"/>
    <w:basedOn w:val="788"/>
    <w:next w:val="788"/>
    <w:uiPriority w:val="39"/>
    <w:unhideWhenUsed/>
    <w:qFormat/>
    <w:pPr>
      <w:ind w:left="283"/>
      <w:spacing w:after="57"/>
    </w:pPr>
  </w:style>
  <w:style w:type="paragraph" w:styleId="816">
    <w:name w:val="toc 9"/>
    <w:basedOn w:val="788"/>
    <w:next w:val="788"/>
    <w:uiPriority w:val="39"/>
    <w:unhideWhenUsed/>
    <w:qFormat/>
    <w:pPr>
      <w:ind w:left="2268"/>
      <w:spacing w:after="57"/>
    </w:pPr>
  </w:style>
  <w:style w:type="paragraph" w:styleId="817">
    <w:name w:val="Normal (Web)"/>
    <w:basedOn w:val="788"/>
    <w:uiPriority w:val="0"/>
    <w:qFormat/>
    <w:pPr>
      <w:jc w:val="left"/>
      <w:spacing w:before="100" w:beforeAutospacing="1" w:after="100" w:afterAutospacing="1"/>
      <w:widowControl/>
    </w:pPr>
    <w:rPr>
      <w:rFonts w:ascii="宋体"/>
      <w:sz w:val="24"/>
      <w:szCs w:val="20"/>
    </w:rPr>
  </w:style>
  <w:style w:type="paragraph" w:styleId="818">
    <w:name w:val="Title"/>
    <w:basedOn w:val="788"/>
    <w:next w:val="788"/>
    <w:uiPriority w:val="10"/>
    <w:qFormat/>
    <w:pPr>
      <w:contextualSpacing/>
      <w:spacing w:before="300" w:after="200"/>
    </w:pPr>
    <w:rPr>
      <w:sz w:val="48"/>
      <w:szCs w:val="48"/>
    </w:r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u w:val="single"/>
    </w:rPr>
  </w:style>
  <w:style w:type="character" w:styleId="822">
    <w:name w:val="footnote reference"/>
    <w:uiPriority w:val="99"/>
    <w:unhideWhenUsed/>
    <w:qFormat/>
    <w:rPr>
      <w:vertAlign w:val="superscript"/>
    </w:rPr>
  </w:style>
  <w:style w:type="paragraph" w:styleId="823" w:customStyle="1">
    <w:name w:val="TOC Heading"/>
    <w:uiPriority w:val="39"/>
    <w:unhideWhenUsed/>
    <w:qFormat/>
    <w:rPr>
      <w:rFonts w:hint="default" w:ascii="Times New Roman" w:hAnsi="Times New Roman" w:eastAsia="宋体" w:cs="Times New Roman"/>
    </w:rPr>
  </w:style>
  <w:style w:type="paragraph" w:styleId="824" w:customStyle="1">
    <w:name w:val="TOC 标题1"/>
    <w:uiPriority w:val="39"/>
    <w:unhideWhenUsed/>
    <w:qFormat/>
    <w:rPr>
      <w:rFonts w:hint="default" w:ascii="Times New Roman" w:hAnsi="Times New Roman" w:eastAsia="宋体" w:cs="Times New Roman"/>
      <w:lang w:val="en-US" w:eastAsia="zh-CN" w:bidi="ar-SA"/>
    </w:rPr>
  </w:style>
  <w:style w:type="paragraph" w:styleId="825" w:customStyle="1">
    <w:name w:val="首行缩进"/>
    <w:basedOn w:val="788"/>
    <w:uiPriority w:val="0"/>
    <w:qFormat/>
    <w:pPr>
      <w:ind w:firstLine="480"/>
    </w:pPr>
    <w:rPr>
      <w:rFonts w:ascii="Times New Roman" w:hAnsi="Times New Roman"/>
      <w:szCs w:val="21"/>
      <w:lang w:val="zh-CN"/>
    </w:rPr>
  </w:style>
  <w:style w:type="paragraph" w:styleId="826">
    <w:name w:val="List Paragraph"/>
    <w:basedOn w:val="788"/>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paragraph" w:styleId="828">
    <w:name w:val="Quote"/>
    <w:basedOn w:val="788"/>
    <w:next w:val="788"/>
    <w:uiPriority w:val="29"/>
    <w:qFormat/>
    <w:pPr>
      <w:ind w:left="720" w:right="720"/>
    </w:pPr>
    <w:rPr>
      <w:i/>
    </w:rPr>
  </w:style>
  <w:style w:type="paragraph" w:styleId="829">
    <w:name w:val="Intense Quote"/>
    <w:basedOn w:val="788"/>
    <w:next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0" w:customStyle="1">
    <w:name w:val="标题 11"/>
    <w:basedOn w:val="788"/>
    <w:next w:val="788"/>
    <w:link w:val="847"/>
    <w:uiPriority w:val="0"/>
    <w:qFormat/>
    <w:pPr>
      <w:keepLines/>
      <w:keepNext/>
      <w:spacing w:before="480" w:after="200"/>
      <w:outlineLvl w:val="0"/>
    </w:pPr>
    <w:rPr>
      <w:rFonts w:ascii="Arial" w:hAnsi="Arial" w:eastAsia="Arial" w:cs="Arial"/>
      <w:sz w:val="40"/>
      <w:szCs w:val="40"/>
    </w:rPr>
  </w:style>
  <w:style w:type="paragraph" w:styleId="831" w:customStyle="1">
    <w:name w:val="标题 211"/>
    <w:basedOn w:val="788"/>
    <w:next w:val="832"/>
    <w:link w:val="848"/>
    <w:uiPriority w:val="0"/>
    <w:qFormat/>
    <w:pPr>
      <w:keepLines/>
      <w:keepNext/>
      <w:spacing w:before="260" w:after="260" w:line="413" w:lineRule="auto"/>
      <w:outlineLvl w:val="1"/>
    </w:pPr>
    <w:rPr>
      <w:rFonts w:ascii="Arial" w:hAnsi="Arial" w:eastAsia="黑体"/>
      <w:b/>
      <w:sz w:val="32"/>
      <w:szCs w:val="20"/>
    </w:rPr>
  </w:style>
  <w:style w:type="paragraph" w:styleId="832" w:customStyle="1">
    <w:name w:val="正文缩进11"/>
    <w:basedOn w:val="788"/>
    <w:link w:val="849"/>
    <w:uiPriority w:val="0"/>
    <w:qFormat/>
    <w:pPr>
      <w:ind w:firstLine="420"/>
    </w:pPr>
    <w:rPr>
      <w:rFonts w:ascii="宋体"/>
      <w:color w:val="000000"/>
      <w:sz w:val="24"/>
      <w:szCs w:val="20"/>
    </w:rPr>
  </w:style>
  <w:style w:type="paragraph" w:styleId="833" w:customStyle="1">
    <w:name w:val="标题 311"/>
    <w:basedOn w:val="834"/>
    <w:next w:val="835"/>
    <w:link w:val="850"/>
    <w:uiPriority w:val="0"/>
    <w:qFormat/>
    <w:pPr>
      <w:keepLines/>
      <w:keepNext/>
      <w:spacing w:before="320" w:after="200"/>
      <w:outlineLvl w:val="2"/>
    </w:pPr>
    <w:rPr>
      <w:rFonts w:ascii="Arial" w:hAnsi="Arial" w:eastAsia="Arial" w:cs="Arial"/>
      <w:sz w:val="30"/>
      <w:szCs w:val="30"/>
    </w:rPr>
  </w:style>
  <w:style w:type="paragraph" w:styleId="834" w:customStyle="1">
    <w:name w:val="Normal1"/>
    <w:next w:val="833"/>
    <w:uiPriority w:val="0"/>
    <w:qFormat/>
    <w:pPr>
      <w:jc w:val="both"/>
      <w:widowControl w:val="off"/>
    </w:pPr>
    <w:rPr>
      <w:rFonts w:hint="default" w:ascii="Calibri" w:hAnsi="Calibri" w:eastAsia="宋体" w:cs="Times New Roman"/>
      <w:sz w:val="21"/>
      <w:szCs w:val="22"/>
      <w:lang w:val="en-US" w:eastAsia="zh-CN" w:bidi="ar-SA"/>
    </w:rPr>
  </w:style>
  <w:style w:type="paragraph" w:styleId="835" w:customStyle="1">
    <w:name w:val="Normal_19"/>
    <w:next w:val="836"/>
    <w:uiPriority w:val="0"/>
    <w:qFormat/>
    <w:rPr>
      <w:rFonts w:hint="default" w:ascii="黑体" w:hAnsi="黑体" w:eastAsia="黑体" w:cs="黑体"/>
      <w:b/>
      <w:sz w:val="32"/>
      <w:szCs w:val="24"/>
      <w:lang w:val="en-US" w:eastAsia="zh-CN" w:bidi="ar-SA"/>
    </w:rPr>
  </w:style>
  <w:style w:type="paragraph" w:styleId="836" w:customStyle="1">
    <w:name w:val="Normal11"/>
    <w:next w:val="837"/>
    <w:uiPriority w:val="0"/>
    <w:qFormat/>
    <w:pPr>
      <w:jc w:val="both"/>
      <w:widowControl w:val="off"/>
    </w:pPr>
    <w:rPr>
      <w:rFonts w:hint="default" w:ascii="Times New Roman" w:hAnsi="Times New Roman" w:eastAsia="宋体" w:cs="Times New Roman"/>
      <w:szCs w:val="21"/>
      <w:lang w:val="en-US" w:eastAsia="zh-CN" w:bidi="ar-SA"/>
    </w:rPr>
  </w:style>
  <w:style w:type="paragraph" w:styleId="837" w:customStyle="1">
    <w:name w:val="Body Text First Indent1"/>
    <w:basedOn w:val="838"/>
    <w:uiPriority w:val="99"/>
    <w:unhideWhenUsed/>
    <w:qFormat/>
    <w:pPr>
      <w:ind w:firstLine="420"/>
    </w:pPr>
  </w:style>
  <w:style w:type="paragraph" w:styleId="838" w:customStyle="1">
    <w:name w:val="Body Text1"/>
    <w:basedOn w:val="836"/>
    <w:uiPriority w:val="99"/>
    <w:unhideWhenUsed/>
    <w:qFormat/>
    <w:pPr>
      <w:spacing w:after="120"/>
    </w:pPr>
  </w:style>
  <w:style w:type="paragraph" w:styleId="839" w:customStyle="1">
    <w:name w:val="标题 411"/>
    <w:basedOn w:val="788"/>
    <w:next w:val="788"/>
    <w:link w:val="851"/>
    <w:uiPriority w:val="0"/>
    <w:qFormat/>
    <w:pPr>
      <w:jc w:val="center"/>
      <w:keepNext/>
      <w:outlineLvl w:val="3"/>
    </w:pPr>
    <w:rPr>
      <w:rFonts w:eastAsia="新宋体"/>
      <w:sz w:val="30"/>
      <w:szCs w:val="21"/>
    </w:rPr>
  </w:style>
  <w:style w:type="paragraph" w:styleId="840" w:customStyle="1">
    <w:name w:val="标题 51"/>
    <w:basedOn w:val="788"/>
    <w:next w:val="788"/>
    <w:link w:val="852"/>
    <w:uiPriority w:val="0"/>
    <w:qFormat/>
    <w:pPr>
      <w:keepLines/>
      <w:keepNext/>
      <w:spacing w:before="320" w:after="200"/>
      <w:outlineLvl w:val="4"/>
    </w:pPr>
    <w:rPr>
      <w:rFonts w:ascii="Arial" w:hAnsi="Arial" w:eastAsia="Arial" w:cs="Arial"/>
      <w:b/>
      <w:bCs/>
      <w:sz w:val="24"/>
      <w:szCs w:val="24"/>
    </w:rPr>
  </w:style>
  <w:style w:type="paragraph" w:styleId="841" w:customStyle="1">
    <w:name w:val="标题 61"/>
    <w:basedOn w:val="788"/>
    <w:next w:val="788"/>
    <w:link w:val="853"/>
    <w:uiPriority w:val="0"/>
    <w:qFormat/>
    <w:pPr>
      <w:keepLines/>
      <w:keepNext/>
      <w:spacing w:before="320" w:after="200"/>
      <w:outlineLvl w:val="5"/>
    </w:pPr>
    <w:rPr>
      <w:rFonts w:ascii="Arial" w:hAnsi="Arial" w:eastAsia="Arial" w:cs="Arial"/>
      <w:b/>
      <w:bCs/>
      <w:sz w:val="22"/>
    </w:rPr>
  </w:style>
  <w:style w:type="paragraph" w:styleId="842" w:customStyle="1">
    <w:name w:val="标题 71"/>
    <w:basedOn w:val="788"/>
    <w:next w:val="788"/>
    <w:link w:val="854"/>
    <w:uiPriority w:val="0"/>
    <w:qFormat/>
    <w:pPr>
      <w:keepLines/>
      <w:keepNext/>
      <w:spacing w:before="320" w:after="200"/>
      <w:outlineLvl w:val="6"/>
    </w:pPr>
    <w:rPr>
      <w:rFonts w:ascii="Arial" w:hAnsi="Arial" w:eastAsia="Arial" w:cs="Arial"/>
      <w:b/>
      <w:bCs/>
      <w:i/>
      <w:iCs/>
      <w:sz w:val="22"/>
    </w:rPr>
  </w:style>
  <w:style w:type="paragraph" w:styleId="843" w:customStyle="1">
    <w:name w:val="标题 81"/>
    <w:basedOn w:val="788"/>
    <w:next w:val="788"/>
    <w:link w:val="855"/>
    <w:uiPriority w:val="0"/>
    <w:qFormat/>
    <w:pPr>
      <w:keepLines/>
      <w:keepNext/>
      <w:spacing w:before="320" w:after="200"/>
      <w:outlineLvl w:val="7"/>
    </w:pPr>
    <w:rPr>
      <w:rFonts w:ascii="Arial" w:hAnsi="Arial" w:eastAsia="Arial" w:cs="Arial"/>
      <w:i/>
      <w:iCs/>
      <w:sz w:val="22"/>
    </w:rPr>
  </w:style>
  <w:style w:type="paragraph" w:styleId="844" w:customStyle="1">
    <w:name w:val="标题 91"/>
    <w:basedOn w:val="788"/>
    <w:next w:val="788"/>
    <w:link w:val="856"/>
    <w:uiPriority w:val="0"/>
    <w:qFormat/>
    <w:pPr>
      <w:keepLines/>
      <w:keepNext/>
      <w:spacing w:before="320" w:after="200"/>
      <w:outlineLvl w:val="8"/>
    </w:pPr>
    <w:rPr>
      <w:rFonts w:ascii="Arial" w:hAnsi="Arial" w:eastAsia="Arial" w:cs="Arial"/>
      <w:i/>
      <w:iCs/>
      <w:szCs w:val="21"/>
    </w:rPr>
  </w:style>
  <w:style w:type="character" w:styleId="845" w:customStyle="1">
    <w:name w:val="默认段落字体11"/>
    <w:uiPriority w:val="1"/>
    <w:unhideWhenUsed/>
    <w:qFormat/>
  </w:style>
  <w:style w:type="table" w:styleId="846" w:customStyle="1">
    <w:name w:val="普通表格1"/>
    <w:uiPriority w:val="99"/>
    <w:unhideWhenUsed/>
    <w:qFormat/>
    <w:tblPr>
      <w:tblCellMar>
        <w:left w:w="0" w:type="dxa"/>
        <w:top w:w="0" w:type="dxa"/>
        <w:right w:w="0" w:type="dxa"/>
        <w:bottom w:w="0" w:type="dxa"/>
      </w:tblCellMar>
    </w:tblPr>
  </w:style>
  <w:style w:type="character" w:styleId="847" w:customStyle="1">
    <w:name w:val="标题 1 字符"/>
    <w:link w:val="830"/>
    <w:uiPriority w:val="0"/>
    <w:qFormat/>
    <w:rPr>
      <w:rFonts w:ascii="Arial" w:hAnsi="Arial" w:eastAsia="Arial" w:cs="Arial"/>
      <w:sz w:val="40"/>
      <w:szCs w:val="40"/>
    </w:rPr>
  </w:style>
  <w:style w:type="character" w:styleId="848" w:customStyle="1">
    <w:name w:val="标题 2 字符"/>
    <w:link w:val="831"/>
    <w:uiPriority w:val="0"/>
    <w:qFormat/>
    <w:rPr>
      <w:rFonts w:ascii="Arial" w:hAnsi="Arial" w:eastAsia="Arial" w:cs="Arial"/>
      <w:sz w:val="34"/>
    </w:rPr>
  </w:style>
  <w:style w:type="character" w:styleId="849" w:customStyle="1">
    <w:name w:val="正文缩进 字符"/>
    <w:link w:val="832"/>
    <w:uiPriority w:val="0"/>
    <w:qFormat/>
    <w:rPr>
      <w:rFonts w:ascii="宋体" w:hAnsi="Calibri"/>
      <w:color w:val="000000"/>
      <w:sz w:val="24"/>
    </w:rPr>
  </w:style>
  <w:style w:type="character" w:styleId="850" w:customStyle="1">
    <w:name w:val="标题 3 字符"/>
    <w:link w:val="833"/>
    <w:uiPriority w:val="0"/>
    <w:qFormat/>
    <w:rPr>
      <w:rFonts w:ascii="Arial" w:hAnsi="Arial" w:eastAsia="Arial" w:cs="Arial"/>
      <w:sz w:val="30"/>
      <w:szCs w:val="30"/>
    </w:rPr>
  </w:style>
  <w:style w:type="character" w:styleId="851" w:customStyle="1">
    <w:name w:val="标题 4 字符"/>
    <w:link w:val="839"/>
    <w:uiPriority w:val="0"/>
    <w:qFormat/>
    <w:rPr>
      <w:rFonts w:ascii="Arial" w:hAnsi="Arial" w:eastAsia="Arial" w:cs="Arial"/>
      <w:b/>
      <w:bCs/>
      <w:sz w:val="26"/>
      <w:szCs w:val="26"/>
    </w:rPr>
  </w:style>
  <w:style w:type="character" w:styleId="852" w:customStyle="1">
    <w:name w:val="标题 5 字符"/>
    <w:link w:val="840"/>
    <w:uiPriority w:val="0"/>
    <w:qFormat/>
    <w:rPr>
      <w:rFonts w:ascii="Arial" w:hAnsi="Arial" w:eastAsia="Arial" w:cs="Arial"/>
      <w:b/>
      <w:bCs/>
      <w:sz w:val="24"/>
      <w:szCs w:val="24"/>
    </w:rPr>
  </w:style>
  <w:style w:type="character" w:styleId="853" w:customStyle="1">
    <w:name w:val="标题 6 字符"/>
    <w:link w:val="841"/>
    <w:uiPriority w:val="0"/>
    <w:qFormat/>
    <w:rPr>
      <w:rFonts w:ascii="Arial" w:hAnsi="Arial" w:eastAsia="Arial" w:cs="Arial"/>
      <w:b/>
      <w:bCs/>
      <w:sz w:val="22"/>
      <w:szCs w:val="22"/>
    </w:rPr>
  </w:style>
  <w:style w:type="character" w:styleId="854" w:customStyle="1">
    <w:name w:val="标题 7 字符"/>
    <w:link w:val="842"/>
    <w:uiPriority w:val="0"/>
    <w:qFormat/>
    <w:rPr>
      <w:rFonts w:ascii="Arial" w:hAnsi="Arial" w:eastAsia="Arial" w:cs="Arial"/>
      <w:b/>
      <w:bCs/>
      <w:i/>
      <w:iCs/>
      <w:sz w:val="22"/>
      <w:szCs w:val="22"/>
    </w:rPr>
  </w:style>
  <w:style w:type="character" w:styleId="855" w:customStyle="1">
    <w:name w:val="标题 8 字符"/>
    <w:link w:val="843"/>
    <w:uiPriority w:val="0"/>
    <w:qFormat/>
    <w:rPr>
      <w:rFonts w:ascii="Arial" w:hAnsi="Arial" w:eastAsia="Arial" w:cs="Arial"/>
      <w:i/>
      <w:iCs/>
      <w:sz w:val="22"/>
      <w:szCs w:val="22"/>
    </w:rPr>
  </w:style>
  <w:style w:type="character" w:styleId="856" w:customStyle="1">
    <w:name w:val="标题 9 字符"/>
    <w:link w:val="844"/>
    <w:uiPriority w:val="0"/>
    <w:qFormat/>
    <w:rPr>
      <w:rFonts w:ascii="Arial" w:hAnsi="Arial" w:eastAsia="Arial" w:cs="Arial"/>
      <w:i/>
      <w:iCs/>
      <w:sz w:val="21"/>
      <w:szCs w:val="21"/>
    </w:rPr>
  </w:style>
  <w:style w:type="paragraph" w:styleId="857" w:customStyle="1">
    <w:name w:val="列表 31"/>
    <w:basedOn w:val="788"/>
    <w:uiPriority w:val="0"/>
    <w:qFormat/>
    <w:pPr>
      <w:ind w:left="100" w:hanging="200"/>
    </w:pPr>
    <w:rPr>
      <w:rFonts w:ascii="Times New Roman" w:hAnsi="Times New Roman"/>
      <w:szCs w:val="21"/>
    </w:rPr>
  </w:style>
  <w:style w:type="paragraph" w:styleId="858" w:customStyle="1">
    <w:name w:val="目录 71"/>
    <w:basedOn w:val="788"/>
    <w:next w:val="788"/>
    <w:uiPriority w:val="0"/>
    <w:unhideWhenUsed/>
    <w:qFormat/>
    <w:pPr>
      <w:ind w:left="1701"/>
      <w:spacing w:after="57"/>
    </w:pPr>
  </w:style>
  <w:style w:type="paragraph" w:styleId="859" w:customStyle="1">
    <w:name w:val="题注1"/>
    <w:basedOn w:val="788"/>
    <w:next w:val="788"/>
    <w:uiPriority w:val="35"/>
    <w:qFormat/>
    <w:pPr>
      <w:spacing w:line="276" w:lineRule="auto"/>
    </w:pPr>
    <w:rPr>
      <w:b/>
      <w:bCs/>
      <w:color w:val="5b9bd5"/>
      <w:sz w:val="18"/>
      <w:szCs w:val="18"/>
    </w:rPr>
  </w:style>
  <w:style w:type="paragraph" w:styleId="860" w:customStyle="1">
    <w:name w:val="文档结构图1"/>
    <w:basedOn w:val="788"/>
    <w:link w:val="861"/>
    <w:uiPriority w:val="0"/>
    <w:semiHidden/>
    <w:qFormat/>
    <w:pPr>
      <w:shd w:val="clear" w:color="auto" w:fill="000080"/>
    </w:pPr>
    <w:rPr>
      <w:rFonts w:ascii="Times New Roman" w:hAnsi="Times New Roman"/>
      <w:szCs w:val="21"/>
    </w:rPr>
  </w:style>
  <w:style w:type="character" w:styleId="861" w:customStyle="1">
    <w:name w:val="文档结构图 字符"/>
    <w:link w:val="860"/>
    <w:uiPriority w:val="0"/>
    <w:semiHidden/>
    <w:qFormat/>
    <w:rPr>
      <w:sz w:val="21"/>
      <w:szCs w:val="21"/>
      <w:shd w:val="clear" w:color="auto" w:fill="000080"/>
    </w:rPr>
  </w:style>
  <w:style w:type="paragraph" w:styleId="862" w:customStyle="1">
    <w:name w:val="批注文字1"/>
    <w:basedOn w:val="788"/>
    <w:link w:val="863"/>
    <w:uiPriority w:val="0"/>
    <w:semiHidden/>
    <w:qFormat/>
    <w:pPr>
      <w:jc w:val="left"/>
    </w:pPr>
    <w:rPr>
      <w:rFonts w:ascii="Times New Roman" w:hAnsi="Times New Roman"/>
      <w:szCs w:val="21"/>
    </w:rPr>
  </w:style>
  <w:style w:type="character" w:styleId="863" w:customStyle="1">
    <w:name w:val="批注文字 字符"/>
    <w:link w:val="862"/>
    <w:uiPriority w:val="0"/>
    <w:semiHidden/>
    <w:qFormat/>
    <w:rPr>
      <w:sz w:val="21"/>
      <w:szCs w:val="21"/>
    </w:rPr>
  </w:style>
  <w:style w:type="paragraph" w:styleId="864" w:customStyle="1">
    <w:name w:val="正文文本 31"/>
    <w:basedOn w:val="788"/>
    <w:link w:val="865"/>
    <w:uiPriority w:val="0"/>
    <w:qFormat/>
    <w:rPr>
      <w:rFonts w:ascii="仿宋_GB2312" w:hAnsi="Arial" w:eastAsia="仿宋_GB2312"/>
      <w:sz w:val="32"/>
      <w:szCs w:val="32"/>
    </w:rPr>
  </w:style>
  <w:style w:type="character" w:styleId="865" w:customStyle="1">
    <w:name w:val="正文文本 3 字符"/>
    <w:link w:val="864"/>
    <w:uiPriority w:val="0"/>
    <w:qFormat/>
    <w:rPr>
      <w:rFonts w:ascii="仿宋_GB2312" w:hAnsi="Arial" w:eastAsia="仿宋_GB2312"/>
      <w:sz w:val="32"/>
      <w:szCs w:val="32"/>
    </w:rPr>
  </w:style>
  <w:style w:type="paragraph" w:styleId="866" w:customStyle="1">
    <w:name w:val="正文文本11"/>
    <w:basedOn w:val="788"/>
    <w:next w:val="788"/>
    <w:uiPriority w:val="0"/>
    <w:semiHidden/>
    <w:qFormat/>
    <w:rPr>
      <w:rFonts w:ascii="仿宋" w:hAnsi="仿宋" w:eastAsia="仿宋" w:cs="仿宋"/>
      <w:sz w:val="32"/>
      <w:szCs w:val="32"/>
      <w:lang w:eastAsia="en-US"/>
    </w:rPr>
  </w:style>
  <w:style w:type="paragraph" w:styleId="867" w:customStyle="1">
    <w:name w:val="正文文本缩进11"/>
    <w:basedOn w:val="788"/>
    <w:link w:val="868"/>
    <w:uiPriority w:val="0"/>
    <w:qFormat/>
    <w:pPr>
      <w:ind w:firstLine="225"/>
    </w:pPr>
    <w:rPr>
      <w:rFonts w:ascii="仿宋_GB2312" w:eastAsia="仿宋_GB2312"/>
      <w:sz w:val="32"/>
    </w:rPr>
  </w:style>
  <w:style w:type="character" w:styleId="868" w:customStyle="1">
    <w:name w:val="正文文本缩进 字符1"/>
    <w:link w:val="867"/>
    <w:uiPriority w:val="0"/>
    <w:qFormat/>
    <w:rPr>
      <w:rFonts w:ascii="仿宋_GB2312" w:hAnsi="Calibri" w:eastAsia="仿宋_GB2312"/>
      <w:sz w:val="32"/>
      <w:szCs w:val="22"/>
    </w:rPr>
  </w:style>
  <w:style w:type="paragraph" w:styleId="869" w:customStyle="1">
    <w:name w:val="列表 21"/>
    <w:basedOn w:val="788"/>
    <w:uiPriority w:val="0"/>
    <w:qFormat/>
    <w:pPr>
      <w:ind w:left="100" w:hanging="200"/>
    </w:pPr>
    <w:rPr>
      <w:rFonts w:ascii="Times New Roman" w:hAnsi="Times New Roman"/>
      <w:szCs w:val="21"/>
    </w:rPr>
  </w:style>
  <w:style w:type="paragraph" w:styleId="870" w:customStyle="1">
    <w:name w:val="目录 51"/>
    <w:basedOn w:val="788"/>
    <w:next w:val="788"/>
    <w:uiPriority w:val="0"/>
    <w:unhideWhenUsed/>
    <w:qFormat/>
    <w:pPr>
      <w:ind w:left="1134"/>
      <w:spacing w:after="57"/>
    </w:pPr>
  </w:style>
  <w:style w:type="paragraph" w:styleId="871" w:customStyle="1">
    <w:name w:val="目录 31"/>
    <w:basedOn w:val="788"/>
    <w:next w:val="788"/>
    <w:uiPriority w:val="0"/>
    <w:unhideWhenUsed/>
    <w:qFormat/>
    <w:pPr>
      <w:ind w:left="567"/>
      <w:spacing w:after="57"/>
    </w:pPr>
  </w:style>
  <w:style w:type="paragraph" w:styleId="872" w:customStyle="1">
    <w:name w:val="纯文本11"/>
    <w:basedOn w:val="788"/>
    <w:link w:val="873"/>
    <w:uiPriority w:val="0"/>
    <w:qFormat/>
    <w:rPr>
      <w:rFonts w:ascii="宋体" w:hAnsi="Courier New" w:cs="Courier New"/>
      <w:szCs w:val="21"/>
    </w:rPr>
  </w:style>
  <w:style w:type="character" w:styleId="873" w:customStyle="1">
    <w:name w:val="纯文本 字符"/>
    <w:link w:val="872"/>
    <w:uiPriority w:val="0"/>
    <w:qFormat/>
    <w:rPr>
      <w:rFonts w:ascii="宋体" w:hAnsi="Courier New" w:cs="Courier New"/>
      <w:sz w:val="21"/>
      <w:szCs w:val="21"/>
    </w:rPr>
  </w:style>
  <w:style w:type="paragraph" w:styleId="874" w:customStyle="1">
    <w:name w:val="目录 81"/>
    <w:basedOn w:val="788"/>
    <w:next w:val="788"/>
    <w:uiPriority w:val="0"/>
    <w:unhideWhenUsed/>
    <w:qFormat/>
    <w:pPr>
      <w:ind w:left="1984"/>
      <w:spacing w:after="57"/>
    </w:pPr>
  </w:style>
  <w:style w:type="paragraph" w:styleId="875" w:customStyle="1">
    <w:name w:val="日期1"/>
    <w:basedOn w:val="788"/>
    <w:next w:val="788"/>
    <w:link w:val="876"/>
    <w:uiPriority w:val="0"/>
    <w:qFormat/>
    <w:rPr>
      <w:rFonts w:ascii="Times New Roman" w:hAnsi="Times New Roman"/>
      <w:sz w:val="24"/>
      <w:szCs w:val="24"/>
    </w:rPr>
  </w:style>
  <w:style w:type="character" w:styleId="876" w:customStyle="1">
    <w:name w:val="日期 字符"/>
    <w:link w:val="875"/>
    <w:uiPriority w:val="0"/>
    <w:qFormat/>
    <w:rPr>
      <w:sz w:val="24"/>
      <w:szCs w:val="24"/>
    </w:rPr>
  </w:style>
  <w:style w:type="paragraph" w:styleId="877" w:customStyle="1">
    <w:name w:val="正文文本缩进 21"/>
    <w:basedOn w:val="788"/>
    <w:link w:val="878"/>
    <w:uiPriority w:val="0"/>
    <w:qFormat/>
    <w:pPr>
      <w:ind w:left="630" w:firstLine="645"/>
    </w:pPr>
    <w:rPr>
      <w:rFonts w:ascii="Arial" w:hAnsi="Arial" w:eastAsia="仿宋_GB2312" w:cs="Arial"/>
      <w:sz w:val="32"/>
      <w:szCs w:val="32"/>
    </w:rPr>
  </w:style>
  <w:style w:type="character" w:styleId="878" w:customStyle="1">
    <w:name w:val="正文文本缩进 2 字符"/>
    <w:link w:val="877"/>
    <w:uiPriority w:val="0"/>
    <w:qFormat/>
    <w:rPr>
      <w:rFonts w:ascii="Arial" w:hAnsi="Arial" w:eastAsia="仿宋_GB2312" w:cs="Arial"/>
      <w:sz w:val="32"/>
      <w:szCs w:val="32"/>
    </w:rPr>
  </w:style>
  <w:style w:type="paragraph" w:styleId="879" w:customStyle="1">
    <w:name w:val="尾注文本1"/>
    <w:basedOn w:val="788"/>
    <w:link w:val="880"/>
    <w:uiPriority w:val="99"/>
    <w:unhideWhenUsed/>
    <w:qFormat/>
    <w:rPr>
      <w:sz w:val="20"/>
    </w:rPr>
  </w:style>
  <w:style w:type="character" w:styleId="880" w:customStyle="1">
    <w:name w:val="尾注文本 字符"/>
    <w:link w:val="879"/>
    <w:uiPriority w:val="99"/>
    <w:qFormat/>
    <w:rPr>
      <w:sz w:val="20"/>
    </w:rPr>
  </w:style>
  <w:style w:type="paragraph" w:styleId="881" w:customStyle="1">
    <w:name w:val="批注框文本1"/>
    <w:basedOn w:val="788"/>
    <w:link w:val="882"/>
    <w:uiPriority w:val="0"/>
    <w:qFormat/>
    <w:rPr>
      <w:rFonts w:ascii="Times New Roman" w:hAnsi="Times New Roman"/>
      <w:sz w:val="18"/>
      <w:szCs w:val="18"/>
    </w:rPr>
  </w:style>
  <w:style w:type="character" w:styleId="882" w:customStyle="1">
    <w:name w:val="批注框文本 字符"/>
    <w:link w:val="881"/>
    <w:uiPriority w:val="0"/>
    <w:qFormat/>
    <w:rPr>
      <w:sz w:val="18"/>
      <w:szCs w:val="18"/>
    </w:rPr>
  </w:style>
  <w:style w:type="paragraph" w:styleId="883" w:customStyle="1">
    <w:name w:val="页脚11"/>
    <w:basedOn w:val="788"/>
    <w:link w:val="884"/>
    <w:uiPriority w:val="99"/>
    <w:qFormat/>
    <w:pPr>
      <w:jc w:val="left"/>
      <w:tabs>
        <w:tab w:val="center" w:pos="4153" w:leader="none"/>
        <w:tab w:val="right" w:pos="8306" w:leader="none"/>
      </w:tabs>
    </w:pPr>
    <w:rPr>
      <w:sz w:val="18"/>
      <w:szCs w:val="18"/>
    </w:rPr>
  </w:style>
  <w:style w:type="character" w:styleId="884" w:customStyle="1">
    <w:name w:val="页脚 字符"/>
    <w:link w:val="883"/>
    <w:uiPriority w:val="99"/>
    <w:qFormat/>
  </w:style>
  <w:style w:type="paragraph" w:styleId="885" w:customStyle="1">
    <w:name w:val="页眉11"/>
    <w:basedOn w:val="788"/>
    <w:link w:val="886"/>
    <w:uiPriority w:val="0"/>
    <w:qFormat/>
    <w:pPr>
      <w:jc w:val="center"/>
      <w:tabs>
        <w:tab w:val="center" w:pos="4153" w:leader="none"/>
        <w:tab w:val="right" w:pos="8306" w:leader="none"/>
      </w:tabs>
    </w:pPr>
    <w:rPr>
      <w:sz w:val="18"/>
      <w:szCs w:val="18"/>
    </w:rPr>
  </w:style>
  <w:style w:type="character" w:styleId="886" w:customStyle="1">
    <w:name w:val="页眉 字符"/>
    <w:link w:val="885"/>
    <w:uiPriority w:val="0"/>
    <w:qFormat/>
    <w:rPr>
      <w:rFonts w:ascii="Calibri" w:hAnsi="Calibri"/>
      <w:sz w:val="18"/>
      <w:szCs w:val="18"/>
    </w:rPr>
  </w:style>
  <w:style w:type="paragraph" w:styleId="887" w:customStyle="1">
    <w:name w:val="目录 11"/>
    <w:basedOn w:val="788"/>
    <w:next w:val="788"/>
    <w:uiPriority w:val="0"/>
    <w:qFormat/>
    <w:pPr>
      <w:jc w:val="left"/>
      <w:spacing w:before="120" w:after="120"/>
    </w:pPr>
    <w:rPr>
      <w:rFonts w:cs="Calibri"/>
      <w:b/>
      <w:bCs/>
      <w:caps/>
      <w:sz w:val="20"/>
      <w:szCs w:val="20"/>
    </w:rPr>
  </w:style>
  <w:style w:type="paragraph" w:styleId="888" w:customStyle="1">
    <w:name w:val="目录 41"/>
    <w:basedOn w:val="788"/>
    <w:next w:val="788"/>
    <w:uiPriority w:val="0"/>
    <w:unhideWhenUsed/>
    <w:qFormat/>
    <w:pPr>
      <w:ind w:left="850"/>
      <w:spacing w:after="57"/>
    </w:pPr>
  </w:style>
  <w:style w:type="paragraph" w:styleId="889" w:customStyle="1">
    <w:name w:val="副标题1"/>
    <w:basedOn w:val="788"/>
    <w:next w:val="788"/>
    <w:link w:val="890"/>
    <w:uiPriority w:val="11"/>
    <w:qFormat/>
    <w:pPr>
      <w:spacing w:before="200" w:after="200"/>
    </w:pPr>
    <w:rPr>
      <w:sz w:val="24"/>
      <w:szCs w:val="24"/>
    </w:rPr>
  </w:style>
  <w:style w:type="character" w:styleId="890" w:customStyle="1">
    <w:name w:val="副标题 字符"/>
    <w:link w:val="889"/>
    <w:uiPriority w:val="11"/>
    <w:qFormat/>
    <w:rPr>
      <w:sz w:val="24"/>
      <w:szCs w:val="24"/>
    </w:rPr>
  </w:style>
  <w:style w:type="paragraph" w:styleId="891" w:customStyle="1">
    <w:name w:val="列表1"/>
    <w:basedOn w:val="788"/>
    <w:uiPriority w:val="0"/>
    <w:qFormat/>
    <w:pPr>
      <w:ind w:left="200" w:hanging="200"/>
    </w:pPr>
    <w:rPr>
      <w:rFonts w:ascii="Times New Roman" w:hAnsi="Times New Roman"/>
      <w:szCs w:val="21"/>
    </w:rPr>
  </w:style>
  <w:style w:type="paragraph" w:styleId="892" w:customStyle="1">
    <w:name w:val="脚注文本11"/>
    <w:basedOn w:val="788"/>
    <w:link w:val="893"/>
    <w:uiPriority w:val="99"/>
    <w:unhideWhenUsed/>
    <w:qFormat/>
    <w:pPr>
      <w:spacing w:after="40"/>
    </w:pPr>
    <w:rPr>
      <w:sz w:val="18"/>
    </w:rPr>
  </w:style>
  <w:style w:type="character" w:styleId="893" w:customStyle="1">
    <w:name w:val="脚注文本 字符"/>
    <w:link w:val="892"/>
    <w:uiPriority w:val="99"/>
    <w:qFormat/>
    <w:rPr>
      <w:sz w:val="18"/>
    </w:rPr>
  </w:style>
  <w:style w:type="paragraph" w:styleId="894" w:customStyle="1">
    <w:name w:val="目录 61"/>
    <w:basedOn w:val="788"/>
    <w:next w:val="788"/>
    <w:uiPriority w:val="0"/>
    <w:unhideWhenUsed/>
    <w:qFormat/>
    <w:pPr>
      <w:ind w:left="1417"/>
      <w:spacing w:after="57"/>
    </w:pPr>
  </w:style>
  <w:style w:type="paragraph" w:styleId="895" w:customStyle="1">
    <w:name w:val="正文文本缩进 31"/>
    <w:basedOn w:val="788"/>
    <w:link w:val="896"/>
    <w:uiPriority w:val="0"/>
    <w:qFormat/>
    <w:pPr>
      <w:ind w:left="645" w:firstLine="645"/>
    </w:pPr>
    <w:rPr>
      <w:rFonts w:ascii="Arial" w:hAnsi="Arial" w:eastAsia="仿宋_GB2312" w:cs="Arial"/>
      <w:color w:val="ffff00"/>
      <w:sz w:val="32"/>
      <w:szCs w:val="32"/>
    </w:rPr>
  </w:style>
  <w:style w:type="character" w:styleId="896" w:customStyle="1">
    <w:name w:val="正文文本缩进 3 字符"/>
    <w:link w:val="895"/>
    <w:uiPriority w:val="0"/>
    <w:qFormat/>
    <w:rPr>
      <w:rFonts w:ascii="Arial" w:hAnsi="Arial" w:eastAsia="仿宋_GB2312" w:cs="Arial"/>
      <w:color w:val="ffff00"/>
      <w:sz w:val="32"/>
      <w:szCs w:val="32"/>
    </w:rPr>
  </w:style>
  <w:style w:type="paragraph" w:styleId="897" w:customStyle="1">
    <w:name w:val="图表目录1"/>
    <w:basedOn w:val="788"/>
    <w:next w:val="788"/>
    <w:uiPriority w:val="0"/>
    <w:unhideWhenUsed/>
    <w:qFormat/>
  </w:style>
  <w:style w:type="paragraph" w:styleId="898" w:customStyle="1">
    <w:name w:val="目录 21"/>
    <w:basedOn w:val="788"/>
    <w:next w:val="788"/>
    <w:uiPriority w:val="0"/>
    <w:qFormat/>
    <w:pPr>
      <w:ind w:left="210"/>
      <w:jc w:val="left"/>
    </w:pPr>
    <w:rPr>
      <w:rFonts w:cs="Calibri"/>
      <w:smallCaps/>
      <w:sz w:val="20"/>
      <w:szCs w:val="20"/>
    </w:rPr>
  </w:style>
  <w:style w:type="paragraph" w:styleId="899" w:customStyle="1">
    <w:name w:val="目录 91"/>
    <w:basedOn w:val="788"/>
    <w:next w:val="788"/>
    <w:uiPriority w:val="0"/>
    <w:unhideWhenUsed/>
    <w:qFormat/>
    <w:pPr>
      <w:ind w:left="2268"/>
      <w:spacing w:after="57"/>
    </w:pPr>
  </w:style>
  <w:style w:type="paragraph" w:styleId="900" w:customStyle="1">
    <w:name w:val="正文文本 21"/>
    <w:basedOn w:val="788"/>
    <w:link w:val="901"/>
    <w:uiPriority w:val="0"/>
    <w:qFormat/>
    <w:pPr>
      <w:jc w:val="center"/>
      <w:widowControl/>
    </w:pPr>
    <w:rPr>
      <w:rFonts w:ascii="楷体_GB2312" w:hAnsi="Times New Roman" w:eastAsia="楷体_GB2312"/>
      <w:sz w:val="28"/>
      <w:szCs w:val="28"/>
    </w:rPr>
  </w:style>
  <w:style w:type="character" w:styleId="901" w:customStyle="1">
    <w:name w:val="正文文本 2 字符"/>
    <w:link w:val="900"/>
    <w:uiPriority w:val="0"/>
    <w:qFormat/>
    <w:rPr>
      <w:rFonts w:ascii="楷体_GB2312" w:eastAsia="楷体_GB2312"/>
      <w:sz w:val="28"/>
      <w:szCs w:val="28"/>
    </w:rPr>
  </w:style>
  <w:style w:type="paragraph" w:styleId="902" w:customStyle="1">
    <w:name w:val="HTML 预设格式1"/>
    <w:basedOn w:val="788"/>
    <w:link w:val="9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3" w:customStyle="1">
    <w:name w:val="HTML 预设格式 字符"/>
    <w:link w:val="902"/>
    <w:uiPriority w:val="99"/>
    <w:qFormat/>
    <w:rPr>
      <w:rFonts w:ascii="宋体" w:hAnsi="宋体"/>
      <w:sz w:val="24"/>
      <w:szCs w:val="24"/>
    </w:rPr>
  </w:style>
  <w:style w:type="paragraph" w:styleId="904" w:customStyle="1">
    <w:name w:val="普通(网站)111"/>
    <w:basedOn w:val="788"/>
    <w:uiPriority w:val="99"/>
    <w:qFormat/>
    <w:pPr>
      <w:jc w:val="left"/>
      <w:spacing w:before="100" w:beforeAutospacing="1" w:after="100" w:afterAutospacing="1"/>
      <w:widowControl/>
    </w:pPr>
    <w:rPr>
      <w:rFonts w:ascii="宋体" w:hAnsi="宋体" w:cs="宋体"/>
      <w:sz w:val="24"/>
      <w:szCs w:val="24"/>
    </w:rPr>
  </w:style>
  <w:style w:type="paragraph" w:styleId="905" w:customStyle="1">
    <w:name w:val="索引 11"/>
    <w:basedOn w:val="788"/>
    <w:next w:val="788"/>
    <w:uiPriority w:val="0"/>
    <w:semiHidden/>
    <w:qFormat/>
    <w:pPr>
      <w:spacing w:line="240" w:lineRule="atLeast"/>
    </w:pPr>
    <w:rPr>
      <w:rFonts w:ascii="Times New Roman" w:hAnsi="Times New Roman"/>
      <w:b/>
      <w:bCs/>
      <w:szCs w:val="21"/>
    </w:rPr>
  </w:style>
  <w:style w:type="paragraph" w:styleId="906" w:customStyle="1">
    <w:name w:val="标题11"/>
    <w:basedOn w:val="788"/>
    <w:link w:val="907"/>
    <w:uiPriority w:val="10"/>
    <w:qFormat/>
    <w:pPr>
      <w:contextualSpacing/>
      <w:spacing w:before="300" w:after="200"/>
    </w:pPr>
    <w:rPr>
      <w:sz w:val="48"/>
      <w:szCs w:val="48"/>
    </w:rPr>
  </w:style>
  <w:style w:type="character" w:styleId="907" w:customStyle="1">
    <w:name w:val="标题 字符"/>
    <w:link w:val="906"/>
    <w:uiPriority w:val="10"/>
    <w:qFormat/>
    <w:rPr>
      <w:sz w:val="48"/>
      <w:szCs w:val="48"/>
    </w:rPr>
  </w:style>
  <w:style w:type="paragraph" w:styleId="908" w:customStyle="1">
    <w:name w:val="批注主题1"/>
    <w:basedOn w:val="862"/>
    <w:next w:val="862"/>
    <w:link w:val="909"/>
    <w:uiPriority w:val="0"/>
    <w:semiHidden/>
    <w:qFormat/>
    <w:rPr>
      <w:b/>
      <w:bCs/>
    </w:rPr>
  </w:style>
  <w:style w:type="character" w:styleId="909" w:customStyle="1">
    <w:name w:val="批注主题 字符"/>
    <w:link w:val="908"/>
    <w:uiPriority w:val="0"/>
    <w:semiHidden/>
    <w:qFormat/>
    <w:rPr>
      <w:b/>
      <w:bCs/>
      <w:sz w:val="21"/>
      <w:szCs w:val="21"/>
    </w:rPr>
  </w:style>
  <w:style w:type="paragraph" w:styleId="910" w:customStyle="1">
    <w:name w:val="正文首行缩进 211"/>
    <w:basedOn w:val="867"/>
    <w:link w:val="911"/>
    <w:uiPriority w:val="0"/>
    <w:qFormat/>
    <w:pPr>
      <w:ind w:firstLine="420"/>
      <w:spacing w:line="360" w:lineRule="auto"/>
    </w:pPr>
    <w:rPr>
      <w:rFonts w:ascii="宋体" w:hAnsi="宋体" w:eastAsia="宋体"/>
      <w:sz w:val="21"/>
      <w:szCs w:val="20"/>
    </w:rPr>
  </w:style>
  <w:style w:type="character" w:styleId="911" w:customStyle="1">
    <w:name w:val="正文文本首行缩进 2 字符"/>
    <w:link w:val="910"/>
    <w:uiPriority w:val="0"/>
    <w:qFormat/>
    <w:rPr>
      <w:rFonts w:ascii="宋体" w:hAnsi="宋体" w:eastAsia="仿宋_GB2312"/>
      <w:sz w:val="21"/>
      <w:szCs w:val="22"/>
    </w:rPr>
  </w:style>
  <w:style w:type="table" w:styleId="912" w:customStyle="1">
    <w:name w:val="网格型1"/>
    <w:basedOn w:val="846"/>
    <w:uiPriority w:val="0"/>
    <w:qFormat/>
    <w:pPr>
      <w:jc w:val="both"/>
      <w:widowControl w:val="off"/>
    </w:pPr>
    <w:tblPr>
      <w:tblCellMar>
        <w:left w:w="0" w:type="dxa"/>
        <w:top w:w="0" w:type="dxa"/>
        <w:right w:w="0" w:type="dxa"/>
        <w:bottom w:w="0" w:type="dxa"/>
      </w:tblCellMar>
    </w:tblPr>
  </w:style>
  <w:style w:type="character" w:styleId="913" w:customStyle="1">
    <w:name w:val="要点1"/>
    <w:uiPriority w:val="0"/>
    <w:qFormat/>
    <w:rPr>
      <w:b/>
      <w:bCs/>
    </w:rPr>
  </w:style>
  <w:style w:type="character" w:styleId="914" w:customStyle="1">
    <w:name w:val="尾注引用1"/>
    <w:uiPriority w:val="99"/>
    <w:unhideWhenUsed/>
    <w:qFormat/>
    <w:rPr>
      <w:vertAlign w:val="superscript"/>
    </w:rPr>
  </w:style>
  <w:style w:type="character" w:styleId="915" w:customStyle="1">
    <w:name w:val="页码11"/>
    <w:uiPriority w:val="0"/>
    <w:qFormat/>
  </w:style>
  <w:style w:type="character" w:styleId="916" w:customStyle="1">
    <w:name w:val="已访问的超链接1"/>
    <w:uiPriority w:val="0"/>
    <w:qFormat/>
    <w:rPr>
      <w:color w:val="800080"/>
      <w:u w:val="single"/>
    </w:rPr>
  </w:style>
  <w:style w:type="character" w:styleId="917" w:customStyle="1">
    <w:name w:val="超链接1"/>
    <w:uiPriority w:val="0"/>
    <w:qFormat/>
    <w:rPr>
      <w:color w:val="0000ff"/>
      <w:u w:val="single"/>
    </w:rPr>
  </w:style>
  <w:style w:type="character" w:styleId="918" w:customStyle="1">
    <w:name w:val="批注引用1"/>
    <w:uiPriority w:val="0"/>
    <w:semiHidden/>
    <w:qFormat/>
    <w:rPr>
      <w:sz w:val="21"/>
      <w:szCs w:val="21"/>
    </w:rPr>
  </w:style>
  <w:style w:type="character" w:styleId="919" w:customStyle="1">
    <w:name w:val="脚注引用1"/>
    <w:uiPriority w:val="99"/>
    <w:unhideWhenUsed/>
    <w:qFormat/>
    <w:rPr>
      <w:vertAlign w:val="superscript"/>
    </w:rPr>
  </w:style>
  <w:style w:type="character" w:styleId="920" w:customStyle="1">
    <w:name w:val="默认段落字体1"/>
    <w:uiPriority w:val="1"/>
    <w:unhideWhenUsed/>
    <w:qFormat/>
    <w:rPr>
      <w:rFonts w:ascii="Calibri" w:hAnsi="Calibri"/>
      <w:sz w:val="21"/>
      <w:szCs w:val="22"/>
      <w:lang w:val="en-US" w:eastAsia="zh-CN" w:bidi="ar-SA"/>
    </w:rPr>
  </w:style>
  <w:style w:type="paragraph" w:styleId="921" w:customStyle="1">
    <w:name w:val="标题二、"/>
    <w:basedOn w:val="788"/>
    <w:uiPriority w:val="99"/>
    <w:qFormat/>
    <w:pPr>
      <w:ind w:firstLine="200"/>
      <w:spacing w:line="360" w:lineRule="auto"/>
      <w:outlineLvl w:val="2"/>
    </w:pPr>
    <w:rPr>
      <w:rFonts w:ascii="宋体" w:hAnsi="宋体"/>
      <w:b/>
      <w:szCs w:val="21"/>
    </w:rPr>
  </w:style>
  <w:style w:type="paragraph" w:styleId="922" w:customStyle="1">
    <w:name w:val="正文首行缩进 21"/>
    <w:basedOn w:val="923"/>
    <w:next w:val="788"/>
    <w:uiPriority w:val="0"/>
    <w:qFormat/>
    <w:pPr>
      <w:ind w:firstLine="420"/>
      <w:spacing w:line="360" w:lineRule="auto"/>
    </w:pPr>
    <w:rPr>
      <w:rFonts w:ascii="宋体" w:hAnsi="宋体" w:eastAsia="宋体"/>
      <w:sz w:val="21"/>
      <w:szCs w:val="20"/>
    </w:rPr>
  </w:style>
  <w:style w:type="paragraph" w:styleId="923" w:customStyle="1">
    <w:name w:val="正文文本缩进1"/>
    <w:basedOn w:val="788"/>
    <w:next w:val="924"/>
    <w:uiPriority w:val="0"/>
    <w:qFormat/>
    <w:pPr>
      <w:ind w:firstLine="645"/>
    </w:pPr>
    <w:rPr>
      <w:rFonts w:ascii="楷体_GB2312" w:eastAsia="楷体_GB2312"/>
      <w:sz w:val="32"/>
      <w:szCs w:val="32"/>
    </w:rPr>
  </w:style>
  <w:style w:type="paragraph" w:styleId="924" w:customStyle="1">
    <w:name w:val="寄信人地址1"/>
    <w:basedOn w:val="788"/>
    <w:uiPriority w:val="0"/>
    <w:qFormat/>
    <w:rPr>
      <w:rFonts w:ascii="Arial" w:hAnsi="Arial"/>
    </w:rPr>
  </w:style>
  <w:style w:type="paragraph" w:styleId="925" w:customStyle="1">
    <w:name w:val="标题 41"/>
    <w:basedOn w:val="926"/>
    <w:next w:val="78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6" w:customStyle="1">
    <w:name w:val="Normal_20"/>
    <w:next w:val="927"/>
    <w:uiPriority w:val="0"/>
    <w:qFormat/>
    <w:rPr>
      <w:rFonts w:hint="default" w:ascii="黑体" w:hAnsi="黑体" w:eastAsia="黑体" w:cs="黑体"/>
      <w:b/>
      <w:sz w:val="32"/>
      <w:szCs w:val="24"/>
      <w:lang w:val="en-US" w:eastAsia="zh-CN" w:bidi="ar-SA"/>
    </w:rPr>
  </w:style>
  <w:style w:type="paragraph" w:styleId="927" w:customStyle="1">
    <w:name w:val="Body Text First Indent_2"/>
    <w:basedOn w:val="926"/>
    <w:uiPriority w:val="0"/>
    <w:qFormat/>
    <w:pPr>
      <w:ind w:firstLine="100"/>
      <w:spacing w:after="120"/>
    </w:pPr>
  </w:style>
  <w:style w:type="paragraph" w:styleId="928" w:customStyle="1">
    <w:name w:val="脚注文本1"/>
    <w:basedOn w:val="788"/>
    <w:uiPriority w:val="0"/>
    <w:qFormat/>
    <w:pPr>
      <w:jc w:val="left"/>
    </w:pPr>
    <w:rPr>
      <w:rFonts w:eastAsia="Times New Roman"/>
      <w:sz w:val="18"/>
      <w:szCs w:val="24"/>
    </w:rPr>
  </w:style>
  <w:style w:type="table" w:styleId="929" w:customStyle="1">
    <w:name w:val="Plain Table 1"/>
    <w:basedOn w:val="846"/>
    <w:uiPriority w:val="59"/>
    <w:qFormat/>
    <w:tblPr>
      <w:tblCellMar>
        <w:left w:w="0" w:type="dxa"/>
        <w:top w:w="0" w:type="dxa"/>
        <w:right w:w="0" w:type="dxa"/>
        <w:bottom w:w="0" w:type="dxa"/>
      </w:tblCellMar>
    </w:tblPr>
  </w:style>
  <w:style w:type="table" w:styleId="930" w:customStyle="1">
    <w:name w:val="Plain Table 2"/>
    <w:basedOn w:val="846"/>
    <w:uiPriority w:val="59"/>
    <w:qFormat/>
    <w:tblPr>
      <w:tblCellMar>
        <w:left w:w="0" w:type="dxa"/>
        <w:top w:w="0" w:type="dxa"/>
        <w:right w:w="0" w:type="dxa"/>
        <w:bottom w:w="0" w:type="dxa"/>
      </w:tblCellMar>
    </w:tblPr>
  </w:style>
  <w:style w:type="table" w:styleId="931" w:customStyle="1">
    <w:name w:val="Plain Table 3"/>
    <w:basedOn w:val="846"/>
    <w:uiPriority w:val="99"/>
    <w:qFormat/>
    <w:tblPr>
      <w:tblCellMar>
        <w:left w:w="0" w:type="dxa"/>
        <w:top w:w="0" w:type="dxa"/>
        <w:right w:w="0" w:type="dxa"/>
        <w:bottom w:w="0" w:type="dxa"/>
      </w:tblCellMar>
    </w:tblPr>
  </w:style>
  <w:style w:type="table" w:styleId="932" w:customStyle="1">
    <w:name w:val="Plain Table 4"/>
    <w:basedOn w:val="846"/>
    <w:uiPriority w:val="99"/>
    <w:qFormat/>
    <w:tblPr>
      <w:tblCellMar>
        <w:left w:w="0" w:type="dxa"/>
        <w:top w:w="0" w:type="dxa"/>
        <w:right w:w="0" w:type="dxa"/>
        <w:bottom w:w="0" w:type="dxa"/>
      </w:tblCellMar>
    </w:tblPr>
  </w:style>
  <w:style w:type="table" w:styleId="933" w:customStyle="1">
    <w:name w:val="Plain Table 5"/>
    <w:basedOn w:val="846"/>
    <w:uiPriority w:val="99"/>
    <w:qFormat/>
    <w:tblPr>
      <w:tblCellMar>
        <w:left w:w="0" w:type="dxa"/>
        <w:top w:w="0" w:type="dxa"/>
        <w:right w:w="0" w:type="dxa"/>
        <w:bottom w:w="0" w:type="dxa"/>
      </w:tblCellMar>
    </w:tblPr>
  </w:style>
  <w:style w:type="table" w:styleId="934" w:customStyle="1">
    <w:name w:val="Grid Table 1 Light"/>
    <w:basedOn w:val="846"/>
    <w:uiPriority w:val="99"/>
    <w:qFormat/>
    <w:tblPr>
      <w:tblCellMar>
        <w:left w:w="0" w:type="dxa"/>
        <w:top w:w="0" w:type="dxa"/>
        <w:right w:w="0" w:type="dxa"/>
        <w:bottom w:w="0" w:type="dxa"/>
      </w:tblCellMar>
    </w:tblPr>
  </w:style>
  <w:style w:type="table" w:styleId="935" w:customStyle="1">
    <w:name w:val="Grid Table 2"/>
    <w:basedOn w:val="846"/>
    <w:uiPriority w:val="99"/>
    <w:qFormat/>
    <w:tblPr>
      <w:tblCellMar>
        <w:left w:w="0" w:type="dxa"/>
        <w:top w:w="0" w:type="dxa"/>
        <w:right w:w="0" w:type="dxa"/>
        <w:bottom w:w="0" w:type="dxa"/>
      </w:tblCellMar>
    </w:tblPr>
  </w:style>
  <w:style w:type="table" w:styleId="936" w:customStyle="1">
    <w:name w:val="Grid Table 3"/>
    <w:basedOn w:val="846"/>
    <w:uiPriority w:val="99"/>
    <w:qFormat/>
    <w:tblPr>
      <w:tblCellMar>
        <w:left w:w="0" w:type="dxa"/>
        <w:top w:w="0" w:type="dxa"/>
        <w:right w:w="0" w:type="dxa"/>
        <w:bottom w:w="0" w:type="dxa"/>
      </w:tblCellMar>
    </w:tblPr>
  </w:style>
  <w:style w:type="table" w:styleId="937" w:customStyle="1">
    <w:name w:val="Grid Table 4"/>
    <w:basedOn w:val="846"/>
    <w:uiPriority w:val="59"/>
    <w:qFormat/>
    <w:tblPr>
      <w:tblCellMar>
        <w:left w:w="0" w:type="dxa"/>
        <w:top w:w="0" w:type="dxa"/>
        <w:right w:w="0" w:type="dxa"/>
        <w:bottom w:w="0" w:type="dxa"/>
      </w:tblCellMar>
    </w:tblPr>
  </w:style>
  <w:style w:type="table" w:styleId="938" w:customStyle="1">
    <w:name w:val="Grid Table 5 Dark"/>
    <w:basedOn w:val="846"/>
    <w:uiPriority w:val="99"/>
    <w:qFormat/>
    <w:tblPr>
      <w:tblCellMar>
        <w:left w:w="0" w:type="dxa"/>
        <w:top w:w="0" w:type="dxa"/>
        <w:right w:w="0" w:type="dxa"/>
        <w:bottom w:w="0" w:type="dxa"/>
      </w:tblCellMar>
    </w:tblPr>
  </w:style>
  <w:style w:type="table" w:styleId="939" w:customStyle="1">
    <w:name w:val="Grid Table 6 Colorful"/>
    <w:basedOn w:val="846"/>
    <w:uiPriority w:val="99"/>
    <w:qFormat/>
    <w:tblPr>
      <w:tblCellMar>
        <w:left w:w="0" w:type="dxa"/>
        <w:top w:w="0" w:type="dxa"/>
        <w:right w:w="0" w:type="dxa"/>
        <w:bottom w:w="0" w:type="dxa"/>
      </w:tblCellMar>
    </w:tblPr>
  </w:style>
  <w:style w:type="table" w:styleId="940" w:customStyle="1">
    <w:name w:val="Grid Table 7 Colorful"/>
    <w:basedOn w:val="846"/>
    <w:uiPriority w:val="99"/>
    <w:qFormat/>
    <w:tblPr>
      <w:tblCellMar>
        <w:left w:w="0" w:type="dxa"/>
        <w:top w:w="0" w:type="dxa"/>
        <w:right w:w="0" w:type="dxa"/>
        <w:bottom w:w="0" w:type="dxa"/>
      </w:tblCellMar>
    </w:tblPr>
  </w:style>
  <w:style w:type="table" w:styleId="941" w:customStyle="1">
    <w:name w:val="List Table 1 Light"/>
    <w:basedOn w:val="846"/>
    <w:uiPriority w:val="99"/>
    <w:qFormat/>
    <w:tblPr>
      <w:tblCellMar>
        <w:left w:w="0" w:type="dxa"/>
        <w:top w:w="0" w:type="dxa"/>
        <w:right w:w="0" w:type="dxa"/>
        <w:bottom w:w="0" w:type="dxa"/>
      </w:tblCellMar>
    </w:tblPr>
  </w:style>
  <w:style w:type="table" w:styleId="942" w:customStyle="1">
    <w:name w:val="List Table 2"/>
    <w:basedOn w:val="846"/>
    <w:uiPriority w:val="99"/>
    <w:qFormat/>
    <w:tblPr>
      <w:tblCellMar>
        <w:left w:w="0" w:type="dxa"/>
        <w:top w:w="0" w:type="dxa"/>
        <w:right w:w="0" w:type="dxa"/>
        <w:bottom w:w="0" w:type="dxa"/>
      </w:tblCellMar>
    </w:tblPr>
  </w:style>
  <w:style w:type="table" w:styleId="943" w:customStyle="1">
    <w:name w:val="List Table 3"/>
    <w:basedOn w:val="846"/>
    <w:uiPriority w:val="99"/>
    <w:qFormat/>
    <w:tblPr>
      <w:tblCellMar>
        <w:left w:w="0" w:type="dxa"/>
        <w:top w:w="0" w:type="dxa"/>
        <w:right w:w="0" w:type="dxa"/>
        <w:bottom w:w="0" w:type="dxa"/>
      </w:tblCellMar>
    </w:tblPr>
  </w:style>
  <w:style w:type="table" w:styleId="944" w:customStyle="1">
    <w:name w:val="List Table 4"/>
    <w:basedOn w:val="846"/>
    <w:uiPriority w:val="99"/>
    <w:qFormat/>
    <w:tblPr>
      <w:tblCellMar>
        <w:left w:w="0" w:type="dxa"/>
        <w:top w:w="0" w:type="dxa"/>
        <w:right w:w="0" w:type="dxa"/>
        <w:bottom w:w="0" w:type="dxa"/>
      </w:tblCellMar>
    </w:tblPr>
  </w:style>
  <w:style w:type="table" w:styleId="945" w:customStyle="1">
    <w:name w:val="List Table 5 Dark"/>
    <w:basedOn w:val="846"/>
    <w:uiPriority w:val="99"/>
    <w:qFormat/>
    <w:tblPr>
      <w:tblCellMar>
        <w:left w:w="0" w:type="dxa"/>
        <w:top w:w="0" w:type="dxa"/>
        <w:right w:w="0" w:type="dxa"/>
        <w:bottom w:w="0" w:type="dxa"/>
      </w:tblCellMar>
    </w:tblPr>
  </w:style>
  <w:style w:type="table" w:styleId="946" w:customStyle="1">
    <w:name w:val="List Table 6 Colorful"/>
    <w:basedOn w:val="846"/>
    <w:uiPriority w:val="99"/>
    <w:qFormat/>
    <w:tblPr>
      <w:tblCellMar>
        <w:left w:w="0" w:type="dxa"/>
        <w:top w:w="0" w:type="dxa"/>
        <w:right w:w="0" w:type="dxa"/>
        <w:bottom w:w="0" w:type="dxa"/>
      </w:tblCellMar>
    </w:tblPr>
  </w:style>
  <w:style w:type="table" w:styleId="947" w:customStyle="1">
    <w:name w:val="List Table 7 Colorful"/>
    <w:basedOn w:val="846"/>
    <w:uiPriority w:val="99"/>
    <w:qFormat/>
    <w:tblPr>
      <w:tblCellMar>
        <w:left w:w="0" w:type="dxa"/>
        <w:top w:w="0" w:type="dxa"/>
        <w:right w:w="0" w:type="dxa"/>
        <w:bottom w:w="0" w:type="dxa"/>
      </w:tblCellMar>
    </w:tblPr>
  </w:style>
  <w:style w:type="paragraph" w:styleId="948" w:customStyle="1">
    <w:name w:val="TOC 标题112"/>
    <w:uiPriority w:val="39"/>
    <w:unhideWhenUsed/>
    <w:qFormat/>
    <w:rPr>
      <w:rFonts w:hint="default" w:ascii="Times New Roman" w:hAnsi="Times New Roman" w:eastAsia="宋体" w:cs="Times New Roman"/>
      <w:lang w:val="en-US" w:eastAsia="zh-CN" w:bidi="ar-SA"/>
    </w:rPr>
  </w:style>
  <w:style w:type="table" w:styleId="949" w:customStyle="1">
    <w:name w:val="无格式表格 11"/>
    <w:basedOn w:val="846"/>
    <w:uiPriority w:val="59"/>
    <w:qFormat/>
    <w:tblPr>
      <w:tblCellMar>
        <w:left w:w="0" w:type="dxa"/>
        <w:top w:w="0" w:type="dxa"/>
        <w:right w:w="0" w:type="dxa"/>
        <w:bottom w:w="0" w:type="dxa"/>
      </w:tblCellMar>
    </w:tblPr>
  </w:style>
  <w:style w:type="table" w:styleId="950" w:customStyle="1">
    <w:name w:val="无格式表格 21"/>
    <w:basedOn w:val="846"/>
    <w:uiPriority w:val="59"/>
    <w:qFormat/>
    <w:tblPr>
      <w:tblCellMar>
        <w:left w:w="0" w:type="dxa"/>
        <w:top w:w="0" w:type="dxa"/>
        <w:right w:w="0" w:type="dxa"/>
        <w:bottom w:w="0" w:type="dxa"/>
      </w:tblCellMar>
    </w:tblPr>
  </w:style>
  <w:style w:type="table" w:styleId="951" w:customStyle="1">
    <w:name w:val="无格式表格 31"/>
    <w:basedOn w:val="846"/>
    <w:uiPriority w:val="99"/>
    <w:qFormat/>
    <w:tblPr>
      <w:tblCellMar>
        <w:left w:w="0" w:type="dxa"/>
        <w:top w:w="0" w:type="dxa"/>
        <w:right w:w="0" w:type="dxa"/>
        <w:bottom w:w="0" w:type="dxa"/>
      </w:tblCellMar>
    </w:tblPr>
  </w:style>
  <w:style w:type="table" w:styleId="952" w:customStyle="1">
    <w:name w:val="无格式表格 41"/>
    <w:basedOn w:val="846"/>
    <w:uiPriority w:val="99"/>
    <w:qFormat/>
    <w:tblPr>
      <w:tblCellMar>
        <w:left w:w="0" w:type="dxa"/>
        <w:top w:w="0" w:type="dxa"/>
        <w:right w:w="0" w:type="dxa"/>
        <w:bottom w:w="0" w:type="dxa"/>
      </w:tblCellMar>
    </w:tblPr>
  </w:style>
  <w:style w:type="table" w:styleId="953" w:customStyle="1">
    <w:name w:val="无格式表格 51"/>
    <w:basedOn w:val="846"/>
    <w:uiPriority w:val="99"/>
    <w:qFormat/>
    <w:tblPr>
      <w:tblCellMar>
        <w:left w:w="0" w:type="dxa"/>
        <w:top w:w="0" w:type="dxa"/>
        <w:right w:w="0" w:type="dxa"/>
        <w:bottom w:w="0" w:type="dxa"/>
      </w:tblCellMar>
    </w:tblPr>
  </w:style>
  <w:style w:type="table" w:styleId="954" w:customStyle="1">
    <w:name w:val="网格表 1 浅色1"/>
    <w:basedOn w:val="846"/>
    <w:uiPriority w:val="99"/>
    <w:qFormat/>
    <w:tblPr>
      <w:tblCellMar>
        <w:left w:w="0" w:type="dxa"/>
        <w:top w:w="0" w:type="dxa"/>
        <w:right w:w="0" w:type="dxa"/>
        <w:bottom w:w="0" w:type="dxa"/>
      </w:tblCellMar>
    </w:tblPr>
  </w:style>
  <w:style w:type="table" w:styleId="955" w:customStyle="1">
    <w:name w:val="网格表 21"/>
    <w:basedOn w:val="846"/>
    <w:uiPriority w:val="99"/>
    <w:qFormat/>
    <w:tblPr>
      <w:tblCellMar>
        <w:left w:w="0" w:type="dxa"/>
        <w:top w:w="0" w:type="dxa"/>
        <w:right w:w="0" w:type="dxa"/>
        <w:bottom w:w="0" w:type="dxa"/>
      </w:tblCellMar>
    </w:tblPr>
  </w:style>
  <w:style w:type="table" w:styleId="956" w:customStyle="1">
    <w:name w:val="网格表 31"/>
    <w:basedOn w:val="846"/>
    <w:uiPriority w:val="99"/>
    <w:qFormat/>
    <w:tblPr>
      <w:tblCellMar>
        <w:left w:w="0" w:type="dxa"/>
        <w:top w:w="0" w:type="dxa"/>
        <w:right w:w="0" w:type="dxa"/>
        <w:bottom w:w="0" w:type="dxa"/>
      </w:tblCellMar>
    </w:tblPr>
  </w:style>
  <w:style w:type="table" w:styleId="957" w:customStyle="1">
    <w:name w:val="网格表 41"/>
    <w:basedOn w:val="846"/>
    <w:uiPriority w:val="59"/>
    <w:qFormat/>
    <w:tblPr>
      <w:tblCellMar>
        <w:left w:w="0" w:type="dxa"/>
        <w:top w:w="0" w:type="dxa"/>
        <w:right w:w="0" w:type="dxa"/>
        <w:bottom w:w="0" w:type="dxa"/>
      </w:tblCellMar>
    </w:tblPr>
  </w:style>
  <w:style w:type="table" w:styleId="958" w:customStyle="1">
    <w:name w:val="网格表 5 深色1"/>
    <w:basedOn w:val="846"/>
    <w:uiPriority w:val="99"/>
    <w:qFormat/>
    <w:tblPr>
      <w:tblCellMar>
        <w:left w:w="0" w:type="dxa"/>
        <w:top w:w="0" w:type="dxa"/>
        <w:right w:w="0" w:type="dxa"/>
        <w:bottom w:w="0" w:type="dxa"/>
      </w:tblCellMar>
    </w:tblPr>
  </w:style>
  <w:style w:type="table" w:styleId="959" w:customStyle="1">
    <w:name w:val="网格表 6 彩色1"/>
    <w:basedOn w:val="846"/>
    <w:uiPriority w:val="99"/>
    <w:qFormat/>
    <w:tblPr>
      <w:tblCellMar>
        <w:left w:w="0" w:type="dxa"/>
        <w:top w:w="0" w:type="dxa"/>
        <w:right w:w="0" w:type="dxa"/>
        <w:bottom w:w="0" w:type="dxa"/>
      </w:tblCellMar>
    </w:tblPr>
  </w:style>
  <w:style w:type="table" w:styleId="960" w:customStyle="1">
    <w:name w:val="网格表 7 彩色1"/>
    <w:basedOn w:val="846"/>
    <w:uiPriority w:val="99"/>
    <w:qFormat/>
    <w:tblPr>
      <w:tblCellMar>
        <w:left w:w="0" w:type="dxa"/>
        <w:top w:w="0" w:type="dxa"/>
        <w:right w:w="0" w:type="dxa"/>
        <w:bottom w:w="0" w:type="dxa"/>
      </w:tblCellMar>
    </w:tblPr>
  </w:style>
  <w:style w:type="table" w:styleId="961" w:customStyle="1">
    <w:name w:val="清单表 1 浅色1"/>
    <w:basedOn w:val="846"/>
    <w:uiPriority w:val="99"/>
    <w:qFormat/>
    <w:tblPr>
      <w:tblCellMar>
        <w:left w:w="0" w:type="dxa"/>
        <w:top w:w="0" w:type="dxa"/>
        <w:right w:w="0" w:type="dxa"/>
        <w:bottom w:w="0" w:type="dxa"/>
      </w:tblCellMar>
    </w:tblPr>
  </w:style>
  <w:style w:type="table" w:styleId="962" w:customStyle="1">
    <w:name w:val="清单表 21"/>
    <w:basedOn w:val="846"/>
    <w:uiPriority w:val="99"/>
    <w:qFormat/>
    <w:tblPr>
      <w:tblCellMar>
        <w:left w:w="0" w:type="dxa"/>
        <w:top w:w="0" w:type="dxa"/>
        <w:right w:w="0" w:type="dxa"/>
        <w:bottom w:w="0" w:type="dxa"/>
      </w:tblCellMar>
    </w:tblPr>
  </w:style>
  <w:style w:type="table" w:styleId="963" w:customStyle="1">
    <w:name w:val="清单表 31"/>
    <w:basedOn w:val="846"/>
    <w:uiPriority w:val="99"/>
    <w:qFormat/>
    <w:tblPr>
      <w:tblCellMar>
        <w:left w:w="0" w:type="dxa"/>
        <w:top w:w="0" w:type="dxa"/>
        <w:right w:w="0" w:type="dxa"/>
        <w:bottom w:w="0" w:type="dxa"/>
      </w:tblCellMar>
    </w:tblPr>
  </w:style>
  <w:style w:type="table" w:styleId="964" w:customStyle="1">
    <w:name w:val="清单表 41"/>
    <w:basedOn w:val="846"/>
    <w:uiPriority w:val="99"/>
    <w:qFormat/>
    <w:tblPr>
      <w:tblCellMar>
        <w:left w:w="0" w:type="dxa"/>
        <w:top w:w="0" w:type="dxa"/>
        <w:right w:w="0" w:type="dxa"/>
        <w:bottom w:w="0" w:type="dxa"/>
      </w:tblCellMar>
    </w:tblPr>
  </w:style>
  <w:style w:type="table" w:styleId="965" w:customStyle="1">
    <w:name w:val="清单表 5 深色1"/>
    <w:basedOn w:val="846"/>
    <w:uiPriority w:val="99"/>
    <w:qFormat/>
    <w:tblPr>
      <w:tblCellMar>
        <w:left w:w="0" w:type="dxa"/>
        <w:top w:w="0" w:type="dxa"/>
        <w:right w:w="0" w:type="dxa"/>
        <w:bottom w:w="0" w:type="dxa"/>
      </w:tblCellMar>
    </w:tblPr>
  </w:style>
  <w:style w:type="table" w:styleId="966" w:customStyle="1">
    <w:name w:val="清单表 6 彩色1"/>
    <w:basedOn w:val="846"/>
    <w:uiPriority w:val="99"/>
    <w:qFormat/>
    <w:tblPr>
      <w:tblCellMar>
        <w:left w:w="0" w:type="dxa"/>
        <w:top w:w="0" w:type="dxa"/>
        <w:right w:w="0" w:type="dxa"/>
        <w:bottom w:w="0" w:type="dxa"/>
      </w:tblCellMar>
    </w:tblPr>
  </w:style>
  <w:style w:type="table" w:styleId="967" w:customStyle="1">
    <w:name w:val="清单表 7 彩色1"/>
    <w:basedOn w:val="846"/>
    <w:uiPriority w:val="99"/>
    <w:qFormat/>
    <w:tblPr>
      <w:tblCellMar>
        <w:left w:w="0" w:type="dxa"/>
        <w:top w:w="0" w:type="dxa"/>
        <w:right w:w="0" w:type="dxa"/>
        <w:bottom w:w="0" w:type="dxa"/>
      </w:tblCellMar>
    </w:tblPr>
  </w:style>
  <w:style w:type="paragraph" w:styleId="968" w:customStyle="1">
    <w:name w:val="TOC 标题111"/>
    <w:uiPriority w:val="39"/>
    <w:unhideWhenUsed/>
    <w:qFormat/>
    <w:rPr>
      <w:rFonts w:hint="default" w:ascii="Times New Roman" w:hAnsi="Times New Roman" w:eastAsia="宋体" w:cs="Times New Roman"/>
      <w:lang w:val="en-US" w:eastAsia="zh-CN" w:bidi="ar-SA"/>
    </w:rPr>
  </w:style>
  <w:style w:type="paragraph" w:styleId="969" w:customStyle="1">
    <w:name w:val="Normal_21"/>
    <w:basedOn w:val="970"/>
    <w:next w:val="970"/>
    <w:uiPriority w:val="0"/>
    <w:qFormat/>
    <w:rPr>
      <w:rFonts w:ascii="Times New Roman" w:hAnsi="Times New Roman"/>
      <w:szCs w:val="24"/>
    </w:rPr>
  </w:style>
  <w:style w:type="paragraph" w:styleId="97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正文_17"/>
    <w:next w:val="9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标题 4_1"/>
    <w:basedOn w:val="971"/>
    <w:next w:val="97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3" w:customStyle="1">
    <w:name w:val="Heading 1 Char"/>
    <w:uiPriority w:val="9"/>
    <w:qFormat/>
    <w:rPr>
      <w:rFonts w:ascii="Arial" w:hAnsi="Arial" w:eastAsia="Arial" w:cs="Arial"/>
      <w:sz w:val="40"/>
      <w:szCs w:val="40"/>
    </w:rPr>
  </w:style>
  <w:style w:type="character" w:styleId="974" w:customStyle="1">
    <w:name w:val="Heading 2 Char"/>
    <w:uiPriority w:val="9"/>
    <w:qFormat/>
    <w:rPr>
      <w:rFonts w:ascii="Arial" w:hAnsi="Arial" w:eastAsia="Arial" w:cs="Arial"/>
      <w:sz w:val="34"/>
    </w:rPr>
  </w:style>
  <w:style w:type="character" w:styleId="975" w:customStyle="1">
    <w:name w:val="Heading 3 Char"/>
    <w:uiPriority w:val="9"/>
    <w:qFormat/>
    <w:rPr>
      <w:rFonts w:ascii="Arial" w:hAnsi="Arial" w:eastAsia="Arial" w:cs="Arial"/>
      <w:sz w:val="30"/>
      <w:szCs w:val="30"/>
    </w:rPr>
  </w:style>
  <w:style w:type="character" w:styleId="976" w:customStyle="1">
    <w:name w:val="Heading 4 Char"/>
    <w:uiPriority w:val="9"/>
    <w:qFormat/>
    <w:rPr>
      <w:rFonts w:ascii="Arial" w:hAnsi="Arial" w:eastAsia="Arial" w:cs="Arial"/>
      <w:b/>
      <w:bCs/>
      <w:sz w:val="26"/>
      <w:szCs w:val="26"/>
    </w:rPr>
  </w:style>
  <w:style w:type="character" w:styleId="977" w:customStyle="1">
    <w:name w:val="Heading 5 Char"/>
    <w:uiPriority w:val="9"/>
    <w:qFormat/>
    <w:rPr>
      <w:rFonts w:ascii="Arial" w:hAnsi="Arial" w:eastAsia="Arial" w:cs="Arial"/>
      <w:b/>
      <w:bCs/>
      <w:sz w:val="24"/>
      <w:szCs w:val="24"/>
    </w:rPr>
  </w:style>
  <w:style w:type="character" w:styleId="978" w:customStyle="1">
    <w:name w:val="Heading 6 Char"/>
    <w:uiPriority w:val="9"/>
    <w:qFormat/>
    <w:rPr>
      <w:rFonts w:ascii="Arial" w:hAnsi="Arial" w:eastAsia="Arial" w:cs="Arial"/>
      <w:b/>
      <w:bCs/>
      <w:sz w:val="22"/>
      <w:szCs w:val="22"/>
    </w:rPr>
  </w:style>
  <w:style w:type="character" w:styleId="979" w:customStyle="1">
    <w:name w:val="Heading 7 Char"/>
    <w:uiPriority w:val="9"/>
    <w:qFormat/>
    <w:rPr>
      <w:rFonts w:ascii="Arial" w:hAnsi="Arial" w:eastAsia="Arial" w:cs="Arial"/>
      <w:b/>
      <w:bCs/>
      <w:i/>
      <w:iCs/>
      <w:sz w:val="22"/>
      <w:szCs w:val="22"/>
    </w:rPr>
  </w:style>
  <w:style w:type="character" w:styleId="980" w:customStyle="1">
    <w:name w:val="Heading 8 Char"/>
    <w:uiPriority w:val="9"/>
    <w:qFormat/>
    <w:rPr>
      <w:rFonts w:ascii="Arial" w:hAnsi="Arial" w:eastAsia="Arial" w:cs="Arial"/>
      <w:i/>
      <w:iCs/>
      <w:sz w:val="22"/>
      <w:szCs w:val="22"/>
    </w:rPr>
  </w:style>
  <w:style w:type="character" w:styleId="981" w:customStyle="1">
    <w:name w:val="Heading 9 Char"/>
    <w:uiPriority w:val="9"/>
    <w:qFormat/>
    <w:rPr>
      <w:rFonts w:ascii="Arial" w:hAnsi="Arial" w:eastAsia="Arial" w:cs="Arial"/>
      <w:i/>
      <w:iCs/>
      <w:sz w:val="21"/>
      <w:szCs w:val="21"/>
    </w:rPr>
  </w:style>
  <w:style w:type="character" w:styleId="982" w:customStyle="1">
    <w:name w:val="Title Char"/>
    <w:uiPriority w:val="10"/>
    <w:qFormat/>
    <w:rPr>
      <w:sz w:val="48"/>
      <w:szCs w:val="48"/>
    </w:rPr>
  </w:style>
  <w:style w:type="character" w:styleId="983" w:customStyle="1">
    <w:name w:val="Subtitle Char"/>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character" w:styleId="986" w:customStyle="1">
    <w:name w:val="Caption Char"/>
    <w:uiPriority w:val="99"/>
    <w:qFormat/>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列表段落"/>
    <w:basedOn w:val="788"/>
    <w:uiPriority w:val="0"/>
    <w:qFormat/>
    <w:pPr>
      <w:contextualSpacing/>
      <w:ind w:left="720"/>
    </w:pPr>
  </w:style>
  <w:style w:type="paragraph" w:styleId="990" w:customStyle="1">
    <w:name w:val="无间隔1"/>
    <w:uiPriority w:val="99"/>
    <w:qFormat/>
    <w:rPr>
      <w:rFonts w:hint="default" w:ascii="Times New Roman" w:hAnsi="Times New Roman" w:eastAsia="宋体" w:cs="Times New Roman"/>
      <w:lang w:val="en-US" w:eastAsia="zh-CN" w:bidi="ar-SA"/>
    </w:rPr>
  </w:style>
  <w:style w:type="paragraph" w:styleId="991" w:customStyle="1">
    <w:name w:val="引用1"/>
    <w:basedOn w:val="788"/>
    <w:next w:val="788"/>
    <w:link w:val="992"/>
    <w:uiPriority w:val="29"/>
    <w:qFormat/>
    <w:pPr>
      <w:ind w:left="720" w:right="720"/>
    </w:pPr>
    <w:rPr>
      <w:i/>
    </w:rPr>
  </w:style>
  <w:style w:type="character" w:styleId="992" w:customStyle="1">
    <w:name w:val="引用 字符"/>
    <w:link w:val="991"/>
    <w:uiPriority w:val="29"/>
    <w:qFormat/>
    <w:rPr>
      <w:i/>
    </w:rPr>
  </w:style>
  <w:style w:type="paragraph" w:styleId="993" w:customStyle="1">
    <w:name w:val="明显引用1"/>
    <w:basedOn w:val="788"/>
    <w:next w:val="788"/>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明显引用 字符"/>
    <w:link w:val="993"/>
    <w:uiPriority w:val="30"/>
    <w:qFormat/>
    <w:rPr>
      <w:i/>
    </w:rPr>
  </w:style>
  <w:style w:type="character" w:styleId="995" w:customStyle="1">
    <w:name w:val="Header Char"/>
    <w:uiPriority w:val="99"/>
    <w:qFormat/>
  </w:style>
  <w:style w:type="character" w:styleId="996" w:customStyle="1">
    <w:name w:val="Footer Char"/>
    <w:uiPriority w:val="99"/>
    <w:qFormat/>
  </w:style>
  <w:style w:type="table" w:styleId="997" w:customStyle="1">
    <w:name w:val="Table Grid Light"/>
    <w:basedOn w:val="846"/>
    <w:uiPriority w:val="59"/>
    <w:qFormat/>
    <w:tblPr>
      <w:tblCellMar>
        <w:left w:w="0" w:type="dxa"/>
        <w:top w:w="0" w:type="dxa"/>
        <w:right w:w="0" w:type="dxa"/>
        <w:bottom w:w="0" w:type="dxa"/>
      </w:tblCellMar>
    </w:tblPr>
  </w:style>
  <w:style w:type="table" w:styleId="998" w:customStyle="1">
    <w:name w:val="Grid Table 1 Light - Accent 1"/>
    <w:basedOn w:val="846"/>
    <w:uiPriority w:val="99"/>
    <w:qFormat/>
    <w:tblPr>
      <w:tblCellMar>
        <w:left w:w="0" w:type="dxa"/>
        <w:top w:w="0" w:type="dxa"/>
        <w:right w:w="0" w:type="dxa"/>
        <w:bottom w:w="0" w:type="dxa"/>
      </w:tblCellMar>
    </w:tblPr>
  </w:style>
  <w:style w:type="table" w:styleId="999" w:customStyle="1">
    <w:name w:val="Grid Table 1 Light - Accent 2"/>
    <w:basedOn w:val="846"/>
    <w:uiPriority w:val="99"/>
    <w:qFormat/>
    <w:tblPr>
      <w:tblCellMar>
        <w:left w:w="0" w:type="dxa"/>
        <w:top w:w="0" w:type="dxa"/>
        <w:right w:w="0" w:type="dxa"/>
        <w:bottom w:w="0" w:type="dxa"/>
      </w:tblCellMar>
    </w:tblPr>
  </w:style>
  <w:style w:type="table" w:styleId="1000" w:customStyle="1">
    <w:name w:val="Grid Table 1 Light - Accent 3"/>
    <w:basedOn w:val="846"/>
    <w:uiPriority w:val="99"/>
    <w:qFormat/>
    <w:tblPr>
      <w:tblCellMar>
        <w:left w:w="0" w:type="dxa"/>
        <w:top w:w="0" w:type="dxa"/>
        <w:right w:w="0" w:type="dxa"/>
        <w:bottom w:w="0" w:type="dxa"/>
      </w:tblCellMar>
    </w:tblPr>
  </w:style>
  <w:style w:type="table" w:styleId="1001" w:customStyle="1">
    <w:name w:val="Grid Table 1 Light - Accent 4"/>
    <w:basedOn w:val="846"/>
    <w:uiPriority w:val="99"/>
    <w:qFormat/>
    <w:tblPr>
      <w:tblCellMar>
        <w:left w:w="0" w:type="dxa"/>
        <w:top w:w="0" w:type="dxa"/>
        <w:right w:w="0" w:type="dxa"/>
        <w:bottom w:w="0" w:type="dxa"/>
      </w:tblCellMar>
    </w:tblPr>
  </w:style>
  <w:style w:type="table" w:styleId="1002" w:customStyle="1">
    <w:name w:val="Grid Table 1 Light - Accent 5"/>
    <w:basedOn w:val="846"/>
    <w:uiPriority w:val="99"/>
    <w:qFormat/>
    <w:tblPr>
      <w:tblCellMar>
        <w:left w:w="0" w:type="dxa"/>
        <w:top w:w="0" w:type="dxa"/>
        <w:right w:w="0" w:type="dxa"/>
        <w:bottom w:w="0" w:type="dxa"/>
      </w:tblCellMar>
    </w:tblPr>
  </w:style>
  <w:style w:type="table" w:styleId="1003" w:customStyle="1">
    <w:name w:val="Grid Table 1 Light - Accent 6"/>
    <w:basedOn w:val="846"/>
    <w:uiPriority w:val="99"/>
    <w:qFormat/>
    <w:tblPr>
      <w:tblCellMar>
        <w:left w:w="0" w:type="dxa"/>
        <w:top w:w="0" w:type="dxa"/>
        <w:right w:w="0" w:type="dxa"/>
        <w:bottom w:w="0" w:type="dxa"/>
      </w:tblCellMar>
    </w:tblPr>
  </w:style>
  <w:style w:type="table" w:styleId="1004" w:customStyle="1">
    <w:name w:val="Grid Table 2 - Accent 1"/>
    <w:basedOn w:val="846"/>
    <w:uiPriority w:val="99"/>
    <w:qFormat/>
    <w:tblPr>
      <w:tblCellMar>
        <w:left w:w="0" w:type="dxa"/>
        <w:top w:w="0" w:type="dxa"/>
        <w:right w:w="0" w:type="dxa"/>
        <w:bottom w:w="0" w:type="dxa"/>
      </w:tblCellMar>
    </w:tblPr>
  </w:style>
  <w:style w:type="table" w:styleId="1005" w:customStyle="1">
    <w:name w:val="Grid Table 2 - Accent 2"/>
    <w:basedOn w:val="846"/>
    <w:uiPriority w:val="99"/>
    <w:qFormat/>
    <w:tblPr>
      <w:tblCellMar>
        <w:left w:w="0" w:type="dxa"/>
        <w:top w:w="0" w:type="dxa"/>
        <w:right w:w="0" w:type="dxa"/>
        <w:bottom w:w="0" w:type="dxa"/>
      </w:tblCellMar>
    </w:tblPr>
  </w:style>
  <w:style w:type="table" w:styleId="1006" w:customStyle="1">
    <w:name w:val="Grid Table 2 - Accent 3"/>
    <w:basedOn w:val="846"/>
    <w:uiPriority w:val="99"/>
    <w:qFormat/>
    <w:tblPr>
      <w:tblCellMar>
        <w:left w:w="0" w:type="dxa"/>
        <w:top w:w="0" w:type="dxa"/>
        <w:right w:w="0" w:type="dxa"/>
        <w:bottom w:w="0" w:type="dxa"/>
      </w:tblCellMar>
    </w:tblPr>
  </w:style>
  <w:style w:type="table" w:styleId="1007" w:customStyle="1">
    <w:name w:val="Grid Table 2 - Accent 4"/>
    <w:basedOn w:val="846"/>
    <w:uiPriority w:val="99"/>
    <w:qFormat/>
    <w:tblPr>
      <w:tblCellMar>
        <w:left w:w="0" w:type="dxa"/>
        <w:top w:w="0" w:type="dxa"/>
        <w:right w:w="0" w:type="dxa"/>
        <w:bottom w:w="0" w:type="dxa"/>
      </w:tblCellMar>
    </w:tblPr>
  </w:style>
  <w:style w:type="table" w:styleId="1008" w:customStyle="1">
    <w:name w:val="Grid Table 2 - Accent 5"/>
    <w:basedOn w:val="846"/>
    <w:uiPriority w:val="99"/>
    <w:qFormat/>
    <w:tblPr>
      <w:tblCellMar>
        <w:left w:w="0" w:type="dxa"/>
        <w:top w:w="0" w:type="dxa"/>
        <w:right w:w="0" w:type="dxa"/>
        <w:bottom w:w="0" w:type="dxa"/>
      </w:tblCellMar>
    </w:tblPr>
  </w:style>
  <w:style w:type="table" w:styleId="1009" w:customStyle="1">
    <w:name w:val="Grid Table 2 - Accent 6"/>
    <w:basedOn w:val="846"/>
    <w:uiPriority w:val="99"/>
    <w:qFormat/>
    <w:tblPr>
      <w:tblCellMar>
        <w:left w:w="0" w:type="dxa"/>
        <w:top w:w="0" w:type="dxa"/>
        <w:right w:w="0" w:type="dxa"/>
        <w:bottom w:w="0" w:type="dxa"/>
      </w:tblCellMar>
    </w:tblPr>
  </w:style>
  <w:style w:type="table" w:styleId="1010" w:customStyle="1">
    <w:name w:val="Grid Table 3 - Accent 1"/>
    <w:basedOn w:val="846"/>
    <w:uiPriority w:val="99"/>
    <w:qFormat/>
    <w:tblPr>
      <w:tblCellMar>
        <w:left w:w="0" w:type="dxa"/>
        <w:top w:w="0" w:type="dxa"/>
        <w:right w:w="0" w:type="dxa"/>
        <w:bottom w:w="0" w:type="dxa"/>
      </w:tblCellMar>
    </w:tblPr>
  </w:style>
  <w:style w:type="table" w:styleId="1011" w:customStyle="1">
    <w:name w:val="Grid Table 3 - Accent 2"/>
    <w:basedOn w:val="846"/>
    <w:uiPriority w:val="99"/>
    <w:qFormat/>
    <w:tblPr>
      <w:tblCellMar>
        <w:left w:w="0" w:type="dxa"/>
        <w:top w:w="0" w:type="dxa"/>
        <w:right w:w="0" w:type="dxa"/>
        <w:bottom w:w="0" w:type="dxa"/>
      </w:tblCellMar>
    </w:tblPr>
  </w:style>
  <w:style w:type="table" w:styleId="1012" w:customStyle="1">
    <w:name w:val="Grid Table 3 - Accent 3"/>
    <w:basedOn w:val="846"/>
    <w:uiPriority w:val="99"/>
    <w:qFormat/>
    <w:tblPr>
      <w:tblCellMar>
        <w:left w:w="0" w:type="dxa"/>
        <w:top w:w="0" w:type="dxa"/>
        <w:right w:w="0" w:type="dxa"/>
        <w:bottom w:w="0" w:type="dxa"/>
      </w:tblCellMar>
    </w:tblPr>
  </w:style>
  <w:style w:type="table" w:styleId="1013" w:customStyle="1">
    <w:name w:val="Grid Table 3 - Accent 4"/>
    <w:basedOn w:val="846"/>
    <w:uiPriority w:val="99"/>
    <w:qFormat/>
    <w:tblPr>
      <w:tblCellMar>
        <w:left w:w="0" w:type="dxa"/>
        <w:top w:w="0" w:type="dxa"/>
        <w:right w:w="0" w:type="dxa"/>
        <w:bottom w:w="0" w:type="dxa"/>
      </w:tblCellMar>
    </w:tblPr>
  </w:style>
  <w:style w:type="table" w:styleId="1014" w:customStyle="1">
    <w:name w:val="Grid Table 3 - Accent 5"/>
    <w:basedOn w:val="846"/>
    <w:uiPriority w:val="99"/>
    <w:qFormat/>
    <w:tblPr>
      <w:tblCellMar>
        <w:left w:w="0" w:type="dxa"/>
        <w:top w:w="0" w:type="dxa"/>
        <w:right w:w="0" w:type="dxa"/>
        <w:bottom w:w="0" w:type="dxa"/>
      </w:tblCellMar>
    </w:tblPr>
  </w:style>
  <w:style w:type="table" w:styleId="1015" w:customStyle="1">
    <w:name w:val="Grid Table 3 - Accent 6"/>
    <w:basedOn w:val="846"/>
    <w:uiPriority w:val="99"/>
    <w:qFormat/>
    <w:tblPr>
      <w:tblCellMar>
        <w:left w:w="0" w:type="dxa"/>
        <w:top w:w="0" w:type="dxa"/>
        <w:right w:w="0" w:type="dxa"/>
        <w:bottom w:w="0" w:type="dxa"/>
      </w:tblCellMar>
    </w:tblPr>
  </w:style>
  <w:style w:type="table" w:styleId="1016" w:customStyle="1">
    <w:name w:val="Grid Table 4 - Accent 1"/>
    <w:basedOn w:val="846"/>
    <w:uiPriority w:val="59"/>
    <w:qFormat/>
    <w:tblPr>
      <w:tblCellMar>
        <w:left w:w="0" w:type="dxa"/>
        <w:top w:w="0" w:type="dxa"/>
        <w:right w:w="0" w:type="dxa"/>
        <w:bottom w:w="0" w:type="dxa"/>
      </w:tblCellMar>
    </w:tblPr>
  </w:style>
  <w:style w:type="table" w:styleId="1017" w:customStyle="1">
    <w:name w:val="Grid Table 4 - Accent 2"/>
    <w:basedOn w:val="846"/>
    <w:uiPriority w:val="59"/>
    <w:qFormat/>
    <w:tblPr>
      <w:tblCellMar>
        <w:left w:w="0" w:type="dxa"/>
        <w:top w:w="0" w:type="dxa"/>
        <w:right w:w="0" w:type="dxa"/>
        <w:bottom w:w="0" w:type="dxa"/>
      </w:tblCellMar>
    </w:tblPr>
  </w:style>
  <w:style w:type="table" w:styleId="1018" w:customStyle="1">
    <w:name w:val="Grid Table 4 - Accent 3"/>
    <w:basedOn w:val="846"/>
    <w:uiPriority w:val="59"/>
    <w:qFormat/>
    <w:tblPr>
      <w:tblCellMar>
        <w:left w:w="0" w:type="dxa"/>
        <w:top w:w="0" w:type="dxa"/>
        <w:right w:w="0" w:type="dxa"/>
        <w:bottom w:w="0" w:type="dxa"/>
      </w:tblCellMar>
    </w:tblPr>
  </w:style>
  <w:style w:type="table" w:styleId="1019" w:customStyle="1">
    <w:name w:val="Grid Table 4 - Accent 4"/>
    <w:basedOn w:val="846"/>
    <w:uiPriority w:val="59"/>
    <w:qFormat/>
    <w:tblPr>
      <w:tblCellMar>
        <w:left w:w="0" w:type="dxa"/>
        <w:top w:w="0" w:type="dxa"/>
        <w:right w:w="0" w:type="dxa"/>
        <w:bottom w:w="0" w:type="dxa"/>
      </w:tblCellMar>
    </w:tblPr>
  </w:style>
  <w:style w:type="table" w:styleId="1020" w:customStyle="1">
    <w:name w:val="Grid Table 4 - Accent 5"/>
    <w:basedOn w:val="846"/>
    <w:uiPriority w:val="59"/>
    <w:qFormat/>
    <w:tblPr>
      <w:tblCellMar>
        <w:left w:w="0" w:type="dxa"/>
        <w:top w:w="0" w:type="dxa"/>
        <w:right w:w="0" w:type="dxa"/>
        <w:bottom w:w="0" w:type="dxa"/>
      </w:tblCellMar>
    </w:tblPr>
  </w:style>
  <w:style w:type="table" w:styleId="1021" w:customStyle="1">
    <w:name w:val="Grid Table 4 - Accent 6"/>
    <w:basedOn w:val="846"/>
    <w:uiPriority w:val="59"/>
    <w:qFormat/>
    <w:tblPr>
      <w:tblCellMar>
        <w:left w:w="0" w:type="dxa"/>
        <w:top w:w="0" w:type="dxa"/>
        <w:right w:w="0" w:type="dxa"/>
        <w:bottom w:w="0" w:type="dxa"/>
      </w:tblCellMar>
    </w:tblPr>
  </w:style>
  <w:style w:type="table" w:styleId="1022" w:customStyle="1">
    <w:name w:val="Grid Table 5 Dark- Accent 1"/>
    <w:basedOn w:val="846"/>
    <w:uiPriority w:val="99"/>
    <w:qFormat/>
    <w:tblPr>
      <w:tblCellMar>
        <w:left w:w="0" w:type="dxa"/>
        <w:top w:w="0" w:type="dxa"/>
        <w:right w:w="0" w:type="dxa"/>
        <w:bottom w:w="0" w:type="dxa"/>
      </w:tblCellMar>
    </w:tblPr>
  </w:style>
  <w:style w:type="table" w:styleId="1023" w:customStyle="1">
    <w:name w:val="Grid Table 5 Dark - Accent 2"/>
    <w:basedOn w:val="846"/>
    <w:uiPriority w:val="99"/>
    <w:qFormat/>
    <w:tblPr>
      <w:tblCellMar>
        <w:left w:w="0" w:type="dxa"/>
        <w:top w:w="0" w:type="dxa"/>
        <w:right w:w="0" w:type="dxa"/>
        <w:bottom w:w="0" w:type="dxa"/>
      </w:tblCellMar>
    </w:tblPr>
  </w:style>
  <w:style w:type="table" w:styleId="1024" w:customStyle="1">
    <w:name w:val="Grid Table 5 Dark - Accent 3"/>
    <w:basedOn w:val="846"/>
    <w:uiPriority w:val="99"/>
    <w:qFormat/>
    <w:tblPr>
      <w:tblCellMar>
        <w:left w:w="0" w:type="dxa"/>
        <w:top w:w="0" w:type="dxa"/>
        <w:right w:w="0" w:type="dxa"/>
        <w:bottom w:w="0" w:type="dxa"/>
      </w:tblCellMar>
    </w:tblPr>
  </w:style>
  <w:style w:type="table" w:styleId="1025" w:customStyle="1">
    <w:name w:val="Grid Table 5 Dark- Accent 4"/>
    <w:basedOn w:val="846"/>
    <w:uiPriority w:val="99"/>
    <w:qFormat/>
    <w:tblPr>
      <w:tblCellMar>
        <w:left w:w="0" w:type="dxa"/>
        <w:top w:w="0" w:type="dxa"/>
        <w:right w:w="0" w:type="dxa"/>
        <w:bottom w:w="0" w:type="dxa"/>
      </w:tblCellMar>
    </w:tblPr>
  </w:style>
  <w:style w:type="table" w:styleId="1026" w:customStyle="1">
    <w:name w:val="Grid Table 5 Dark - Accent 5"/>
    <w:basedOn w:val="846"/>
    <w:uiPriority w:val="99"/>
    <w:qFormat/>
    <w:tblPr>
      <w:tblCellMar>
        <w:left w:w="0" w:type="dxa"/>
        <w:top w:w="0" w:type="dxa"/>
        <w:right w:w="0" w:type="dxa"/>
        <w:bottom w:w="0" w:type="dxa"/>
      </w:tblCellMar>
    </w:tblPr>
  </w:style>
  <w:style w:type="table" w:styleId="1027" w:customStyle="1">
    <w:name w:val="Grid Table 5 Dark - Accent 6"/>
    <w:basedOn w:val="846"/>
    <w:uiPriority w:val="99"/>
    <w:qFormat/>
    <w:tblPr>
      <w:tblCellMar>
        <w:left w:w="0" w:type="dxa"/>
        <w:top w:w="0" w:type="dxa"/>
        <w:right w:w="0" w:type="dxa"/>
        <w:bottom w:w="0" w:type="dxa"/>
      </w:tblCellMar>
    </w:tblPr>
  </w:style>
  <w:style w:type="table" w:styleId="1028" w:customStyle="1">
    <w:name w:val="Grid Table 6 Colorful - Accent 1"/>
    <w:basedOn w:val="846"/>
    <w:uiPriority w:val="99"/>
    <w:qFormat/>
    <w:tblPr>
      <w:tblCellMar>
        <w:left w:w="0" w:type="dxa"/>
        <w:top w:w="0" w:type="dxa"/>
        <w:right w:w="0" w:type="dxa"/>
        <w:bottom w:w="0" w:type="dxa"/>
      </w:tblCellMar>
    </w:tblPr>
  </w:style>
  <w:style w:type="table" w:styleId="1029" w:customStyle="1">
    <w:name w:val="Grid Table 6 Colorful - Accent 2"/>
    <w:basedOn w:val="846"/>
    <w:uiPriority w:val="99"/>
    <w:qFormat/>
    <w:tblPr>
      <w:tblCellMar>
        <w:left w:w="0" w:type="dxa"/>
        <w:top w:w="0" w:type="dxa"/>
        <w:right w:w="0" w:type="dxa"/>
        <w:bottom w:w="0" w:type="dxa"/>
      </w:tblCellMar>
    </w:tblPr>
  </w:style>
  <w:style w:type="table" w:styleId="1030" w:customStyle="1">
    <w:name w:val="Grid Table 6 Colorful - Accent 3"/>
    <w:basedOn w:val="846"/>
    <w:uiPriority w:val="99"/>
    <w:qFormat/>
    <w:tblPr>
      <w:tblCellMar>
        <w:left w:w="0" w:type="dxa"/>
        <w:top w:w="0" w:type="dxa"/>
        <w:right w:w="0" w:type="dxa"/>
        <w:bottom w:w="0" w:type="dxa"/>
      </w:tblCellMar>
    </w:tblPr>
  </w:style>
  <w:style w:type="table" w:styleId="1031" w:customStyle="1">
    <w:name w:val="Grid Table 6 Colorful - Accent 4"/>
    <w:basedOn w:val="846"/>
    <w:uiPriority w:val="99"/>
    <w:qFormat/>
    <w:tblPr>
      <w:tblCellMar>
        <w:left w:w="0" w:type="dxa"/>
        <w:top w:w="0" w:type="dxa"/>
        <w:right w:w="0" w:type="dxa"/>
        <w:bottom w:w="0" w:type="dxa"/>
      </w:tblCellMar>
    </w:tblPr>
  </w:style>
  <w:style w:type="table" w:styleId="1032" w:customStyle="1">
    <w:name w:val="Grid Table 6 Colorful - Accent 5"/>
    <w:basedOn w:val="846"/>
    <w:uiPriority w:val="99"/>
    <w:qFormat/>
    <w:tblPr>
      <w:tblCellMar>
        <w:left w:w="0" w:type="dxa"/>
        <w:top w:w="0" w:type="dxa"/>
        <w:right w:w="0" w:type="dxa"/>
        <w:bottom w:w="0" w:type="dxa"/>
      </w:tblCellMar>
    </w:tblPr>
  </w:style>
  <w:style w:type="table" w:styleId="1033" w:customStyle="1">
    <w:name w:val="Grid Table 6 Colorful - Accent 6"/>
    <w:basedOn w:val="846"/>
    <w:uiPriority w:val="99"/>
    <w:qFormat/>
    <w:tblPr>
      <w:tblCellMar>
        <w:left w:w="0" w:type="dxa"/>
        <w:top w:w="0" w:type="dxa"/>
        <w:right w:w="0" w:type="dxa"/>
        <w:bottom w:w="0" w:type="dxa"/>
      </w:tblCellMar>
    </w:tblPr>
  </w:style>
  <w:style w:type="table" w:styleId="1034" w:customStyle="1">
    <w:name w:val="Grid Table 7 Colorful - Accent 1"/>
    <w:basedOn w:val="846"/>
    <w:uiPriority w:val="99"/>
    <w:qFormat/>
    <w:tblPr>
      <w:tblCellMar>
        <w:left w:w="0" w:type="dxa"/>
        <w:top w:w="0" w:type="dxa"/>
        <w:right w:w="0" w:type="dxa"/>
        <w:bottom w:w="0" w:type="dxa"/>
      </w:tblCellMar>
    </w:tblPr>
  </w:style>
  <w:style w:type="table" w:styleId="1035" w:customStyle="1">
    <w:name w:val="Grid Table 7 Colorful - Accent 2"/>
    <w:basedOn w:val="846"/>
    <w:uiPriority w:val="99"/>
    <w:qFormat/>
    <w:tblPr>
      <w:tblCellMar>
        <w:left w:w="0" w:type="dxa"/>
        <w:top w:w="0" w:type="dxa"/>
        <w:right w:w="0" w:type="dxa"/>
        <w:bottom w:w="0" w:type="dxa"/>
      </w:tblCellMar>
    </w:tblPr>
  </w:style>
  <w:style w:type="table" w:styleId="1036" w:customStyle="1">
    <w:name w:val="Grid Table 7 Colorful - Accent 3"/>
    <w:basedOn w:val="846"/>
    <w:uiPriority w:val="99"/>
    <w:qFormat/>
    <w:tblPr>
      <w:tblCellMar>
        <w:left w:w="0" w:type="dxa"/>
        <w:top w:w="0" w:type="dxa"/>
        <w:right w:w="0" w:type="dxa"/>
        <w:bottom w:w="0" w:type="dxa"/>
      </w:tblCellMar>
    </w:tblPr>
  </w:style>
  <w:style w:type="table" w:styleId="1037" w:customStyle="1">
    <w:name w:val="Grid Table 7 Colorful - Accent 4"/>
    <w:basedOn w:val="846"/>
    <w:uiPriority w:val="99"/>
    <w:qFormat/>
    <w:tblPr>
      <w:tblCellMar>
        <w:left w:w="0" w:type="dxa"/>
        <w:top w:w="0" w:type="dxa"/>
        <w:right w:w="0" w:type="dxa"/>
        <w:bottom w:w="0" w:type="dxa"/>
      </w:tblCellMar>
    </w:tblPr>
  </w:style>
  <w:style w:type="table" w:styleId="1038" w:customStyle="1">
    <w:name w:val="Grid Table 7 Colorful - Accent 5"/>
    <w:basedOn w:val="846"/>
    <w:uiPriority w:val="99"/>
    <w:qFormat/>
    <w:tblPr>
      <w:tblCellMar>
        <w:left w:w="0" w:type="dxa"/>
        <w:top w:w="0" w:type="dxa"/>
        <w:right w:w="0" w:type="dxa"/>
        <w:bottom w:w="0" w:type="dxa"/>
      </w:tblCellMar>
    </w:tblPr>
  </w:style>
  <w:style w:type="table" w:styleId="1039" w:customStyle="1">
    <w:name w:val="Grid Table 7 Colorful - Accent 6"/>
    <w:basedOn w:val="846"/>
    <w:uiPriority w:val="99"/>
    <w:qFormat/>
    <w:tblPr>
      <w:tblCellMar>
        <w:left w:w="0" w:type="dxa"/>
        <w:top w:w="0" w:type="dxa"/>
        <w:right w:w="0" w:type="dxa"/>
        <w:bottom w:w="0" w:type="dxa"/>
      </w:tblCellMar>
    </w:tblPr>
  </w:style>
  <w:style w:type="table" w:styleId="1040" w:customStyle="1">
    <w:name w:val="List Table 1 Light - Accent 1"/>
    <w:basedOn w:val="846"/>
    <w:uiPriority w:val="99"/>
    <w:qFormat/>
    <w:tblPr>
      <w:tblCellMar>
        <w:left w:w="0" w:type="dxa"/>
        <w:top w:w="0" w:type="dxa"/>
        <w:right w:w="0" w:type="dxa"/>
        <w:bottom w:w="0" w:type="dxa"/>
      </w:tblCellMar>
    </w:tblPr>
  </w:style>
  <w:style w:type="table" w:styleId="1041" w:customStyle="1">
    <w:name w:val="List Table 1 Light - Accent 2"/>
    <w:basedOn w:val="846"/>
    <w:uiPriority w:val="99"/>
    <w:qFormat/>
    <w:tblPr>
      <w:tblCellMar>
        <w:left w:w="0" w:type="dxa"/>
        <w:top w:w="0" w:type="dxa"/>
        <w:right w:w="0" w:type="dxa"/>
        <w:bottom w:w="0" w:type="dxa"/>
      </w:tblCellMar>
    </w:tblPr>
  </w:style>
  <w:style w:type="table" w:styleId="1042" w:customStyle="1">
    <w:name w:val="List Table 1 Light - Accent 3"/>
    <w:basedOn w:val="846"/>
    <w:uiPriority w:val="99"/>
    <w:qFormat/>
    <w:tblPr>
      <w:tblCellMar>
        <w:left w:w="0" w:type="dxa"/>
        <w:top w:w="0" w:type="dxa"/>
        <w:right w:w="0" w:type="dxa"/>
        <w:bottom w:w="0" w:type="dxa"/>
      </w:tblCellMar>
    </w:tblPr>
  </w:style>
  <w:style w:type="table" w:styleId="1043" w:customStyle="1">
    <w:name w:val="List Table 1 Light - Accent 4"/>
    <w:basedOn w:val="846"/>
    <w:uiPriority w:val="99"/>
    <w:qFormat/>
    <w:tblPr>
      <w:tblCellMar>
        <w:left w:w="0" w:type="dxa"/>
        <w:top w:w="0" w:type="dxa"/>
        <w:right w:w="0" w:type="dxa"/>
        <w:bottom w:w="0" w:type="dxa"/>
      </w:tblCellMar>
    </w:tblPr>
  </w:style>
  <w:style w:type="table" w:styleId="1044" w:customStyle="1">
    <w:name w:val="List Table 1 Light - Accent 5"/>
    <w:basedOn w:val="846"/>
    <w:uiPriority w:val="99"/>
    <w:qFormat/>
    <w:tblPr>
      <w:tblCellMar>
        <w:left w:w="0" w:type="dxa"/>
        <w:top w:w="0" w:type="dxa"/>
        <w:right w:w="0" w:type="dxa"/>
        <w:bottom w:w="0" w:type="dxa"/>
      </w:tblCellMar>
    </w:tblPr>
  </w:style>
  <w:style w:type="table" w:styleId="1045" w:customStyle="1">
    <w:name w:val="List Table 1 Light - Accent 6"/>
    <w:basedOn w:val="846"/>
    <w:uiPriority w:val="99"/>
    <w:qFormat/>
    <w:tblPr>
      <w:tblCellMar>
        <w:left w:w="0" w:type="dxa"/>
        <w:top w:w="0" w:type="dxa"/>
        <w:right w:w="0" w:type="dxa"/>
        <w:bottom w:w="0" w:type="dxa"/>
      </w:tblCellMar>
    </w:tblPr>
  </w:style>
  <w:style w:type="table" w:styleId="1046" w:customStyle="1">
    <w:name w:val="List Table 2 - Accent 1"/>
    <w:basedOn w:val="846"/>
    <w:uiPriority w:val="99"/>
    <w:qFormat/>
    <w:tblPr>
      <w:tblCellMar>
        <w:left w:w="0" w:type="dxa"/>
        <w:top w:w="0" w:type="dxa"/>
        <w:right w:w="0" w:type="dxa"/>
        <w:bottom w:w="0" w:type="dxa"/>
      </w:tblCellMar>
    </w:tblPr>
  </w:style>
  <w:style w:type="table" w:styleId="1047" w:customStyle="1">
    <w:name w:val="List Table 2 - Accent 2"/>
    <w:basedOn w:val="846"/>
    <w:uiPriority w:val="99"/>
    <w:qFormat/>
    <w:tblPr>
      <w:tblCellMar>
        <w:left w:w="0" w:type="dxa"/>
        <w:top w:w="0" w:type="dxa"/>
        <w:right w:w="0" w:type="dxa"/>
        <w:bottom w:w="0" w:type="dxa"/>
      </w:tblCellMar>
    </w:tblPr>
  </w:style>
  <w:style w:type="table" w:styleId="1048" w:customStyle="1">
    <w:name w:val="List Table 2 - Accent 3"/>
    <w:basedOn w:val="846"/>
    <w:uiPriority w:val="99"/>
    <w:qFormat/>
    <w:tblPr>
      <w:tblCellMar>
        <w:left w:w="0" w:type="dxa"/>
        <w:top w:w="0" w:type="dxa"/>
        <w:right w:w="0" w:type="dxa"/>
        <w:bottom w:w="0" w:type="dxa"/>
      </w:tblCellMar>
    </w:tblPr>
  </w:style>
  <w:style w:type="table" w:styleId="1049" w:customStyle="1">
    <w:name w:val="List Table 2 - Accent 4"/>
    <w:basedOn w:val="846"/>
    <w:uiPriority w:val="99"/>
    <w:qFormat/>
    <w:tblPr>
      <w:tblCellMar>
        <w:left w:w="0" w:type="dxa"/>
        <w:top w:w="0" w:type="dxa"/>
        <w:right w:w="0" w:type="dxa"/>
        <w:bottom w:w="0" w:type="dxa"/>
      </w:tblCellMar>
    </w:tblPr>
  </w:style>
  <w:style w:type="table" w:styleId="1050" w:customStyle="1">
    <w:name w:val="List Table 2 - Accent 5"/>
    <w:basedOn w:val="846"/>
    <w:uiPriority w:val="99"/>
    <w:qFormat/>
    <w:tblPr>
      <w:tblCellMar>
        <w:left w:w="0" w:type="dxa"/>
        <w:top w:w="0" w:type="dxa"/>
        <w:right w:w="0" w:type="dxa"/>
        <w:bottom w:w="0" w:type="dxa"/>
      </w:tblCellMar>
    </w:tblPr>
  </w:style>
  <w:style w:type="table" w:styleId="1051" w:customStyle="1">
    <w:name w:val="List Table 2 - Accent 6"/>
    <w:basedOn w:val="846"/>
    <w:uiPriority w:val="99"/>
    <w:qFormat/>
    <w:tblPr>
      <w:tblCellMar>
        <w:left w:w="0" w:type="dxa"/>
        <w:top w:w="0" w:type="dxa"/>
        <w:right w:w="0" w:type="dxa"/>
        <w:bottom w:w="0" w:type="dxa"/>
      </w:tblCellMar>
    </w:tblPr>
  </w:style>
  <w:style w:type="table" w:styleId="1052" w:customStyle="1">
    <w:name w:val="List Table 3 - Accent 1"/>
    <w:basedOn w:val="846"/>
    <w:uiPriority w:val="99"/>
    <w:qFormat/>
    <w:tblPr>
      <w:tblCellMar>
        <w:left w:w="0" w:type="dxa"/>
        <w:top w:w="0" w:type="dxa"/>
        <w:right w:w="0" w:type="dxa"/>
        <w:bottom w:w="0" w:type="dxa"/>
      </w:tblCellMar>
    </w:tblPr>
  </w:style>
  <w:style w:type="table" w:styleId="1053" w:customStyle="1">
    <w:name w:val="List Table 3 - Accent 2"/>
    <w:basedOn w:val="846"/>
    <w:uiPriority w:val="99"/>
    <w:qFormat/>
    <w:tblPr>
      <w:tblCellMar>
        <w:left w:w="0" w:type="dxa"/>
        <w:top w:w="0" w:type="dxa"/>
        <w:right w:w="0" w:type="dxa"/>
        <w:bottom w:w="0" w:type="dxa"/>
      </w:tblCellMar>
    </w:tblPr>
  </w:style>
  <w:style w:type="table" w:styleId="1054" w:customStyle="1">
    <w:name w:val="List Table 3 - Accent 3"/>
    <w:basedOn w:val="846"/>
    <w:uiPriority w:val="99"/>
    <w:qFormat/>
    <w:tblPr>
      <w:tblCellMar>
        <w:left w:w="0" w:type="dxa"/>
        <w:top w:w="0" w:type="dxa"/>
        <w:right w:w="0" w:type="dxa"/>
        <w:bottom w:w="0" w:type="dxa"/>
      </w:tblCellMar>
    </w:tblPr>
  </w:style>
  <w:style w:type="table" w:styleId="1055" w:customStyle="1">
    <w:name w:val="List Table 3 - Accent 4"/>
    <w:basedOn w:val="846"/>
    <w:uiPriority w:val="99"/>
    <w:qFormat/>
    <w:tblPr>
      <w:tblCellMar>
        <w:left w:w="0" w:type="dxa"/>
        <w:top w:w="0" w:type="dxa"/>
        <w:right w:w="0" w:type="dxa"/>
        <w:bottom w:w="0" w:type="dxa"/>
      </w:tblCellMar>
    </w:tblPr>
  </w:style>
  <w:style w:type="table" w:styleId="1056" w:customStyle="1">
    <w:name w:val="List Table 3 - Accent 5"/>
    <w:basedOn w:val="846"/>
    <w:uiPriority w:val="99"/>
    <w:qFormat/>
    <w:tblPr>
      <w:tblCellMar>
        <w:left w:w="0" w:type="dxa"/>
        <w:top w:w="0" w:type="dxa"/>
        <w:right w:w="0" w:type="dxa"/>
        <w:bottom w:w="0" w:type="dxa"/>
      </w:tblCellMar>
    </w:tblPr>
  </w:style>
  <w:style w:type="table" w:styleId="1057" w:customStyle="1">
    <w:name w:val="List Table 3 - Accent 6"/>
    <w:basedOn w:val="846"/>
    <w:uiPriority w:val="99"/>
    <w:qFormat/>
    <w:tblPr>
      <w:tblCellMar>
        <w:left w:w="0" w:type="dxa"/>
        <w:top w:w="0" w:type="dxa"/>
        <w:right w:w="0" w:type="dxa"/>
        <w:bottom w:w="0" w:type="dxa"/>
      </w:tblCellMar>
    </w:tblPr>
  </w:style>
  <w:style w:type="table" w:styleId="1058" w:customStyle="1">
    <w:name w:val="List Table 4 - Accent 1"/>
    <w:basedOn w:val="846"/>
    <w:uiPriority w:val="99"/>
    <w:qFormat/>
    <w:tblPr>
      <w:tblCellMar>
        <w:left w:w="0" w:type="dxa"/>
        <w:top w:w="0" w:type="dxa"/>
        <w:right w:w="0" w:type="dxa"/>
        <w:bottom w:w="0" w:type="dxa"/>
      </w:tblCellMar>
    </w:tblPr>
  </w:style>
  <w:style w:type="table" w:styleId="1059" w:customStyle="1">
    <w:name w:val="List Table 4 - Accent 2"/>
    <w:basedOn w:val="846"/>
    <w:uiPriority w:val="99"/>
    <w:qFormat/>
    <w:tblPr>
      <w:tblCellMar>
        <w:left w:w="0" w:type="dxa"/>
        <w:top w:w="0" w:type="dxa"/>
        <w:right w:w="0" w:type="dxa"/>
        <w:bottom w:w="0" w:type="dxa"/>
      </w:tblCellMar>
    </w:tblPr>
  </w:style>
  <w:style w:type="table" w:styleId="1060" w:customStyle="1">
    <w:name w:val="List Table 4 - Accent 3"/>
    <w:basedOn w:val="846"/>
    <w:uiPriority w:val="99"/>
    <w:qFormat/>
    <w:tblPr>
      <w:tblCellMar>
        <w:left w:w="0" w:type="dxa"/>
        <w:top w:w="0" w:type="dxa"/>
        <w:right w:w="0" w:type="dxa"/>
        <w:bottom w:w="0" w:type="dxa"/>
      </w:tblCellMar>
    </w:tblPr>
  </w:style>
  <w:style w:type="table" w:styleId="1061" w:customStyle="1">
    <w:name w:val="List Table 4 - Accent 4"/>
    <w:basedOn w:val="846"/>
    <w:uiPriority w:val="99"/>
    <w:qFormat/>
    <w:tblPr>
      <w:tblCellMar>
        <w:left w:w="0" w:type="dxa"/>
        <w:top w:w="0" w:type="dxa"/>
        <w:right w:w="0" w:type="dxa"/>
        <w:bottom w:w="0" w:type="dxa"/>
      </w:tblCellMar>
    </w:tblPr>
  </w:style>
  <w:style w:type="table" w:styleId="1062" w:customStyle="1">
    <w:name w:val="List Table 4 - Accent 5"/>
    <w:basedOn w:val="846"/>
    <w:uiPriority w:val="99"/>
    <w:qFormat/>
    <w:tblPr>
      <w:tblCellMar>
        <w:left w:w="0" w:type="dxa"/>
        <w:top w:w="0" w:type="dxa"/>
        <w:right w:w="0" w:type="dxa"/>
        <w:bottom w:w="0" w:type="dxa"/>
      </w:tblCellMar>
    </w:tblPr>
  </w:style>
  <w:style w:type="table" w:styleId="1063" w:customStyle="1">
    <w:name w:val="List Table 4 - Accent 6"/>
    <w:basedOn w:val="846"/>
    <w:uiPriority w:val="99"/>
    <w:qFormat/>
    <w:tblPr>
      <w:tblCellMar>
        <w:left w:w="0" w:type="dxa"/>
        <w:top w:w="0" w:type="dxa"/>
        <w:right w:w="0" w:type="dxa"/>
        <w:bottom w:w="0" w:type="dxa"/>
      </w:tblCellMar>
    </w:tblPr>
  </w:style>
  <w:style w:type="table" w:styleId="1064" w:customStyle="1">
    <w:name w:val="List Table 5 Dark - Accent 1"/>
    <w:basedOn w:val="846"/>
    <w:uiPriority w:val="99"/>
    <w:qFormat/>
    <w:tblPr>
      <w:tblCellMar>
        <w:left w:w="0" w:type="dxa"/>
        <w:top w:w="0" w:type="dxa"/>
        <w:right w:w="0" w:type="dxa"/>
        <w:bottom w:w="0" w:type="dxa"/>
      </w:tblCellMar>
    </w:tblPr>
  </w:style>
  <w:style w:type="table" w:styleId="1065" w:customStyle="1">
    <w:name w:val="List Table 5 Dark - Accent 2"/>
    <w:basedOn w:val="846"/>
    <w:uiPriority w:val="99"/>
    <w:qFormat/>
    <w:tblPr>
      <w:tblCellMar>
        <w:left w:w="0" w:type="dxa"/>
        <w:top w:w="0" w:type="dxa"/>
        <w:right w:w="0" w:type="dxa"/>
        <w:bottom w:w="0" w:type="dxa"/>
      </w:tblCellMar>
    </w:tblPr>
  </w:style>
  <w:style w:type="table" w:styleId="1066" w:customStyle="1">
    <w:name w:val="List Table 5 Dark - Accent 3"/>
    <w:basedOn w:val="846"/>
    <w:uiPriority w:val="99"/>
    <w:qFormat/>
    <w:tblPr>
      <w:tblCellMar>
        <w:left w:w="0" w:type="dxa"/>
        <w:top w:w="0" w:type="dxa"/>
        <w:right w:w="0" w:type="dxa"/>
        <w:bottom w:w="0" w:type="dxa"/>
      </w:tblCellMar>
    </w:tblPr>
  </w:style>
  <w:style w:type="table" w:styleId="1067" w:customStyle="1">
    <w:name w:val="List Table 5 Dark - Accent 4"/>
    <w:basedOn w:val="846"/>
    <w:uiPriority w:val="99"/>
    <w:qFormat/>
    <w:tblPr>
      <w:tblCellMar>
        <w:left w:w="0" w:type="dxa"/>
        <w:top w:w="0" w:type="dxa"/>
        <w:right w:w="0" w:type="dxa"/>
        <w:bottom w:w="0" w:type="dxa"/>
      </w:tblCellMar>
    </w:tblPr>
  </w:style>
  <w:style w:type="table" w:styleId="1068" w:customStyle="1">
    <w:name w:val="List Table 5 Dark - Accent 5"/>
    <w:basedOn w:val="846"/>
    <w:uiPriority w:val="99"/>
    <w:qFormat/>
    <w:tblPr>
      <w:tblCellMar>
        <w:left w:w="0" w:type="dxa"/>
        <w:top w:w="0" w:type="dxa"/>
        <w:right w:w="0" w:type="dxa"/>
        <w:bottom w:w="0" w:type="dxa"/>
      </w:tblCellMar>
    </w:tblPr>
  </w:style>
  <w:style w:type="table" w:styleId="1069" w:customStyle="1">
    <w:name w:val="List Table 5 Dark - Accent 6"/>
    <w:basedOn w:val="846"/>
    <w:uiPriority w:val="99"/>
    <w:qFormat/>
    <w:tblPr>
      <w:tblCellMar>
        <w:left w:w="0" w:type="dxa"/>
        <w:top w:w="0" w:type="dxa"/>
        <w:right w:w="0" w:type="dxa"/>
        <w:bottom w:w="0" w:type="dxa"/>
      </w:tblCellMar>
    </w:tblPr>
  </w:style>
  <w:style w:type="table" w:styleId="1070" w:customStyle="1">
    <w:name w:val="List Table 6 Colorful - Accent 1"/>
    <w:basedOn w:val="846"/>
    <w:uiPriority w:val="99"/>
    <w:qFormat/>
    <w:tblPr>
      <w:tblCellMar>
        <w:left w:w="0" w:type="dxa"/>
        <w:top w:w="0" w:type="dxa"/>
        <w:right w:w="0" w:type="dxa"/>
        <w:bottom w:w="0" w:type="dxa"/>
      </w:tblCellMar>
    </w:tblPr>
  </w:style>
  <w:style w:type="table" w:styleId="1071" w:customStyle="1">
    <w:name w:val="List Table 6 Colorful - Accent 2"/>
    <w:basedOn w:val="846"/>
    <w:uiPriority w:val="99"/>
    <w:qFormat/>
    <w:tblPr>
      <w:tblCellMar>
        <w:left w:w="0" w:type="dxa"/>
        <w:top w:w="0" w:type="dxa"/>
        <w:right w:w="0" w:type="dxa"/>
        <w:bottom w:w="0" w:type="dxa"/>
      </w:tblCellMar>
    </w:tblPr>
  </w:style>
  <w:style w:type="table" w:styleId="1072" w:customStyle="1">
    <w:name w:val="List Table 6 Colorful - Accent 3"/>
    <w:basedOn w:val="846"/>
    <w:uiPriority w:val="99"/>
    <w:qFormat/>
    <w:tblPr>
      <w:tblCellMar>
        <w:left w:w="0" w:type="dxa"/>
        <w:top w:w="0" w:type="dxa"/>
        <w:right w:w="0" w:type="dxa"/>
        <w:bottom w:w="0" w:type="dxa"/>
      </w:tblCellMar>
    </w:tblPr>
  </w:style>
  <w:style w:type="table" w:styleId="1073" w:customStyle="1">
    <w:name w:val="List Table 6 Colorful - Accent 4"/>
    <w:basedOn w:val="846"/>
    <w:uiPriority w:val="99"/>
    <w:qFormat/>
    <w:tblPr>
      <w:tblCellMar>
        <w:left w:w="0" w:type="dxa"/>
        <w:top w:w="0" w:type="dxa"/>
        <w:right w:w="0" w:type="dxa"/>
        <w:bottom w:w="0" w:type="dxa"/>
      </w:tblCellMar>
    </w:tblPr>
  </w:style>
  <w:style w:type="table" w:styleId="1074" w:customStyle="1">
    <w:name w:val="List Table 6 Colorful - Accent 5"/>
    <w:basedOn w:val="846"/>
    <w:uiPriority w:val="99"/>
    <w:qFormat/>
    <w:tblPr>
      <w:tblCellMar>
        <w:left w:w="0" w:type="dxa"/>
        <w:top w:w="0" w:type="dxa"/>
        <w:right w:w="0" w:type="dxa"/>
        <w:bottom w:w="0" w:type="dxa"/>
      </w:tblCellMar>
    </w:tblPr>
  </w:style>
  <w:style w:type="table" w:styleId="1075" w:customStyle="1">
    <w:name w:val="List Table 6 Colorful - Accent 6"/>
    <w:basedOn w:val="846"/>
    <w:uiPriority w:val="99"/>
    <w:qFormat/>
    <w:tblPr>
      <w:tblCellMar>
        <w:left w:w="0" w:type="dxa"/>
        <w:top w:w="0" w:type="dxa"/>
        <w:right w:w="0" w:type="dxa"/>
        <w:bottom w:w="0" w:type="dxa"/>
      </w:tblCellMar>
    </w:tblPr>
  </w:style>
  <w:style w:type="table" w:styleId="1076" w:customStyle="1">
    <w:name w:val="List Table 7 Colorful - Accent 1"/>
    <w:basedOn w:val="846"/>
    <w:uiPriority w:val="99"/>
    <w:qFormat/>
    <w:tblPr>
      <w:tblCellMar>
        <w:left w:w="0" w:type="dxa"/>
        <w:top w:w="0" w:type="dxa"/>
        <w:right w:w="0" w:type="dxa"/>
        <w:bottom w:w="0" w:type="dxa"/>
      </w:tblCellMar>
    </w:tblPr>
  </w:style>
  <w:style w:type="table" w:styleId="1077" w:customStyle="1">
    <w:name w:val="List Table 7 Colorful - Accent 2"/>
    <w:basedOn w:val="846"/>
    <w:uiPriority w:val="99"/>
    <w:qFormat/>
    <w:tblPr>
      <w:tblCellMar>
        <w:left w:w="0" w:type="dxa"/>
        <w:top w:w="0" w:type="dxa"/>
        <w:right w:w="0" w:type="dxa"/>
        <w:bottom w:w="0" w:type="dxa"/>
      </w:tblCellMar>
    </w:tblPr>
  </w:style>
  <w:style w:type="table" w:styleId="1078" w:customStyle="1">
    <w:name w:val="List Table 7 Colorful - Accent 3"/>
    <w:basedOn w:val="846"/>
    <w:uiPriority w:val="99"/>
    <w:qFormat/>
    <w:tblPr>
      <w:tblCellMar>
        <w:left w:w="0" w:type="dxa"/>
        <w:top w:w="0" w:type="dxa"/>
        <w:right w:w="0" w:type="dxa"/>
        <w:bottom w:w="0" w:type="dxa"/>
      </w:tblCellMar>
    </w:tblPr>
  </w:style>
  <w:style w:type="table" w:styleId="1079" w:customStyle="1">
    <w:name w:val="List Table 7 Colorful - Accent 4"/>
    <w:basedOn w:val="846"/>
    <w:uiPriority w:val="99"/>
    <w:qFormat/>
    <w:tblPr>
      <w:tblCellMar>
        <w:left w:w="0" w:type="dxa"/>
        <w:top w:w="0" w:type="dxa"/>
        <w:right w:w="0" w:type="dxa"/>
        <w:bottom w:w="0" w:type="dxa"/>
      </w:tblCellMar>
    </w:tblPr>
  </w:style>
  <w:style w:type="table" w:styleId="1080" w:customStyle="1">
    <w:name w:val="List Table 7 Colorful - Accent 5"/>
    <w:basedOn w:val="846"/>
    <w:uiPriority w:val="99"/>
    <w:qFormat/>
    <w:tblPr>
      <w:tblCellMar>
        <w:left w:w="0" w:type="dxa"/>
        <w:top w:w="0" w:type="dxa"/>
        <w:right w:w="0" w:type="dxa"/>
        <w:bottom w:w="0" w:type="dxa"/>
      </w:tblCellMar>
    </w:tblPr>
  </w:style>
  <w:style w:type="table" w:styleId="1081" w:customStyle="1">
    <w:name w:val="List Table 7 Colorful - Accent 6"/>
    <w:basedOn w:val="846"/>
    <w:uiPriority w:val="99"/>
    <w:qFormat/>
    <w:tblPr>
      <w:tblCellMar>
        <w:left w:w="0" w:type="dxa"/>
        <w:top w:w="0" w:type="dxa"/>
        <w:right w:w="0" w:type="dxa"/>
        <w:bottom w:w="0" w:type="dxa"/>
      </w:tblCellMar>
    </w:tblPr>
  </w:style>
  <w:style w:type="table" w:styleId="1082" w:customStyle="1">
    <w:name w:val="Lined - Accent"/>
    <w:basedOn w:val="846"/>
    <w:uiPriority w:val="99"/>
    <w:qFormat/>
    <w:rPr>
      <w:color w:val="404040"/>
    </w:rPr>
    <w:tblPr>
      <w:tblCellMar>
        <w:left w:w="0" w:type="dxa"/>
        <w:top w:w="0" w:type="dxa"/>
        <w:right w:w="0" w:type="dxa"/>
        <w:bottom w:w="0" w:type="dxa"/>
      </w:tblCellMar>
    </w:tblPr>
  </w:style>
  <w:style w:type="table" w:styleId="1083" w:customStyle="1">
    <w:name w:val="Lined - Accent 1"/>
    <w:basedOn w:val="846"/>
    <w:uiPriority w:val="99"/>
    <w:qFormat/>
    <w:rPr>
      <w:color w:val="404040"/>
    </w:rPr>
    <w:tblPr>
      <w:tblCellMar>
        <w:left w:w="0" w:type="dxa"/>
        <w:top w:w="0" w:type="dxa"/>
        <w:right w:w="0" w:type="dxa"/>
        <w:bottom w:w="0" w:type="dxa"/>
      </w:tblCellMar>
    </w:tblPr>
  </w:style>
  <w:style w:type="table" w:styleId="1084" w:customStyle="1">
    <w:name w:val="Lined - Accent 2"/>
    <w:basedOn w:val="846"/>
    <w:uiPriority w:val="99"/>
    <w:qFormat/>
    <w:rPr>
      <w:color w:val="404040"/>
    </w:rPr>
    <w:tblPr>
      <w:tblCellMar>
        <w:left w:w="0" w:type="dxa"/>
        <w:top w:w="0" w:type="dxa"/>
        <w:right w:w="0" w:type="dxa"/>
        <w:bottom w:w="0" w:type="dxa"/>
      </w:tblCellMar>
    </w:tblPr>
  </w:style>
  <w:style w:type="table" w:styleId="1085" w:customStyle="1">
    <w:name w:val="Lined - Accent 3"/>
    <w:basedOn w:val="846"/>
    <w:uiPriority w:val="99"/>
    <w:qFormat/>
    <w:rPr>
      <w:color w:val="404040"/>
    </w:rPr>
    <w:tblPr>
      <w:tblCellMar>
        <w:left w:w="0" w:type="dxa"/>
        <w:top w:w="0" w:type="dxa"/>
        <w:right w:w="0" w:type="dxa"/>
        <w:bottom w:w="0" w:type="dxa"/>
      </w:tblCellMar>
    </w:tblPr>
  </w:style>
  <w:style w:type="table" w:styleId="1086" w:customStyle="1">
    <w:name w:val="Lined - Accent 4"/>
    <w:basedOn w:val="846"/>
    <w:uiPriority w:val="99"/>
    <w:qFormat/>
    <w:rPr>
      <w:color w:val="404040"/>
    </w:rPr>
    <w:tblPr>
      <w:tblCellMar>
        <w:left w:w="0" w:type="dxa"/>
        <w:top w:w="0" w:type="dxa"/>
        <w:right w:w="0" w:type="dxa"/>
        <w:bottom w:w="0" w:type="dxa"/>
      </w:tblCellMar>
    </w:tblPr>
  </w:style>
  <w:style w:type="table" w:styleId="1087" w:customStyle="1">
    <w:name w:val="Lined - Accent 5"/>
    <w:basedOn w:val="846"/>
    <w:uiPriority w:val="99"/>
    <w:qFormat/>
    <w:rPr>
      <w:color w:val="404040"/>
    </w:rPr>
    <w:tblPr>
      <w:tblCellMar>
        <w:left w:w="0" w:type="dxa"/>
        <w:top w:w="0" w:type="dxa"/>
        <w:right w:w="0" w:type="dxa"/>
        <w:bottom w:w="0" w:type="dxa"/>
      </w:tblCellMar>
    </w:tblPr>
  </w:style>
  <w:style w:type="table" w:styleId="1088" w:customStyle="1">
    <w:name w:val="Lined - Accent 6"/>
    <w:basedOn w:val="846"/>
    <w:uiPriority w:val="99"/>
    <w:qFormat/>
    <w:rPr>
      <w:color w:val="404040"/>
    </w:rPr>
    <w:tblPr>
      <w:tblCellMar>
        <w:left w:w="0" w:type="dxa"/>
        <w:top w:w="0" w:type="dxa"/>
        <w:right w:w="0" w:type="dxa"/>
        <w:bottom w:w="0" w:type="dxa"/>
      </w:tblCellMar>
    </w:tblPr>
  </w:style>
  <w:style w:type="table" w:styleId="1089" w:customStyle="1">
    <w:name w:val="Bordered &amp; Lined - Accent"/>
    <w:basedOn w:val="846"/>
    <w:uiPriority w:val="99"/>
    <w:qFormat/>
    <w:rPr>
      <w:color w:val="404040"/>
    </w:rPr>
    <w:tblPr>
      <w:tblCellMar>
        <w:left w:w="0" w:type="dxa"/>
        <w:top w:w="0" w:type="dxa"/>
        <w:right w:w="0" w:type="dxa"/>
        <w:bottom w:w="0" w:type="dxa"/>
      </w:tblCellMar>
    </w:tblPr>
  </w:style>
  <w:style w:type="table" w:styleId="1090" w:customStyle="1">
    <w:name w:val="Bordered &amp; Lined - Accent 1"/>
    <w:basedOn w:val="846"/>
    <w:uiPriority w:val="99"/>
    <w:qFormat/>
    <w:rPr>
      <w:color w:val="404040"/>
    </w:rPr>
    <w:tblPr>
      <w:tblCellMar>
        <w:left w:w="0" w:type="dxa"/>
        <w:top w:w="0" w:type="dxa"/>
        <w:right w:w="0" w:type="dxa"/>
        <w:bottom w:w="0" w:type="dxa"/>
      </w:tblCellMar>
    </w:tblPr>
  </w:style>
  <w:style w:type="table" w:styleId="1091" w:customStyle="1">
    <w:name w:val="Bordered &amp; Lined - Accent 2"/>
    <w:basedOn w:val="846"/>
    <w:uiPriority w:val="99"/>
    <w:qFormat/>
    <w:rPr>
      <w:color w:val="404040"/>
    </w:rPr>
    <w:tblPr>
      <w:tblCellMar>
        <w:left w:w="0" w:type="dxa"/>
        <w:top w:w="0" w:type="dxa"/>
        <w:right w:w="0" w:type="dxa"/>
        <w:bottom w:w="0" w:type="dxa"/>
      </w:tblCellMar>
    </w:tblPr>
  </w:style>
  <w:style w:type="table" w:styleId="1092" w:customStyle="1">
    <w:name w:val="Bordered &amp; Lined - Accent 3"/>
    <w:basedOn w:val="846"/>
    <w:uiPriority w:val="99"/>
    <w:qFormat/>
    <w:rPr>
      <w:color w:val="404040"/>
    </w:rPr>
    <w:tblPr>
      <w:tblCellMar>
        <w:left w:w="0" w:type="dxa"/>
        <w:top w:w="0" w:type="dxa"/>
        <w:right w:w="0" w:type="dxa"/>
        <w:bottom w:w="0" w:type="dxa"/>
      </w:tblCellMar>
    </w:tblPr>
  </w:style>
  <w:style w:type="table" w:styleId="1093" w:customStyle="1">
    <w:name w:val="Bordered &amp; Lined - Accent 4"/>
    <w:basedOn w:val="846"/>
    <w:uiPriority w:val="99"/>
    <w:qFormat/>
    <w:rPr>
      <w:color w:val="404040"/>
    </w:rPr>
    <w:tblPr>
      <w:tblCellMar>
        <w:left w:w="0" w:type="dxa"/>
        <w:top w:w="0" w:type="dxa"/>
        <w:right w:w="0" w:type="dxa"/>
        <w:bottom w:w="0" w:type="dxa"/>
      </w:tblCellMar>
    </w:tblPr>
  </w:style>
  <w:style w:type="table" w:styleId="1094" w:customStyle="1">
    <w:name w:val="Bordered &amp; Lined - Accent 5"/>
    <w:basedOn w:val="846"/>
    <w:uiPriority w:val="99"/>
    <w:qFormat/>
    <w:rPr>
      <w:color w:val="404040"/>
    </w:rPr>
    <w:tblPr>
      <w:tblCellMar>
        <w:left w:w="0" w:type="dxa"/>
        <w:top w:w="0" w:type="dxa"/>
        <w:right w:w="0" w:type="dxa"/>
        <w:bottom w:w="0" w:type="dxa"/>
      </w:tblCellMar>
    </w:tblPr>
  </w:style>
  <w:style w:type="table" w:styleId="1095" w:customStyle="1">
    <w:name w:val="Bordered &amp; Lined - Accent 6"/>
    <w:basedOn w:val="846"/>
    <w:uiPriority w:val="99"/>
    <w:qFormat/>
    <w:rPr>
      <w:color w:val="404040"/>
    </w:rPr>
    <w:tblPr>
      <w:tblCellMar>
        <w:left w:w="0" w:type="dxa"/>
        <w:top w:w="0" w:type="dxa"/>
        <w:right w:w="0" w:type="dxa"/>
        <w:bottom w:w="0" w:type="dxa"/>
      </w:tblCellMar>
    </w:tblPr>
  </w:style>
  <w:style w:type="table" w:styleId="1096" w:customStyle="1">
    <w:name w:val="Bordered"/>
    <w:basedOn w:val="846"/>
    <w:uiPriority w:val="99"/>
    <w:qFormat/>
    <w:tblPr>
      <w:tblCellMar>
        <w:left w:w="0" w:type="dxa"/>
        <w:top w:w="0" w:type="dxa"/>
        <w:right w:w="0" w:type="dxa"/>
        <w:bottom w:w="0" w:type="dxa"/>
      </w:tblCellMar>
    </w:tblPr>
  </w:style>
  <w:style w:type="table" w:styleId="1097" w:customStyle="1">
    <w:name w:val="Bordered - Accent 1"/>
    <w:basedOn w:val="846"/>
    <w:uiPriority w:val="99"/>
    <w:qFormat/>
    <w:tblPr>
      <w:tblCellMar>
        <w:left w:w="0" w:type="dxa"/>
        <w:top w:w="0" w:type="dxa"/>
        <w:right w:w="0" w:type="dxa"/>
        <w:bottom w:w="0" w:type="dxa"/>
      </w:tblCellMar>
    </w:tblPr>
  </w:style>
  <w:style w:type="table" w:styleId="1098" w:customStyle="1">
    <w:name w:val="Bordered - Accent 2"/>
    <w:basedOn w:val="846"/>
    <w:uiPriority w:val="99"/>
    <w:qFormat/>
    <w:tblPr>
      <w:tblCellMar>
        <w:left w:w="0" w:type="dxa"/>
        <w:top w:w="0" w:type="dxa"/>
        <w:right w:w="0" w:type="dxa"/>
        <w:bottom w:w="0" w:type="dxa"/>
      </w:tblCellMar>
    </w:tblPr>
  </w:style>
  <w:style w:type="table" w:styleId="1099" w:customStyle="1">
    <w:name w:val="Bordered - Accent 3"/>
    <w:basedOn w:val="846"/>
    <w:uiPriority w:val="99"/>
    <w:qFormat/>
    <w:tblPr>
      <w:tblCellMar>
        <w:left w:w="0" w:type="dxa"/>
        <w:top w:w="0" w:type="dxa"/>
        <w:right w:w="0" w:type="dxa"/>
        <w:bottom w:w="0" w:type="dxa"/>
      </w:tblCellMar>
    </w:tblPr>
  </w:style>
  <w:style w:type="table" w:styleId="1100" w:customStyle="1">
    <w:name w:val="Bordered - Accent 4"/>
    <w:basedOn w:val="846"/>
    <w:uiPriority w:val="99"/>
    <w:qFormat/>
    <w:tblPr>
      <w:tblCellMar>
        <w:left w:w="0" w:type="dxa"/>
        <w:top w:w="0" w:type="dxa"/>
        <w:right w:w="0" w:type="dxa"/>
        <w:bottom w:w="0" w:type="dxa"/>
      </w:tblCellMar>
    </w:tblPr>
  </w:style>
  <w:style w:type="table" w:styleId="1101" w:customStyle="1">
    <w:name w:val="Bordered - Accent 5"/>
    <w:basedOn w:val="846"/>
    <w:uiPriority w:val="99"/>
    <w:qFormat/>
    <w:tblPr>
      <w:tblCellMar>
        <w:left w:w="0" w:type="dxa"/>
        <w:top w:w="0" w:type="dxa"/>
        <w:right w:w="0" w:type="dxa"/>
        <w:bottom w:w="0" w:type="dxa"/>
      </w:tblCellMar>
    </w:tblPr>
  </w:style>
  <w:style w:type="table" w:styleId="1102" w:customStyle="1">
    <w:name w:val="Bordered - Accent 6"/>
    <w:basedOn w:val="846"/>
    <w:uiPriority w:val="99"/>
    <w:qFormat/>
    <w:tblPr>
      <w:tblCellMar>
        <w:left w:w="0" w:type="dxa"/>
        <w:top w:w="0" w:type="dxa"/>
        <w:right w:w="0" w:type="dxa"/>
        <w:bottom w:w="0" w:type="dxa"/>
      </w:tblCellMar>
    </w:tblPr>
  </w:style>
  <w:style w:type="paragraph" w:styleId="1103" w:customStyle="1">
    <w:name w:val="TOC 标题11"/>
    <w:uiPriority w:val="39"/>
    <w:unhideWhenUsed/>
    <w:qFormat/>
    <w:rPr>
      <w:rFonts w:hint="default" w:ascii="Times New Roman" w:hAnsi="Times New Roman" w:eastAsia="宋体" w:cs="Times New Roman"/>
      <w:lang w:val="en-US" w:eastAsia="zh-CN" w:bidi="ar-SA"/>
    </w:rPr>
  </w:style>
  <w:style w:type="paragraph" w:styleId="1104" w:customStyle="1">
    <w:name w:val="Normal_0"/>
    <w:uiPriority w:val="0"/>
    <w:qFormat/>
    <w:rPr>
      <w:rFonts w:hint="default" w:ascii="黑体" w:hAnsi="黑体" w:eastAsia="黑体" w:cs="Times New Roman"/>
      <w:b/>
      <w:sz w:val="32"/>
      <w:szCs w:val="24"/>
      <w:lang w:val="en-US" w:eastAsia="zh-CN" w:bidi="ar-SA"/>
    </w:rPr>
  </w:style>
  <w:style w:type="paragraph" w:styleId="1105" w:customStyle="1">
    <w:name w:val="正文1"/>
    <w:next w:val="837"/>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0_3"/>
    <w:uiPriority w:val="0"/>
    <w:qFormat/>
    <w:rPr>
      <w:rFonts w:hint="default" w:ascii="黑体" w:hAnsi="黑体" w:eastAsia="黑体" w:cs="黑体"/>
      <w:b/>
      <w:sz w:val="32"/>
      <w:szCs w:val="24"/>
      <w:lang w:val="en-US" w:eastAsia="zh-CN" w:bidi="ar-SA"/>
    </w:rPr>
  </w:style>
  <w:style w:type="paragraph" w:styleId="1107" w:customStyle="1">
    <w:name w:val="正文首行缩进 2_0"/>
    <w:basedOn w:val="1108"/>
    <w:uiPriority w:val="0"/>
    <w:qFormat/>
    <w:pPr>
      <w:ind w:left="200" w:firstLine="200"/>
      <w:spacing w:after="120"/>
    </w:pPr>
    <w:rPr>
      <w:rFonts w:ascii="Times New Roman" w:hAnsi="Times New Roman"/>
      <w:sz w:val="24"/>
      <w:szCs w:val="24"/>
    </w:rPr>
  </w:style>
  <w:style w:type="paragraph" w:styleId="1108" w:customStyle="1">
    <w:name w:val="正文文本缩进_0"/>
    <w:basedOn w:val="1109"/>
    <w:uiPriority w:val="0"/>
    <w:qFormat/>
    <w:pPr>
      <w:ind w:firstLine="225"/>
    </w:pPr>
    <w:rPr>
      <w:rFonts w:ascii="仿宋_GB2312" w:eastAsia="仿宋_GB2312"/>
      <w:sz w:val="32"/>
    </w:rPr>
  </w:style>
  <w:style w:type="paragraph" w:styleId="1109" w:customStyle="1">
    <w:name w:val="正文_2"/>
    <w:next w:val="111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首行缩进_0"/>
    <w:basedOn w:val="1111"/>
    <w:uiPriority w:val="0"/>
    <w:qFormat/>
    <w:pPr>
      <w:ind w:firstLine="100"/>
      <w:spacing w:after="120" w:line="240" w:lineRule="auto"/>
    </w:pPr>
    <w:rPr>
      <w:rFonts w:ascii="Times New Roman" w:hAnsi="Times New Roman" w:eastAsia="宋体"/>
      <w:sz w:val="21"/>
    </w:rPr>
  </w:style>
  <w:style w:type="paragraph" w:styleId="1111" w:customStyle="1">
    <w:name w:val="正文文本_0"/>
    <w:basedOn w:val="1109"/>
    <w:uiPriority w:val="0"/>
    <w:qFormat/>
    <w:pPr>
      <w:spacing w:line="60" w:lineRule="auto"/>
    </w:pPr>
    <w:rPr>
      <w:rFonts w:ascii="仿宋_GB2312" w:eastAsia="仿宋_GB2312"/>
      <w:sz w:val="32"/>
    </w:rPr>
  </w:style>
  <w:style w:type="paragraph" w:styleId="1112" w:customStyle="1">
    <w:name w:val="Normal_0_2"/>
    <w:uiPriority w:val="0"/>
    <w:qFormat/>
    <w:rPr>
      <w:rFonts w:hint="default" w:ascii="黑体" w:hAnsi="黑体" w:eastAsia="黑体" w:cs="黑体"/>
      <w:b/>
      <w:sz w:val="32"/>
      <w:szCs w:val="24"/>
      <w:lang w:val="en-US" w:eastAsia="zh-CN" w:bidi="ar-SA"/>
    </w:rPr>
  </w:style>
  <w:style w:type="paragraph" w:styleId="1113" w:customStyle="1">
    <w:name w:val="Body Text First Indent_1"/>
    <w:basedOn w:val="836"/>
    <w:uiPriority w:val="99"/>
    <w:unhideWhenUsed/>
    <w:qFormat/>
    <w:pPr>
      <w:ind w:firstLine="420"/>
      <w:spacing w:after="120"/>
    </w:pPr>
    <w:rPr>
      <w:rFonts w:eastAsia="Times New Roman"/>
    </w:rPr>
  </w:style>
  <w:style w:type="paragraph" w:styleId="111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0_1"/>
    <w:next w:val="1116"/>
    <w:uiPriority w:val="0"/>
    <w:qFormat/>
    <w:rPr>
      <w:rFonts w:hint="default" w:ascii="黑体" w:hAnsi="黑体" w:eastAsia="黑体" w:cs="黑体"/>
      <w:b/>
      <w:sz w:val="32"/>
      <w:szCs w:val="24"/>
      <w:lang w:val="en-US" w:eastAsia="zh-CN" w:bidi="ar-SA"/>
    </w:rPr>
  </w:style>
  <w:style w:type="paragraph" w:styleId="1116" w:customStyle="1">
    <w:name w:val="Body Text First Indent_0"/>
    <w:basedOn w:val="1117"/>
    <w:uiPriority w:val="99"/>
    <w:unhideWhenUsed/>
    <w:qFormat/>
    <w:pPr>
      <w:ind w:firstLine="420"/>
      <w:spacing w:after="120"/>
    </w:pPr>
  </w:style>
  <w:style w:type="paragraph" w:styleId="1117" w:customStyle="1">
    <w:name w:val="正文3"/>
    <w:next w:val="1118"/>
    <w:uiPriority w:val="0"/>
    <w:qFormat/>
    <w:rPr>
      <w:rFonts w:hint="default" w:ascii="Times New Roman" w:hAnsi="Times New Roman" w:eastAsia="Times New Roman" w:cs="Times New Roman"/>
      <w:sz w:val="24"/>
      <w:szCs w:val="24"/>
      <w:lang w:val="en-US" w:eastAsia="zh-CN" w:bidi="ar-SA"/>
    </w:rPr>
  </w:style>
  <w:style w:type="paragraph" w:styleId="1118" w:customStyle="1">
    <w:name w:val="正文首行缩进3"/>
    <w:basedOn w:val="1105"/>
    <w:uiPriority w:val="99"/>
    <w:unhideWhenUsed/>
    <w:qFormat/>
    <w:pPr>
      <w:ind w:firstLine="420"/>
      <w:spacing w:after="120"/>
    </w:pPr>
    <w:rPr>
      <w:sz w:val="20"/>
    </w:rPr>
  </w:style>
  <w:style w:type="paragraph" w:styleId="1119" w:customStyle="1">
    <w:name w:val="Normal_1_1"/>
    <w:uiPriority w:val="0"/>
    <w:qFormat/>
    <w:rPr>
      <w:rFonts w:hint="default" w:ascii="黑体" w:hAnsi="黑体" w:eastAsia="黑体" w:cs="黑体"/>
      <w:b/>
      <w:sz w:val="32"/>
      <w:szCs w:val="24"/>
      <w:lang w:val="en-US" w:eastAsia="zh-CN" w:bidi="ar-SA"/>
    </w:rPr>
  </w:style>
  <w:style w:type="paragraph" w:styleId="112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Normal_2_0"/>
    <w:uiPriority w:val="0"/>
    <w:qFormat/>
    <w:rPr>
      <w:rFonts w:hint="default" w:ascii="黑体" w:hAnsi="黑体" w:eastAsia="黑体" w:cs="黑体"/>
      <w:b/>
      <w:sz w:val="32"/>
      <w:szCs w:val="24"/>
      <w:lang w:val="en-US" w:eastAsia="zh-CN" w:bidi="ar-SA"/>
    </w:rPr>
  </w:style>
  <w:style w:type="paragraph" w:styleId="112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4_0"/>
    <w:uiPriority w:val="0"/>
    <w:qFormat/>
    <w:rPr>
      <w:rFonts w:hint="default" w:ascii="黑体" w:hAnsi="黑体" w:eastAsia="黑体" w:cs="黑体"/>
      <w:b/>
      <w:sz w:val="32"/>
      <w:szCs w:val="24"/>
      <w:lang w:val="en-US" w:eastAsia="zh-CN" w:bidi="ar-SA"/>
    </w:rPr>
  </w:style>
  <w:style w:type="paragraph" w:styleId="112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6_0"/>
    <w:uiPriority w:val="0"/>
    <w:qFormat/>
    <w:rPr>
      <w:rFonts w:hint="default" w:ascii="黑体" w:hAnsi="黑体" w:eastAsia="黑体" w:cs="黑体"/>
      <w:b/>
      <w:sz w:val="32"/>
      <w:szCs w:val="24"/>
      <w:lang w:val="en-US" w:eastAsia="zh-CN" w:bidi="ar-SA"/>
    </w:rPr>
  </w:style>
  <w:style w:type="paragraph" w:styleId="112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0" w:customStyle="1">
    <w:name w:val="Normal_7_0"/>
    <w:uiPriority w:val="0"/>
    <w:qFormat/>
    <w:rPr>
      <w:rFonts w:hint="default" w:ascii="黑体" w:hAnsi="黑体" w:eastAsia="黑体" w:cs="黑体"/>
      <w:b/>
      <w:sz w:val="32"/>
      <w:szCs w:val="24"/>
      <w:lang w:val="en-US" w:eastAsia="zh-CN" w:bidi="ar-SA"/>
    </w:rPr>
  </w:style>
  <w:style w:type="paragraph" w:styleId="113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3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10_0"/>
    <w:uiPriority w:val="0"/>
    <w:qFormat/>
    <w:rPr>
      <w:rFonts w:hint="default" w:ascii="黑体" w:hAnsi="黑体" w:eastAsia="黑体" w:cs="黑体"/>
      <w:b/>
      <w:sz w:val="32"/>
      <w:szCs w:val="24"/>
      <w:lang w:val="en-US" w:eastAsia="zh-CN" w:bidi="ar-SA"/>
    </w:rPr>
  </w:style>
  <w:style w:type="paragraph" w:styleId="1134" w:customStyle="1">
    <w:name w:val="正文_3"/>
    <w:next w:val="1135"/>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文本缩进_1"/>
    <w:basedOn w:val="1136"/>
    <w:next w:val="1134"/>
    <w:uiPriority w:val="0"/>
    <w:qFormat/>
    <w:pPr>
      <w:ind w:firstLine="225"/>
    </w:pPr>
    <w:rPr>
      <w:rFonts w:ascii="仿宋_GB2312" w:eastAsia="仿宋_GB2312"/>
      <w:sz w:val="32"/>
    </w:rPr>
  </w:style>
  <w:style w:type="paragraph" w:styleId="1136" w:customStyle="1">
    <w:name w:val="正文_17_0"/>
    <w:next w:val="1137"/>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首行缩进 2_1"/>
    <w:basedOn w:val="1135"/>
    <w:uiPriority w:val="0"/>
    <w:qFormat/>
    <w:pPr>
      <w:ind w:left="200" w:firstLine="200"/>
      <w:spacing w:after="120"/>
    </w:pPr>
    <w:rPr>
      <w:rFonts w:ascii="Times New Roman"/>
      <w:szCs w:val="24"/>
    </w:rPr>
  </w:style>
  <w:style w:type="paragraph" w:styleId="1138" w:customStyle="1">
    <w:name w:val="正文_18"/>
    <w:next w:val="1135"/>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xl53_0"/>
    <w:next w:val="113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1_0"/>
    <w:uiPriority w:val="0"/>
    <w:qFormat/>
    <w:rPr>
      <w:rFonts w:hint="default" w:ascii="黑体" w:hAnsi="黑体" w:eastAsia="黑体" w:cs="黑体"/>
      <w:b/>
      <w:sz w:val="32"/>
      <w:szCs w:val="24"/>
      <w:lang w:val="en-US" w:eastAsia="zh-CN" w:bidi="ar-SA"/>
    </w:rPr>
  </w:style>
  <w:style w:type="paragraph" w:styleId="114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6" w:customStyle="1">
    <w:name w:val="列出段落_2"/>
    <w:basedOn w:val="1144"/>
    <w:uiPriority w:val="34"/>
    <w:qFormat/>
    <w:pPr>
      <w:ind w:firstLine="420"/>
    </w:pPr>
  </w:style>
  <w:style w:type="paragraph" w:styleId="1147" w:customStyle="1">
    <w:name w:val="Normal_13_0"/>
    <w:uiPriority w:val="0"/>
    <w:qFormat/>
    <w:rPr>
      <w:rFonts w:hint="default" w:ascii="黑体" w:hAnsi="黑体" w:eastAsia="黑体" w:cs="黑体"/>
      <w:b/>
      <w:sz w:val="32"/>
      <w:szCs w:val="24"/>
      <w:lang w:val="en-US" w:eastAsia="zh-CN" w:bidi="ar-SA"/>
    </w:rPr>
  </w:style>
  <w:style w:type="paragraph" w:styleId="114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纯文本_0_0"/>
    <w:basedOn w:val="1148"/>
    <w:uiPriority w:val="0"/>
    <w:unhideWhenUsed/>
    <w:qFormat/>
    <w:rPr>
      <w:rFonts w:ascii="宋体" w:hAnsi="Courier New"/>
      <w:szCs w:val="21"/>
    </w:rPr>
  </w:style>
  <w:style w:type="paragraph" w:styleId="115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14_0"/>
    <w:uiPriority w:val="0"/>
    <w:qFormat/>
    <w:rPr>
      <w:rFonts w:hint="default" w:ascii="黑体" w:hAnsi="黑体" w:eastAsia="黑体" w:cs="黑体"/>
      <w:b/>
      <w:sz w:val="32"/>
      <w:szCs w:val="24"/>
      <w:lang w:val="en-US" w:eastAsia="zh-CN" w:bidi="ar-SA"/>
    </w:rPr>
  </w:style>
  <w:style w:type="paragraph" w:styleId="115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Normal_15_0"/>
    <w:uiPriority w:val="0"/>
    <w:qFormat/>
    <w:rPr>
      <w:rFonts w:hint="default" w:ascii="黑体" w:hAnsi="黑体" w:eastAsia="黑体" w:cs="黑体"/>
      <w:b/>
      <w:sz w:val="32"/>
      <w:szCs w:val="24"/>
      <w:lang w:val="en-US" w:eastAsia="zh-CN" w:bidi="ar-SA"/>
    </w:rPr>
  </w:style>
  <w:style w:type="paragraph" w:styleId="115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6_0"/>
    <w:uiPriority w:val="0"/>
    <w:qFormat/>
    <w:rPr>
      <w:rFonts w:hint="default" w:ascii="黑体" w:hAnsi="黑体" w:eastAsia="黑体" w:cs="黑体"/>
      <w:b/>
      <w:sz w:val="32"/>
      <w:szCs w:val="24"/>
      <w:lang w:val="en-US" w:eastAsia="zh-CN" w:bidi="ar-SA"/>
    </w:rPr>
  </w:style>
  <w:style w:type="paragraph" w:styleId="115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17_0"/>
    <w:uiPriority w:val="0"/>
    <w:qFormat/>
    <w:rPr>
      <w:rFonts w:hint="default" w:ascii="黑体" w:hAnsi="黑体" w:eastAsia="黑体" w:cs="黑体"/>
      <w:b/>
      <w:sz w:val="32"/>
      <w:szCs w:val="24"/>
      <w:lang w:val="en-US" w:eastAsia="zh-CN" w:bidi="ar-SA"/>
    </w:rPr>
  </w:style>
  <w:style w:type="paragraph" w:styleId="115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Normal_18_0"/>
    <w:uiPriority w:val="0"/>
    <w:qFormat/>
    <w:rPr>
      <w:rFonts w:hint="default" w:ascii="黑体" w:hAnsi="黑体" w:eastAsia="黑体" w:cs="黑体"/>
      <w:b/>
      <w:sz w:val="32"/>
      <w:szCs w:val="24"/>
      <w:lang w:val="en-US" w:eastAsia="zh-CN" w:bidi="ar-SA"/>
    </w:rPr>
  </w:style>
  <w:style w:type="paragraph" w:styleId="116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4_0_0"/>
    <w:uiPriority w:val="0"/>
    <w:qFormat/>
    <w:rPr>
      <w:rFonts w:hint="default" w:ascii="黑体" w:hAnsi="黑体" w:eastAsia="黑体" w:cs="Times New Roman"/>
      <w:b/>
      <w:sz w:val="32"/>
      <w:szCs w:val="24"/>
      <w:lang w:val="en-US" w:eastAsia="zh-CN" w:bidi="ar-SA"/>
    </w:rPr>
  </w:style>
  <w:style w:type="paragraph" w:styleId="116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Normal Indent_0"/>
    <w:basedOn w:val="926"/>
    <w:uiPriority w:val="0"/>
    <w:qFormat/>
    <w:pPr>
      <w:ind w:firstLine="420"/>
    </w:pPr>
    <w:rPr>
      <w:rFonts w:ascii="宋体" w:eastAsia="Times New Roman"/>
      <w:color w:val="000000"/>
      <w:sz w:val="24"/>
      <w:szCs w:val="20"/>
    </w:rPr>
  </w:style>
  <w:style w:type="paragraph" w:styleId="1171" w:customStyle="1">
    <w:name w:val="Heading 3_0"/>
    <w:basedOn w:val="926"/>
    <w:next w:val="926"/>
    <w:uiPriority w:val="0"/>
    <w:qFormat/>
    <w:pPr>
      <w:keepLines/>
      <w:keepNext/>
      <w:spacing w:before="260" w:after="260" w:line="413" w:lineRule="auto"/>
      <w:outlineLvl w:val="2"/>
    </w:pPr>
    <w:rPr>
      <w:rFonts w:ascii="Times New Roman" w:hAnsi="Times New Roman" w:eastAsia="Times New Roman"/>
      <w:szCs w:val="20"/>
    </w:rPr>
  </w:style>
  <w:style w:type="paragraph" w:styleId="117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2"/>
    <w:basedOn w:val="788"/>
    <w:uiPriority w:val="0"/>
    <w:qFormat/>
    <w:pPr>
      <w:ind w:firstLine="510"/>
      <w:spacing w:before="156" w:line="360" w:lineRule="auto"/>
    </w:pPr>
    <w:rPr>
      <w:sz w:val="24"/>
      <w:szCs w:val="20"/>
    </w:rPr>
  </w:style>
  <w:style w:type="paragraph" w:styleId="11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5"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6" w:customStyle="1">
    <w:name w:val="Normal_19_1_0"/>
    <w:next w:val="1177"/>
    <w:uiPriority w:val="0"/>
    <w:qFormat/>
    <w:pPr>
      <w:jc w:val="both"/>
      <w:widowControl w:val="off"/>
    </w:pPr>
    <w:rPr>
      <w:rFonts w:hint="default" w:ascii="Calibri" w:hAnsi="Calibri" w:eastAsia="宋体" w:cs="Times New Roman"/>
      <w:szCs w:val="24"/>
      <w:lang w:val="en-US" w:eastAsia="zh-CN" w:bidi="ar-SA"/>
    </w:rPr>
  </w:style>
  <w:style w:type="paragraph" w:styleId="1177" w:customStyle="1">
    <w:name w:val="正文_16_0"/>
    <w:basedOn w:val="1138"/>
    <w:next w:val="1137"/>
    <w:uiPriority w:val="0"/>
    <w:qFormat/>
    <w:rPr>
      <w:rFonts w:ascii="Times New Roman" w:hAnsi="Times New Roman"/>
    </w:rPr>
  </w:style>
  <w:style w:type="paragraph" w:styleId="1178" w:customStyle="1">
    <w:name w:val="Normal_19_0"/>
    <w:basedOn w:val="834"/>
    <w:next w:val="1179"/>
    <w:uiPriority w:val="0"/>
    <w:qFormat/>
    <w:rPr>
      <w:szCs w:val="24"/>
    </w:rPr>
  </w:style>
  <w:style w:type="paragraph" w:styleId="1179" w:customStyle="1">
    <w:name w:val="Body Text First Indent_1_0"/>
    <w:basedOn w:val="1178"/>
    <w:uiPriority w:val="0"/>
    <w:qFormat/>
    <w:pPr>
      <w:ind w:firstLine="100"/>
      <w:spacing w:after="120"/>
    </w:pPr>
  </w:style>
  <w:style w:type="paragraph" w:styleId="1180" w:customStyle="1">
    <w:name w:val="Body Text_0"/>
    <w:basedOn w:val="1178"/>
    <w:uiPriority w:val="0"/>
    <w:qFormat/>
    <w:pPr>
      <w:spacing w:line="60" w:lineRule="auto"/>
    </w:pPr>
    <w:rPr>
      <w:rFonts w:ascii="仿宋_GB2312" w:eastAsia="仿宋_GB2312"/>
      <w:sz w:val="32"/>
    </w:rPr>
  </w:style>
  <w:style w:type="paragraph" w:styleId="1181" w:customStyle="1">
    <w:name w:val="Normal_19_1"/>
    <w:next w:val="926"/>
    <w:uiPriority w:val="0"/>
    <w:qFormat/>
    <w:pPr>
      <w:jc w:val="both"/>
      <w:widowControl w:val="off"/>
    </w:pPr>
    <w:rPr>
      <w:rFonts w:hint="default" w:ascii="Calibri" w:hAnsi="Calibri" w:eastAsia="宋体" w:cs="Times New Roman"/>
      <w:szCs w:val="24"/>
      <w:lang w:val="en-US" w:eastAsia="zh-CN" w:bidi="ar-SA"/>
    </w:rPr>
  </w:style>
  <w:style w:type="paragraph" w:styleId="118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8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4" w:customStyle="1">
    <w:name w:val="正文1_1"/>
    <w:basedOn w:val="1131"/>
    <w:uiPriority w:val="0"/>
    <w:qFormat/>
    <w:pPr>
      <w:jc w:val="both"/>
      <w:widowControl w:val="off"/>
    </w:pPr>
    <w:rPr>
      <w:sz w:val="20"/>
      <w:szCs w:val="20"/>
    </w:rPr>
  </w:style>
  <w:style w:type="paragraph" w:styleId="118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7" w:customStyle="1">
    <w:name w:val="Normal_16_1"/>
    <w:uiPriority w:val="0"/>
    <w:qFormat/>
    <w:rPr>
      <w:rFonts w:hint="default" w:ascii="黑体" w:hAnsi="黑体" w:eastAsia="黑体" w:cs="Times New Roman"/>
      <w:b/>
      <w:sz w:val="32"/>
      <w:szCs w:val="24"/>
      <w:lang w:val="en-US" w:eastAsia="zh-CN" w:bidi="ar-SA"/>
    </w:rPr>
  </w:style>
  <w:style w:type="paragraph" w:styleId="1188" w:customStyle="1">
    <w:name w:val="Normal_19_0_1"/>
    <w:uiPriority w:val="0"/>
    <w:qFormat/>
    <w:rPr>
      <w:rFonts w:hint="default" w:ascii="Tahoma" w:hAnsi="Tahoma" w:eastAsia="微软雅黑" w:cs="Times New Roman"/>
      <w:lang w:val="en-US" w:eastAsia="zh-CN" w:bidi="ar-SA"/>
    </w:rPr>
  </w:style>
  <w:style w:type="paragraph" w:styleId="118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91" w:customStyle="1">
    <w:name w:val="Normal_17_0_0"/>
    <w:uiPriority w:val="0"/>
    <w:qFormat/>
    <w:rPr>
      <w:rFonts w:hint="default" w:ascii="黑体" w:hAnsi="黑体" w:eastAsia="黑体" w:cs="Times New Roman"/>
      <w:b/>
      <w:sz w:val="32"/>
      <w:szCs w:val="24"/>
      <w:lang w:val="en-US" w:eastAsia="zh-CN" w:bidi="ar-SA"/>
    </w:rPr>
  </w:style>
  <w:style w:type="paragraph" w:styleId="1192" w:customStyle="1">
    <w:name w:val="Normal_19_0_1_0"/>
    <w:uiPriority w:val="0"/>
    <w:qFormat/>
    <w:rPr>
      <w:rFonts w:hint="default" w:ascii="Tahoma" w:hAnsi="Tahoma" w:eastAsia="微软雅黑" w:cs="Times New Roman"/>
      <w:lang w:val="en-US" w:eastAsia="zh-CN" w:bidi="ar-SA"/>
    </w:rPr>
  </w:style>
  <w:style w:type="paragraph" w:styleId="1193" w:customStyle="1">
    <w:name w:val="Normal_19_3"/>
    <w:next w:val="1136"/>
    <w:uiPriority w:val="0"/>
    <w:qFormat/>
    <w:pPr>
      <w:jc w:val="both"/>
      <w:widowControl w:val="off"/>
    </w:pPr>
    <w:rPr>
      <w:rFonts w:hint="default" w:ascii="Calibri" w:hAnsi="Calibri" w:eastAsia="Times New Roman" w:cs="Times New Roman"/>
      <w:szCs w:val="24"/>
      <w:lang w:val="en-US" w:eastAsia="zh-CN" w:bidi="ar-SA"/>
    </w:rPr>
  </w:style>
  <w:style w:type="paragraph" w:styleId="119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5" w:customStyle="1">
    <w:name w:val="custom-tag-placeholder-class"/>
    <w:uiPriority w:val="0"/>
    <w:qFormat/>
  </w:style>
  <w:style w:type="paragraph" w:styleId="1196" w:customStyle="1">
    <w:name w:val="Normal_19_0_0"/>
    <w:basedOn w:val="926"/>
    <w:next w:val="1197"/>
    <w:uiPriority w:val="0"/>
    <w:qFormat/>
    <w:rPr>
      <w:rFonts w:ascii="Calibri" w:hAnsi="Calibri" w:eastAsia="Times New Roman"/>
      <w:sz w:val="24"/>
    </w:rPr>
  </w:style>
  <w:style w:type="paragraph" w:styleId="1197" w:customStyle="1">
    <w:name w:val="Body Text First Indent_1_0_0"/>
    <w:basedOn w:val="1196"/>
    <w:uiPriority w:val="0"/>
    <w:qFormat/>
    <w:pPr>
      <w:ind w:firstLine="100"/>
      <w:spacing w:after="120"/>
    </w:pPr>
  </w:style>
  <w:style w:type="paragraph" w:styleId="1198" w:customStyle="1">
    <w:name w:val="正文首行缩进1"/>
    <w:basedOn w:val="1199"/>
    <w:next w:val="788"/>
    <w:uiPriority w:val="0"/>
    <w:qFormat/>
    <w:pPr>
      <w:ind w:firstLine="100"/>
      <w:spacing w:after="120" w:line="240" w:lineRule="auto"/>
    </w:pPr>
    <w:rPr>
      <w:rFonts w:ascii="Times New Roman" w:hAnsi="Times New Roman" w:eastAsia="宋体"/>
      <w:sz w:val="21"/>
    </w:rPr>
  </w:style>
  <w:style w:type="paragraph" w:styleId="1199" w:customStyle="1">
    <w:name w:val="正文文本1"/>
    <w:basedOn w:val="788"/>
    <w:uiPriority w:val="0"/>
    <w:qFormat/>
    <w:pPr>
      <w:spacing w:line="60" w:lineRule="auto"/>
    </w:pPr>
    <w:rPr>
      <w:rFonts w:ascii="仿宋_GB2312" w:eastAsia="仿宋_GB2312"/>
      <w:sz w:val="32"/>
    </w:rPr>
  </w:style>
  <w:style w:type="paragraph" w:styleId="120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List Paragraph_0"/>
    <w:basedOn w:val="1109"/>
    <w:uiPriority w:val="0"/>
    <w:qFormat/>
    <w:pPr>
      <w:ind w:firstLine="420"/>
    </w:pPr>
  </w:style>
  <w:style w:type="paragraph" w:styleId="1202" w:customStyle="1">
    <w:name w:val="纯文本_1"/>
    <w:basedOn w:val="1200"/>
    <w:uiPriority w:val="0"/>
    <w:qFormat/>
    <w:rPr>
      <w:rFonts w:ascii="宋体" w:hAnsi="Times New Roman"/>
      <w:sz w:val="20"/>
      <w:szCs w:val="21"/>
    </w:rPr>
  </w:style>
  <w:style w:type="paragraph" w:styleId="1203" w:customStyle="1">
    <w:name w:val="正文_16_0_0"/>
    <w:next w:val="1204"/>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正文1_0"/>
    <w:basedOn w:val="1200"/>
    <w:uiPriority w:val="0"/>
    <w:qFormat/>
    <w:pPr>
      <w:ind w:left="357" w:firstLine="420"/>
      <w:jc w:val="left"/>
      <w:spacing w:line="360" w:lineRule="auto"/>
      <w:widowControl/>
    </w:pPr>
    <w:rPr>
      <w:rFonts w:cs="Arial"/>
      <w:szCs w:val="20"/>
    </w:rPr>
  </w:style>
  <w:style w:type="paragraph" w:styleId="1205" w:customStyle="1">
    <w:name w:val="正文_11_0"/>
    <w:basedOn w:val="971"/>
    <w:uiPriority w:val="0"/>
    <w:qFormat/>
    <w:rPr>
      <w:rFonts w:ascii="Calibri" w:hAnsi="Calibri"/>
      <w:szCs w:val="20"/>
    </w:rPr>
  </w:style>
  <w:style w:type="paragraph" w:styleId="1206" w:customStyle="1">
    <w:name w:val="Normal_19_0_0_0"/>
    <w:basedOn w:val="834"/>
    <w:uiPriority w:val="0"/>
    <w:qFormat/>
    <w:rPr>
      <w:rFonts w:cs="黑体"/>
      <w:szCs w:val="24"/>
    </w:rPr>
  </w:style>
  <w:style w:type="paragraph" w:styleId="1207" w:customStyle="1">
    <w:name w:val="无间隔11"/>
    <w:basedOn w:val="1117"/>
    <w:uiPriority w:val="0"/>
    <w:qFormat/>
    <w:rPr>
      <w:rFonts w:ascii="Calibri" w:hAnsi="Calibri" w:cs="Calibri"/>
    </w:rPr>
  </w:style>
  <w:style w:type="paragraph" w:styleId="1208" w:customStyle="1">
    <w:name w:val="标题 31"/>
    <w:basedOn w:val="1117"/>
    <w:next w:val="1209"/>
    <w:uiPriority w:val="0"/>
    <w:qFormat/>
    <w:pPr>
      <w:keepLines/>
      <w:keepNext/>
      <w:spacing w:before="260" w:after="260" w:line="413" w:lineRule="auto"/>
      <w:outlineLvl w:val="2"/>
    </w:pPr>
    <w:rPr>
      <w:b/>
      <w:sz w:val="32"/>
      <w:szCs w:val="20"/>
    </w:rPr>
  </w:style>
  <w:style w:type="paragraph" w:styleId="1209" w:customStyle="1">
    <w:name w:val="正文缩进1"/>
    <w:basedOn w:val="788"/>
    <w:next w:val="788"/>
    <w:uiPriority w:val="0"/>
    <w:qFormat/>
    <w:pPr>
      <w:ind w:firstLine="420"/>
      <w:jc w:val="left"/>
    </w:pPr>
    <w:rPr>
      <w:rFonts w:ascii="宋体"/>
      <w:sz w:val="24"/>
    </w:rPr>
  </w:style>
  <w:style w:type="character" w:styleId="1210" w:customStyle="1">
    <w:name w:val="标题 2 Char_0"/>
    <w:link w:val="1211"/>
    <w:uiPriority w:val="0"/>
    <w:qFormat/>
    <w:rPr>
      <w:rFonts w:ascii="Arial" w:hAnsi="Arial" w:eastAsia="黑体"/>
      <w:b/>
      <w:sz w:val="32"/>
      <w:szCs w:val="22"/>
    </w:rPr>
  </w:style>
  <w:style w:type="paragraph" w:styleId="1211" w:customStyle="1">
    <w:name w:val="标题 21"/>
    <w:basedOn w:val="835"/>
    <w:next w:val="835"/>
    <w:link w:val="1210"/>
    <w:uiPriority w:val="0"/>
    <w:unhideWhenUsed/>
    <w:qFormat/>
    <w:pPr>
      <w:keepLines/>
      <w:keepNext/>
      <w:spacing w:before="260" w:after="260" w:line="413" w:lineRule="auto"/>
      <w:outlineLvl w:val="1"/>
    </w:pPr>
    <w:rPr>
      <w:rFonts w:ascii="Arial" w:hAnsi="Arial"/>
      <w:szCs w:val="22"/>
    </w:rPr>
  </w:style>
  <w:style w:type="paragraph" w:styleId="1212" w:customStyle="1">
    <w:name w:val="Normal_19_1_0_0"/>
    <w:next w:val="1213"/>
    <w:uiPriority w:val="0"/>
    <w:qFormat/>
    <w:pPr>
      <w:jc w:val="both"/>
      <w:widowControl w:val="off"/>
    </w:pPr>
    <w:rPr>
      <w:rFonts w:hint="default" w:ascii="Calibri" w:hAnsi="Calibri" w:eastAsia="宋体" w:cs="Times New Roman"/>
      <w:sz w:val="21"/>
      <w:szCs w:val="24"/>
      <w:lang w:val="en-US" w:eastAsia="zh-CN" w:bidi="ar-SA"/>
    </w:rPr>
  </w:style>
  <w:style w:type="paragraph" w:styleId="121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正文1_0_0"/>
    <w:basedOn w:val="835"/>
    <w:uiPriority w:val="0"/>
    <w:qFormat/>
    <w:pPr>
      <w:ind w:left="357" w:firstLine="420"/>
      <w:spacing w:line="360" w:lineRule="auto"/>
    </w:pPr>
    <w:rPr>
      <w:rFonts w:eastAsia="Times New Roman" w:cs="Arial"/>
    </w:rPr>
  </w:style>
  <w:style w:type="paragraph" w:styleId="1215"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216" w:customStyle="1">
    <w:name w:val="正文空2字"/>
    <w:basedOn w:val="1217"/>
    <w:uiPriority w:val="99"/>
    <w:qFormat/>
    <w:pPr>
      <w:ind w:firstLine="640"/>
      <w:spacing w:line="560" w:lineRule="exact"/>
      <w:widowControl w:val="off"/>
    </w:pPr>
    <w:rPr>
      <w:rFonts w:ascii="仿宋_GB2312" w:hAnsi="仿宋_GB2312" w:cs="仿宋_GB2312"/>
      <w:lang w:val="zh-TW"/>
    </w:rPr>
  </w:style>
  <w:style w:type="paragraph" w:styleId="1217" w:customStyle="1">
    <w:name w:val="左对齐正文"/>
    <w:uiPriority w:val="99"/>
    <w:qFormat/>
    <w:rPr>
      <w:rFonts w:hint="default" w:ascii="Calibri" w:hAnsi="Calibri" w:eastAsia="仿宋_GB2312" w:cs="Calibri"/>
      <w:sz w:val="32"/>
      <w:szCs w:val="32"/>
      <w:lang w:val="en-US" w:eastAsia="zh-CN" w:bidi="ar-SA"/>
    </w:rPr>
  </w:style>
  <w:style w:type="paragraph" w:styleId="1218" w:customStyle="1">
    <w:name w:val="普通(网站)1"/>
    <w:basedOn w:val="788"/>
    <w:uiPriority w:val="0"/>
    <w:qFormat/>
    <w:rPr>
      <w:sz w:val="24"/>
    </w:rPr>
  </w:style>
  <w:style w:type="character" w:styleId="1219" w:customStyle="1">
    <w:name w:val="16"/>
    <w:uiPriority w:val="0"/>
    <w:qFormat/>
    <w:rPr>
      <w:rFonts w:ascii="Times New Roman" w:hAnsi="Times New Roman"/>
      <w:sz w:val="21"/>
      <w:szCs w:val="21"/>
      <w:lang w:val="en-US" w:eastAsia="zh-CN" w:bidi="ar-SA"/>
    </w:rPr>
  </w:style>
  <w:style w:type="paragraph" w:styleId="1220" w:customStyle="1">
    <w:name w:val="正文缩进_1"/>
    <w:basedOn w:val="1109"/>
    <w:uiPriority w:val="0"/>
    <w:qFormat/>
    <w:pPr>
      <w:ind w:firstLine="420"/>
    </w:pPr>
    <w:rPr>
      <w:rFonts w:ascii="宋体"/>
      <w:color w:val="000000"/>
      <w:sz w:val="24"/>
      <w:szCs w:val="20"/>
    </w:rPr>
  </w:style>
  <w:style w:type="paragraph" w:styleId="1221" w:customStyle="1">
    <w:name w:val="Table Paragraph"/>
    <w:basedOn w:val="926"/>
    <w:uiPriority w:val="1"/>
    <w:qFormat/>
    <w:rPr>
      <w:rFonts w:ascii="宋体" w:hAnsi="宋体" w:cs="宋体"/>
      <w:sz w:val="22"/>
      <w:lang w:val="zh-CN" w:bidi="zh-CN"/>
    </w:rPr>
  </w:style>
  <w:style w:type="paragraph" w:styleId="1222" w:customStyle="1">
    <w:name w:val="Normal_19_2"/>
    <w:basedOn w:val="1223"/>
    <w:uiPriority w:val="0"/>
    <w:qFormat/>
    <w:rPr>
      <w:rFonts w:ascii="Times New Roman" w:hAnsi="Times New Roman"/>
      <w:szCs w:val="21"/>
    </w:rPr>
  </w:style>
  <w:style w:type="paragraph" w:styleId="122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正文文本2"/>
    <w:basedOn w:val="969"/>
    <w:uiPriority w:val="0"/>
    <w:qFormat/>
    <w:pPr>
      <w:spacing w:line="60" w:lineRule="auto"/>
    </w:pPr>
    <w:rPr>
      <w:rFonts w:ascii="仿宋_GB2312" w:eastAsia="仿宋_GB2312"/>
      <w:sz w:val="32"/>
      <w:szCs w:val="22"/>
    </w:rPr>
  </w:style>
  <w:style w:type="paragraph" w:styleId="1225" w:customStyle="1">
    <w:name w:val="Normal_19_2_0"/>
    <w:basedOn w:val="1226"/>
    <w:uiPriority w:val="0"/>
    <w:qFormat/>
    <w:rPr>
      <w:rFonts w:ascii="Times New Roman" w:hAnsi="Times New Roman"/>
      <w:szCs w:val="21"/>
    </w:rPr>
  </w:style>
  <w:style w:type="paragraph" w:styleId="122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7" w:customStyle="1">
    <w:name w:val="纯文本1"/>
    <w:basedOn w:val="970"/>
    <w:uiPriority w:val="0"/>
    <w:qFormat/>
    <w:rPr>
      <w:rFonts w:ascii="宋体" w:hAnsi="Courier New"/>
    </w:rPr>
  </w:style>
  <w:style w:type="paragraph" w:styleId="1228" w:customStyle="1">
    <w:name w:val="Normal_21_0"/>
    <w:next w:val="12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Heading 1_0"/>
    <w:basedOn w:val="1228"/>
    <w:next w:val="1228"/>
    <w:uiPriority w:val="0"/>
    <w:qFormat/>
    <w:pPr>
      <w:jc w:val="center"/>
      <w:keepLines/>
      <w:keepNext/>
      <w:spacing w:before="240" w:after="120" w:line="300" w:lineRule="auto"/>
      <w:outlineLvl w:val="0"/>
    </w:pPr>
    <w:rPr>
      <w:rFonts w:ascii="宋体"/>
      <w:b/>
      <w:sz w:val="32"/>
      <w:szCs w:val="20"/>
    </w:rPr>
  </w:style>
  <w:style w:type="paragraph" w:styleId="123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1" w:customStyle="1">
    <w:name w:val="正文文本 字符"/>
    <w:uiPriority w:val="0"/>
    <w:qFormat/>
    <w:rPr>
      <w:rFonts w:ascii="楷体_GB2312" w:hAnsi="Arial" w:eastAsia="楷体_GB2312" w:cs="Times New Roman"/>
      <w:sz w:val="28"/>
      <w:szCs w:val="28"/>
    </w:rPr>
  </w:style>
  <w:style w:type="character" w:styleId="1232" w:customStyle="1">
    <w:name w:val="正文文本缩进 字符"/>
    <w:uiPriority w:val="0"/>
    <w:qFormat/>
    <w:rPr>
      <w:rFonts w:ascii="楷体_GB2312" w:hAnsi="Times New Roman" w:eastAsia="楷体_GB2312" w:cs="Times New Roman"/>
      <w:sz w:val="32"/>
      <w:szCs w:val="32"/>
    </w:rPr>
  </w:style>
  <w:style w:type="character" w:styleId="1233" w:customStyle="1">
    <w:name w:val="正文文本 字符1"/>
    <w:uiPriority w:val="0"/>
    <w:qFormat/>
    <w:rPr>
      <w:rFonts w:ascii="Calibri" w:hAnsi="Calibri"/>
      <w:sz w:val="28"/>
      <w:szCs w:val="24"/>
    </w:rPr>
  </w:style>
  <w:style w:type="character" w:styleId="1234" w:customStyle="1">
    <w:name w:val="正文文本首行缩进 字符"/>
    <w:uiPriority w:val="0"/>
    <w:qFormat/>
    <w:rPr>
      <w:rFonts w:ascii="仿宋_GB2312" w:hAnsi="Calibri" w:eastAsia="仿宋_GB2312"/>
      <w:sz w:val="30"/>
      <w:szCs w:val="30"/>
    </w:rPr>
  </w:style>
  <w:style w:type="paragraph" w:styleId="1235" w:customStyle="1">
    <w:name w:val="索引 41"/>
    <w:basedOn w:val="788"/>
    <w:next w:val="788"/>
    <w:uiPriority w:val="0"/>
    <w:semiHidden/>
    <w:qFormat/>
    <w:pPr>
      <w:ind w:left="1260"/>
    </w:pPr>
    <w:rPr>
      <w:rFonts w:eastAsia="Calibri" w:cs="宋体"/>
      <w:sz w:val="20"/>
      <w:szCs w:val="21"/>
      <w:lang w:val="zh-CN"/>
    </w:rPr>
  </w:style>
  <w:style w:type="character" w:styleId="1236" w:customStyle="1">
    <w:name w:val="font5 Char"/>
    <w:uiPriority w:val="0"/>
    <w:qFormat/>
    <w:rPr>
      <w:rFonts w:ascii="宋体" w:hAnsi="宋体" w:eastAsia="宋体"/>
      <w:sz w:val="28"/>
      <w:szCs w:val="28"/>
      <w:lang w:val="en-US" w:eastAsia="zh-CN" w:bidi="ar-SA"/>
    </w:rPr>
  </w:style>
  <w:style w:type="character" w:styleId="1237" w:customStyle="1">
    <w:name w:val="二级目录 Char"/>
    <w:link w:val="1238"/>
    <w:uiPriority w:val="0"/>
    <w:qFormat/>
    <w:rPr>
      <w:b/>
      <w:sz w:val="30"/>
      <w:szCs w:val="28"/>
    </w:rPr>
  </w:style>
  <w:style w:type="paragraph" w:styleId="1238" w:customStyle="1">
    <w:name w:val="二级目录"/>
    <w:next w:val="788"/>
    <w:link w:val="123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9" w:customStyle="1">
    <w:name w:val="列出段落 Char"/>
    <w:link w:val="1240"/>
    <w:uiPriority w:val="0"/>
    <w:qFormat/>
    <w:rPr>
      <w:rFonts w:ascii="Calibri" w:hAnsi="Calibri"/>
      <w:sz w:val="24"/>
      <w:szCs w:val="24"/>
      <w:lang w:eastAsia="en-US" w:bidi="en-US"/>
    </w:rPr>
  </w:style>
  <w:style w:type="paragraph" w:styleId="1240" w:customStyle="1">
    <w:name w:val="列出段落1"/>
    <w:basedOn w:val="788"/>
    <w:link w:val="1239"/>
    <w:uiPriority w:val="0"/>
    <w:qFormat/>
    <w:pPr>
      <w:contextualSpacing/>
      <w:ind w:left="720"/>
      <w:jc w:val="left"/>
      <w:widowControl/>
    </w:pPr>
    <w:rPr>
      <w:sz w:val="24"/>
      <w:szCs w:val="24"/>
      <w:lang w:eastAsia="en-US" w:bidi="en-US"/>
    </w:rPr>
  </w:style>
  <w:style w:type="paragraph" w:styleId="1241" w:customStyle="1">
    <w:name w:val="Body Text(ch)"/>
    <w:basedOn w:val="788"/>
    <w:uiPriority w:val="0"/>
    <w:qFormat/>
    <w:pPr>
      <w:spacing w:after="120"/>
    </w:pPr>
    <w:rPr>
      <w:rFonts w:ascii="宋体" w:hAnsi="Arial"/>
      <w:bCs/>
      <w:iCs/>
      <w:szCs w:val="24"/>
    </w:rPr>
  </w:style>
  <w:style w:type="paragraph" w:styleId="1242" w:customStyle="1">
    <w:name w:val="xl27"/>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3" w:customStyle="1">
    <w:name w:val="xl26"/>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4" w:customStyle="1">
    <w:name w:val="Char"/>
    <w:basedOn w:val="788"/>
    <w:uiPriority w:val="0"/>
    <w:qFormat/>
    <w:pPr>
      <w:ind w:firstLine="200"/>
      <w:tabs>
        <w:tab w:val="left" w:pos="360" w:leader="none"/>
      </w:tabs>
    </w:pPr>
    <w:rPr>
      <w:rFonts w:ascii="Times New Roman" w:hAnsi="Times New Roman"/>
      <w:sz w:val="28"/>
      <w:szCs w:val="30"/>
    </w:rPr>
  </w:style>
  <w:style w:type="paragraph" w:styleId="1245" w:customStyle="1">
    <w:name w:val="Char1"/>
    <w:basedOn w:val="860"/>
    <w:uiPriority w:val="0"/>
    <w:qFormat/>
    <w:rPr>
      <w:rFonts w:ascii="Tahoma" w:hAnsi="Tahoma"/>
      <w:sz w:val="24"/>
      <w:szCs w:val="24"/>
    </w:rPr>
  </w:style>
  <w:style w:type="paragraph" w:styleId="1246" w:customStyle="1">
    <w:name w:val="table_lines"/>
    <w:basedOn w:val="788"/>
    <w:uiPriority w:val="0"/>
    <w:qFormat/>
    <w:pPr>
      <w:jc w:val="left"/>
      <w:widowControl/>
    </w:pPr>
    <w:rPr>
      <w:rFonts w:ascii="Times New Roman" w:hAnsi="Times New Roman"/>
      <w:sz w:val="20"/>
      <w:szCs w:val="20"/>
      <w:lang w:val="de-DE" w:eastAsia="de-DE"/>
    </w:rPr>
  </w:style>
  <w:style w:type="paragraph" w:styleId="124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8" w:customStyle="1">
    <w:name w:val="font7"/>
    <w:basedOn w:val="788"/>
    <w:uiPriority w:val="0"/>
    <w:qFormat/>
    <w:pPr>
      <w:jc w:val="left"/>
      <w:spacing w:before="100" w:beforeAutospacing="1" w:after="100" w:afterAutospacing="1"/>
      <w:widowControl/>
    </w:pPr>
    <w:rPr>
      <w:rFonts w:hint="eastAsia" w:ascii="宋体" w:hAnsi="宋体"/>
      <w:sz w:val="18"/>
      <w:szCs w:val="18"/>
    </w:rPr>
  </w:style>
  <w:style w:type="paragraph" w:styleId="1249" w:customStyle="1">
    <w:name w:val="Char Char Char Char"/>
    <w:basedOn w:val="860"/>
    <w:uiPriority w:val="0"/>
    <w:qFormat/>
    <w:pPr>
      <w:spacing w:line="360" w:lineRule="auto"/>
    </w:pPr>
    <w:rPr>
      <w:rFonts w:ascii="Tahoma" w:hAnsi="Tahoma"/>
      <w:sz w:val="24"/>
      <w:szCs w:val="24"/>
    </w:rPr>
  </w:style>
  <w:style w:type="paragraph" w:styleId="1250" w:customStyle="1">
    <w:name w:val="4"/>
    <w:basedOn w:val="788"/>
    <w:next w:val="895"/>
    <w:uiPriority w:val="0"/>
    <w:qFormat/>
    <w:pPr>
      <w:ind w:firstLine="420"/>
      <w:spacing w:line="360" w:lineRule="auto"/>
    </w:pPr>
    <w:rPr>
      <w:rFonts w:ascii="Times New Roman" w:hAnsi="Times New Roman"/>
      <w:color w:val="ff0000"/>
      <w:sz w:val="24"/>
      <w:szCs w:val="24"/>
    </w:rPr>
  </w:style>
  <w:style w:type="paragraph" w:styleId="1251" w:customStyle="1">
    <w:name w:val="普通 (Web)"/>
    <w:basedOn w:val="788"/>
    <w:uiPriority w:val="0"/>
    <w:qFormat/>
    <w:pPr>
      <w:jc w:val="left"/>
      <w:spacing w:before="100" w:beforeAutospacing="1" w:after="100" w:afterAutospacing="1"/>
      <w:widowControl/>
    </w:pPr>
    <w:rPr>
      <w:rFonts w:ascii="宋体" w:hAnsi="宋体"/>
      <w:sz w:val="24"/>
      <w:szCs w:val="24"/>
    </w:rPr>
  </w:style>
  <w:style w:type="paragraph" w:styleId="1252" w:customStyle="1">
    <w:name w:val="Char Char Char Char Char Char Char Char Char Char"/>
    <w:basedOn w:val="788"/>
    <w:uiPriority w:val="0"/>
    <w:qFormat/>
    <w:pPr>
      <w:spacing w:line="360" w:lineRule="auto"/>
    </w:pPr>
    <w:rPr>
      <w:rFonts w:ascii="Times New Roman" w:hAnsi="Times New Roman"/>
      <w:sz w:val="24"/>
      <w:szCs w:val="20"/>
    </w:rPr>
  </w:style>
  <w:style w:type="paragraph" w:styleId="1253" w:customStyle="1">
    <w:name w:val="样式1"/>
    <w:basedOn w:val="788"/>
    <w:uiPriority w:val="0"/>
    <w:qFormat/>
    <w:pPr>
      <w:numPr>
        <w:ilvl w:val="0"/>
        <w:numId w:val="2"/>
      </w:numPr>
      <w:tabs>
        <w:tab w:val="left" w:pos="709" w:leader="none"/>
      </w:tabs>
    </w:pPr>
    <w:rPr>
      <w:rFonts w:ascii="宋体" w:hAnsi="宋体"/>
      <w:szCs w:val="21"/>
    </w:rPr>
  </w:style>
  <w:style w:type="paragraph" w:styleId="1254" w:customStyle="1">
    <w:name w:val="font6"/>
    <w:basedOn w:val="788"/>
    <w:uiPriority w:val="0"/>
    <w:qFormat/>
    <w:pPr>
      <w:jc w:val="left"/>
      <w:spacing w:before="100" w:beforeAutospacing="1" w:after="100" w:afterAutospacing="1"/>
      <w:widowControl/>
    </w:pPr>
    <w:rPr>
      <w:rFonts w:hint="eastAsia" w:ascii="宋体" w:hAnsi="宋体"/>
      <w:sz w:val="28"/>
      <w:szCs w:val="28"/>
      <w:u w:val="single"/>
    </w:rPr>
  </w:style>
  <w:style w:type="paragraph" w:styleId="1255"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6"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7" w:customStyle="1">
    <w:name w:val="标题3"/>
    <w:basedOn w:val="788"/>
    <w:next w:val="788"/>
    <w:uiPriority w:val="0"/>
    <w:qFormat/>
    <w:pPr>
      <w:ind w:firstLine="624"/>
      <w:spacing w:line="590" w:lineRule="atLeast"/>
    </w:pPr>
    <w:rPr>
      <w:rFonts w:ascii="方正黑体_GBK" w:hAnsi="Times New Roman" w:eastAsia="方正黑体_GBK"/>
      <w:sz w:val="32"/>
      <w:szCs w:val="32"/>
    </w:rPr>
  </w:style>
  <w:style w:type="paragraph" w:styleId="1258" w:customStyle="1">
    <w:name w:val="xl24"/>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9" w:customStyle="1">
    <w:name w:val="xl29"/>
    <w:basedOn w:val="7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0" w:customStyle="1">
    <w:name w:val="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261"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2" w:customStyle="1">
    <w:name w:val="Char Char Char Char Char Char Char Char1"/>
    <w:basedOn w:val="788"/>
    <w:uiPriority w:val="0"/>
    <w:qFormat/>
    <w:pPr>
      <w:jc w:val="left"/>
      <w:spacing w:after="160" w:line="240" w:lineRule="exact"/>
      <w:widowControl/>
    </w:pPr>
    <w:rPr>
      <w:rFonts w:ascii="Verdana" w:hAnsi="Verdana"/>
      <w:sz w:val="20"/>
      <w:szCs w:val="20"/>
      <w:lang w:eastAsia="en-US"/>
    </w:rPr>
  </w:style>
  <w:style w:type="paragraph" w:styleId="1263" w:customStyle="1">
    <w:name w:val="xl30"/>
    <w:basedOn w:val="788"/>
    <w:uiPriority w:val="0"/>
    <w:qFormat/>
    <w:pPr>
      <w:jc w:val="center"/>
      <w:spacing w:before="100" w:beforeAutospacing="1" w:after="100" w:afterAutospacing="1"/>
      <w:widowControl/>
    </w:pPr>
    <w:rPr>
      <w:rFonts w:ascii="宋体" w:hAnsi="宋体"/>
      <w:b/>
      <w:bCs/>
      <w:sz w:val="36"/>
      <w:szCs w:val="36"/>
    </w:rPr>
  </w:style>
  <w:style w:type="paragraph" w:styleId="1264" w:customStyle="1">
    <w:name w:val="Char Char Char Char1"/>
    <w:basedOn w:val="860"/>
    <w:uiPriority w:val="0"/>
    <w:qFormat/>
    <w:pPr>
      <w:spacing w:line="360" w:lineRule="auto"/>
    </w:pPr>
    <w:rPr>
      <w:rFonts w:ascii="Tahoma" w:hAnsi="Tahoma"/>
      <w:sz w:val="24"/>
      <w:szCs w:val="24"/>
    </w:rPr>
  </w:style>
  <w:style w:type="paragraph" w:styleId="1265" w:customStyle="1">
    <w:name w:val="table_1stline"/>
    <w:basedOn w:val="788"/>
    <w:uiPriority w:val="0"/>
    <w:qFormat/>
    <w:pPr>
      <w:jc w:val="left"/>
      <w:spacing w:before="120"/>
      <w:widowControl/>
    </w:pPr>
    <w:rPr>
      <w:rFonts w:ascii="Times New Roman" w:hAnsi="Times New Roman"/>
      <w:bCs/>
      <w:sz w:val="20"/>
      <w:szCs w:val="20"/>
      <w:lang w:val="de-DE" w:eastAsia="de-DE"/>
    </w:rPr>
  </w:style>
  <w:style w:type="paragraph" w:styleId="1266" w:customStyle="1">
    <w:name w:val="font5"/>
    <w:basedOn w:val="788"/>
    <w:uiPriority w:val="0"/>
    <w:qFormat/>
    <w:pPr>
      <w:jc w:val="left"/>
      <w:spacing w:before="100" w:beforeAutospacing="1" w:after="100" w:afterAutospacing="1"/>
      <w:widowControl/>
    </w:pPr>
    <w:rPr>
      <w:rFonts w:hint="eastAsia" w:ascii="宋体" w:hAnsi="宋体"/>
      <w:sz w:val="28"/>
      <w:szCs w:val="28"/>
    </w:rPr>
  </w:style>
  <w:style w:type="paragraph" w:styleId="1267"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9" w:customStyle="1">
    <w:name w:val="Table Normal"/>
    <w:uiPriority w:val="0"/>
    <w:qFormat/>
    <w:tblPr>
      <w:tblCellMar>
        <w:left w:w="0" w:type="dxa"/>
        <w:top w:w="0" w:type="dxa"/>
        <w:right w:w="0" w:type="dxa"/>
        <w:bottom w:w="0" w:type="dxa"/>
      </w:tblCellMar>
    </w:tblPr>
  </w:style>
  <w:style w:type="paragraph" w:styleId="1270" w:customStyle="1">
    <w:name w:val="正文文本12"/>
    <w:basedOn w:val="788"/>
    <w:uiPriority w:val="1"/>
    <w:qFormat/>
    <w:pPr>
      <w:ind w:left="120"/>
    </w:pPr>
    <w:rPr>
      <w:rFonts w:ascii="宋体" w:hAnsi="宋体" w:cs="宋体"/>
      <w:szCs w:val="21"/>
      <w:lang w:val="zh-CN" w:bidi="zh-CN"/>
    </w:rPr>
  </w:style>
  <w:style w:type="paragraph" w:styleId="1271" w:customStyle="1">
    <w:name w:val="部分1"/>
    <w:basedOn w:val="78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2" w:customStyle="1">
    <w:name w:val="15"/>
    <w:uiPriority w:val="0"/>
    <w:qFormat/>
    <w:rPr>
      <w:rFonts w:ascii="Times New Roman" w:hAnsi="Times New Roman" w:cs="Times New Roman"/>
    </w:rPr>
  </w:style>
  <w:style w:type="paragraph" w:styleId="1273" w:customStyle="1">
    <w:name w:val="正文文本缩进 2_0"/>
    <w:basedOn w:val="1109"/>
    <w:uiPriority w:val="0"/>
    <w:qFormat/>
    <w:pPr>
      <w:ind w:firstLine="720"/>
      <w:jc w:val="left"/>
      <w:spacing w:line="540" w:lineRule="exact"/>
    </w:pPr>
    <w:rPr>
      <w:rFonts w:ascii="仿宋_GB2312" w:hAnsi="仿宋_GB2312" w:cs="宋体"/>
      <w:sz w:val="32"/>
      <w:szCs w:val="32"/>
    </w:rPr>
  </w:style>
  <w:style w:type="character" w:styleId="1274" w:customStyle="1">
    <w:name w:val="10"/>
    <w:uiPriority w:val="0"/>
    <w:qFormat/>
    <w:rPr>
      <w:rFonts w:ascii="Times New Roman" w:hAnsi="Times New Roman" w:cs="Times New Roman"/>
    </w:rPr>
  </w:style>
  <w:style w:type="paragraph" w:styleId="1275" w:customStyle="1">
    <w:name w:val="正文_16_1"/>
    <w:basedOn w:val="788"/>
    <w:uiPriority w:val="0"/>
    <w:qFormat/>
    <w:rPr>
      <w:rFonts w:ascii="Times New Roman" w:hAnsi="Times New Roman"/>
      <w:szCs w:val="21"/>
    </w:rPr>
  </w:style>
  <w:style w:type="paragraph" w:styleId="1276" w:customStyle="1">
    <w:name w:val="页脚1"/>
    <w:basedOn w:val="788"/>
    <w:uiPriority w:val="0"/>
    <w:qFormat/>
    <w:pPr>
      <w:jc w:val="left"/>
      <w:tabs>
        <w:tab w:val="center" w:pos="4153" w:leader="none"/>
        <w:tab w:val="right" w:pos="8306" w:leader="none"/>
      </w:tabs>
    </w:pPr>
    <w:rPr>
      <w:sz w:val="18"/>
      <w:szCs w:val="18"/>
    </w:rPr>
  </w:style>
  <w:style w:type="character" w:styleId="1277" w:customStyle="1">
    <w:name w:val="页码1"/>
    <w:uiPriority w:val="0"/>
    <w:qFormat/>
  </w:style>
  <w:style w:type="paragraph" w:styleId="1278" w:customStyle="1">
    <w:name w:val="*正文"/>
    <w:basedOn w:val="832"/>
    <w:uiPriority w:val="0"/>
    <w:qFormat/>
    <w:pPr>
      <w:ind w:firstLine="200"/>
    </w:pPr>
    <w:rPr>
      <w:rFonts w:hAnsi="宋体"/>
      <w:szCs w:val="24"/>
    </w:rPr>
  </w:style>
  <w:style w:type="paragraph" w:styleId="1279" w:customStyle="1">
    <w:name w:val="*正文_0"/>
    <w:basedOn w:val="1280"/>
    <w:uiPriority w:val="0"/>
    <w:qFormat/>
    <w:pPr>
      <w:ind w:firstLine="200"/>
      <w:spacing w:line="360" w:lineRule="auto"/>
    </w:pPr>
    <w:rPr>
      <w:rFonts w:ascii="宋体" w:hAnsi="宋体" w:eastAsia="Arial" w:cs="Arial"/>
      <w:color w:val="000000"/>
      <w:sz w:val="24"/>
    </w:rPr>
  </w:style>
  <w:style w:type="paragraph" w:styleId="1280" w:customStyle="1">
    <w:name w:val="正文缩进_2"/>
    <w:basedOn w:val="1134"/>
    <w:uiPriority w:val="0"/>
    <w:unhideWhenUsed/>
    <w:qFormat/>
    <w:pPr>
      <w:ind w:firstLine="420"/>
      <w:jc w:val="left"/>
      <w:widowControl/>
    </w:pPr>
    <w:rPr>
      <w:rFonts w:ascii="Times New Roman" w:hAnsi="Times New Roman"/>
      <w:sz w:val="20"/>
      <w:szCs w:val="24"/>
    </w:rPr>
  </w:style>
  <w:style w:type="paragraph" w:styleId="1281" w:customStyle="1">
    <w:name w:val="*正文_0_0"/>
    <w:basedOn w:val="1134"/>
    <w:uiPriority w:val="0"/>
    <w:qFormat/>
    <w:pPr>
      <w:ind w:firstLine="200"/>
      <w:jc w:val="left"/>
      <w:spacing w:line="360" w:lineRule="auto"/>
      <w:widowControl/>
    </w:pPr>
    <w:rPr>
      <w:rFonts w:ascii="宋体" w:hAnsi="宋体" w:eastAsia="Arial" w:cs="Arial"/>
      <w:color w:val="000000"/>
      <w:sz w:val="24"/>
      <w:szCs w:val="24"/>
    </w:rPr>
  </w:style>
  <w:style w:type="paragraph" w:styleId="1282" w:customStyle="1">
    <w:name w:val="无间隔1_0_0"/>
    <w:basedOn w:val="1134"/>
    <w:uiPriority w:val="0"/>
    <w:qFormat/>
    <w:rPr>
      <w:rFonts w:ascii="Times New Roman" w:hAnsi="Times New Roman"/>
      <w:szCs w:val="21"/>
    </w:rPr>
  </w:style>
  <w:style w:type="paragraph" w:styleId="1283"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4" w:customStyle="1">
    <w:name w:val="标题 4_0"/>
    <w:basedOn w:val="1285"/>
    <w:next w:val="1285"/>
    <w:uiPriority w:val="9"/>
    <w:unhideWhenUsed/>
    <w:qFormat/>
    <w:pPr>
      <w:keepLines/>
      <w:keepNext/>
      <w:spacing w:before="280" w:after="290" w:line="372" w:lineRule="auto"/>
      <w:outlineLvl w:val="3"/>
    </w:pPr>
    <w:rPr>
      <w:rFonts w:ascii="Arial" w:hAnsi="Arial" w:eastAsia="黑体"/>
      <w:b/>
      <w:sz w:val="28"/>
    </w:rPr>
  </w:style>
  <w:style w:type="paragraph" w:styleId="1285" w:customStyle="1">
    <w:name w:val="正文4"/>
    <w:uiPriority w:val="0"/>
    <w:qFormat/>
    <w:pPr>
      <w:jc w:val="both"/>
      <w:widowControl w:val="off"/>
    </w:pPr>
    <w:rPr>
      <w:rFonts w:hint="default" w:ascii="Calibri" w:hAnsi="Calibri" w:eastAsia="宋体" w:cs="Times New Roman"/>
      <w:lang w:val="en-US" w:eastAsia="zh-CN" w:bidi="ar-SA"/>
    </w:rPr>
  </w:style>
  <w:style w:type="paragraph" w:styleId="128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7" w:customStyle="1">
    <w:name w:val="p17_0_0"/>
    <w:basedOn w:val="1178"/>
    <w:uiPriority w:val="0"/>
    <w:qFormat/>
    <w:pPr>
      <w:jc w:val="left"/>
      <w:spacing w:before="100" w:beforeAutospacing="1" w:after="100" w:afterAutospacing="1"/>
      <w:widowControl/>
    </w:pPr>
    <w:rPr>
      <w:rFonts w:ascii="宋体" w:hAnsi="宋体" w:eastAsia="Times New Roman" w:cs="宋体"/>
      <w:sz w:val="24"/>
    </w:rPr>
  </w:style>
  <w:style w:type="paragraph" w:styleId="1288" w:customStyle="1">
    <w:name w:val="p17_0"/>
    <w:basedOn w:val="835"/>
    <w:uiPriority w:val="0"/>
    <w:qFormat/>
    <w:pPr>
      <w:spacing w:before="100" w:beforeAutospacing="1" w:after="100" w:afterAutospacing="1"/>
    </w:pPr>
    <w:rPr>
      <w:rFonts w:ascii="宋体" w:hAnsi="宋体" w:eastAsia="Times New Roman" w:cs="宋体"/>
      <w:sz w:val="24"/>
    </w:rPr>
  </w:style>
  <w:style w:type="paragraph" w:styleId="1289" w:customStyle="1">
    <w:name w:val="普通(网站)11"/>
    <w:basedOn w:val="788"/>
    <w:uiPriority w:val="99"/>
    <w:qFormat/>
    <w:rPr>
      <w:sz w:val="24"/>
    </w:rPr>
  </w:style>
  <w:style w:type="paragraph" w:styleId="12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91" w:customStyle="1">
    <w:name w:val="页眉1"/>
    <w:basedOn w:val="788"/>
    <w:uiPriority w:val="0"/>
    <w:qFormat/>
    <w:pPr>
      <w:jc w:val="center"/>
      <w:tabs>
        <w:tab w:val="center" w:pos="4153" w:leader="none"/>
        <w:tab w:val="right" w:pos="8306" w:leader="none"/>
      </w:tabs>
      <w:pBdr>
        <w:bottom w:val="single" w:color="000000" w:sz="6" w:space="1"/>
      </w:pBdr>
    </w:pPr>
    <w:rPr>
      <w:sz w:val="18"/>
      <w:szCs w:val="18"/>
    </w:rPr>
  </w:style>
  <w:style w:type="paragraph" w:styleId="1292" w:customStyle="1">
    <w:name w:val="列出段落2"/>
    <w:basedOn w:val="788"/>
    <w:uiPriority w:val="0"/>
    <w:qFormat/>
    <w:pPr>
      <w:contextualSpacing/>
      <w:ind w:left="720"/>
      <w:jc w:val="left"/>
      <w:widowControl/>
    </w:pPr>
    <w:rPr>
      <w:sz w:val="24"/>
      <w:szCs w:val="24"/>
      <w:lang w:eastAsia="en-US" w:bidi="en-US"/>
    </w:rPr>
  </w:style>
  <w:style w:type="paragraph" w:styleId="1293"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94" w:customStyle="1">
    <w:name w:val="font41"/>
    <w:uiPriority w:val="0"/>
    <w:qFormat/>
    <w:rPr>
      <w:rFonts w:ascii="方正仿宋_GBK" w:hAnsi="方正仿宋_GBK" w:eastAsia="方正仿宋_GBK" w:cs="方正仿宋_GBK"/>
      <w:color w:val="000000"/>
      <w:sz w:val="24"/>
      <w:szCs w:val="24"/>
      <w:u w:val="none"/>
    </w:rPr>
  </w:style>
  <w:style w:type="character" w:styleId="1295" w:customStyle="1">
    <w:name w:val="font31"/>
    <w:uiPriority w:val="0"/>
    <w:qFormat/>
    <w:rPr>
      <w:rFonts w:hint="default" w:ascii="Times New Roman" w:hAnsi="Times New Roman" w:cs="Times New Roman"/>
      <w:color w:val="000000"/>
      <w:sz w:val="24"/>
      <w:szCs w:val="24"/>
      <w:u w:val="none"/>
    </w:rPr>
  </w:style>
  <w:style w:type="character" w:styleId="1296" w:customStyle="1">
    <w:name w:val="font61"/>
    <w:uiPriority w:val="0"/>
    <w:qFormat/>
    <w:rPr>
      <w:rFonts w:ascii="方正仿宋_GBK" w:hAnsi="方正仿宋_GBK" w:eastAsia="方正仿宋_GBK" w:cs="方正仿宋_GBK"/>
      <w:color w:val="000000"/>
      <w:sz w:val="24"/>
      <w:szCs w:val="24"/>
      <w:u w:val="none"/>
    </w:rPr>
  </w:style>
  <w:style w:type="character" w:styleId="1297" w:customStyle="1">
    <w:name w:val="font51"/>
    <w:uiPriority w:val="0"/>
    <w:qFormat/>
    <w:rPr>
      <w:rFonts w:hint="default" w:ascii="Times New Roman" w:hAnsi="Times New Roman" w:cs="Times New Roman"/>
      <w:color w:val="000000"/>
      <w:sz w:val="24"/>
      <w:szCs w:val="24"/>
      <w:u w:val="none"/>
    </w:rPr>
  </w:style>
  <w:style w:type="paragraph" w:styleId="1298" w:customStyle="1">
    <w:name w:val="1正文"/>
    <w:basedOn w:val="788"/>
    <w:uiPriority w:val="0"/>
    <w:qFormat/>
    <w:pPr>
      <w:ind w:firstLine="200"/>
      <w:spacing w:line="360" w:lineRule="auto"/>
    </w:pPr>
    <w:rPr>
      <w:rFonts w:cs="Calibri"/>
      <w:sz w:val="24"/>
      <w:szCs w:val="20"/>
    </w:rPr>
  </w:style>
  <w:style w:type="character" w:styleId="1299" w:customStyle="1">
    <w:name w:val="font71"/>
    <w:basedOn w:val="798"/>
    <w:uiPriority w:val="0"/>
    <w:qFormat/>
    <w:rPr>
      <w:rFonts w:ascii="MS Mincho" w:hAnsi="MS Mincho" w:eastAsia="MS Mincho" w:cs="MS Mincho"/>
      <w:color w:val="000000"/>
      <w:sz w:val="24"/>
      <w:szCs w:val="24"/>
      <w:u w:val="none"/>
    </w:rPr>
  </w:style>
  <w:style w:type="character" w:styleId="1300" w:customStyle="1">
    <w:name w:val="font81"/>
    <w:basedOn w:val="798"/>
    <w:uiPriority w:val="0"/>
    <w:qFormat/>
    <w:rPr>
      <w:rFonts w:hint="eastAsia" w:ascii="宋体" w:hAnsi="宋体" w:eastAsia="宋体" w:cs="宋体"/>
      <w:color w:val="000000"/>
      <w:sz w:val="24"/>
      <w:szCs w:val="24"/>
      <w:u w:val="none"/>
    </w:rPr>
  </w:style>
  <w:style w:type="character" w:styleId="1301" w:customStyle="1">
    <w:name w:val="font01"/>
    <w:basedOn w:val="798"/>
    <w:uiPriority w:val="0"/>
    <w:qFormat/>
    <w:rPr>
      <w:rFonts w:hint="eastAsia" w:ascii="宋体" w:hAnsi="宋体" w:eastAsia="宋体" w:cs="宋体"/>
      <w:color w:val="000000"/>
      <w:sz w:val="24"/>
      <w:szCs w:val="24"/>
      <w:u w:val="none"/>
    </w:rPr>
  </w:style>
  <w:style w:type="character" w:styleId="1302" w:customStyle="1">
    <w:name w:val="font91"/>
    <w:basedOn w:val="798"/>
    <w:uiPriority w:val="0"/>
    <w:qFormat/>
    <w:rPr>
      <w:rFonts w:hint="eastAsia" w:ascii="宋体" w:hAnsi="宋体" w:eastAsia="宋体" w:cs="宋体"/>
      <w:color w:val="000000"/>
      <w:sz w:val="24"/>
      <w:szCs w:val="24"/>
      <w:u w:val="none"/>
    </w:rPr>
  </w:style>
  <w:style w:type="paragraph" w:styleId="1303" w:customStyle="1">
    <w:name w:val="Table Text"/>
    <w:basedOn w:val="788"/>
    <w:uiPriority w:val="0"/>
    <w:semiHidden/>
    <w:qFormat/>
    <w:rPr>
      <w:rFonts w:ascii="宋体" w:hAnsi="宋体" w:cs="宋体"/>
      <w:sz w:val="24"/>
      <w:szCs w:val="24"/>
      <w:lang w:eastAsia="en-US"/>
    </w:rPr>
  </w:style>
  <w:style w:type="character" w:styleId="1304" w:customStyle="1">
    <w:name w:val="标题 2 Char"/>
    <w:link w:val="790"/>
    <w:uiPriority w:val="0"/>
    <w:qFormat/>
    <w:rPr>
      <w:rFonts w:ascii="Arial" w:hAnsi="Arial" w:eastAsia="Arial" w:cs="Arial"/>
      <w:sz w:val="34"/>
    </w:rPr>
  </w:style>
  <w:style w:type="character" w:styleId="1305" w:customStyle="1">
    <w:name w:val="标题 3 Char"/>
    <w:link w:val="791"/>
    <w:uiPriority w:val="0"/>
    <w:qFormat/>
    <w:rPr>
      <w:rFonts w:ascii="Arial" w:hAnsi="Arial" w:eastAsia="Arial" w:cs="Arial"/>
      <w:sz w:val="30"/>
      <w:szCs w:val="30"/>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8a922808-b4fd-4440-b33e-7ee0ec7a1b38</errorID>
      <errorWord>()</errorWord>
      <group>L1_Format</group>
      <groupName>格式问题</groupName>
      <ability>L2_HalfPunc_CN</ability>
      <abilityName>全半角问题</abilityName>
      <candidateList>
        <item>（）</item>
      </candidateList>
      <explain>文本全半角错误。</explain>
      <paraID>31EEC73B</paraID>
      <start>64</start>
      <end>66</end>
      <status>unmodified</status>
      <modifiedWord/>
      <trackRevisions>false</trackRevisions>
    </reviewItem>
    <reviewItem>
      <errorID>dd491a23-eaf8-4217-83c4-cf243fdae183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4FE4A90</paraID>
      <start>28</start>
      <end>31</end>
      <status>unmodified</status>
      <modifiedWord/>
      <trackRevisions>false</trackRevisions>
    </reviewItem>
    <reviewItem>
      <errorID>46ac35da-9ef6-4758-b7be-d092fe3aa4c2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4E2074DF</paraID>
      <start>0</start>
      <end>2</end>
      <status>unmodified</status>
      <modifiedWord/>
      <trackRevisions>false</trackRevisions>
    </reviewItem>
    <reviewItem>
      <errorID>dfc9bede-e3d7-4696-a531-bf4083563956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62CB5995</paraID>
      <start>0</start>
      <end>2</end>
      <status>unmodified</status>
      <modifiedWord/>
      <trackRevisions>false</trackRevisions>
    </reviewItem>
    <reviewItem>
      <errorID>99188b5b-2d87-40a4-a200-472df0931f95</errorID>
      <errorWord>的供应商</errorWord>
      <group>L1_Grammar</group>
      <groupName>语法问题</groupName>
      <ability>L2_Grammar</ability>
      <abilityName>语法错误</abilityName>
      <candidateList>
        <item>的</item>
      </candidateList>
      <explain/>
      <paraID>266987A6</paraID>
      <start>79</start>
      <end>83</end>
      <status>unmodified</status>
      <modifiedWord/>
      <trackRevisions>false</trackRevisions>
    </reviewItem>
    <reviewItem>
      <errorID>a645c584-9c0c-441e-8e81-b12a7c69f924</errorID>
      <errorWord>。</errorWord>
      <group>L1_Punc</group>
      <groupName>标点问题</groupName>
      <ability>L2_Punc_CN</ability>
      <abilityName>标点符号问题</abilityName>
      <candidateList>
        <item/>
      </candidateList>
      <explain/>
      <paraID>266987A6</paraID>
      <start>96</start>
      <end>97</end>
      <status>unmodified</status>
      <modifiedWord/>
      <trackRevisions>false</trackRevisions>
    </reviewItem>
    <reviewItem>
      <errorID>73678bec-9c75-4b1b-a54b-cc5c2426c0f0</errorID>
      <errorWord>-</errorWord>
      <group>L1_Format</group>
      <groupName>格式问题</groupName>
      <ability>L2_HalfPunc_CN</ability>
      <abilityName>全半角问题</abilityName>
      <candidateList>
        <item>－</item>
      </candidateList>
      <explain>文本全半角错误。</explain>
      <paraID>4B719098</paraID>
      <start>104</start>
      <end>105</end>
      <status>unmodified</status>
      <modifiedWord/>
      <trackRevisions>false</trackRevisions>
    </reviewItem>
    <reviewItem>
      <errorID>c6961c09-2483-46a4-b902-6cf473d3cba4</errorID>
      <errorWord>“.</errorWord>
      <group>L1_Punc</group>
      <groupName>标点问题</groupName>
      <ability>L2_Punc_CN</ability>
      <abilityName>标点符号问题</abilityName>
      <candidateList>
        <item>“</item>
      </candidateList>
      <explain/>
      <paraID>4B719098</paraID>
      <start>131</start>
      <end>133</end>
      <status>unmodified</status>
      <modifiedWord/>
      <trackRevisions>false</trackRevisions>
    </reviewItem>
    <reviewItem>
      <errorID>1e017482-1ef8-4824-baf0-b5b586c17188</errorID>
      <errorWord>【2022】002号</errorWord>
      <group>L1_Knowledge</group>
      <groupName>知识性问题</groupName>
      <ability>L2_Knowledge</ability>
      <abilityName>其他知识</abilityName>
      <candidateList>
        <item>〔2022〕2号</item>
      </candidateList>
      <explain>发文字号格式错误。</explain>
      <paraID>163923E8</paraID>
      <start>34</start>
      <end>44</end>
      <status>unmodified</status>
      <modifiedWord/>
      <trackRevisions>false</trackRevisions>
    </reviewItem>
    <reviewItem>
      <errorID>4ef0e93e-7cbb-4f04-a9f6-6f92fbf8c25e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67D1E616</paraID>
      <start>0</start>
      <end>2</end>
      <status>unmodified</status>
      <modifiedWord/>
      <trackRevisions>false</trackRevisions>
    </reviewItem>
    <reviewItem>
      <errorID>bd59d953-b6d4-420a-84c9-7de993c39bf3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1C5B1850</paraID>
      <start>0</start>
      <end>2</end>
      <status>unmodified</status>
      <modifiedWord/>
      <trackRevisions>false</trackRevisions>
    </reviewItem>
    <reviewItem>
      <errorID>eac0c40e-ac77-4eb0-a900-af9651e0ba25</errorID>
      <errorWord>实质性要求的规定</errorWord>
      <group>L1_Word</group>
      <groupName>字词问题</groupName>
      <ability>L2_Typo</ability>
      <abilityName>字词错误</abilityName>
      <candidateList>
        <item>规定的实质性要求</item>
      </candidateList>
      <explain/>
      <paraID>5923CEDA</paraID>
      <start>8</start>
      <end>16</end>
      <status>unmodified</status>
      <modifiedWord/>
      <trackRevisions>false</trackRevisions>
    </reviewItem>
    <reviewItem>
      <errorID>5f3ea4ba-6dc8-4a99-870e-7900012508a2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30EA65C2</paraID>
      <start>0</start>
      <end>2</end>
      <status>unmodified</status>
      <modifiedWord/>
      <trackRevisions>false</trackRevisions>
    </reviewItem>
    <reviewItem>
      <errorID>975a810a-5513-45e4-9c2f-fea9332ee05c</errorID>
      <errorWord>法律、法规</errorWord>
      <group>L1_Word</group>
      <groupName>字词问题</groupName>
      <ability>L2_Typo</ability>
      <abilityName>字词错误</abilityName>
      <candidateList>
        <item>法律法规</item>
      </candidateList>
      <explain/>
      <paraID>17C4A12E</paraID>
      <start>24</start>
      <end>29</end>
      <status>unmodified</status>
      <modifiedWord/>
      <trackRevisions>false</trackRevisions>
    </reviewItem>
    <reviewItem>
      <errorID>8b72664a-2374-4dd6-9c3c-684112918421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45A9E871</paraID>
      <start>0</start>
      <end>2</end>
      <status>unmodified</status>
      <modifiedWord/>
      <trackRevisions>false</trackRevisions>
    </reviewItem>
    <reviewItem>
      <errorID>90f75083-29dd-44ed-be22-a358dee6a39e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33D1197F</paraID>
      <start>0</start>
      <end>2</end>
      <status>unmodified</status>
      <modifiedWord/>
      <trackRevisions>false</trackRevisions>
    </reviewItem>
    <reviewItem>
      <errorID>5bc94342-abb0-4afa-bdd3-10f7bef6649d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5F881456</paraID>
      <start>0</start>
      <end>2</end>
      <status>unmodified</status>
      <modifiedWord/>
      <trackRevisions>false</trackRevisions>
    </reviewItem>
    <reviewItem>
      <errorID>a49f4a16-4d35-4475-9fb2-e295e89ed4c8</errorID>
      <errorWord>》</errorWord>
      <group>L1_Word</group>
      <groupName>字词问题</groupName>
      <ability>L2_Typo</ability>
      <abilityName>字词错误</abilityName>
      <candidateList>
        <item>》和</item>
      </candidateList>
      <explain/>
      <paraID>7E5870F3</paraID>
      <start>25</start>
      <end>26</end>
      <status>unmodified</status>
      <modifiedWord/>
      <trackRevisions>false</trackRevisions>
    </reviewItem>
    <reviewItem>
      <errorID>e91ddf77-2efe-465c-91ed-ddc7f77d96e1</errorID>
      <errorWord>财政部</errorWord>
      <group>L1_Punc</group>
      <groupName>标点问题</groupName>
      <ability>L2_Punc_CN</ability>
      <abilityName>标点符号问题</abilityName>
      <candidateList>
        <item>《财政部</item>
      </candidateList>
      <explain/>
      <paraID>72A5B547</paraID>
      <start>2</start>
      <end>5</end>
      <status>unmodified</status>
      <modifiedWord/>
      <trackRevisions>false</trackRevisions>
    </reviewItem>
    <reviewItem>
      <errorID>7ddbcd16-4375-4c38-aff7-ffc9b4300a34</errorID>
      <errorWord>《</errorWord>
      <group>L1_Punc</group>
      <groupName>标点问题</groupName>
      <ability>L2_Punc_CN</ability>
      <abilityName>标点符号问题</abilityName>
      <candidateList>
        <item>〈</item>
      </candidateList>
      <explain/>
      <paraID>72A5B547</paraID>
      <start>23</start>
      <end>24</end>
      <status>unmodified</status>
      <modifiedWord/>
      <trackRevisions>false</trackRevisions>
    </reviewItem>
    <reviewItem>
      <errorID>ae0a3cd7-6907-435c-b59c-e1ee42f9aed4</errorID>
      <errorWord>》</errorWord>
      <group>L1_Punc</group>
      <groupName>标点问题</groupName>
      <ability>L2_Punc_CN</ability>
      <abilityName>标点符号问题</abilityName>
      <candidateList>
        <item>〉</item>
      </candidateList>
      <explain/>
      <paraID>72A5B547</paraID>
      <start>42</start>
      <end>43</end>
      <status>unmodified</status>
      <modifiedWord/>
      <trackRevisions>false</trackRevisions>
    </reviewItem>
    <reviewItem>
      <errorID>530cb6e2-6045-4e76-817d-60833e919c3a</errorID>
      <errorWord>）</errorWord>
      <group>L1_Punc</group>
      <groupName>标点问题</groupName>
      <ability>L2_Punc_CN</ability>
      <abilityName>标点符号问题</abilityName>
      <candidateList>
        <item>》</item>
      </candidateList>
      <explain/>
      <paraID>72A5B547</paraID>
      <start>46</start>
      <end>47</end>
      <status>unmodified</status>
      <modifiedWord/>
      <trackRevisions>false</trackRevisions>
    </reviewItem>
    <reviewItem>
      <errorID>a2e8d729-38d3-4868-85c3-39be62461597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604FFFE0</paraID>
      <start>0</start>
      <end>2</end>
      <status>unmodified</status>
      <modifiedWord/>
      <trackRevisions>false</trackRevisions>
    </reviewItem>
    <reviewItem>
      <errorID>8f79c88e-7cd2-470c-97c8-675e80f9ef57</errorID>
      <errorWord>日前</errorWord>
      <group>L1_Word</group>
      <groupName>字词问题</groupName>
      <ability>L2_Typo</ability>
      <abilityName>字词错误</abilityName>
      <candidateList>
        <item>日</item>
      </candidateList>
      <explain/>
      <paraID>777C57C7</paraID>
      <start>90</start>
      <end>92</end>
      <status>unmodified</status>
      <modifiedWord/>
      <trackRevisions>false</trackRevisions>
    </reviewItem>
    <reviewItem>
      <errorID>e3210aa5-0aa5-468d-b179-e7e28e46e30f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4895AA44</paraID>
      <start>0</start>
      <end>2</end>
      <status>unmodified</status>
      <modifiedWord/>
      <trackRevisions>false</trackRevisions>
    </reviewItem>
    <reviewItem>
      <errorID>fa524ca2-2179-4a16-a4dc-d7b15cdd65c9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9BF38F4</paraID>
      <start>0</start>
      <end>2</end>
      <status>unmodified</status>
      <modifiedWord/>
      <trackRevisions>false</trackRevisions>
    </reviewItem>
    <reviewItem>
      <errorID>6e5e7acf-ee6f-4d1a-950c-1150d875ed26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31BC3CC1</paraID>
      <start>0</start>
      <end>3</end>
      <status>unmodified</status>
      <modifiedWord/>
      <trackRevisions>false</trackRevisions>
    </reviewItem>
    <reviewItem>
      <errorID>3d2f9f9b-d59a-4c50-aeb8-a45e9eb68fc2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4AD57DA5</paraID>
      <start>0</start>
      <end>3</end>
      <status>unmodified</status>
      <modifiedWord/>
      <trackRevisions>false</trackRevisions>
    </reviewItem>
    <reviewItem>
      <errorID>584c4327-830d-4659-bbb4-136a166c4fe6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4E946776</paraID>
      <start>0</start>
      <end>3</end>
      <status>unmodified</status>
      <modifiedWord/>
      <trackRevisions>false</trackRevisions>
    </reviewItem>
    <reviewItem>
      <errorID>68ba6511-dc29-4695-9a78-d01d1b6ed879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44A62DEF</paraID>
      <start>0</start>
      <end>3</end>
      <status>unmodified</status>
      <modifiedWord/>
      <trackRevisions>false</trackRevisions>
    </reviewItem>
    <reviewItem>
      <errorID>110c9f06-ff20-401a-90f5-a026204cbf96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1D62F503</paraID>
      <start>0</start>
      <end>3</end>
      <status>unmodified</status>
      <modifiedWord/>
      <trackRevisions>false</trackRevisions>
    </reviewItem>
    <reviewItem>
      <errorID>73ff85bc-a5f3-4393-997f-ced338312619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2237156A</paraID>
      <start>0</start>
      <end>3</end>
      <status>unmodified</status>
      <modifiedWord/>
      <trackRevisions>false</trackRevisions>
    </reviewItem>
    <reviewItem>
      <errorID>f7d4d4f6-fca9-4b6d-ac0d-f62849d124c9</errorID>
      <errorWord>保持通讯畅通</errorWord>
      <group>L1_Word</group>
      <groupName>字词问题</groupName>
      <ability>L2_Typo</ability>
      <abilityName>字词错误</abilityName>
      <candidateList>
        <item>保持通信畅通</item>
      </candidateList>
      <explain/>
      <paraID>7E578A2B</paraID>
      <start>17</start>
      <end>23</end>
      <status>unmodified</status>
      <modifiedWord/>
      <trackRevisions>false</trackRevisions>
    </reviewItem>
    <reviewItem>
      <errorID>6eb0d5c0-95ff-4af1-8e20-cf95bb0c9418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1C507075</paraID>
      <start>0</start>
      <end>3</end>
      <status>unmodified</status>
      <modifiedWord/>
      <trackRevisions>false</trackRevisions>
    </reviewItem>
    <reviewItem>
      <errorID>12a11016-77f1-4141-999d-c221dccbb14d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35CBD159</paraID>
      <start>0</start>
      <end>3</end>
      <status>unmodified</status>
      <modifiedWord/>
      <trackRevisions>false</trackRevisions>
    </reviewItem>
    <reviewItem>
      <errorID>5c256e97-83ad-4a9e-91ea-4c9bc1ccf152</errorID>
      <errorWord>从</errorWord>
      <group>L1_Word</group>
      <groupName>字词问题</groupName>
      <ability>L2_Typo</ability>
      <abilityName>字词错误</abilityName>
      <candidateList>
        <item>对</item>
      </candidateList>
      <explain/>
      <paraID>209672D0</paraID>
      <start>22</start>
      <end>23</end>
      <status>unmodified</status>
      <modifiedWord/>
      <trackRevisions>false</trackRevisions>
    </reviewItem>
    <reviewItem>
      <errorID>e2bc68e2-c16b-47a8-9a6e-1c8eaf9abf0c</errorID>
      <errorWord>且</errorWord>
      <group>L1_Grammar</group>
      <groupName>语法问题</groupName>
      <ability>L2_Grammar</ability>
      <abilityName>语法错误</abilityName>
      <candidateList>
        <item>相同且</item>
      </candidateList>
      <explain/>
      <paraID>36C57E82</paraID>
      <start>124</start>
      <end>125</end>
      <status>unmodified</status>
      <modifiedWord/>
      <trackRevisions>false</trackRevisions>
    </reviewItem>
    <reviewItem>
      <errorID>0703613e-12e7-44a5-b4ea-4c362f24d8ad</errorID>
      <errorWord>&lt;</errorWord>
      <group>L1_Format</group>
      <groupName>格式问题</groupName>
      <ability>L2_HalfPunc_CN</ability>
      <abilityName>全半角问题</abilityName>
      <candidateList>
        <item>〈</item>
      </candidateList>
      <explain>文本全半角错误。</explain>
      <paraID>114DE6DC</paraID>
      <start>50</start>
      <end>51</end>
      <status>unmodified</status>
      <modifiedWord/>
      <trackRevisions>false</trackRevisions>
    </reviewItem>
    <reviewItem>
      <errorID>f2be6e2c-2ef5-4a33-9782-e782378e8ae8</errorID>
      <errorWord>&lt;</errorWord>
      <group>L1_Format</group>
      <groupName>格式问题</groupName>
      <ability>L2_HalfPunc_CN</ability>
      <abilityName>全半角问题</abilityName>
      <candidateList>
        <item>〈</item>
      </candidateList>
      <explain>文本全半角错误。</explain>
      <paraID>6B0B6C29</paraID>
      <start>50</start>
      <end>51</end>
      <status>unmodified</status>
      <modifiedWord/>
      <trackRevisions>false</trackRevisions>
    </reviewItem>
    <reviewItem>
      <errorID>d3addff8-1522-40df-9f28-e76e584a29ed</errorID>
      <errorWord>&lt;</errorWord>
      <group>L1_Format</group>
      <groupName>格式问题</groupName>
      <ability>L2_HalfPunc_CN</ability>
      <abilityName>全半角问题</abilityName>
      <candidateList>
        <item>〈</item>
      </candidateList>
      <explain>文本全半角错误。</explain>
      <paraID>1219DCD7</paraID>
      <start>35</start>
      <end>36</end>
      <status>unmodified</status>
      <modifiedWord/>
      <trackRevisions>false</trackRevisions>
    </reviewItem>
    <reviewItem>
      <errorID>f6132472-7e2b-4ca2-94e5-420f98902591</errorID>
      <errorWord>，</errorWord>
      <group>L1_Word</group>
      <groupName>字词问题</groupName>
      <ability>L2_Typo</ability>
      <abilityName>字词错误</abilityName>
      <candidateList>
        <item>，并</item>
      </candidateList>
      <explain/>
      <paraID>443F7BE4</paraID>
      <start>61</start>
      <end>62</end>
      <status>unmodified</status>
      <modifiedWord/>
      <trackRevisions>false</trackRevisions>
    </reviewItem>
    <reviewItem>
      <errorID>860ebaf8-699f-4ce1-988a-98fcbd8298b5</errorID>
      <errorWord>，</errorWord>
      <group>L1_Punc</group>
      <groupName>标点问题</groupName>
      <ability>L2_Punc_CN</ability>
      <abilityName>标点符号问题</abilityName>
      <candidateList>
        <item>、</item>
      </candidateList>
      <explain/>
      <paraID>443F7BE4</paraID>
      <start>106</start>
      <end>107</end>
      <status>unmodified</status>
      <modifiedWord/>
      <trackRevisions>false</trackRevisions>
    </reviewItem>
    <reviewItem>
      <errorID>f2b52f3e-5f40-49ed-92b1-764964b16029</errorID>
      <errorWord>，</errorWord>
      <group>L1_Punc</group>
      <groupName>标点问题</groupName>
      <ability>L2_Punc_CN</ability>
      <abilityName>标点符号问题</abilityName>
      <candidateList>
        <item>、</item>
      </candidateList>
      <explain/>
      <paraID>443F7BE4</paraID>
      <start>111</start>
      <end>112</end>
      <status>unmodified</status>
      <modifiedWord/>
      <trackRevisions>false</trackRevisions>
    </reviewItem>
    <reviewItem>
      <errorID>a8dd9b25-6679-4e98-953a-d0a3eaf520e0</errorID>
      <errorWord>(</errorWord>
      <group>L1_Format</group>
      <groupName>格式问题</groupName>
      <ability>L2_HalfPunc_CN</ability>
      <abilityName>全半角问题</abilityName>
      <candidateList>
        <item>（</item>
      </candidateList>
      <explain>文本全半角错误。</explain>
      <paraID>55D75BE4</paraID>
      <start>20</start>
      <end>21</end>
      <status>unmodified</status>
      <modifiedWord/>
      <trackRevisions>false</trackRevisions>
    </reviewItem>
    <reviewItem>
      <errorID>0263c6ae-022f-4203-be12-691e0d33373c</errorID>
      <errorWord>)</errorWord>
      <group>L1_Format</group>
      <groupName>格式问题</groupName>
      <ability>L2_HalfPunc_CN</ability>
      <abilityName>全半角问题</abilityName>
      <candidateList>
        <item>）</item>
      </candidateList>
      <explain>文本全半角错误。</explain>
      <paraID>55D75BE4</paraID>
      <start>23</start>
      <end>24</end>
      <status>unmodified</status>
      <modifiedWord/>
      <trackRevisions>false</trackRevisions>
    </reviewItem>
    <reviewItem>
      <errorID>75b7c24b-2114-4f43-bd0d-f279ded43579</errorID>
      <errorWord>，</errorWord>
      <group>L1_Punc</group>
      <groupName>标点问题</groupName>
      <ability>L2_Punc_CN</ability>
      <abilityName>标点符号问题</abilityName>
      <candidateList>
        <item>、</item>
      </candidateList>
      <explain/>
      <paraID>55D75BE4</paraID>
      <start>26</start>
      <end>27</end>
      <status>unmodified</status>
      <modifiedWord/>
      <trackRevisions>false</trackRevisions>
    </reviewItem>
    <reviewItem>
      <errorID>62d437ee-6ae7-4918-8ef8-2d9f9ebeeab9</errorID>
      <errorWord>，</errorWord>
      <group>L1_Punc</group>
      <groupName>标点问题</groupName>
      <ability>L2_Punc_CN</ability>
      <abilityName>标点符号问题</abilityName>
      <candidateList>
        <item>、</item>
      </candidateList>
      <explain/>
      <paraID>55D75BE4</paraID>
      <start>37</start>
      <end>38</end>
      <status>unmodified</status>
      <modifiedWord/>
      <trackRevisions>false</trackRevisions>
    </reviewItem>
    <reviewItem>
      <errorID>d5eb71df-dae1-40e0-bda0-9a6af7464062</errorID>
      <errorWord>，</errorWord>
      <group>L1_Punc</group>
      <groupName>标点问题</groupName>
      <ability>L2_Punc_CN</ability>
      <abilityName>标点符号问题</abilityName>
      <candidateList>
        <item>、</item>
      </candidateList>
      <explain/>
      <paraID>55D75BE4</paraID>
      <start>46</start>
      <end>47</end>
      <status>unmodified</status>
      <modifiedWord/>
      <trackRevisions>false</trackRevisions>
    </reviewItem>
    <reviewItem>
      <errorID>05e929da-05e1-41e3-94fb-6f955a412889</errorID>
      <errorWord>，</errorWord>
      <group>L1_Punc</group>
      <groupName>标点问题</groupName>
      <ability>L2_Punc_CN</ability>
      <abilityName>标点符号问题</abilityName>
      <candidateList>
        <item>、</item>
      </candidateList>
      <explain/>
      <paraID>55D75BE4</paraID>
      <start>96</start>
      <end>97</end>
      <status>unmodified</status>
      <modifiedWord/>
      <trackRevisions>false</trackRevisions>
    </reviewItem>
    <reviewItem>
      <errorID>5c130ed1-2839-4caf-ae43-14687dfe594b</errorID>
      <errorWord>，</errorWord>
      <group>L1_Punc</group>
      <groupName>标点问题</groupName>
      <ability>L2_Punc_CN</ability>
      <abilityName>标点符号问题</abilityName>
      <candidateList>
        <item>、</item>
      </candidateList>
      <explain/>
      <paraID>55D75BE4</paraID>
      <start>111</start>
      <end>112</end>
      <status>unmodified</status>
      <modifiedWord/>
      <trackRevisions>false</trackRevisions>
    </reviewItem>
    <reviewItem>
      <errorID>3d0fad1d-00ea-40f0-a6fd-904e49a522eb</errorID>
      <errorWord>(</errorWord>
      <group>L1_Format</group>
      <groupName>格式问题</groupName>
      <ability>L2_HalfPunc_CN</ability>
      <abilityName>全半角问题</abilityName>
      <candidateList>
        <item>（</item>
      </candidateList>
      <explain>文本全半角错误。</explain>
      <paraID>2C40B69D</paraID>
      <start>6</start>
      <end>7</end>
      <status>unmodified</status>
      <modifiedWord/>
      <trackRevisions>false</trackRevisions>
    </reviewItem>
    <reviewItem>
      <errorID>c9183519-6668-460c-ad4e-7d15c0162fe9</errorID>
      <errorWord>)</errorWord>
      <group>L1_Format</group>
      <groupName>格式问题</groupName>
      <ability>L2_HalfPunc_CN</ability>
      <abilityName>全半角问题</abilityName>
      <candidateList>
        <item>）</item>
      </candidateList>
      <explain>文本全半角错误。</explain>
      <paraID>2C40B69D</paraID>
      <start>9</start>
      <end>10</end>
      <status>unmodified</status>
      <modifiedWord/>
      <trackRevisions>false</trackRevisions>
    </reviewItem>
    <reviewItem>
      <errorID>0abf0a32-7059-41a2-967f-943f3576fbe1</errorID>
      <errorWord>，</errorWord>
      <group>L1_Punc</group>
      <groupName>标点问题</groupName>
      <ability>L2_Punc_CN</ability>
      <abilityName>标点符号问题</abilityName>
      <candidateList>
        <item>、</item>
      </candidateList>
      <explain/>
      <paraID>2C40B69D</paraID>
      <start>17</start>
      <end>18</end>
      <status>unmodified</status>
      <modifiedWord/>
      <trackRevisions>false</trackRevisions>
    </reviewItem>
    <reviewItem>
      <errorID>8625ce58-22a0-43ef-98de-026692a4ab1e</errorID>
      <errorWord>，</errorWord>
      <group>L1_Punc</group>
      <groupName>标点问题</groupName>
      <ability>L2_Punc_CN</ability>
      <abilityName>标点符号问题</abilityName>
      <candidateList>
        <item>、</item>
      </candidateList>
      <explain/>
      <paraID>2C40B69D</paraID>
      <start>77</start>
      <end>78</end>
      <status>unmodified</status>
      <modifiedWord/>
      <trackRevisions>false</trackRevisions>
    </reviewItem>
    <reviewItem>
      <errorID>dd60984d-9705-4f70-be7d-d218a052844e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38D93567</paraID>
      <start>0</start>
      <end>3</end>
      <status>unmodified</status>
      <modifiedWord/>
      <trackRevisions>false</trackRevisions>
    </reviewItem>
    <reviewItem>
      <errorID>fd78334b-1252-42d7-bf02-694760c70f20</errorID>
      <errorWord>法律、法规</errorWord>
      <group>L1_Word</group>
      <groupName>字词问题</groupName>
      <ability>L2_Typo</ability>
      <abilityName>字词错误</abilityName>
      <candidateList>
        <item>法律法规</item>
      </candidateList>
      <explain/>
      <paraID>5902C0AC</paraID>
      <start>7</start>
      <end>12</end>
      <status>unmodified</status>
      <modifiedWord/>
      <trackRevisions>false</trackRevisions>
    </reviewItem>
    <reviewItem>
      <errorID>ac765916-f61d-405f-bea4-74cd3f6c0960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6809C3BC</paraID>
      <start>0</start>
      <end>3</end>
      <status>unmodified</status>
      <modifiedWord/>
      <trackRevisions>false</trackRevisions>
    </reviewItem>
    <reviewItem>
      <errorID>27791f91-758e-45ae-9734-22c451165efc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74236B69</paraID>
      <start>0</start>
      <end>3</end>
      <status>unmodified</status>
      <modifiedWord/>
      <trackRevisions>false</trackRevisions>
    </reviewItem>
    <reviewItem>
      <errorID>c6bfba86-b06f-4f15-8ff1-a1d7d70e12f0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334522BB</paraID>
      <start>0</start>
      <end>3</end>
      <status>unmodified</status>
      <modifiedWord/>
      <trackRevisions>false</trackRevisions>
    </reviewItem>
    <reviewItem>
      <errorID>7d74e00d-45ac-4e13-bac8-d229cc61e715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6A69AE4E</paraID>
      <start>0</start>
      <end>3</end>
      <status>unmodified</status>
      <modifiedWord/>
      <trackRevisions>false</trackRevisions>
    </reviewItem>
    <reviewItem>
      <errorID>bd26a44a-fbf2-4a7c-bbdb-af144599b2a9</errorID>
      <errorWord>法律、法规</errorWord>
      <group>L1_Word</group>
      <groupName>字词问题</groupName>
      <ability>L2_Typo</ability>
      <abilityName>字词错误</abilityName>
      <candidateList>
        <item>法律法规</item>
      </candidateList>
      <explain/>
      <paraID>26E2716C</paraID>
      <start>4</start>
      <end>9</end>
      <status>unmodified</status>
      <modifiedWord/>
      <trackRevisions>false</trackRevisions>
    </reviewItem>
    <reviewItem>
      <errorID>3e19a949-5278-42de-a945-ba8836030bff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75E0721F</paraID>
      <start>0</start>
      <end>3</end>
      <status>unmodified</status>
      <modifiedWord/>
      <trackRevisions>false</trackRevisions>
    </reviewItem>
    <reviewItem>
      <errorID>fa32dad7-fde2-4c1c-b019-b5054dbac086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7FADA58D</paraID>
      <start>0</start>
      <end>3</end>
      <status>unmodified</status>
      <modifiedWord/>
      <trackRevisions>false</trackRevisions>
    </reviewItem>
    <reviewItem>
      <errorID>a72109ae-9814-4095-a2e7-de53493bb909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13BD92D1</paraID>
      <start>0</start>
      <end>3</end>
      <status>unmodified</status>
      <modifiedWord/>
      <trackRevisions>false</trackRevisions>
    </reviewItem>
    <reviewItem>
      <errorID>23a2eea0-7d9f-4290-9939-ef80f4f5d01d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532D6971</paraID>
      <start>0</start>
      <end>3</end>
      <status>unmodified</status>
      <modifiedWord/>
      <trackRevisions>false</trackRevisions>
    </reviewItem>
    <reviewItem>
      <errorID>a05c992c-3e4d-40d5-a769-df778ff53736</errorID>
      <errorWord> </errorWord>
      <group>L1_Punc</group>
      <groupName>标点问题</groupName>
      <ability>L2_Punc_CN</ability>
      <abilityName>标点符号问题</abilityName>
      <candidateList>
        <item/>
      </candidateList>
      <explain>此处空格冗余，建议删除。</explain>
      <paraID>7EDD57AA</paraID>
      <start>9</start>
      <end>10</end>
      <status>unmodified</status>
      <modifiedWord/>
      <trackRevisions>false</trackRevisions>
    </reviewItem>
    <reviewItem>
      <errorID>0343f28c-3f3f-4477-b16b-842b2931e4ab</errorID>
      <errorWord> </errorWord>
      <group>L1_Punc</group>
      <groupName>标点问题</groupName>
      <ability>L2_Punc_CN</ability>
      <abilityName>标点符号问题</abilityName>
      <candidateList>
        <item/>
      </candidateList>
      <explain>此处空格冗余，建议删除。</explain>
      <paraID>71322323</paraID>
      <start>70</start>
      <end>71</end>
      <status>unmodified</status>
      <modifiedWord/>
      <trackRevisions>false</trackRevisions>
    </reviewItem>
    <reviewItem>
      <errorID>f40905b5-1e2f-4699-967f-3c8b4265dd58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61149926</paraID>
      <start>0</start>
      <end>3</end>
      <status>unmodified</status>
      <modifiedWord/>
      <trackRevisions>false</trackRevisions>
    </reviewItem>
    <reviewItem>
      <errorID>1ca83ff5-522e-44b1-a1b5-137b9d21e31b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3AF3A3CB</paraID>
      <start>0</start>
      <end>3</end>
      <status>unmodified</status>
      <modifiedWord/>
      <trackRevisions>false</trackRevisions>
    </reviewItem>
    <reviewItem>
      <errorID>561e3eee-7d43-4c82-9179-efcc6cd5b2a9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21671E60</paraID>
      <start>0</start>
      <end>3</end>
      <status>unmodified</status>
      <modifiedWord/>
      <trackRevisions>false</trackRevisions>
    </reviewItem>
    <reviewItem>
      <errorID>24b95cf7-eb29-4052-b8fa-500332a400f3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4D4B2EF0</paraID>
      <start>0</start>
      <end>3</end>
      <status>unmodified</status>
      <modifiedWord/>
      <trackRevisions>false</trackRevisions>
    </reviewItem>
    <reviewItem>
      <errorID>afe71b4d-cda4-4362-9c4e-5f010c1db026</errorID>
      <errorWord>(</errorWord>
      <group>L1_Format</group>
      <groupName>格式问题</groupName>
      <ability>L2_HalfPunc_CN</ability>
      <abilityName>全半角问题</abilityName>
      <candidateList>
        <item>（</item>
      </candidateList>
      <explain>文本全半角错误。</explain>
      <paraID>2B800A33</paraID>
      <start>15</start>
      <end>16</end>
      <status>unmodified</status>
      <modifiedWord/>
      <trackRevisions>false</trackRevisions>
    </reviewItem>
    <reviewItem>
      <errorID>ad64fdcd-ad6c-4dd4-b4cb-63f7763fb7dd</errorID>
      <errorWord>)</errorWord>
      <group>L1_Format</group>
      <groupName>格式问题</groupName>
      <ability>L2_HalfPunc_CN</ability>
      <abilityName>全半角问题</abilityName>
      <candidateList>
        <item>）</item>
      </candidateList>
      <explain>文本全半角错误。</explain>
      <paraID>2B800A33</paraID>
      <start>25</start>
      <end>26</end>
      <status>unmodified</status>
      <modifiedWord/>
      <trackRevisions>false</trackRevisions>
    </reviewItem>
    <reviewItem>
      <errorID>ffd720a4-0d06-4a7c-944c-2c3613508f40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5104B4DD</paraID>
      <start>0</start>
      <end>2</end>
      <status>unmodified</status>
      <modifiedWord/>
      <trackRevisions>false</trackRevisions>
    </reviewItem>
    <reviewItem>
      <errorID>038f2ccd-517e-4ce1-b59b-4d1d5b8f5b44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561321F4</paraID>
      <start>0</start>
      <end>2</end>
      <status>unmodified</status>
      <modifiedWord/>
      <trackRevisions>false</trackRevisions>
    </reviewItem>
    <reviewItem>
      <errorID>1e69368d-183d-4c92-a1a9-272fdb676c95</errorID>
      <errorWord>具有有</errorWord>
      <group>L1_Word</group>
      <groupName>字词问题</groupName>
      <ability>L2_Typo</ability>
      <abilityName>字词错误</abilityName>
      <candidateList>
        <item>具有</item>
      </candidateList>
      <explain/>
      <paraID>561321F4</paraID>
      <start>6</start>
      <end>9</end>
      <status>unmodified</status>
      <modifiedWord/>
      <trackRevisions>false</trackRevisions>
    </reviewItem>
    <reviewItem>
      <errorID>38b754a9-7cce-42b3-85b7-1b8278459a94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287A8661</paraID>
      <start>0</start>
      <end>2</end>
      <status>unmodified</status>
      <modifiedWord/>
      <trackRevisions>false</trackRevisions>
    </reviewItem>
    <reviewItem>
      <errorID>33c70dff-b340-4830-acec-95047b51aa45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159D286D</paraID>
      <start>0</start>
      <end>2</end>
      <status>unmodified</status>
      <modifiedWord/>
      <trackRevisions>false</trackRevisions>
    </reviewItem>
    <reviewItem>
      <errorID>791f5c98-22b0-4317-89ee-6bc20fc00f18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13A5044D</paraID>
      <start>0</start>
      <end>2</end>
      <status>unmodified</status>
      <modifiedWord/>
      <trackRevisions>false</trackRevisions>
    </reviewItem>
    <reviewItem>
      <errorID>c46f6695-8071-4c69-bbb4-57b85b4c0a77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44E29783</paraID>
      <start>0</start>
      <end>2</end>
      <status>unmodified</status>
      <modifiedWord/>
      <trackRevisions>false</trackRevisions>
    </reviewItem>
    <reviewItem>
      <errorID>982c3f05-dcb9-4f11-9b94-1f162ce914a5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1E1B15DC</paraID>
      <start>0</start>
      <end>2</end>
      <status>unmodified</status>
      <modifiedWord/>
      <trackRevisions>false</trackRevisions>
    </reviewItem>
    <reviewItem>
      <errorID>047eacbc-f496-4a6a-9e0f-4ba9f1caaa35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537C01D4</paraID>
      <start>0</start>
      <end>2</end>
      <status>unmodified</status>
      <modifiedWord/>
      <trackRevisions>false</trackRevisions>
    </reviewItem>
    <reviewItem>
      <errorID>02923b8e-fd4e-4fea-8921-a15906c54c4a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4E6A66B5</paraID>
      <start>0</start>
      <end>2</end>
      <status>unmodified</status>
      <modifiedWord/>
      <trackRevisions>false</trackRevisions>
    </reviewItem>
    <reviewItem>
      <errorID>d759bd8a-5036-4fde-8a83-e0b7cec547ce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7FCD8124</paraID>
      <start>0</start>
      <end>2</end>
      <status>unmodified</status>
      <modifiedWord/>
      <trackRevisions>false</trackRevisions>
    </reviewItem>
    <reviewItem>
      <errorID>4d9e0843-ad92-4d94-a54c-bb7f0fa37142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38A195CA</paraID>
      <start>0</start>
      <end>2</end>
      <status>unmodified</status>
      <modifiedWord/>
      <trackRevisions>false</trackRevisions>
    </reviewItem>
    <reviewItem>
      <errorID>eaf1574d-aacb-4a74-841b-71e927cf9b23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55C8CFC9</paraID>
      <start>0</start>
      <end>2</end>
      <status>unmodified</status>
      <modifiedWord/>
      <trackRevisions>false</trackRevisions>
    </reviewItem>
    <reviewItem>
      <errorID>950eca1f-44de-497a-9950-cb0c696f7f59</errorID>
      <errorWord>，如</errorWord>
      <group>L1_Word</group>
      <groupName>字词问题</groupName>
      <ability>L2_Typo</ability>
      <abilityName>字词错误</abilityName>
      <candidateList>
        <item>，</item>
      </candidateList>
      <explain/>
      <paraID>2C642AA8</paraID>
      <start>13</start>
      <end>15</end>
      <status>unmodified</status>
      <modifiedWord/>
      <trackRevisions>false</trackRevisions>
    </reviewItem>
    <reviewItem>
      <errorID>432b2768-31a9-4edc-aea2-ef09c50c1ea3</errorID>
      <errorWord>详实</errorWord>
      <group>L1_Word</group>
      <groupName>字词问题</groupName>
      <ability>L2_Typo</ability>
      <abilityName>字词错误</abilityName>
      <candidateList>
        <item>翔实</item>
      </candidateList>
      <explain/>
      <paraID>4F1BD48D</paraID>
      <start>4</start>
      <end>6</end>
      <status>unmodified</status>
      <modifiedWord/>
      <trackRevisions>false</trackRevisions>
    </reviewItem>
    <reviewItem>
      <errorID>aa597bfd-ac00-4b52-b825-7d5f0aff0475</errorID>
      <errorWord>详实</errorWord>
      <group>L1_Word</group>
      <groupName>字词问题</groupName>
      <ability>L2_Typo</ability>
      <abilityName>字词错误</abilityName>
      <candidateList>
        <item>翔实</item>
      </candidateList>
      <explain/>
      <paraID>3A050C5D</paraID>
      <start>7</start>
      <end>9</end>
      <status>unmodified</status>
      <modifiedWord/>
      <trackRevisions>false</trackRevisions>
    </reviewItem>
    <reviewItem>
      <errorID>785a4541-9021-4152-940e-9a49b6a88429</errorID>
      <errorWord>详实</errorWord>
      <group>L1_Word</group>
      <groupName>字词问题</groupName>
      <ability>L2_Typo</ability>
      <abilityName>字词错误</abilityName>
      <candidateList>
        <item>翔实</item>
      </candidateList>
      <explain/>
      <paraID>56BB9BA0</paraID>
      <start>6</start>
      <end>8</end>
      <status>unmodified</status>
      <modifiedWord/>
      <trackRevisions>false</trackRevisions>
    </reviewItem>
    <reviewItem>
      <errorID>f280a4e2-91d4-4abc-87be-72d666b39ad2</errorID>
      <errorWord>３</errorWord>
      <group>L1_Format</group>
      <groupName>格式问题</groupName>
      <ability>L2_HalfPunc_CN</ability>
      <abilityName>全半角问题</abilityName>
      <candidateList>
        <item>3</item>
      </candidateList>
      <explain>文本全半角错误。</explain>
      <paraID>46195B7C</paraID>
      <start>0</start>
      <end>1</end>
      <status>unmodified</status>
      <modifiedWord/>
      <trackRevisions>false</trackRevisions>
    </reviewItem>
    <reviewItem>
      <errorID>6e8be998-9f74-4fa2-bf42-ef842208f976</errorID>
      <errorWord>３</errorWord>
      <group>L1_Format</group>
      <groupName>格式问题</groupName>
      <ability>L2_HalfPunc_CN</ability>
      <abilityName>全半角问题</abilityName>
      <candidateList>
        <item>3</item>
      </candidateList>
      <explain>文本全半角错误。</explain>
      <paraID>2AE85F63</paraID>
      <start>0</start>
      <end>1</end>
      <status>unmodified</status>
      <modifiedWord/>
      <trackRevisions>false</trackRevisions>
    </reviewItem>
    <reviewItem>
      <errorID>3a1716ab-837c-4cad-9c58-143e57506b32</errorID>
      <errorWord>３</errorWord>
      <group>L1_Format</group>
      <groupName>格式问题</groupName>
      <ability>L2_HalfPunc_CN</ability>
      <abilityName>全半角问题</abilityName>
      <candidateList>
        <item>3</item>
      </candidateList>
      <explain>文本全半角错误。</explain>
      <paraID>2B6138B6</paraID>
      <start>0</start>
      <end>1</end>
      <status>unmodified</status>
      <modifiedWord/>
      <trackRevisions>false</trackRevisions>
    </reviewItem>
    <reviewItem>
      <errorID>e169b94d-2009-4751-a390-51e9a3d31a6e</errorID>
      <errorWord>３</errorWord>
      <group>L1_Format</group>
      <groupName>格式问题</groupName>
      <ability>L2_HalfPunc_CN</ability>
      <abilityName>全半角问题</abilityName>
      <candidateList>
        <item>3</item>
      </candidateList>
      <explain>文本全半角错误。</explain>
      <paraID>1CB74D00</paraID>
      <start>0</start>
      <end>1</end>
      <status>unmodified</status>
      <modifiedWord/>
      <trackRevisions>false</trackRevisions>
    </reviewItem>
    <reviewItem>
      <errorID>7362b441-3e47-49fb-a343-33c16246f61a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65EEEB09</paraID>
      <start>0</start>
      <end>2</end>
      <status>unmodified</status>
      <modifiedWord/>
      <trackRevisions>false</trackRevisions>
    </reviewItem>
    <reviewItem>
      <errorID>a2fccfbd-7ddb-48b9-b5ab-5021bd61c5db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22F8F99A</paraID>
      <start>0</start>
      <end>2</end>
      <status>unmodified</status>
      <modifiedWord/>
      <trackRevisions>false</trackRevisions>
    </reviewItem>
    <reviewItem>
      <errorID>d3d1897a-6a4c-49ce-9033-f20899f8dd49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2E77B25</paraID>
      <start>0</start>
      <end>2</end>
      <status>unmodified</status>
      <modifiedWord/>
      <trackRevisions>false</trackRevisions>
    </reviewItem>
    <reviewItem>
      <errorID>07a60b88-10a1-443a-b541-bee5cf4209e2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CBA217E</paraID>
      <start>0</start>
      <end>2</end>
      <status>unmodified</status>
      <modifiedWord/>
      <trackRevisions>false</trackRevisions>
    </reviewItem>
    <reviewItem>
      <errorID>20dd5974-751b-4894-b2f9-ede8b1856e3a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1A9EEDD8</paraID>
      <start>0</start>
      <end>2</end>
      <status>unmodified</status>
      <modifiedWord/>
      <trackRevisions>false</trackRevisions>
    </reviewItem>
    <reviewItem>
      <errorID>f8427d45-50c2-4af3-a718-7bbc96e019d4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30FF1573</paraID>
      <start>0</start>
      <end>2</end>
      <status>unmodified</status>
      <modifiedWord/>
      <trackRevisions>false</trackRevisions>
    </reviewItem>
    <reviewItem>
      <errorID>bf7a5b93-8db2-4f95-9493-9d0f3ef555a1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11EDBFD0</paraID>
      <start>0</start>
      <end>3</end>
      <status>unmodified</status>
      <modifiedWord/>
      <trackRevisions>false</trackRevisions>
    </reviewItem>
    <reviewItem>
      <errorID>48c0ef4e-5b43-4d26-9842-b2136967ccf1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64C3BE40</paraID>
      <start>0</start>
      <end>3</end>
      <status>unmodified</status>
      <modifiedWord/>
      <trackRevisions>false</trackRevisions>
    </reviewItem>
    <reviewItem>
      <errorID>1f175007-0836-43ed-9197-6d403a7ae920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2AD272D6</paraID>
      <start>0</start>
      <end>3</end>
      <status>unmodified</status>
      <modifiedWord/>
      <trackRevisions>false</trackRevisions>
    </reviewItem>
    <reviewItem>
      <errorID>23a32028-d66a-46a8-a75c-40b085910711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75BC4BB8</paraID>
      <start>0</start>
      <end>3</end>
      <status>unmodified</status>
      <modifiedWord/>
      <trackRevisions>false</trackRevisions>
    </reviewItem>
    <reviewItem>
      <errorID>e587d3df-124f-4d81-ae9b-12144919a32c</errorID>
      <errorWord>记时</errorWord>
      <group>L1_Word</group>
      <groupName>字词问题</groupName>
      <ability>L2_Typo</ability>
      <abilityName>字词错误</abilityName>
      <candidateList>
        <item>计时</item>
      </candidateList>
      <explain/>
      <paraID> 165289A</paraID>
      <start>28</start>
      <end>30</end>
      <status>unmodified</status>
      <modifiedWord/>
      <trackRevisions>false</trackRevisions>
    </reviewItem>
    <reviewItem>
      <errorID>388b81a7-56b7-43fa-afd2-75c30c25d71a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67FDAA4E</paraID>
      <start>0</start>
      <end>3</end>
      <status>unmodified</status>
      <modifiedWord/>
      <trackRevisions>false</trackRevisions>
    </reviewItem>
    <reviewItem>
      <errorID>6f61e2c6-b60a-484d-ad59-705d5c9738a2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A319D96</paraID>
      <start>0</start>
      <end>3</end>
      <status>unmodified</status>
      <modifiedWord/>
      <trackRevisions>false</trackRevisions>
    </reviewItem>
    <reviewItem>
      <errorID>721766f8-8d3c-490c-9c60-8e103103e5ca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60E62601</paraID>
      <start>0</start>
      <end>3</end>
      <status>unmodified</status>
      <modifiedWord/>
      <trackRevisions>false</trackRevisions>
    </reviewItem>
    <reviewItem>
      <errorID>c085e9e1-78d5-4469-92c4-b816d2288fdd</errorID>
      <errorWord>具</errorWord>
      <group>L1_Word</group>
      <groupName>字词问题</groupName>
      <ability>L2_Typo</ability>
      <abilityName>字词错误</abilityName>
      <candidateList>
        <item>具有</item>
      </candidateList>
      <explain/>
      <paraID>60E62601</paraID>
      <start>53</start>
      <end>54</end>
      <status>unmodified</status>
      <modifiedWord/>
      <trackRevisions>false</trackRevisions>
    </reviewItem>
    <reviewItem>
      <errorID>cb4e0376-edde-46bf-aab8-2f656f541fe2</errorID>
      <errorWord>震动</errorWord>
      <group>L1_Word</group>
      <groupName>字词问题</groupName>
      <ability>L2_Typo</ability>
      <abilityName>字词错误</abilityName>
      <candidateList>
        <item>振动</item>
      </candidateList>
      <explain>存在发音相同字词的误用。</explain>
      <paraID>44506E1C</paraID>
      <start>128</start>
      <end>130</end>
      <status>unmodified</status>
      <modifiedWord/>
      <trackRevisions>false</trackRevisions>
    </reviewItem>
    <reviewItem>
      <errorID>b5302ff6-bc70-41c7-b0ad-d51721f9d98a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6C19C00D</paraID>
      <start>0</start>
      <end>2</end>
      <status>unmodified</status>
      <modifiedWord/>
      <trackRevisions>false</trackRevisions>
    </reviewItem>
    <reviewItem>
      <errorID>a5d585f4-dea9-4839-9dbe-d5e1de8eebdd</errorID>
      <errorWord>具</errorWord>
      <group>L1_Word</group>
      <groupName>字词问题</groupName>
      <ability>L2_Typo</ability>
      <abilityName>字词错误</abilityName>
      <candidateList>
        <item>具有</item>
      </candidateList>
      <explain/>
      <paraID>6C19C00D</paraID>
      <start>35</start>
      <end>36</end>
      <status>unmodified</status>
      <modifiedWord/>
      <trackRevisions>false</trackRevisions>
    </reviewItem>
    <reviewItem>
      <errorID>1eee1c72-687b-4f5c-86b0-3e75ab8c422d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594728E9</paraID>
      <start>0</start>
      <end>2</end>
      <status>unmodified</status>
      <modifiedWord/>
      <trackRevisions>false</trackRevisions>
    </reviewItem>
    <reviewItem>
      <errorID>f0421980-75b5-41f2-93e7-9d62608a5745</errorID>
      <errorWord>,</errorWord>
      <group>L1_Format</group>
      <groupName>格式问题</groupName>
      <ability>L2_HalfPunc_CN</ability>
      <abilityName>全半角问题</abilityName>
      <candidateList>
        <item>，</item>
      </candidateList>
      <explain>文本全半角错误。</explain>
      <paraID>594728E9</paraID>
      <start>78</start>
      <end>79</end>
      <status>unmodified</status>
      <modifiedWord/>
      <trackRevisions>false</trackRevisions>
    </reviewItem>
    <reviewItem>
      <errorID>9e22126a-d273-4746-a412-a9bc29cefe74</errorID>
      <errorWord>入工</errorWord>
      <group>L1_Word</group>
      <groupName>字词问题</groupName>
      <ability>L2_Typo</ability>
      <abilityName>字词错误</abilityName>
      <candidateList>
        <item>人工</item>
      </candidateList>
      <explain/>
      <paraID>3172F580</paraID>
      <start>23</start>
      <end>25</end>
      <status>unmodified</status>
      <modifiedWord/>
      <trackRevisions>false</trackRevisions>
    </reviewItem>
    <reviewItem>
      <errorID>63bceca7-3cbf-41a2-8e36-bc73b99be3f5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2C35BC4E</paraID>
      <start>0</start>
      <end>2</end>
      <status>unmodified</status>
      <modifiedWord/>
      <trackRevisions>false</trackRevisions>
    </reviewItem>
    <reviewItem>
      <errorID>5089eb68-c8ee-428c-a52c-31e0636271b3</errorID>
      <errorWord>:</errorWord>
      <group>L1_Format</group>
      <groupName>格式问题</groupName>
      <ability>L2_HalfPunc_CN</ability>
      <abilityName>全半角问题</abilityName>
      <candidateList>
        <item>：</item>
      </candidateList>
      <explain>文本全半角错误。</explain>
      <paraID>2C35BC4E</paraID>
      <start>5</start>
      <end>6</end>
      <status>unmodified</status>
      <modifiedWord/>
      <trackRevisions>false</trackRevisions>
    </reviewItem>
    <reviewItem>
      <errorID>99a0a304-a3c2-4c78-8553-058bf093d894</errorID>
      <errorWord>:</errorWord>
      <group>L1_Format</group>
      <groupName>格式问题</groupName>
      <ability>L2_HalfPunc_CN</ability>
      <abilityName>全半角问题</abilityName>
      <candidateList>
        <item>：</item>
      </candidateList>
      <explain>文本全半角错误。</explain>
      <paraID>2C35BC4E</paraID>
      <start>20</start>
      <end>21</end>
      <status>unmodified</status>
      <modifiedWord/>
      <trackRevisions>false</trackRevisions>
    </reviewItem>
    <reviewItem>
      <errorID>769e79cc-fbcb-4e20-a53d-8d5b784a2f00</errorID>
      <errorWord>:</errorWord>
      <group>L1_Format</group>
      <groupName>格式问题</groupName>
      <ability>L2_HalfPunc_CN</ability>
      <abilityName>全半角问题</abilityName>
      <candidateList>
        <item>：</item>
      </candidateList>
      <explain>文本全半角错误。</explain>
      <paraID>2C35BC4E</paraID>
      <start>33</start>
      <end>34</end>
      <status>unmodified</status>
      <modifiedWord/>
      <trackRevisions>false</trackRevisions>
    </reviewItem>
    <reviewItem>
      <errorID>fd4d2e38-7461-4a00-8a1c-d707a3409397</errorID>
      <errorWord>(</errorWord>
      <group>L1_Format</group>
      <groupName>格式问题</groupName>
      <ability>L2_HalfPunc_CN</ability>
      <abilityName>全半角问题</abilityName>
      <candidateList>
        <item>（</item>
      </candidateList>
      <explain>文本全半角错误。</explain>
      <paraID>43FCA561</paraID>
      <start>24</start>
      <end>25</end>
      <status>unmodified</status>
      <modifiedWord/>
      <trackRevisions>false</trackRevisions>
    </reviewItem>
    <reviewItem>
      <errorID>36fdbbf4-e819-4e9d-a1f0-ac6407d728d0</errorID>
      <errorWord>)</errorWord>
      <group>L1_Format</group>
      <groupName>格式问题</groupName>
      <ability>L2_HalfPunc_CN</ability>
      <abilityName>全半角问题</abilityName>
      <candidateList>
        <item>）</item>
      </candidateList>
      <explain>文本全半角错误。</explain>
      <paraID>43FCA561</paraID>
      <start>36</start>
      <end>37</end>
      <status>unmodified</status>
      <modifiedWord/>
      <trackRevisions>false</trackRevisions>
    </reviewItem>
    <reviewItem>
      <errorID>291bd0bf-38fc-460a-9cf4-a4a3d59e4a68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2EB33717</paraID>
      <start>0</start>
      <end>3</end>
      <status>unmodified</status>
      <modifiedWord/>
      <trackRevisions>false</trackRevisions>
    </reviewItem>
    <reviewItem>
      <errorID>02a61716-4be9-4134-a1dc-e3ac5f58f2a0</errorID>
      <errorWord>:</errorWord>
      <group>L1_Format</group>
      <groupName>格式问题</groupName>
      <ability>L2_HalfPunc_CN</ability>
      <abilityName>全半角问题</abilityName>
      <candidateList>
        <item>：</item>
      </candidateList>
      <explain>文本全半角错误。</explain>
      <paraID>2EB33717</paraID>
      <start>5</start>
      <end>6</end>
      <status>unmodified</status>
      <modifiedWord/>
      <trackRevisions>false</trackRevisions>
    </reviewItem>
    <reviewItem>
      <errorID>49e73da9-dd0d-46c9-8363-8b118692f3d6</errorID>
      <errorWord>:</errorWord>
      <group>L1_Format</group>
      <groupName>格式问题</groupName>
      <ability>L2_HalfPunc_CN</ability>
      <abilityName>全半角问题</abilityName>
      <candidateList>
        <item>：</item>
      </candidateList>
      <explain>文本全半角错误。</explain>
      <paraID>2EB33717</paraID>
      <start>18</start>
      <end>19</end>
      <status>unmodified</status>
      <modifiedWord/>
      <trackRevisions>false</trackRevisions>
    </reviewItem>
    <reviewItem>
      <errorID>e96f5bed-251f-4d66-a055-7f9c19b3e5b0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2D6A5412</paraID>
      <start>0</start>
      <end>3</end>
      <status>unmodified</status>
      <modifiedWord/>
      <trackRevisions>false</trackRevisions>
    </reviewItem>
    <reviewItem>
      <errorID>82410f7e-c523-42c8-9f0d-69aae190b8d2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DB8A3A</paraID>
      <start>0</start>
      <end>3</end>
      <status>unmodified</status>
      <modifiedWord/>
      <trackRevisions>false</trackRevisions>
    </reviewItem>
    <reviewItem>
      <errorID>69a34272-8365-4d01-8b89-edfbd80515e2</errorID>
      <errorWord>,</errorWord>
      <group>L1_Format</group>
      <groupName>格式问题</groupName>
      <ability>L2_HalfPunc_CN</ability>
      <abilityName>全半角问题</abilityName>
      <candidateList>
        <item>，</item>
      </candidateList>
      <explain>文本全半角错误。</explain>
      <paraID>  DB8A3A</paraID>
      <start>59</start>
      <end>60</end>
      <status>unmodified</status>
      <modifiedWord/>
      <trackRevisions>false</trackRevisions>
    </reviewItem>
    <reviewItem>
      <errorID>2758e28a-9986-4ae0-8900-af50f040bc0d</errorID>
      <errorWord>,</errorWord>
      <group>L1_Format</group>
      <groupName>格式问题</groupName>
      <ability>L2_HalfPunc_CN</ability>
      <abilityName>全半角问题</abilityName>
      <candidateList>
        <item>，</item>
      </candidateList>
      <explain>文本全半角错误。</explain>
      <paraID>  DB8A3A</paraID>
      <start>66</start>
      <end>67</end>
      <status>unmodified</status>
      <modifiedWord/>
      <trackRevisions>false</trackRevisions>
    </reviewItem>
    <reviewItem>
      <errorID>2d4d9466-0a83-4e8b-b8eb-6eab95260b1c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4BD2455F</paraID>
      <start>0</start>
      <end>3</end>
      <status>unmodified</status>
      <modifiedWord/>
      <trackRevisions>false</trackRevisions>
    </reviewItem>
    <reviewItem>
      <errorID>96c88f4c-4bab-483a-8a97-85a3e531ed1c</errorID>
      <errorWord>(</errorWord>
      <group>L1_Format</group>
      <groupName>格式问题</groupName>
      <ability>L2_HalfPunc_CN</ability>
      <abilityName>全半角问题</abilityName>
      <candidateList>
        <item>（</item>
      </candidateList>
      <explain>文本全半角错误。</explain>
      <paraID>4BD2455F</paraID>
      <start>27</start>
      <end>28</end>
      <status>unmodified</status>
      <modifiedWord/>
      <trackRevisions>false</trackRevisions>
    </reviewItem>
    <reviewItem>
      <errorID>f07dec28-c02a-4087-abec-2f57be1a10d3</errorID>
      <errorWord>)</errorWord>
      <group>L1_Format</group>
      <groupName>格式问题</groupName>
      <ability>L2_HalfPunc_CN</ability>
      <abilityName>全半角问题</abilityName>
      <candidateList>
        <item>）</item>
      </candidateList>
      <explain>文本全半角错误。</explain>
      <paraID>4BD2455F</paraID>
      <start>33</start>
      <end>34</end>
      <status>unmodified</status>
      <modifiedWord/>
      <trackRevisions>false</trackRevisions>
    </reviewItem>
    <reviewItem>
      <errorID>7ad1e487-86f5-41e3-9e8d-5af213dbccea</errorID>
      <errorWord>,</errorWord>
      <group>L1_Format</group>
      <groupName>格式问题</groupName>
      <ability>L2_HalfPunc_CN</ability>
      <abilityName>全半角问题</abilityName>
      <candidateList>
        <item>，</item>
      </candidateList>
      <explain>文本全半角错误。</explain>
      <paraID>4BD2455F</paraID>
      <start>44</start>
      <end>45</end>
      <status>unmodified</status>
      <modifiedWord/>
      <trackRevisions>false</trackRevisions>
    </reviewItem>
    <reviewItem>
      <errorID>0fdbd7f2-cb9c-4178-a864-73d34df5ac92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6C4CCD</paraID>
      <start>0</start>
      <end>3</end>
      <status>unmodified</status>
      <modifiedWord/>
      <trackRevisions>false</trackRevisions>
    </reviewItem>
    <reviewItem>
      <errorID>eaaa9c79-eae4-4ed0-94e2-64481cf8722b</errorID>
      <errorWord>Deepseek</errorWord>
      <group>L1_English</group>
      <groupName>英文问题</groupName>
      <ability>L2_Brand_Name</ability>
      <abilityName>品牌词问题</abilityName>
      <candidateList>
        <item>DeepSeek</item>
      </candidateList>
      <explain>此处疑似有拼写错误，建议修改</explain>
      <paraID>281B16EF</paraID>
      <start>20</start>
      <end>28</end>
      <status>unmodified</status>
      <modifiedWord/>
      <trackRevisions>false</trackRevisions>
    </reviewItem>
    <reviewItem>
      <errorID>a57095ef-1ca6-4ab8-90ff-a5abf480f8dc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51DEA7C5</paraID>
      <start>0</start>
      <end>2</end>
      <status>unmodified</status>
      <modifiedWord/>
      <trackRevisions>false</trackRevisions>
    </reviewItem>
    <reviewItem>
      <errorID>7566bea5-daa1-4d83-91f3-6138813dbac7</errorID>
      <errorWord>爆发</errorWord>
      <group>L1_Word</group>
      <groupName>字词问题</groupName>
      <ability>L2_Typo</ability>
      <abilityName>字词错误</abilityName>
      <candidateList>
        <item>暴发</item>
      </candidateList>
      <explain/>
      <paraID>51DEA7C5</paraID>
      <start>1030</start>
      <end>1032</end>
      <status>modified</status>
      <modifiedWord>暴发</modifiedWord>
      <trackRevisions>false</trackRevisions>
    </reviewItem>
    <reviewItem>
      <errorID>47ca1da6-dd23-448c-8385-0b2aedf11001</errorID>
      <errorWord>-</errorWord>
      <group>L1_Format</group>
      <groupName>格式问题</groupName>
      <ability>L2_HalfPunc_CN</ability>
      <abilityName>全半角问题</abilityName>
      <candidateList>
        <item>－</item>
      </candidateList>
      <explain>文本全半角错误。</explain>
      <paraID> 79B1776</paraID>
      <start>63</start>
      <end>64</end>
      <status>unmodified</status>
      <modifiedWord/>
      <trackRevisions>false</trackRevisions>
    </reviewItem>
    <reviewItem>
      <errorID>61677387-0973-45fb-9d65-767521b4857c</errorID>
      <errorWord>-</errorWord>
      <group>L1_Format</group>
      <groupName>格式问题</groupName>
      <ability>L2_HalfPunc_CN</ability>
      <abilityName>全半角问题</abilityName>
      <candidateList>
        <item>－</item>
      </candidateList>
      <explain>文本全半角错误。</explain>
      <paraID> 79B1776</paraID>
      <start>71</start>
      <end>72</end>
      <status>unmodified</status>
      <modifiedWord/>
      <trackRevisions>false</trackRevisions>
    </reviewItem>
    <reviewItem>
      <errorID>a6c027ad-e18f-40af-82c7-012e81b40455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6542CD22</paraID>
      <start>0</start>
      <end>2</end>
      <status>unmodified</status>
      <modifiedWord/>
      <trackRevisions>false</trackRevisions>
    </reviewItem>
    <reviewItem>
      <errorID>74fc8a12-1e9a-47f1-8ebb-b150dacd4472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129E9524</paraID>
      <start>0</start>
      <end>2</end>
      <status>unmodified</status>
      <modifiedWord/>
      <trackRevisions>false</trackRevisions>
    </reviewItem>
    <reviewItem>
      <errorID>8e56e357-0f79-438f-a4ac-a5f735a779f1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20775DAF</paraID>
      <start>0</start>
      <end>2</end>
      <status>unmodified</status>
      <modifiedWord/>
      <trackRevisions>false</trackRevisions>
    </reviewItem>
    <reviewItem>
      <errorID>ce9a5694-03fc-4cf9-aa9c-3277d73784e0</errorID>
      <errorWord>(</errorWord>
      <group>L1_Format</group>
      <groupName>格式问题</groupName>
      <ability>L2_HalfPunc_CN</ability>
      <abilityName>全半角问题</abilityName>
      <candidateList>
        <item>（</item>
      </candidateList>
      <explain>文本全半角错误。</explain>
      <paraID>20775DAF</paraID>
      <start>30</start>
      <end>31</end>
      <status>unmodified</status>
      <modifiedWord/>
      <trackRevisions>false</trackRevisions>
    </reviewItem>
    <reviewItem>
      <errorID>3bb81b40-2c31-4e9b-948b-58f085792282</errorID>
      <errorWord>敏感原件</errorWord>
      <group>L1_Knowledge</group>
      <groupName>知识性问题</groupName>
      <ability>L2_Term</ability>
      <abilityName>专业术语</abilityName>
      <candidateList>
        <item>敏感元件</item>
      </candidateList>
      <explain/>
      <paraID>20775DAF</paraID>
      <start>83</start>
      <end>87</end>
      <status>modified</status>
      <modifiedWord>敏感元件</modifiedWord>
      <trackRevisions>false</trackRevisions>
    </reviewItem>
    <reviewItem>
      <errorID>63bcf49a-52c5-42d7-ae06-99fdae03ea64</errorID>
      <errorWord>)</errorWord>
      <group>L1_Format</group>
      <groupName>格式问题</groupName>
      <ability>L2_HalfPunc_CN</ability>
      <abilityName>全半角问题</abilityName>
      <candidateList>
        <item>）</item>
      </candidateList>
      <explain>文本全半角错误。</explain>
      <paraID>20775DAF</paraID>
      <start>119</start>
      <end>120</end>
      <status>unmodified</status>
      <modifiedWord/>
      <trackRevisions>false</trackRevisions>
    </reviewItem>
    <reviewItem>
      <errorID>f9d4b45d-cd0e-452d-8fd5-9dc9e7941fcb</errorID>
      <errorWord>(</errorWord>
      <group>L1_Format</group>
      <groupName>格式问题</groupName>
      <ability>L2_HalfPunc_CN</ability>
      <abilityName>全半角问题</abilityName>
      <candidateList>
        <item>（</item>
      </candidateList>
      <explain>文本全半角错误。</explain>
      <paraID>20775DAF</paraID>
      <start>125</start>
      <end>126</end>
      <status>unmodified</status>
      <modifiedWord/>
      <trackRevisions>false</trackRevisions>
    </reviewItem>
    <reviewItem>
      <errorID>93df91ab-b496-4150-bff8-5011e81fd532</errorID>
      <errorWord>)</errorWord>
      <group>L1_Format</group>
      <groupName>格式问题</groupName>
      <ability>L2_HalfPunc_CN</ability>
      <abilityName>全半角问题</abilityName>
      <candidateList>
        <item>）</item>
      </candidateList>
      <explain>文本全半角错误。</explain>
      <paraID>20775DAF</paraID>
      <start>136</start>
      <end>137</end>
      <status>unmodified</status>
      <modifiedWord/>
      <trackRevisions>false</trackRevisions>
    </reviewItem>
    <reviewItem>
      <errorID>22ddd427-e0d5-433a-b63a-4520a0eefc2d</errorID>
      <errorWord>(</errorWord>
      <group>L1_Format</group>
      <groupName>格式问题</groupName>
      <ability>L2_HalfPunc_CN</ability>
      <abilityName>全半角问题</abilityName>
      <candidateList>
        <item>（</item>
      </candidateList>
      <explain>文本全半角错误。</explain>
      <paraID>20775DAF</paraID>
      <start>172</start>
      <end>173</end>
      <status>unmodified</status>
      <modifiedWord/>
      <trackRevisions>false</trackRevisions>
    </reviewItem>
    <reviewItem>
      <errorID>0897d66a-80d6-41f7-843b-29a74b144089</errorID>
      <errorWord>)</errorWord>
      <group>L1_Format</group>
      <groupName>格式问题</groupName>
      <ability>L2_HalfPunc_CN</ability>
      <abilityName>全半角问题</abilityName>
      <candidateList>
        <item>）</item>
      </candidateList>
      <explain>文本全半角错误。</explain>
      <paraID>20775DAF</paraID>
      <start>176</start>
      <end>177</end>
      <status>unmodified</status>
      <modifiedWord/>
      <trackRevisions>false</trackRevisions>
    </reviewItem>
    <reviewItem>
      <errorID>b40a618b-b1a2-4941-b6b5-687c6d60475a</errorID>
      <errorWord>(</errorWord>
      <group>L1_Format</group>
      <groupName>格式问题</groupName>
      <ability>L2_HalfPunc_CN</ability>
      <abilityName>全半角问题</abilityName>
      <candidateList>
        <item>（</item>
      </candidateList>
      <explain>文本全半角错误。</explain>
      <paraID>20775DAF</paraID>
      <start>203</start>
      <end>204</end>
      <status>unmodified</status>
      <modifiedWord/>
      <trackRevisions>false</trackRevisions>
    </reviewItem>
    <reviewItem>
      <errorID>70f930c7-4cac-4af4-9390-fe4a24d7298a</errorID>
      <errorWord>)</errorWord>
      <group>L1_Format</group>
      <groupName>格式问题</groupName>
      <ability>L2_HalfPunc_CN</ability>
      <abilityName>全半角问题</abilityName>
      <candidateList>
        <item>）</item>
      </candidateList>
      <explain>文本全半角错误。</explain>
      <paraID>20775DAF</paraID>
      <start>213</start>
      <end>214</end>
      <status>unmodified</status>
      <modifiedWord/>
      <trackRevisions>false</trackRevisions>
    </reviewItem>
    <reviewItem>
      <errorID>2a9877b4-74b3-44b8-8e18-847c081d91cf</errorID>
      <errorWord>图象传感器</errorWord>
      <group>L1_Word</group>
      <groupName>字词问题</groupName>
      <ability>L2_Variant</ability>
      <abilityName>异形词</abilityName>
      <candidateList>
        <item>图像传感器</item>
      </candidateList>
      <explain>词汇[图象传感器]的规范词形写作[图像传感器]。</explain>
      <paraID>20775DAF</paraID>
      <start>217</start>
      <end>222</end>
      <status>unmodified</status>
      <modifiedWord/>
      <trackRevisions>false</trackRevisions>
    </reviewItem>
    <reviewItem>
      <errorID>ed4bba90-409b-42ca-a45e-5aee00ae0b60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5D4F5D79</paraID>
      <start>0</start>
      <end>2</end>
      <status>unmodified</status>
      <modifiedWord/>
      <trackRevisions>false</trackRevisions>
    </reviewItem>
    <reviewItem>
      <errorID>0a3a3b16-9609-4225-a214-fb79f1f2d494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6575B158</paraID>
      <start>0</start>
      <end>2</end>
      <status>unmodified</status>
      <modifiedWord/>
      <trackRevisions>false</trackRevisions>
    </reviewItem>
    <reviewItem>
      <errorID>bc91da6b-17e2-479f-b634-25cc683bb9d6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20E6C845</paraID>
      <start>0</start>
      <end>2</end>
      <status>unmodified</status>
      <modifiedWord/>
      <trackRevisions>false</trackRevisions>
    </reviewItem>
    <reviewItem>
      <errorID>95adc8f1-8e29-4a12-9d66-1e4e477b4a77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613B0C54</paraID>
      <start>0</start>
      <end>2</end>
      <status>unmodified</status>
      <modifiedWord/>
      <trackRevisions>false</trackRevisions>
    </reviewItem>
    <reviewItem>
      <errorID>48e7040a-f476-4246-b92a-6ac0d1becf17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6E5B122C</paraID>
      <start>0</start>
      <end>2</end>
      <status>unmodified</status>
      <modifiedWord/>
      <trackRevisions>false</trackRevisions>
    </reviewItem>
    <reviewItem>
      <errorID>84856383-b007-4750-a9e5-f1b7d64165bd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19DDF6BF</paraID>
      <start>0</start>
      <end>2</end>
      <status>unmodified</status>
      <modifiedWord/>
      <trackRevisions>false</trackRevisions>
    </reviewItem>
    <reviewItem>
      <errorID>2ba0a0b7-e682-4c0a-8183-92aaeeb3b886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B69FF2B</paraID>
      <start>0</start>
      <end>2</end>
      <status>unmodified</status>
      <modifiedWord/>
      <trackRevisions>false</trackRevisions>
    </reviewItem>
    <reviewItem>
      <errorID>4d063df3-ca78-494e-a4bc-8f5c4563d75d</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3FEB2A87</paraID>
      <start>0</start>
      <end>2</end>
      <status>unmodified</status>
      <modifiedWord/>
      <trackRevisions>false</trackRevisions>
    </reviewItem>
    <reviewItem>
      <errorID>92b26935-1fde-407a-9917-d9f2e31ac81a</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7C78453</paraID>
      <start>0</start>
      <end>2</end>
      <status>unmodified</status>
      <modifiedWord/>
      <trackRevisions>false</trackRevisions>
    </reviewItem>
    <reviewItem>
      <errorID>bbd4bf1e-151f-4949-a617-48b503e39cc0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5E1BAF79</paraID>
      <start>0</start>
      <end>2</end>
      <status>unmodified</status>
      <modifiedWord/>
      <trackRevisions>false</trackRevisions>
    </reviewItem>
    <reviewItem>
      <errorID>27e7a0dd-2f81-418c-b00b-5eca330e0670</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181439ED</paraID>
      <start>0</start>
      <end>2</end>
      <status>unmodified</status>
      <modifiedWord/>
      <trackRevisions>false</trackRevisions>
    </reviewItem>
    <reviewItem>
      <errorID>de97766c-1164-41a9-b5b2-7e552f6ee4ea</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3A9A391C</paraID>
      <start>0</start>
      <end>2</end>
      <status>unmodified</status>
      <modifiedWord/>
      <trackRevisions>false</trackRevisions>
    </reviewItem>
    <reviewItem>
      <errorID>b581d085-8c33-4eb6-b5bd-54c7be26fc59</errorID>
      <errorWord>)</errorWord>
      <group>L1_Format</group>
      <groupName>格式问题</groupName>
      <ability>L2_HalfPunc_CN</ability>
      <abilityName>全半角问题</abilityName>
      <candidateList>
        <item>）</item>
      </candidateList>
      <explain>文本全半角错误。</explain>
      <paraID>4610321A</paraID>
      <start>1</start>
      <end>2</end>
      <status>unmodified</status>
      <modifiedWord/>
      <trackRevisions>false</trackRevisions>
    </reviewItem>
    <reviewItem>
      <errorID>ccc29a6e-7f32-4eed-8e0b-24e089c667b0</errorID>
      <errorWord>)</errorWord>
      <group>L1_Format</group>
      <groupName>格式问题</groupName>
      <ability>L2_HalfPunc_CN</ability>
      <abilityName>全半角问题</abilityName>
      <candidateList>
        <item>）</item>
      </candidateList>
      <explain>文本全半角错误。</explain>
      <paraID>4610321A</paraID>
      <start>24</start>
      <end>25</end>
      <status>unmodified</status>
      <modifiedWord/>
      <trackRevisions>false</trackRevisions>
    </reviewItem>
    <reviewItem>
      <errorID>7e373dd5-c218-4951-940d-f8457f32a427</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186A161B</paraID>
      <start>0</start>
      <end>2</end>
      <status>unmodified</status>
      <modifiedWord/>
      <trackRevisions>false</trackRevisions>
    </reviewItem>
    <reviewItem>
      <errorID>0b766236-ffcd-41d8-b7ec-5130ec3f9969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411BDA5A</paraID>
      <start>0</start>
      <end>2</end>
      <status>unmodified</status>
      <modifiedWord/>
      <trackRevisions>false</trackRevisions>
    </reviewItem>
    <reviewItem>
      <errorID>b76e1915-be45-45f4-bbed-8a95ac1d297f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D50CB3C</paraID>
      <start>0</start>
      <end>2</end>
      <status>unmodified</status>
      <modifiedWord/>
      <trackRevisions>false</trackRevisions>
    </reviewItem>
    <reviewItem>
      <errorID>25243d27-f055-47b3-b902-760aac46ead0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7D75B206</paraID>
      <start>0</start>
      <end>2</end>
      <status>unmodified</status>
      <modifiedWord/>
      <trackRevisions>false</trackRevisions>
    </reviewItem>
    <reviewItem>
      <errorID>8590dcc5-9805-4267-876d-9f054c36ac0c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AB9E5A4</paraID>
      <start>0</start>
      <end>3</end>
      <status>unmodified</status>
      <modifiedWord/>
      <trackRevisions>false</trackRevisions>
    </reviewItem>
    <reviewItem>
      <errorID>9598d2ff-d9e5-4c10-a4b7-1144959715fd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718E2F7</paraID>
      <start>0</start>
      <end>3</end>
      <status>unmodified</status>
      <modifiedWord/>
      <trackRevisions>false</trackRevisions>
    </reviewItem>
    <reviewItem>
      <errorID>a4997af5-a53e-4bd8-9483-ab88d862f38d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7F1522B3</paraID>
      <start>0</start>
      <end>3</end>
      <status>unmodified</status>
      <modifiedWord/>
      <trackRevisions>false</trackRevisions>
    </reviewItem>
    <reviewItem>
      <errorID>3fa57ee3-7699-4974-91a5-22005289d843</errorID>
      <errorWord>,</errorWord>
      <group>L1_Format</group>
      <groupName>格式问题</groupName>
      <ability>L2_HalfPunc_CN</ability>
      <abilityName>全半角问题</abilityName>
      <candidateList>
        <item>，</item>
      </candidateList>
      <explain>文本全半角错误。</explain>
      <paraID>7F1522B3</paraID>
      <start>25</start>
      <end>26</end>
      <status>unmodified</status>
      <modifiedWord/>
      <trackRevisions>false</trackRevisions>
    </reviewItem>
    <reviewItem>
      <errorID>03b22596-4644-409d-957f-eb895eabbd01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1C0072B9</paraID>
      <start>0</start>
      <end>3</end>
      <status>unmodified</status>
      <modifiedWord/>
      <trackRevisions>false</trackRevisions>
    </reviewItem>
    <reviewItem>
      <errorID>c2d825d7-f14c-40e1-a9b0-93f2c18b437a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4722F43B</paraID>
      <start>0</start>
      <end>2</end>
      <status>unmodified</status>
      <modifiedWord/>
      <trackRevisions>false</trackRevisions>
    </reviewItem>
    <reviewItem>
      <errorID>968d909b-7468-46dc-9e84-2350ef21da61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B3951A5</paraID>
      <start>0</start>
      <end>2</end>
      <status>unmodified</status>
      <modifiedWord/>
      <trackRevisions>false</trackRevisions>
    </reviewItem>
    <reviewItem>
      <errorID>974bfa5a-ccce-4dcd-b32a-a664e41b3dbe</errorID>
      <errorWord>3、</errorWord>
      <group>L1_Format</group>
      <groupName>格式问题</groupName>
      <ability>L2_Ordinal</ability>
      <abilityName>序号格式</abilityName>
      <candidateList>
        <item>3.</item>
      </candidateList>
      <explain>当前序号格式不规范，建议修改为规范格式[3.]。</explain>
      <paraID> 361DD66</paraID>
      <start>0</start>
      <end>2</end>
      <status>unmodified</status>
      <modifiedWord/>
      <trackRevisions>false</trackRevisions>
    </reviewItem>
    <reviewItem>
      <errorID>f99445c8-ca35-401f-ab8a-b214190bd655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5DF1A8B5</paraID>
      <start>0</start>
      <end>2</end>
      <status>unmodified</status>
      <modifiedWord/>
      <trackRevisions>false</trackRevisions>
    </reviewItem>
    <reviewItem>
      <errorID>c2ae30d6-21b6-49bf-9bec-ae846c22d4ab</errorID>
      <errorWord>:</errorWord>
      <group>L1_Format</group>
      <groupName>格式问题</groupName>
      <ability>L2_HalfPunc_CN</ability>
      <abilityName>全半角问题</abilityName>
      <candidateList>
        <item>：</item>
      </candidateList>
      <explain>文本全半角错误。</explain>
      <paraID>5DF1A8B5</paraID>
      <start>9</start>
      <end>10</end>
      <status>unmodified</status>
      <modifiedWord/>
      <trackRevisions>false</trackRevisions>
    </reviewItem>
    <reviewItem>
      <errorID>571eb63a-20ea-4c98-afa4-f5c8f4ab0f48</errorID>
      <errorWord>:</errorWord>
      <group>L1_Format</group>
      <groupName>格式问题</groupName>
      <ability>L2_HalfPunc_CN</ability>
      <abilityName>全半角问题</abilityName>
      <candidateList>
        <item>：</item>
      </candidateList>
      <explain>文本全半角错误。</explain>
      <paraID>5DF1A8B5</paraID>
      <start>24</start>
      <end>25</end>
      <status>unmodified</status>
      <modifiedWord/>
      <trackRevisions>false</trackRevisions>
    </reviewItem>
    <reviewItem>
      <errorID>1495caca-1cd7-46d1-8d46-b9b9e075cbde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2F7D560E</paraID>
      <start>0</start>
      <end>2</end>
      <status>unmodified</status>
      <modifiedWord/>
      <trackRevisions>false</trackRevisions>
    </reviewItem>
    <reviewItem>
      <errorID>89ebf21a-3e14-49fd-8454-449be6908c73</errorID>
      <errorWord>（</errorWord>
      <group>L1_Format</group>
      <groupName>格式问题</groupName>
      <ability>L2_HalfPunc_CN</ability>
      <abilityName>全半角问题</abilityName>
      <candidateList>
        <item>(</item>
      </candidateList>
      <explain>文本全半角错误。</explain>
      <paraID>4B0447E9</paraID>
      <start>75</start>
      <end>76</end>
      <status>unmodified</status>
      <modifiedWord/>
      <trackRevisions>false</trackRevisions>
    </reviewItem>
    <reviewItem>
      <errorID>df4c942a-3e4e-4ead-b0f4-05458c7d7e14</errorID>
      <errorWord>)</errorWord>
      <group>L1_Format</group>
      <groupName>格式问题</groupName>
      <ability>L2_HalfPunc_CN</ability>
      <abilityName>全半角问题</abilityName>
      <candidateList>
        <item>）</item>
      </candidateList>
      <explain>文本全半角错误。</explain>
      <paraID>4B0447E9</paraID>
      <start>123</start>
      <end>124</end>
      <status>unmodified</status>
      <modifiedWord/>
      <trackRevisions>false</trackRevisions>
    </reviewItem>
    <reviewItem>
      <errorID>d555e7c1-9716-41d8-babc-3a9ba3bda311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42406B1A</paraID>
      <start>0</start>
      <end>2</end>
      <status>unmodified</status>
      <modifiedWord/>
      <trackRevisions>false</trackRevisions>
    </reviewItem>
    <reviewItem>
      <errorID>7357f2b4-48dc-45d3-b82d-87a3b965ea4c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552D0765</paraID>
      <start>0</start>
      <end>2</end>
      <status>unmodified</status>
      <modifiedWord/>
      <trackRevisions>false</trackRevisions>
    </reviewItem>
    <reviewItem>
      <errorID>bca85a7a-9455-46fa-9b72-849adcb9e41c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1926EF32</paraID>
      <start>0</start>
      <end>2</end>
      <status>unmodified</status>
      <modifiedWord/>
      <trackRevisions>false</trackRevisions>
    </reviewItem>
    <reviewItem>
      <errorID>5e726988-5105-49bb-8cea-663d8258ddd8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61C3E814</paraID>
      <start>0</start>
      <end>3</end>
      <status>unmodified</status>
      <modifiedWord/>
      <trackRevisions>false</trackRevisions>
    </reviewItem>
    <reviewItem>
      <errorID>c52d59fc-edc6-4341-9a24-e53eaba18577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B5BA327</paraID>
      <start>0</start>
      <end>3</end>
      <status>unmodified</status>
      <modifiedWord/>
      <trackRevisions>false</trackRevisions>
    </reviewItem>
    <reviewItem>
      <errorID>82fb52f7-2a82-495c-846e-86cbdb8d036a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D8041E5</paraID>
      <start>0</start>
      <end>3</end>
      <status>unmodified</status>
      <modifiedWord/>
      <trackRevisions>false</trackRevisions>
    </reviewItem>
    <reviewItem>
      <errorID>7e53889e-2b9d-4c7f-ba74-bf9490508aa4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7301840B</paraID>
      <start>0</start>
      <end>3</end>
      <status>unmodified</status>
      <modifiedWord/>
      <trackRevisions>false</trackRevisions>
    </reviewItem>
    <reviewItem>
      <errorID>35817049-0f7e-45a7-a527-543de92d628d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53EDD56</paraID>
      <start>0</start>
      <end>3</end>
      <status>unmodified</status>
      <modifiedWord/>
      <trackRevisions>false</trackRevisions>
    </reviewItem>
    <reviewItem>
      <errorID>f70837db-4616-4359-ab12-bf88fdc5d3f4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2FB58A61</paraID>
      <start>0</start>
      <end>3</end>
      <status>unmodified</status>
      <modifiedWord/>
      <trackRevisions>false</trackRevisions>
    </reviewItem>
    <reviewItem>
      <errorID>32e9bf94-aa55-447b-96e5-a21880af6f1a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4CF67D20</paraID>
      <start>0</start>
      <end>3</end>
      <status>unmodified</status>
      <modifiedWord/>
      <trackRevisions>false</trackRevisions>
    </reviewItem>
    <reviewItem>
      <errorID>761bc322-e766-459e-bea3-e53727cf439a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74EC2E0</paraID>
      <start>0</start>
      <end>3</end>
      <status>unmodified</status>
      <modifiedWord/>
      <trackRevisions>false</trackRevisions>
    </reviewItem>
    <reviewItem>
      <errorID>06c9a163-da44-4038-9952-9a5f62f2cbf3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3EA6F1CC</paraID>
      <start>0</start>
      <end>3</end>
      <status>unmodified</status>
      <modifiedWord/>
      <trackRevisions>false</trackRevisions>
    </reviewItem>
    <reviewItem>
      <errorID>d443d26a-887b-4738-b3d6-80c57c01ff8c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2894475D</paraID>
      <start>0</start>
      <end>3</end>
      <status>unmodified</status>
      <modifiedWord/>
      <trackRevisions>false</trackRevisions>
    </reviewItem>
    <reviewItem>
      <errorID>9458e05e-57b0-4bce-9d69-0e68ca7c4602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531AB55</paraID>
      <start>0</start>
      <end>3</end>
      <status>unmodified</status>
      <modifiedWord/>
      <trackRevisions>false</trackRevisions>
    </reviewItem>
    <reviewItem>
      <errorID>a748427a-7189-4d4e-8d9a-61fe052fd313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D3CF9FF</paraID>
      <start>0</start>
      <end>3</end>
      <status>unmodified</status>
      <modifiedWord/>
      <trackRevisions>false</trackRevisions>
    </reviewItem>
    <reviewItem>
      <errorID>8ea36405-787c-47f4-8bfa-aeffa0426100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7B81C220</paraID>
      <start>0</start>
      <end>3</end>
      <status>unmodified</status>
      <modifiedWord/>
      <trackRevisions>false</trackRevisions>
    </reviewItem>
    <reviewItem>
      <errorID>749c467e-a94a-420e-8419-a0522867a317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13B241C4</paraID>
      <start>0</start>
      <end>3</end>
      <status>unmodified</status>
      <modifiedWord/>
      <trackRevisions>false</trackRevisions>
    </reviewItem>
    <reviewItem>
      <errorID>603417f5-96e9-4504-8ca9-18fa0e079066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4C0F58D1</paraID>
      <start>0</start>
      <end>3</end>
      <status>unmodified</status>
      <modifiedWord/>
      <trackRevisions>false</trackRevisions>
    </reviewItem>
    <reviewItem>
      <errorID>76e9728f-79e7-42c8-8fe7-3f2782524fd6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3DA2DCD8</paraID>
      <start>0</start>
      <end>3</end>
      <status>unmodified</status>
      <modifiedWord/>
      <trackRevisions>false</trackRevisions>
    </reviewItem>
    <reviewItem>
      <errorID>944b3c47-741d-442f-ae41-80dbe0fc762f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29145F25</paraID>
      <start>0</start>
      <end>3</end>
      <status>unmodified</status>
      <modifiedWord/>
      <trackRevisions>false</trackRevisions>
    </reviewItem>
    <reviewItem>
      <errorID>25e786bd-9c7c-43d7-a6c0-e68eac0ad69b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38628801</paraID>
      <start>0</start>
      <end>2</end>
      <status>unmodified</status>
      <modifiedWord/>
      <trackRevisions>false</trackRevisions>
    </reviewItem>
    <reviewItem>
      <errorID>8abd531e-2d7f-494f-a5d8-49723706db8c</errorID>
      <errorWord>海拔高度</errorWord>
      <group>L1_Word</group>
      <groupName>字词问题</groupName>
      <ability>L2_Typo</ability>
      <abilityName>字词错误</abilityName>
      <candidateList>
        <item>海拔</item>
      </candidateList>
      <explain/>
      <paraID>38628801</paraID>
      <start>107</start>
      <end>109</end>
      <status>modified</status>
      <modifiedWord>海拔</modifiedWord>
      <trackRevisions>false</trackRevisions>
    </reviewItem>
    <reviewItem>
      <errorID>43a48fdd-d267-4c6e-b2c7-49358204d76f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3EA50E75</paraID>
      <start>0</start>
      <end>2</end>
      <status>unmodified</status>
      <modifiedWord/>
      <trackRevisions>false</trackRevisions>
    </reviewItem>
    <reviewItem>
      <errorID>ec3615d4-7963-4333-9a9b-5df53b7eb5f9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3083600F</paraID>
      <start>0</start>
      <end>2</end>
      <status>unmodified</status>
      <modifiedWord/>
      <trackRevisions>false</trackRevisions>
    </reviewItem>
    <reviewItem>
      <errorID>1ab5c53a-a319-44d8-816f-62bdb90d64e8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30DF851</paraID>
      <start>0</start>
      <end>2</end>
      <status>unmodified</status>
      <modifiedWord/>
      <trackRevisions>false</trackRevisions>
    </reviewItem>
    <reviewItem>
      <errorID>7601d565-988f-4706-9c38-2a2d4c7aeccf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2D65E4E3</paraID>
      <start>0</start>
      <end>2</end>
      <status>unmodified</status>
      <modifiedWord/>
      <trackRevisions>false</trackRevisions>
    </reviewItem>
    <reviewItem>
      <errorID>a6463300-f9de-4c71-a2a2-c1ef87a66ff5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39C73AD5</paraID>
      <start>0</start>
      <end>2</end>
      <status>unmodified</status>
      <modifiedWord/>
      <trackRevisions>false</trackRevisions>
    </reviewItem>
    <reviewItem>
      <errorID>4554c0cc-1e71-4b64-9ace-ac3d8b5f4fd4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5502FBDC</paraID>
      <start>0</start>
      <end>2</end>
      <status>unmodified</status>
      <modifiedWord/>
      <trackRevisions>false</trackRevisions>
    </reviewItem>
    <reviewItem>
      <errorID>01da0641-48ef-4ad2-9451-da51dfe4b3de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5009CF</paraID>
      <start>0</start>
      <end>3</end>
      <status>unmodified</status>
      <modifiedWord/>
      <trackRevisions>false</trackRevisions>
    </reviewItem>
    <reviewItem>
      <errorID>3477cc51-4683-470a-9d4a-e1bc84028766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5AB0BF57</paraID>
      <start>0</start>
      <end>3</end>
      <status>unmodified</status>
      <modifiedWord/>
      <trackRevisions>false</trackRevisions>
    </reviewItem>
    <reviewItem>
      <errorID>78474d82-c9be-49bf-bfb1-57abb68efeb1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E8A7C1C</paraID>
      <start>0</start>
      <end>3</end>
      <status>unmodified</status>
      <modifiedWord/>
      <trackRevisions>false</trackRevisions>
    </reviewItem>
    <reviewItem>
      <errorID>7c0ef487-64c1-4544-8ddf-50e42652d2bc</errorID>
      <errorWord>机仓</errorWord>
      <group>L1_Word</group>
      <groupName>字词问题</groupName>
      <ability>L2_Typo</ability>
      <abilityName>字词错误</abilityName>
      <candidateList>
        <item>机舱</item>
      </candidateList>
      <explain/>
      <paraID> E8A7C1C</paraID>
      <start>239</start>
      <end>241</end>
      <status>unmodified</status>
      <modifiedWord/>
      <trackRevisions>false</trackRevisions>
    </reviewItem>
    <reviewItem>
      <errorID>b3327360-1b4a-4595-97d8-e1f8a100361e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4B27DFE7</paraID>
      <start>0</start>
      <end>3</end>
      <status>unmodified</status>
      <modifiedWord/>
      <trackRevisions>false</trackRevisions>
    </reviewItem>
    <reviewItem>
      <errorID>db310a06-ba34-4176-8c44-f267f17bfd10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49A98385</paraID>
      <start>0</start>
      <end>3</end>
      <status>unmodified</status>
      <modifiedWord/>
      <trackRevisions>false</trackRevisions>
    </reviewItem>
    <reviewItem>
      <errorID>1238c4ba-28bd-4548-93b6-ab04a93f4def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E2ECA3F</paraID>
      <start>0</start>
      <end>2</end>
      <status>unmodified</status>
      <modifiedWord/>
      <trackRevisions>false</trackRevisions>
    </reviewItem>
    <reviewItem>
      <errorID>d2656edc-0752-4636-a613-e7c31502e514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60063ECE</paraID>
      <start>0</start>
      <end>2</end>
      <status>unmodified</status>
      <modifiedWord/>
      <trackRevisions>false</trackRevisions>
    </reviewItem>
    <reviewItem>
      <errorID>bc5f1ea5-49a3-46dc-a556-42444f0a8bc6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4217930D</paraID>
      <start>1</start>
      <end>3</end>
      <status>unmodified</status>
      <modifiedWord/>
      <trackRevisions>false</trackRevisions>
    </reviewItem>
    <reviewItem>
      <errorID>c32f88bf-22eb-41d6-93b9-ad3c31e12884</errorID>
      <errorWord>优</errorWord>
      <group>L1_Word</group>
      <groupName>字词问题</groupName>
      <ability>L2_Typo</ability>
      <abilityName>字词错误</abilityName>
      <candidateList>
        <item>有</item>
      </candidateList>
      <explain/>
      <paraID>4217930D</paraID>
      <start>65</start>
      <end>66</end>
      <status>unmodified</status>
      <modifiedWord/>
      <trackRevisions>false</trackRevisions>
    </reviewItem>
    <reviewItem>
      <errorID>a71854fb-e047-44c4-a94f-e6c8027afcc3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50167F95</paraID>
      <start>0</start>
      <end>2</end>
      <status>unmodified</status>
      <modifiedWord/>
      <trackRevisions>false</trackRevisions>
    </reviewItem>
    <reviewItem>
      <errorID>03825ee1-1df2-4455-a532-f774ede108c2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589AFDD3</paraID>
      <start>0</start>
      <end>2</end>
      <status>unmodified</status>
      <modifiedWord/>
      <trackRevisions>false</trackRevisions>
    </reviewItem>
    <reviewItem>
      <errorID>9d598568-bbbe-492b-ab74-563a7059677d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589AFDD3</paraID>
      <start>120</start>
      <end>123</end>
      <status>unmodified</status>
      <modifiedWord/>
      <trackRevisions>false</trackRevisions>
    </reviewItem>
    <reviewItem>
      <errorID>48073d63-2130-4776-bd25-ea03e2a72ee9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4288ED3C</paraID>
      <start>0</start>
      <end>2</end>
      <status>unmodified</status>
      <modifiedWord/>
      <trackRevisions>false</trackRevisions>
    </reviewItem>
    <reviewItem>
      <errorID>9e356134-6e9f-4a6b-b314-2cd54a7e1b23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131F04F2</paraID>
      <start>0</start>
      <end>2</end>
      <status>unmodified</status>
      <modifiedWord/>
      <trackRevisions>false</trackRevisions>
    </reviewItem>
    <reviewItem>
      <errorID>8646233a-f727-453c-aa7f-4347c3f6e5fc</errorID>
      <errorWord>资质第三方</errorWord>
      <group>L1_Word</group>
      <groupName>字词问题</groupName>
      <ability>L2_Typo</ability>
      <abilityName>字词错误</abilityName>
      <candidateList>
        <item>资质的第三方</item>
      </candidateList>
      <explain/>
      <paraID>131F04F2</paraID>
      <start>21</start>
      <end>26</end>
      <status>unmodified</status>
      <modifiedWord/>
      <trackRevisions>false</trackRevisions>
    </reviewItem>
    <reviewItem>
      <errorID>86e3ca67-2508-46a5-8f5c-30c26824108c</errorID>
      <errorWord>:</errorWord>
      <group>L1_Format</group>
      <groupName>格式问题</groupName>
      <ability>L2_HalfPunc_CN</ability>
      <abilityName>全半角问题</abilityName>
      <candidateList>
        <item>：</item>
      </candidateList>
      <explain>文本全半角错误。</explain>
      <paraID>73C6ED69</paraID>
      <start>2</start>
      <end>3</end>
      <status>unmodified</status>
      <modifiedWord/>
      <trackRevisions>false</trackRevisions>
    </reviewItem>
    <reviewItem>
      <errorID>b0af484e-ba6a-40c5-bfbd-609b773513f5</errorID>
      <errorWord>;</errorWord>
      <group>L1_Format</group>
      <groupName>格式问题</groupName>
      <ability>L2_HalfPunc_CN</ability>
      <abilityName>全半角问题</abilityName>
      <candidateList>
        <item>；</item>
      </candidateList>
      <explain>文本全半角错误。</explain>
      <paraID>73C6ED69</paraID>
      <start>92</start>
      <end>93</end>
      <status>unmodified</status>
      <modifiedWord/>
      <trackRevisions>false</trackRevisions>
    </reviewItem>
    <reviewItem>
      <errorID>fd8ad68e-594b-4ea4-be7d-6f0fef551b5f</errorID>
      <errorWord>则</errorWord>
      <group>L1_Word</group>
      <groupName>字词问题</groupName>
      <ability>L2_Typo</ability>
      <abilityName>字词错误</abilityName>
      <candidateList>
        <item>则上</item>
      </candidateList>
      <explain/>
      <paraID>73C6ED69</paraID>
      <start>121</start>
      <end>122</end>
      <status>unmodified</status>
      <modifiedWord/>
      <trackRevisions>false</trackRevisions>
    </reviewItem>
    <reviewItem>
      <errorID>2185feed-3462-4c90-8b82-9a3cf1ae9ebe</errorID>
      <errorWord>"</errorWord>
      <group>L1_Format</group>
      <groupName>格式问题</groupName>
      <ability>L2_HalfPunc_CN</ability>
      <abilityName>全半角问题</abilityName>
      <candidateList>
        <item>“</item>
      </candidateList>
      <explain>文本全半角错误。</explain>
      <paraID>73C6ED69</paraID>
      <start>183</start>
      <end>184</end>
      <status>unmodified</status>
      <modifiedWord/>
      <trackRevisions>false</trackRevisions>
    </reviewItem>
    <reviewItem>
      <errorID>e31253a9-80ee-43c9-bb2b-a0270d504e88</errorID>
      <errorWord>"</errorWord>
      <group>L1_Format</group>
      <groupName>格式问题</groupName>
      <ability>L2_HalfPunc_CN</ability>
      <abilityName>全半角问题</abilityName>
      <candidateList>
        <item>”</item>
      </candidateList>
      <explain>文本全半角错误。</explain>
      <paraID>73C6ED69</paraID>
      <start>187</start>
      <end>188</end>
      <status>unmodified</status>
      <modifiedWord/>
      <trackRevisions>false</trackRevisions>
    </reviewItem>
    <reviewItem>
      <errorID>7d589638-b73d-4121-a3ca-6fc2ffe9b920</errorID>
      <errorWord>;</errorWord>
      <group>L1_Format</group>
      <groupName>格式问题</groupName>
      <ability>L2_HalfPunc_CN</ability>
      <abilityName>全半角问题</abilityName>
      <candidateList>
        <item>；</item>
      </candidateList>
      <explain>文本全半角错误。</explain>
      <paraID>73C6ED69</paraID>
      <start>192</start>
      <end>193</end>
      <status>unmodified</status>
      <modifiedWord/>
      <trackRevisions>false</trackRevisions>
    </reviewItem>
    <reviewItem>
      <errorID>3c10a7e0-2742-4347-855b-86ece732b0c3</errorID>
      <errorWord>(</errorWord>
      <group>L1_Format</group>
      <groupName>格式问题</groupName>
      <ability>L2_HalfPunc_CN</ability>
      <abilityName>全半角问题</abilityName>
      <candidateList>
        <item>（</item>
      </candidateList>
      <explain>文本全半角错误。</explain>
      <paraID>73C6ED69</paraID>
      <start>210</start>
      <end>211</end>
      <status>unmodified</status>
      <modifiedWord/>
      <trackRevisions>false</trackRevisions>
    </reviewItem>
    <reviewItem>
      <errorID>9e3f8116-0364-4707-89be-24d984c3f36e</errorID>
      <errorWord>)</errorWord>
      <group>L1_Format</group>
      <groupName>格式问题</groupName>
      <ability>L2_HalfPunc_CN</ability>
      <abilityName>全半角问题</abilityName>
      <candidateList>
        <item>）</item>
      </candidateList>
      <explain>文本全半角错误。</explain>
      <paraID>73C6ED69</paraID>
      <start>215</start>
      <end>216</end>
      <status>unmodified</status>
      <modifiedWord/>
      <trackRevisions>false</trackRevisions>
    </reviewItem>
    <reviewItem>
      <errorID>d7bda5b5-508e-411a-99fe-2e2a55a15694</errorID>
      <errorWord>:</errorWord>
      <group>L1_Format</group>
      <groupName>格式问题</groupName>
      <ability>L2_HalfPunc_CN</ability>
      <abilityName>全半角问题</abilityName>
      <candidateList>
        <item>：</item>
      </candidateList>
      <explain>文本全半角错误。</explain>
      <paraID>1EB9E391</paraID>
      <start>2</start>
      <end>3</end>
      <status>unmodified</status>
      <modifiedWord/>
      <trackRevisions>false</trackRevisions>
    </reviewItem>
    <reviewItem>
      <errorID>a92c3184-86ff-4232-a617-e23f82c484bb</errorID>
      <errorWord>"</errorWord>
      <group>L1_Format</group>
      <groupName>格式问题</groupName>
      <ability>L2_HalfPunc_CN</ability>
      <abilityName>全半角问题</abilityName>
      <candidateList>
        <item>“</item>
      </candidateList>
      <explain>文本全半角错误。</explain>
      <paraID>1EB9E391</paraID>
      <start>40</start>
      <end>41</end>
      <status>unmodified</status>
      <modifiedWord/>
      <trackRevisions>false</trackRevisions>
    </reviewItem>
    <reviewItem>
      <errorID>14e758d1-53eb-4e91-896e-fe601c415158</errorID>
      <errorWord>"</errorWord>
      <group>L1_Format</group>
      <groupName>格式问题</groupName>
      <ability>L2_HalfPunc_CN</ability>
      <abilityName>全半角问题</abilityName>
      <candidateList>
        <item>”</item>
      </candidateList>
      <explain>文本全半角错误。</explain>
      <paraID>1EB9E391</paraID>
      <start>44</start>
      <end>45</end>
      <status>unmodified</status>
      <modifiedWord/>
      <trackRevisions>false</trackRevisions>
    </reviewItem>
    <reviewItem>
      <errorID>574ded59-3b5c-4630-9d7d-84ad4b4c17b1</errorID>
      <errorWord>目</errorWord>
      <group>L1_Word</group>
      <groupName>字词问题</groupName>
      <ability>L2_Typo</ability>
      <abilityName>字词错误</abilityName>
      <candidateList>
        <item>目在</item>
      </candidateList>
      <explain/>
      <paraID> EDAD596</paraID>
      <start>18</start>
      <end>19</end>
      <status>unmodified</status>
      <modifiedWord/>
      <trackRevisions>false</trackRevisions>
    </reviewItem>
    <reviewItem>
      <errorID>1009e036-0774-4004-a239-4b11efcf5bb2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7A32AD9C</paraID>
      <start>58</start>
      <end>59</end>
      <status>unmodified</status>
      <modifiedWord/>
      <trackRevisions>false</trackRevisions>
    </reviewItem>
    <reviewItem>
      <errorID>6ee10e58-0c48-48ca-b5b4-c5dbca9ec688</errorID>
      <errorWord>.</errorWord>
      <group>L1_Format</group>
      <groupName>格式问题</groupName>
      <ability>L2_HalfPunc_CN</ability>
      <abilityName>全半角问题</abilityName>
      <candidateList>
        <item>。</item>
      </candidateList>
      <explain>文本全半角错误。</explain>
      <paraID>42259DE4</paraID>
      <start>4</start>
      <end>5</end>
      <status>unmodified</status>
      <modifiedWord/>
      <trackRevisions>false</trackRevisions>
    </reviewItem>
    <reviewItem>
      <errorID>ae6de69a-a8ad-4237-9b95-1e715404bcea</errorID>
      <errorWord>.</errorWord>
      <group>L1_Format</group>
      <groupName>格式问题</groupName>
      <ability>L2_HalfPunc_CN</ability>
      <abilityName>全半角问题</abilityName>
      <candidateList>
        <item>。</item>
      </candidateList>
      <explain>文本全半角错误。</explain>
      <paraID>42259DE4</paraID>
      <start>7</start>
      <end>8</end>
      <status>unmodified</status>
      <modifiedWord/>
      <trackRevisions>false</trackRevisions>
    </reviewItem>
    <reviewItem>
      <errorID>f9e4b1a0-66b8-4c5c-93d4-ad635502e7a5</errorID>
      <errorWord>.</errorWord>
      <group>L1_Format</group>
      <groupName>格式问题</groupName>
      <ability>L2_HalfPunc_CN</ability>
      <abilityName>全半角问题</abilityName>
      <candidateList>
        <item>。</item>
      </candidateList>
      <explain>文本全半角错误。</explain>
      <paraID>42259DE4</paraID>
      <start>10</start>
      <end>11</end>
      <status>unmodified</status>
      <modifiedWord/>
      <trackRevisions>false</trackRevisions>
    </reviewItem>
    <reviewItem>
      <errorID>7004456e-8b1a-4379-a5b1-26391f6cd902</errorID>
      <errorWord>(</errorWord>
      <group>L1_Format</group>
      <groupName>格式问题</groupName>
      <ability>L2_HalfPunc_CN</ability>
      <abilityName>全半角问题</abilityName>
      <candidateList>
        <item>（</item>
      </candidateList>
      <explain>文本全半角错误。</explain>
      <paraID>50BAF348</paraID>
      <start>0</start>
      <end>1</end>
      <status>unmodified</status>
      <modifiedWord/>
      <trackRevisions>false</trackRevisions>
    </reviewItem>
    <reviewItem>
      <errorID>e8863f90-d3e4-470f-9aa2-bd4203482d2e</errorID>
      <errorWord>:</errorWord>
      <group>L1_Format</group>
      <groupName>格式问题</groupName>
      <ability>L2_HalfPunc_CN</ability>
      <abilityName>全半角问题</abilityName>
      <candidateList>
        <item>：</item>
      </candidateList>
      <explain>文本全半角错误。</explain>
      <paraID>2A3D6A24</paraID>
      <start>2</start>
      <end>3</end>
      <status>unmodified</status>
      <modifiedWord/>
      <trackRevisions>false</trackRevisions>
    </reviewItem>
    <reviewItem>
      <errorID>00576444-e046-42ce-8235-0292b87a864f</errorID>
      <errorWord>;</errorWord>
      <group>L1_Format</group>
      <groupName>格式问题</groupName>
      <ability>L2_HalfPunc_CN</ability>
      <abilityName>全半角问题</abilityName>
      <candidateList>
        <item>；</item>
      </candidateList>
      <explain>文本全半角错误。</explain>
      <paraID>2A3D6A24</paraID>
      <start>92</start>
      <end>93</end>
      <status>unmodified</status>
      <modifiedWord/>
      <trackRevisions>false</trackRevisions>
    </reviewItem>
    <reviewItem>
      <errorID>b9b1959c-8db6-4a48-82f2-f7c250337f7d</errorID>
      <errorWord>则</errorWord>
      <group>L1_Word</group>
      <groupName>字词问题</groupName>
      <ability>L2_Typo</ability>
      <abilityName>字词错误</abilityName>
      <candidateList>
        <item>则上</item>
      </candidateList>
      <explain/>
      <paraID>2A3D6A24</paraID>
      <start>121</start>
      <end>122</end>
      <status>unmodified</status>
      <modifiedWord/>
      <trackRevisions>false</trackRevisions>
    </reviewItem>
    <reviewItem>
      <errorID>1edef91b-42b2-4c29-b807-83f688a48417</errorID>
      <errorWord>"</errorWord>
      <group>L1_Format</group>
      <groupName>格式问题</groupName>
      <ability>L2_HalfPunc_CN</ability>
      <abilityName>全半角问题</abilityName>
      <candidateList>
        <item>“</item>
      </candidateList>
      <explain>文本全半角错误。</explain>
      <paraID>2A3D6A24</paraID>
      <start>183</start>
      <end>184</end>
      <status>unmodified</status>
      <modifiedWord/>
      <trackRevisions>false</trackRevisions>
    </reviewItem>
    <reviewItem>
      <errorID>eb7470ff-5388-4b4e-9bac-7a340e68f70a</errorID>
      <errorWord>"</errorWord>
      <group>L1_Format</group>
      <groupName>格式问题</groupName>
      <ability>L2_HalfPunc_CN</ability>
      <abilityName>全半角问题</abilityName>
      <candidateList>
        <item>”</item>
      </candidateList>
      <explain>文本全半角错误。</explain>
      <paraID>2A3D6A24</paraID>
      <start>187</start>
      <end>188</end>
      <status>unmodified</status>
      <modifiedWord/>
      <trackRevisions>false</trackRevisions>
    </reviewItem>
    <reviewItem>
      <errorID>8a7774a6-be6a-41b5-9610-f2014e8d9ead</errorID>
      <errorWord>;</errorWord>
      <group>L1_Format</group>
      <groupName>格式问题</groupName>
      <ability>L2_HalfPunc_CN</ability>
      <abilityName>全半角问题</abilityName>
      <candidateList>
        <item>；</item>
      </candidateList>
      <explain>文本全半角错误。</explain>
      <paraID>2A3D6A24</paraID>
      <start>192</start>
      <end>193</end>
      <status>unmodified</status>
      <modifiedWord/>
      <trackRevisions>false</trackRevisions>
    </reviewItem>
    <reviewItem>
      <errorID>f35f28fa-9975-4db7-83c6-ec02f439b4a6</errorID>
      <errorWord>(</errorWord>
      <group>L1_Format</group>
      <groupName>格式问题</groupName>
      <ability>L2_HalfPunc_CN</ability>
      <abilityName>全半角问题</abilityName>
      <candidateList>
        <item>（</item>
      </candidateList>
      <explain>文本全半角错误。</explain>
      <paraID>2A3D6A24</paraID>
      <start>210</start>
      <end>211</end>
      <status>unmodified</status>
      <modifiedWord/>
      <trackRevisions>false</trackRevisions>
    </reviewItem>
    <reviewItem>
      <errorID>7f93b8d6-7d29-4aba-96c0-0e2632058b52</errorID>
      <errorWord>)</errorWord>
      <group>L1_Format</group>
      <groupName>格式问题</groupName>
      <ability>L2_HalfPunc_CN</ability>
      <abilityName>全半角问题</abilityName>
      <candidateList>
        <item>）</item>
      </candidateList>
      <explain>文本全半角错误。</explain>
      <paraID>2A3D6A24</paraID>
      <start>215</start>
      <end>216</end>
      <status>unmodified</status>
      <modifiedWord/>
      <trackRevisions>false</trackRevisions>
    </reviewItem>
    <reviewItem>
      <errorID>26e940a5-8ca8-4cd9-ab36-c470f323f33a</errorID>
      <errorWord>:</errorWord>
      <group>L1_Format</group>
      <groupName>格式问题</groupName>
      <ability>L2_HalfPunc_CN</ability>
      <abilityName>全半角问题</abilityName>
      <candidateList>
        <item>：</item>
      </candidateList>
      <explain>文本全半角错误。</explain>
      <paraID>2B327DFC</paraID>
      <start>2</start>
      <end>3</end>
      <status>unmodified</status>
      <modifiedWord/>
      <trackRevisions>false</trackRevisions>
    </reviewItem>
    <reviewItem>
      <errorID>e666e59a-500c-454d-9ecf-3dffd755abfa</errorID>
      <errorWord>"</errorWord>
      <group>L1_Format</group>
      <groupName>格式问题</groupName>
      <ability>L2_HalfPunc_CN</ability>
      <abilityName>全半角问题</abilityName>
      <candidateList>
        <item>“</item>
      </candidateList>
      <explain>文本全半角错误。</explain>
      <paraID>2B327DFC</paraID>
      <start>40</start>
      <end>41</end>
      <status>unmodified</status>
      <modifiedWord/>
      <trackRevisions>false</trackRevisions>
    </reviewItem>
    <reviewItem>
      <errorID>b26a24a7-7ead-4123-ac58-4bada3663915</errorID>
      <errorWord>"</errorWord>
      <group>L1_Format</group>
      <groupName>格式问题</groupName>
      <ability>L2_HalfPunc_CN</ability>
      <abilityName>全半角问题</abilityName>
      <candidateList>
        <item>”</item>
      </candidateList>
      <explain>文本全半角错误。</explain>
      <paraID>2B327DFC</paraID>
      <start>44</start>
      <end>45</end>
      <status>unmodified</status>
      <modifiedWord/>
      <trackRevisions>false</trackRevisions>
    </reviewItem>
    <reviewItem>
      <errorID>079da49c-7429-4497-82fd-4565fa29941a</errorID>
      <errorWord>程</errorWord>
      <group>L1_Word</group>
      <groupName>字词问题</groupName>
      <ability>L2_Typo</ability>
      <abilityName>字词错误</abilityName>
      <candidateList>
        <item>程中</item>
      </candidateList>
      <explain/>
      <paraID>449964C3</paraID>
      <start>10</start>
      <end>11</end>
      <status>unmodified</status>
      <modifiedWord/>
      <trackRevisions>false</trackRevisions>
    </reviewItem>
    <reviewItem>
      <errorID>27072e5c-3cf2-41b1-9ad7-43ce62ff5d52</errorID>
      <errorWord>期</errorWord>
      <group>L1_Word</group>
      <groupName>字词问题</groupName>
      <ability>L2_Typo</ability>
      <abilityName>字词错误</abilityName>
      <candidateList>
        <item>期间</item>
      </candidateList>
      <explain/>
      <paraID>449964C3</paraID>
      <start>16</start>
      <end>17</end>
      <status>unmodified</status>
      <modifiedWord/>
      <trackRevisions>false</trackRevisions>
    </reviewItem>
    <reviewItem>
      <errorID>85b1da86-6015-4145-9587-3365fa7f78a5</errorID>
      <errorWord>-</errorWord>
      <group>L1_Format</group>
      <groupName>格式问题</groupName>
      <ability>L2_HalfPunc_CN</ability>
      <abilityName>全半角问题</abilityName>
      <candidateList>
        <item>－</item>
      </candidateList>
      <explain>文本全半角错误。</explain>
      <paraID>2AA416CA</paraID>
      <start>12</start>
      <end>13</end>
      <status>unmodified</status>
      <modifiedWord/>
      <trackRevisions>false</trackRevisions>
    </reviewItem>
    <reviewItem>
      <errorID>2677af0a-614e-4aec-9781-87ddcc7b0df6</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 BD65416</paraID>
      <start>41</start>
      <end>51</end>
      <status>unmodified</status>
      <modifiedWord/>
      <trackRevisions>false</trackRevisions>
    </reviewItem>
    <reviewItem>
      <errorID>b76140af-dc97-49c1-9491-c97d2949ad32</errorID>
      <errorWord>涵义</errorWord>
      <group>L1_Word</group>
      <groupName>字词问题</groupName>
      <ability>L2_Alias</ability>
      <abilityName>也作/曾用词</abilityName>
      <candidateList>
        <item>含义</item>
      </candidateList>
      <explain>词汇[涵义]为不规范表述或旧称，其规范书面表述为[含义]。</explain>
      <paraID>25C72F05</paraID>
      <start>5</start>
      <end>7</end>
      <status>modified</status>
      <modifiedWord>含义</modifiedWord>
      <trackRevisions>false</trackRevisions>
    </reviewItem>
    <reviewItem>
      <errorID>8ff81608-dae7-4e26-9c79-75566e943640</errorID>
      <errorWord>须</errorWord>
      <group>L1_Word</group>
      <groupName>字词问题</groupName>
      <ability>L2_Typo</ability>
      <abilityName>字词错误</abilityName>
      <candidateList>
        <item>需</item>
      </candidateList>
      <explain>存在发音相同字词的误用。</explain>
      <paraID>4D2E8F6C</paraID>
      <start>14</start>
      <end>15</end>
      <status>unmodified</status>
      <modifiedWord/>
      <trackRevisions>false</trackRevisions>
    </reviewItem>
    <reviewItem>
      <errorID>e7967e90-39bb-4a5b-bf60-5eac2acd37e6</errorID>
      <errorWord>其它</errorWord>
      <group>L1_Word</group>
      <groupName>字词问题</groupName>
      <ability>L2_Alias</ability>
      <abilityName>也作/曾用词</abilityName>
      <candidateList>
        <item>其他</item>
      </candidateList>
      <explain>词汇[其它]为不规范表述或旧称，其规范书面表述为[其他]。</explain>
      <paraID>6A9E46A4</paraID>
      <start>35</start>
      <end>37</end>
      <status>unmodified</status>
      <modifiedWord/>
      <trackRevisions>false</trackRevisions>
    </reviewItem>
    <reviewItem>
      <errorID>059f8241-dae9-4a64-b32a-dc3a1565b4f0</errorID>
      <errorWord>其它</errorWord>
      <group>L1_Word</group>
      <groupName>字词问题</groupName>
      <ability>L2_Alias</ability>
      <abilityName>也作/曾用词</abilityName>
      <candidateList>
        <item>其他</item>
      </candidateList>
      <explain>词汇[其它]为不规范表述或旧称，其规范书面表述为[其他]。</explain>
      <paraID>63D0A4BF</paraID>
      <start>45</start>
      <end>47</end>
      <status>unmodified</status>
      <modifiedWord/>
      <trackRevisions>false</trackRevisions>
    </reviewItem>
    <reviewItem>
      <errorID>e0e78968-3074-4f0a-a5d0-1f95cf46a756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5336378B</paraID>
      <start>0</start>
      <end>2</end>
      <status>unmodified</status>
      <modifiedWord/>
      <trackRevisions>false</trackRevisions>
    </reviewItem>
    <reviewItem>
      <errorID>2168a3bc-9ca3-4e05-aa7b-3081088ab1a4</errorID>
      <errorWord>其它</errorWord>
      <group>L1_Word</group>
      <groupName>字词问题</groupName>
      <ability>L2_Alias</ability>
      <abilityName>也作/曾用词</abilityName>
      <candidateList>
        <item>其他</item>
      </candidateList>
      <explain>词汇[其它]为不规范表述或旧称，其规范书面表述为[其他]。</explain>
      <paraID>5336378B</paraID>
      <start>84</start>
      <end>86</end>
      <status>unmodified</status>
      <modifiedWord/>
      <trackRevisions>false</trackRevisions>
    </reviewItem>
    <reviewItem>
      <errorID>1a169897-bd6b-468e-9ca5-75323d2f6a60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12755445</paraID>
      <start>0</start>
      <end>2</end>
      <status>unmodified</status>
      <modifiedWord/>
      <trackRevisions>false</trackRevisions>
    </reviewItem>
    <reviewItem>
      <errorID>ae748ec6-7d7a-4769-87e6-93e0a4559fe4</errorID>
      <errorWord>遭</errorWord>
      <group>L1_Word</group>
      <groupName>字词问题</groupName>
      <ability>L2_Typo</ability>
      <abilityName>字词错误</abilityName>
      <candidateList>
        <item>遭受</item>
      </candidateList>
      <explain/>
      <paraID>12755445</paraID>
      <start>21</start>
      <end>22</end>
      <status>unmodified</status>
      <modifiedWord/>
      <trackRevisions>false</trackRevisions>
    </reviewItem>
    <reviewItem>
      <errorID>ddbae0e6-0c27-47cf-aa3f-b2d1f1cf9329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7CEE2208</paraID>
      <start>0</start>
      <end>2</end>
      <status>unmodified</status>
      <modifiedWord/>
      <trackRevisions>false</trackRevisions>
    </reviewItem>
    <reviewItem>
      <errorID>37e6d86c-5be0-4359-ac17-02cedd2f3d79</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4CD9724B</paraID>
      <start>57</start>
      <end>67</end>
      <status>unmodified</status>
      <modifiedWord/>
      <trackRevisions>false</trackRevisions>
    </reviewItem>
    <reviewItem>
      <errorID>8c321d27-eb0e-4165-92d5-65715d04cfff</errorID>
      <errorWord>法律、法规</errorWord>
      <group>L1_Word</group>
      <groupName>字词问题</groupName>
      <ability>L2_Typo</ability>
      <abilityName>字词错误</abilityName>
      <candidateList>
        <item>法律法规</item>
      </candidateList>
      <explain/>
      <paraID> CBA1C9C</paraID>
      <start>43</start>
      <end>48</end>
      <status>unmodified</status>
      <modifiedWord/>
      <trackRevisions>false</trackRevisions>
    </reviewItem>
    <reviewItem>
      <errorID>47cd26c3-2e9e-4bbd-a0b8-27d8c603cad1</errorID>
      <errorWord>(</errorWord>
      <group>L1_Format</group>
      <groupName>格式问题</groupName>
      <ability>L2_HalfPunc_CN</ability>
      <abilityName>全半角问题</abilityName>
      <candidateList>
        <item>（</item>
      </candidateList>
      <explain>文本全半角错误。</explain>
      <paraID>2691AFE7</paraID>
      <start>5</start>
      <end>6</end>
      <status>unmodified</status>
      <modifiedWord/>
      <trackRevisions>false</trackRevisions>
    </reviewItem>
    <reviewItem>
      <errorID>b0a9f002-b056-4863-864c-cdb9ce843a1d</errorID>
      <errorWord>)</errorWord>
      <group>L1_Format</group>
      <groupName>格式问题</groupName>
      <ability>L2_HalfPunc_CN</ability>
      <abilityName>全半角问题</abilityName>
      <candidateList>
        <item>）</item>
      </candidateList>
      <explain>文本全半角错误。</explain>
      <paraID>2691AFE7</paraID>
      <start>10</start>
      <end>11</end>
      <status>unmodified</status>
      <modifiedWord/>
      <trackRevisions>false</trackRevisions>
    </reviewItem>
    <reviewItem>
      <errorID>e6ca9504-3689-435a-a9fa-0bde8ed49560</errorID>
      <errorWord>(</errorWord>
      <group>L1_Format</group>
      <groupName>格式问题</groupName>
      <ability>L2_HalfPunc_CN</ability>
      <abilityName>全半角问题</abilityName>
      <candidateList>
        <item>（</item>
      </candidateList>
      <explain>文本全半角错误。</explain>
      <paraID>77B9DF7E</paraID>
      <start>33</start>
      <end>34</end>
      <status>unmodified</status>
      <modifiedWord/>
      <trackRevisions>false</trackRevisions>
    </reviewItem>
    <reviewItem>
      <errorID>7e07d57e-68ac-434b-b911-12923edf31ff</errorID>
      <errorWord>)</errorWord>
      <group>L1_Format</group>
      <groupName>格式问题</groupName>
      <ability>L2_HalfPunc_CN</ability>
      <abilityName>全半角问题</abilityName>
      <candidateList>
        <item>）</item>
      </candidateList>
      <explain>文本全半角错误。</explain>
      <paraID>77B9DF7E</paraID>
      <start>45</start>
      <end>46</end>
      <status>unmodified</status>
      <modifiedWord/>
      <trackRevisions>false</trackRevisions>
    </reviewItem>
    <reviewItem>
      <errorID>19f3f62c-78b9-4810-93c1-60fbf72b76f0</errorID>
      <errorWord>(</errorWord>
      <group>L1_Format</group>
      <groupName>格式问题</groupName>
      <ability>L2_HalfPunc_CN</ability>
      <abilityName>全半角问题</abilityName>
      <candidateList>
        <item>（</item>
      </candidateList>
      <explain>文本全半角错误。</explain>
      <paraID>32A2E907</paraID>
      <start>51</start>
      <end>52</end>
      <status>unmodified</status>
      <modifiedWord/>
      <trackRevisions>false</trackRevisions>
    </reviewItem>
    <reviewItem>
      <errorID>25d43fb7-cf95-44e1-b338-72ded49b60a2</errorID>
      <errorWord>[2011]300号</errorWord>
      <group>L1_Knowledge</group>
      <groupName>知识性问题</groupName>
      <ability>L2_Knowledge</ability>
      <abilityName>其他知识</abilityName>
      <candidateList>
        <item>〔2011〕300号</item>
      </candidateList>
      <explain>发文字号格式错误。</explain>
      <paraID>32A2E907</paraID>
      <start>58</start>
      <end>68</end>
      <status>unmodified</status>
      <modifiedWord/>
      <trackRevisions>false</trackRevisions>
    </reviewItem>
    <reviewItem>
      <errorID>e8634df0-5c87-49ca-acd1-d8f1a85bb007</errorID>
      <errorWord>)</errorWord>
      <group>L1_Format</group>
      <groupName>格式问题</groupName>
      <ability>L2_HalfPunc_CN</ability>
      <abilityName>全半角问题</abilityName>
      <candidateList>
        <item>）</item>
      </candidateList>
      <explain>文本全半角错误。</explain>
      <paraID>32A2E907</paraID>
      <start>68</start>
      <end>69</end>
      <status>unmodified</status>
      <modifiedWord/>
      <trackRevisions>false</trackRevisions>
    </reviewItem>
    <reviewItem>
      <errorID>01ec92ae-37b0-413c-996b-2f23d4d8e1d2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782F2CA2</paraID>
      <start>51</start>
      <end>52</end>
      <status>unmodified</status>
      <modifiedWord/>
      <trackRevisions>false</trackRevisions>
    </reviewItem>
    <reviewItem>
      <errorID>138731b4-e785-4d0d-8906-935e906469ef</errorID>
      <errorWord>(</errorWord>
      <group>L1_Format</group>
      <groupName>格式问题</groupName>
      <ability>L2_HalfPunc_CN</ability>
      <abilityName>全半角问题</abilityName>
      <candidateList>
        <item>（</item>
      </candidateList>
      <explain>文本全半角错误。</explain>
      <paraID> 521227F</paraID>
      <start>2</start>
      <end>3</end>
      <status>unmodified</status>
      <modifiedWord/>
      <trackRevisions>false</trackRevisions>
    </reviewItem>
    <reviewItem>
      <errorID>945f4761-a91c-4021-93b6-2397cb384ef2</errorID>
      <errorWord>)</errorWord>
      <group>L1_Format</group>
      <groupName>格式问题</groupName>
      <ability>L2_HalfPunc_CN</ability>
      <abilityName>全半角问题</abilityName>
      <candidateList>
        <item>）</item>
      </candidateList>
      <explain>文本全半角错误。</explain>
      <paraID> 521227F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B9E558-944A-409B-8615-29565AD68769}"/>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47</cp:revision>
  <dcterms:created xsi:type="dcterms:W3CDTF">2023-07-23T13:07:00Z</dcterms:created>
  <dcterms:modified xsi:type="dcterms:W3CDTF">2026-10-26T10:59:35Z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2052-12.1.0.29680</vt:lpwstr>
  </property>
  <property fmtid="{D5CDD505-2E9C-101B-9397-08002B2CF9AE}" pid="4" name="ICV">
    <vt:lpwstr>20EF30AD8271455DBA943618873A541A_12</vt:lpwstr>
  </property>
</Properties>
</file>