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000000"/>
          <w:sz w:val="36"/>
        </w:rPr>
      </w:pPr>
      <w:r>
        <w:rPr>
          <w:rFonts w:hint="eastAsia"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spacing w:line="360" w:lineRule="auto"/>
        <w:rPr>
          <w:rFonts w:ascii="宋体" w:hAnsi="宋体" w:cs="宋体"/>
          <w:color w:val="000000"/>
          <w:sz w:val="36"/>
        </w:rPr>
      </w:pPr>
      <w:r>
        <w:rPr>
          <w:rFonts w:ascii="宋体" w:hAnsi="宋体" w:cs="宋体"/>
          <w:color w:val="000000"/>
          <w:sz w:val="36"/>
        </w:rPr>
      </w:r>
      <w:r/>
    </w:p>
    <w:p>
      <w:pPr>
        <w:jc w:val="center"/>
        <w:spacing w:line="360" w:lineRule="auto"/>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rPr>
      </w:pPr>
      <w:r>
        <w:rPr>
          <w:rFonts w:ascii="宋体" w:hAnsi="宋体" w:cs="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rPr>
          <w:rFonts w:ascii="宋体" w:hAnsi="宋体" w:cs="宋体"/>
        </w:rPr>
      </w:pPr>
      <w:r>
        <w:rPr>
          <w:rFonts w:ascii="宋体" w:hAnsi="宋体" w:cs="宋体"/>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s="宋体"/>
          <w:color w:val="000000"/>
          <w:sz w:val="72"/>
        </w:rPr>
      </w:pPr>
      <w:r>
        <w:rPr>
          <w:rFonts w:ascii="宋体" w:hAnsi="宋体" w:cs="宋体"/>
          <w:color w:val="000000"/>
          <w:sz w:val="72"/>
        </w:rPr>
      </w:r>
      <w:r/>
    </w:p>
    <w:p>
      <w:pPr>
        <w:spacing w:line="360" w:lineRule="auto"/>
        <w:rPr>
          <w:rFonts w:ascii="宋体" w:hAnsi="宋体" w:cs="宋体"/>
          <w:color w:val="000000"/>
          <w:sz w:val="48"/>
          <w:szCs w:val="20"/>
        </w:rPr>
      </w:pPr>
      <w:r>
        <w:rPr>
          <w:rFonts w:ascii="宋体" w:hAnsi="宋体" w:cs="宋体"/>
          <w:color w:val="000000"/>
          <w:sz w:val="48"/>
          <w:szCs w:val="20"/>
        </w:rPr>
      </w:r>
      <w:r/>
    </w:p>
    <w:p>
      <w:pPr>
        <w:ind w:firstLine="612"/>
        <w:spacing w:line="360" w:lineRule="auto"/>
        <w:rPr>
          <w:rFonts w:hint="eastAsia" w:ascii="宋体" w:hAnsi="宋体" w:eastAsia="宋体" w:cs="宋体"/>
          <w:sz w:val="30"/>
          <w:szCs w:val="30"/>
          <w:lang w:eastAsia="zh-CN"/>
        </w:rPr>
      </w:pPr>
      <w:r>
        <w:rPr>
          <w:rFonts w:hint="eastAsia" w:ascii="宋体" w:hAnsi="宋体" w:cs="宋体"/>
          <w:sz w:val="30"/>
          <w:szCs w:val="30"/>
          <w:lang w:val="zh-CN"/>
        </w:rPr>
        <w:t xml:space="preserve">采购单位：</w:t>
      </w:r>
      <w:r>
        <w:rPr>
          <w:rFonts w:hint="eastAsia" w:ascii="宋体" w:hAnsi="宋体" w:cs="宋体"/>
          <w:sz w:val="30"/>
          <w:szCs w:val="30"/>
          <w:lang w:eastAsia="zh-CN"/>
        </w:rPr>
        <w:t xml:space="preserve">昆山市住房和城乡建设局</w:t>
      </w:r>
      <w:r/>
    </w:p>
    <w:p>
      <w:pPr>
        <w:ind w:firstLine="612"/>
        <w:spacing w:line="360" w:lineRule="auto"/>
        <w:rPr>
          <w:rFonts w:hint="eastAsia" w:ascii="宋体" w:hAnsi="宋体" w:cs="宋体"/>
          <w:color w:val="auto"/>
          <w:sz w:val="30"/>
          <w:szCs w:val="30"/>
          <w:lang w:val="zh-CN"/>
        </w:rPr>
      </w:pPr>
      <w:r>
        <w:rPr>
          <w:rFonts w:hint="eastAsia" w:ascii="宋体" w:hAnsi="宋体" w:cs="宋体"/>
          <w:sz w:val="30"/>
          <w:szCs w:val="30"/>
          <w:lang w:val="zh-CN"/>
        </w:rPr>
        <w:t xml:space="preserve">项目</w:t>
      </w:r>
      <w:r>
        <w:rPr>
          <w:rFonts w:hint="eastAsia" w:ascii="宋体" w:hAnsi="宋体" w:cs="宋体"/>
          <w:color w:val="auto"/>
          <w:sz w:val="30"/>
          <w:szCs w:val="30"/>
          <w:lang w:val="zh-CN"/>
        </w:rPr>
        <w:t xml:space="preserve">编号：JSZC-320583-JYZB-G2026-0015</w:t>
      </w:r>
      <w:r/>
    </w:p>
    <w:p>
      <w:pPr>
        <w:ind w:firstLine="600"/>
        <w:rPr>
          <w:rFonts w:ascii="宋体" w:hAnsi="宋体" w:cs="宋体"/>
          <w:color w:val="auto"/>
        </w:rPr>
      </w:pPr>
      <w:r>
        <w:rPr>
          <w:rFonts w:hint="eastAsia" w:ascii="宋体" w:hAnsi="宋体" w:cs="宋体"/>
          <w:color w:val="auto"/>
          <w:sz w:val="30"/>
          <w:szCs w:val="30"/>
          <w:lang w:val="zh-CN"/>
        </w:rPr>
        <w:t xml:space="preserve">项目名称：</w:t>
      </w:r>
      <w:r>
        <w:rPr>
          <w:rFonts w:hint="eastAsia" w:ascii="宋体" w:hAnsi="宋体" w:cs="宋体"/>
          <w:color w:val="auto"/>
          <w:sz w:val="30"/>
          <w:szCs w:val="30"/>
          <w:lang w:val="zh-CN" w:eastAsia="zh-CN"/>
        </w:rPr>
        <w:t xml:space="preserve">填埋场渗滤液处理及日常运营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70"/>
        <w:rPr>
          <w:rFonts w:eastAsiaTheme="minorEastAsia"/>
        </w:rPr>
      </w:pPr>
      <w:r>
        <w:rPr>
          <w:rFonts w:eastAsiaTheme="minorEastAsia"/>
        </w:rPr>
      </w:r>
      <w:r/>
    </w:p>
    <w:p>
      <w:r/>
      <w:r/>
    </w:p>
    <w:p>
      <w:pPr>
        <w:pStyle w:val="770"/>
        <w:rPr>
          <w:rFonts w:eastAsiaTheme="minorEastAsia"/>
        </w:rPr>
      </w:pPr>
      <w:r>
        <w:rPr>
          <w:rFonts w:eastAsiaTheme="minorEastAsia"/>
        </w:rPr>
      </w:r>
      <w:r/>
    </w:p>
    <w:p>
      <w:r/>
      <w:r/>
    </w:p>
    <w:p>
      <w:pPr>
        <w:rPr>
          <w:rFonts w:ascii="宋体" w:hAnsi="宋体" w:cs="宋体"/>
        </w:rPr>
      </w:pPr>
      <w:r>
        <w:rPr>
          <w:rFonts w:ascii="宋体" w:hAnsi="宋体" w:cs="宋体"/>
        </w:rPr>
      </w:r>
      <w:r/>
    </w:p>
    <w:p>
      <w:pPr>
        <w:jc w:val="center"/>
        <w:spacing w:line="360" w:lineRule="auto"/>
        <w:rPr>
          <w:rFonts w:ascii="宋体" w:hAnsi="宋体" w:cs="宋体"/>
          <w:color w:val="000000"/>
          <w:sz w:val="30"/>
          <w:szCs w:val="30"/>
        </w:rPr>
      </w:pPr>
      <w:r>
        <w:rPr>
          <w:rFonts w:hint="eastAsia" w:ascii="宋体" w:hAnsi="宋体" w:cs="宋体"/>
          <w:color w:val="000000"/>
          <w:sz w:val="30"/>
          <w:szCs w:val="30"/>
          <w:lang w:val="zh-CN"/>
        </w:rPr>
        <w:t xml:space="preserve">苏州建元项目管理有限公司</w:t>
      </w:r>
      <w:r/>
    </w:p>
    <w:p>
      <w:pPr>
        <w:pStyle w:val="723"/>
        <w:jc w:val="center"/>
        <w:spacing w:line="360" w:lineRule="auto"/>
        <w:rPr>
          <w:rFonts w:hint="default" w:cs="宋体"/>
          <w:color w:val="000000"/>
          <w:sz w:val="30"/>
          <w:szCs w:val="30"/>
        </w:rPr>
      </w:pPr>
      <w:r>
        <w:rPr>
          <w:rFonts w:eastAsia="宋体" w:cs="宋体"/>
          <w:color w:val="000000"/>
          <w:sz w:val="30"/>
          <w:szCs w:val="30"/>
          <w:lang w:val="zh-CN"/>
        </w:rPr>
        <w:t xml:space="preserve">二〇二</w:t>
      </w:r>
      <w:r>
        <w:rPr>
          <w:rFonts w:hint="eastAsia" w:eastAsia="宋体" w:cs="宋体"/>
          <w:color w:val="000000"/>
          <w:sz w:val="30"/>
          <w:szCs w:val="30"/>
          <w:lang w:eastAsia="zh-CN"/>
        </w:rPr>
        <w:t xml:space="preserve">六</w:t>
      </w:r>
      <w:r>
        <w:rPr>
          <w:rFonts w:eastAsia="宋体" w:cs="宋体"/>
          <w:color w:val="000000"/>
          <w:sz w:val="30"/>
          <w:szCs w:val="30"/>
        </w:rPr>
        <w:t xml:space="preserve">年</w:t>
      </w:r>
      <w:r>
        <w:rPr>
          <w:rFonts w:hint="eastAsia" w:eastAsia="宋体" w:cs="宋体"/>
          <w:color w:val="000000"/>
          <w:sz w:val="30"/>
          <w:szCs w:val="30"/>
          <w:lang w:val="en-US" w:eastAsia="zh-CN"/>
        </w:rPr>
        <w:t xml:space="preserve">十</w:t>
      </w:r>
      <w:r>
        <w:rPr>
          <w:rFonts w:eastAsia="宋体" w:cs="宋体"/>
          <w:sz w:val="30"/>
          <w:szCs w:val="30"/>
          <w:lang w:val="zh-CN"/>
        </w:rPr>
        <w:t xml:space="preserve">月</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3"/>
        <w:ind w:firstLine="0"/>
        <w:jc w:val="center"/>
        <w:spacing w:line="360" w:lineRule="auto"/>
        <w:rPr>
          <w:rFonts w:ascii="宋体" w:hAnsi="宋体" w:cs="宋体"/>
          <w:b/>
          <w:color w:val="000000"/>
          <w:sz w:val="44"/>
          <w:szCs w:val="44"/>
          <w:lang w:eastAsia="zh-CN"/>
        </w:rPr>
      </w:pPr>
      <w:r>
        <w:rPr>
          <w:rFonts w:hint="eastAsia" w:ascii="宋体" w:hAnsi="宋体" w:eastAsia="宋体" w:cs="宋体"/>
          <w:b/>
          <w:color w:val="000000"/>
          <w:sz w:val="44"/>
          <w:szCs w:val="44"/>
          <w:lang w:eastAsia="zh-CN"/>
        </w:rPr>
        <w:t xml:space="preserve">目   录</w:t>
      </w:r>
      <w:r/>
    </w:p>
    <w:p>
      <w:pPr>
        <w:pStyle w:val="713"/>
        <w:ind w:firstLine="0"/>
        <w:jc w:val="center"/>
        <w:spacing w:line="360" w:lineRule="auto"/>
        <w:rPr>
          <w:rFonts w:ascii="宋体" w:hAnsi="宋体" w:cs="宋体"/>
          <w:color w:val="000000"/>
          <w:sz w:val="30"/>
          <w:lang w:eastAsia="zh-CN"/>
        </w:rPr>
      </w:pPr>
      <w:r>
        <w:rPr>
          <w:rFonts w:ascii="宋体" w:hAnsi="宋体" w:cs="宋体"/>
          <w:color w:val="000000"/>
          <w:sz w:val="30"/>
          <w:lang w:eastAsia="zh-CN"/>
        </w:rPr>
      </w:r>
      <w:r/>
    </w:p>
    <w:p>
      <w:pPr>
        <w:pStyle w:val="713"/>
        <w:ind w:firstLine="0"/>
        <w:spacing w:line="360" w:lineRule="auto"/>
        <w:rPr>
          <w:rFonts w:ascii="宋体" w:hAnsi="宋体" w:cs="宋体"/>
          <w:color w:val="000000"/>
          <w:sz w:val="28"/>
          <w:lang w:eastAsia="zh-CN"/>
        </w:rPr>
      </w:pPr>
      <w:r>
        <w:rPr>
          <w:rFonts w:hint="eastAsia" w:ascii="宋体" w:hAnsi="宋体" w:eastAsia="宋体" w:cs="宋体"/>
          <w:color w:val="000000"/>
          <w:sz w:val="28"/>
          <w:lang w:eastAsia="zh-CN"/>
        </w:rPr>
        <w:t xml:space="preserve">第一章：投标邀请函</w:t>
      </w:r>
      <w:r/>
    </w:p>
    <w:p>
      <w:pPr>
        <w:pStyle w:val="713"/>
        <w:ind w:firstLine="0"/>
        <w:spacing w:line="360" w:lineRule="auto"/>
        <w:rPr>
          <w:rFonts w:ascii="宋体" w:hAnsi="宋体" w:cs="宋体"/>
          <w:bCs/>
          <w:color w:val="000000"/>
          <w:sz w:val="28"/>
          <w:lang w:eastAsia="zh-CN"/>
        </w:rPr>
      </w:pPr>
      <w:r>
        <w:rPr>
          <w:rFonts w:hint="eastAsia" w:ascii="宋体" w:hAnsi="宋体" w:eastAsia="宋体" w:cs="宋体"/>
          <w:bCs/>
          <w:color w:val="000000"/>
          <w:sz w:val="28"/>
          <w:lang w:eastAsia="zh-CN"/>
        </w:rPr>
        <w:t xml:space="preserve">第二章：投标人须知</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第三章：投标文件格式</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第四章：采购需求</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第五章：合同文本</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第六章：评标方法、评分标准</w:t>
      </w:r>
      <w:r/>
    </w:p>
    <w:p>
      <w:pPr>
        <w:spacing w:line="360" w:lineRule="auto"/>
        <w:rPr>
          <w:rFonts w:ascii="宋体" w:hAnsi="宋体" w:cs="宋体"/>
          <w:bCs/>
          <w:color w:val="000000"/>
          <w:sz w:val="28"/>
          <w:szCs w:val="20"/>
        </w:rPr>
      </w:pPr>
      <w:r>
        <w:rPr>
          <w:rFonts w:hint="eastAsia" w:ascii="宋体" w:hAnsi="宋体" w:cs="宋体"/>
          <w:bCs/>
          <w:color w:val="000000"/>
          <w:sz w:val="28"/>
          <w:szCs w:val="20"/>
        </w:rPr>
        <w:t xml:space="preserve">第七章：《昆山市政府采购供应商诚信管理办法》</w:t>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975"/>
        <w:spacing w:line="360" w:lineRule="auto"/>
        <w:rPr>
          <w:rFonts w:hint="default" w:hAnsi="宋体" w:cs="宋体"/>
          <w:bCs/>
          <w:color w:val="000000"/>
        </w:rPr>
      </w:pPr>
      <w:r>
        <w:rPr>
          <w:rFonts w:hint="default" w:hAnsi="宋体" w:cs="宋体"/>
          <w:bCs/>
          <w:color w:val="00000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spacing w:line="360" w:lineRule="auto"/>
        <w:rPr>
          <w:rFonts w:ascii="宋体" w:hAnsi="宋体" w:cs="宋体"/>
          <w:bCs/>
          <w:color w:val="000000"/>
          <w:sz w:val="28"/>
          <w:szCs w:val="20"/>
        </w:rPr>
      </w:pPr>
      <w:r>
        <w:rPr>
          <w:rFonts w:ascii="宋体" w:hAnsi="宋体" w:cs="宋体"/>
          <w:bCs/>
          <w:color w:val="000000"/>
          <w:sz w:val="28"/>
          <w:szCs w:val="20"/>
        </w:rPr>
      </w:r>
      <w:r/>
    </w:p>
    <w:p>
      <w:pPr>
        <w:pStyle w:val="701"/>
        <w:jc w:val="center"/>
        <w:spacing w:before="0" w:after="0" w:line="360" w:lineRule="auto"/>
        <w:rPr>
          <w:rFonts w:ascii="宋体" w:hAnsi="宋体" w:cs="宋体"/>
          <w:color w:val="000000"/>
        </w:rPr>
      </w:pPr>
      <w:r>
        <w:rPr>
          <w:rFonts w:hint="eastAsia" w:ascii="宋体" w:hAnsi="宋体" w:eastAsia="宋体" w:cs="宋体"/>
          <w:color w:val="000000"/>
        </w:rPr>
        <w:t xml:space="preserve">第一章  投标邀请函</w:t>
      </w:r>
      <w:r/>
    </w:p>
    <w:p>
      <w:pPr>
        <w:pStyle w:val="770"/>
        <w:ind w:firstLine="422"/>
        <w:rPr>
          <w:rFonts w:hAnsi="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rPr>
        <w:t xml:space="preserve">项目概况</w:t>
      </w:r>
      <w:r/>
    </w:p>
    <w:p>
      <w:pPr>
        <w:pStyle w:val="770"/>
        <w:ind w:firstLine="420"/>
        <w:jc w:val="left"/>
        <w:rPr>
          <w:rFonts w:hAnsi="宋体" w:eastAsia="宋体" w:cs="宋体"/>
        </w:rPr>
        <w:pBdr>
          <w:top w:val="single" w:color="000000" w:sz="4" w:space="0"/>
          <w:left w:val="single" w:color="000000" w:sz="4" w:space="3"/>
          <w:bottom w:val="single" w:color="000000" w:sz="4" w:space="0"/>
          <w:right w:val="single" w:color="000000" w:sz="4" w:space="3"/>
        </w:pBdr>
      </w:pPr>
      <w:r>
        <w:rPr>
          <w:rFonts w:hint="eastAsia" w:hAnsi="宋体" w:eastAsia="宋体" w:cs="宋体"/>
          <w:lang w:eastAsia="zh-CN"/>
        </w:rPr>
        <w:t xml:space="preserve">填埋场渗滤液处理及日常运营</w:t>
      </w:r>
      <w:r>
        <w:rPr>
          <w:rFonts w:hint="eastAsia" w:hAnsi="宋体" w:eastAsia="宋体" w:cs="宋体"/>
          <w:color w:val="0000ff"/>
          <w:lang w:eastAsia="zh-CN"/>
        </w:rPr>
        <w:t xml:space="preserve">JSZC-320583-JYZB-G2026-0015</w:t>
      </w:r>
      <w:r>
        <w:rPr>
          <w:rFonts w:hAnsi="宋体" w:eastAsia="宋体" w:cs="宋体"/>
        </w:rPr>
        <w:t xml:space="preserve"> 招标项目的潜在投标人应在苏采云系统获取招标文件，并于</w:t>
      </w:r>
      <w:r>
        <w:rPr>
          <w:rFonts w:hint="eastAsia" w:hAnsi="宋体" w:eastAsia="宋体" w:cs="宋体"/>
          <w:b/>
          <w:bCs/>
          <w:color w:val="0000ff"/>
        </w:rPr>
        <w:t xml:space="preserve">202</w:t>
      </w:r>
      <w:r>
        <w:rPr>
          <w:rFonts w:hint="eastAsia" w:hAnsi="宋体" w:eastAsia="宋体" w:cs="宋体"/>
          <w:b/>
          <w:bCs/>
          <w:color w:val="0000ff"/>
          <w:lang w:val="en-US" w:eastAsia="zh-CN"/>
        </w:rPr>
        <w:t xml:space="preserve">6</w:t>
      </w:r>
      <w:r>
        <w:rPr>
          <w:rFonts w:hint="eastAsia" w:hAnsi="宋体" w:eastAsia="宋体" w:cs="宋体"/>
          <w:b/>
          <w:bCs/>
          <w:color w:val="0000ff"/>
        </w:rPr>
        <w:t xml:space="preserve">-</w:t>
      </w:r>
      <w:r>
        <w:rPr>
          <w:rFonts w:hint="eastAsia" w:hAnsi="宋体" w:eastAsia="宋体" w:cs="宋体"/>
          <w:b/>
          <w:bCs/>
          <w:color w:val="0000ff"/>
          <w:lang w:val="en-US" w:eastAsia="zh-CN"/>
        </w:rPr>
        <w:t xml:space="preserve">11</w:t>
      </w:r>
      <w:r>
        <w:rPr>
          <w:rFonts w:hint="eastAsia" w:hAnsi="宋体" w:eastAsia="宋体" w:cs="宋体"/>
          <w:b/>
          <w:bCs/>
          <w:color w:val="0000ff"/>
        </w:rPr>
        <w:t xml:space="preserve">-</w:t>
      </w:r>
      <w:r>
        <w:rPr>
          <w:rFonts w:hint="eastAsia" w:hAnsi="宋体" w:eastAsia="宋体" w:cs="宋体"/>
          <w:b/>
          <w:bCs/>
          <w:color w:val="0000ff"/>
          <w:lang w:val="en-US" w:eastAsia="zh-CN"/>
        </w:rPr>
        <w:t xml:space="preserve">05 </w:t>
      </w:r>
      <w:r>
        <w:rPr>
          <w:rFonts w:hint="eastAsia" w:hAnsi="宋体" w:eastAsia="宋体" w:cs="宋体"/>
          <w:b/>
          <w:bCs/>
          <w:color w:val="0000ff"/>
        </w:rPr>
        <w:t xml:space="preserve"> 09:30</w:t>
      </w:r>
      <w:r>
        <w:rPr>
          <w:rFonts w:hAnsi="宋体" w:eastAsia="宋体" w:cs="宋体"/>
        </w:rPr>
        <w:t xml:space="preserve">（北京时间）前递交投标文件。</w:t>
      </w:r>
      <w:r/>
    </w:p>
    <w:p>
      <w:pPr>
        <w:ind w:firstLine="422"/>
        <w:rPr>
          <w:rFonts w:ascii="宋体" w:hAnsi="宋体" w:cs="宋体"/>
          <w:b/>
          <w:szCs w:val="21"/>
        </w:rPr>
      </w:pPr>
      <w:r>
        <w:rPr>
          <w:rFonts w:hint="eastAsia" w:ascii="宋体" w:hAnsi="宋体" w:cs="宋体"/>
          <w:b/>
          <w:szCs w:val="21"/>
        </w:rPr>
        <w:t xml:space="preserve">一、项目基本情况</w:t>
      </w:r>
      <w:r/>
    </w:p>
    <w:p>
      <w:pPr>
        <w:pStyle w:val="770"/>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项目编号：</w:t>
      </w:r>
      <w:r>
        <w:rPr>
          <w:rFonts w:hint="eastAsia" w:hAnsi="宋体" w:eastAsia="宋体" w:cs="宋体"/>
          <w:lang w:eastAsia="zh-CN"/>
        </w:rPr>
        <w:t xml:space="preserve">JSZC-320583-JYZB-G2026-0015</w:t>
      </w:r>
      <w:r/>
    </w:p>
    <w:p>
      <w:pPr>
        <w:pStyle w:val="770"/>
        <w:ind w:firstLine="420"/>
        <w:rPr>
          <w:rFonts w:hint="eastAsia" w:hAnsi="宋体" w:eastAsia="宋体" w:cs="宋体"/>
          <w:lang w:eastAsia="zh-CN"/>
        </w:rPr>
        <w:pBdr>
          <w:top w:val="none" w:color="000000" w:sz="0" w:space="0"/>
          <w:left w:val="none" w:color="000000" w:sz="0" w:space="0"/>
          <w:bottom w:val="none" w:color="000000" w:sz="0" w:space="0"/>
          <w:right w:val="none" w:color="000000" w:sz="0" w:space="0"/>
        </w:pBdr>
      </w:pPr>
      <w:r>
        <w:rPr>
          <w:rFonts w:hint="eastAsia" w:hAnsi="宋体" w:eastAsia="宋体" w:cs="宋体"/>
        </w:rPr>
        <w:t xml:space="preserve">项目名称：</w:t>
      </w:r>
      <w:r>
        <w:rPr>
          <w:rFonts w:hint="eastAsia" w:hAnsi="宋体" w:eastAsia="宋体" w:cs="宋体"/>
          <w:lang w:eastAsia="zh-CN"/>
        </w:rPr>
        <w:t xml:space="preserve">填埋场渗滤液处理及日常运营</w:t>
      </w:r>
      <w:r/>
    </w:p>
    <w:p>
      <w:pPr>
        <w:pStyle w:val="770"/>
        <w:ind w:firstLine="422"/>
        <w:rPr>
          <w:rFonts w:hAnsi="宋体" w:eastAsia="宋体" w:cs="宋体"/>
          <w:b/>
          <w:bCs/>
          <w:color w:val="0000ff"/>
          <w:highlight w:val="yellow"/>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ff"/>
        </w:rPr>
        <w:t xml:space="preserve">预算金</w:t>
      </w:r>
      <w:r>
        <w:rPr>
          <w:rFonts w:hint="eastAsia" w:hAnsi="宋体" w:eastAsia="宋体" w:cs="宋体"/>
          <w:b/>
          <w:bCs/>
          <w:color w:val="0000ff"/>
          <w:highlight w:val="none"/>
        </w:rPr>
        <w:t xml:space="preserve">额：</w:t>
      </w:r>
      <w:r>
        <w:rPr>
          <w:rFonts w:hint="eastAsia" w:hAnsi="宋体" w:eastAsia="宋体" w:cs="宋体"/>
          <w:b/>
          <w:bCs/>
          <w:color w:val="0000ff"/>
          <w:highlight w:val="none"/>
          <w:lang w:val="en-US" w:eastAsia="zh-CN"/>
        </w:rPr>
        <w:t xml:space="preserve">760</w:t>
      </w:r>
      <w:r>
        <w:rPr>
          <w:rFonts w:hint="eastAsia" w:hAnsi="宋体" w:eastAsia="宋体" w:cs="宋体"/>
          <w:b/>
          <w:bCs/>
          <w:color w:val="0000ff"/>
          <w:highlight w:val="none"/>
        </w:rPr>
        <w:t xml:space="preserve">.000</w:t>
      </w:r>
      <w:r>
        <w:rPr>
          <w:rFonts w:hAnsi="宋体" w:eastAsia="宋体" w:cs="宋体"/>
          <w:b/>
          <w:bCs/>
          <w:color w:val="0000ff"/>
          <w:highlight w:val="none"/>
        </w:rPr>
        <w:t xml:space="preserve">000</w:t>
      </w:r>
      <w:r>
        <w:rPr>
          <w:rFonts w:hint="eastAsia" w:hAnsi="宋体" w:eastAsia="宋体" w:cs="宋体"/>
          <w:b/>
          <w:bCs/>
          <w:color w:val="0000ff"/>
          <w:highlight w:val="none"/>
        </w:rPr>
        <w:t xml:space="preserve">万元</w:t>
      </w:r>
      <w:r/>
    </w:p>
    <w:p>
      <w:r>
        <w:t xml:space="preserve">    </w:t>
      </w:r>
      <w:r>
        <w:t xml:space="preserve">最高限价（如有）：无。</w:t>
      </w:r>
      <w:r/>
    </w:p>
    <w:p>
      <w:pPr>
        <w:pStyle w:val="770"/>
        <w:ind w:firstLine="420"/>
        <w:rPr>
          <w:color w:val="auto"/>
        </w:rPr>
        <w:pBdr>
          <w:top w:val="none" w:color="000000" w:sz="0" w:space="0"/>
          <w:left w:val="none" w:color="000000" w:sz="0" w:space="0"/>
          <w:bottom w:val="none" w:color="000000" w:sz="0" w:space="0"/>
          <w:right w:val="none" w:color="000000" w:sz="0" w:space="0"/>
        </w:pBdr>
      </w:pPr>
      <w:r>
        <w:rPr>
          <w:rFonts w:hint="eastAsia" w:hAnsi="宋体" w:eastAsia="宋体" w:cs="宋体"/>
          <w:color w:val="auto"/>
        </w:rPr>
        <w:t xml:space="preserve">采购需求：合同履行期间内负责</w:t>
      </w:r>
      <w:r>
        <w:rPr>
          <w:rFonts w:hint="eastAsia" w:hAnsi="宋体" w:eastAsia="宋体" w:cs="宋体"/>
          <w:color w:val="auto"/>
          <w:lang w:eastAsia="zh-CN"/>
        </w:rPr>
        <w:t xml:space="preserve">填埋场渗滤液处理及日常运营</w:t>
      </w:r>
      <w:r>
        <w:rPr>
          <w:rFonts w:hint="eastAsia" w:hAnsi="宋体" w:eastAsia="宋体" w:cs="宋体"/>
          <w:color w:val="auto"/>
          <w:szCs w:val="21"/>
        </w:rPr>
        <w:t xml:space="preserve">，具体</w:t>
      </w:r>
      <w:r>
        <w:rPr>
          <w:rFonts w:hAnsi="宋体" w:eastAsia="宋体" w:cs="宋体"/>
          <w:color w:val="auto"/>
          <w:szCs w:val="21"/>
        </w:rPr>
        <w:t xml:space="preserve">详见</w:t>
      </w:r>
      <w:r>
        <w:rPr>
          <w:rFonts w:hint="eastAsia" w:hAnsi="宋体" w:eastAsia="宋体" w:cs="宋体"/>
          <w:color w:val="auto"/>
          <w:szCs w:val="21"/>
        </w:rPr>
        <w:t xml:space="preserve">采购文件。</w:t>
      </w:r>
      <w:r/>
    </w:p>
    <w:p>
      <w:pPr>
        <w:pStyle w:val="770"/>
        <w:ind w:firstLine="420"/>
        <w:rPr>
          <w:rFonts w:hint="eastAsia" w:hAnsi="宋体" w:eastAsia="宋体" w:cs="宋体"/>
          <w:b/>
          <w:bCs/>
          <w:color w:val="0000ff"/>
          <w:lang w:eastAsia="zh-CN"/>
        </w:rPr>
      </w:pPr>
      <w:r>
        <w:rPr>
          <w:rFonts w:hint="eastAsia" w:hAnsi="宋体" w:eastAsia="宋体" w:cs="宋体"/>
          <w:b/>
          <w:bCs/>
          <w:color w:val="0000ff"/>
        </w:rPr>
        <w:t xml:space="preserve">合同履行期限：</w:t>
      </w:r>
      <w:r>
        <w:rPr>
          <w:rFonts w:hint="eastAsia" w:hAnsi="宋体" w:eastAsia="宋体" w:cs="宋体"/>
          <w:b/>
          <w:bCs/>
          <w:color w:val="0000ff"/>
          <w:lang w:eastAsia="zh-CN"/>
        </w:rPr>
        <w:t xml:space="preserve">贰年。</w:t>
      </w:r>
      <w:r/>
    </w:p>
    <w:p>
      <w:pPr>
        <w:ind w:firstLine="420"/>
        <w:rPr>
          <w:rFonts w:ascii="宋体" w:hAnsi="宋体" w:cs="宋体"/>
          <w:szCs w:val="21"/>
        </w:rPr>
      </w:pPr>
      <w:r/>
      <w:bookmarkStart w:id="0" w:name="_Hlk183089632"/>
      <w:r>
        <w:rPr>
          <w:rFonts w:hint="eastAsia" w:ascii="宋体" w:hAnsi="宋体" w:cs="宋体"/>
          <w:szCs w:val="21"/>
        </w:rPr>
        <w:t xml:space="preserve">本项目（是/否）接受联合体：否。</w:t>
      </w:r>
      <w:bookmarkEnd w:id="0"/>
      <w:r/>
      <w:r/>
    </w:p>
    <w:p>
      <w:pPr>
        <w:ind w:firstLine="422"/>
        <w:rPr>
          <w:rFonts w:hint="eastAsia" w:ascii="宋体" w:hAnsi="宋体" w:cs="宋体"/>
          <w:b/>
          <w:szCs w:val="21"/>
        </w:rPr>
      </w:pPr>
      <w:r>
        <w:rPr>
          <w:rFonts w:hint="eastAsia" w:ascii="宋体" w:hAnsi="宋体" w:cs="宋体"/>
          <w:b/>
          <w:szCs w:val="21"/>
        </w:rPr>
      </w:r>
      <w:r/>
    </w:p>
    <w:p>
      <w:pPr>
        <w:ind w:firstLine="422"/>
        <w:rPr>
          <w:rFonts w:ascii="宋体" w:hAnsi="宋体" w:cs="宋体"/>
          <w:szCs w:val="21"/>
        </w:rPr>
      </w:pPr>
      <w:r>
        <w:rPr>
          <w:rFonts w:hint="eastAsia" w:ascii="宋体" w:hAnsi="宋体" w:cs="宋体"/>
          <w:b/>
          <w:szCs w:val="21"/>
        </w:rPr>
        <w:t xml:space="preserve">二、申请人的资格要求</w:t>
      </w:r>
      <w:r>
        <w:rPr>
          <w:rFonts w:ascii="宋体" w:hAnsi="宋体" w:cs="宋体"/>
        </w:rPr>
        <w:t xml:space="preserve">：</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（一）满足《中华人民共和国政府采购法》第二十二条规定：</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1.具有独立承担民事责任的能力；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2.具有良好的商业信誉和健全的财务会计制度；</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3.具有履行合同所必需的设备和专业技术能力；</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4.具有依法缴纳税收和社会保障资金的良好记录；</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5.参加政府采购活动前三年内，在经营活动中没有重大违法记录。</w:t>
      </w:r>
      <w:r/>
    </w:p>
    <w:p>
      <w:pPr>
        <w:ind w:firstLine="435"/>
        <w:rPr>
          <w:rFonts w:hint="eastAsia" w:ascii="宋体" w:hAnsi="宋体" w:cs="宋体"/>
          <w:b/>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（二）落实政府采购政策需满足的资格要求</w:t>
      </w:r>
      <w:r>
        <w:rPr>
          <w:rFonts w:hint="eastAsia" w:ascii="宋体" w:hAnsi="宋体" w:cs="宋体"/>
          <w:b/>
          <w:bCs/>
          <w:lang w:eastAsia="zh-CN"/>
        </w:rPr>
        <w:t xml:space="preserve">：</w:t>
      </w:r>
      <w:r>
        <w:rPr>
          <w:rFonts w:hint="default" w:ascii="宋体" w:hAnsi="宋体" w:eastAsia="宋体" w:cs="宋体"/>
          <w:b/>
          <w:bCs/>
          <w:lang w:val="en-US" w:eastAsia="zh-CN"/>
        </w:rPr>
      </w:r>
      <w:r/>
    </w:p>
    <w:p>
      <w:pPr>
        <w:ind w:firstLine="435"/>
        <w:rPr>
          <w:rFonts w:hint="default" w:ascii="宋体" w:hAnsi="宋体" w:eastAsia="宋体" w:cs="宋体"/>
          <w:b w:val="0"/>
          <w:bCs w:val="0"/>
        </w:rPr>
        <w:pBdr>
          <w:top w:val="none" w:color="000000" w:sz="0" w:space="0"/>
          <w:left w:val="none" w:color="000000" w:sz="0" w:space="0"/>
          <w:bottom w:val="none" w:color="000000" w:sz="0" w:space="0"/>
          <w:right w:val="none" w:color="000000" w:sz="0" w:space="0"/>
        </w:pBdr>
      </w:pPr>
      <w:r>
        <w:rPr>
          <w:rFonts w:hint="eastAsia" w:ascii="宋体" w:hAnsi="宋体" w:cs="宋体"/>
          <w:b w:val="0"/>
          <w:bCs w:val="0"/>
          <w:lang w:val="en-US" w:eastAsia="zh-CN"/>
        </w:rPr>
        <w:t xml:space="preserve">1./</w:t>
      </w:r>
      <w:r>
        <w:rPr>
          <w:b w:val="0"/>
          <w:bCs w:val="0"/>
        </w:rPr>
      </w:r>
      <w:r/>
    </w:p>
    <w:p>
      <w:pPr>
        <w:ind w:firstLine="422"/>
        <w:shd w:val="clear" w:color="auto" w:fill="ffffff"/>
        <w:widowControl/>
        <w:rPr>
          <w:rFonts w:ascii="宋体" w:hAnsi="宋体" w:cs="宋体"/>
          <w:b/>
          <w:bCs/>
          <w:highlight w:val="yellow"/>
        </w:rPr>
        <w:pBdr>
          <w:top w:val="none" w:color="000000" w:sz="0" w:space="0"/>
          <w:left w:val="none" w:color="000000" w:sz="0" w:space="0"/>
          <w:bottom w:val="none" w:color="000000" w:sz="0" w:space="0"/>
          <w:right w:val="none" w:color="000000" w:sz="0" w:space="0"/>
        </w:pBdr>
      </w:pPr>
      <w:r>
        <w:rPr>
          <w:rFonts w:ascii="宋体" w:hAnsi="宋体" w:cs="宋体"/>
          <w:b/>
          <w:bCs/>
          <w:highlight w:val="yellow"/>
        </w:rPr>
      </w:r>
      <w:r/>
    </w:p>
    <w:p>
      <w:pPr>
        <w:ind w:firstLine="435"/>
        <w:rPr>
          <w:rFonts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（三）本项目的特定资格要求：</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1.未被“信用中国”网站（www.creditchina.gov.cn）列入</w:t>
      </w:r>
      <w:r>
        <w:rPr>
          <w:rFonts w:hint="eastAsia" w:hAnsi="宋体" w:cs="宋体"/>
        </w:rPr>
        <w:t xml:space="preserve">失信被执行人、重大税收违法失信主体名单、政府采购严重违法失信行为记录名单。</w:t>
      </w:r>
      <w:r/>
    </w:p>
    <w:p>
      <w:pPr>
        <w:ind w:firstLine="435"/>
        <w:rPr>
          <w:rFonts w:ascii="宋体" w:hAnsi="宋体" w:cs="宋体"/>
          <w:b/>
          <w:bCs/>
        </w:rPr>
      </w:pPr>
      <w:r>
        <w:rPr>
          <w:rFonts w:ascii="宋体" w:hAnsi="宋体" w:cs="宋体"/>
          <w:b/>
          <w:bCs/>
        </w:rPr>
      </w:r>
      <w:r/>
    </w:p>
    <w:p>
      <w:pPr>
        <w:ind w:firstLine="435"/>
        <w:rPr>
          <w:rFonts w:ascii="宋体" w:hAnsi="宋体" w:cs="宋体"/>
          <w:b/>
          <w:bCs/>
        </w:rPr>
      </w:pPr>
      <w:r/>
      <w:bookmarkStart w:id="1" w:name="_Hlk183089826"/>
      <w:r>
        <w:rPr>
          <w:rFonts w:hint="eastAsia" w:ascii="宋体" w:hAnsi="宋体" w:cs="宋体"/>
          <w:b/>
          <w:bCs/>
          <w:szCs w:val="21"/>
        </w:rPr>
        <w:t xml:space="preserve">三、获取招标文件</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时间：自招标文件公告发布之日起5个工作日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方式：苏采云系统自行下载 </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 </w:t>
      </w:r>
      <w:r/>
    </w:p>
    <w:p>
      <w:pPr>
        <w:ind w:firstLine="422"/>
        <w:rPr>
          <w:rFonts w:ascii="宋体" w:hAnsi="宋体" w:cs="宋体"/>
          <w:b/>
          <w:bCs/>
          <w:color w:val="000000"/>
        </w:rPr>
      </w:pPr>
      <w:r>
        <w:rPr>
          <w:rFonts w:ascii="宋体" w:hAnsi="宋体" w:cs="宋体"/>
          <w:b/>
          <w:bCs/>
          <w:color w:val="000000"/>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w:t>
      </w:r>
      <w:r>
        <w:rPr>
          <w:rFonts w:hint="eastAsia" w:ascii="宋体" w:hAnsi="宋体" w:cs="宋体"/>
          <w:b/>
          <w:bCs/>
          <w:color w:val="0000ff"/>
          <w:lang w:val="en-US" w:eastAsia="zh-CN"/>
        </w:rPr>
        <w:t xml:space="preserve">11</w:t>
      </w:r>
      <w:r>
        <w:rPr>
          <w:rFonts w:hint="eastAsia" w:ascii="宋体" w:hAnsi="宋体" w:cs="宋体"/>
          <w:b/>
          <w:bCs/>
          <w:color w:val="0000ff"/>
        </w:rPr>
        <w:t xml:space="preserve">-</w:t>
      </w:r>
      <w:r>
        <w:rPr>
          <w:rFonts w:hint="eastAsia" w:ascii="宋体" w:hAnsi="宋体" w:cs="宋体"/>
          <w:b/>
          <w:bCs/>
          <w:color w:val="0000ff"/>
          <w:lang w:val="en-US" w:eastAsia="zh-CN"/>
        </w:rPr>
        <w:t xml:space="preserve">05 </w:t>
      </w:r>
      <w:r>
        <w:rPr>
          <w:rFonts w:ascii="宋体" w:hAnsi="宋体" w:cs="宋体"/>
          <w:b/>
          <w:bCs/>
          <w:color w:val="0000ff"/>
        </w:rPr>
        <w:t xml:space="preserve"> </w:t>
      </w:r>
      <w:r>
        <w:rPr>
          <w:rFonts w:hint="eastAsia" w:ascii="宋体" w:hAnsi="宋体" w:cs="宋体"/>
          <w:b/>
          <w:bCs/>
          <w:color w:val="0000ff"/>
        </w:rPr>
        <w:t xml:space="preserve"> 09:30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770"/>
        <w:ind w:firstLine="422"/>
        <w:rPr>
          <w:rFonts w:hAnsi="宋体" w:cs="宋体"/>
          <w:b/>
          <w:bCs/>
        </w:rPr>
      </w:pPr>
      <w:r>
        <w:rPr>
          <w:rFonts w:hAnsi="宋体" w:cs="宋体"/>
          <w:b/>
          <w:bCs/>
        </w:rPr>
      </w:r>
      <w:r/>
    </w:p>
    <w:p>
      <w:pPr>
        <w:pStyle w:val="770"/>
        <w:ind w:firstLine="422"/>
        <w:rPr>
          <w:rFonts w:hAnsi="宋体" w:eastAsia="宋体" w:cs="宋体"/>
          <w:b/>
          <w:bCs/>
        </w:rPr>
      </w:pPr>
      <w:r>
        <w:rPr>
          <w:rFonts w:hint="eastAsia" w:hAnsi="宋体" w:eastAsia="宋体" w:cs="宋体"/>
          <w:b/>
          <w:szCs w:val="21"/>
        </w:rPr>
        <w:t xml:space="preserve">五、公告期限</w:t>
      </w:r>
      <w:r/>
    </w:p>
    <w:p>
      <w:pPr>
        <w:pStyle w:val="770"/>
        <w:ind w:firstLine="422"/>
        <w:rPr>
          <w:rFonts w:hAnsi="宋体" w:cs="宋体"/>
          <w:b/>
          <w:szCs w:val="21"/>
        </w:rPr>
      </w:pPr>
      <w:r>
        <w:rPr>
          <w:rFonts w:hint="eastAsia" w:hAnsi="宋体" w:eastAsia="宋体" w:cs="宋体"/>
          <w:b/>
          <w:szCs w:val="21"/>
        </w:rPr>
        <w:t xml:space="preserve">自本公告发布之日起5个工作日。</w:t>
      </w:r>
      <w:r/>
    </w:p>
    <w:p>
      <w:r/>
      <w:r/>
    </w:p>
    <w:p>
      <w:pPr>
        <w:ind w:firstLine="422"/>
        <w:rPr>
          <w:rFonts w:ascii="宋体" w:hAnsi="宋体" w:cs="宋体"/>
          <w:b/>
          <w:szCs w:val="21"/>
        </w:rPr>
      </w:pPr>
      <w:r>
        <w:rPr>
          <w:rFonts w:hint="eastAsia" w:ascii="宋体" w:hAnsi="宋体" w:cs="宋体"/>
          <w:b/>
          <w:szCs w:val="21"/>
        </w:rPr>
        <w:t xml:space="preserve">六、其他补充事宜</w:t>
      </w:r>
      <w:bookmarkEnd w:id="1"/>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rPr>
          <w:rFonts w:ascii="宋体" w:hAnsi="宋体" w:cs="宋体"/>
          <w:b/>
          <w:bCs/>
          <w:color w:val="000000"/>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rPr>
          <w:rFonts w:hint="eastAsia" w:ascii="宋体" w:hAnsi="宋体" w:cs="宋体"/>
        </w:rPr>
        <w:t xml:space="preserve">。</w:t>
      </w:r>
      <w:r/>
    </w:p>
    <w:p>
      <w:pPr>
        <w:ind w:firstLine="422"/>
        <w:rPr>
          <w:rFonts w:ascii="宋体" w:hAnsi="宋体" w:cs="宋体"/>
          <w:b/>
          <w:bCs/>
          <w:color w:val="000000"/>
        </w:rPr>
      </w:pPr>
      <w:r>
        <w:rPr>
          <w:rFonts w:hint="eastAsia" w:ascii="宋体" w:hAnsi="宋体" w:cs="宋体"/>
          <w:b/>
          <w:bCs/>
          <w:color w:val="000000"/>
          <w:szCs w:val="21"/>
        </w:rPr>
        <w:t xml:space="preserve">七、对本次招标提出询问，请按以下方式联系。</w:t>
      </w:r>
      <w:r/>
    </w:p>
    <w:p>
      <w:pPr>
        <w:ind w:firstLine="422"/>
        <w:rPr>
          <w:rFonts w:ascii="宋体" w:hAnsi="宋体" w:cs="宋体"/>
        </w:rPr>
      </w:pPr>
      <w:r>
        <w:rPr>
          <w:rFonts w:hint="eastAsia" w:ascii="宋体" w:hAnsi="宋体" w:cs="宋体"/>
        </w:rPr>
        <w:t xml:space="preserve">1.</w:t>
      </w:r>
      <w:r>
        <w:rPr>
          <w:rFonts w:hint="eastAsia" w:ascii="宋体" w:hAnsi="宋体" w:cs="宋体"/>
          <w:lang w:eastAsia="zh-CN"/>
        </w:rPr>
        <w:t xml:space="preserve">采购单位</w:t>
      </w:r>
      <w:r>
        <w:rPr>
          <w:rFonts w:hint="eastAsia" w:ascii="宋体" w:hAnsi="宋体" w:cs="宋体"/>
        </w:rPr>
        <w:t xml:space="preserve">信息 </w:t>
      </w:r>
      <w:r/>
    </w:p>
    <w:p>
      <w:pPr>
        <w:ind w:firstLine="422"/>
        <w:rPr>
          <w:rFonts w:ascii="宋体" w:hAnsi="宋体" w:cs="宋体"/>
        </w:rPr>
      </w:pPr>
      <w:r>
        <w:rPr>
          <w:rFonts w:hint="eastAsia" w:ascii="宋体" w:hAnsi="宋体" w:cs="宋体"/>
        </w:rPr>
        <w:t xml:space="preserve">单位名称：</w:t>
      </w:r>
      <w:r>
        <w:rPr>
          <w:rFonts w:hint="eastAsia" w:ascii="宋体" w:hAnsi="宋体" w:cs="宋体"/>
          <w:lang w:eastAsia="zh-CN"/>
        </w:rPr>
        <w:t xml:space="preserve">昆山市住房和城乡建设局</w:t>
      </w:r>
      <w:r>
        <w:rPr>
          <w:rFonts w:hint="eastAsia" w:ascii="宋体" w:hAnsi="宋体" w:cs="宋体"/>
        </w:rPr>
        <w:t xml:space="preserve">（本级）</w:t>
      </w:r>
      <w:r/>
    </w:p>
    <w:p>
      <w:pPr>
        <w:ind w:firstLine="422"/>
        <w:rPr>
          <w:rFonts w:ascii="宋体" w:hAnsi="宋体" w:cs="宋体"/>
          <w:color w:val="auto"/>
        </w:rPr>
      </w:pPr>
      <w:r>
        <w:rPr>
          <w:rFonts w:hint="eastAsia" w:ascii="宋体" w:hAnsi="宋体" w:cs="宋体"/>
        </w:rPr>
        <w:t xml:space="preserve">单位地</w:t>
      </w:r>
      <w:r>
        <w:rPr>
          <w:rFonts w:hint="eastAsia" w:ascii="宋体" w:hAnsi="宋体" w:cs="宋体"/>
          <w:color w:val="auto"/>
        </w:rPr>
        <w:t xml:space="preserve">址：昆山市同丰西路598号</w:t>
      </w:r>
      <w:r/>
    </w:p>
    <w:p>
      <w:pPr>
        <w:ind w:firstLine="422"/>
        <w:rPr>
          <w:rFonts w:hint="eastAsia" w:ascii="宋体" w:hAnsi="宋体" w:eastAsia="宋体" w:cs="宋体"/>
          <w:color w:val="auto"/>
          <w:lang w:eastAsia="zh-CN"/>
        </w:rPr>
      </w:pPr>
      <w:r>
        <w:rPr>
          <w:rFonts w:hint="eastAsia" w:ascii="宋体" w:hAnsi="宋体" w:cs="宋体"/>
          <w:color w:val="auto"/>
        </w:rPr>
        <w:t xml:space="preserve">联系人：</w:t>
      </w:r>
      <w:r>
        <w:rPr>
          <w:rFonts w:hint="eastAsia" w:ascii="宋体" w:hAnsi="宋体" w:cs="宋体"/>
          <w:color w:val="auto"/>
          <w:lang w:val="en-US" w:eastAsia="zh-CN"/>
        </w:rPr>
        <w:t xml:space="preserve">王</w:t>
      </w:r>
      <w:r>
        <w:rPr>
          <w:rFonts w:hint="eastAsia" w:ascii="宋体" w:hAnsi="宋体" w:cs="宋体"/>
          <w:color w:val="auto"/>
          <w:lang w:val="en-US" w:eastAsia="zh-CN"/>
        </w:rPr>
        <w:t xml:space="preserve">凯</w:t>
      </w:r>
      <w:r>
        <w:rPr>
          <w:rFonts w:hint="eastAsia" w:ascii="宋体" w:hAnsi="宋体" w:cs="宋体"/>
          <w:color w:val="auto"/>
          <w:lang w:val="en-US" w:eastAsia="zh-CN"/>
        </w:rPr>
        <w:t xml:space="preserve"> </w:t>
      </w:r>
      <w:r/>
    </w:p>
    <w:p>
      <w:pPr>
        <w:ind w:firstLine="422"/>
        <w:rPr>
          <w:rFonts w:hint="eastAsia" w:ascii="宋体" w:hAnsi="宋体" w:eastAsia="宋体" w:cs="宋体"/>
          <w:color w:val="auto"/>
          <w:lang w:eastAsia="zh-CN"/>
        </w:rPr>
      </w:pPr>
      <w:r>
        <w:rPr>
          <w:rFonts w:hint="eastAsia" w:ascii="宋体" w:hAnsi="宋体" w:cs="宋体"/>
          <w:color w:val="auto"/>
        </w:rPr>
        <w:t xml:space="preserve">联系电话：0512-57313404</w:t>
      </w:r>
      <w:r/>
    </w:p>
    <w:p>
      <w:pPr>
        <w:ind w:firstLine="422"/>
        <w:rPr>
          <w:rFonts w:ascii="宋体" w:hAnsi="宋体" w:cs="宋体"/>
          <w:color w:val="auto"/>
        </w:rPr>
      </w:pPr>
      <w:r>
        <w:rPr>
          <w:rFonts w:hint="eastAsia" w:ascii="宋体" w:hAnsi="宋体" w:cs="宋体"/>
          <w:color w:val="auto"/>
        </w:rPr>
        <w:t xml:space="preserve">2.采购代理机构信息（如有）</w:t>
      </w:r>
      <w:r/>
    </w:p>
    <w:p>
      <w:pPr>
        <w:ind w:firstLine="422"/>
        <w:rPr>
          <w:rFonts w:ascii="宋体" w:hAnsi="宋体" w:cs="宋体"/>
        </w:rPr>
      </w:pPr>
      <w:r>
        <w:rPr>
          <w:rFonts w:hint="eastAsia" w:ascii="宋体" w:hAnsi="宋体" w:cs="宋体"/>
        </w:rPr>
        <w:t xml:space="preserve">单位名称：苏州建元项目管理有限公司</w:t>
      </w:r>
      <w:r/>
    </w:p>
    <w:p>
      <w:pPr>
        <w:ind w:firstLine="422"/>
        <w:rPr>
          <w:rFonts w:ascii="宋体" w:hAnsi="宋体" w:cs="宋体"/>
        </w:rPr>
      </w:pPr>
      <w:r>
        <w:rPr>
          <w:rFonts w:hint="eastAsia" w:ascii="宋体" w:hAnsi="宋体" w:cs="宋体"/>
        </w:rPr>
        <w:t xml:space="preserve">单位地址：昆山市中华园西路99号新江商务大楼4F</w:t>
      </w:r>
      <w:r/>
    </w:p>
    <w:p>
      <w:pPr>
        <w:ind w:firstLine="422"/>
        <w:rPr>
          <w:rFonts w:ascii="宋体" w:hAnsi="宋体" w:cs="宋体"/>
        </w:rPr>
      </w:pPr>
      <w:r>
        <w:rPr>
          <w:rFonts w:hint="eastAsia" w:ascii="宋体" w:hAnsi="宋体" w:cs="宋体"/>
        </w:rPr>
        <w:t xml:space="preserve">联系人：陈秦</w:t>
      </w:r>
      <w:r/>
    </w:p>
    <w:p>
      <w:pPr>
        <w:ind w:firstLine="422"/>
        <w:rPr>
          <w:rFonts w:ascii="宋体" w:hAnsi="宋体" w:cs="宋体"/>
        </w:rPr>
      </w:pPr>
      <w:r>
        <w:rPr>
          <w:rFonts w:hint="eastAsia" w:ascii="宋体" w:hAnsi="宋体" w:cs="宋体"/>
        </w:rPr>
        <w:t xml:space="preserve">联系电话：0512-57362278</w:t>
      </w:r>
      <w:r/>
    </w:p>
    <w:p>
      <w:pPr>
        <w:ind w:firstLine="422"/>
        <w:rPr>
          <w:rFonts w:ascii="宋体" w:hAnsi="宋体" w:cs="宋体"/>
        </w:rPr>
      </w:pPr>
      <w:r>
        <w:rPr>
          <w:rFonts w:hint="eastAsia" w:ascii="宋体" w:hAnsi="宋体" w:cs="宋体"/>
        </w:rPr>
        <w:t xml:space="preserve">3.项目联系方式</w:t>
      </w:r>
      <w:r/>
    </w:p>
    <w:p>
      <w:pPr>
        <w:ind w:firstLine="422"/>
        <w:rPr>
          <w:rFonts w:ascii="宋体" w:hAnsi="宋体" w:cs="宋体"/>
        </w:rPr>
      </w:pPr>
      <w:r>
        <w:rPr>
          <w:rFonts w:hint="eastAsia" w:ascii="宋体" w:hAnsi="宋体" w:cs="宋体"/>
        </w:rPr>
        <w:t xml:space="preserve">项目联系人：陈秦</w:t>
      </w:r>
      <w:r/>
    </w:p>
    <w:p>
      <w:pPr>
        <w:ind w:firstLine="422"/>
        <w:rPr>
          <w:rFonts w:ascii="宋体" w:hAnsi="宋体" w:cs="宋体"/>
        </w:rPr>
      </w:pPr>
      <w:r>
        <w:rPr>
          <w:rFonts w:hint="eastAsia" w:ascii="宋体" w:hAnsi="宋体" w:cs="宋体"/>
        </w:rPr>
        <w:t xml:space="preserve">电话：0512-57362278 </w:t>
      </w:r>
      <w:r/>
    </w:p>
    <w:p>
      <w:pPr>
        <w:rPr>
          <w:rFonts w:ascii="宋体" w:hAnsi="宋体" w:cs="宋体"/>
        </w:rPr>
      </w:pPr>
      <w:r>
        <w:rPr>
          <w:rFonts w:ascii="宋体" w:hAnsi="宋体" w:cs="宋体"/>
        </w:rPr>
      </w:r>
      <w:r/>
    </w:p>
    <w:p>
      <w:pPr>
        <w:pStyle w:val="770"/>
        <w:rPr>
          <w:rFonts w:eastAsiaTheme="minorEastAsia"/>
        </w:rPr>
      </w:pPr>
      <w:r>
        <w:rPr>
          <w:rFonts w:eastAsiaTheme="minorEastAsia"/>
        </w:rPr>
      </w:r>
      <w:r/>
    </w:p>
    <w:p>
      <w:r/>
      <w:r/>
    </w:p>
    <w:p>
      <w:pPr>
        <w:pStyle w:val="770"/>
        <w:rPr>
          <w:rFonts w:eastAsiaTheme="minorEastAsia"/>
        </w:rPr>
      </w:pPr>
      <w:r>
        <w:rPr>
          <w:rFonts w:eastAsiaTheme="minorEastAsia"/>
        </w:rPr>
      </w:r>
      <w:r/>
    </w:p>
    <w:p>
      <w:r/>
      <w:r/>
    </w:p>
    <w:p>
      <w:pPr>
        <w:pStyle w:val="770"/>
        <w:rPr>
          <w:rFonts w:eastAsiaTheme="minorEastAsia"/>
        </w:rPr>
      </w:pPr>
      <w:r>
        <w:rPr>
          <w:rFonts w:eastAsiaTheme="minorEastAsia"/>
        </w:rPr>
      </w:r>
      <w:r/>
    </w:p>
    <w:p>
      <w:r/>
      <w:r/>
    </w:p>
    <w:p>
      <w:pPr>
        <w:pStyle w:val="770"/>
        <w:rPr>
          <w:rFonts w:eastAsiaTheme="minorEastAsia"/>
        </w:rPr>
      </w:pPr>
      <w:r>
        <w:rPr>
          <w:rFonts w:eastAsiaTheme="minorEastAsia"/>
        </w:rPr>
      </w:r>
      <w:r/>
    </w:p>
    <w:p>
      <w:pPr>
        <w:rPr>
          <w:rFonts w:hint="eastAsia"/>
        </w:rPr>
      </w:pPr>
      <w:r>
        <w:rPr>
          <w:rFonts w:hint="eastAsia"/>
        </w:rPr>
      </w:r>
      <w:r/>
    </w:p>
    <w:p>
      <w:pPr>
        <w:pStyle w:val="701"/>
        <w:jc w:val="center"/>
        <w:spacing w:before="0" w:after="0" w:line="360" w:lineRule="auto"/>
        <w:rPr>
          <w:rFonts w:hint="eastAsia" w:ascii="宋体" w:hAnsi="宋体" w:eastAsia="宋体" w:cs="宋体"/>
          <w:color w:val="000000"/>
        </w:rPr>
      </w:pPr>
      <w:r>
        <w:rPr>
          <w:rFonts w:hint="eastAsia" w:ascii="宋体" w:hAnsi="宋体" w:eastAsia="宋体" w:cs="宋体"/>
          <w:color w:val="000000"/>
        </w:rPr>
        <w:t xml:space="preserve">第二章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投标人须知</w:t>
      </w:r>
      <w:r/>
    </w:p>
    <w:p>
      <w:pPr>
        <w:pStyle w:val="713"/>
        <w:ind w:firstLine="422"/>
        <w:rPr>
          <w:rFonts w:ascii="宋体" w:hAnsi="宋体" w:cs="宋体"/>
          <w:b/>
          <w:color w:val="000000"/>
          <w:sz w:val="21"/>
          <w:szCs w:val="21"/>
          <w:lang w:eastAsia="zh-CN"/>
        </w:rPr>
      </w:pPr>
      <w:r>
        <w:rPr>
          <w:rFonts w:hint="eastAsia" w:ascii="宋体" w:hAnsi="宋体" w:eastAsia="宋体" w:cs="宋体"/>
          <w:b/>
          <w:color w:val="000000"/>
          <w:sz w:val="21"/>
          <w:szCs w:val="21"/>
          <w:lang w:eastAsia="zh-CN"/>
        </w:rPr>
        <w:t xml:space="preserve">一、招投标说明</w:t>
      </w:r>
      <w:r/>
    </w:p>
    <w:p>
      <w:pPr>
        <w:pStyle w:val="713"/>
        <w:rPr>
          <w:rFonts w:ascii="宋体" w:hAnsi="宋体" w:cs="宋体"/>
          <w:color w:val="000000"/>
          <w:sz w:val="21"/>
          <w:szCs w:val="21"/>
          <w:lang w:eastAsia="zh-CN"/>
        </w:rPr>
      </w:pPr>
      <w:r>
        <w:rPr>
          <w:rFonts w:ascii="宋体" w:hAnsi="宋体" w:eastAsia="宋体" w:cs="宋体"/>
          <w:color w:val="000000"/>
          <w:sz w:val="21"/>
          <w:szCs w:val="21"/>
          <w:lang w:eastAsia="zh-CN"/>
        </w:rPr>
        <w:t xml:space="preserve">1.</w:t>
      </w:r>
      <w:r>
        <w:rPr>
          <w:rFonts w:hint="eastAsia" w:ascii="宋体" w:hAnsi="宋体" w:eastAsia="宋体" w:cs="宋体"/>
          <w:color w:val="000000"/>
          <w:sz w:val="21"/>
          <w:szCs w:val="21"/>
          <w:lang w:eastAsia="zh-CN"/>
        </w:rPr>
        <w:t xml:space="preserve">本招标文件仅适用于苏州建元项目管理有限公司组织的招标活动。</w:t>
      </w:r>
      <w:r/>
    </w:p>
    <w:p>
      <w:pPr>
        <w:pStyle w:val="713"/>
        <w:rPr>
          <w:rFonts w:ascii="宋体" w:hAnsi="宋体" w:cs="宋体"/>
          <w:color w:val="000000"/>
          <w:sz w:val="21"/>
          <w:szCs w:val="21"/>
          <w:lang w:eastAsia="zh-CN"/>
        </w:rPr>
      </w:pP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eastAsia="zh-CN"/>
        </w:rPr>
        <w:t xml:space="preserve">本次招标活动及因本次招标产生的合同受中国法律制约和保护。</w:t>
      </w:r>
      <w:r/>
    </w:p>
    <w:p>
      <w:pPr>
        <w:pStyle w:val="713"/>
        <w:rPr>
          <w:rFonts w:ascii="宋体" w:hAnsi="宋体" w:cs="宋体"/>
          <w:color w:val="000000"/>
          <w:sz w:val="21"/>
          <w:szCs w:val="21"/>
          <w:lang w:eastAsia="zh-CN"/>
        </w:rPr>
      </w:pPr>
      <w:r>
        <w:rPr>
          <w:rFonts w:hint="eastAsia" w:ascii="宋体" w:hAnsi="宋体" w:eastAsia="宋体" w:cs="宋体"/>
          <w:sz w:val="21"/>
          <w:szCs w:val="21"/>
          <w:lang w:eastAsia="zh-CN"/>
        </w:rPr>
        <w:t xml:space="preserve">3</w:t>
      </w:r>
      <w:r>
        <w:rPr>
          <w:rFonts w:ascii="宋体" w:hAnsi="宋体" w:eastAsia="宋体" w:cs="宋体"/>
          <w:sz w:val="21"/>
          <w:szCs w:val="21"/>
          <w:lang w:eastAsia="zh-CN"/>
        </w:rPr>
        <w:t xml:space="preserve">.</w:t>
      </w:r>
      <w:r>
        <w:rPr>
          <w:rFonts w:hint="eastAsia" w:ascii="宋体" w:hAnsi="宋体" w:eastAsia="宋体" w:cs="宋体"/>
          <w:sz w:val="21"/>
          <w:szCs w:val="21"/>
          <w:lang w:eastAsia="zh-CN"/>
        </w:rPr>
        <w:t xml:space="preserve">本招标文件的解释权属于苏州建元项目管理有限公司。</w:t>
      </w:r>
      <w:r/>
    </w:p>
    <w:p>
      <w:pPr>
        <w:pStyle w:val="713"/>
        <w:ind w:firstLine="422"/>
        <w:rPr>
          <w:rFonts w:ascii="宋体" w:hAnsi="宋体" w:cs="宋体"/>
          <w:color w:val="000000"/>
          <w:sz w:val="21"/>
          <w:szCs w:val="21"/>
          <w:lang w:eastAsia="zh-CN"/>
        </w:rPr>
      </w:pPr>
      <w:r>
        <w:rPr>
          <w:rFonts w:hint="eastAsia" w:ascii="宋体" w:hAnsi="宋体" w:eastAsia="宋体" w:cs="宋体"/>
          <w:b/>
          <w:color w:val="000000"/>
          <w:sz w:val="21"/>
          <w:szCs w:val="21"/>
          <w:lang w:eastAsia="zh-CN"/>
        </w:rPr>
        <w:t xml:space="preserve">二、投标文件说明</w:t>
      </w:r>
      <w:r/>
    </w:p>
    <w:p>
      <w:pPr>
        <w:ind w:firstLine="422"/>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1.投标文件中所使用的计量单位，除招标文件中有特殊要求外，应采用国家法定计量单位。</w:t>
      </w:r>
      <w:r/>
    </w:p>
    <w:p>
      <w:pPr>
        <w:ind w:firstLine="420"/>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对于未附有中文译本和中文译本不准确的投标文件，由此引起的对供应商不利后果的，采购代理机构概不负责。</w:t>
      </w:r>
      <w:r/>
    </w:p>
    <w:p>
      <w:pPr>
        <w:ind w:firstLine="422"/>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0"/>
        <w:rPr>
          <w:rFonts w:ascii="宋体" w:hAnsi="宋体" w:cs="宋体"/>
          <w:color w:val="000000"/>
          <w:szCs w:val="21"/>
        </w:rPr>
      </w:pPr>
      <w:r>
        <w:rPr>
          <w:rFonts w:hint="eastAsia" w:ascii="宋体" w:hAnsi="宋体" w:cs="宋体"/>
          <w:color w:val="000000"/>
          <w:szCs w:val="21"/>
        </w:rPr>
        <w:t xml:space="preserve">投标文件按招标文件规定的格式制作，需</w:t>
      </w:r>
      <w:r>
        <w:rPr>
          <w:rFonts w:ascii="宋体" w:hAnsi="宋体" w:cs="宋体"/>
          <w:color w:val="000000"/>
          <w:szCs w:val="21"/>
        </w:rPr>
        <w:t xml:space="preserve">盖章或签字之</w:t>
      </w:r>
      <w:r>
        <w:rPr>
          <w:rFonts w:hint="eastAsia" w:ascii="宋体" w:hAnsi="宋体" w:cs="宋体"/>
          <w:color w:val="000000"/>
          <w:szCs w:val="21"/>
        </w:rPr>
        <w:t xml:space="preserve">处，</w:t>
      </w:r>
      <w:r>
        <w:rPr>
          <w:rFonts w:ascii="宋体" w:hAnsi="宋体" w:cs="宋体"/>
          <w:color w:val="000000"/>
          <w:szCs w:val="21"/>
        </w:rPr>
        <w:t xml:space="preserve">应加盖电子</w:t>
      </w:r>
      <w:r>
        <w:rPr>
          <w:rFonts w:hint="eastAsia" w:ascii="宋体" w:hAnsi="宋体" w:cs="宋体"/>
          <w:color w:val="000000"/>
          <w:szCs w:val="21"/>
        </w:rPr>
        <w:t xml:space="preserve">签章或使用加盖</w:t>
      </w:r>
      <w:r>
        <w:rPr>
          <w:rFonts w:ascii="宋体" w:hAnsi="宋体" w:cs="宋体"/>
          <w:color w:val="000000"/>
          <w:szCs w:val="21"/>
        </w:rPr>
        <w:t xml:space="preserve">公章</w:t>
      </w:r>
      <w:r>
        <w:rPr>
          <w:rFonts w:hint="eastAsia" w:ascii="宋体" w:hAnsi="宋体" w:cs="宋体"/>
          <w:color w:val="000000"/>
          <w:szCs w:val="21"/>
        </w:rPr>
        <w:t xml:space="preserve">及</w:t>
      </w:r>
      <w:r>
        <w:rPr>
          <w:rFonts w:ascii="宋体" w:hAnsi="宋体" w:cs="宋体"/>
          <w:color w:val="000000"/>
          <w:szCs w:val="21"/>
        </w:rPr>
        <w:t xml:space="preserve">签字的</w:t>
      </w:r>
      <w:r>
        <w:rPr>
          <w:rFonts w:hint="eastAsia" w:ascii="宋体" w:hAnsi="宋体" w:cs="宋体"/>
          <w:color w:val="000000"/>
          <w:szCs w:val="21"/>
        </w:rPr>
        <w:t xml:space="preserve">彩色</w:t>
      </w:r>
      <w:r>
        <w:rPr>
          <w:rFonts w:ascii="宋体" w:hAnsi="宋体" w:cs="宋体"/>
          <w:color w:val="000000"/>
          <w:szCs w:val="21"/>
        </w:rPr>
        <w:t xml:space="preserve">扫描件，</w:t>
      </w:r>
      <w:r>
        <w:rPr>
          <w:rFonts w:hint="eastAsia" w:ascii="宋体" w:hAnsi="宋体" w:cs="宋体"/>
          <w:color w:val="000000"/>
          <w:szCs w:val="21"/>
        </w:rPr>
        <w:t xml:space="preserve">如果未按要求制作上传，将被认定为未实质性响应招标文件要求。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0"/>
        <w:rPr>
          <w:rFonts w:ascii="宋体" w:hAnsi="宋体" w:cs="宋体"/>
          <w:color w:val="000000"/>
          <w:szCs w:val="21"/>
        </w:rPr>
      </w:pPr>
      <w:r>
        <w:rPr>
          <w:rFonts w:hint="eastAsia" w:ascii="宋体" w:hAnsi="宋体" w:cs="宋体"/>
          <w:color w:val="000000"/>
          <w:szCs w:val="21"/>
        </w:rPr>
        <w:t xml:space="preserve">自开标日</w:t>
      </w:r>
      <w:r>
        <w:rPr>
          <w:rFonts w:hint="eastAsia" w:ascii="宋体" w:hAnsi="宋体" w:cs="宋体"/>
          <w:szCs w:val="21"/>
        </w:rPr>
        <w:t xml:space="preserve">起三个月内，投标文件</w:t>
      </w:r>
      <w:r>
        <w:rPr>
          <w:rFonts w:hint="eastAsia" w:ascii="宋体" w:hAnsi="宋体" w:cs="宋体"/>
          <w:color w:val="000000"/>
          <w:szCs w:val="21"/>
        </w:rPr>
        <w:t xml:space="preserve">应保持有效。有效期短于这个规定期限的响应，将被认定为未实质性响应招标文件要求。</w:t>
      </w:r>
      <w:r/>
    </w:p>
    <w:p>
      <w:pPr>
        <w:ind w:firstLine="422"/>
        <w:rPr>
          <w:rFonts w:ascii="宋体" w:hAnsi="宋体" w:cs="宋体"/>
          <w:b/>
          <w:color w:val="000000"/>
          <w:szCs w:val="21"/>
        </w:rPr>
      </w:pPr>
      <w:r>
        <w:rPr>
          <w:rFonts w:hint="eastAsia" w:ascii="宋体" w:hAnsi="宋体" w:cs="宋体"/>
          <w:b/>
          <w:color w:val="000000"/>
          <w:szCs w:val="21"/>
        </w:rPr>
        <w:t xml:space="preserve">（四）投标报价</w:t>
      </w:r>
      <w:r/>
    </w:p>
    <w:p>
      <w:pPr>
        <w:ind w:firstLine="420"/>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投标人对</w:t>
      </w:r>
      <w:r>
        <w:rPr>
          <w:rFonts w:ascii="宋体" w:hAnsi="宋体" w:cs="宋体"/>
          <w:szCs w:val="21"/>
        </w:rPr>
        <w:t xml:space="preserve">本项目的</w:t>
      </w:r>
      <w:r>
        <w:rPr>
          <w:rFonts w:ascii="宋体" w:hAnsi="宋体" w:cs="宋体"/>
          <w:szCs w:val="21"/>
          <w:highlight w:val="none"/>
        </w:rPr>
        <w:t xml:space="preserve">报价</w:t>
      </w:r>
      <w:r>
        <w:rPr>
          <w:rFonts w:hint="eastAsia" w:hAnsi="宋体" w:cs="宋体"/>
          <w:szCs w:val="21"/>
          <w:highlight w:val="none"/>
        </w:rPr>
        <w:t xml:space="preserve">包括但不限于投标报价包括渗滤液处理设备维护保养、人工、水电费（包括但不限于车间用电用水、填埋场用电用水、场站管理用电用水）、药品及供货、耗材（包括但不限于滤袋、滤芯、劳保用品等）、设备修理（大修、小修及日常维护）、安全生产、微生物、交通食宿、</w:t>
      </w:r>
      <w:r>
        <w:rPr>
          <w:rFonts w:hint="eastAsia" w:ascii="宋体" w:hAnsi="宋体" w:cs="宋体"/>
          <w:b w:val="0"/>
          <w:bCs w:val="0"/>
          <w:szCs w:val="21"/>
          <w:highlight w:val="none"/>
          <w:lang w:val="en-US" w:eastAsia="zh-CN"/>
        </w:rPr>
        <w:t xml:space="preserve">办公住宿场所费用（包含水电、设施及其维护）、</w:t>
      </w:r>
      <w:r>
        <w:rPr>
          <w:rFonts w:hint="eastAsia" w:hAnsi="宋体" w:cs="宋体"/>
          <w:szCs w:val="21"/>
          <w:highlight w:val="none"/>
        </w:rPr>
        <w:t xml:space="preserve">运输、应急处置、意外事故、保险、利润、管理、税金和政策性文件规定及合同包含的所有风险、责任等各项应有费用。</w:t>
      </w:r>
      <w:r>
        <w:rPr>
          <w:rFonts w:ascii="宋体" w:hAnsi="宋体"/>
          <w:szCs w:val="21"/>
          <w:highlight w:val="none"/>
        </w:rPr>
        <w:t xml:space="preserve">除非因特殊原因并经双方协商同意，投标人不得再要求</w:t>
      </w:r>
      <w:r>
        <w:rPr>
          <w:rFonts w:ascii="宋体" w:hAnsi="宋体"/>
          <w:szCs w:val="21"/>
        </w:rPr>
        <w:t xml:space="preserve">追加任何费用。同时，除非合同条款中另有规定，否则，投标人所报价格在合同实施期间不因市场变化因素而变动</w:t>
      </w:r>
      <w:r>
        <w:rPr>
          <w:rFonts w:ascii="宋体" w:hAnsi="宋体" w:cs="宋体"/>
          <w:color w:val="000000"/>
          <w:szCs w:val="21"/>
        </w:rPr>
        <w:t xml:space="preserve">。</w:t>
      </w:r>
      <w:r/>
    </w:p>
    <w:p>
      <w:pPr>
        <w:pStyle w:val="713"/>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2.投标人应按《开标一览表》《公开分项报价》中的招标项目填写报价。</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3.投标人应对招标文件内所要采购的全部内容进行报价，只对其中部分内容报价的，将被认定为其未实质性投标招标文件。如果招标文件要求分采购包投标的，则投标人可以根据自身经营许可范围，选择投标其中部分或者全部采购包，但各采购包应分别填写报价。</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4.投标文件报价全部采用投标报价表示，除非另有规定。</w:t>
      </w:r>
      <w:r/>
    </w:p>
    <w:p>
      <w:pPr>
        <w:pStyle w:val="713"/>
        <w:rPr>
          <w:rFonts w:ascii="宋体" w:hAnsi="宋体" w:cs="宋体"/>
          <w:color w:val="000000"/>
          <w:sz w:val="21"/>
          <w:szCs w:val="21"/>
          <w:lang w:eastAsia="zh-CN"/>
        </w:rPr>
      </w:pPr>
      <w:r>
        <w:rPr>
          <w:rFonts w:hint="eastAsia" w:ascii="宋体" w:hAnsi="宋体" w:eastAsia="宋体" w:cs="宋体"/>
          <w:color w:val="000000"/>
          <w:sz w:val="21"/>
          <w:szCs w:val="21"/>
          <w:lang w:eastAsia="zh-CN"/>
        </w:rPr>
        <w:t xml:space="preserve">5.</w:t>
      </w:r>
      <w:r>
        <w:rPr>
          <w:rFonts w:hint="eastAsia" w:ascii="宋体" w:hAnsi="宋体" w:eastAsia="宋体" w:cs="宋体"/>
          <w:sz w:val="21"/>
          <w:szCs w:val="21"/>
          <w:lang w:eastAsia="zh-CN"/>
        </w:rPr>
        <w:t xml:space="preserve"> 除国家政策性文件规定以外，投标人投标价格在合同履行期间不因市场变化因素而变动。</w:t>
      </w:r>
      <w:r/>
    </w:p>
    <w:p>
      <w:pPr>
        <w:ind w:firstLine="422"/>
        <w:rPr>
          <w:rFonts w:ascii="宋体" w:hAnsi="宋体" w:cs="宋体"/>
          <w:szCs w:val="21"/>
        </w:rPr>
      </w:pPr>
      <w:r>
        <w:rPr>
          <w:rFonts w:hint="eastAsia" w:ascii="宋体" w:hAnsi="宋体" w:cs="宋体"/>
          <w:b/>
          <w:szCs w:val="21"/>
        </w:rPr>
        <w:t xml:space="preserve">（五）联合投标</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本项目不接受联合体投标。</w:t>
      </w:r>
      <w:r/>
    </w:p>
    <w:p>
      <w:pPr>
        <w:ind w:firstLine="422"/>
        <w:rPr>
          <w:rFonts w:ascii="宋体" w:hAnsi="宋体" w:cs="宋体"/>
          <w:b/>
          <w:color w:val="000000"/>
          <w:szCs w:val="21"/>
        </w:rPr>
      </w:pPr>
      <w:r>
        <w:rPr>
          <w:rFonts w:hint="eastAsia" w:ascii="宋体" w:hAnsi="宋体" w:cs="宋体"/>
          <w:b/>
          <w:color w:val="000000"/>
          <w:szCs w:val="21"/>
        </w:rPr>
        <w:t xml:space="preserve">（</w:t>
      </w:r>
      <w:r>
        <w:rPr>
          <w:rFonts w:ascii="宋体" w:hAnsi="宋体" w:cs="宋体"/>
          <w:b/>
          <w:color w:val="000000"/>
          <w:szCs w:val="21"/>
        </w:rPr>
        <w:t xml:space="preserve">六</w:t>
      </w:r>
      <w:r>
        <w:rPr>
          <w:rFonts w:hint="eastAsia" w:ascii="宋体" w:hAnsi="宋体" w:cs="宋体"/>
          <w:b/>
          <w:color w:val="000000"/>
          <w:szCs w:val="21"/>
        </w:rPr>
        <w:t xml:space="preserve">）投标文件的组成</w:t>
      </w:r>
      <w:r/>
    </w:p>
    <w:p>
      <w:pPr>
        <w:ind w:firstLine="422"/>
        <w:rPr>
          <w:rFonts w:ascii="宋体" w:hAnsi="宋体" w:cs="宋体"/>
          <w:b/>
          <w:bCs/>
          <w:color w:val="0000ff"/>
          <w:szCs w:val="21"/>
        </w:rPr>
      </w:pPr>
      <w:r>
        <w:rPr>
          <w:rFonts w:hint="eastAsia" w:ascii="宋体" w:hAnsi="宋体" w:cs="宋体"/>
          <w:b/>
          <w:bCs/>
          <w:color w:val="000000"/>
          <w:szCs w:val="21"/>
        </w:rPr>
        <w:t xml:space="preserve">1.基本目录文件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“1.</w:t>
      </w:r>
      <w:r>
        <w:rPr>
          <w:rFonts w:ascii="宋体" w:hAnsi="宋体" w:cs="宋体"/>
          <w:b/>
          <w:color w:val="0000ff"/>
          <w:szCs w:val="21"/>
        </w:rPr>
        <w:t xml:space="preserve">1</w:t>
      </w:r>
      <w:r>
        <w:rPr>
          <w:rFonts w:hint="eastAsia" w:ascii="宋体" w:hAnsi="宋体" w:cs="宋体"/>
          <w:b/>
          <w:color w:val="0000ff"/>
          <w:szCs w:val="21"/>
        </w:rPr>
        <w:t xml:space="preserve">-1.</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1.1封面； </w:t>
      </w:r>
      <w:r/>
    </w:p>
    <w:p>
      <w:pPr>
        <w:ind w:firstLine="420"/>
        <w:rPr>
          <w:rFonts w:ascii="宋体" w:hAnsi="宋体" w:cs="宋体"/>
          <w:color w:val="000000"/>
          <w:szCs w:val="21"/>
        </w:rPr>
      </w:pPr>
      <w:r>
        <w:rPr>
          <w:rFonts w:hint="eastAsia" w:ascii="宋体" w:hAnsi="宋体" w:cs="宋体"/>
          <w:color w:val="000000"/>
          <w:szCs w:val="21"/>
        </w:rPr>
        <w:t xml:space="preserve">1.2开标一览表；（格式见第三章）</w:t>
      </w:r>
      <w:r/>
    </w:p>
    <w:p>
      <w:pPr>
        <w:ind w:firstLine="420"/>
        <w:rPr>
          <w:rFonts w:ascii="宋体" w:hAnsi="宋体" w:cs="宋体"/>
          <w:color w:val="000000"/>
          <w:szCs w:val="21"/>
        </w:rPr>
      </w:pPr>
      <w:r>
        <w:rPr>
          <w:rFonts w:ascii="宋体" w:hAnsi="宋体" w:cs="宋体"/>
          <w:color w:val="000000"/>
          <w:szCs w:val="21"/>
        </w:rPr>
      </w:r>
      <w:r/>
    </w:p>
    <w:p>
      <w:pPr>
        <w:ind w:firstLine="422"/>
        <w:rPr>
          <w:rFonts w:ascii="宋体" w:hAnsi="宋体" w:cs="宋体"/>
          <w:b/>
          <w:bCs/>
          <w:color w:val="0000ff"/>
          <w:szCs w:val="21"/>
        </w:rPr>
      </w:pPr>
      <w:r>
        <w:rPr>
          <w:rFonts w:hint="eastAsia" w:ascii="宋体" w:hAnsi="宋体" w:cs="宋体"/>
          <w:b/>
          <w:bCs/>
          <w:color w:val="000000"/>
          <w:szCs w:val="21"/>
        </w:rPr>
        <w:t xml:space="preserve">2.资格审查文件：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“2.1-2.</w:t>
      </w:r>
      <w:r>
        <w:rPr>
          <w:rFonts w:ascii="宋体" w:hAnsi="宋体" w:cs="宋体"/>
          <w:b/>
          <w:color w:val="0000ff"/>
          <w:szCs w:val="21"/>
        </w:rPr>
        <w:t xml:space="preserve">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s="宋体"/>
          <w:b/>
          <w:color w:val="000000"/>
          <w:szCs w:val="21"/>
        </w:rPr>
      </w:pPr>
      <w:r>
        <w:rPr>
          <w:rFonts w:hint="eastAsia" w:ascii="宋体" w:hAnsi="宋体" w:cs="宋体"/>
          <w:b/>
          <w:szCs w:val="18"/>
        </w:rPr>
        <w:t xml:space="preserve">2.</w:t>
      </w:r>
      <w:r>
        <w:rPr>
          <w:rFonts w:ascii="宋体" w:hAnsi="宋体" w:cs="宋体"/>
          <w:b/>
          <w:szCs w:val="18"/>
        </w:rPr>
        <w:t xml:space="preserve">1</w:t>
      </w:r>
      <w:r>
        <w:rPr>
          <w:rFonts w:hint="eastAsia" w:ascii="宋体" w:hAnsi="宋体" w:cs="宋体"/>
          <w:b/>
          <w:szCs w:val="18"/>
        </w:rPr>
        <w:t xml:space="preserve">投标人满足《中华人民共和国政府采购法》第二十二条规定：</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w:t>
      </w:r>
      <w:r>
        <w:rPr>
          <w:rFonts w:hint="eastAsia" w:ascii="宋体" w:hAnsi="宋体" w:cs="宋体"/>
          <w:b/>
          <w:bCs/>
          <w:szCs w:val="21"/>
        </w:rPr>
        <w:t xml:space="preserve">人或者其他组织的营业执照等证明文件、自然人身份</w:t>
      </w:r>
      <w:r>
        <w:rPr>
          <w:rFonts w:hint="eastAsia" w:ascii="宋体" w:hAnsi="宋体" w:cs="宋体"/>
          <w:b/>
          <w:bCs/>
          <w:szCs w:val="21"/>
          <w:lang w:eastAsia="zh-CN"/>
        </w:rPr>
        <w:t xml:space="preserve">证</w:t>
      </w:r>
      <w:r>
        <w:rPr>
          <w:rFonts w:hint="eastAsia" w:ascii="宋体" w:hAnsi="宋体" w:cs="宋体"/>
          <w:b/>
          <w:bCs/>
          <w:szCs w:val="21"/>
        </w:rPr>
        <w:t xml:space="preserve">明文件</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.2具有良好的商业信誉和健全的财务会计制度；（</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.3具有履行合同所必需的设备和专业技术能力；（</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.4具有依法缴纳税收和社会保障资金的良好记录；（</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18"/>
        </w:rPr>
        <w:t xml:space="preserve">提供承诺函或提供相应证明材料，格式见第三章</w:t>
      </w:r>
      <w:r>
        <w:rPr>
          <w:rFonts w:hint="eastAsia" w:ascii="宋体" w:hAnsi="宋体" w:cs="宋体"/>
          <w:color w:val="000000"/>
          <w:szCs w:val="21"/>
        </w:rPr>
        <w:t xml:space="preserve">。重大违法记录是指供应商因违法经营受到刑事处罚或者责令停产停业、吊销许可证或者执照、较大数额罚款等行政处罚。）</w:t>
      </w:r>
      <w:r/>
    </w:p>
    <w:p>
      <w:pPr>
        <w:pStyle w:val="770"/>
        <w:ind w:firstLine="422"/>
        <w:rPr>
          <w:rFonts w:hAnsi="宋体" w:cs="宋体" w:eastAsiaTheme="minorEastAsia"/>
          <w:b/>
          <w:bCs/>
        </w:rPr>
      </w:pPr>
      <w:r/>
      <w:bookmarkStart w:id="2" w:name="_Hlk183091294"/>
      <w:r>
        <w:rPr>
          <w:rFonts w:hint="eastAsia" w:hAnsi="宋体" w:eastAsia="宋体" w:cs="宋体"/>
          <w:b/>
          <w:bCs/>
          <w:szCs w:val="21"/>
        </w:rPr>
        <w:t xml:space="preserve">2</w:t>
      </w:r>
      <w:r>
        <w:rPr>
          <w:rFonts w:hAnsi="宋体" w:eastAsia="宋体" w:cs="宋体"/>
          <w:b/>
          <w:bCs/>
          <w:szCs w:val="21"/>
        </w:rPr>
        <w:t xml:space="preserve">.2 </w:t>
      </w:r>
      <w:r>
        <w:rPr>
          <w:rFonts w:hint="eastAsia" w:hAnsi="宋体" w:eastAsia="宋体" w:cs="宋体"/>
          <w:b/>
          <w:bCs/>
        </w:rPr>
        <w:t xml:space="preserve">本项目的特定资格条件：</w:t>
      </w:r>
      <w:r/>
    </w:p>
    <w:p>
      <w:pPr>
        <w:ind w:firstLine="420"/>
        <w:rPr>
          <w:rFonts w:ascii="宋体" w:hAnsi="宋体" w:cs="宋体"/>
          <w:color w:val="000000"/>
          <w:szCs w:val="21"/>
        </w:rPr>
      </w:pPr>
      <w:r>
        <w:rPr>
          <w:rFonts w:ascii="宋体" w:hAnsi="宋体" w:cs="宋体"/>
          <w:color w:val="000000"/>
          <w:szCs w:val="21"/>
        </w:rPr>
        <w:t xml:space="preserve">2.2.1</w:t>
      </w:r>
      <w:r>
        <w:rPr>
          <w:rFonts w:hint="eastAsia" w:ascii="宋体" w:hAnsi="宋体" w:cs="宋体"/>
          <w:color w:val="000000"/>
          <w:szCs w:val="21"/>
        </w:rPr>
        <w:t xml:space="preserve">未被“信用中国”网站列入失信被执行人、重大税收违法失信主体名单、政府采购严重违法失信行为记录名单。（投标时提供查询截图，查询方式：</w:t>
      </w:r>
      <w:r>
        <w:rPr>
          <w:rFonts w:hint="eastAsia" w:hAnsi="宋体" w:cs="宋体"/>
        </w:rPr>
        <w:t xml:space="preserve">“信用中国”首页→“专项查询”版块→根据要求分别查询</w:t>
      </w:r>
      <w:r>
        <w:rPr>
          <w:rFonts w:hint="eastAsia" w:ascii="宋体" w:hAnsi="宋体" w:cs="宋体"/>
          <w:color w:val="000000"/>
          <w:szCs w:val="21"/>
        </w:rPr>
        <w:t xml:space="preserve">）</w:t>
      </w:r>
      <w:bookmarkEnd w:id="2"/>
      <w:r/>
      <w:r/>
    </w:p>
    <w:p>
      <w:pPr>
        <w:pStyle w:val="770"/>
        <w:ind w:firstLine="420"/>
        <w:rPr>
          <w:rFonts w:hAnsi="宋体" w:cs="宋体"/>
        </w:rPr>
      </w:pPr>
      <w:r>
        <w:rPr>
          <w:rFonts w:hAnsi="宋体" w:cs="宋体"/>
        </w:rPr>
      </w:r>
      <w:r/>
    </w:p>
    <w:p>
      <w:pPr>
        <w:ind w:firstLine="420"/>
        <w:rPr>
          <w:rFonts w:ascii="宋体" w:hAnsi="宋体" w:cs="宋体"/>
          <w:b/>
          <w:bCs/>
          <w:color w:val="ff0000"/>
          <w:szCs w:val="21"/>
        </w:rPr>
      </w:pPr>
      <w:r>
        <w:rPr>
          <w:rFonts w:hint="eastAsia" w:ascii="宋体" w:hAnsi="宋体" w:cs="宋体"/>
          <w:b/>
          <w:bCs/>
          <w:szCs w:val="21"/>
        </w:rPr>
        <w:t xml:space="preserve">2.</w:t>
      </w:r>
      <w:r>
        <w:rPr>
          <w:rFonts w:ascii="宋体" w:hAnsi="宋体" w:cs="宋体"/>
          <w:b/>
          <w:bCs/>
          <w:szCs w:val="21"/>
        </w:rPr>
        <w:t xml:space="preserve">3</w:t>
      </w:r>
      <w:r>
        <w:rPr>
          <w:rFonts w:hint="eastAsia" w:ascii="宋体" w:hAnsi="宋体" w:cs="宋体"/>
          <w:b/>
          <w:bCs/>
          <w:szCs w:val="21"/>
        </w:rPr>
        <w:t xml:space="preserve">符合政府采购相关扶持政策的证明材料：</w:t>
      </w:r>
      <w:r>
        <w:rPr>
          <w:rFonts w:hint="eastAsia" w:ascii="宋体" w:hAnsi="宋体" w:cs="宋体"/>
          <w:b/>
          <w:bCs/>
          <w:color w:val="0000ff"/>
          <w:szCs w:val="21"/>
        </w:rPr>
        <w:t xml:space="preserve">（</w:t>
      </w:r>
      <w:r>
        <w:rPr>
          <w:rFonts w:hint="eastAsia" w:ascii="宋体" w:hAnsi="宋体"/>
          <w:b/>
          <w:bCs/>
          <w:color w:val="0000ff"/>
          <w:szCs w:val="21"/>
        </w:rPr>
        <w:t xml:space="preserve">如有，用于价格折扣</w:t>
      </w:r>
      <w:r>
        <w:rPr>
          <w:rFonts w:hint="eastAsia" w:ascii="宋体" w:hAnsi="宋体" w:cs="宋体"/>
          <w:b/>
          <w:bCs/>
          <w:color w:val="0000ff"/>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.1中小企业声明函；（如需填报，格式见第三章）</w:t>
      </w:r>
      <w:r/>
    </w:p>
    <w:p>
      <w:pPr>
        <w:ind w:firstLine="420"/>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rPr>
        <w:t xml:space="preserve">.2残疾人福利性单位声明函；（如需填报，格式见第三章）</w:t>
      </w:r>
      <w:r/>
    </w:p>
    <w:p>
      <w:pPr>
        <w:pStyle w:val="770"/>
        <w:ind w:firstLine="420"/>
        <w:rPr>
          <w:rFonts w:hAnsi="宋体" w:cs="宋体"/>
          <w:color w:val="000000"/>
          <w:szCs w:val="21"/>
        </w:rPr>
      </w:pPr>
      <w:r>
        <w:rPr>
          <w:rFonts w:hint="eastAsia" w:hAnsi="宋体" w:eastAsia="宋体" w:cs="宋体"/>
          <w:szCs w:val="21"/>
        </w:rPr>
        <w:t xml:space="preserve">2.</w:t>
      </w:r>
      <w:r>
        <w:rPr>
          <w:rFonts w:hAnsi="宋体" w:eastAsia="宋体" w:cs="宋体"/>
          <w:szCs w:val="21"/>
        </w:rPr>
        <w:t xml:space="preserve">3</w:t>
      </w:r>
      <w:r>
        <w:rPr>
          <w:rFonts w:hint="eastAsia" w:hAnsi="宋体" w:eastAsia="宋体" w:cs="宋体"/>
          <w:szCs w:val="21"/>
        </w:rPr>
        <w:t xml:space="preserve">.3</w:t>
      </w:r>
      <w:r>
        <w:rPr>
          <w:rFonts w:hint="eastAsia" w:hAnsi="宋体" w:eastAsia="宋体" w:cs="宋体"/>
          <w:color w:val="000000"/>
          <w:szCs w:val="21"/>
        </w:rPr>
        <w:t xml:space="preserve">监狱企业证明文件。</w:t>
      </w:r>
      <w:r/>
    </w:p>
    <w:p>
      <w:pPr>
        <w:ind w:firstLine="422"/>
        <w:rPr>
          <w:rFonts w:ascii="宋体" w:hAnsi="宋体" w:cs="宋体"/>
          <w:b/>
          <w:bCs/>
          <w:color w:val="0000ff"/>
          <w:szCs w:val="21"/>
        </w:rPr>
      </w:pPr>
      <w:r>
        <w:rPr>
          <w:rFonts w:hint="eastAsia" w:ascii="宋体" w:hAnsi="宋体" w:cs="宋体"/>
          <w:b/>
          <w:bCs/>
        </w:rPr>
        <w:t xml:space="preserve">3.符合性审查文件：</w:t>
      </w:r>
      <w:r>
        <w:rPr>
          <w:rFonts w:hint="eastAsia" w:ascii="宋体" w:hAnsi="宋体" w:cs="宋体"/>
          <w:b/>
          <w:bCs/>
          <w:color w:val="0000ff"/>
          <w:szCs w:val="21"/>
        </w:rPr>
        <w:t xml:space="preserve">（</w:t>
      </w:r>
      <w:r>
        <w:rPr>
          <w:rFonts w:hint="eastAsia" w:ascii="宋体" w:hAnsi="宋体" w:cs="宋体"/>
          <w:b/>
          <w:color w:val="0000ff"/>
          <w:szCs w:val="21"/>
        </w:rPr>
        <w:t xml:space="preserve">供应</w:t>
      </w:r>
      <w:r>
        <w:rPr>
          <w:rFonts w:hint="eastAsia" w:ascii="宋体" w:hAnsi="宋体" w:cs="宋体"/>
          <w:b/>
          <w:bCs/>
          <w:color w:val="0000ff"/>
          <w:szCs w:val="21"/>
        </w:rPr>
        <w:t xml:space="preserve">商</w:t>
      </w:r>
      <w:r>
        <w:rPr>
          <w:rFonts w:hint="eastAsia" w:ascii="宋体" w:hAnsi="宋体" w:cs="宋体"/>
          <w:b/>
          <w:color w:val="0000ff"/>
          <w:szCs w:val="21"/>
        </w:rPr>
        <w:t xml:space="preserve">必须提交 “3.1-3.</w:t>
      </w:r>
      <w:r>
        <w:rPr>
          <w:rFonts w:hint="eastAsia" w:ascii="宋体" w:hAnsi="宋体" w:cs="宋体"/>
          <w:b/>
          <w:color w:val="0000ff"/>
          <w:szCs w:val="21"/>
          <w:lang w:val="en-US" w:eastAsia="zh-CN"/>
        </w:rPr>
        <w:t xml:space="preserve">12</w:t>
      </w:r>
      <w:r>
        <w:rPr>
          <w:rFonts w:hint="eastAsia" w:ascii="宋体" w:hAnsi="宋体" w:cs="宋体"/>
          <w:b/>
          <w:color w:val="0000ff"/>
          <w:szCs w:val="21"/>
        </w:rPr>
        <w:t xml:space="preserve">”款规定的资料，否则，将被认定为未实质性响应招标文件要求。</w:t>
      </w:r>
      <w:r>
        <w:rPr>
          <w:rFonts w:hint="eastAsia" w:ascii="宋体" w:hAnsi="宋体" w:cs="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.2投标函；（格式见第三章）</w:t>
      </w:r>
      <w:r/>
    </w:p>
    <w:p>
      <w:pPr>
        <w:ind w:firstLine="420"/>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.3</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情况表；（格式见第三章）</w:t>
      </w:r>
      <w:r/>
    </w:p>
    <w:p>
      <w:pPr>
        <w:pStyle w:val="770"/>
        <w:ind w:firstLine="420"/>
        <w:rPr>
          <w:rFonts w:hAnsi="宋体" w:cs="宋体"/>
          <w:szCs w:val="21"/>
        </w:rPr>
      </w:pPr>
      <w:r>
        <w:rPr>
          <w:rFonts w:hint="eastAsia" w:hAnsi="宋体" w:eastAsia="宋体" w:cs="宋体"/>
        </w:rPr>
        <w:t xml:space="preserve">3.4</w:t>
      </w:r>
      <w:r>
        <w:rPr>
          <w:rFonts w:hint="eastAsia" w:hAnsi="宋体" w:eastAsia="宋体" w:cs="宋体"/>
          <w:szCs w:val="21"/>
        </w:rPr>
        <w:t xml:space="preserve">远程参与开标会议诚信承诺书；（格式见</w:t>
      </w:r>
      <w:r>
        <w:rPr>
          <w:rFonts w:hint="eastAsia" w:hAnsi="宋体" w:eastAsia="宋体" w:cs="宋体"/>
          <w:color w:val="000000"/>
          <w:szCs w:val="21"/>
        </w:rPr>
        <w:t xml:space="preserve">第三章</w:t>
      </w:r>
      <w:r>
        <w:rPr>
          <w:rFonts w:hint="eastAsia" w:hAnsi="宋体" w:eastAsia="宋体" w:cs="宋体"/>
          <w:szCs w:val="21"/>
        </w:rPr>
        <w:t xml:space="preserve">）</w:t>
      </w:r>
      <w:r/>
    </w:p>
    <w:p>
      <w:pPr>
        <w:ind w:firstLine="420"/>
        <w:rPr>
          <w:rFonts w:ascii="宋体" w:hAnsi="宋体" w:cs="宋体"/>
          <w:color w:val="000000"/>
          <w:szCs w:val="21"/>
        </w:rPr>
      </w:pPr>
      <w:r>
        <w:rPr>
          <w:rFonts w:hint="eastAsia" w:ascii="宋体" w:hAnsi="宋体" w:cs="宋体"/>
          <w:color w:val="000000"/>
          <w:szCs w:val="21"/>
        </w:rPr>
        <w:t xml:space="preserve">3.5提供有效的法人授权委托书、双方身份证；（如有授权必须提供，</w:t>
      </w:r>
      <w:r>
        <w:rPr>
          <w:rFonts w:hint="eastAsia" w:ascii="宋体" w:hAnsi="宋体" w:cs="宋体"/>
          <w:szCs w:val="21"/>
        </w:rPr>
        <w:t xml:space="preserve">格式见</w:t>
      </w:r>
      <w:r>
        <w:rPr>
          <w:rFonts w:hint="eastAsia" w:ascii="宋体" w:hAnsi="宋体" w:cs="宋体"/>
          <w:color w:val="000000"/>
          <w:szCs w:val="21"/>
        </w:rPr>
        <w:t xml:space="preserve">第三章）</w:t>
      </w:r>
      <w:r/>
    </w:p>
    <w:p>
      <w:pPr>
        <w:ind w:firstLine="420"/>
        <w:rPr>
          <w:rFonts w:ascii="宋体" w:hAnsi="宋体" w:cs="宋体"/>
          <w:bCs/>
          <w:color w:val="000000"/>
          <w:szCs w:val="21"/>
        </w:rPr>
      </w:pPr>
      <w:r/>
      <w:bookmarkStart w:id="3" w:name="_Hlk183091569"/>
      <w:r>
        <w:rPr>
          <w:rFonts w:hint="eastAsia" w:ascii="宋体" w:hAnsi="宋体" w:cs="宋体"/>
          <w:bCs/>
          <w:color w:val="000000"/>
          <w:szCs w:val="21"/>
        </w:rPr>
        <w:t xml:space="preserve">3.6 商务偏离表；（格式见第三章）</w:t>
      </w:r>
      <w:r/>
    </w:p>
    <w:p>
      <w:pPr>
        <w:ind w:firstLine="420"/>
        <w:rPr>
          <w:rFonts w:hint="eastAsia" w:ascii="宋体" w:hAnsi="宋体" w:cs="宋体"/>
          <w:bCs/>
          <w:color w:val="000000"/>
          <w:szCs w:val="21"/>
        </w:rPr>
      </w:pPr>
      <w:r>
        <w:rPr>
          <w:rFonts w:hint="eastAsia" w:ascii="宋体" w:hAnsi="宋体" w:cs="宋体"/>
          <w:bCs/>
          <w:color w:val="000000"/>
          <w:szCs w:val="21"/>
        </w:rPr>
        <w:t xml:space="preserve">3.7 技术偏离表；（格式见第三章）</w:t>
      </w:r>
      <w:bookmarkEnd w:id="3"/>
      <w:r/>
      <w:r/>
    </w:p>
    <w:p>
      <w:pPr>
        <w:ind w:firstLine="420"/>
        <w:rPr>
          <w:rFonts w:hint="eastAsia" w:ascii="宋体" w:hAnsi="宋体" w:cs="宋体"/>
          <w:bCs/>
          <w:color w:val="000000"/>
          <w:szCs w:val="21"/>
        </w:rPr>
      </w:pPr>
      <w:r>
        <w:rPr>
          <w:rFonts w:hint="eastAsia" w:ascii="宋体" w:hAnsi="宋体" w:eastAsia="宋体" w:cs="宋体"/>
          <w:sz w:val="21"/>
          <w:szCs w:val="21"/>
          <w:lang w:val="en-US" w:eastAsia="zh-CN"/>
        </w:rPr>
        <w:t xml:space="preserve">3.8</w:t>
      </w:r>
      <w:r>
        <w:rPr>
          <w:rFonts w:hint="eastAsia" w:ascii="宋体" w:hAnsi="宋体" w:eastAsia="宋体" w:cs="宋体"/>
          <w:sz w:val="21"/>
          <w:szCs w:val="21"/>
          <w:lang w:val="zh-CN"/>
        </w:rPr>
        <w:t xml:space="preserve">安全承诺责任书</w:t>
      </w:r>
      <w:r>
        <w:rPr>
          <w:rFonts w:hint="eastAsia" w:ascii="宋体" w:hAnsi="宋体" w:cs="宋体"/>
          <w:bCs/>
          <w:color w:val="000000"/>
          <w:szCs w:val="21"/>
        </w:rPr>
        <w:t xml:space="preserve">；（格式见第三章）</w:t>
      </w:r>
      <w:r/>
    </w:p>
    <w:p>
      <w:pPr>
        <w:ind w:firstLine="420"/>
        <w:rPr>
          <w:rFonts w:hint="eastAsia" w:ascii="宋体" w:hAnsi="宋体" w:cs="宋体"/>
          <w:bCs/>
          <w:color w:val="000000"/>
          <w:szCs w:val="21"/>
        </w:rPr>
      </w:pPr>
      <w:r>
        <w:rPr>
          <w:rFonts w:hint="eastAsia" w:ascii="宋体" w:hAnsi="宋体" w:eastAsia="宋体" w:cs="宋体"/>
          <w:bCs/>
          <w:sz w:val="21"/>
          <w:szCs w:val="21"/>
          <w:lang w:val="en-US" w:eastAsia="zh-CN"/>
        </w:rPr>
        <w:t xml:space="preserve">3.9</w:t>
      </w:r>
      <w:r>
        <w:rPr>
          <w:rFonts w:hint="eastAsia" w:ascii="宋体" w:hAnsi="宋体" w:eastAsia="宋体" w:cs="宋体"/>
          <w:bCs/>
          <w:sz w:val="21"/>
          <w:szCs w:val="21"/>
        </w:rPr>
        <w:t xml:space="preserve">项目负责人情况表</w:t>
      </w:r>
      <w:r>
        <w:rPr>
          <w:rFonts w:hint="eastAsia" w:ascii="宋体" w:hAnsi="宋体" w:cs="宋体"/>
          <w:bCs/>
          <w:color w:val="000000"/>
          <w:szCs w:val="21"/>
        </w:rPr>
        <w:t xml:space="preserve">；（格式见第三章）</w:t>
      </w:r>
      <w:r/>
    </w:p>
    <w:p>
      <w:pPr>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lang w:val="en-US" w:eastAsia="zh-CN"/>
        </w:rPr>
        <w:t xml:space="preserve">10拟</w:t>
      </w:r>
      <w:r>
        <w:rPr>
          <w:rFonts w:hint="eastAsia" w:ascii="宋体" w:hAnsi="宋体" w:cs="宋体"/>
          <w:bCs/>
          <w:color w:val="000000"/>
          <w:szCs w:val="21"/>
          <w:lang w:val="zh-CN"/>
        </w:rPr>
        <w:t xml:space="preserve">投入本项目人员一览表</w:t>
      </w:r>
      <w:r>
        <w:rPr>
          <w:rFonts w:hint="eastAsia" w:ascii="宋体" w:hAnsi="宋体" w:cs="宋体"/>
          <w:bCs/>
          <w:color w:val="000000"/>
          <w:szCs w:val="21"/>
        </w:rPr>
        <w:t xml:space="preserve">；（格式见第三章）</w:t>
      </w:r>
      <w:r/>
    </w:p>
    <w:p>
      <w:pPr>
        <w:ind w:firstLine="420"/>
        <w:rPr>
          <w:rFonts w:hint="eastAsia" w:ascii="宋体" w:hAnsi="宋体" w:cs="宋体"/>
          <w:bCs/>
          <w:color w:val="000000"/>
          <w:szCs w:val="21"/>
        </w:rPr>
      </w:pPr>
      <w:r>
        <w:rPr>
          <w:rFonts w:hint="eastAsia" w:ascii="宋体" w:hAnsi="宋体" w:cs="宋体"/>
          <w:bCs/>
          <w:color w:val="000000"/>
          <w:szCs w:val="21"/>
          <w:lang w:val="en-US" w:eastAsia="zh-CN"/>
        </w:rPr>
        <w:t xml:space="preserve">3.11拟投入</w:t>
      </w:r>
      <w:r>
        <w:rPr>
          <w:rFonts w:hint="eastAsia" w:ascii="宋体" w:hAnsi="宋体" w:cs="宋体"/>
          <w:bCs/>
          <w:color w:val="000000"/>
          <w:szCs w:val="21"/>
          <w:lang w:val="zh-CN"/>
        </w:rPr>
        <w:t xml:space="preserve">本项目</w:t>
      </w:r>
      <w:r>
        <w:rPr>
          <w:rFonts w:hint="eastAsia" w:ascii="宋体" w:hAnsi="宋体" w:cs="宋体"/>
          <w:bCs/>
          <w:color w:val="000000"/>
          <w:szCs w:val="21"/>
          <w:lang w:val="en-US" w:eastAsia="zh-CN"/>
        </w:rPr>
        <w:t xml:space="preserve">车辆一览表</w:t>
      </w:r>
      <w:r>
        <w:rPr>
          <w:rFonts w:hint="eastAsia" w:ascii="宋体" w:hAnsi="宋体" w:cs="宋体"/>
          <w:bCs/>
          <w:color w:val="000000"/>
          <w:szCs w:val="21"/>
        </w:rPr>
        <w:t xml:space="preserve">；（格式见第三章）</w:t>
      </w:r>
      <w:r/>
    </w:p>
    <w:p>
      <w:pPr>
        <w:ind w:firstLine="420"/>
        <w:rPr>
          <w:rFonts w:ascii="宋体" w:hAnsi="宋体" w:cs="宋体"/>
        </w:rPr>
      </w:pPr>
      <w:r>
        <w:rPr>
          <w:rFonts w:hint="eastAsia" w:ascii="宋体" w:hAnsi="宋体" w:cs="宋体"/>
          <w:bCs/>
          <w:color w:val="000000"/>
          <w:szCs w:val="21"/>
        </w:rPr>
        <w:t xml:space="preserve">3.</w:t>
      </w:r>
      <w:r>
        <w:rPr>
          <w:rFonts w:hint="eastAsia" w:ascii="宋体" w:hAnsi="宋体" w:cs="宋体"/>
          <w:bCs/>
          <w:color w:val="000000"/>
          <w:szCs w:val="21"/>
          <w:lang w:val="en-US" w:eastAsia="zh-CN"/>
        </w:rPr>
        <w:t xml:space="preserve">12</w:t>
      </w:r>
      <w:r>
        <w:rPr>
          <w:rFonts w:hint="eastAsia" w:ascii="宋体" w:hAnsi="宋体" w:cs="宋体"/>
          <w:bCs/>
          <w:color w:val="000000"/>
          <w:szCs w:val="21"/>
        </w:rPr>
        <w:t xml:space="preserve">招标文件要求的其他实</w:t>
      </w:r>
      <w:r>
        <w:rPr>
          <w:rFonts w:hint="eastAsia" w:ascii="宋体" w:hAnsi="宋体" w:cs="宋体"/>
          <w:lang w:val="zh-CN"/>
        </w:rPr>
        <w:t xml:space="preserve">质性要求。（如有必须提供）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2"/>
        <w:rPr>
          <w:rFonts w:ascii="宋体" w:hAnsi="宋体" w:cs="宋体"/>
          <w:bCs/>
          <w:color w:val="0000ff"/>
          <w:szCs w:val="21"/>
        </w:rPr>
      </w:pPr>
      <w:r>
        <w:rPr>
          <w:rFonts w:hint="eastAsia" w:ascii="宋体" w:hAnsi="宋体" w:cs="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投标人所提交的投标文件的完整与否，将直接影响投标人的评分。</w:t>
      </w:r>
      <w:r/>
    </w:p>
    <w:p>
      <w:pPr>
        <w:ind w:firstLine="420"/>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cs="宋体"/>
          <w:b/>
          <w:color w:val="000000"/>
          <w:szCs w:val="21"/>
        </w:rPr>
      </w:pPr>
      <w:r>
        <w:rPr>
          <w:rFonts w:hint="eastAsia" w:ascii="宋体" w:hAnsi="宋体" w:cs="宋体"/>
          <w:b/>
          <w:color w:val="000000"/>
          <w:szCs w:val="21"/>
        </w:rPr>
        <w:t xml:space="preserve">三、招标文件的澄清和修改</w:t>
      </w:r>
      <w:r/>
    </w:p>
    <w:p>
      <w:pPr>
        <w:ind w:firstLine="420"/>
        <w:rPr>
          <w:rFonts w:ascii="宋体" w:hAnsi="宋体" w:cs="宋体"/>
          <w:color w:val="000000"/>
          <w:szCs w:val="21"/>
        </w:rPr>
      </w:pPr>
      <w:r>
        <w:rPr>
          <w:rFonts w:hint="eastAsia" w:ascii="宋体" w:hAnsi="宋体" w:cs="宋体"/>
          <w:color w:val="000000"/>
          <w:szCs w:val="21"/>
        </w:rPr>
        <w:t xml:space="preserve">1.供应商在获取招标文件后，若有疑问，应于提交投标文件截止时间前，在系统上提出，在提交投标文件截止时间前，</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或者采购代理机构可以对已发出的招标文件进行必要的澄清或者修改，澄清或者修改的内容作为招标文件的组成部分。</w:t>
      </w:r>
      <w:r/>
    </w:p>
    <w:p>
      <w:pPr>
        <w:ind w:firstLine="420"/>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cs="宋体"/>
          <w:szCs w:val="21"/>
        </w:rPr>
      </w:pPr>
      <w:r>
        <w:rPr>
          <w:rFonts w:hint="eastAsia" w:ascii="宋体" w:hAnsi="宋体" w:cs="宋体"/>
          <w:szCs w:val="21"/>
        </w:rPr>
        <w:t xml:space="preserve">3.供应商应在提交投标文件截止时间前关注原采购信息发布媒体上有无本项目的补充公告。</w:t>
      </w:r>
      <w:r/>
    </w:p>
    <w:p>
      <w:pPr>
        <w:ind w:firstLine="422"/>
        <w:rPr>
          <w:rFonts w:ascii="宋体" w:hAnsi="宋体" w:cs="宋体"/>
          <w:b/>
          <w:szCs w:val="21"/>
        </w:rPr>
      </w:pPr>
      <w:r>
        <w:rPr>
          <w:rFonts w:hint="eastAsia" w:ascii="宋体" w:hAnsi="宋体" w:cs="宋体"/>
          <w:b/>
          <w:szCs w:val="21"/>
        </w:rPr>
        <w:t xml:space="preserve">四、投标文件的提交、撤回和修改</w:t>
      </w:r>
      <w:r/>
    </w:p>
    <w:p>
      <w:pPr>
        <w:ind w:firstLine="420"/>
        <w:rPr>
          <w:rFonts w:ascii="宋体" w:hAnsi="宋体" w:cs="宋体"/>
          <w:szCs w:val="21"/>
        </w:rPr>
      </w:pPr>
      <w:r>
        <w:rPr>
          <w:rFonts w:hint="eastAsia" w:ascii="宋体" w:hAnsi="宋体" w:cs="宋体"/>
          <w:szCs w:val="21"/>
        </w:rPr>
        <w:t xml:space="preserve">1.供应商应当</w:t>
      </w:r>
      <w:r>
        <w:rPr>
          <w:rFonts w:hint="eastAsia" w:ascii="宋体" w:hAnsi="宋体" w:cs="宋体"/>
          <w:szCs w:val="21"/>
          <w:lang w:eastAsia="zh-CN"/>
        </w:rPr>
        <w:t xml:space="preserve">在</w:t>
      </w:r>
      <w:r>
        <w:rPr>
          <w:rFonts w:hint="eastAsia" w:ascii="宋体" w:hAnsi="宋体" w:cs="宋体"/>
          <w:szCs w:val="21"/>
        </w:rPr>
        <w:t xml:space="preserve">投标截止时间前制作并上传电子投标文件。</w:t>
      </w:r>
      <w:r/>
    </w:p>
    <w:p>
      <w:pPr>
        <w:pStyle w:val="770"/>
        <w:ind w:firstLine="420"/>
        <w:rPr>
          <w:rFonts w:hAnsi="宋体" w:cs="宋体"/>
          <w:szCs w:val="21"/>
        </w:rPr>
      </w:pPr>
      <w:r>
        <w:rPr>
          <w:rFonts w:hint="eastAsia" w:hAnsi="宋体" w:eastAsia="宋体" w:cs="宋体"/>
          <w:szCs w:val="21"/>
        </w:rPr>
        <w:t xml:space="preserve">2.在提交响应文件的截止时</w:t>
      </w:r>
      <w:r>
        <w:rPr>
          <w:rFonts w:hint="eastAsia" w:hAnsi="宋体" w:eastAsia="宋体" w:cs="宋体"/>
          <w:szCs w:val="21"/>
          <w:lang w:eastAsia="zh-CN"/>
        </w:rPr>
        <w:t xml:space="preserve">间之</w:t>
      </w:r>
      <w:r>
        <w:rPr>
          <w:rFonts w:hint="eastAsia" w:hAnsi="宋体" w:eastAsia="宋体" w:cs="宋体"/>
          <w:szCs w:val="21"/>
        </w:rPr>
        <w:t xml:space="preserve">前，供应商可以撤回或者修改响应文件，</w:t>
      </w:r>
      <w:bookmarkStart w:id="4" w:name="_Hlk155612446"/>
      <w:r>
        <w:rPr>
          <w:rFonts w:hint="eastAsia" w:hAnsi="宋体" w:eastAsia="宋体" w:cs="宋体"/>
          <w:szCs w:val="21"/>
        </w:rPr>
        <w:t xml:space="preserve">具体操作方法见《苏采云系统供应商操作手册》。</w:t>
      </w:r>
      <w:bookmarkEnd w:id="4"/>
      <w:r>
        <w:rPr>
          <w:rFonts w:hint="eastAsia" w:hAnsi="宋体" w:eastAsia="宋体" w:cs="宋体"/>
          <w:szCs w:val="21"/>
        </w:rPr>
        <w:t xml:space="preserve">投标人撤回电子投标文件，则认为其不再参与本项目投标活动。</w:t>
      </w:r>
      <w:r>
        <w:rPr>
          <w:rFonts w:hint="eastAsia" w:hAnsi="宋体" w:eastAsia="宋体" w:cs="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cs="宋体"/>
          <w:szCs w:val="21"/>
        </w:rPr>
      </w:pPr>
      <w:r>
        <w:rPr>
          <w:rFonts w:hint="eastAsia" w:ascii="宋体" w:hAnsi="宋体" w:cs="宋体"/>
          <w:szCs w:val="21"/>
        </w:rPr>
        <w:t xml:space="preserve">3.供应商通过“苏采云”系统不见面开标大厅在线参与开标活动。</w:t>
      </w:r>
      <w:r/>
    </w:p>
    <w:p>
      <w:pPr>
        <w:ind w:firstLine="420"/>
        <w:rPr>
          <w:rFonts w:ascii="宋体" w:hAnsi="宋体" w:cs="宋体"/>
          <w:szCs w:val="21"/>
        </w:rPr>
      </w:pPr>
      <w:r>
        <w:rPr>
          <w:rFonts w:hint="eastAsia" w:ascii="宋体" w:hAnsi="宋体" w:cs="宋体"/>
          <w:szCs w:val="21"/>
        </w:rPr>
        <w:t xml:space="preserve">（具体操作详见《苏采云系统供应商操作手册》，</w:t>
      </w:r>
      <w:r/>
    </w:p>
    <w:p>
      <w:pPr>
        <w:pStyle w:val="713"/>
        <w:rPr>
          <w:rFonts w:ascii="宋体" w:hAnsi="宋体" w:cs="宋体"/>
          <w:color w:val="000000"/>
          <w:sz w:val="21"/>
          <w:szCs w:val="21"/>
        </w:rPr>
      </w:pPr>
      <w:r>
        <w:rPr>
          <w:rFonts w:hint="eastAsia" w:ascii="宋体" w:hAnsi="宋体" w:eastAsia="宋体" w:cs="宋体"/>
          <w:sz w:val="21"/>
          <w:szCs w:val="21"/>
        </w:rPr>
        <w:t xml:space="preserve">网址链接https://czju.suzhou.gov.cn/zfcg/html/content/20231220161910031.shtml）</w:t>
      </w:r>
      <w:r>
        <w:rPr>
          <w:rFonts w:hint="eastAsia" w:ascii="宋体" w:hAnsi="宋体" w:eastAsia="宋体" w:cs="宋体"/>
          <w:color w:val="000000"/>
          <w:sz w:val="21"/>
          <w:szCs w:val="21"/>
        </w:rPr>
        <w:t xml:space="preserve">。</w:t>
      </w:r>
      <w:r/>
    </w:p>
    <w:p>
      <w:pPr>
        <w:ind w:firstLine="422"/>
        <w:rPr>
          <w:rFonts w:ascii="宋体" w:hAnsi="宋体" w:cs="宋体"/>
          <w:b/>
          <w:color w:val="000000"/>
          <w:szCs w:val="21"/>
        </w:rPr>
      </w:pPr>
      <w:r>
        <w:rPr>
          <w:rFonts w:hint="eastAsia" w:ascii="宋体" w:hAnsi="宋体" w:cs="宋体"/>
          <w:b/>
          <w:color w:val="000000"/>
          <w:szCs w:val="21"/>
        </w:rPr>
        <w:t xml:space="preserve">五、质疑</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1.供应商认为招标文件、采购过程、中标结果使自己的权益受到损害的，应在应知自己权益受到损害之日起七个工作日内，以书面形式向</w:t>
      </w:r>
      <w:r>
        <w:rPr>
          <w:rFonts w:hint="eastAsia" w:ascii="宋体" w:hAnsi="宋体" w:eastAsia="宋体" w:cs="宋体"/>
          <w:color w:val="auto"/>
          <w:sz w:val="21"/>
          <w:szCs w:val="21"/>
          <w:lang w:eastAsia="zh-CN"/>
        </w:rPr>
        <w:t xml:space="preserve">采购单位</w:t>
      </w:r>
      <w:r>
        <w:rPr>
          <w:rFonts w:hint="eastAsia" w:ascii="宋体" w:hAnsi="宋体" w:eastAsia="宋体" w:cs="宋体"/>
          <w:sz w:val="21"/>
          <w:szCs w:val="21"/>
          <w:lang w:eastAsia="zh-CN"/>
        </w:rPr>
        <w:t xml:space="preserve">、采购代理机构提出质疑。供应商应按照质疑函范本进行规范质疑（质疑函范本下载地址：http://www.szzyjy.com.cn/kssfzx/034004/034004002/20190929/5beba8e5-100a-4262-89c0-d476cc460507.html）</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供应商应当在法定质疑期内一次性提出针对同一采购程序环节的质疑。</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采购单位、采购代理机构应当在收到供应商书面质疑后七个工作日内作出答复，并以书面形式通知质疑供应商和其他相关供应商。</w:t>
      </w:r>
      <w:r/>
    </w:p>
    <w:p>
      <w:pPr>
        <w:ind w:firstLine="420"/>
        <w:rPr>
          <w:rFonts w:ascii="宋体" w:hAnsi="宋体" w:cs="宋体"/>
          <w:szCs w:val="21"/>
        </w:rPr>
      </w:pPr>
      <w:r>
        <w:rPr>
          <w:rFonts w:hint="eastAsia" w:ascii="宋体" w:hAnsi="宋体" w:cs="宋体"/>
          <w:szCs w:val="21"/>
        </w:rPr>
        <w:t xml:space="preserve">2. 质疑函应包括以下主要内容，并按照“谁主张、谁举证”的原则，附上必要的证明材料。　　　　　　　</w:t>
      </w:r>
      <w:r/>
    </w:p>
    <w:p>
      <w:pPr>
        <w:ind w:firstLine="420"/>
        <w:rPr>
          <w:rFonts w:ascii="宋体" w:hAnsi="宋体" w:cs="宋体"/>
          <w:szCs w:val="21"/>
        </w:rPr>
      </w:pPr>
      <w:r>
        <w:rPr>
          <w:rFonts w:hint="eastAsia" w:ascii="宋体" w:hAnsi="宋体" w:cs="宋体"/>
          <w:szCs w:val="21"/>
        </w:rPr>
        <w:t xml:space="preserve">2.1供应商的姓名或者名称、地址、邮编、联系人及联系电话；</w:t>
      </w:r>
      <w:r/>
    </w:p>
    <w:p>
      <w:pPr>
        <w:ind w:firstLine="420"/>
        <w:rPr>
          <w:rFonts w:ascii="宋体" w:hAnsi="宋体" w:cs="宋体"/>
          <w:szCs w:val="21"/>
        </w:rPr>
      </w:pPr>
      <w:r>
        <w:rPr>
          <w:rFonts w:hint="eastAsia" w:ascii="宋体" w:hAnsi="宋体" w:cs="宋体"/>
          <w:szCs w:val="21"/>
        </w:rPr>
        <w:t xml:space="preserve">2.2质疑项目名称、编号；</w:t>
      </w:r>
      <w:r/>
    </w:p>
    <w:p>
      <w:pPr>
        <w:ind w:firstLine="420"/>
        <w:rPr>
          <w:rFonts w:ascii="宋体" w:hAnsi="宋体" w:cs="宋体"/>
          <w:szCs w:val="21"/>
        </w:rPr>
      </w:pPr>
      <w:r>
        <w:rPr>
          <w:rFonts w:hint="eastAsia" w:ascii="宋体" w:hAnsi="宋体" w:cs="宋体"/>
          <w:szCs w:val="21"/>
        </w:rPr>
        <w:t xml:space="preserve">2.3具体、明确的质疑事项和与质疑事项相关的请求；</w:t>
      </w:r>
      <w:r/>
    </w:p>
    <w:p>
      <w:pPr>
        <w:ind w:firstLine="420"/>
        <w:rPr>
          <w:rFonts w:ascii="宋体" w:hAnsi="宋体" w:cs="宋体"/>
          <w:szCs w:val="21"/>
        </w:rPr>
      </w:pPr>
      <w:r>
        <w:rPr>
          <w:rFonts w:hint="eastAsia" w:ascii="宋体" w:hAnsi="宋体" w:cs="宋体"/>
          <w:szCs w:val="21"/>
        </w:rPr>
        <w:t xml:space="preserve">2.4具体的事实依据及相关证据材料；</w:t>
      </w:r>
      <w:r/>
    </w:p>
    <w:p>
      <w:pPr>
        <w:ind w:firstLine="420"/>
        <w:rPr>
          <w:rFonts w:ascii="宋体" w:hAnsi="宋体" w:cs="宋体"/>
          <w:szCs w:val="21"/>
        </w:rPr>
      </w:pPr>
      <w:r>
        <w:rPr>
          <w:rFonts w:hint="eastAsia" w:ascii="宋体" w:hAnsi="宋体" w:cs="宋体"/>
          <w:szCs w:val="21"/>
        </w:rPr>
        <w:t xml:space="preserve">2.5必要的法律依据；</w:t>
      </w:r>
      <w:r/>
    </w:p>
    <w:p>
      <w:pPr>
        <w:ind w:firstLine="420"/>
        <w:rPr>
          <w:rFonts w:ascii="宋体" w:hAnsi="宋体" w:cs="宋体"/>
          <w:szCs w:val="21"/>
        </w:rPr>
      </w:pPr>
      <w:r>
        <w:rPr>
          <w:rFonts w:hint="eastAsia" w:ascii="宋体" w:hAnsi="宋体" w:cs="宋体"/>
          <w:szCs w:val="21"/>
        </w:rPr>
        <w:t xml:space="preserve">2.6提出质疑的日期；</w:t>
      </w:r>
      <w:r/>
    </w:p>
    <w:p>
      <w:pPr>
        <w:ind w:firstLine="420"/>
        <w:rPr>
          <w:rFonts w:ascii="宋体" w:hAnsi="宋体" w:cs="宋体"/>
          <w:szCs w:val="21"/>
        </w:rPr>
      </w:pPr>
      <w:r>
        <w:rPr>
          <w:rFonts w:hint="eastAsia" w:ascii="宋体" w:hAnsi="宋体" w:cs="宋体"/>
          <w:szCs w:val="21"/>
        </w:rPr>
        <w:t xml:space="preserve">2.7依法获取采购文件的证明（《投标供应商确认函》）</w:t>
      </w:r>
      <w:r/>
    </w:p>
    <w:p>
      <w:pPr>
        <w:ind w:firstLine="420"/>
        <w:rPr>
          <w:rFonts w:ascii="宋体" w:hAnsi="宋体" w:cs="宋体"/>
          <w:szCs w:val="21"/>
        </w:rPr>
      </w:pPr>
      <w:r>
        <w:rPr>
          <w:rFonts w:hint="eastAsia" w:ascii="宋体" w:hAnsi="宋体" w:cs="宋体"/>
          <w:szCs w:val="21"/>
        </w:rPr>
        <w:t xml:space="preserve">2.8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2.9供应商可以委托代理人进行质疑，其授权书应当载明代理人的姓名或者名称、代理事项、具体权限、期限和相关事项。如委托代理人为外聘律师，须提供授权委托书及有效的律师职业资格证书。供应商为自然人的，应当由本人签字；供应商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cs="宋体"/>
          <w:szCs w:val="21"/>
        </w:rPr>
      </w:pPr>
      <w:r>
        <w:rPr>
          <w:rFonts w:hint="eastAsia" w:ascii="宋体" w:hAnsi="宋体" w:cs="宋体"/>
          <w:szCs w:val="21"/>
        </w:rPr>
        <w:t xml:space="preserve">代理人提出质疑，应当提交供应商签署的授权委托书。</w:t>
      </w:r>
      <w:r/>
    </w:p>
    <w:p>
      <w:pPr>
        <w:ind w:firstLine="420"/>
        <w:rPr>
          <w:rFonts w:ascii="宋体" w:hAnsi="宋体" w:cs="宋体"/>
          <w:szCs w:val="21"/>
        </w:rPr>
      </w:pPr>
      <w:r>
        <w:rPr>
          <w:rFonts w:hint="eastAsia" w:ascii="宋体" w:hAnsi="宋体" w:cs="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cs="宋体"/>
          <w:b/>
          <w:color w:val="000000"/>
          <w:szCs w:val="21"/>
        </w:rPr>
      </w:pPr>
      <w:r>
        <w:rPr>
          <w:rFonts w:hint="eastAsia" w:ascii="宋体" w:hAnsi="宋体" w:cs="宋体"/>
          <w:b/>
          <w:color w:val="000000"/>
          <w:szCs w:val="21"/>
        </w:rPr>
        <w:t xml:space="preserve">六、开标和评标</w:t>
      </w:r>
      <w:r/>
    </w:p>
    <w:p>
      <w:pPr>
        <w:ind w:firstLine="420"/>
        <w:rPr>
          <w:rFonts w:ascii="宋体" w:hAnsi="宋体" w:cs="宋体"/>
          <w:szCs w:val="21"/>
        </w:rPr>
      </w:pPr>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w:t>
      </w:r>
      <w:r>
        <w:rPr>
          <w:rFonts w:hint="eastAsia" w:ascii="宋体" w:hAnsi="宋体" w:cs="宋体"/>
          <w:szCs w:val="21"/>
          <w:lang w:eastAsia="zh-CN"/>
        </w:rPr>
        <w:t xml:space="preserve">涉及</w:t>
      </w:r>
      <w:r>
        <w:rPr>
          <w:rFonts w:hint="eastAsia" w:ascii="宋体" w:hAnsi="宋体" w:cs="宋体"/>
          <w:szCs w:val="21"/>
        </w:rPr>
        <w:t xml:space="preserve">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w:t>
      </w:r>
      <w:r>
        <w:rPr>
          <w:rFonts w:hint="eastAsia" w:hAnsi="宋体" w:cs="宋体"/>
          <w:szCs w:val="21"/>
          <w:lang w:eastAsia="zh-CN"/>
        </w:rPr>
        <w:t xml:space="preserve">保持通信畅通</w:t>
      </w:r>
      <w:r>
        <w:rPr>
          <w:rFonts w:hint="eastAsia" w:hAnsi="宋体" w:cs="宋体"/>
          <w:szCs w:val="21"/>
        </w:rPr>
        <w:t xml:space="preserve">，及时登录苏采云系统查阅、答复相关信息，并安排专人与采购中心及评标委员会联系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w:t>
      </w:r>
      <w:r>
        <w:rPr>
          <w:rFonts w:hint="eastAsia" w:ascii="宋体" w:hAnsi="宋体"/>
          <w:color w:val="000000"/>
          <w:szCs w:val="21"/>
          <w:lang w:eastAsia="zh-CN"/>
        </w:rPr>
        <w:t xml:space="preserve">法律法规</w:t>
      </w:r>
      <w:r>
        <w:rPr>
          <w:rFonts w:hint="eastAsia" w:ascii="宋体" w:hAnsi="宋体"/>
          <w:color w:val="000000"/>
          <w:szCs w:val="21"/>
        </w:rPr>
        <w:t xml:space="preserve">规定的职责。</w:t>
      </w:r>
      <w:r/>
    </w:p>
    <w:p>
      <w:pPr>
        <w:ind w:firstLine="420"/>
        <w:rPr>
          <w:rFonts w:ascii="宋体" w:hAnsi="宋体"/>
          <w:color w:val="000000"/>
          <w:szCs w:val="21"/>
        </w:rPr>
      </w:pPr>
      <w:r>
        <w:rPr>
          <w:rFonts w:hint="eastAsia" w:ascii="宋体" w:hAnsi="宋体"/>
          <w:color w:val="000000"/>
          <w:szCs w:val="21"/>
        </w:rPr>
        <w:t xml:space="preserve">2.开标后，直到宣布</w:t>
      </w:r>
      <w:r>
        <w:rPr>
          <w:rFonts w:hint="eastAsia" w:ascii="宋体" w:hAnsi="宋体"/>
          <w:color w:val="000000"/>
          <w:szCs w:val="21"/>
          <w:lang w:eastAsia="zh-CN"/>
        </w:rPr>
        <w:t xml:space="preserve">中标供应商</w:t>
      </w:r>
      <w:r>
        <w:rPr>
          <w:rFonts w:hint="eastAsia" w:ascii="宋体" w:hAnsi="宋体"/>
          <w:color w:val="000000"/>
          <w:szCs w:val="21"/>
        </w:rPr>
        <w:t xml:space="preserve">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w:t>
      </w:r>
      <w:r>
        <w:rPr>
          <w:rFonts w:hint="eastAsia" w:ascii="宋体" w:hAnsi="宋体" w:eastAsia="宋体" w:cs="宋体"/>
          <w:sz w:val="21"/>
          <w:szCs w:val="21"/>
          <w:lang w:eastAsia="zh-CN"/>
        </w:rPr>
        <w:t xml:space="preserve">采购单位</w:t>
      </w:r>
      <w:r>
        <w:rPr>
          <w:rFonts w:ascii="宋体" w:hAnsi="宋体"/>
          <w:color w:val="000000"/>
          <w:szCs w:val="21"/>
        </w:rPr>
        <w:t xml:space="preserve">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w:t>
      </w:r>
      <w:r>
        <w:rPr>
          <w:rFonts w:hint="eastAsia" w:ascii="宋体" w:hAnsi="宋体"/>
          <w:lang w:eastAsia="zh-CN"/>
        </w:rPr>
        <w:t xml:space="preserve">作出</w:t>
      </w:r>
      <w:r>
        <w:rPr>
          <w:rFonts w:hint="eastAsia" w:ascii="宋体" w:hAnsi="宋体"/>
        </w:rPr>
        <w:t xml:space="preserve">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w:t>
      </w:r>
      <w:r>
        <w:rPr>
          <w:rFonts w:hint="eastAsia" w:ascii="宋体" w:hAnsi="宋体"/>
          <w:b/>
          <w:bCs/>
          <w:lang w:eastAsia="zh-CN"/>
        </w:rPr>
        <w:t xml:space="preserve">五</w:t>
      </w:r>
      <w:r>
        <w:rPr>
          <w:rFonts w:hint="eastAsia" w:ascii="宋体" w:hAnsi="宋体"/>
          <w:b/>
          <w:bCs/>
        </w:rPr>
        <w:t xml:space="preserve">）无效投标条款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w:t>
      </w:r>
      <w:r>
        <w:rPr>
          <w:rFonts w:hint="eastAsia" w:ascii="宋体" w:hAnsi="宋体"/>
          <w:b/>
          <w:bCs/>
          <w:color w:val="000000"/>
          <w:szCs w:val="21"/>
          <w:lang w:eastAsia="zh-CN"/>
        </w:rPr>
        <w:t xml:space="preserve">预算金额</w:t>
      </w:r>
      <w:r>
        <w:rPr>
          <w:rFonts w:hint="eastAsia" w:ascii="宋体" w:hAnsi="宋体"/>
          <w:b/>
          <w:bCs/>
          <w:color w:val="000000"/>
          <w:szCs w:val="21"/>
        </w:rPr>
        <w:t xml:space="preserve">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w:t>
      </w:r>
      <w:r>
        <w:rPr>
          <w:rFonts w:hint="eastAsia" w:ascii="宋体" w:hAnsi="宋体"/>
          <w:b/>
          <w:bCs/>
          <w:color w:val="000000"/>
          <w:szCs w:val="21"/>
          <w:lang w:eastAsia="zh-CN"/>
        </w:rPr>
        <w:t xml:space="preserve">采购单位</w:t>
      </w:r>
      <w:r>
        <w:rPr>
          <w:rFonts w:hint="eastAsia" w:ascii="宋体" w:hAnsi="宋体"/>
          <w:b/>
          <w:bCs/>
          <w:color w:val="000000"/>
          <w:szCs w:val="21"/>
        </w:rPr>
        <w:t xml:space="preserve">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w:t>
      </w:r>
      <w:r>
        <w:rPr>
          <w:rFonts w:hint="eastAsia" w:ascii="宋体" w:hAnsi="宋体"/>
          <w:b/>
          <w:bCs/>
          <w:color w:val="000000"/>
          <w:szCs w:val="21"/>
          <w:lang w:eastAsia="zh-CN"/>
        </w:rPr>
        <w:t xml:space="preserve">均是</w:t>
      </w:r>
      <w:r>
        <w:rPr>
          <w:rFonts w:hint="eastAsia" w:ascii="宋体" w:hAnsi="宋体"/>
          <w:b/>
          <w:bCs/>
          <w:color w:val="000000"/>
          <w:szCs w:val="21"/>
        </w:rPr>
        <w:t xml:space="preserve">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w:t>
      </w:r>
      <w:r>
        <w:rPr>
          <w:rFonts w:hint="eastAsia" w:ascii="宋体" w:hAnsi="宋体"/>
          <w:b/>
          <w:bCs/>
          <w:color w:val="000000"/>
          <w:szCs w:val="21"/>
          <w:lang w:eastAsia="zh-CN"/>
        </w:rPr>
        <w:t xml:space="preserve">法律法规</w:t>
      </w:r>
      <w:r>
        <w:rPr>
          <w:rFonts w:hint="eastAsia" w:ascii="宋体" w:hAnsi="宋体"/>
          <w:b/>
          <w:bCs/>
          <w:color w:val="000000"/>
          <w:szCs w:val="21"/>
        </w:rPr>
        <w:t xml:space="preserve">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rPr>
          <w:rFonts w:ascii="宋体" w:hAnsi="宋体" w:cs="宋体"/>
          <w:b/>
          <w:szCs w:val="21"/>
        </w:rPr>
      </w:pPr>
      <w:r>
        <w:rPr>
          <w:rFonts w:hint="eastAsia" w:ascii="宋体" w:hAnsi="宋体" w:cs="宋体"/>
          <w:b/>
          <w:szCs w:val="21"/>
        </w:rPr>
        <w:t xml:space="preserve">七、废标</w:t>
      </w:r>
      <w:r/>
    </w:p>
    <w:p>
      <w:pPr>
        <w:ind w:firstLine="422"/>
        <w:rPr>
          <w:rFonts w:ascii="宋体" w:hAnsi="宋体" w:cs="宋体"/>
          <w:b/>
          <w:szCs w:val="21"/>
        </w:rPr>
      </w:pPr>
      <w:r>
        <w:rPr>
          <w:rFonts w:hint="eastAsia" w:ascii="宋体" w:hAnsi="宋体" w:cs="宋体"/>
          <w:b/>
          <w:szCs w:val="21"/>
        </w:rPr>
        <w:t xml:space="preserve">1.1符合专业条件的供应商或者对招标文件作实质响应的供应商不足三家的。</w:t>
      </w:r>
      <w:r/>
    </w:p>
    <w:p>
      <w:pPr>
        <w:ind w:firstLine="422"/>
        <w:rPr>
          <w:rFonts w:ascii="宋体" w:hAnsi="宋体" w:cs="宋体"/>
          <w:b/>
          <w:szCs w:val="21"/>
        </w:rPr>
      </w:pPr>
      <w:r>
        <w:rPr>
          <w:rFonts w:ascii="宋体" w:hAnsi="宋体" w:cs="宋体"/>
          <w:b/>
          <w:szCs w:val="21"/>
        </w:rPr>
        <w:t xml:space="preserve">1.2</w:t>
      </w:r>
      <w:r>
        <w:rPr>
          <w:rFonts w:hint="eastAsia" w:ascii="宋体" w:hAnsi="宋体" w:cs="宋体"/>
          <w:b/>
          <w:szCs w:val="21"/>
        </w:rPr>
        <w:t xml:space="preserve">出现影响采购公正的违法、违规行为的。</w:t>
      </w:r>
      <w:r/>
    </w:p>
    <w:p>
      <w:pPr>
        <w:ind w:firstLine="420"/>
        <w:rPr>
          <w:rFonts w:ascii="宋体" w:hAnsi="宋体"/>
          <w:b/>
          <w:bCs/>
          <w:color w:val="000000"/>
          <w:szCs w:val="21"/>
        </w:rPr>
      </w:pPr>
      <w:r>
        <w:rPr>
          <w:rFonts w:ascii="宋体" w:hAnsi="宋体"/>
          <w:b/>
          <w:bCs/>
          <w:color w:val="000000"/>
          <w:szCs w:val="21"/>
        </w:rPr>
        <w:t xml:space="preserve">1.3投标人的报价均超过了采购</w:t>
      </w:r>
      <w:r>
        <w:rPr>
          <w:rFonts w:hint="eastAsia" w:ascii="宋体" w:hAnsi="宋体"/>
          <w:b/>
          <w:bCs/>
          <w:color w:val="000000"/>
          <w:szCs w:val="21"/>
          <w:lang w:val="en-US" w:eastAsia="zh-CN"/>
        </w:rPr>
        <w:t xml:space="preserve">预算金额</w:t>
      </w:r>
      <w:r>
        <w:rPr>
          <w:rFonts w:ascii="宋体" w:hAnsi="宋体"/>
          <w:b/>
          <w:bCs/>
          <w:color w:val="000000"/>
          <w:szCs w:val="21"/>
        </w:rPr>
        <w:t xml:space="preserve">，</w:t>
      </w:r>
      <w:r>
        <w:rPr>
          <w:rFonts w:hint="eastAsia" w:ascii="宋体" w:hAnsi="宋体"/>
          <w:b/>
          <w:bCs/>
          <w:color w:val="000000"/>
          <w:szCs w:val="21"/>
          <w:lang w:eastAsia="zh-CN"/>
        </w:rPr>
        <w:t xml:space="preserve">采购单位</w:t>
      </w:r>
      <w:r>
        <w:rPr>
          <w:rFonts w:ascii="宋体" w:hAnsi="宋体"/>
          <w:b/>
          <w:bCs/>
          <w:color w:val="000000"/>
          <w:szCs w:val="21"/>
        </w:rPr>
        <w:t xml:space="preserve">不能支付的</w:t>
      </w:r>
      <w:r>
        <w:rPr>
          <w:rFonts w:hint="eastAsia" w:ascii="宋体" w:hAnsi="宋体"/>
          <w:b/>
          <w:bCs/>
          <w:color w:val="000000"/>
          <w:szCs w:val="21"/>
        </w:rPr>
        <w:t xml:space="preserve">。</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4</w:t>
      </w:r>
      <w:r>
        <w:rPr>
          <w:rFonts w:hint="eastAsia" w:ascii="宋体" w:hAnsi="宋体" w:cs="宋体"/>
          <w:b/>
          <w:szCs w:val="21"/>
        </w:rPr>
        <w:t xml:space="preserve">因重大变故，采购任务取消的。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6</w:t>
      </w:r>
      <w:r>
        <w:rPr>
          <w:rFonts w:hint="eastAsia" w:ascii="宋体" w:hAnsi="宋体" w:cs="宋体"/>
          <w:b/>
          <w:szCs w:val="21"/>
        </w:rPr>
        <w:t xml:space="preserve">因苏采云</w:t>
      </w:r>
      <w:r>
        <w:rPr>
          <w:rFonts w:hint="eastAsia" w:ascii="宋体" w:hAnsi="宋体" w:cs="宋体"/>
          <w:b/>
          <w:szCs w:val="21"/>
          <w:lang w:eastAsia="zh-CN"/>
        </w:rPr>
        <w:t xml:space="preserve">系统故障</w:t>
      </w:r>
      <w:r>
        <w:rPr>
          <w:rFonts w:hint="eastAsia" w:ascii="宋体" w:hAnsi="宋体" w:cs="宋体"/>
          <w:b/>
          <w:szCs w:val="21"/>
        </w:rPr>
        <w:t xml:space="preserve">原因造成开标不成功的。</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7</w:t>
      </w:r>
      <w:r>
        <w:rPr>
          <w:rFonts w:hint="eastAsia" w:ascii="宋体" w:hAnsi="宋体" w:cs="宋体"/>
          <w:b/>
          <w:szCs w:val="21"/>
        </w:rPr>
        <w:t xml:space="preserve">投标截止时间结束后参加投标的供应商不足三家的处理：</w:t>
      </w:r>
      <w:r/>
    </w:p>
    <w:p>
      <w:pPr>
        <w:ind w:firstLine="422"/>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8</w:t>
      </w:r>
      <w:r>
        <w:rPr>
          <w:rFonts w:hint="eastAsia" w:ascii="宋体" w:hAnsi="宋体" w:cs="宋体"/>
          <w:b/>
          <w:szCs w:val="21"/>
        </w:rPr>
        <w:t xml:space="preserve">如出现投标截止时间结束后参加投标的供应商或者在评标期间对招标文件做出实质响应的供应商不足三家情况，按政府采购相关规定执行。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szCs w:val="21"/>
        </w:rPr>
        <w:t xml:space="preserve">2.废标后，采购代理机构将把废标的理由通知所有投标人。</w:t>
      </w:r>
      <w:r/>
    </w:p>
    <w:p>
      <w:pPr>
        <w:ind w:firstLine="422"/>
        <w:rPr>
          <w:rFonts w:ascii="宋体" w:hAnsi="宋体" w:cs="宋体"/>
          <w:b/>
          <w:szCs w:val="21"/>
        </w:rPr>
      </w:pPr>
      <w:r>
        <w:rPr>
          <w:rFonts w:hint="eastAsia" w:ascii="宋体" w:hAnsi="宋体" w:cs="宋体"/>
          <w:b/>
          <w:szCs w:val="21"/>
        </w:rPr>
        <w:t xml:space="preserve">八、中标结果</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中标供应商</w:t>
      </w:r>
      <w:r>
        <w:rPr>
          <w:rFonts w:hint="eastAsia" w:ascii="宋体" w:hAnsi="宋体" w:cs="宋体"/>
          <w:szCs w:val="21"/>
        </w:rPr>
        <w:t xml:space="preserve">的确认</w:t>
      </w:r>
      <w:r/>
    </w:p>
    <w:p>
      <w:pPr>
        <w:ind w:firstLine="420"/>
        <w:rPr>
          <w:rFonts w:ascii="宋体" w:hAnsi="宋体" w:cs="宋体"/>
          <w:szCs w:val="21"/>
        </w:rPr>
      </w:pPr>
      <w:r>
        <w:rPr>
          <w:rFonts w:hint="eastAsia" w:ascii="宋体" w:hAnsi="宋体" w:cs="宋体"/>
          <w:szCs w:val="21"/>
        </w:rPr>
        <w:t xml:space="preserve">1.1评标委员会根据投标人资格审查情况</w:t>
      </w:r>
      <w:r>
        <w:rPr>
          <w:rFonts w:hint="eastAsia" w:ascii="宋体" w:hAnsi="宋体" w:cs="宋体"/>
          <w:szCs w:val="21"/>
          <w:lang w:eastAsia="zh-CN"/>
        </w:rPr>
        <w:t xml:space="preserve">，对</w:t>
      </w:r>
      <w:r>
        <w:rPr>
          <w:rFonts w:hint="eastAsia" w:ascii="宋体" w:hAnsi="宋体" w:cs="宋体"/>
          <w:szCs w:val="21"/>
        </w:rPr>
        <w:t xml:space="preserve">投标文件的评价和比较，按照招标文件的评分标准进行打分和汇总评分结果。</w:t>
      </w:r>
      <w:r/>
    </w:p>
    <w:p>
      <w:pPr>
        <w:ind w:firstLine="420"/>
        <w:rPr>
          <w:rFonts w:ascii="宋体" w:hAnsi="宋体" w:cs="宋体"/>
          <w:szCs w:val="21"/>
        </w:rPr>
      </w:pPr>
      <w:r>
        <w:rPr>
          <w:rFonts w:hint="eastAsia" w:ascii="宋体" w:hAnsi="宋体" w:cs="宋体"/>
          <w:szCs w:val="21"/>
        </w:rPr>
        <w:t xml:space="preserve">1.2评标委员会根据评审后得分由高到低顺序排列，确定</w:t>
      </w:r>
      <w:r>
        <w:rPr>
          <w:rFonts w:hint="eastAsia" w:ascii="宋体" w:hAnsi="宋体" w:cs="宋体"/>
          <w:szCs w:val="21"/>
          <w:lang w:eastAsia="zh-CN"/>
        </w:rPr>
        <w:t xml:space="preserve">中标供应商</w:t>
      </w:r>
      <w:r>
        <w:rPr>
          <w:rFonts w:hint="eastAsia" w:ascii="宋体" w:hAnsi="宋体" w:cs="宋体"/>
          <w:szCs w:val="21"/>
        </w:rPr>
        <w:t xml:space="preserve">。 </w:t>
      </w:r>
      <w:r/>
    </w:p>
    <w:p>
      <w:pPr>
        <w:ind w:firstLine="420"/>
        <w:rPr>
          <w:rFonts w:ascii="宋体" w:hAnsi="宋体" w:cs="宋体"/>
          <w:szCs w:val="21"/>
        </w:rPr>
      </w:pPr>
      <w:r>
        <w:rPr>
          <w:rFonts w:hint="eastAsia" w:ascii="宋体" w:hAnsi="宋体" w:cs="宋体"/>
          <w:szCs w:val="21"/>
        </w:rPr>
        <w:t xml:space="preserve">1.3采购代理机构应当在</w:t>
      </w:r>
      <w:r>
        <w:rPr>
          <w:rFonts w:hint="eastAsia" w:ascii="宋体" w:hAnsi="宋体" w:cs="宋体"/>
          <w:szCs w:val="21"/>
          <w:lang w:eastAsia="zh-CN"/>
        </w:rPr>
        <w:t xml:space="preserve">中标供应商</w:t>
      </w:r>
      <w:r>
        <w:rPr>
          <w:rFonts w:hint="eastAsia" w:ascii="宋体" w:hAnsi="宋体" w:cs="宋体"/>
          <w:szCs w:val="21"/>
        </w:rPr>
        <w:t xml:space="preserve">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cs="宋体"/>
          <w:szCs w:val="21"/>
        </w:rPr>
      </w:pPr>
      <w:r>
        <w:rPr>
          <w:rFonts w:hint="eastAsia" w:ascii="宋体" w:hAnsi="宋体" w:cs="宋体"/>
          <w:szCs w:val="21"/>
        </w:rPr>
        <w:t xml:space="preserve">2.中标通知书</w:t>
      </w:r>
      <w:r/>
    </w:p>
    <w:p>
      <w:pPr>
        <w:ind w:firstLine="420"/>
        <w:rPr>
          <w:rFonts w:ascii="宋体" w:hAnsi="宋体" w:cs="宋体"/>
          <w:szCs w:val="21"/>
        </w:rPr>
      </w:pPr>
      <w:r>
        <w:rPr>
          <w:rFonts w:hint="eastAsia" w:ascii="宋体" w:hAnsi="宋体" w:cs="宋体"/>
          <w:szCs w:val="21"/>
        </w:rPr>
        <w:t xml:space="preserve">2.1采购代理机构按照法定流程发布中标公告，及时向</w:t>
      </w:r>
      <w:r>
        <w:rPr>
          <w:rFonts w:hint="eastAsia" w:ascii="宋体" w:hAnsi="宋体" w:cs="宋体"/>
          <w:szCs w:val="21"/>
          <w:lang w:eastAsia="zh-CN"/>
        </w:rPr>
        <w:t xml:space="preserve">中标供应商</w:t>
      </w:r>
      <w:r>
        <w:rPr>
          <w:rFonts w:hint="eastAsia" w:ascii="宋体" w:hAnsi="宋体" w:cs="宋体"/>
          <w:szCs w:val="21"/>
        </w:rPr>
        <w:t xml:space="preserve">签发中标通知书。</w:t>
      </w:r>
      <w:r>
        <w:rPr>
          <w:rFonts w:hint="eastAsia" w:ascii="宋体" w:hAnsi="宋体" w:cs="宋体"/>
          <w:b/>
          <w:bCs/>
          <w:szCs w:val="21"/>
        </w:rPr>
        <w:t xml:space="preserve">请</w:t>
      </w:r>
      <w:r>
        <w:rPr>
          <w:rFonts w:hint="eastAsia" w:ascii="宋体" w:hAnsi="宋体" w:cs="宋体"/>
          <w:b/>
          <w:bCs/>
          <w:szCs w:val="21"/>
          <w:lang w:eastAsia="zh-CN"/>
        </w:rPr>
        <w:t xml:space="preserve">中标供应商</w:t>
      </w:r>
      <w:r>
        <w:rPr>
          <w:rFonts w:hint="eastAsia" w:ascii="宋体" w:hAnsi="宋体" w:cs="宋体"/>
          <w:b/>
          <w:bCs/>
          <w:szCs w:val="21"/>
        </w:rPr>
        <w:t xml:space="preserve">在中标结果公告届满之日起30日内</w:t>
      </w:r>
      <w:r>
        <w:rPr>
          <w:rFonts w:hint="eastAsia" w:ascii="宋体" w:hAnsi="宋体" w:cs="宋体"/>
          <w:b/>
          <w:bCs/>
          <w:szCs w:val="21"/>
          <w:lang w:eastAsia="zh-CN"/>
        </w:rPr>
        <w:t xml:space="preserve">，</w:t>
      </w:r>
      <w:r>
        <w:rPr>
          <w:rFonts w:hint="eastAsia" w:ascii="宋体" w:hAnsi="宋体" w:cs="宋体"/>
          <w:b/>
          <w:bCs/>
          <w:szCs w:val="21"/>
        </w:rPr>
        <w:t xml:space="preserve">使用CA数字证书登录苏采云系统及时下载电子版中标通知书。</w:t>
      </w:r>
      <w:r>
        <w:rPr>
          <w:rFonts w:hint="eastAsia" w:ascii="宋体" w:hAnsi="宋体" w:cs="宋体"/>
          <w:szCs w:val="21"/>
        </w:rPr>
        <w:t xml:space="preserve">因系统存储空间有限，自中标结果公告届满之日起30日后，苏采云系统不再保证提供下载电子版中标通知书服务</w:t>
      </w:r>
      <w:r>
        <w:rPr>
          <w:rFonts w:hint="eastAsia" w:ascii="宋体" w:hAnsi="宋体" w:cs="宋体"/>
          <w:szCs w:val="21"/>
          <w:lang w:eastAsia="zh-CN"/>
        </w:rPr>
        <w:t xml:space="preserve">，</w:t>
      </w:r>
      <w:r>
        <w:rPr>
          <w:rFonts w:hint="eastAsia" w:ascii="宋体" w:hAnsi="宋体" w:cs="宋体"/>
          <w:szCs w:val="21"/>
        </w:rPr>
        <w:t xml:space="preserve">因未及时下载而造成的不利后果由</w:t>
      </w:r>
      <w:r>
        <w:rPr>
          <w:rFonts w:hint="eastAsia" w:ascii="宋体" w:hAnsi="宋体" w:cs="宋体"/>
          <w:szCs w:val="21"/>
          <w:lang w:eastAsia="zh-CN"/>
        </w:rPr>
        <w:t xml:space="preserve">中标供应商</w:t>
      </w:r>
      <w:r>
        <w:rPr>
          <w:rFonts w:hint="eastAsia" w:ascii="宋体" w:hAnsi="宋体" w:cs="宋体"/>
          <w:szCs w:val="21"/>
        </w:rPr>
        <w:t xml:space="preserve">自行承担。</w:t>
      </w:r>
      <w:r/>
    </w:p>
    <w:p>
      <w:pPr>
        <w:ind w:firstLine="420"/>
        <w:rPr>
          <w:rFonts w:ascii="宋体" w:hAnsi="宋体" w:cs="宋体"/>
          <w:szCs w:val="21"/>
        </w:rPr>
      </w:pPr>
      <w:r>
        <w:rPr>
          <w:rFonts w:hint="eastAsia" w:ascii="宋体" w:hAnsi="宋体" w:cs="宋体"/>
          <w:szCs w:val="21"/>
        </w:rPr>
        <w:t xml:space="preserve">2.2</w:t>
      </w:r>
      <w:r>
        <w:rPr>
          <w:rFonts w:hint="eastAsia" w:ascii="宋体" w:hAnsi="宋体" w:eastAsia="宋体" w:cs="宋体"/>
          <w:sz w:val="21"/>
          <w:szCs w:val="21"/>
          <w:lang w:eastAsia="zh-CN"/>
        </w:rPr>
        <w:t xml:space="preserve">采购单位</w:t>
      </w:r>
      <w:r>
        <w:rPr>
          <w:rFonts w:hint="eastAsia" w:ascii="宋体" w:hAnsi="宋体" w:cs="宋体"/>
          <w:szCs w:val="21"/>
        </w:rPr>
        <w:t xml:space="preserve">与中标供应商应当在中标通知书发出之日起三十日内，按照招标文件及投标文件确定的事项签订政府采购合同。</w:t>
      </w:r>
      <w:r/>
    </w:p>
    <w:p>
      <w:pPr>
        <w:ind w:firstLine="420"/>
        <w:rPr>
          <w:rFonts w:ascii="宋体" w:hAnsi="宋体" w:cs="宋体"/>
          <w:szCs w:val="21"/>
        </w:rPr>
      </w:pPr>
      <w:r>
        <w:rPr>
          <w:rFonts w:hint="eastAsia" w:ascii="宋体" w:hAnsi="宋体" w:cs="宋体"/>
          <w:szCs w:val="21"/>
        </w:rPr>
        <w:t xml:space="preserve">2.3中标通知书对</w:t>
      </w:r>
      <w:r>
        <w:rPr>
          <w:rFonts w:hint="eastAsia" w:ascii="宋体" w:hAnsi="宋体" w:eastAsia="宋体" w:cs="宋体"/>
          <w:sz w:val="21"/>
          <w:szCs w:val="21"/>
          <w:lang w:eastAsia="zh-CN"/>
        </w:rPr>
        <w:t xml:space="preserve">采购单位</w:t>
      </w:r>
      <w:r>
        <w:rPr>
          <w:rFonts w:hint="eastAsia" w:ascii="宋体" w:hAnsi="宋体" w:cs="宋体"/>
          <w:szCs w:val="21"/>
        </w:rPr>
        <w:t xml:space="preserve">和中标供应商均具有法律效力，中标通知书发出后，</w:t>
      </w:r>
      <w:r>
        <w:rPr>
          <w:rFonts w:hint="eastAsia" w:ascii="宋体" w:hAnsi="宋体" w:eastAsia="宋体" w:cs="宋体"/>
          <w:sz w:val="21"/>
          <w:szCs w:val="21"/>
          <w:lang w:eastAsia="zh-CN"/>
        </w:rPr>
        <w:t xml:space="preserve">采购单位</w:t>
      </w:r>
      <w:r>
        <w:rPr>
          <w:rFonts w:hint="eastAsia" w:ascii="宋体" w:hAnsi="宋体" w:cs="宋体"/>
          <w:szCs w:val="21"/>
        </w:rPr>
        <w:t xml:space="preserve">改变中标结果的，或者中标供应商放弃中标项目的，应当依法承担法律责任。</w:t>
      </w:r>
      <w:r/>
    </w:p>
    <w:p>
      <w:pPr>
        <w:pStyle w:val="713"/>
        <w:rPr>
          <w:rFonts w:ascii="宋体" w:hAnsi="宋体" w:cs="宋体"/>
          <w:sz w:val="21"/>
          <w:szCs w:val="21"/>
          <w:lang w:eastAsia="zh-CN"/>
        </w:rPr>
      </w:pPr>
      <w:r>
        <w:rPr>
          <w:rFonts w:hint="eastAsia" w:ascii="宋体" w:hAnsi="宋体" w:eastAsia="宋体" w:cs="宋体"/>
          <w:sz w:val="21"/>
          <w:szCs w:val="21"/>
          <w:lang w:eastAsia="zh-CN"/>
        </w:rPr>
        <w:t xml:space="preserve">2.4采购代理机构对未中标供应商不承担解释未中标原因的义务。</w:t>
      </w:r>
      <w:r/>
    </w:p>
    <w:p>
      <w:pPr>
        <w:ind w:firstLine="420"/>
        <w:rPr>
          <w:rFonts w:ascii="宋体" w:hAnsi="宋体" w:cs="宋体"/>
          <w:szCs w:val="21"/>
        </w:rPr>
      </w:pPr>
      <w:r>
        <w:rPr>
          <w:rFonts w:hint="eastAsia" w:ascii="宋体" w:hAnsi="宋体" w:cs="宋体"/>
          <w:szCs w:val="21"/>
        </w:rPr>
        <w:t xml:space="preserve">3.合同的签订</w:t>
      </w:r>
      <w:r/>
    </w:p>
    <w:p>
      <w:pPr>
        <w:ind w:firstLine="420"/>
        <w:rPr>
          <w:rFonts w:ascii="宋体" w:hAnsi="宋体" w:cs="宋体"/>
          <w:szCs w:val="21"/>
        </w:rPr>
      </w:pPr>
      <w:r>
        <w:rPr>
          <w:rFonts w:hint="eastAsia" w:ascii="宋体" w:hAnsi="宋体" w:cs="宋体"/>
          <w:szCs w:val="21"/>
        </w:rPr>
        <w:t xml:space="preserve">3.1 </w:t>
      </w:r>
      <w:r>
        <w:rPr>
          <w:rFonts w:hint="eastAsia" w:ascii="宋体" w:hAnsi="宋体" w:cs="宋体"/>
          <w:szCs w:val="21"/>
          <w:lang w:eastAsia="zh-CN"/>
        </w:rPr>
        <w:t xml:space="preserve">中标供应商</w:t>
      </w:r>
      <w:r>
        <w:rPr>
          <w:rFonts w:hint="eastAsia" w:ascii="宋体" w:hAnsi="宋体" w:cs="宋体"/>
          <w:szCs w:val="21"/>
        </w:rPr>
        <w:t xml:space="preserve">应按中标通知书中规定的期限，与甲方签订合同。</w:t>
      </w:r>
      <w:r/>
    </w:p>
    <w:p>
      <w:pPr>
        <w:ind w:firstLine="420"/>
        <w:rPr>
          <w:rFonts w:ascii="宋体" w:hAnsi="宋体" w:cs="宋体"/>
          <w:szCs w:val="21"/>
        </w:rPr>
      </w:pPr>
      <w:r>
        <w:rPr>
          <w:rFonts w:hint="eastAsia" w:ascii="宋体" w:hAnsi="宋体" w:cs="宋体"/>
          <w:szCs w:val="21"/>
        </w:rPr>
        <w:t xml:space="preserve">3.2签订合同及合同条款应以招标文件和</w:t>
      </w:r>
      <w:r>
        <w:rPr>
          <w:rFonts w:hint="eastAsia" w:ascii="宋体" w:hAnsi="宋体" w:cs="宋体"/>
          <w:szCs w:val="21"/>
          <w:lang w:eastAsia="zh-CN"/>
        </w:rPr>
        <w:t xml:space="preserve">中标供应商</w:t>
      </w:r>
      <w:r>
        <w:rPr>
          <w:rFonts w:hint="eastAsia" w:ascii="宋体" w:hAnsi="宋体" w:cs="宋体"/>
          <w:szCs w:val="21"/>
        </w:rPr>
        <w:t xml:space="preserve">的投标文件为依据，所签订的合同不得对招标文件和中标供应商投标文件作实质性修改。</w:t>
      </w:r>
      <w:r/>
    </w:p>
    <w:p>
      <w:pPr>
        <w:ind w:firstLine="420"/>
        <w:rPr>
          <w:rFonts w:ascii="宋体" w:hAnsi="宋体" w:cs="宋体"/>
          <w:szCs w:val="21"/>
        </w:rPr>
      </w:pPr>
      <w:r>
        <w:rPr>
          <w:rFonts w:hint="eastAsia" w:ascii="宋体" w:hAnsi="宋体" w:cs="宋体"/>
          <w:szCs w:val="21"/>
        </w:rPr>
        <w:t xml:space="preserve">3.3</w:t>
      </w:r>
      <w:r>
        <w:rPr>
          <w:rFonts w:hint="eastAsia" w:ascii="宋体" w:hAnsi="宋体" w:eastAsia="宋体" w:cs="宋体"/>
          <w:sz w:val="21"/>
          <w:szCs w:val="21"/>
          <w:lang w:eastAsia="zh-CN"/>
        </w:rPr>
        <w:t xml:space="preserve">采购单位</w:t>
      </w:r>
      <w:r>
        <w:rPr>
          <w:rFonts w:hint="eastAsia" w:ascii="宋体" w:hAnsi="宋体" w:cs="宋体"/>
          <w:szCs w:val="21"/>
        </w:rPr>
        <w:t xml:space="preserve">不得向中标供应商提出任何不合理的要求作为签订合同的条件，不得与中标供应商私下订立背离合同实质性内容的协议。</w:t>
      </w:r>
      <w:r/>
    </w:p>
    <w:p>
      <w:pPr>
        <w:pStyle w:val="770"/>
        <w:ind w:firstLine="420"/>
        <w:rPr>
          <w:rFonts w:hAnsi="宋体" w:cs="宋体"/>
          <w:szCs w:val="21"/>
        </w:rPr>
      </w:pPr>
      <w:r>
        <w:rPr>
          <w:rFonts w:hint="eastAsia" w:hAnsi="宋体" w:eastAsia="宋体" w:cs="宋体"/>
          <w:szCs w:val="21"/>
        </w:rPr>
        <w:t xml:space="preserve">3.4签订合同后，</w:t>
      </w:r>
      <w:r>
        <w:rPr>
          <w:rFonts w:hint="eastAsia" w:hAnsi="宋体" w:eastAsia="宋体" w:cs="宋体"/>
          <w:szCs w:val="21"/>
          <w:lang w:eastAsia="zh-CN"/>
        </w:rPr>
        <w:t xml:space="preserve">中标供应商</w:t>
      </w:r>
      <w:r>
        <w:rPr>
          <w:rFonts w:hint="eastAsia" w:hAnsi="宋体" w:eastAsia="宋体" w:cs="宋体"/>
          <w:szCs w:val="21"/>
        </w:rPr>
        <w:t xml:space="preserve">不得将合同标的进行转包。未经</w:t>
      </w:r>
      <w:r>
        <w:rPr>
          <w:rFonts w:hint="eastAsia" w:hAnsi="宋体" w:eastAsia="宋体" w:cs="宋体"/>
          <w:szCs w:val="21"/>
          <w:lang w:eastAsia="zh-CN"/>
        </w:rPr>
        <w:t xml:space="preserve">采购单位</w:t>
      </w:r>
      <w:r>
        <w:rPr>
          <w:rFonts w:hint="eastAsia" w:hAnsi="宋体" w:eastAsia="宋体" w:cs="宋体"/>
          <w:szCs w:val="21"/>
        </w:rPr>
        <w:t xml:space="preserve">同意，</w:t>
      </w:r>
      <w:r>
        <w:rPr>
          <w:rFonts w:hint="eastAsia" w:hAnsi="宋体" w:eastAsia="宋体" w:cs="宋体"/>
          <w:szCs w:val="21"/>
          <w:lang w:eastAsia="zh-CN"/>
        </w:rPr>
        <w:t xml:space="preserve">中标供应商</w:t>
      </w:r>
      <w:r>
        <w:rPr>
          <w:rFonts w:hint="eastAsia" w:hAnsi="宋体" w:eastAsia="宋体" w:cs="宋体"/>
          <w:szCs w:val="21"/>
        </w:rPr>
        <w:t xml:space="preserve">也不得采用分包的形式履行合同，否则</w:t>
      </w:r>
      <w:r>
        <w:rPr>
          <w:rFonts w:hint="eastAsia" w:hAnsi="宋体" w:eastAsia="宋体" w:cs="宋体"/>
          <w:szCs w:val="21"/>
          <w:lang w:eastAsia="zh-CN"/>
        </w:rPr>
        <w:t xml:space="preserve">采购单位</w:t>
      </w:r>
      <w:r>
        <w:rPr>
          <w:rFonts w:hint="eastAsia" w:hAnsi="宋体" w:eastAsia="宋体" w:cs="宋体"/>
          <w:szCs w:val="21"/>
        </w:rPr>
        <w:t xml:space="preserve">有权终止合同。转包或分包造成</w:t>
      </w:r>
      <w:r>
        <w:rPr>
          <w:rFonts w:hint="eastAsia" w:hAnsi="宋体" w:eastAsia="宋体" w:cs="宋体"/>
          <w:szCs w:val="21"/>
          <w:lang w:eastAsia="zh-CN"/>
        </w:rPr>
        <w:t xml:space="preserve">采购单位</w:t>
      </w:r>
      <w:r>
        <w:rPr>
          <w:rFonts w:hint="eastAsia" w:hAnsi="宋体" w:eastAsia="宋体" w:cs="宋体"/>
          <w:szCs w:val="21"/>
        </w:rPr>
        <w:t xml:space="preserve">损失的，</w:t>
      </w:r>
      <w:r>
        <w:rPr>
          <w:rFonts w:hint="eastAsia" w:hAnsi="宋体" w:eastAsia="宋体" w:cs="宋体"/>
          <w:szCs w:val="21"/>
          <w:lang w:eastAsia="zh-CN"/>
        </w:rPr>
        <w:t xml:space="preserve">中标供应商</w:t>
      </w:r>
      <w:r>
        <w:rPr>
          <w:rFonts w:hint="eastAsia" w:hAnsi="宋体" w:eastAsia="宋体" w:cs="宋体"/>
          <w:szCs w:val="21"/>
        </w:rPr>
        <w:t xml:space="preserve">应承担相应赔偿责任</w:t>
      </w:r>
      <w:r/>
    </w:p>
    <w:p>
      <w:pPr>
        <w:ind w:firstLine="420"/>
        <w:rPr>
          <w:rFonts w:ascii="宋体" w:hAnsi="宋体" w:cs="宋体"/>
          <w:szCs w:val="21"/>
        </w:rPr>
      </w:pPr>
      <w:r>
        <w:rPr>
          <w:rFonts w:hint="eastAsia" w:ascii="宋体" w:hAnsi="宋体" w:cs="宋体"/>
          <w:szCs w:val="21"/>
        </w:rPr>
        <w:t xml:space="preserve">3.5采购合同履行中，</w:t>
      </w:r>
      <w:r>
        <w:rPr>
          <w:rFonts w:hint="eastAsia" w:ascii="宋体" w:hAnsi="宋体" w:eastAsia="宋体" w:cs="宋体"/>
          <w:sz w:val="21"/>
          <w:szCs w:val="21"/>
          <w:lang w:eastAsia="zh-CN"/>
        </w:rPr>
        <w:t xml:space="preserve">采购单位</w:t>
      </w:r>
      <w:r>
        <w:rPr>
          <w:rFonts w:hint="eastAsia" w:ascii="宋体" w:hAnsi="宋体" w:cs="宋体"/>
          <w:szCs w:val="21"/>
        </w:rPr>
        <w:t xml:space="preserve">需追加与合同标的相同货物、工程或者服务的，在不改变合同其他条款的前提下，可以与供应商协商签订补充合同，但所有补充合同的采购金额不得超过原合同采购金额的百分之十。</w:t>
      </w:r>
      <w:r/>
    </w:p>
    <w:p>
      <w:pPr>
        <w:ind w:firstLine="422"/>
        <w:rPr>
          <w:rFonts w:hint="eastAsia" w:ascii="宋体" w:hAnsi="宋体" w:eastAsia="宋体" w:cs="宋体"/>
          <w:b/>
          <w:szCs w:val="21"/>
          <w:lang w:eastAsia="zh-CN"/>
        </w:rPr>
      </w:pPr>
      <w:r>
        <w:rPr>
          <w:rFonts w:hint="eastAsia" w:ascii="宋体" w:hAnsi="宋体" w:cs="宋体"/>
          <w:b/>
          <w:szCs w:val="21"/>
        </w:rPr>
        <w:t xml:space="preserve">九、</w:t>
      </w:r>
      <w:r>
        <w:rPr>
          <w:rFonts w:hint="eastAsia" w:ascii="宋体" w:hAnsi="宋体" w:cs="宋体"/>
          <w:b/>
          <w:szCs w:val="21"/>
          <w:lang w:eastAsia="zh-CN"/>
        </w:rPr>
        <w:t xml:space="preserve">招标代理服务费</w:t>
      </w:r>
      <w:r/>
    </w:p>
    <w:p>
      <w:pPr>
        <w:ind w:firstLine="420"/>
        <w:rPr>
          <w:rFonts w:hint="eastAsia" w:ascii="宋体" w:hAnsi="宋体" w:cs="宋体"/>
          <w:szCs w:val="21"/>
          <w:highlight w:val="none"/>
          <w:lang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本项目预算金额包含招标代理服务费，由中标供应商支付，</w:t>
      </w:r>
      <w:r>
        <w:rPr>
          <w:rFonts w:hint="eastAsia" w:ascii="宋体" w:hAnsi="宋体" w:cs="宋体"/>
          <w:szCs w:val="21"/>
        </w:rPr>
        <w:t xml:space="preserve">以</w:t>
      </w:r>
      <w:r>
        <w:rPr>
          <w:rFonts w:hint="eastAsia" w:ascii="宋体" w:hAnsi="宋体" w:cs="宋体"/>
          <w:szCs w:val="21"/>
          <w:highlight w:val="none"/>
        </w:rPr>
        <w:t xml:space="preserve">预算金额为基数按差额累计法</w:t>
      </w:r>
      <w:r>
        <w:rPr>
          <w:rFonts w:hint="eastAsia" w:ascii="宋体" w:hAnsi="宋体" w:cs="宋体"/>
          <w:szCs w:val="21"/>
          <w:highlight w:val="none"/>
          <w:lang w:val="en-US" w:eastAsia="zh-CN"/>
        </w:rPr>
        <w:t xml:space="preserve">计取</w:t>
      </w:r>
      <w:r>
        <w:rPr>
          <w:rFonts w:hint="eastAsia" w:ascii="宋体" w:hAnsi="宋体" w:cs="宋体"/>
          <w:szCs w:val="21"/>
          <w:highlight w:val="none"/>
        </w:rPr>
        <w:t xml:space="preserve">（预算金额100万元以下，收取1.5%；</w:t>
      </w:r>
      <w:r>
        <w:rPr>
          <w:rFonts w:hint="eastAsia" w:ascii="宋体" w:hAnsi="宋体" w:cs="宋体"/>
          <w:szCs w:val="21"/>
          <w:highlight w:val="none"/>
          <w:lang w:eastAsia="zh-CN"/>
        </w:rPr>
        <w:t xml:space="preserve">100万元—500万元</w:t>
      </w:r>
      <w:r>
        <w:rPr>
          <w:rFonts w:hint="eastAsia" w:ascii="宋体" w:hAnsi="宋体" w:cs="宋体"/>
          <w:szCs w:val="21"/>
          <w:highlight w:val="none"/>
        </w:rPr>
        <w:t xml:space="preserve">，收取1.1%；</w:t>
      </w:r>
      <w:r>
        <w:rPr>
          <w:rFonts w:hint="eastAsia" w:ascii="宋体" w:hAnsi="宋体" w:cs="宋体"/>
          <w:szCs w:val="21"/>
          <w:highlight w:val="none"/>
          <w:lang w:eastAsia="zh-CN"/>
        </w:rPr>
        <w:t xml:space="preserve">500万元—1000万元</w:t>
      </w:r>
      <w:r>
        <w:rPr>
          <w:rFonts w:hint="eastAsia" w:ascii="宋体" w:hAnsi="宋体" w:cs="宋体"/>
          <w:szCs w:val="21"/>
          <w:highlight w:val="none"/>
        </w:rPr>
        <w:t xml:space="preserve">，收取0.8%；不足叁仟元按叁仟元整），</w:t>
      </w:r>
      <w:r>
        <w:rPr>
          <w:rFonts w:hint="eastAsia" w:ascii="宋体" w:hAnsi="宋体"/>
          <w:szCs w:val="21"/>
          <w:highlight w:val="none"/>
        </w:rPr>
        <w:t xml:space="preserve">该费用应在领取中标通知书时付清</w:t>
      </w:r>
      <w:r>
        <w:rPr>
          <w:rFonts w:hint="eastAsia" w:ascii="宋体" w:hAnsi="宋体"/>
          <w:szCs w:val="21"/>
          <w:highlight w:val="none"/>
          <w:lang w:eastAsia="zh-CN"/>
        </w:rPr>
        <w:t xml:space="preserve">，</w:t>
      </w:r>
      <w:r>
        <w:rPr>
          <w:rFonts w:hint="eastAsia" w:ascii="宋体" w:hAnsi="宋体" w:cs="宋体"/>
          <w:szCs w:val="21"/>
          <w:highlight w:val="none"/>
          <w:lang w:eastAsia="zh-CN"/>
        </w:rPr>
        <w:t xml:space="preserve">本项目招标代理服务费金额</w:t>
      </w:r>
      <w:r>
        <w:rPr>
          <w:rFonts w:hint="eastAsia" w:ascii="宋体" w:hAnsi="宋体" w:cs="宋体"/>
          <w:szCs w:val="21"/>
          <w:highlight w:val="none"/>
          <w:lang w:val="en-US" w:eastAsia="zh-CN"/>
        </w:rPr>
        <w:t xml:space="preserve">79800</w:t>
      </w:r>
      <w:r>
        <w:rPr>
          <w:rFonts w:hint="eastAsia" w:ascii="宋体" w:hAnsi="宋体" w:cs="宋体"/>
          <w:szCs w:val="21"/>
          <w:highlight w:val="none"/>
          <w:lang w:eastAsia="zh-CN"/>
        </w:rPr>
        <w:t xml:space="preserve">元。</w:t>
      </w:r>
      <w:r/>
    </w:p>
    <w:p>
      <w:pPr>
        <w:ind w:firstLine="420"/>
        <w:rPr>
          <w:rFonts w:hint="eastAsia" w:ascii="宋体" w:hAnsi="宋体" w:cs="宋体"/>
          <w:szCs w:val="21"/>
        </w:rPr>
      </w:pPr>
      <w:r>
        <w:rPr>
          <w:rFonts w:hint="eastAsia" w:ascii="宋体" w:hAnsi="宋体" w:cs="宋体"/>
          <w:szCs w:val="21"/>
        </w:rPr>
        <w:t xml:space="preserve">账户信息：苏州建元项目管理有限公司  </w:t>
      </w:r>
      <w:r/>
    </w:p>
    <w:p>
      <w:pPr>
        <w:ind w:firstLine="420"/>
        <w:rPr>
          <w:rFonts w:hint="eastAsia" w:ascii="宋体" w:hAnsi="宋体" w:cs="宋体"/>
          <w:szCs w:val="21"/>
        </w:rPr>
      </w:pPr>
      <w:r>
        <w:rPr>
          <w:rFonts w:hint="eastAsia" w:ascii="宋体" w:hAnsi="宋体" w:cs="宋体"/>
          <w:szCs w:val="21"/>
        </w:rPr>
        <w:t xml:space="preserve">账号：32201986448051507259 </w:t>
      </w:r>
      <w:r/>
    </w:p>
    <w:p>
      <w:pPr>
        <w:ind w:firstLine="420"/>
        <w:rPr>
          <w:rFonts w:hint="eastAsia" w:ascii="宋体" w:hAnsi="宋体" w:cs="宋体"/>
          <w:szCs w:val="21"/>
        </w:rPr>
      </w:pPr>
      <w:r>
        <w:rPr>
          <w:rFonts w:hint="eastAsia" w:ascii="宋体" w:hAnsi="宋体" w:cs="宋体"/>
          <w:szCs w:val="21"/>
        </w:rPr>
        <w:t xml:space="preserve">开户行：建行昆山城中支行</w:t>
      </w:r>
      <w:r/>
    </w:p>
    <w:p>
      <w:pPr>
        <w:ind w:firstLine="420"/>
        <w:rPr>
          <w:rFonts w:hint="eastAsia" w:ascii="宋体" w:hAnsi="宋体" w:cs="宋体"/>
          <w:szCs w:val="21"/>
        </w:rPr>
      </w:pPr>
      <w:r>
        <w:rPr>
          <w:rFonts w:hint="eastAsia" w:ascii="宋体" w:hAnsi="宋体"/>
          <w:szCs w:val="21"/>
        </w:rPr>
        <w:t xml:space="preserve">2.</w:t>
      </w:r>
      <w:r>
        <w:rPr>
          <w:rFonts w:hint="eastAsia" w:ascii="宋体" w:hAnsi="宋体"/>
          <w:szCs w:val="21"/>
          <w:lang w:eastAsia="zh-CN"/>
        </w:rPr>
        <w:t xml:space="preserve">中标供应商</w:t>
      </w:r>
      <w:r>
        <w:rPr>
          <w:rFonts w:hint="eastAsia" w:ascii="宋体" w:hAnsi="宋体"/>
          <w:szCs w:val="21"/>
        </w:rPr>
        <w:t xml:space="preserve">如未按规定缴纳中标服务费，招标代理单位将保留诉讼的权利。</w:t>
      </w:r>
      <w:r/>
    </w:p>
    <w:p>
      <w:pPr>
        <w:ind w:firstLine="422"/>
        <w:rPr>
          <w:rFonts w:ascii="宋体" w:hAnsi="宋体" w:cs="宋体"/>
          <w:b/>
          <w:szCs w:val="21"/>
        </w:rPr>
      </w:pPr>
      <w:r>
        <w:rPr>
          <w:rFonts w:hint="eastAsia" w:ascii="宋体" w:hAnsi="宋体" w:cs="宋体"/>
          <w:b/>
          <w:szCs w:val="21"/>
        </w:rPr>
        <w:t xml:space="preserve">十、监督</w:t>
      </w:r>
      <w:r/>
    </w:p>
    <w:p>
      <w:pPr>
        <w:ind w:firstLine="420"/>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政府采购管理部门</w:t>
      </w:r>
      <w:r>
        <w:rPr>
          <w:rFonts w:hint="eastAsia" w:ascii="宋体" w:hAnsi="宋体" w:cs="宋体"/>
          <w:szCs w:val="21"/>
        </w:rPr>
        <w:t xml:space="preserve">和有关监督部门将对招投标全过程进行监督。</w:t>
      </w:r>
      <w:r/>
    </w:p>
    <w:p>
      <w:pPr>
        <w:ind w:firstLine="422"/>
        <w:rPr>
          <w:rFonts w:ascii="宋体" w:hAnsi="宋体" w:cs="宋体"/>
          <w:b/>
          <w:szCs w:val="21"/>
        </w:rPr>
      </w:pPr>
      <w:r>
        <w:rPr>
          <w:rFonts w:hint="eastAsia" w:ascii="宋体" w:hAnsi="宋体" w:cs="宋体"/>
          <w:b/>
          <w:szCs w:val="21"/>
        </w:rPr>
        <w:t xml:space="preserve">十一、未尽事宜</w:t>
      </w:r>
      <w:r/>
    </w:p>
    <w:p>
      <w:pPr>
        <w:numPr>
          <w:ilvl w:val="0"/>
          <w:numId w:val="2"/>
        </w:numPr>
        <w:rPr>
          <w:rFonts w:ascii="宋体" w:hAnsi="宋体" w:cs="宋体"/>
          <w:color w:val="000000"/>
          <w:szCs w:val="21"/>
        </w:rPr>
      </w:pPr>
      <w:r>
        <w:rPr>
          <w:rFonts w:hint="eastAsia" w:ascii="宋体" w:hAnsi="宋体" w:cs="宋体"/>
          <w:szCs w:val="21"/>
        </w:rPr>
        <w:t xml:space="preserve">《中华人民共和国政府采购法》及其他</w:t>
      </w:r>
      <w:r>
        <w:rPr>
          <w:rFonts w:hint="eastAsia" w:ascii="宋体" w:hAnsi="宋体" w:cs="宋体"/>
          <w:szCs w:val="21"/>
          <w:lang w:eastAsia="zh-CN"/>
        </w:rPr>
        <w:t xml:space="preserve">有关</w:t>
      </w:r>
      <w:r>
        <w:rPr>
          <w:rFonts w:hint="eastAsia" w:ascii="宋体" w:hAnsi="宋体" w:cs="宋体"/>
          <w:szCs w:val="21"/>
        </w:rPr>
        <w:t xml:space="preserve">法律法规的规定执行。</w:t>
      </w:r>
      <w:r/>
    </w:p>
    <w:p>
      <w:pPr>
        <w:numPr>
          <w:ilvl w:val="0"/>
          <w:numId w:val="2"/>
        </w:numPr>
        <w:rPr>
          <w:rFonts w:ascii="宋体" w:hAnsi="宋体" w:cs="宋体"/>
          <w:color w:val="000000"/>
          <w:szCs w:val="21"/>
        </w:rPr>
      </w:pPr>
      <w:r>
        <w:rPr>
          <w:rFonts w:hint="eastAsia" w:ascii="宋体" w:hAnsi="宋体" w:cs="宋体"/>
          <w:szCs w:val="21"/>
        </w:rPr>
        <w:t xml:space="preserve">中标后</w:t>
      </w:r>
      <w:r>
        <w:rPr>
          <w:rFonts w:hint="eastAsia" w:ascii="宋体" w:hAnsi="宋体" w:cs="宋体"/>
          <w:szCs w:val="21"/>
          <w:lang w:eastAsia="zh-CN"/>
        </w:rPr>
        <w:t xml:space="preserve">中标供应商</w:t>
      </w:r>
      <w:r>
        <w:rPr>
          <w:rFonts w:hint="eastAsia" w:ascii="宋体" w:hAnsi="宋体" w:cs="宋体"/>
          <w:szCs w:val="21"/>
        </w:rPr>
        <w:t xml:space="preserve">需提供投标文件</w:t>
      </w:r>
      <w:r>
        <w:rPr>
          <w:rFonts w:ascii="宋体" w:hAnsi="宋体" w:cs="宋体"/>
          <w:szCs w:val="21"/>
        </w:rPr>
        <w:t xml:space="preserve">2</w:t>
      </w:r>
      <w:r>
        <w:rPr>
          <w:rFonts w:hint="eastAsia" w:ascii="宋体" w:hAnsi="宋体" w:cs="宋体"/>
          <w:szCs w:val="21"/>
        </w:rPr>
        <w:t xml:space="preserve">套，用于项目归档使用</w:t>
      </w:r>
      <w:r>
        <w:rPr>
          <w:rFonts w:hint="eastAsia" w:ascii="宋体" w:hAnsi="宋体" w:cs="宋体"/>
          <w:color w:val="000000"/>
          <w:szCs w:val="21"/>
        </w:rPr>
        <w:t xml:space="preserve">。</w:t>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Cs w:val="21"/>
        </w:rPr>
      </w:pPr>
      <w:r>
        <w:rPr>
          <w:rFonts w:ascii="宋体" w:hAnsi="宋体" w:cs="宋体"/>
          <w:b/>
          <w:color w:val="000000"/>
          <w:szCs w:val="21"/>
        </w:rPr>
      </w:r>
      <w:r/>
    </w:p>
    <w:p>
      <w:pPr>
        <w:pStyle w:val="990"/>
        <w:ind w:firstLine="480"/>
        <w:jc w:val="center"/>
        <w:rPr>
          <w:rFonts w:ascii="宋体" w:hAnsi="宋体" w:cs="宋体"/>
          <w:sz w:val="48"/>
          <w:szCs w:val="48"/>
        </w:rPr>
      </w:pPr>
      <w:r>
        <w:rPr>
          <w:rFonts w:hint="eastAsia" w:ascii="宋体" w:hAnsi="宋体" w:cs="宋体"/>
        </w:rPr>
        <w:br w:type="page" w:clear="all"/>
      </w:r>
      <w:r>
        <w:rPr>
          <w:rFonts w:hint="eastAsia" w:ascii="宋体" w:hAnsi="宋体" w:eastAsia="宋体" w:cs="宋体"/>
          <w:b/>
          <w:color w:val="000000"/>
          <w:sz w:val="44"/>
          <w:szCs w:val="20"/>
        </w:rPr>
        <w:t xml:space="preserve">第三章  投标文件格式</w:t>
      </w:r>
      <w:bookmarkStart w:id="5" w:name="gpcItem_SubmitDocStruct"/>
      <w:r/>
      <w:bookmarkEnd w:id="5"/>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713"/>
        <w:ind w:firstLine="0"/>
        <w:spacing w:line="360" w:lineRule="auto"/>
        <w:rPr>
          <w:rFonts w:ascii="宋体" w:hAnsi="宋体" w:cs="宋体"/>
          <w:b/>
          <w:color w:val="000000"/>
          <w:lang w:eastAsia="zh-CN"/>
        </w:rPr>
      </w:pPr>
      <w:r>
        <w:rPr>
          <w:rFonts w:hint="eastAsia" w:ascii="宋体" w:hAnsi="宋体" w:eastAsia="宋体" w:cs="宋体"/>
          <w:b/>
          <w:color w:val="000000"/>
          <w:lang w:eastAsia="zh-CN"/>
        </w:rPr>
        <w:t xml:space="preserve">说明：</w:t>
      </w:r>
      <w:r/>
    </w:p>
    <w:p>
      <w:pPr>
        <w:pStyle w:val="713"/>
        <w:ind w:firstLine="0"/>
        <w:spacing w:line="360" w:lineRule="auto"/>
        <w:rPr>
          <w:rFonts w:ascii="宋体" w:hAnsi="宋体" w:cs="宋体"/>
          <w:color w:val="000000"/>
          <w:lang w:eastAsia="zh-CN"/>
        </w:rPr>
      </w:pPr>
      <w:r>
        <w:rPr>
          <w:rFonts w:hint="eastAsia" w:ascii="宋体" w:hAnsi="宋体" w:eastAsia="宋体" w:cs="宋体"/>
          <w:b/>
          <w:color w:val="000000"/>
          <w:lang w:eastAsia="zh-CN"/>
        </w:rPr>
        <w:t xml:space="preserve">    对本章所有的投标书格式 ，投标方可根据自身情况进行补充和修改，但补充和修改不得造成与本格式内容有实质性的违背。</w:t>
      </w:r>
      <w:r/>
    </w:p>
    <w:p>
      <w:pPr>
        <w:pStyle w:val="713"/>
        <w:ind w:firstLine="0"/>
        <w:rPr>
          <w:rFonts w:ascii="宋体" w:hAnsi="宋体" w:cs="宋体"/>
          <w:b/>
          <w:color w:val="000000"/>
          <w:lang w:eastAsia="zh-CN"/>
        </w:rPr>
      </w:pPr>
      <w:r>
        <w:rPr>
          <w:rFonts w:ascii="宋体" w:hAnsi="宋体" w:cs="宋体"/>
          <w:b/>
          <w:color w:val="000000"/>
          <w:lang w:eastAsia="zh-CN"/>
        </w:rPr>
      </w:r>
      <w:r/>
    </w:p>
    <w:p>
      <w:pPr>
        <w:pStyle w:val="713"/>
        <w:ind w:firstLine="0"/>
        <w:spacing w:line="360" w:lineRule="auto"/>
        <w:rPr>
          <w:rFonts w:ascii="宋体" w:hAnsi="宋体" w:cs="宋体"/>
          <w:b/>
          <w:color w:val="000000"/>
          <w:lang w:eastAsia="zh-CN"/>
        </w:rPr>
      </w:pPr>
      <w:r>
        <w:rPr>
          <w:rFonts w:ascii="宋体" w:hAnsi="宋体" w:cs="宋体"/>
          <w:b/>
          <w:color w:val="000000"/>
          <w:lang w:eastAsia="zh-CN"/>
        </w:rPr>
      </w:r>
      <w:r/>
    </w:p>
    <w:p>
      <w:pPr>
        <w:pStyle w:val="990"/>
        <w:ind w:firstLine="600"/>
        <w:rPr>
          <w:rFonts w:ascii="宋体" w:hAnsi="宋体" w:cs="宋体"/>
          <w:sz w:val="30"/>
          <w:szCs w:val="30"/>
        </w:rPr>
      </w:pPr>
      <w:r/>
      <w:bookmarkStart w:id="6" w:name="_Ref367264170"/>
      <w:r>
        <w:rPr>
          <w:rFonts w:hint="eastAsia" w:ascii="宋体" w:hAnsi="宋体" w:cs="宋体"/>
          <w:sz w:val="30"/>
          <w:szCs w:val="30"/>
          <w:lang w:val="zh-CN"/>
        </w:rPr>
        <w:br w:type="page" w:clear="all"/>
      </w:r>
      <w:bookmarkStart w:id="7" w:name="_Ref513472265"/>
      <w:r/>
      <w:r/>
    </w:p>
    <w:p>
      <w:pPr>
        <w:pStyle w:val="702"/>
        <w:ind w:left="567" w:hanging="567"/>
        <w:spacing w:before="0" w:after="0" w:line="360" w:lineRule="auto"/>
        <w:rPr>
          <w:rFonts w:ascii="宋体" w:hAnsi="宋体" w:cs="宋体"/>
          <w:sz w:val="30"/>
          <w:szCs w:val="30"/>
          <w:lang w:eastAsia="zh-CN"/>
        </w:rPr>
      </w:pPr>
      <w:r/>
      <w:bookmarkStart w:id="8" w:name="_Ref110514092"/>
      <w:r>
        <w:rPr>
          <w:rFonts w:hint="eastAsia" w:ascii="宋体" w:hAnsi="宋体" w:cs="宋体"/>
          <w:sz w:val="30"/>
          <w:szCs w:val="30"/>
          <w:lang w:val="zh-CN" w:eastAsia="zh-CN"/>
        </w:rPr>
        <w:t xml:space="preserve">格式</w:t>
      </w:r>
      <w:bookmarkEnd w:id="6"/>
      <w:r>
        <w:rPr>
          <w:rFonts w:hint="eastAsia" w:ascii="宋体" w:hAnsi="宋体" w:cs="宋体"/>
          <w:sz w:val="30"/>
          <w:szCs w:val="30"/>
          <w:lang w:val="zh-CN" w:eastAsia="zh-CN"/>
        </w:rPr>
        <w:t xml:space="preserve">：授权委托书</w:t>
      </w:r>
      <w:bookmarkEnd w:id="7"/>
      <w:r/>
      <w:bookmarkEnd w:id="8"/>
      <w:r/>
      <w:r/>
    </w:p>
    <w:p>
      <w:pPr>
        <w:pStyle w:val="713"/>
        <w:jc w:val="center"/>
        <w:spacing w:line="360" w:lineRule="auto"/>
        <w:rPr>
          <w:rFonts w:ascii="宋体" w:hAnsi="宋体" w:cs="宋体"/>
          <w:color w:val="000000"/>
          <w:lang w:eastAsia="zh-CN"/>
        </w:rPr>
      </w:pPr>
      <w:r>
        <w:rPr>
          <w:rFonts w:ascii="宋体" w:hAnsi="宋体" w:cs="宋体"/>
          <w:color w:val="000000"/>
          <w:lang w:eastAsia="zh-CN"/>
        </w:rPr>
      </w:r>
      <w:r/>
    </w:p>
    <w:p>
      <w:pPr>
        <w:pStyle w:val="713"/>
        <w:jc w:val="center"/>
        <w:spacing w:line="360" w:lineRule="auto"/>
        <w:rPr>
          <w:rFonts w:ascii="宋体" w:hAnsi="宋体" w:cs="宋体"/>
          <w:b/>
          <w:color w:val="000000"/>
          <w:sz w:val="30"/>
          <w:szCs w:val="30"/>
          <w:lang w:eastAsia="zh-CN"/>
        </w:rPr>
      </w:pPr>
      <w:r>
        <w:rPr>
          <w:rFonts w:hint="eastAsia" w:ascii="宋体" w:hAnsi="宋体" w:eastAsia="宋体" w:cs="宋体"/>
          <w:b/>
          <w:color w:val="000000"/>
          <w:sz w:val="30"/>
          <w:szCs w:val="30"/>
          <w:lang w:eastAsia="zh-CN"/>
        </w:rPr>
        <w:t xml:space="preserve">授权委托书</w:t>
      </w:r>
      <w:r/>
    </w:p>
    <w:p>
      <w:pPr>
        <w:pStyle w:val="713"/>
        <w:spacing w:line="360" w:lineRule="auto"/>
        <w:rPr>
          <w:rFonts w:ascii="宋体" w:hAnsi="宋体" w:cs="宋体"/>
          <w:color w:val="000000"/>
          <w:lang w:eastAsia="zh-CN"/>
        </w:rPr>
      </w:pPr>
      <w:r>
        <w:rPr>
          <w:rFonts w:ascii="宋体" w:hAnsi="宋体" w:cs="宋体"/>
          <w:color w:val="000000"/>
          <w:lang w:eastAsia="zh-CN"/>
        </w:rPr>
      </w:r>
      <w:r/>
    </w:p>
    <w:p>
      <w:pPr>
        <w:pStyle w:val="1049"/>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苏州建元项目管理有限公司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1049"/>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1049"/>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713"/>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本授权书于______年___</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_月____日起生效，特此声明。</w:t>
      </w:r>
      <w:r/>
    </w:p>
    <w:p>
      <w:pPr>
        <w:pStyle w:val="713"/>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被授权人身份证号码：</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职务：</w:t>
      </w:r>
      <w:r>
        <w:rPr>
          <w:rFonts w:hint="eastAsia" w:ascii="宋体" w:hAnsi="宋体" w:eastAsia="宋体" w:cs="宋体"/>
          <w:sz w:val="21"/>
          <w:szCs w:val="21"/>
          <w:u w:val="single"/>
          <w:lang w:eastAsia="zh-CN"/>
        </w:rPr>
        <w:t xml:space="preserve">        。</w:t>
      </w:r>
      <w:r/>
    </w:p>
    <w:p>
      <w:pPr>
        <w:pStyle w:val="713"/>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被授权人联系电话：</w:t>
      </w:r>
      <w:r>
        <w:rPr>
          <w:rFonts w:hint="eastAsia" w:ascii="宋体" w:hAnsi="宋体" w:eastAsia="宋体" w:cs="宋体"/>
          <w:sz w:val="21"/>
          <w:szCs w:val="21"/>
          <w:u w:val="single"/>
          <w:lang w:eastAsia="zh-CN"/>
        </w:rPr>
        <w:t xml:space="preserve">（手机）        。</w:t>
      </w:r>
      <w:r/>
    </w:p>
    <w:p>
      <w:pPr>
        <w:pStyle w:val="713"/>
        <w:ind w:firstLine="840"/>
        <w:spacing w:line="360" w:lineRule="auto"/>
        <w:rPr>
          <w:rFonts w:ascii="宋体" w:hAnsi="宋体" w:cs="宋体"/>
          <w:sz w:val="21"/>
          <w:szCs w:val="21"/>
          <w:lang w:eastAsia="zh-CN"/>
        </w:rPr>
      </w:pPr>
      <w:r>
        <w:rPr>
          <w:rFonts w:hint="eastAsia" w:ascii="宋体" w:hAnsi="宋体" w:eastAsia="宋体" w:cs="宋体"/>
          <w:sz w:val="21"/>
          <w:szCs w:val="21"/>
          <w:lang w:eastAsia="zh-CN"/>
        </w:rPr>
        <w:t xml:space="preserve">单位地址：</w:t>
      </w:r>
      <w:r>
        <w:rPr>
          <w:rFonts w:hint="eastAsia" w:ascii="宋体" w:hAnsi="宋体" w:eastAsia="宋体" w:cs="宋体"/>
          <w:sz w:val="21"/>
          <w:szCs w:val="21"/>
          <w:u w:val="single"/>
          <w:lang w:eastAsia="zh-CN"/>
        </w:rPr>
        <w:t xml:space="preserve">             。</w:t>
      </w:r>
      <w:r/>
    </w:p>
    <w:p>
      <w:pPr>
        <w:pStyle w:val="1049"/>
        <w:ind w:left="420" w:right="420"/>
        <w:spacing w:line="360" w:lineRule="auto"/>
        <w:rPr>
          <w:rFonts w:ascii="宋体" w:hAnsi="宋体" w:eastAsia="宋体" w:cs="宋体"/>
          <w:b/>
          <w:bCs/>
          <w:color w:val="000000"/>
          <w:sz w:val="21"/>
          <w:szCs w:val="21"/>
          <w:highlight w:val="yellow"/>
        </w:rPr>
      </w:pPr>
      <w:r>
        <w:rPr>
          <w:rFonts w:ascii="宋体" w:hAnsi="宋体" w:eastAsia="宋体" w:cs="宋体"/>
          <w:b/>
          <w:bCs/>
          <w:color w:val="000000"/>
          <w:sz w:val="21"/>
          <w:szCs w:val="21"/>
          <w:highlight w:val="yellow"/>
        </w:rPr>
      </w:r>
      <w:r/>
    </w:p>
    <w:p>
      <w:pPr>
        <w:pStyle w:val="1049"/>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713"/>
        <w:spacing w:line="360" w:lineRule="auto"/>
        <w:rPr>
          <w:rFonts w:ascii="宋体" w:hAnsi="宋体" w:cs="宋体"/>
          <w:sz w:val="21"/>
          <w:szCs w:val="21"/>
          <w:lang w:eastAsia="zh-CN"/>
        </w:rPr>
      </w:pPr>
      <w:r>
        <w:rPr>
          <w:rFonts w:ascii="宋体" w:hAnsi="宋体" w:cs="宋体"/>
          <w:sz w:val="21"/>
          <w:szCs w:val="21"/>
          <w:lang w:eastAsia="zh-CN"/>
        </w:rPr>
      </w:r>
      <w:r/>
    </w:p>
    <w:p>
      <w:pPr>
        <w:pStyle w:val="1049"/>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1049"/>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1049"/>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713"/>
        <w:jc w:val="right"/>
        <w:spacing w:line="360" w:lineRule="auto"/>
        <w:rPr>
          <w:rFonts w:ascii="宋体" w:hAnsi="宋体" w:cs="宋体"/>
          <w:color w:val="000000"/>
          <w:sz w:val="21"/>
          <w:szCs w:val="21"/>
          <w:lang w:eastAsia="zh-CN"/>
        </w:rPr>
      </w:pPr>
      <w:r>
        <w:rPr>
          <w:rFonts w:ascii="宋体" w:hAnsi="宋体" w:cs="宋体"/>
          <w:color w:val="000000"/>
          <w:sz w:val="21"/>
          <w:szCs w:val="21"/>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900"/>
        <w:spacing w:line="360" w:lineRule="auto"/>
        <w:rPr>
          <w:rFonts w:ascii="宋体" w:hAnsi="宋体" w:cs="宋体"/>
          <w:color w:val="000000"/>
          <w:lang w:eastAsia="zh-CN"/>
        </w:rPr>
      </w:pPr>
      <w:r>
        <w:rPr>
          <w:rFonts w:ascii="宋体" w:hAnsi="宋体" w:cs="宋体"/>
          <w:color w:val="000000"/>
          <w:lang w:eastAsia="zh-CN"/>
        </w:rPr>
      </w:r>
      <w:r/>
    </w:p>
    <w:p>
      <w:pPr>
        <w:pStyle w:val="713"/>
        <w:ind w:firstLine="0"/>
        <w:spacing w:line="360" w:lineRule="auto"/>
        <w:rPr>
          <w:rFonts w:ascii="宋体" w:hAnsi="宋体" w:cs="宋体"/>
          <w:color w:val="000000"/>
          <w:lang w:eastAsia="zh-CN"/>
        </w:rPr>
      </w:pPr>
      <w:r>
        <w:rPr>
          <w:rFonts w:ascii="宋体" w:hAnsi="宋体" w:cs="宋体"/>
          <w:color w:val="000000"/>
          <w:lang w:eastAsia="zh-CN"/>
        </w:rPr>
      </w:r>
      <w:r/>
    </w:p>
    <w:p>
      <w:pPr>
        <w:pStyle w:val="702"/>
        <w:ind w:left="567" w:hanging="567"/>
        <w:spacing w:before="0" w:after="0" w:line="360" w:lineRule="auto"/>
        <w:rPr>
          <w:rFonts w:ascii="宋体" w:hAnsi="宋体" w:cs="宋体"/>
          <w:color w:val="000000"/>
          <w:lang w:eastAsia="zh-CN"/>
        </w:rPr>
      </w:pPr>
      <w:r/>
      <w:bookmarkStart w:id="9" w:name="_Ref367264171"/>
      <w:r>
        <w:rPr>
          <w:rFonts w:hint="eastAsia" w:ascii="宋体" w:hAnsi="宋体" w:cs="宋体"/>
          <w:sz w:val="30"/>
          <w:szCs w:val="30"/>
          <w:lang w:val="zh-CN" w:eastAsia="zh-CN"/>
        </w:rPr>
        <w:t xml:space="preserve">格式：</w:t>
      </w:r>
      <w:r>
        <w:rPr>
          <w:rFonts w:hint="eastAsia" w:ascii="宋体" w:hAnsi="宋体" w:cs="宋体"/>
          <w:color w:val="000000"/>
          <w:lang w:eastAsia="zh-CN"/>
        </w:rPr>
        <w:t xml:space="preserve">投标函</w:t>
      </w:r>
      <w:bookmarkEnd w:id="9"/>
      <w:r/>
      <w:r/>
    </w:p>
    <w:p>
      <w:pPr>
        <w:pStyle w:val="975"/>
        <w:jc w:val="center"/>
        <w:spacing w:line="360" w:lineRule="auto"/>
        <w:rPr>
          <w:rFonts w:hint="default" w:hAnsi="宋体" w:cs="宋体"/>
          <w:b/>
          <w:color w:val="000000"/>
          <w:sz w:val="30"/>
          <w:szCs w:val="30"/>
        </w:rPr>
      </w:pPr>
      <w:r>
        <w:rPr>
          <w:rFonts w:hAnsi="宋体" w:eastAsia="宋体" w:cs="宋体"/>
          <w:b/>
          <w:color w:val="000000"/>
          <w:sz w:val="30"/>
          <w:szCs w:val="30"/>
        </w:rPr>
        <w:t xml:space="preserve">投标函</w:t>
      </w:r>
      <w:r/>
    </w:p>
    <w:p>
      <w:pPr>
        <w:rPr>
          <w:rFonts w:ascii="宋体" w:hAnsi="宋体" w:cs="宋体"/>
        </w:rPr>
      </w:pPr>
      <w:r/>
      <w:bookmarkStart w:id="10" w:name="_Ref367264172"/>
      <w:r>
        <w:rPr>
          <w:rFonts w:hint="eastAsia" w:ascii="宋体" w:hAnsi="宋体" w:cs="宋体"/>
        </w:rPr>
        <w:t xml:space="preserve">致：</w:t>
      </w:r>
      <w:r>
        <w:rPr>
          <w:rFonts w:hint="eastAsia" w:ascii="宋体" w:hAnsi="宋体" w:cs="宋体"/>
          <w:iCs/>
          <w:u w:val="single"/>
        </w:rPr>
        <w:t xml:space="preserve">（</w:t>
      </w:r>
      <w:r>
        <w:rPr>
          <w:rFonts w:hint="eastAsia" w:ascii="宋体" w:hAnsi="宋体" w:cs="宋体"/>
          <w:iCs/>
          <w:u w:val="single"/>
          <w:lang w:eastAsia="zh-CN"/>
        </w:rPr>
        <w:t xml:space="preserve">采购单位</w:t>
      </w:r>
      <w:r>
        <w:rPr>
          <w:rFonts w:hint="eastAsia" w:ascii="宋体" w:hAnsi="宋体" w:cs="宋体"/>
          <w:iCs/>
          <w:u w:val="single"/>
        </w:rPr>
        <w:t xml:space="preserve">）</w:t>
      </w:r>
      <w:r>
        <w:rPr>
          <w:rFonts w:hint="eastAsia" w:ascii="宋体" w:hAnsi="宋体" w:cs="宋体"/>
          <w:i/>
          <w:iCs/>
          <w:u w:val="single"/>
        </w:rPr>
        <w:t xml:space="preserve">、</w:t>
      </w:r>
      <w:r>
        <w:rPr>
          <w:rFonts w:hint="eastAsia" w:ascii="宋体" w:hAnsi="宋体" w:cs="宋体"/>
          <w:color w:val="000000"/>
          <w:szCs w:val="21"/>
          <w:u w:val="single"/>
        </w:rPr>
        <w:t xml:space="preserve">苏州建元项目管理有限公司</w:t>
      </w:r>
      <w:r>
        <w:rPr>
          <w:rFonts w:ascii="宋体" w:hAnsi="宋体" w:cs="宋体"/>
          <w:color w:val="000000"/>
          <w:szCs w:val="21"/>
        </w:rPr>
        <w:t xml:space="preserve">：</w:t>
      </w:r>
      <w:r/>
    </w:p>
    <w:p>
      <w:pPr>
        <w:ind w:firstLine="420"/>
        <w:jc w:val="left"/>
        <w:rPr>
          <w:rFonts w:ascii="宋体" w:hAnsi="宋体" w:cs="宋体"/>
        </w:rPr>
      </w:pPr>
      <w:r>
        <w:rPr>
          <w:rFonts w:hint="eastAsia" w:ascii="宋体" w:hAnsi="宋体" w:cs="宋体"/>
          <w:color w:val="000000"/>
          <w:szCs w:val="21"/>
        </w:rPr>
        <w:t xml:space="preserve">经仔细阅读和研究，我方同意招标文件</w:t>
      </w:r>
      <w:r>
        <w:rPr>
          <w:rFonts w:hint="eastAsia" w:ascii="宋体" w:hAnsi="宋体" w:cs="宋体"/>
          <w:szCs w:val="21"/>
          <w:lang w:val="zh-CN"/>
        </w:rPr>
        <w:t xml:space="preserve">（包括补充文件）</w:t>
      </w:r>
      <w:r>
        <w:rPr>
          <w:rFonts w:hint="eastAsia" w:ascii="宋体" w:hAnsi="宋体" w:cs="宋体"/>
          <w:color w:val="000000"/>
          <w:szCs w:val="21"/>
        </w:rPr>
        <w:t xml:space="preserve">的各条款要求，</w:t>
      </w:r>
      <w:r>
        <w:rPr>
          <w:rFonts w:hint="eastAsia" w:ascii="宋体" w:hAnsi="宋体" w:cs="宋体"/>
        </w:rPr>
        <w:t xml:space="preserve">自愿参加</w:t>
      </w:r>
      <w:r>
        <w:rPr>
          <w:rFonts w:hint="eastAsia" w:ascii="宋体" w:hAnsi="宋体" w:cs="宋体"/>
          <w:iCs/>
          <w:u w:val="single"/>
        </w:rPr>
        <w:t xml:space="preserve">（项目名称及项目编号）</w:t>
      </w:r>
      <w:r>
        <w:rPr>
          <w:rFonts w:hint="eastAsia" w:ascii="宋体" w:hAnsi="宋体" w:cs="宋体"/>
        </w:rPr>
        <w:t xml:space="preserve">的投标活动，并做出如下承诺：</w:t>
      </w:r>
      <w:r/>
    </w:p>
    <w:p>
      <w:pPr>
        <w:ind w:firstLine="420"/>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s="宋体"/>
          <w:color w:val="000000"/>
          <w:szCs w:val="21"/>
        </w:rPr>
      </w:pPr>
      <w:r>
        <w:rPr>
          <w:rFonts w:hint="eastAsia" w:ascii="宋体" w:hAnsi="宋体" w:cs="宋体"/>
          <w:color w:val="000000"/>
          <w:szCs w:val="21"/>
        </w:rPr>
        <w:t xml:space="preserve">2.我方愿意按照招标文件的要求，响应该项目的全部实质性内容。 </w:t>
      </w:r>
      <w:r/>
    </w:p>
    <w:p>
      <w:pPr>
        <w:ind w:firstLine="420"/>
        <w:rPr>
          <w:rFonts w:ascii="宋体" w:hAnsi="宋体" w:cs="宋体"/>
          <w:color w:val="000000"/>
          <w:szCs w:val="21"/>
        </w:rPr>
      </w:pPr>
      <w:r>
        <w:rPr>
          <w:rFonts w:hint="eastAsia" w:ascii="宋体" w:hAnsi="宋体" w:cs="宋体"/>
          <w:color w:val="000000"/>
          <w:szCs w:val="21"/>
        </w:rPr>
        <w:t xml:space="preserve">3.我方参加本次政府采购活动前三年内在经营活动中无重大违法记录；</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.我方最后报价含服务过程所发生的全部费用。</w:t>
      </w:r>
      <w:r/>
    </w:p>
    <w:p>
      <w:pPr>
        <w:ind w:firstLine="420"/>
        <w:rPr>
          <w:rFonts w:ascii="宋体" w:hAnsi="宋体" w:cs="宋体"/>
          <w:szCs w:val="21"/>
        </w:rPr>
      </w:pPr>
      <w:r>
        <w:rPr>
          <w:rFonts w:ascii="宋体" w:hAnsi="宋体" w:cs="宋体"/>
          <w:color w:val="000000"/>
          <w:szCs w:val="21"/>
        </w:rPr>
        <w:t xml:space="preserve">5</w:t>
      </w:r>
      <w:r>
        <w:rPr>
          <w:rFonts w:hint="eastAsia" w:ascii="宋体" w:hAnsi="宋体" w:cs="宋体"/>
          <w:color w:val="000000"/>
          <w:szCs w:val="21"/>
        </w:rPr>
        <w:t xml:space="preserve">.我方同意按</w:t>
      </w:r>
      <w:r>
        <w:rPr>
          <w:rFonts w:hint="eastAsia" w:ascii="宋体" w:hAnsi="宋体" w:eastAsia="宋体" w:cs="宋体"/>
          <w:sz w:val="21"/>
          <w:szCs w:val="21"/>
          <w:lang w:eastAsia="zh-CN"/>
        </w:rPr>
        <w:t xml:space="preserve">采购单位</w:t>
      </w:r>
      <w:r>
        <w:rPr>
          <w:rFonts w:hint="eastAsia" w:ascii="宋体" w:hAnsi="宋体" w:cs="宋体"/>
          <w:color w:val="000000"/>
          <w:szCs w:val="21"/>
        </w:rPr>
        <w:t xml:space="preserve">确定的评标办法及评标标准，由评标专家进行评审；</w:t>
      </w:r>
      <w:r/>
    </w:p>
    <w:p>
      <w:pPr>
        <w:ind w:firstLine="420"/>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.我方同意按招标文件中的规定，投标文件的有效</w:t>
      </w:r>
      <w:r>
        <w:rPr>
          <w:rFonts w:hint="eastAsia" w:ascii="宋体" w:hAnsi="宋体" w:cs="宋体"/>
          <w:szCs w:val="21"/>
        </w:rPr>
        <w:t xml:space="preserve">期限为</w:t>
      </w:r>
      <w:r>
        <w:rPr>
          <w:rFonts w:hint="eastAsia" w:ascii="宋体" w:hAnsi="宋体" w:cs="宋体"/>
          <w:color w:val="000000"/>
          <w:szCs w:val="21"/>
        </w:rPr>
        <w:t xml:space="preserve">开标日</w:t>
      </w:r>
      <w:r>
        <w:rPr>
          <w:rFonts w:hint="eastAsia" w:ascii="宋体" w:hAnsi="宋体" w:cs="宋体"/>
          <w:szCs w:val="21"/>
        </w:rPr>
        <w:t xml:space="preserve">起三个月内</w:t>
      </w:r>
      <w:r>
        <w:rPr>
          <w:rFonts w:hint="eastAsia" w:ascii="宋体" w:hAnsi="宋体" w:cs="宋体"/>
          <w:color w:val="000000"/>
          <w:szCs w:val="21"/>
        </w:rPr>
        <w:t xml:space="preserve">；</w:t>
      </w:r>
      <w:r/>
    </w:p>
    <w:p>
      <w:pPr>
        <w:ind w:firstLine="420"/>
        <w:rPr>
          <w:rFonts w:ascii="宋体" w:hAnsi="宋体" w:cs="宋体"/>
          <w:szCs w:val="21"/>
        </w:rPr>
      </w:pPr>
      <w:r>
        <w:rPr>
          <w:rFonts w:hint="eastAsia" w:ascii="宋体" w:hAnsi="宋体" w:cs="宋体"/>
          <w:szCs w:val="21"/>
        </w:rPr>
        <w:t xml:space="preserve">7</w:t>
      </w:r>
      <w:r>
        <w:rPr>
          <w:rFonts w:ascii="宋体" w:hAnsi="宋体" w:cs="宋体"/>
          <w:szCs w:val="21"/>
        </w:rPr>
        <w:t xml:space="preserve">.我方愿意按</w:t>
      </w:r>
      <w:r>
        <w:rPr>
          <w:rFonts w:hint="eastAsia" w:ascii="宋体" w:hAnsi="宋体" w:cs="宋体"/>
          <w:color w:val="000000"/>
          <w:szCs w:val="21"/>
        </w:rPr>
        <w:t xml:space="preserve">招标</w:t>
      </w:r>
      <w:r>
        <w:rPr>
          <w:rFonts w:ascii="宋体" w:hAnsi="宋体" w:cs="宋体"/>
          <w:szCs w:val="21"/>
        </w:rPr>
        <w:t xml:space="preserve">文件的规定交纳</w:t>
      </w:r>
      <w:r>
        <w:rPr>
          <w:rFonts w:hint="eastAsia" w:ascii="宋体" w:hAnsi="宋体" w:cs="宋体"/>
          <w:szCs w:val="21"/>
        </w:rPr>
        <w:t xml:space="preserve">履约</w:t>
      </w:r>
      <w:r>
        <w:rPr>
          <w:rFonts w:ascii="宋体" w:hAnsi="宋体" w:cs="宋体"/>
          <w:szCs w:val="21"/>
        </w:rPr>
        <w:t xml:space="preserve">保证金</w:t>
      </w:r>
      <w:r>
        <w:rPr>
          <w:rFonts w:hint="eastAsia" w:ascii="宋体" w:hAnsi="宋体" w:cs="宋体"/>
          <w:szCs w:val="21"/>
        </w:rPr>
        <w:t xml:space="preserve">。</w:t>
      </w:r>
      <w:r/>
    </w:p>
    <w:p>
      <w:pPr>
        <w:ind w:firstLine="420"/>
        <w:rPr>
          <w:rFonts w:ascii="宋体" w:hAnsi="宋体" w:cs="宋体"/>
          <w:color w:val="000000"/>
          <w:szCs w:val="21"/>
        </w:rPr>
      </w:pPr>
      <w:r>
        <w:rPr>
          <w:rFonts w:ascii="宋体" w:hAnsi="宋体" w:cs="宋体"/>
        </w:rPr>
        <w:t xml:space="preserve">8</w:t>
      </w:r>
      <w:r>
        <w:rPr>
          <w:rFonts w:hint="eastAsia" w:ascii="宋体" w:hAnsi="宋体" w:cs="宋体"/>
        </w:rPr>
        <w:t xml:space="preserve">.</w:t>
      </w:r>
      <w:r>
        <w:rPr>
          <w:rFonts w:hint="eastAsia" w:ascii="宋体" w:hAnsi="宋体" w:cs="宋体"/>
          <w:color w:val="000000"/>
          <w:szCs w:val="21"/>
        </w:rPr>
        <w:t xml:space="preserve">我方同意</w:t>
      </w:r>
      <w:r>
        <w:rPr>
          <w:rFonts w:hint="eastAsia" w:ascii="宋体" w:hAnsi="宋体" w:eastAsia="宋体" w:cs="宋体"/>
          <w:sz w:val="21"/>
          <w:szCs w:val="21"/>
          <w:lang w:eastAsia="zh-CN"/>
        </w:rPr>
        <w:t xml:space="preserve">采购单位</w:t>
      </w:r>
      <w:r>
        <w:rPr>
          <w:rFonts w:hint="eastAsia" w:ascii="宋体" w:hAnsi="宋体" w:cs="宋体"/>
          <w:color w:val="000000"/>
          <w:szCs w:val="21"/>
        </w:rPr>
        <w:t xml:space="preserve">关于违约责任的认定方式和对违约责任的处罚；在履约过程中，如我方违约，我方愿意承担相应违约责任。</w:t>
      </w:r>
      <w:r/>
    </w:p>
    <w:p>
      <w:pPr>
        <w:ind w:firstLine="420"/>
        <w:jc w:val="left"/>
        <w:rPr>
          <w:rFonts w:ascii="宋体" w:hAnsi="宋体" w:cs="宋体"/>
        </w:rPr>
      </w:pPr>
      <w:r>
        <w:rPr>
          <w:rFonts w:hint="eastAsia" w:ascii="宋体" w:hAnsi="宋体" w:cs="宋体"/>
        </w:rPr>
        <w:t xml:space="preserve">9.除不可抗力外，我方如果发生以下行为，将在行为发生的10个工作日内，向</w:t>
      </w:r>
      <w:r>
        <w:rPr>
          <w:rFonts w:hint="eastAsia" w:ascii="宋体" w:hAnsi="宋体" w:eastAsia="宋体" w:cs="宋体"/>
          <w:sz w:val="21"/>
          <w:szCs w:val="21"/>
          <w:lang w:eastAsia="zh-CN"/>
        </w:rPr>
        <w:t xml:space="preserve">采购单位</w:t>
      </w:r>
      <w:r>
        <w:rPr>
          <w:rFonts w:hint="eastAsia" w:ascii="宋体" w:hAnsi="宋体" w:cs="宋体"/>
        </w:rPr>
        <w:t xml:space="preserve">支付本招标文件公布的预算价的2%作为违约赔偿金。</w:t>
      </w:r>
      <w:r/>
    </w:p>
    <w:p>
      <w:pPr>
        <w:ind w:firstLine="420"/>
        <w:jc w:val="left"/>
        <w:rPr>
          <w:rFonts w:ascii="宋体" w:hAnsi="宋体" w:cs="宋体"/>
        </w:rPr>
      </w:pPr>
      <w:r>
        <w:rPr>
          <w:rFonts w:hint="eastAsia" w:ascii="宋体" w:hAnsi="宋体" w:cs="宋体"/>
        </w:rPr>
        <w:t xml:space="preserve">（1）在招标文件规定的投标有效期内进行实质上修改或撤回投标；</w:t>
      </w:r>
      <w:r/>
    </w:p>
    <w:p>
      <w:pPr>
        <w:ind w:firstLine="420"/>
        <w:jc w:val="left"/>
        <w:rPr>
          <w:rFonts w:ascii="宋体" w:hAnsi="宋体" w:cs="宋体"/>
        </w:rPr>
      </w:pPr>
      <w:r>
        <w:rPr>
          <w:rFonts w:hint="eastAsia" w:ascii="宋体" w:hAnsi="宋体" w:cs="宋体"/>
        </w:rPr>
        <w:t xml:space="preserve">（2）中标后不依法与</w:t>
      </w:r>
      <w:r>
        <w:rPr>
          <w:rFonts w:hint="eastAsia" w:ascii="宋体" w:hAnsi="宋体" w:eastAsia="宋体" w:cs="宋体"/>
          <w:sz w:val="21"/>
          <w:szCs w:val="21"/>
          <w:lang w:eastAsia="zh-CN"/>
        </w:rPr>
        <w:t xml:space="preserve">采购单位</w:t>
      </w:r>
      <w:r>
        <w:rPr>
          <w:rFonts w:hint="eastAsia" w:ascii="宋体" w:hAnsi="宋体" w:cs="宋体"/>
        </w:rPr>
        <w:t xml:space="preserve">签订合同；</w:t>
      </w:r>
      <w:r/>
    </w:p>
    <w:p>
      <w:pPr>
        <w:ind w:firstLine="420"/>
        <w:jc w:val="left"/>
        <w:rPr>
          <w:rFonts w:ascii="宋体" w:hAnsi="宋体" w:cs="宋体"/>
        </w:rPr>
      </w:pPr>
      <w:r>
        <w:rPr>
          <w:rFonts w:hint="eastAsia" w:ascii="宋体" w:hAnsi="宋体" w:cs="宋体"/>
        </w:rPr>
        <w:t xml:space="preserve">（3）在投标文件中提供虚假材料；</w:t>
      </w:r>
      <w:r/>
    </w:p>
    <w:p>
      <w:pPr>
        <w:ind w:firstLine="420"/>
        <w:jc w:val="left"/>
        <w:rPr>
          <w:rFonts w:ascii="宋体" w:hAnsi="宋体" w:cs="宋体"/>
        </w:rPr>
      </w:pPr>
      <w:r>
        <w:rPr>
          <w:rFonts w:hint="eastAsia" w:ascii="宋体" w:hAnsi="宋体" w:cs="宋体"/>
        </w:rPr>
        <w:t xml:space="preserve">（4）恶意串通；</w:t>
      </w:r>
      <w:r/>
    </w:p>
    <w:p>
      <w:pPr>
        <w:ind w:firstLine="420"/>
        <w:jc w:val="left"/>
        <w:rPr>
          <w:rFonts w:ascii="宋体" w:hAnsi="宋体" w:cs="宋体"/>
        </w:rPr>
      </w:pPr>
      <w:r>
        <w:rPr>
          <w:rFonts w:hint="eastAsia" w:ascii="宋体" w:hAnsi="宋体" w:cs="宋体"/>
        </w:rPr>
        <w:t xml:space="preserve">（5）其他违法违规情形。</w:t>
      </w:r>
      <w:r/>
    </w:p>
    <w:p>
      <w:pPr>
        <w:ind w:firstLine="420"/>
        <w:rPr>
          <w:rFonts w:ascii="宋体" w:hAnsi="宋体" w:cs="宋体"/>
          <w:color w:val="000000"/>
          <w:szCs w:val="21"/>
        </w:rPr>
      </w:pPr>
      <w:r>
        <w:rPr>
          <w:rFonts w:hint="eastAsia" w:ascii="宋体" w:hAnsi="宋体" w:cs="宋体"/>
          <w:color w:val="000000"/>
          <w:szCs w:val="21"/>
        </w:rPr>
        <w:t xml:space="preserve">10.我方知晓上述行为的法律后果，并认可本承诺函作为</w:t>
      </w:r>
      <w:r>
        <w:rPr>
          <w:rFonts w:hint="eastAsia" w:ascii="宋体" w:hAnsi="宋体" w:eastAsia="宋体" w:cs="宋体"/>
          <w:sz w:val="21"/>
          <w:szCs w:val="21"/>
          <w:lang w:eastAsia="zh-CN"/>
        </w:rPr>
        <w:t xml:space="preserve">采购单位</w:t>
      </w:r>
      <w:r>
        <w:rPr>
          <w:rFonts w:hint="eastAsia" w:ascii="宋体" w:hAnsi="宋体" w:cs="宋体"/>
          <w:color w:val="000000"/>
          <w:szCs w:val="21"/>
        </w:rPr>
        <w:t xml:space="preserve">要求我方履行违约赔偿的依据。</w:t>
      </w:r>
      <w:r/>
    </w:p>
    <w:p>
      <w:pPr>
        <w:pStyle w:val="975"/>
        <w:spacing w:line="400" w:lineRule="exact"/>
        <w:rPr>
          <w:rFonts w:hint="default" w:hAnsi="宋体" w:cs="宋体"/>
          <w:color w:val="000000"/>
          <w:sz w:val="21"/>
          <w:szCs w:val="21"/>
        </w:rPr>
      </w:pPr>
      <w:r>
        <w:rPr>
          <w:rFonts w:hint="default" w:hAnsi="宋体" w:cs="宋体"/>
          <w:color w:val="000000"/>
          <w:sz w:val="21"/>
          <w:szCs w:val="21"/>
        </w:rPr>
      </w:r>
      <w:r/>
    </w:p>
    <w:p>
      <w:pPr>
        <w:pStyle w:val="721"/>
        <w:ind w:left="3400" w:firstLine="425"/>
        <w:spacing w:line="360" w:lineRule="auto"/>
        <w:rPr>
          <w:rFonts w:hAnsi="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p>
    <w:p>
      <w:pPr>
        <w:pStyle w:val="721"/>
        <w:ind w:left="3825"/>
        <w:spacing w:line="360" w:lineRule="auto"/>
        <w:rPr>
          <w:rFonts w:hAnsi="宋体" w:cs="宋体"/>
          <w:sz w:val="21"/>
          <w:szCs w:val="21"/>
        </w:rPr>
      </w:pPr>
      <w:r>
        <w:rPr>
          <w:rFonts w:hAnsi="宋体" w:eastAsia="宋体" w:cs="宋体"/>
          <w:sz w:val="21"/>
          <w:szCs w:val="21"/>
        </w:rPr>
        <w:t xml:space="preserve">法定代表人或</w:t>
      </w:r>
      <w:r>
        <w:rPr>
          <w:rFonts w:hint="eastAsia" w:hAnsi="宋体" w:eastAsia="宋体" w:cs="宋体"/>
          <w:sz w:val="21"/>
          <w:szCs w:val="21"/>
        </w:rPr>
        <w:t xml:space="preserve">代理人</w:t>
      </w:r>
      <w:r>
        <w:rPr>
          <w:rFonts w:hAnsi="宋体" w:eastAsia="宋体" w:cs="宋体"/>
          <w:sz w:val="21"/>
          <w:szCs w:val="21"/>
        </w:rPr>
        <w:t xml:space="preserve">：（签</w:t>
      </w:r>
      <w:r>
        <w:rPr>
          <w:rFonts w:hint="eastAsia" w:hAnsi="宋体" w:eastAsia="宋体" w:cs="宋体"/>
          <w:sz w:val="21"/>
          <w:szCs w:val="21"/>
        </w:rPr>
        <w:t xml:space="preserve">字或盖</w:t>
      </w:r>
      <w:r>
        <w:rPr>
          <w:rFonts w:hAnsi="宋体" w:eastAsia="宋体" w:cs="宋体"/>
          <w:sz w:val="21"/>
          <w:szCs w:val="21"/>
        </w:rPr>
        <w:t xml:space="preserve">章）</w:t>
      </w:r>
      <w:r/>
    </w:p>
    <w:p>
      <w:pPr>
        <w:pStyle w:val="721"/>
        <w:ind w:right="-252" w:firstLine="3885"/>
        <w:spacing w:line="360" w:lineRule="auto"/>
        <w:rPr>
          <w:rFonts w:hAnsi="宋体" w:cs="宋体"/>
          <w:sz w:val="21"/>
          <w:szCs w:val="21"/>
        </w:rPr>
      </w:pPr>
      <w:r>
        <w:rPr>
          <w:rFonts w:hAnsi="宋体" w:eastAsia="宋体" w:cs="宋体"/>
          <w:sz w:val="21"/>
          <w:szCs w:val="21"/>
        </w:rPr>
        <w:t xml:space="preserve">年     月     日</w:t>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75"/>
        <w:ind w:firstLine="840"/>
        <w:spacing w:line="440" w:lineRule="exact"/>
        <w:rPr>
          <w:rFonts w:hint="default" w:hAnsi="宋体" w:cs="宋体"/>
          <w:color w:val="000000"/>
        </w:rPr>
      </w:pPr>
      <w:r>
        <w:rPr>
          <w:rFonts w:hint="default" w:hAnsi="宋体" w:cs="宋体"/>
          <w:color w:val="000000"/>
        </w:rPr>
      </w:r>
      <w:r/>
    </w:p>
    <w:p>
      <w:pPr>
        <w:pStyle w:val="990"/>
        <w:ind w:firstLine="0"/>
        <w:rPr>
          <w:rFonts w:ascii="宋体" w:hAnsi="宋体" w:cs="宋体"/>
        </w:rPr>
      </w:pPr>
      <w:r>
        <w:rPr>
          <w:rFonts w:ascii="宋体" w:hAnsi="宋体" w:cs="宋体"/>
        </w:rPr>
      </w:r>
      <w:r/>
    </w:p>
    <w:p>
      <w:pPr>
        <w:pStyle w:val="702"/>
        <w:rPr>
          <w:rFonts w:ascii="宋体" w:hAnsi="宋体" w:cs="宋体"/>
          <w:lang w:eastAsia="zh-CN"/>
        </w:rPr>
      </w:pPr>
      <w:r/>
      <w:bookmarkStart w:id="11" w:name="_Ref416435025"/>
      <w:r>
        <w:rPr>
          <w:rFonts w:hint="eastAsia" w:ascii="宋体" w:hAnsi="宋体" w:cs="宋体"/>
          <w:lang w:val="zh-CN" w:eastAsia="zh-CN"/>
        </w:rPr>
        <w:t xml:space="preserve">格式</w:t>
      </w:r>
      <w:r>
        <w:rPr>
          <w:rFonts w:hint="eastAsia" w:ascii="宋体" w:hAnsi="宋体" w:cs="宋体"/>
          <w:sz w:val="30"/>
          <w:szCs w:val="30"/>
          <w:lang w:val="zh-CN" w:eastAsia="zh-CN"/>
        </w:rPr>
        <w:t xml:space="preserve">：</w:t>
      </w:r>
      <w:r>
        <w:rPr>
          <w:rFonts w:hint="eastAsia" w:ascii="宋体" w:hAnsi="宋体" w:cs="宋体"/>
          <w:lang w:val="zh-CN" w:eastAsia="zh-CN"/>
        </w:rPr>
        <w:t xml:space="preserve">开标一览表</w:t>
      </w:r>
      <w:bookmarkEnd w:id="10"/>
      <w:r/>
      <w:bookmarkEnd w:id="11"/>
      <w:r/>
      <w:r/>
    </w:p>
    <w:p>
      <w:pPr>
        <w:pStyle w:val="984"/>
        <w:jc w:val="center"/>
        <w:rPr>
          <w:rFonts w:hint="default" w:ascii="Times New Roman" w:hAnsi="Times New Roman" w:eastAsia="宋体"/>
          <w:b/>
          <w:bCs/>
          <w:color w:val="000000"/>
          <w:sz w:val="24"/>
        </w:rPr>
      </w:pPr>
      <w:r/>
      <w:bookmarkStart w:id="12" w:name="_Ref513472279"/>
      <w:r/>
      <w:bookmarkStart w:id="13" w:name="_Ref445902474"/>
      <w:r/>
      <w:bookmarkStart w:id="14" w:name="_Ref367264173"/>
      <w:r/>
      <w:bookmarkStart w:id="15" w:name="_Ref416435053"/>
      <w:r>
        <w:rPr>
          <w:rFonts w:hint="default" w:ascii="Times New Roman" w:hAnsi="Times New Roman" w:eastAsia="宋体"/>
          <w:b/>
          <w:bCs/>
          <w:color w:val="000000"/>
          <w:sz w:val="24"/>
        </w:rPr>
        <w:t xml:space="preserve">开标一览表</w:t>
      </w:r>
      <w:r>
        <w:rPr>
          <w:rFonts w:hint="default" w:ascii="Times New Roman" w:hAnsi="Times New Roman" w:eastAsia="宋体"/>
          <w:b/>
          <w:bCs/>
          <w:color w:val="000000"/>
          <w:sz w:val="21"/>
          <w:szCs w:val="21"/>
        </w:rPr>
        <w:t xml:space="preserve"> （总报价）                                     </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投标人全称（加盖公章）：</w:t>
      </w:r>
      <w:r>
        <w:rPr>
          <w:rFonts w:hint="default" w:ascii="Times New Roman" w:hAnsi="Times New Roman" w:eastAsia="宋体"/>
          <w:sz w:val="21"/>
          <w:szCs w:val="21"/>
        </w:rPr>
        <w:t xml:space="preserve">供应商名称</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项目编号：项目编号</w:t>
      </w:r>
      <w:r/>
    </w:p>
    <w:p>
      <w:pPr>
        <w:pStyle w:val="975"/>
        <w:spacing w:line="360" w:lineRule="auto"/>
        <w:rPr>
          <w:rFonts w:hint="default" w:ascii="Times New Roman" w:hAnsi="Times New Roman" w:eastAsia="宋体"/>
          <w:color w:val="000000"/>
          <w:sz w:val="21"/>
          <w:szCs w:val="21"/>
        </w:rPr>
      </w:pPr>
      <w:r>
        <w:rPr>
          <w:rFonts w:hint="default" w:ascii="Times New Roman" w:hAnsi="Times New Roman" w:eastAsia="宋体"/>
          <w:color w:val="000000"/>
          <w:sz w:val="21"/>
          <w:szCs w:val="21"/>
        </w:rPr>
        <w:t xml:space="preserve">分包号：分包号</w:t>
      </w:r>
      <w:r/>
    </w:p>
    <w:tbl>
      <w:tblPr>
        <w:tblStyle w:val="711"/>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67"/>
        <w:gridCol w:w="4722"/>
      </w:tblGrid>
      <w:tr>
        <w:trPr/>
        <w:tc>
          <w:tcPr>
            <w:tcBorders>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w:t>
            </w:r>
            <w:r/>
          </w:p>
        </w:tc>
        <w:tc>
          <w:tcPr>
            <w:tcBorders>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项目名称 </w:t>
            </w:r>
            <w:r/>
          </w:p>
        </w:tc>
        <w:tc>
          <w:tcPr>
            <w:tcBorders>
              <w:top w:val="single" w:color="auto" w:sz="4" w:space="0"/>
              <w:left w:val="single" w:color="auto" w:sz="4" w:space="0"/>
              <w:bottom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小写：</w:t>
            </w:r>
            <w:r>
              <w:rPr>
                <w:sz w:val="24"/>
              </w:rPr>
              <mc:AlternateContent>
                <mc:Choice Requires="wpg">
                  <w:drawing>
                    <wp:inline xmlns:wp="http://schemas.openxmlformats.org/drawingml/2006/wordprocessingDrawing" distT="0" distB="0" distL="0" distR="0">
                      <wp:extent cx="771525" cy="238125"/>
                      <wp:effectExtent l="0" t="0" r="635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2251" w:type="dxa"/>
            <w:vAlign w:val="center"/>
            <w:textDirection w:val="lrTb"/>
            <w:noWrap w:val="false"/>
          </w:tcPr>
          <w:p>
            <w:pPr>
              <w:jc w:val="left"/>
              <w:widowControl/>
              <w:rPr>
                <w:sz w:val="24"/>
              </w:rPr>
            </w:pPr>
            <w:r>
              <w:rPr>
                <w:sz w:val="24"/>
              </w:rPr>
              <w:t xml:space="preserve">投标报价大写金额</w:t>
            </w:r>
            <w:r/>
          </w:p>
        </w:tc>
        <w:tc>
          <w:tcPr>
            <w:tcBorders>
              <w:top w:val="single" w:color="auto" w:sz="4" w:space="0"/>
              <w:left w:val="single" w:color="auto" w:sz="4" w:space="0"/>
            </w:tcBorders>
            <w:tcMar>
              <w:left w:w="15" w:type="dxa"/>
              <w:top w:w="15" w:type="dxa"/>
              <w:right w:w="15" w:type="dxa"/>
              <w:bottom w:w="15" w:type="dxa"/>
            </w:tcMar>
            <w:tcW w:w="2749" w:type="dxa"/>
            <w:vAlign w:val="center"/>
            <w:textDirection w:val="lrTb"/>
            <w:noWrap w:val="false"/>
          </w:tcPr>
          <w:p>
            <w:pPr>
              <w:jc w:val="left"/>
              <w:widowControl/>
              <w:rPr>
                <w:sz w:val="24"/>
              </w:rPr>
            </w:pPr>
            <w:r>
              <w:rPr>
                <w:sz w:val="24"/>
              </w:rPr>
              <w:t xml:space="preserve">金额大写 </w:t>
            </w:r>
            <w:r/>
          </w:p>
        </w:tc>
      </w:tr>
    </w:tbl>
    <w:p>
      <w:pPr>
        <w:jc w:val="right"/>
        <w:spacing w:before="100" w:beforeAutospacing="1" w:after="100" w:afterAutospacing="1"/>
        <w:widowControl/>
        <w:rPr>
          <w:sz w:val="24"/>
        </w:rPr>
      </w:pPr>
      <w:r>
        <w:rPr>
          <w:sz w:val="24"/>
        </w:rPr>
        <w:t xml:space="preserve">日期：</w:t>
      </w:r>
      <w:r>
        <w:rPr>
          <w:sz w:val="24"/>
        </w:rPr>
        <mc:AlternateContent>
          <mc:Choice Requires="wpg">
            <w:drawing>
              <wp:inline xmlns:wp="http://schemas.openxmlformats.org/drawingml/2006/wordprocessingDrawing" distT="0" distB="0" distL="0" distR="0">
                <wp:extent cx="771525" cy="238125"/>
                <wp:effectExtent l="0" t="0" r="635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年 </w:t>
      </w:r>
      <w:r>
        <w:rPr>
          <w:sz w:val="24"/>
        </w:rPr>
        <mc:AlternateContent>
          <mc:Choice Requires="wpg">
            <w:drawing>
              <wp:inline xmlns:wp="http://schemas.openxmlformats.org/drawingml/2006/wordprocessingDrawing" distT="0" distB="0" distL="0" distR="0">
                <wp:extent cx="771525" cy="238125"/>
                <wp:effectExtent l="0" t="0" r="635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月 </w:t>
      </w:r>
      <w:r>
        <w:rPr>
          <w:sz w:val="24"/>
        </w:rPr>
        <mc:AlternateContent>
          <mc:Choice Requires="wpg">
            <w:drawing>
              <wp:inline xmlns:wp="http://schemas.openxmlformats.org/drawingml/2006/wordprocessingDrawing" distT="0" distB="0" distL="0" distR="0">
                <wp:extent cx="771525" cy="238125"/>
                <wp:effectExtent l="0" t="0" r="635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3"/>
                        <a:stretch/>
                      </pic:blipFill>
                      <pic:spPr bwMode="auto">
                        <a:xfrm>
                          <a:off x="0" y="0"/>
                          <a:ext cx="771525"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8pt;height:18.8pt;mso-wrap-distance-left:0.0pt;mso-wrap-distance-top:0.0pt;mso-wrap-distance-right:0.0pt;mso-wrap-distance-bottom:0.0pt;" stroked="f">
                <v:path textboxrect="0,0,0,0"/>
                <v:imagedata r:id="rId13" o:title=""/>
              </v:shape>
            </w:pict>
          </mc:Fallback>
        </mc:AlternateContent>
      </w:r>
      <w:r>
        <w:rPr>
          <w:sz w:val="24"/>
        </w:rPr>
        <w:t xml:space="preserve">  日</w:t>
      </w:r>
      <w:r/>
    </w:p>
    <w:p>
      <w:pPr>
        <w:jc w:val="left"/>
        <w:spacing w:before="100" w:beforeAutospacing="1" w:after="100" w:afterAutospacing="1"/>
        <w:widowControl/>
        <w:rPr>
          <w:sz w:val="24"/>
        </w:rPr>
      </w:pPr>
      <w:r>
        <w:rPr>
          <w:sz w:val="24"/>
        </w:rPr>
        <w:t xml:space="preserve">填写说明：</w:t>
      </w:r>
      <w:r/>
    </w:p>
    <w:p>
      <w:pPr>
        <w:jc w:val="left"/>
        <w:spacing w:before="100" w:beforeAutospacing="1" w:after="100" w:afterAutospacing="1"/>
        <w:widowControl/>
        <w:rPr>
          <w:sz w:val="24"/>
        </w:rPr>
      </w:pPr>
      <w:r>
        <w:rPr>
          <w:rFonts w:hint="eastAsia"/>
          <w:i/>
          <w:iCs/>
          <w:sz w:val="24"/>
          <w:u w:val="single"/>
          <w:lang w:eastAsia="zh-CN"/>
        </w:rPr>
        <w:t xml:space="preserve">1.</w:t>
      </w:r>
      <w:r>
        <w:rPr>
          <w:i/>
          <w:iCs/>
          <w:sz w:val="24"/>
          <w:u w:val="single"/>
        </w:rPr>
        <w:t xml:space="preserve">开标一览表必须加盖投标人公章（复印件无效）。</w:t>
      </w:r>
      <w:r/>
    </w:p>
    <w:p>
      <w:pPr>
        <w:rPr>
          <w:rFonts w:ascii="宋体" w:hAnsi="宋体" w:cs="宋体"/>
          <w:bCs/>
          <w:color w:val="000000"/>
        </w:rPr>
      </w:pPr>
      <w:r>
        <w:rPr>
          <w:rFonts w:hint="eastAsia"/>
          <w:i/>
          <w:iCs/>
          <w:sz w:val="24"/>
          <w:u w:val="single"/>
          <w:lang w:eastAsia="zh-CN"/>
        </w:rPr>
        <w:t xml:space="preserve">2.</w:t>
      </w:r>
      <w:r>
        <w:rPr>
          <w:i/>
          <w:iCs/>
          <w:sz w:val="24"/>
          <w:u w:val="single"/>
        </w:rPr>
        <w:t xml:space="preserve">如有分包，投标人投任何一个包的标的，都需单独填写开标一览表。</w:t>
      </w:r>
      <w:r/>
    </w:p>
    <w:p>
      <w:pPr>
        <w:pStyle w:val="770"/>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70"/>
        <w:rPr>
          <w:rFonts w:hAnsi="宋体" w:cs="宋体"/>
          <w:bCs/>
          <w:color w:val="000000"/>
        </w:rPr>
      </w:pPr>
      <w:r>
        <w:rPr>
          <w:rFonts w:hAnsi="宋体" w:cs="宋体"/>
          <w:bCs/>
          <w:color w:val="000000"/>
        </w:rPr>
      </w:r>
      <w:r/>
    </w:p>
    <w:p>
      <w:pPr>
        <w:rPr>
          <w:rFonts w:ascii="宋体" w:hAnsi="宋体" w:cs="宋体"/>
          <w:bCs/>
          <w:color w:val="000000"/>
        </w:rPr>
      </w:pPr>
      <w:r>
        <w:rPr>
          <w:rFonts w:ascii="宋体" w:hAnsi="宋体" w:cs="宋体"/>
          <w:bCs/>
          <w:color w:val="000000"/>
        </w:rPr>
      </w:r>
      <w:r/>
    </w:p>
    <w:p>
      <w:pPr>
        <w:pStyle w:val="770"/>
        <w:rPr>
          <w:rFonts w:hAnsi="宋体" w:cs="宋体"/>
        </w:rPr>
      </w:pPr>
      <w:r>
        <w:rPr>
          <w:rFonts w:hAnsi="宋体" w:cs="宋体"/>
        </w:rPr>
      </w:r>
      <w:r/>
    </w:p>
    <w:p>
      <w:pPr>
        <w:rPr>
          <w:rFonts w:ascii="宋体" w:hAnsi="宋体" w:cs="宋体"/>
        </w:rPr>
      </w:pPr>
      <w:r>
        <w:rPr>
          <w:rFonts w:ascii="宋体" w:hAnsi="宋体" w:cs="宋体"/>
        </w:rPr>
      </w:r>
      <w:r/>
    </w:p>
    <w:p>
      <w:pPr>
        <w:pStyle w:val="990"/>
        <w:ind w:firstLine="480"/>
        <w:rPr>
          <w:rFonts w:ascii="宋体" w:hAnsi="宋体" w:cs="宋体"/>
        </w:rPr>
      </w:pPr>
      <w:r>
        <w:rPr>
          <w:rFonts w:ascii="宋体" w:hAnsi="宋体" w:cs="宋体"/>
        </w:rPr>
      </w:r>
      <w:r/>
    </w:p>
    <w:p>
      <w:pPr>
        <w:pStyle w:val="990"/>
        <w:ind w:firstLine="0"/>
        <w:rPr>
          <w:rFonts w:ascii="宋体" w:hAnsi="宋体" w:cs="宋体"/>
        </w:rPr>
      </w:pPr>
      <w:r>
        <w:rPr>
          <w:rFonts w:ascii="宋体" w:hAnsi="宋体" w:cs="宋体"/>
        </w:rPr>
      </w:r>
      <w:r/>
    </w:p>
    <w:p>
      <w:pPr>
        <w:pStyle w:val="990"/>
        <w:ind w:firstLine="480"/>
        <w:rPr>
          <w:rFonts w:ascii="宋体" w:hAnsi="宋体" w:cs="宋体"/>
          <w:b/>
          <w:bCs/>
        </w:rPr>
      </w:pPr>
      <w:r>
        <w:rPr>
          <w:rFonts w:ascii="宋体" w:hAnsi="宋体" w:cs="宋体"/>
          <w:b/>
          <w:bCs/>
        </w:rPr>
      </w:r>
      <w:r/>
    </w:p>
    <w:p>
      <w:pPr>
        <w:pStyle w:val="990"/>
        <w:ind w:firstLine="480"/>
        <w:rPr>
          <w:rFonts w:ascii="宋体" w:hAnsi="宋体" w:cs="宋体"/>
          <w:b/>
          <w:bCs/>
        </w:rPr>
      </w:pPr>
      <w:r>
        <w:rPr>
          <w:rFonts w:ascii="宋体" w:hAnsi="宋体" w:cs="宋体"/>
          <w:b/>
          <w:bCs/>
        </w:rPr>
      </w:r>
      <w:r/>
    </w:p>
    <w:p>
      <w:pPr>
        <w:pStyle w:val="990"/>
        <w:ind w:firstLine="480"/>
        <w:rPr>
          <w:rFonts w:ascii="宋体" w:hAnsi="宋体" w:cs="宋体"/>
          <w:b/>
          <w:bCs/>
        </w:rPr>
      </w:pPr>
      <w:r>
        <w:rPr>
          <w:rFonts w:ascii="宋体" w:hAnsi="宋体" w:cs="宋体"/>
          <w:b/>
          <w:bCs/>
        </w:rPr>
      </w:r>
      <w:bookmarkEnd w:id="12"/>
      <w:r/>
      <w:r/>
    </w:p>
    <w:p>
      <w:pPr>
        <w:pStyle w:val="990"/>
        <w:ind w:firstLine="480"/>
        <w:rPr>
          <w:rFonts w:ascii="宋体" w:hAnsi="宋体" w:cs="宋体"/>
        </w:rPr>
      </w:pPr>
      <w:r>
        <w:rPr>
          <w:rFonts w:ascii="宋体" w:hAnsi="宋体" w:cs="宋体"/>
        </w:rPr>
      </w:r>
      <w:bookmarkEnd w:id="13"/>
      <w:r/>
      <w:bookmarkEnd w:id="14"/>
      <w:r/>
      <w:bookmarkEnd w:id="15"/>
      <w:r/>
      <w:r/>
    </w:p>
    <w:p>
      <w:pPr>
        <w:pStyle w:val="990"/>
        <w:ind w:firstLine="480"/>
        <w:rPr>
          <w:rFonts w:ascii="宋体" w:hAnsi="宋体" w:cs="宋体"/>
        </w:rPr>
      </w:pPr>
      <w:r>
        <w:rPr>
          <w:rFonts w:ascii="宋体" w:hAnsi="宋体" w:cs="宋体"/>
        </w:rPr>
      </w:r>
      <w:r/>
    </w:p>
    <w:p>
      <w:pPr>
        <w:pStyle w:val="990"/>
        <w:ind w:firstLine="480"/>
        <w:rPr>
          <w:rFonts w:ascii="宋体" w:hAnsi="宋体" w:cs="宋体"/>
        </w:rPr>
      </w:pPr>
      <w:r>
        <w:rPr>
          <w:rFonts w:ascii="宋体" w:hAnsi="宋体" w:cs="宋体"/>
        </w:rPr>
      </w:r>
      <w:r/>
    </w:p>
    <w:p>
      <w:pPr>
        <w:pStyle w:val="990"/>
        <w:ind w:firstLine="480"/>
        <w:rPr>
          <w:rFonts w:ascii="宋体" w:hAnsi="宋体" w:cs="宋体"/>
        </w:rPr>
      </w:pPr>
      <w:r>
        <w:rPr>
          <w:rFonts w:ascii="宋体" w:hAnsi="宋体" w:cs="宋体"/>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cs="宋体"/>
          <w:sz w:val="21"/>
          <w:szCs w:val="21"/>
        </w:rPr>
      </w:pPr>
      <w:r>
        <w:rPr>
          <w:rFonts w:hAnsi="宋体" w:cs="宋体"/>
          <w:sz w:val="21"/>
          <w:szCs w:val="21"/>
        </w:rPr>
      </w:r>
      <w:r/>
    </w:p>
    <w:p>
      <w:pPr>
        <w:pStyle w:val="963"/>
        <w:spacing w:line="360" w:lineRule="auto"/>
        <w:rPr>
          <w:rFonts w:hAnsi="宋体" w:eastAsia="宋体" w:cs="宋体"/>
          <w:b/>
          <w:bCs/>
          <w:sz w:val="30"/>
          <w:szCs w:val="30"/>
          <w:highlight w:val="none"/>
        </w:rPr>
      </w:pPr>
      <w:r>
        <w:rPr>
          <w:rFonts w:hint="eastAsia" w:hAnsi="宋体" w:eastAsia="宋体" w:cs="宋体"/>
          <w:b/>
          <w:bCs/>
          <w:sz w:val="30"/>
          <w:szCs w:val="30"/>
          <w:highlight w:val="none"/>
        </w:rPr>
        <w:t xml:space="preserve">格式</w:t>
      </w:r>
      <w:r>
        <w:rPr>
          <w:rFonts w:hint="eastAsia" w:ascii="宋体" w:hAnsi="宋体" w:cs="宋体"/>
          <w:sz w:val="30"/>
          <w:szCs w:val="30"/>
          <w:highlight w:val="none"/>
          <w:lang w:val="zh-CN" w:eastAsia="zh-CN"/>
        </w:rPr>
        <w:t xml:space="preserve">：</w:t>
      </w:r>
      <w:r>
        <w:rPr>
          <w:rFonts w:hAnsi="宋体" w:eastAsia="宋体" w:cs="宋体"/>
          <w:b/>
          <w:bCs/>
          <w:sz w:val="30"/>
          <w:szCs w:val="30"/>
          <w:highlight w:val="none"/>
        </w:rPr>
        <w:t xml:space="preserve">公开分项报价</w:t>
      </w:r>
      <w:r/>
    </w:p>
    <w:p>
      <w:pPr>
        <w:pStyle w:val="963"/>
        <w:jc w:val="center"/>
        <w:spacing w:line="360" w:lineRule="auto"/>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t xml:space="preserve">公开分项报价</w:t>
      </w:r>
      <w:r/>
    </w:p>
    <w:tbl>
      <w:tblPr>
        <w:tblStyle w:val="711"/>
        <w:tblW w:w="1021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8"/>
        <w:gridCol w:w="1721"/>
        <w:gridCol w:w="3881"/>
        <w:gridCol w:w="1108"/>
        <w:gridCol w:w="1232"/>
        <w:gridCol w:w="730"/>
        <w:gridCol w:w="819"/>
      </w:tblGrid>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分项</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合同履行期限</w:t>
            </w:r>
            <w:r/>
          </w:p>
          <w:p>
            <w:pPr>
              <w:jc w:val="center"/>
              <w:keepLines w:val="0"/>
              <w:keepNext w:val="0"/>
              <w:spacing w:line="240" w:lineRule="atLeast"/>
              <w:widowControl/>
              <w:rPr>
                <w:rFonts w:hint="eastAsia" w:ascii="宋体" w:hAnsi="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（月/年）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spacing w:line="240" w:lineRule="atLeast"/>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备注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项目专职负责人</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Style w:val="1050"/>
                <w:rFonts w:ascii="宋体" w:hAnsi="宋体" w:eastAsia="宋体" w:cs="宋体"/>
                <w:highlight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专职负责人（1人）</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default"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渗滤液处理人员费用</w:t>
            </w:r>
            <w:r/>
          </w:p>
        </w:tc>
        <w:tc>
          <w:tcPr>
            <w:shd w:val="clear" w:color="auto" w:fill="auto"/>
            <w:tcBorders>
              <w:top w:val="single" w:color="000000" w:sz="4" w:space="0"/>
              <w:left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hint="eastAsia" w:ascii="宋体" w:hAnsi="宋体" w:eastAsia="宋体" w:cs="宋体"/>
                <w:highlight w:val="none"/>
                <w:lang w:val="en-US" w:eastAsia="zh-CN" w:bidi="ar"/>
              </w:rPr>
              <w:t xml:space="preserve">专职</w:t>
            </w:r>
            <w:r>
              <w:rPr>
                <w:rStyle w:val="1050"/>
                <w:rFonts w:ascii="宋体" w:hAnsi="宋体" w:eastAsia="宋体" w:cs="宋体"/>
                <w:highlight w:val="none"/>
                <w:lang w:val="en-US" w:eastAsia="zh-CN" w:bidi="ar"/>
              </w:rPr>
              <w:t xml:space="preserve">运营人员（</w:t>
            </w:r>
            <w:r>
              <w:rPr>
                <w:rStyle w:val="1050"/>
                <w:rFonts w:hint="eastAsia" w:ascii="宋体" w:hAnsi="宋体" w:eastAsia="宋体" w:cs="宋体"/>
                <w:highlight w:val="none"/>
                <w:lang w:val="en-US" w:eastAsia="zh-CN" w:bidi="ar"/>
              </w:rPr>
              <w:t xml:space="preserve">3人</w:t>
            </w:r>
            <w:r>
              <w:rPr>
                <w:rStyle w:val="1050"/>
                <w:rFonts w:ascii="宋体" w:hAnsi="宋体" w:eastAsia="宋体" w:cs="宋体"/>
                <w:highlight w:val="none"/>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ascii="宋体" w:hAnsi="宋体" w:eastAsia="宋体" w:cs="宋体"/>
                <w:highlight w:val="none"/>
                <w:lang w:val="en-US" w:eastAsia="zh-CN" w:bidi="ar"/>
              </w:rPr>
              <w:t xml:space="preserve">自来水费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ascii="宋体" w:hAnsi="宋体" w:eastAsia="宋体" w:cs="宋体"/>
                <w:highlight w:val="none"/>
                <w:lang w:val="en-US" w:eastAsia="zh-CN" w:bidi="ar"/>
              </w:rPr>
              <w:t xml:space="preserve">自来水</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ascii="宋体" w:hAnsi="宋体" w:eastAsia="宋体" w:cs="宋体"/>
                <w:highlight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ascii="宋体" w:hAnsi="宋体" w:eastAsia="宋体" w:cs="宋体"/>
                <w:highlight w:val="none"/>
                <w:lang w:val="en-US" w:eastAsia="zh-CN" w:bidi="ar"/>
              </w:rPr>
              <w:t xml:space="preserve">电</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0"/>
                <w:rFonts w:ascii="宋体" w:hAnsi="宋体" w:eastAsia="宋体" w:cs="宋体"/>
                <w:highlight w:val="none"/>
                <w:lang w:val="en-US" w:eastAsia="zh-CN" w:bidi="ar"/>
              </w:rPr>
              <w:t xml:space="preserve">药剂费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Style w:val="1051"/>
                <w:rFonts w:hint="eastAsia" w:ascii="宋体" w:hAnsi="宋体" w:eastAsia="宋体" w:cs="宋体"/>
                <w:highlight w:val="none"/>
                <w:lang w:val="en-US" w:eastAsia="zh-CN" w:bidi="ar"/>
              </w:rPr>
              <w:t xml:space="preserve">MBR+</w:t>
            </w:r>
            <w:r>
              <w:rPr>
                <w:rStyle w:val="1050"/>
                <w:rFonts w:ascii="宋体" w:hAnsi="宋体" w:eastAsia="宋体" w:cs="宋体"/>
                <w:highlight w:val="none"/>
                <w:lang w:val="en-US" w:eastAsia="zh-CN" w:bidi="ar"/>
              </w:rPr>
              <w:t xml:space="preserve">膜处理工艺药剂费（碳源、片碱、消泡剂、次氯酸钠、柠檬酸、阻垢剂、</w:t>
            </w:r>
            <w:r>
              <w:rPr>
                <w:rStyle w:val="1051"/>
                <w:rFonts w:hint="eastAsia" w:ascii="宋体" w:hAnsi="宋体" w:eastAsia="宋体" w:cs="宋体"/>
                <w:highlight w:val="none"/>
                <w:lang w:val="en-US" w:eastAsia="zh-CN" w:bidi="ar"/>
              </w:rPr>
              <w:t xml:space="preserve">PAC</w:t>
            </w:r>
            <w:r>
              <w:rPr>
                <w:rFonts w:hint="eastAsia" w:ascii="宋体" w:hAnsi="宋体" w:eastAsia="宋体" w:cs="宋体"/>
                <w:i w:val="0"/>
                <w:iCs w:val="0"/>
                <w:color w:val="000000"/>
                <w:sz w:val="21"/>
                <w:szCs w:val="21"/>
                <w:highlight w:val="none"/>
                <w:u w:val="none"/>
                <w:lang w:val="en-US" w:eastAsia="zh-CN" w:bidi="ar"/>
              </w:rPr>
              <w:t xml:space="preserve">、</w:t>
            </w:r>
            <w:r>
              <w:rPr>
                <w:rStyle w:val="1051"/>
                <w:rFonts w:hint="eastAsia" w:ascii="宋体" w:hAnsi="宋体" w:eastAsia="宋体" w:cs="宋体"/>
                <w:highlight w:val="none"/>
                <w:lang w:val="en-US" w:eastAsia="zh-CN" w:bidi="ar"/>
              </w:rPr>
              <w:t xml:space="preserve">PAM</w:t>
            </w:r>
            <w:r>
              <w:rPr>
                <w:rFonts w:hint="eastAsia" w:ascii="宋体" w:hAnsi="宋体" w:eastAsia="宋体" w:cs="宋体"/>
                <w:i w:val="0"/>
                <w:iCs w:val="0"/>
                <w:color w:val="000000"/>
                <w:sz w:val="21"/>
                <w:szCs w:val="21"/>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化验费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每三天一次日常检测（快检），每周一次三方检测</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填埋场设备设施维护费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水泵、仪表、易损易耗件、车间墙体、监控、配电间等维修维护</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污泥处置费用</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污泥处理</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膜系统更换费用</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超滤、纳滤膜</w:t>
            </w:r>
            <w:r>
              <w:rPr>
                <w:rFonts w:hint="eastAsia" w:ascii="宋体" w:hAnsi="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lang w:val="en-US" w:eastAsia="zh-CN" w:bidi="ar"/>
              </w:rPr>
              <w:t xml:space="preserve">元件更换</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曝气系统大修</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生化池曝气系统大修</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运输费（含专职司机1人，A1驾照）</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固定车辆（专用于此项目，不得兼用其他项目），产水运至污水厂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单程3公里左右</w:t>
            </w:r>
            <w:r>
              <w:rPr>
                <w:rFonts w:hint="eastAsia" w:ascii="宋体" w:hAnsi="宋体" w:cs="宋体"/>
                <w:i w:val="0"/>
                <w:iCs w:val="0"/>
                <w:color w:val="000000"/>
                <w:sz w:val="21"/>
                <w:szCs w:val="21"/>
                <w:highlight w:val="none"/>
                <w:u w:val="none"/>
                <w:lang w:val="en-US" w:eastAsia="zh-CN" w:bidi="ar"/>
              </w:rPr>
              <w:t xml:space="preserve">）、需考虑排污费（</w:t>
            </w:r>
            <w:r>
              <w:rPr>
                <w:rFonts w:hint="eastAsia" w:ascii="宋体" w:hAnsi="宋体" w:cs="宋体"/>
                <w:i w:val="0"/>
                <w:iCs w:val="0"/>
                <w:color w:val="000000"/>
                <w:sz w:val="21"/>
                <w:szCs w:val="21"/>
                <w:highlight w:val="none"/>
                <w:u w:val="none"/>
                <w:lang w:val="en-US" w:eastAsia="zh-CN"/>
              </w:rPr>
              <w:t xml:space="preserve">排污费约10万元/年</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tLeast"/>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填埋气处置设备运营及维护</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日常运维及设备更换核心零部件，配备专职</w:t>
            </w:r>
            <w:r>
              <w:rPr>
                <w:rFonts w:hint="eastAsia" w:ascii="宋体" w:hAnsi="宋体" w:cs="宋体"/>
                <w:i w:val="0"/>
                <w:iCs w:val="0"/>
                <w:color w:val="000000"/>
                <w:sz w:val="21"/>
                <w:szCs w:val="21"/>
                <w:highlight w:val="none"/>
                <w:u w:val="none"/>
                <w:lang w:val="en-US" w:eastAsia="zh-CN" w:bidi="ar"/>
              </w:rPr>
              <w:t xml:space="preserve">填埋气处理技术</w:t>
            </w:r>
            <w:r>
              <w:rPr>
                <w:rFonts w:hint="eastAsia" w:ascii="宋体" w:hAnsi="宋体" w:eastAsia="宋体" w:cs="宋体"/>
                <w:i w:val="0"/>
                <w:iCs w:val="0"/>
                <w:color w:val="000000"/>
                <w:sz w:val="21"/>
                <w:szCs w:val="21"/>
                <w:highlight w:val="none"/>
                <w:u w:val="none"/>
                <w:lang w:val="en-US" w:eastAsia="zh-CN" w:bidi="ar"/>
              </w:rPr>
              <w:t xml:space="preserve">人员1名</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场区除草费用</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每年两次除草工作，堆体及场区周边杂草清除，约64000平方</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jc w:val="center"/>
              <w:keepLines w:val="0"/>
              <w:keepNext w:val="0"/>
              <w:spacing w:line="240" w:lineRule="atLeast"/>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tLeast"/>
              <w:widowControl/>
              <w:rPr>
                <w:rFonts w:hint="default" w:ascii="宋体" w:hAnsi="宋体" w:eastAsia="宋体" w:cs="宋体"/>
                <w:i w:val="0"/>
                <w:iCs w:val="0"/>
                <w:color w:val="000000"/>
                <w:sz w:val="21"/>
                <w:szCs w:val="21"/>
                <w:highlight w:val="none"/>
                <w:u w:val="none"/>
                <w:lang w:val="en-US" w:eastAsia="zh-CN"/>
              </w:rPr>
              <w:suppressLineNumbers w:val="0"/>
            </w:pPr>
            <w:r>
              <w:rPr>
                <w:rFonts w:hint="default" w:ascii="宋体" w:hAnsi="宋体" w:eastAsia="宋体" w:cs="宋体"/>
                <w:i w:val="0"/>
                <w:iCs w:val="0"/>
                <w:color w:val="000000"/>
                <w:sz w:val="21"/>
                <w:szCs w:val="21"/>
                <w:highlight w:val="none"/>
                <w:u w:val="none"/>
                <w:lang w:val="en-US" w:eastAsia="zh-CN"/>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堆体覆盖膜泄漏检测及修复</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填埋场堆体表面覆盖膜检测修复，并出具cma报告</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场区日常管理费用</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防汛防台24小时应急值班，场地巡查，日常保洁等，确保填埋场安全稳定运行，安排2名</w:t>
            </w:r>
            <w:r>
              <w:rPr>
                <w:rFonts w:hint="eastAsia" w:ascii="宋体" w:hAnsi="宋体" w:cs="宋体"/>
                <w:i w:val="0"/>
                <w:iCs w:val="0"/>
                <w:color w:val="000000"/>
                <w:sz w:val="21"/>
                <w:szCs w:val="21"/>
                <w:highlight w:val="none"/>
                <w:u w:val="none"/>
                <w:lang w:val="en-US" w:eastAsia="zh-CN" w:bidi="ar"/>
              </w:rPr>
              <w:t xml:space="preserve">巡场</w:t>
            </w:r>
            <w:r>
              <w:rPr>
                <w:rFonts w:hint="eastAsia" w:ascii="宋体" w:hAnsi="宋体" w:eastAsia="宋体" w:cs="宋体"/>
                <w:i w:val="0"/>
                <w:iCs w:val="0"/>
                <w:color w:val="000000"/>
                <w:sz w:val="21"/>
                <w:szCs w:val="21"/>
                <w:highlight w:val="none"/>
                <w:u w:val="none"/>
                <w:lang w:val="en-US" w:eastAsia="zh-CN" w:bidi="ar"/>
              </w:rPr>
              <w:t xml:space="preserve">人员</w:t>
            </w:r>
            <w:r>
              <w:rPr>
                <w:rFonts w:hint="eastAsia" w:ascii="宋体" w:hAnsi="宋体" w:cs="宋体"/>
                <w:i w:val="0"/>
                <w:iCs w:val="0"/>
                <w:color w:val="auto"/>
                <w:sz w:val="21"/>
                <w:szCs w:val="21"/>
                <w:highlight w:val="none"/>
                <w:u w:val="none"/>
                <w:lang w:val="en-US" w:eastAsia="zh-CN" w:bidi="ar"/>
              </w:rPr>
              <w:t xml:space="preserve">（含监测</w:t>
            </w:r>
            <w:r>
              <w:rPr>
                <w:rFonts w:hint="eastAsia" w:ascii="宋体" w:hAnsi="宋体" w:eastAsia="宋体" w:cs="宋体"/>
                <w:i w:val="0"/>
                <w:iCs w:val="0"/>
                <w:color w:val="auto"/>
                <w:sz w:val="21"/>
                <w:szCs w:val="21"/>
                <w:highlight w:val="none"/>
                <w:u w:val="none"/>
                <w:lang w:val="en-US" w:eastAsia="zh-CN" w:bidi="ar"/>
              </w:rPr>
              <w:t xml:space="preserve">人员</w:t>
            </w:r>
            <w:r>
              <w:rPr>
                <w:rFonts w:hint="eastAsia" w:ascii="宋体" w:hAnsi="宋体" w:cs="宋体"/>
                <w:i w:val="0"/>
                <w:iCs w:val="0"/>
                <w:color w:val="auto"/>
                <w:sz w:val="21"/>
                <w:szCs w:val="21"/>
                <w:highlight w:val="none"/>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Lines w:val="0"/>
              <w:keepNext w:val="0"/>
              <w:spacing w:line="240" w:lineRule="atLeast"/>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spacing w:line="240" w:lineRule="atLeast"/>
              <w:widowControl/>
              <w:rPr>
                <w:rFonts w:hint="default"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single"/>
                <w:lang w:val="en-US" w:eastAsia="zh-CN" w:bidi="ar"/>
              </w:rPr>
              <w:t xml:space="preserve">   </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keepLines w:val="0"/>
              <w:keepNext w:val="0"/>
              <w:spacing w:line="240" w:lineRule="atLeast"/>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240" w:lineRule="atLeas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7"/>
        </w:trPr>
        <w:tc>
          <w:tcPr>
            <w:gridSpan w:val="7"/>
            <w:shd w:val="clear" w:color="auto" w:fill="auto"/>
            <w:tcBorders>
              <w:top w:val="single" w:color="000000" w:sz="4" w:space="0"/>
              <w:left w:val="single" w:color="000000" w:sz="4" w:space="0"/>
              <w:bottom w:val="single" w:color="000000" w:sz="4" w:space="0"/>
              <w:right w:val="single" w:color="000000" w:sz="4" w:space="0"/>
            </w:tcBorders>
            <w:tcW w:w="10219" w:type="dxa"/>
            <w:vAlign w:val="center"/>
            <w:textDirection w:val="lrTb"/>
            <w:noWrap w:val="false"/>
          </w:tcPr>
          <w:p>
            <w:pPr>
              <w:jc w:val="both"/>
              <w:spacing w:line="240" w:lineRule="atLeas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投标报价</w:t>
            </w:r>
            <w:r>
              <w:rPr>
                <w:rFonts w:hint="eastAsia" w:ascii="宋体" w:hAnsi="宋体" w:cs="宋体"/>
                <w:i w:val="0"/>
                <w:iCs w:val="0"/>
                <w:color w:val="000000"/>
                <w:sz w:val="21"/>
                <w:szCs w:val="21"/>
                <w:highlight w:val="none"/>
                <w:u w:val="none"/>
                <w:lang w:val="en-US" w:eastAsia="zh-CN"/>
              </w:rPr>
              <w:t xml:space="preserve">：         （大写）                 （小写）</w:t>
            </w:r>
            <w:r/>
          </w:p>
        </w:tc>
      </w:tr>
    </w:tbl>
    <w:p>
      <w:pPr>
        <w:pStyle w:val="721"/>
        <w:rPr>
          <w:rFonts w:hAnsi="宋体" w:eastAsia="宋体" w:cs="宋体"/>
          <w:b/>
          <w:bCs/>
          <w:sz w:val="21"/>
          <w:szCs w:val="21"/>
          <w:highlight w:val="none"/>
        </w:rPr>
      </w:pPr>
      <w:r>
        <w:rPr>
          <w:rFonts w:hAnsi="宋体" w:eastAsia="宋体" w:cs="宋体"/>
          <w:b/>
          <w:bCs/>
          <w:sz w:val="21"/>
          <w:szCs w:val="21"/>
          <w:highlight w:val="none"/>
        </w:rPr>
      </w:r>
      <w:r/>
    </w:p>
    <w:p>
      <w:pPr>
        <w:pStyle w:val="963"/>
        <w:jc w:val="left"/>
        <w:spacing w:line="360" w:lineRule="auto"/>
        <w:rPr>
          <w:rFonts w:ascii="Times New Roman" w:hAnsi="Times New Roman" w:eastAsia="宋体"/>
          <w:b/>
          <w:bCs/>
          <w:color w:val="000000"/>
          <w:sz w:val="24"/>
          <w:highlight w:val="none"/>
        </w:rPr>
      </w:pPr>
      <w:r>
        <w:rPr>
          <w:rFonts w:hint="eastAsia" w:hAnsi="宋体" w:eastAsia="宋体" w:cs="宋体"/>
          <w:b/>
          <w:bCs/>
          <w:sz w:val="21"/>
          <w:szCs w:val="21"/>
          <w:highlight w:val="none"/>
        </w:rPr>
        <w:t xml:space="preserve">注：投标报价包括渗滤液处理设备维护保养、人工、水电费（包括但不限于车间用电用水、填埋场用电用水、场站管理用电用水）、药品及供货、耗材（包括但不限于滤袋、滤芯、劳保用品等）、设备修理（大修、小修及日常维护）、安全生产、微生物、交通食宿、</w:t>
      </w:r>
      <w:r>
        <w:rPr>
          <w:rFonts w:hint="eastAsia" w:hAnsi="宋体" w:eastAsia="宋体" w:cs="宋体"/>
          <w:b/>
          <w:bCs/>
          <w:sz w:val="21"/>
          <w:szCs w:val="21"/>
          <w:highlight w:val="none"/>
          <w:lang w:eastAsia="zh-CN"/>
        </w:rPr>
        <w:t xml:space="preserve">办公住宿场所</w:t>
      </w:r>
      <w:r>
        <w:rPr>
          <w:rFonts w:hint="eastAsia" w:hAnsi="宋体" w:eastAsia="宋体" w:cs="宋体"/>
          <w:b/>
          <w:bCs/>
          <w:sz w:val="21"/>
          <w:szCs w:val="21"/>
          <w:highlight w:val="none"/>
        </w:rPr>
        <w:t xml:space="preserve">费用（包含水电、设施及其维护）、运输、应急处置、意外事故、保险、利润、管理、税金和政策性文件规定及合同包含的所有风险、责任等各项应有费用。合</w:t>
      </w:r>
      <w:r>
        <w:rPr>
          <w:rFonts w:hAnsi="宋体" w:eastAsia="宋体" w:cs="宋体"/>
          <w:b/>
          <w:bCs/>
          <w:sz w:val="21"/>
          <w:szCs w:val="21"/>
          <w:highlight w:val="none"/>
        </w:rPr>
        <w:t xml:space="preserve">计金额应与开标一览表合计金额一致；否则，以开标一览表为准。</w:t>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963"/>
        <w:jc w:val="center"/>
        <w:spacing w:line="360" w:lineRule="auto"/>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r>
      <w:r/>
    </w:p>
    <w:p>
      <w:pPr>
        <w:pStyle w:val="963"/>
        <w:rPr>
          <w:rFonts w:hAnsi="宋体" w:eastAsia="宋体" w:cs="宋体"/>
          <w:b/>
          <w:bCs/>
          <w:sz w:val="30"/>
          <w:szCs w:val="30"/>
          <w:highlight w:val="none"/>
        </w:rPr>
        <w:outlineLvl w:val="1"/>
      </w:pPr>
      <w:r/>
      <w:bookmarkStart w:id="16" w:name="_Ref45698098"/>
      <w:r/>
      <w:bookmarkStart w:id="17" w:name="_Ref513472284"/>
      <w:r/>
      <w:bookmarkStart w:id="18" w:name="_Ref445902477"/>
      <w:r/>
      <w:bookmarkStart w:id="19" w:name="_Ref416435056"/>
      <w:r/>
      <w:bookmarkStart w:id="20" w:name="_Ref381356323"/>
      <w:r>
        <w:rPr>
          <w:rFonts w:hint="eastAsia" w:hAnsi="宋体" w:eastAsia="宋体" w:cs="宋体"/>
          <w:b/>
          <w:bCs/>
          <w:sz w:val="30"/>
          <w:szCs w:val="30"/>
          <w:highlight w:val="none"/>
          <w:lang w:val="zh-CN"/>
        </w:rPr>
        <w:t xml:space="preserve">格式</w:t>
      </w:r>
      <w:r>
        <w:rPr>
          <w:rFonts w:hint="eastAsia" w:ascii="宋体" w:hAnsi="宋体" w:cs="宋体"/>
          <w:sz w:val="30"/>
          <w:szCs w:val="30"/>
          <w:highlight w:val="none"/>
          <w:lang w:val="zh-CN" w:eastAsia="zh-CN"/>
        </w:rPr>
        <w:t xml:space="preserve">：</w:t>
      </w:r>
      <w:r>
        <w:rPr>
          <w:rFonts w:hint="eastAsia" w:hAnsi="宋体" w:eastAsia="宋体" w:cs="宋体"/>
          <w:b/>
          <w:bCs/>
          <w:sz w:val="30"/>
          <w:szCs w:val="30"/>
          <w:highlight w:val="none"/>
        </w:rPr>
        <w:t xml:space="preserve">项目负责人情况表</w:t>
      </w:r>
      <w:r/>
    </w:p>
    <w:p>
      <w:pPr>
        <w:pStyle w:val="963"/>
        <w:jc w:val="center"/>
        <w:spacing w:line="360" w:lineRule="auto"/>
        <w:rPr>
          <w:rFonts w:hAnsi="宋体" w:eastAsia="宋体" w:cs="宋体"/>
          <w:b/>
          <w:bCs/>
          <w:sz w:val="30"/>
          <w:szCs w:val="30"/>
          <w:highlight w:val="none"/>
          <w:lang w:val="zh-CN"/>
        </w:rPr>
      </w:pPr>
      <w:r>
        <w:rPr>
          <w:rFonts w:hint="eastAsia" w:hAnsi="宋体" w:eastAsia="宋体" w:cs="宋体"/>
          <w:b/>
          <w:bCs/>
          <w:sz w:val="30"/>
          <w:szCs w:val="30"/>
          <w:highlight w:val="none"/>
        </w:rPr>
        <w:t xml:space="preserve">项目负责人情况表</w:t>
      </w:r>
      <w:r/>
    </w:p>
    <w:tbl>
      <w:tblPr>
        <w:tblStyle w:val="71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1</w:t>
            </w:r>
            <w:r/>
          </w:p>
        </w:tc>
        <w:tc>
          <w:tcPr>
            <w:tcW w:w="1851"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姓</w:t>
            </w:r>
            <w:r>
              <w:rPr>
                <w:rFonts w:hint="eastAsia" w:ascii="宋体" w:hAnsi="宋体" w:eastAsia="宋体"/>
                <w:sz w:val="21"/>
                <w:szCs w:val="21"/>
                <w:highlight w:val="none"/>
              </w:rPr>
              <w:t xml:space="preserve">      </w:t>
            </w:r>
            <w:r>
              <w:rPr>
                <w:rFonts w:ascii="宋体" w:hAnsi="宋体" w:eastAsia="宋体"/>
                <w:sz w:val="21"/>
                <w:szCs w:val="21"/>
                <w:highlight w:val="none"/>
              </w:rPr>
              <w:t xml:space="preserve">名</w:t>
            </w:r>
            <w:r/>
          </w:p>
        </w:tc>
        <w:tc>
          <w:tcPr>
            <w:gridSpan w:val="2"/>
            <w:tcW w:w="2394"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083"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性   别</w:t>
            </w:r>
            <w:r/>
          </w:p>
        </w:tc>
        <w:tc>
          <w:tcPr>
            <w:gridSpan w:val="2"/>
            <w:tcW w:w="3072"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2</w:t>
            </w:r>
            <w:r/>
          </w:p>
        </w:tc>
        <w:tc>
          <w:tcPr>
            <w:tcW w:w="1851"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身份证号码</w:t>
            </w:r>
            <w:r/>
          </w:p>
        </w:tc>
        <w:tc>
          <w:tcPr>
            <w:gridSpan w:val="3"/>
            <w:tcW w:w="3477"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254"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出生年月</w:t>
            </w:r>
            <w:r/>
          </w:p>
        </w:tc>
        <w:tc>
          <w:tcPr>
            <w:tcW w:w="181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年   月</w:t>
            </w:r>
            <w:r/>
          </w:p>
        </w:tc>
      </w:tr>
      <w:tr>
        <w:trPr>
          <w:jc w:val="center"/>
          <w:trHeight w:val="64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p>
        </w:tc>
        <w:tc>
          <w:tcPr>
            <w:gridSpan w:val="2"/>
            <w:tcW w:w="3180"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联系电话：</w:t>
            </w:r>
            <w:r/>
          </w:p>
        </w:tc>
        <w:tc>
          <w:tcPr>
            <w:gridSpan w:val="2"/>
            <w:tcW w:w="2148"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传真：</w:t>
            </w:r>
            <w:r/>
          </w:p>
        </w:tc>
        <w:tc>
          <w:tcPr>
            <w:gridSpan w:val="2"/>
            <w:tcW w:w="3072"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电子邮箱：</w:t>
            </w:r>
            <w:r/>
          </w:p>
        </w:tc>
      </w:tr>
      <w:tr>
        <w:trPr>
          <w:cantSplit/>
          <w:jc w:val="center"/>
          <w:trHeight w:val="64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p>
        </w:tc>
        <w:tc>
          <w:tcPr>
            <w:gridSpan w:val="6"/>
            <w:tcW w:w="8400"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从事工作时间：</w:t>
            </w:r>
            <w:r/>
          </w:p>
        </w:tc>
      </w:tr>
      <w:tr>
        <w:trPr>
          <w:cantSplit/>
          <w:jc w:val="center"/>
          <w:trHeight w:val="62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w:t>
            </w:r>
            <w:r/>
          </w:p>
        </w:tc>
        <w:tc>
          <w:tcPr>
            <w:gridSpan w:val="6"/>
            <w:tcW w:w="8400"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项目经理等级：</w:t>
            </w:r>
            <w:r/>
          </w:p>
        </w:tc>
      </w:tr>
      <w:tr>
        <w:trPr>
          <w:cantSplit/>
          <w:jc w:val="center"/>
          <w:trHeight w:val="62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p>
        </w:tc>
        <w:tc>
          <w:tcPr>
            <w:gridSpan w:val="6"/>
            <w:tcW w:w="8400"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所获表彰：</w:t>
            </w:r>
            <w:r/>
          </w:p>
        </w:tc>
      </w:tr>
      <w:tr>
        <w:trPr>
          <w:cantSplit/>
          <w:jc w:val="center"/>
          <w:trHeight w:val="625"/>
        </w:trPr>
        <w:tc>
          <w:tcPr>
            <w:tcW w:w="628" w:type="dxa"/>
            <w:vAlign w:val="center"/>
            <w:textDirection w:val="lrTb"/>
            <w:noWrap w:val="false"/>
          </w:tcPr>
          <w:p>
            <w:pPr>
              <w:pStyle w:val="713"/>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w:t>
            </w:r>
            <w:r/>
          </w:p>
        </w:tc>
        <w:tc>
          <w:tcPr>
            <w:gridSpan w:val="6"/>
            <w:tcW w:w="8400" w:type="dxa"/>
            <w:vAlign w:val="center"/>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职称：</w:t>
            </w:r>
            <w:r/>
          </w:p>
        </w:tc>
      </w:tr>
      <w:tr>
        <w:trPr>
          <w:jc w:val="center"/>
          <w:trHeight w:val="1484"/>
        </w:trPr>
        <w:tc>
          <w:tcPr>
            <w:tcW w:w="628"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8</w:t>
            </w:r>
            <w:r/>
          </w:p>
        </w:tc>
        <w:tc>
          <w:tcPr>
            <w:gridSpan w:val="6"/>
            <w:tcW w:w="8400" w:type="dxa"/>
            <w:textDirection w:val="lrTb"/>
            <w:noWrap w:val="false"/>
          </w:tcPr>
          <w:p>
            <w:pPr>
              <w:pStyle w:val="713"/>
              <w:ind w:firstLine="0"/>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本公司承诺：</w:t>
            </w:r>
            <w:r/>
          </w:p>
          <w:p>
            <w:pPr>
              <w:pStyle w:val="713"/>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该项目负责人</w:t>
            </w:r>
            <w:r>
              <w:rPr>
                <w:rFonts w:ascii="宋体" w:hAnsi="宋体" w:eastAsia="宋体"/>
                <w:sz w:val="21"/>
                <w:szCs w:val="21"/>
                <w:highlight w:val="none"/>
              </w:rPr>
              <w:t xml:space="preserve">在</w:t>
            </w:r>
            <w:r>
              <w:rPr>
                <w:rFonts w:hint="eastAsia" w:ascii="宋体" w:hAnsi="宋体" w:eastAsia="宋体"/>
                <w:sz w:val="21"/>
                <w:szCs w:val="21"/>
                <w:highlight w:val="none"/>
              </w:rPr>
              <w:t xml:space="preserve">我单位已</w:t>
            </w:r>
            <w:r>
              <w:rPr>
                <w:rFonts w:ascii="宋体" w:hAnsi="宋体" w:eastAsia="宋体"/>
                <w:sz w:val="21"/>
                <w:szCs w:val="21"/>
                <w:highlight w:val="none"/>
              </w:rPr>
              <w:t xml:space="preserve">任职且在从业经历中没有任何违法、违规而被查处的不良记录。</w:t>
            </w:r>
            <w:r/>
          </w:p>
        </w:tc>
      </w:tr>
      <w:tr>
        <w:trPr>
          <w:jc w:val="center"/>
          <w:trHeight w:val="3391"/>
        </w:trPr>
        <w:tc>
          <w:tcPr>
            <w:tcW w:w="628" w:type="dxa"/>
            <w:vAlign w:val="center"/>
            <w:textDirection w:val="lrTb"/>
            <w:noWrap w:val="false"/>
          </w:tcPr>
          <w:p>
            <w:pPr>
              <w:ind w:left="-2"/>
              <w:jc w:val="center"/>
              <w:spacing w:line="360" w:lineRule="auto"/>
              <w:rPr>
                <w:rFonts w:ascii="宋体" w:hAnsi="宋体"/>
                <w:szCs w:val="21"/>
                <w:highlight w:val="none"/>
              </w:rPr>
            </w:pPr>
            <w:r>
              <w:rPr>
                <w:rFonts w:hint="eastAsia" w:ascii="宋体" w:hAnsi="宋体"/>
                <w:szCs w:val="21"/>
                <w:highlight w:val="none"/>
              </w:rPr>
              <w:t xml:space="preserve">9</w:t>
            </w:r>
            <w:r/>
          </w:p>
        </w:tc>
        <w:tc>
          <w:tcPr>
            <w:gridSpan w:val="6"/>
            <w:tcW w:w="8400" w:type="dxa"/>
            <w:textDirection w:val="lrTb"/>
            <w:noWrap w:val="false"/>
          </w:tcPr>
          <w:p>
            <w:pPr>
              <w:pStyle w:val="713"/>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p>
        </w:tc>
      </w:tr>
    </w:tbl>
    <w:p>
      <w:pPr>
        <w:pStyle w:val="721"/>
        <w:ind w:left="3400" w:firstLine="42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eastAsia="宋体" w:cs="宋体"/>
          <w:sz w:val="21"/>
          <w:szCs w:val="21"/>
          <w:highlight w:val="none"/>
        </w:rPr>
      </w:pPr>
      <w:r>
        <w:rPr>
          <w:rFonts w:hAnsi="宋体" w:eastAsia="宋体" w:cs="宋体"/>
          <w:sz w:val="21"/>
          <w:szCs w:val="21"/>
          <w:highlight w:val="none"/>
        </w:rPr>
        <w:t xml:space="preserve">年     月     日</w:t>
      </w:r>
      <w:r/>
    </w:p>
    <w:p>
      <w:pPr>
        <w:pStyle w:val="721"/>
        <w:ind w:right="-252" w:firstLine="3885"/>
        <w:spacing w:line="360" w:lineRule="auto"/>
        <w:rPr>
          <w:rFonts w:hint="eastAsia" w:hAnsi="宋体" w:eastAsia="宋体" w:cs="宋体"/>
          <w:sz w:val="21"/>
          <w:szCs w:val="21"/>
          <w:highlight w:val="none"/>
          <w:lang w:val="zh-CN" w:eastAsia="zh-CN"/>
        </w:rPr>
      </w:pPr>
      <w:r>
        <w:rPr>
          <w:rFonts w:hint="eastAsia" w:hAnsi="宋体" w:eastAsia="宋体" w:cs="宋体"/>
          <w:sz w:val="21"/>
          <w:szCs w:val="21"/>
          <w:highlight w:val="none"/>
          <w:lang w:val="zh-CN" w:eastAsia="zh-CN"/>
        </w:rPr>
      </w:r>
      <w:r/>
    </w:p>
    <w:p>
      <w:pPr>
        <w:pStyle w:val="702"/>
        <w:rPr>
          <w:rFonts w:ascii="宋体" w:hAnsi="宋体" w:cs="宋体"/>
          <w:szCs w:val="30"/>
          <w:highlight w:val="none"/>
          <w:lang w:val="zh-CN" w:eastAsia="zh-CN"/>
        </w:rPr>
      </w:pPr>
      <w:r>
        <w:rPr>
          <w:rFonts w:hint="eastAsia" w:ascii="宋体" w:hAnsi="宋体" w:cs="宋体"/>
          <w:sz w:val="30"/>
          <w:szCs w:val="30"/>
          <w:highlight w:val="none"/>
          <w:lang w:val="zh-CN" w:eastAsia="zh-CN"/>
        </w:rPr>
        <w:t xml:space="preserve">格式：</w:t>
      </w:r>
      <w:r>
        <w:rPr>
          <w:rFonts w:hint="eastAsia" w:hAnsi="宋体" w:eastAsia="宋体" w:cs="宋体"/>
          <w:b/>
          <w:bCs/>
          <w:sz w:val="28"/>
          <w:szCs w:val="30"/>
          <w:highlight w:val="none"/>
          <w:lang w:val="en-US" w:eastAsia="zh-CN"/>
        </w:rPr>
        <w:t xml:space="preserve">拟</w:t>
      </w:r>
      <w:r>
        <w:rPr>
          <w:rFonts w:hint="eastAsia" w:ascii="宋体" w:hAnsi="宋体" w:cs="宋体"/>
          <w:szCs w:val="30"/>
          <w:highlight w:val="none"/>
          <w:lang w:val="zh-CN" w:eastAsia="zh-CN"/>
        </w:rPr>
        <w:t xml:space="preserve">投入本项目人员一览表</w:t>
      </w:r>
      <w:r/>
    </w:p>
    <w:p>
      <w:pPr>
        <w:pStyle w:val="770"/>
        <w:ind w:firstLine="562"/>
        <w:jc w:val="center"/>
        <w:rPr>
          <w:rFonts w:hAnsi="宋体" w:cs="宋体"/>
          <w:b/>
          <w:bCs/>
          <w:sz w:val="28"/>
          <w:szCs w:val="30"/>
          <w:highlight w:val="none"/>
          <w:lang w:val="zh-CN"/>
        </w:rPr>
      </w:pPr>
      <w:r>
        <w:rPr>
          <w:rFonts w:hint="eastAsia" w:hAnsi="宋体" w:eastAsia="宋体" w:cs="宋体"/>
          <w:b/>
          <w:bCs/>
          <w:sz w:val="28"/>
          <w:szCs w:val="30"/>
          <w:highlight w:val="none"/>
          <w:lang w:val="en-US" w:eastAsia="zh-CN"/>
        </w:rPr>
        <w:t xml:space="preserve">拟</w:t>
      </w:r>
      <w:r>
        <w:rPr>
          <w:rFonts w:hint="eastAsia" w:hAnsi="宋体" w:cs="宋体"/>
          <w:b/>
          <w:bCs/>
          <w:sz w:val="28"/>
          <w:szCs w:val="30"/>
          <w:highlight w:val="none"/>
          <w:lang w:val="zh-CN"/>
        </w:rPr>
        <w:t xml:space="preserve">投入本项目人员一览表</w:t>
      </w:r>
      <w:r/>
    </w:p>
    <w:tbl>
      <w:tblPr>
        <w:tblStyle w:val="711"/>
        <w:tblW w:w="8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55"/>
        <w:gridCol w:w="708"/>
        <w:gridCol w:w="1134"/>
        <w:gridCol w:w="1701"/>
        <w:gridCol w:w="1418"/>
        <w:gridCol w:w="1424"/>
      </w:tblGrid>
      <w:tr>
        <w:trPr>
          <w:jc w:val="center"/>
          <w:trHeight w:val="454" w:hRule="exact"/>
        </w:trPr>
        <w:tc>
          <w:tcPr>
            <w:tcW w:w="941" w:type="dxa"/>
            <w:vAlign w:val="center"/>
            <w:textDirection w:val="lrTb"/>
            <w:noWrap w:val="false"/>
          </w:tcPr>
          <w:p>
            <w:pPr>
              <w:rPr>
                <w:szCs w:val="21"/>
                <w:highlight w:val="none"/>
              </w:rPr>
            </w:pPr>
            <w:r>
              <w:rPr>
                <w:szCs w:val="21"/>
                <w:highlight w:val="none"/>
              </w:rPr>
              <w:t xml:space="preserve">序号</w:t>
            </w:r>
            <w:r/>
          </w:p>
        </w:tc>
        <w:tc>
          <w:tcPr>
            <w:tcW w:w="1455" w:type="dxa"/>
            <w:vAlign w:val="center"/>
            <w:textDirection w:val="lrTb"/>
            <w:noWrap w:val="false"/>
          </w:tcPr>
          <w:p>
            <w:pPr>
              <w:rPr>
                <w:szCs w:val="21"/>
                <w:highlight w:val="none"/>
              </w:rPr>
            </w:pPr>
            <w:r>
              <w:rPr>
                <w:szCs w:val="21"/>
                <w:highlight w:val="none"/>
              </w:rPr>
              <w:t xml:space="preserve">姓名</w:t>
            </w:r>
            <w:r/>
          </w:p>
        </w:tc>
        <w:tc>
          <w:tcPr>
            <w:tcW w:w="708" w:type="dxa"/>
            <w:vAlign w:val="center"/>
            <w:textDirection w:val="lrTb"/>
            <w:noWrap w:val="false"/>
          </w:tcPr>
          <w:p>
            <w:pPr>
              <w:rPr>
                <w:szCs w:val="21"/>
                <w:highlight w:val="none"/>
              </w:rPr>
            </w:pPr>
            <w:r>
              <w:rPr>
                <w:rFonts w:hint="eastAsia"/>
                <w:szCs w:val="21"/>
                <w:highlight w:val="none"/>
              </w:rPr>
              <w:t xml:space="preserve">年龄</w:t>
            </w:r>
            <w:r/>
          </w:p>
        </w:tc>
        <w:tc>
          <w:tcPr>
            <w:tcW w:w="1134" w:type="dxa"/>
            <w:vAlign w:val="center"/>
            <w:textDirection w:val="lrTb"/>
            <w:noWrap w:val="false"/>
          </w:tcPr>
          <w:p>
            <w:pPr>
              <w:rPr>
                <w:szCs w:val="21"/>
                <w:highlight w:val="none"/>
              </w:rPr>
            </w:pPr>
            <w:r>
              <w:rPr>
                <w:szCs w:val="21"/>
                <w:highlight w:val="none"/>
              </w:rPr>
              <w:t xml:space="preserve">学历</w:t>
            </w:r>
            <w:r/>
          </w:p>
        </w:tc>
        <w:tc>
          <w:tcPr>
            <w:tcW w:w="1701" w:type="dxa"/>
            <w:vAlign w:val="center"/>
            <w:textDirection w:val="lrTb"/>
            <w:noWrap w:val="false"/>
          </w:tcPr>
          <w:p>
            <w:pPr>
              <w:rPr>
                <w:szCs w:val="21"/>
                <w:highlight w:val="none"/>
              </w:rPr>
            </w:pPr>
            <w:r>
              <w:rPr>
                <w:rFonts w:hint="eastAsia"/>
                <w:szCs w:val="21"/>
                <w:highlight w:val="none"/>
              </w:rPr>
              <w:t xml:space="preserve">资格证或上岗证</w:t>
            </w:r>
            <w:r/>
          </w:p>
        </w:tc>
        <w:tc>
          <w:tcPr>
            <w:tcW w:w="1418" w:type="dxa"/>
            <w:vAlign w:val="center"/>
            <w:textDirection w:val="lrTb"/>
            <w:noWrap w:val="false"/>
          </w:tcPr>
          <w:p>
            <w:pPr>
              <w:rPr>
                <w:szCs w:val="21"/>
                <w:highlight w:val="none"/>
              </w:rPr>
            </w:pPr>
            <w:r>
              <w:rPr>
                <w:rFonts w:hint="eastAsia"/>
                <w:spacing w:val="-10"/>
                <w:szCs w:val="21"/>
                <w:highlight w:val="none"/>
              </w:rPr>
              <w:t xml:space="preserve">所担任</w:t>
            </w:r>
            <w:r>
              <w:rPr>
                <w:spacing w:val="-10"/>
                <w:szCs w:val="21"/>
                <w:highlight w:val="none"/>
              </w:rPr>
              <w:t xml:space="preserve">岗位</w:t>
            </w:r>
            <w:r/>
          </w:p>
        </w:tc>
        <w:tc>
          <w:tcPr>
            <w:tcW w:w="1424" w:type="dxa"/>
            <w:vAlign w:val="center"/>
            <w:textDirection w:val="lrTb"/>
            <w:noWrap w:val="false"/>
          </w:tcPr>
          <w:p>
            <w:pPr>
              <w:rPr>
                <w:szCs w:val="21"/>
                <w:highlight w:val="none"/>
              </w:rPr>
            </w:pPr>
            <w:r>
              <w:rPr>
                <w:rFonts w:hint="eastAsia"/>
                <w:spacing w:val="-10"/>
                <w:szCs w:val="21"/>
                <w:highlight w:val="none"/>
              </w:rPr>
              <w:t xml:space="preserve">其他</w:t>
            </w:r>
            <w:r/>
          </w:p>
        </w:tc>
      </w:tr>
      <w:tr>
        <w:trPr>
          <w:jc w:val="center"/>
          <w:trHeight w:val="454" w:hRule="exact"/>
        </w:trPr>
        <w:tc>
          <w:tcPr>
            <w:tcW w:w="941" w:type="dxa"/>
            <w:vAlign w:val="center"/>
            <w:textDirection w:val="lrTb"/>
            <w:noWrap w:val="false"/>
          </w:tcPr>
          <w:p>
            <w:pPr>
              <w:jc w:val="center"/>
              <w:rPr>
                <w:szCs w:val="21"/>
                <w:highlight w:val="none"/>
              </w:rPr>
            </w:pPr>
            <w:r>
              <w:rPr>
                <w:szCs w:val="21"/>
                <w:highlight w:val="none"/>
              </w:rPr>
              <w:t xml:space="preserve">1</w:t>
            </w:r>
            <w:r/>
          </w:p>
        </w:tc>
        <w:tc>
          <w:tcPr>
            <w:tcW w:w="1455" w:type="dxa"/>
            <w:vAlign w:val="center"/>
            <w:textDirection w:val="lrTb"/>
            <w:noWrap w:val="false"/>
          </w:tcPr>
          <w:p>
            <w:pPr>
              <w:rPr>
                <w:szCs w:val="21"/>
                <w:highlight w:val="none"/>
              </w:rPr>
            </w:pPr>
            <w:r>
              <w:rPr>
                <w:szCs w:val="21"/>
                <w:highlight w:val="none"/>
              </w:rPr>
            </w:r>
            <w:r/>
          </w:p>
        </w:tc>
        <w:tc>
          <w:tcPr>
            <w:tcW w:w="708" w:type="dxa"/>
            <w:vAlign w:val="center"/>
            <w:textDirection w:val="lrTb"/>
            <w:noWrap w:val="false"/>
          </w:tcPr>
          <w:p>
            <w:pPr>
              <w:rPr>
                <w:szCs w:val="21"/>
                <w:highlight w:val="none"/>
              </w:rPr>
            </w:pPr>
            <w:r>
              <w:rPr>
                <w:szCs w:val="21"/>
                <w:highlight w:val="none"/>
              </w:rPr>
            </w:r>
            <w:r/>
          </w:p>
        </w:tc>
        <w:tc>
          <w:tcPr>
            <w:tcW w:w="1134" w:type="dxa"/>
            <w:vAlign w:val="center"/>
            <w:textDirection w:val="lrTb"/>
            <w:noWrap w:val="false"/>
          </w:tcPr>
          <w:p>
            <w:pPr>
              <w:rPr>
                <w:szCs w:val="21"/>
                <w:highlight w:val="none"/>
              </w:rPr>
            </w:pPr>
            <w:r>
              <w:rPr>
                <w:szCs w:val="21"/>
                <w:highlight w:val="none"/>
              </w:rPr>
            </w:r>
            <w:r/>
          </w:p>
        </w:tc>
        <w:tc>
          <w:tcPr>
            <w:tcW w:w="1701" w:type="dxa"/>
            <w:vAlign w:val="center"/>
            <w:textDirection w:val="lrTb"/>
            <w:noWrap w:val="false"/>
          </w:tcPr>
          <w:p>
            <w:pPr>
              <w:rPr>
                <w:szCs w:val="21"/>
                <w:highlight w:val="none"/>
              </w:rPr>
            </w:pPr>
            <w:r>
              <w:rPr>
                <w:szCs w:val="21"/>
                <w:highlight w:val="none"/>
              </w:rPr>
            </w:r>
            <w:r/>
          </w:p>
        </w:tc>
        <w:tc>
          <w:tcPr>
            <w:tcW w:w="1418" w:type="dxa"/>
            <w:vAlign w:val="center"/>
            <w:textDirection w:val="lrTb"/>
            <w:noWrap w:val="false"/>
          </w:tcPr>
          <w:p>
            <w:pPr>
              <w:rPr>
                <w:szCs w:val="21"/>
                <w:highlight w:val="none"/>
              </w:rPr>
            </w:pPr>
            <w:r>
              <w:rPr>
                <w:szCs w:val="21"/>
                <w:highlight w:val="none"/>
              </w:rPr>
            </w:r>
            <w:r/>
          </w:p>
        </w:tc>
        <w:tc>
          <w:tcPr>
            <w:tcW w:w="1424" w:type="dxa"/>
            <w:vAlign w:val="center"/>
            <w:textDirection w:val="lrTb"/>
            <w:noWrap w:val="false"/>
          </w:tcPr>
          <w:p>
            <w:pPr>
              <w:rPr>
                <w:szCs w:val="21"/>
                <w:highlight w:val="none"/>
              </w:rPr>
            </w:pPr>
            <w:r>
              <w:rPr>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hint="eastAsia" w:eastAsia="宋体"/>
                <w:sz w:val="21"/>
                <w:szCs w:val="21"/>
                <w:highlight w:val="none"/>
              </w:rPr>
              <w:t xml:space="preserve">2</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hint="eastAsia" w:eastAsia="宋体"/>
                <w:sz w:val="21"/>
                <w:szCs w:val="21"/>
                <w:highlight w:val="none"/>
              </w:rPr>
              <w:t xml:space="preserve">3</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t xml:space="preserve">…</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t xml:space="preserve">……</w:t>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bl>
    <w:p>
      <w:pPr>
        <w:pStyle w:val="770"/>
        <w:ind w:firstLine="562"/>
        <w:jc w:val="center"/>
        <w:rPr>
          <w:rFonts w:hAnsi="宋体" w:cs="宋体"/>
          <w:b/>
          <w:sz w:val="28"/>
          <w:szCs w:val="30"/>
          <w:highlight w:val="none"/>
        </w:rPr>
      </w:pPr>
      <w:r>
        <w:rPr>
          <w:rFonts w:hAnsi="宋体" w:cs="宋体"/>
          <w:b/>
          <w:sz w:val="28"/>
          <w:szCs w:val="30"/>
          <w:highlight w:val="none"/>
        </w:rPr>
      </w:r>
      <w:r/>
    </w:p>
    <w:p>
      <w:pPr>
        <w:pStyle w:val="721"/>
        <w:spacing w:line="360" w:lineRule="auto"/>
        <w:rPr>
          <w:rFonts w:hAnsi="宋体" w:cs="宋体"/>
          <w:color w:val="000000"/>
          <w:sz w:val="21"/>
          <w:szCs w:val="21"/>
          <w:highlight w:val="none"/>
        </w:rPr>
      </w:pPr>
      <w:r>
        <w:rPr>
          <w:rFonts w:hAnsi="宋体" w:cs="宋体"/>
          <w:color w:val="000000"/>
          <w:sz w:val="21"/>
          <w:szCs w:val="21"/>
          <w:highlight w:val="none"/>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bookmarkEnd w:id="16"/>
      <w:r/>
      <w:bookmarkEnd w:id="17"/>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13"/>
        <w:ind w:firstLine="0"/>
        <w:spacing w:line="360" w:lineRule="auto"/>
        <w:rPr>
          <w:rFonts w:hint="default"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 xml:space="preserve">格式：拟投入</w:t>
      </w:r>
      <w:r>
        <w:rPr>
          <w:rFonts w:hint="eastAsia" w:ascii="宋体" w:hAnsi="宋体" w:eastAsia="宋体" w:cs="宋体"/>
          <w:b/>
          <w:bCs/>
          <w:sz w:val="30"/>
          <w:szCs w:val="30"/>
          <w:highlight w:val="none"/>
          <w:lang w:val="zh-CN" w:eastAsia="zh-CN"/>
        </w:rPr>
        <w:t xml:space="preserve">本项目</w:t>
      </w:r>
      <w:r>
        <w:rPr>
          <w:rFonts w:hint="eastAsia" w:ascii="宋体" w:hAnsi="宋体" w:eastAsia="宋体" w:cs="宋体"/>
          <w:b/>
          <w:bCs/>
          <w:sz w:val="30"/>
          <w:szCs w:val="30"/>
          <w:highlight w:val="none"/>
          <w:lang w:val="en-US" w:eastAsia="zh-CN"/>
        </w:rPr>
        <w:t xml:space="preserve">车辆一览表</w:t>
      </w:r>
      <w:r/>
    </w:p>
    <w:p>
      <w:pPr>
        <w:jc w:val="center"/>
        <w:rPr>
          <w:rFonts w:ascii="宋体" w:hAnsi="宋体" w:cs="宋体"/>
          <w:b/>
          <w:bCs/>
          <w:color w:val="000000"/>
          <w:sz w:val="32"/>
          <w:szCs w:val="32"/>
          <w:highlight w:val="none"/>
          <w:lang w:eastAsia="zh-CN"/>
        </w:rPr>
      </w:pPr>
      <w:r>
        <w:rPr>
          <w:rFonts w:hint="eastAsia" w:ascii="宋体" w:hAnsi="宋体" w:eastAsia="宋体" w:cs="宋体"/>
          <w:b/>
          <w:bCs/>
          <w:sz w:val="30"/>
          <w:szCs w:val="30"/>
          <w:highlight w:val="none"/>
          <w:lang w:val="en-US" w:eastAsia="zh-CN"/>
        </w:rPr>
        <w:t xml:space="preserve">拟投入</w:t>
      </w:r>
      <w:r>
        <w:rPr>
          <w:rFonts w:hint="eastAsia" w:ascii="宋体" w:hAnsi="宋体" w:eastAsia="宋体" w:cs="宋体"/>
          <w:b/>
          <w:bCs/>
          <w:sz w:val="30"/>
          <w:szCs w:val="30"/>
          <w:highlight w:val="none"/>
          <w:lang w:val="zh-CN" w:eastAsia="zh-CN"/>
        </w:rPr>
        <w:t xml:space="preserve">本项目</w:t>
      </w:r>
      <w:r>
        <w:rPr>
          <w:rFonts w:hint="eastAsia" w:ascii="宋体" w:hAnsi="宋体" w:eastAsia="宋体" w:cs="宋体"/>
          <w:b/>
          <w:bCs/>
          <w:sz w:val="30"/>
          <w:szCs w:val="30"/>
          <w:highlight w:val="none"/>
          <w:lang w:val="en-US" w:eastAsia="zh-CN"/>
        </w:rPr>
        <w:t xml:space="preserve">车辆一览表</w:t>
      </w:r>
      <w:r/>
    </w:p>
    <w:tbl>
      <w:tblPr>
        <w:tblStyle w:val="743"/>
        <w:tblW w:w="987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401"/>
        <w:gridCol w:w="1087"/>
        <w:gridCol w:w="944"/>
        <w:gridCol w:w="944"/>
        <w:gridCol w:w="944"/>
        <w:gridCol w:w="944"/>
        <w:gridCol w:w="1056"/>
        <w:gridCol w:w="1080"/>
        <w:gridCol w:w="840"/>
      </w:tblGrid>
      <w:tr>
        <w:trPr/>
        <w:tc>
          <w:tcPr>
            <w:tcW w:w="63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序号</w:t>
            </w:r>
            <w:r/>
          </w:p>
        </w:tc>
        <w:tc>
          <w:tcPr>
            <w:tcW w:w="1401" w:type="dxa"/>
            <w:vAlign w:val="center"/>
            <w:textDirection w:val="lrTb"/>
            <w:noWrap w:val="false"/>
          </w:tcPr>
          <w:p>
            <w:pPr>
              <w:jc w:val="center"/>
              <w:rPr>
                <w:rFonts w:hint="eastAsia" w:ascii="宋体" w:hAnsi="宋体" w:eastAsia="宋体" w:cs="宋体"/>
                <w:color w:val="333333"/>
                <w:sz w:val="21"/>
                <w:szCs w:val="21"/>
                <w:highlight w:val="none"/>
                <w:lang w:val="en-US" w:eastAsia="zh-CN" w:bidi="ar"/>
              </w:rPr>
            </w:pPr>
            <w:r>
              <w:rPr>
                <w:rFonts w:hint="eastAsia" w:ascii="宋体" w:hAnsi="宋体" w:eastAsia="宋体" w:cs="宋体"/>
                <w:i w:val="0"/>
                <w:iCs w:val="0"/>
                <w:caps w:val="0"/>
                <w:color w:val="333333"/>
                <w:spacing w:val="0"/>
                <w:sz w:val="21"/>
                <w:szCs w:val="21"/>
                <w:highlight w:val="none"/>
                <w:lang w:val="en-US" w:eastAsia="zh-CN" w:bidi="ar"/>
              </w:rPr>
              <w:t xml:space="preserve">车辆品牌型号</w:t>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车牌号码</w:t>
            </w:r>
            <w:r/>
          </w:p>
        </w:tc>
        <w:tc>
          <w:tcPr>
            <w:tcW w:w="944" w:type="dxa"/>
            <w:vAlign w:val="center"/>
            <w:textDirection w:val="lrTb"/>
            <w:noWrap w:val="false"/>
          </w:tcPr>
          <w:p>
            <w:pPr>
              <w:jc w:val="center"/>
              <w:rPr>
                <w:rFonts w:hint="eastAsia" w:ascii="宋体" w:hAnsi="宋体" w:eastAsia="宋体" w:cs="宋体"/>
                <w:color w:val="333333"/>
                <w:sz w:val="21"/>
                <w:szCs w:val="21"/>
                <w:highlight w:val="none"/>
                <w:lang w:val="en-US" w:eastAsia="zh-CN" w:bidi="ar"/>
              </w:rPr>
            </w:pPr>
            <w:r>
              <w:rPr>
                <w:rFonts w:hint="eastAsia" w:ascii="宋体" w:hAnsi="宋体" w:eastAsia="宋体" w:cs="宋体"/>
                <w:color w:val="333333"/>
                <w:sz w:val="21"/>
                <w:szCs w:val="21"/>
                <w:highlight w:val="none"/>
                <w:lang w:val="en-US" w:eastAsia="zh-CN" w:bidi="ar"/>
              </w:rPr>
              <w:t xml:space="preserve">车辆</w:t>
            </w:r>
            <w:r/>
          </w:p>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类型</w:t>
            </w:r>
            <w:r/>
          </w:p>
        </w:tc>
        <w:tc>
          <w:tcPr>
            <w:tcW w:w="944" w:type="dxa"/>
            <w:vAlign w:val="center"/>
            <w:textDirection w:val="lrTb"/>
            <w:noWrap w:val="false"/>
          </w:tcPr>
          <w:p>
            <w:pPr>
              <w:jc w:val="center"/>
              <w:rPr>
                <w:rFonts w:hint="eastAsia" w:ascii="宋体" w:hAnsi="宋体" w:eastAsia="宋体" w:cs="宋体"/>
                <w:color w:val="333333"/>
                <w:sz w:val="21"/>
                <w:szCs w:val="21"/>
                <w:highlight w:val="none"/>
                <w:lang w:val="en-US" w:eastAsia="zh-CN" w:bidi="ar"/>
              </w:rPr>
            </w:pPr>
            <w:r>
              <w:rPr>
                <w:rFonts w:hint="eastAsia" w:ascii="宋体" w:hAnsi="宋体" w:eastAsia="宋体" w:cs="宋体"/>
                <w:color w:val="333333"/>
                <w:sz w:val="21"/>
                <w:szCs w:val="21"/>
                <w:highlight w:val="none"/>
                <w:lang w:val="en-US" w:eastAsia="zh-CN" w:bidi="ar"/>
              </w:rPr>
              <w:t xml:space="preserve">核定</w:t>
            </w:r>
            <w:r/>
          </w:p>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载重（吨）</w:t>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驾驶员姓名</w:t>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333333"/>
                <w:sz w:val="21"/>
                <w:szCs w:val="21"/>
                <w:highlight w:val="none"/>
                <w:lang w:val="en-US" w:eastAsia="zh-CN" w:bidi="ar"/>
              </w:rPr>
              <w:t xml:space="preserve">准驾驾照类型</w:t>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i w:val="0"/>
                <w:iCs w:val="0"/>
                <w:caps w:val="0"/>
                <w:color w:val="333333"/>
                <w:spacing w:val="0"/>
                <w:sz w:val="21"/>
                <w:szCs w:val="21"/>
                <w:highlight w:val="none"/>
                <w:lang w:val="en-US" w:eastAsia="zh-CN" w:bidi="ar"/>
              </w:rPr>
              <w:t xml:space="preserve">车辆权属（自有/租赁）</w:t>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i w:val="0"/>
                <w:iCs w:val="0"/>
                <w:caps w:val="0"/>
                <w:color w:val="333333"/>
                <w:spacing w:val="0"/>
                <w:sz w:val="21"/>
                <w:szCs w:val="21"/>
                <w:highlight w:val="none"/>
                <w:lang w:val="en-US" w:eastAsia="zh-CN" w:bidi="ar"/>
              </w:rPr>
              <w:t xml:space="preserve">车辆性质（营运/非营运</w:t>
            </w:r>
            <w:r/>
          </w:p>
        </w:tc>
        <w:tc>
          <w:tcPr>
            <w:tcW w:w="840" w:type="dxa"/>
            <w:vAlign w:val="center"/>
            <w:textDirection w:val="lrTb"/>
            <w:noWrap w:val="false"/>
          </w:tcPr>
          <w:p>
            <w:pPr>
              <w:jc w:val="center"/>
              <w:rPr>
                <w:rFonts w:hint="eastAsia" w:ascii="宋体" w:hAnsi="宋体" w:eastAsia="宋体" w:cs="宋体"/>
                <w:i w:val="0"/>
                <w:iCs w:val="0"/>
                <w:caps w:val="0"/>
                <w:color w:val="333333"/>
                <w:spacing w:val="0"/>
                <w:sz w:val="21"/>
                <w:szCs w:val="21"/>
                <w:highlight w:val="none"/>
                <w:lang w:val="en-US" w:eastAsia="zh-CN" w:bidi="ar"/>
              </w:rPr>
            </w:pPr>
            <w:r>
              <w:rPr>
                <w:rFonts w:hint="eastAsia" w:ascii="宋体" w:hAnsi="宋体" w:eastAsia="宋体" w:cs="宋体"/>
                <w:i w:val="0"/>
                <w:iCs w:val="0"/>
                <w:caps w:val="0"/>
                <w:color w:val="333333"/>
                <w:spacing w:val="0"/>
                <w:sz w:val="21"/>
                <w:szCs w:val="21"/>
                <w:highlight w:val="none"/>
                <w:lang w:val="en-US" w:eastAsia="zh-CN" w:bidi="ar"/>
              </w:rPr>
              <w:t xml:space="preserve">备注</w:t>
            </w:r>
            <w:r/>
          </w:p>
        </w:tc>
      </w:tr>
      <w:tr>
        <w:trPr>
          <w:trHeight w:val="567"/>
        </w:trPr>
        <w:tc>
          <w:tcPr>
            <w:tcW w:w="630" w:type="dxa"/>
            <w:vAlign w:val="center"/>
            <w:textDirection w:val="lrTb"/>
            <w:noWrap w:val="false"/>
          </w:tcPr>
          <w:p>
            <w:pPr>
              <w:jc w:val="center"/>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1</w:t>
            </w:r>
            <w:r/>
          </w:p>
        </w:tc>
        <w:tc>
          <w:tcPr>
            <w:tcW w:w="1401"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84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r>
      <w:tr>
        <w:trPr>
          <w:trHeight w:val="567"/>
        </w:trPr>
        <w:tc>
          <w:tcPr>
            <w:tcW w:w="630" w:type="dxa"/>
            <w:vAlign w:val="center"/>
            <w:textDirection w:val="lrTb"/>
            <w:noWrap w:val="false"/>
          </w:tcPr>
          <w:p>
            <w:pPr>
              <w:jc w:val="center"/>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2</w:t>
            </w:r>
            <w:r/>
          </w:p>
        </w:tc>
        <w:tc>
          <w:tcPr>
            <w:tcW w:w="1401"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84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r>
      <w:tr>
        <w:trPr>
          <w:trHeight w:val="567"/>
        </w:trPr>
        <w:tc>
          <w:tcPr>
            <w:tcW w:w="630" w:type="dxa"/>
            <w:vAlign w:val="center"/>
            <w:textDirection w:val="lrTb"/>
            <w:noWrap w:val="false"/>
          </w:tcPr>
          <w:p>
            <w:pPr>
              <w:jc w:val="center"/>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3</w:t>
            </w:r>
            <w:r/>
          </w:p>
        </w:tc>
        <w:tc>
          <w:tcPr>
            <w:tcW w:w="1401"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84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r>
      <w:tr>
        <w:trPr>
          <w:trHeight w:val="567"/>
        </w:trPr>
        <w:tc>
          <w:tcPr>
            <w:tcW w:w="630" w:type="dxa"/>
            <w:vAlign w:val="center"/>
            <w:textDirection w:val="lrTb"/>
            <w:noWrap w:val="false"/>
          </w:tcPr>
          <w:p>
            <w:pPr>
              <w:jc w:val="center"/>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4</w:t>
            </w:r>
            <w:r/>
          </w:p>
        </w:tc>
        <w:tc>
          <w:tcPr>
            <w:tcW w:w="1401"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84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r>
      <w:tr>
        <w:trPr>
          <w:trHeight w:val="567"/>
        </w:trPr>
        <w:tc>
          <w:tcPr>
            <w:tcW w:w="630" w:type="dxa"/>
            <w:vAlign w:val="center"/>
            <w:textDirection w:val="lrTb"/>
            <w:noWrap w:val="false"/>
          </w:tcPr>
          <w:p>
            <w:pPr>
              <w:jc w:val="center"/>
              <w:rPr>
                <w:rFonts w:hint="eastAsia" w:ascii="宋体" w:hAnsi="宋体" w:eastAsia="宋体" w:cs="宋体"/>
                <w:b w:val="0"/>
                <w:bCs w:val="0"/>
                <w:color w:val="000000"/>
                <w:sz w:val="21"/>
                <w:szCs w:val="21"/>
                <w:highlight w:val="none"/>
                <w:vertAlign w:val="baseli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5</w:t>
            </w:r>
            <w:r/>
          </w:p>
        </w:tc>
        <w:tc>
          <w:tcPr>
            <w:tcW w:w="1401"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7"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944"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56"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108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c>
          <w:tcPr>
            <w:tcW w:w="840" w:type="dxa"/>
            <w:vAlign w:val="center"/>
            <w:textDirection w:val="lrTb"/>
            <w:noWrap w:val="false"/>
          </w:tcPr>
          <w:p>
            <w:pPr>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vertAlign w:val="baseline"/>
                <w:lang w:eastAsia="zh-CN"/>
              </w:rPr>
            </w:r>
            <w:r/>
          </w:p>
        </w:tc>
      </w:tr>
    </w:tbl>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963"/>
        <w:rPr>
          <w:rFonts w:hAnsi="宋体" w:eastAsia="宋体" w:cs="宋体"/>
          <w:b/>
          <w:sz w:val="32"/>
          <w:szCs w:val="32"/>
          <w:highlight w:val="none"/>
          <w:lang w:val="zh-CN"/>
        </w:rPr>
        <w:outlineLvl w:val="1"/>
      </w:pPr>
      <w:r>
        <w:rPr>
          <w:rFonts w:hint="eastAsia" w:hAnsi="宋体" w:eastAsia="宋体" w:cs="宋体"/>
          <w:b/>
          <w:sz w:val="32"/>
          <w:szCs w:val="32"/>
          <w:highlight w:val="none"/>
          <w:lang w:val="zh-CN"/>
        </w:rPr>
        <w:t xml:space="preserve">格式：</w:t>
      </w:r>
      <w:r>
        <w:rPr>
          <w:rFonts w:hAnsi="宋体" w:eastAsia="宋体" w:cs="宋体"/>
          <w:b/>
          <w:sz w:val="32"/>
          <w:szCs w:val="32"/>
          <w:highlight w:val="none"/>
          <w:lang w:val="zh-CN"/>
        </w:rPr>
        <w:t xml:space="preserve">安全承诺责任书 </w:t>
      </w:r>
      <w:r/>
    </w:p>
    <w:p>
      <w:pPr>
        <w:pStyle w:val="984"/>
        <w:jc w:val="center"/>
        <w:spacing w:line="360" w:lineRule="auto"/>
        <w:rPr>
          <w:rFonts w:hint="default" w:hAnsi="宋体" w:eastAsia="宋体"/>
          <w:b/>
          <w:bCs/>
          <w:sz w:val="30"/>
          <w:szCs w:val="30"/>
          <w:highlight w:val="none"/>
        </w:rPr>
      </w:pPr>
      <w:r>
        <w:rPr>
          <w:rFonts w:hAnsi="宋体" w:eastAsia="宋体"/>
          <w:b/>
          <w:bCs/>
          <w:sz w:val="30"/>
          <w:szCs w:val="30"/>
          <w:highlight w:val="none"/>
        </w:rPr>
        <w:t xml:space="preserve">安全承诺责任书</w:t>
      </w:r>
      <w:r/>
    </w:p>
    <w:p>
      <w:pPr>
        <w:rPr>
          <w:rFonts w:hAnsi="宋体"/>
          <w:szCs w:val="21"/>
          <w:highlight w:val="none"/>
        </w:rPr>
      </w:pPr>
      <w:r>
        <w:rPr>
          <w:rFonts w:hAnsi="宋体"/>
          <w:szCs w:val="21"/>
          <w:highlight w:val="none"/>
        </w:rPr>
        <w:t xml:space="preserve">  </w:t>
      </w:r>
      <w:r/>
    </w:p>
    <w:p>
      <w:pPr>
        <w:ind w:firstLine="420"/>
        <w:jc w:val="left"/>
        <w:spacing w:line="360" w:lineRule="auto"/>
        <w:rPr>
          <w:rFonts w:ascii="宋体" w:hAnsi="宋体"/>
          <w:highlight w:val="none"/>
        </w:rPr>
      </w:pPr>
      <w:r>
        <w:rPr>
          <w:rFonts w:hint="eastAsia" w:ascii="宋体" w:hAnsi="宋体"/>
          <w:highlight w:val="none"/>
        </w:rPr>
        <w:t xml:space="preserve">致：</w:t>
      </w:r>
      <w:r>
        <w:rPr>
          <w:rFonts w:hint="eastAsia" w:ascii="宋体" w:hAnsi="宋体" w:eastAsia="宋体" w:cs="宋体"/>
          <w:bCs/>
          <w:iCs/>
          <w:color w:val="000000"/>
          <w:sz w:val="21"/>
          <w:szCs w:val="21"/>
          <w:highlight w:val="none"/>
          <w:u w:val="single"/>
          <w:lang w:eastAsia="zh-CN"/>
        </w:rPr>
        <w:t xml:space="preserve">（</w:t>
      </w:r>
      <w:r>
        <w:rPr>
          <w:rFonts w:hint="eastAsia" w:ascii="宋体" w:hAnsi="宋体" w:cs="宋体"/>
          <w:bCs/>
          <w:iCs/>
          <w:color w:val="000000"/>
          <w:sz w:val="21"/>
          <w:szCs w:val="21"/>
          <w:highlight w:val="none"/>
          <w:u w:val="single"/>
          <w:lang w:eastAsia="zh-CN"/>
        </w:rPr>
        <w:t xml:space="preserve">采购单位</w:t>
      </w:r>
      <w:r>
        <w:rPr>
          <w:rFonts w:hint="eastAsia" w:ascii="宋体" w:hAnsi="宋体" w:eastAsia="宋体" w:cs="宋体"/>
          <w:bCs/>
          <w:iCs/>
          <w:color w:val="000000"/>
          <w:sz w:val="21"/>
          <w:szCs w:val="21"/>
          <w:highlight w:val="none"/>
          <w:u w:val="single"/>
          <w:lang w:eastAsia="zh-CN"/>
        </w:rPr>
        <w:t xml:space="preserve">）、苏州建元项目管理有限公司：</w:t>
      </w:r>
      <w:r/>
    </w:p>
    <w:p>
      <w:pPr>
        <w:pStyle w:val="984"/>
        <w:ind w:firstLine="420"/>
        <w:jc w:val="left"/>
        <w:spacing w:line="360" w:lineRule="auto"/>
        <w:rPr>
          <w:rFonts w:hint="default" w:hAnsi="宋体" w:eastAsia="宋体"/>
          <w:sz w:val="21"/>
          <w:szCs w:val="21"/>
          <w:highlight w:val="none"/>
        </w:rPr>
      </w:pPr>
      <w:r>
        <w:rPr>
          <w:rFonts w:hAnsi="宋体" w:eastAsia="宋体"/>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13"/>
        <w:ind w:firstLine="0"/>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702"/>
        <w:jc w:val="left"/>
        <w:spacing w:before="0" w:after="0" w:line="240" w:lineRule="auto"/>
        <w:rPr>
          <w:rFonts w:ascii="宋体" w:hAnsi="宋体" w:cs="宋体"/>
          <w:color w:val="000000"/>
          <w:highlight w:val="none"/>
          <w:lang w:eastAsia="zh-CN"/>
        </w:rPr>
      </w:pPr>
      <w:r/>
      <w:bookmarkStart w:id="21" w:name="_Ref502908780"/>
      <w:r>
        <w:rPr>
          <w:rFonts w:hint="eastAsia" w:ascii="宋体" w:hAnsi="宋体" w:cs="宋体"/>
          <w:color w:val="00000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color w:val="000000"/>
          <w:highlight w:val="none"/>
          <w:lang w:val="zh-CN" w:eastAsia="zh-CN"/>
        </w:rPr>
        <w:t xml:space="preserve">商务偏离表</w:t>
      </w:r>
      <w:bookmarkEnd w:id="21"/>
      <w:r/>
      <w:r/>
    </w:p>
    <w:p>
      <w:pPr>
        <w:jc w:val="center"/>
        <w:rPr>
          <w:rFonts w:ascii="宋体" w:hAnsi="宋体" w:cs="宋体"/>
          <w:b/>
          <w:spacing w:val="20"/>
          <w:sz w:val="24"/>
          <w:highlight w:val="none"/>
        </w:rPr>
      </w:pPr>
      <w:r>
        <w:rPr>
          <w:rFonts w:hint="eastAsia" w:ascii="宋体" w:hAnsi="宋体" w:cs="宋体"/>
          <w:b/>
          <w:spacing w:val="20"/>
          <w:sz w:val="28"/>
          <w:szCs w:val="28"/>
          <w:highlight w:val="none"/>
        </w:rPr>
        <w:t xml:space="preserve">商务偏离表</w:t>
      </w:r>
      <w:r/>
    </w:p>
    <w:p>
      <w:pPr>
        <w:rPr>
          <w:rFonts w:ascii="宋体" w:hAnsi="宋体" w:cs="宋体"/>
          <w:szCs w:val="21"/>
          <w:highlight w:val="none"/>
        </w:rPr>
      </w:pPr>
      <w:r>
        <w:rPr>
          <w:rFonts w:ascii="宋体" w:hAnsi="宋体" w:cs="宋体"/>
          <w:szCs w:val="21"/>
          <w:highlight w:val="none"/>
        </w:rPr>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highlight w:val="none"/>
              </w:rPr>
            </w:pPr>
            <w:r>
              <w:rPr>
                <w:rFonts w:ascii="宋体" w:hAnsi="宋体" w:cs="宋体"/>
                <w:bCs/>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highlight w:val="none"/>
              </w:rPr>
            </w:pPr>
            <w:r>
              <w:rPr>
                <w:rFonts w:hint="eastAsia" w:ascii="宋体" w:hAnsi="宋体" w:cs="宋体"/>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bl>
    <w:p>
      <w:pPr>
        <w:ind w:firstLine="630"/>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b/>
          <w:bCs/>
          <w:szCs w:val="21"/>
          <w:highlight w:val="none"/>
          <w:lang w:val="zh-CN"/>
        </w:rPr>
        <w:t xml:space="preserve">注：</w:t>
      </w:r>
      <w:r>
        <w:rPr>
          <w:rFonts w:hint="eastAsia" w:ascii="宋体" w:hAnsi="宋体" w:cs="宋体"/>
          <w:b/>
          <w:bCs/>
          <w:szCs w:val="21"/>
          <w:highlight w:val="none"/>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21"/>
        <w:spacing w:line="360" w:lineRule="auto"/>
        <w:rPr>
          <w:rFonts w:hAnsi="宋体" w:cs="宋体"/>
          <w:color w:val="000000"/>
          <w:sz w:val="21"/>
          <w:szCs w:val="21"/>
          <w:highlight w:val="none"/>
        </w:rPr>
      </w:pPr>
      <w:r>
        <w:rPr>
          <w:rFonts w:hAnsi="宋体" w:cs="宋体"/>
          <w:color w:val="000000"/>
          <w:sz w:val="21"/>
          <w:szCs w:val="21"/>
          <w:highlight w:val="none"/>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02"/>
        <w:jc w:val="left"/>
        <w:spacing w:before="0" w:after="0" w:line="240" w:lineRule="auto"/>
        <w:rPr>
          <w:rFonts w:ascii="宋体" w:hAnsi="宋体" w:cs="宋体"/>
          <w:color w:val="000000"/>
          <w:highlight w:val="none"/>
          <w:lang w:eastAsia="zh-CN"/>
        </w:rPr>
      </w:pPr>
      <w:r>
        <w:rPr>
          <w:rFonts w:hint="eastAsia" w:ascii="宋体" w:hAnsi="宋体" w:cs="宋体"/>
          <w:color w:val="00000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color w:val="000000"/>
          <w:highlight w:val="none"/>
          <w:lang w:val="zh-CN" w:eastAsia="zh-CN"/>
        </w:rPr>
        <w:t xml:space="preserve">技术偏离表</w:t>
      </w:r>
      <w:r/>
    </w:p>
    <w:p>
      <w:pPr>
        <w:jc w:val="center"/>
        <w:rPr>
          <w:rFonts w:ascii="宋体" w:hAnsi="宋体" w:cs="宋体"/>
          <w:b/>
          <w:spacing w:val="20"/>
          <w:sz w:val="24"/>
          <w:highlight w:val="none"/>
        </w:rPr>
      </w:pPr>
      <w:r>
        <w:rPr>
          <w:rFonts w:hint="eastAsia" w:ascii="宋体" w:hAnsi="宋体" w:cs="宋体"/>
          <w:b/>
          <w:spacing w:val="20"/>
          <w:sz w:val="28"/>
          <w:szCs w:val="28"/>
          <w:highlight w:val="none"/>
        </w:rPr>
        <w:t xml:space="preserve">技术偏离表</w:t>
      </w:r>
      <w:r/>
    </w:p>
    <w:p>
      <w:pPr>
        <w:rPr>
          <w:rFonts w:ascii="宋体" w:hAnsi="宋体" w:cs="宋体"/>
          <w:szCs w:val="21"/>
          <w:highlight w:val="none"/>
        </w:rPr>
      </w:pPr>
      <w:r>
        <w:rPr>
          <w:rFonts w:ascii="宋体" w:hAnsi="宋体" w:cs="宋体"/>
          <w:szCs w:val="21"/>
          <w:highlight w:val="none"/>
        </w:rPr>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highlight w:val="none"/>
              </w:rPr>
            </w:pPr>
            <w:r>
              <w:rPr>
                <w:rFonts w:ascii="宋体" w:hAnsi="宋体" w:cs="宋体"/>
                <w:bCs/>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highlight w:val="none"/>
              </w:rPr>
            </w:pPr>
            <w:r>
              <w:rPr>
                <w:rFonts w:hint="eastAsia" w:ascii="宋体" w:hAnsi="宋体" w:cs="宋体"/>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highlight w:val="none"/>
              </w:rPr>
            </w:pPr>
            <w:r>
              <w:rPr>
                <w:rFonts w:ascii="宋体" w:hAnsi="宋体" w:cs="宋体"/>
                <w:szCs w:val="21"/>
                <w:highlight w:val="none"/>
              </w:rPr>
            </w:r>
            <w:r/>
          </w:p>
        </w:tc>
      </w:tr>
    </w:tbl>
    <w:p>
      <w:pPr>
        <w:ind w:firstLine="630"/>
        <w:spacing w:line="360" w:lineRule="auto"/>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hint="eastAsia" w:ascii="宋体" w:hAnsi="宋体" w:cs="宋体"/>
          <w:b/>
          <w:bCs/>
          <w:szCs w:val="21"/>
          <w:highlight w:val="none"/>
          <w:lang w:val="zh-CN"/>
        </w:rPr>
        <w:t xml:space="preserve">注：</w:t>
      </w:r>
      <w:r>
        <w:rPr>
          <w:rFonts w:hint="eastAsia" w:ascii="宋体" w:hAnsi="宋体" w:cs="宋体"/>
          <w:b/>
          <w:bCs/>
          <w:szCs w:val="21"/>
          <w:highlight w:val="none"/>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21"/>
        <w:spacing w:line="360" w:lineRule="auto"/>
        <w:rPr>
          <w:rFonts w:hAnsi="宋体" w:cs="宋体"/>
          <w:color w:val="000000"/>
          <w:sz w:val="21"/>
          <w:szCs w:val="21"/>
          <w:highlight w:val="none"/>
        </w:rPr>
      </w:pPr>
      <w:r>
        <w:rPr>
          <w:rFonts w:hAnsi="宋体" w:cs="宋体"/>
          <w:color w:val="000000"/>
          <w:sz w:val="21"/>
          <w:szCs w:val="21"/>
          <w:highlight w:val="none"/>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02"/>
        <w:ind w:left="567" w:hanging="567"/>
        <w:spacing w:before="0" w:after="0" w:line="360" w:lineRule="auto"/>
        <w:rPr>
          <w:rFonts w:ascii="宋体" w:hAnsi="宋体" w:cs="宋体"/>
          <w:b w:val="0"/>
          <w:sz w:val="28"/>
          <w:szCs w:val="28"/>
          <w:highlight w:val="none"/>
          <w:lang w:eastAsia="zh-CN"/>
        </w:rPr>
      </w:pPr>
      <w:r>
        <w:rPr>
          <w:rFonts w:hint="eastAsia" w:ascii="宋体" w:hAnsi="宋体" w:cs="宋体"/>
          <w:bCs w:val="0"/>
          <w:color w:val="000000"/>
          <w:highlight w:val="none"/>
          <w:lang w:val="zh-CN" w:eastAsia="zh-CN"/>
        </w:rPr>
        <w:br w:type="page" w:clear="all"/>
      </w:r>
      <w:bookmarkStart w:id="22" w:name="_Ref110514135"/>
      <w:r/>
      <w:bookmarkStart w:id="23" w:name="_Ref513472293"/>
      <w:r>
        <w:rPr>
          <w:rFonts w:hint="eastAsia" w:ascii="宋体" w:hAnsi="宋体" w:cs="宋体"/>
          <w:bCs w:val="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highlight w:val="none"/>
          <w:lang w:eastAsia="zh-CN"/>
        </w:rPr>
        <w:t xml:space="preserve">承诺函</w:t>
      </w:r>
      <w:bookmarkEnd w:id="22"/>
      <w:r/>
      <w:r/>
    </w:p>
    <w:p>
      <w:pPr>
        <w:pStyle w:val="713"/>
        <w:ind w:firstLine="0"/>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713"/>
        <w:jc w:val="center"/>
        <w:spacing w:line="360" w:lineRule="auto"/>
        <w:rPr>
          <w:rFonts w:ascii="宋体" w:hAnsi="宋体" w:cs="宋体"/>
          <w:color w:val="000000"/>
          <w:highlight w:val="none"/>
          <w:lang w:eastAsia="zh-CN"/>
        </w:rPr>
      </w:pPr>
      <w:r>
        <w:rPr>
          <w:rFonts w:hint="eastAsia" w:ascii="宋体" w:hAnsi="宋体" w:eastAsia="宋体" w:cs="宋体"/>
          <w:b/>
          <w:bCs/>
          <w:color w:val="000000"/>
          <w:sz w:val="28"/>
          <w:szCs w:val="28"/>
          <w:highlight w:val="none"/>
          <w:lang w:eastAsia="zh-CN"/>
        </w:rPr>
        <w:t xml:space="preserve">承诺函</w:t>
      </w:r>
      <w:r/>
    </w:p>
    <w:p>
      <w:pPr>
        <w:pStyle w:val="713"/>
        <w:spacing w:line="360" w:lineRule="exact"/>
        <w:rPr>
          <w:rFonts w:ascii="宋体" w:hAnsi="宋体" w:cs="宋体"/>
          <w:bCs/>
          <w:iCs/>
          <w:color w:val="000000"/>
          <w:sz w:val="21"/>
          <w:szCs w:val="21"/>
          <w:highlight w:val="none"/>
          <w:u w:val="single"/>
          <w:lang w:eastAsia="zh-CN"/>
        </w:rPr>
      </w:pPr>
      <w:r>
        <w:rPr>
          <w:rFonts w:hint="eastAsia" w:ascii="宋体" w:hAnsi="宋体" w:eastAsia="宋体" w:cs="宋体"/>
          <w:bCs/>
          <w:iCs/>
          <w:color w:val="000000"/>
          <w:sz w:val="21"/>
          <w:szCs w:val="21"/>
          <w:highlight w:val="none"/>
          <w:u w:val="single"/>
          <w:lang w:eastAsia="zh-CN"/>
        </w:rPr>
        <w:t xml:space="preserve">致：（采购单位）、苏州建元项目管理有限公司：</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我单位承诺参加政府采购活动具备下列条件：</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（一）具有独立承担民事责任的能力。</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（二）具有良好的商业信誉和健全的财务会计制度。</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（三）具有履行合同所必需的设备和专业技术能力。</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（四）具有依法缴纳税收和社会保障资金的良好记录。</w:t>
      </w:r>
      <w:r/>
    </w:p>
    <w:p>
      <w:pPr>
        <w:pStyle w:val="713"/>
        <w:spacing w:line="360" w:lineRule="exact"/>
        <w:rPr>
          <w:rFonts w:ascii="宋体" w:hAnsi="宋体" w:cs="宋体"/>
          <w:bCs/>
          <w:iCs/>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（五）参加政府采购活动前三年内，在经营活动中没有重大违法记录。</w:t>
      </w:r>
      <w:r/>
    </w:p>
    <w:p>
      <w:pPr>
        <w:pStyle w:val="713"/>
        <w:jc w:val="both"/>
        <w:spacing w:line="360" w:lineRule="exact"/>
        <w:rPr>
          <w:rFonts w:ascii="宋体" w:hAnsi="宋体" w:cs="宋体"/>
          <w:color w:val="000000"/>
          <w:sz w:val="21"/>
          <w:szCs w:val="21"/>
          <w:highlight w:val="none"/>
          <w:lang w:eastAsia="zh-CN"/>
        </w:rPr>
      </w:pPr>
      <w:r>
        <w:rPr>
          <w:rFonts w:hint="eastAsia" w:ascii="宋体" w:hAnsi="宋体" w:eastAsia="宋体" w:cs="宋体"/>
          <w:bCs/>
          <w:iCs/>
          <w:color w:val="000000"/>
          <w:sz w:val="21"/>
          <w:szCs w:val="21"/>
          <w:highlight w:val="none"/>
          <w:lang w:eastAsia="zh-CN"/>
        </w:rPr>
        <w:t xml:space="preserve">（六）法律、行政法规规定的其他条件。</w:t>
      </w:r>
      <w:r/>
    </w:p>
    <w:p>
      <w:pPr>
        <w:pStyle w:val="713"/>
        <w:spacing w:line="360" w:lineRule="exact"/>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713"/>
        <w:ind w:firstLine="3708"/>
        <w:spacing w:line="360" w:lineRule="exact"/>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713"/>
        <w:ind w:firstLine="3708"/>
        <w:spacing w:line="360" w:lineRule="exact"/>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713"/>
        <w:ind w:firstLine="3708"/>
        <w:spacing w:line="360" w:lineRule="exact"/>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bookmarkEnd w:id="18"/>
      <w:r/>
      <w:bookmarkEnd w:id="19"/>
      <w:r/>
      <w:bookmarkEnd w:id="23"/>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pStyle w:val="721"/>
        <w:ind w:right="-252"/>
        <w:spacing w:line="360" w:lineRule="auto"/>
        <w:rPr>
          <w:rFonts w:hAnsi="宋体" w:cs="宋体"/>
          <w:sz w:val="21"/>
          <w:szCs w:val="21"/>
          <w:highlight w:val="none"/>
        </w:rPr>
      </w:pPr>
      <w:r>
        <w:rPr>
          <w:rFonts w:hAnsi="宋体" w:cs="宋体"/>
          <w:sz w:val="21"/>
          <w:szCs w:val="21"/>
          <w:highlight w:val="none"/>
        </w:rPr>
      </w:r>
      <w:r/>
    </w:p>
    <w:p>
      <w:pPr>
        <w:rPr>
          <w:rFonts w:hint="eastAsia" w:ascii="宋体" w:hAnsi="宋体" w:cs="宋体"/>
          <w:bCs w:val="0"/>
          <w:highlight w:val="none"/>
          <w:lang w:val="zh-CN" w:eastAsia="zh-CN"/>
        </w:rPr>
      </w:pPr>
      <w:r/>
      <w:bookmarkStart w:id="24" w:name="_Ref513472297"/>
      <w:r>
        <w:rPr>
          <w:rFonts w:hint="eastAsia" w:ascii="宋体" w:hAnsi="宋体" w:cs="宋体"/>
          <w:bCs w:val="0"/>
          <w:highlight w:val="none"/>
          <w:lang w:val="zh-CN" w:eastAsia="zh-CN"/>
        </w:rPr>
        <w:br w:type="page" w:clear="all"/>
      </w:r>
      <w:r/>
    </w:p>
    <w:p>
      <w:pPr>
        <w:pStyle w:val="702"/>
        <w:spacing w:before="0" w:after="0" w:line="360" w:lineRule="auto"/>
        <w:rPr>
          <w:rFonts w:ascii="宋体" w:hAnsi="宋体" w:cs="宋体"/>
          <w:color w:val="000000"/>
          <w:sz w:val="28"/>
          <w:szCs w:val="28"/>
          <w:highlight w:val="none"/>
          <w:lang w:eastAsia="zh-CN"/>
        </w:rPr>
      </w:pPr>
      <w:r>
        <w:rPr>
          <w:rFonts w:hint="eastAsia" w:ascii="宋体" w:hAnsi="宋体" w:cs="宋体"/>
          <w:bCs w:val="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bCs w:val="0"/>
          <w:highlight w:val="none"/>
          <w:lang w:val="zh-CN" w:eastAsia="zh-CN"/>
        </w:rPr>
        <w:t xml:space="preserve">投标人情况表</w:t>
      </w:r>
      <w:bookmarkEnd w:id="24"/>
      <w:r/>
      <w:r/>
    </w:p>
    <w:p>
      <w:pPr>
        <w:pStyle w:val="713"/>
        <w:jc w:val="center"/>
        <w:spacing w:line="360" w:lineRule="auto"/>
        <w:rPr>
          <w:rFonts w:ascii="宋体" w:hAnsi="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投标人情况表</w:t>
      </w:r>
      <w:r/>
    </w:p>
    <w:p>
      <w:pPr>
        <w:spacing w:line="360" w:lineRule="auto"/>
        <w:rPr>
          <w:rFonts w:ascii="宋体" w:hAnsi="宋体" w:cs="宋体"/>
          <w:color w:val="000000"/>
          <w:highlight w:val="none"/>
        </w:rPr>
      </w:pPr>
      <w:r>
        <w:rPr>
          <w:rFonts w:hint="eastAsia" w:ascii="宋体" w:hAnsi="宋体" w:cs="宋体"/>
          <w:color w:val="000000"/>
          <w:highlight w:val="none"/>
        </w:rPr>
        <w:t xml:space="preserve">投标人（单位盖章）：</w:t>
      </w:r>
      <w:r/>
    </w:p>
    <w:tbl>
      <w:tblPr>
        <w:tblStyle w:val="71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1</w:t>
            </w:r>
            <w:r/>
          </w:p>
        </w:tc>
        <w:tc>
          <w:tcPr>
            <w:gridSpan w:val="2"/>
            <w:tcBorders>
              <w:right w:val="single" w:color="000000" w:sz="4" w:space="0"/>
            </w:tcBorders>
            <w:tcW w:w="1564"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hint="eastAsia" w:ascii="宋体" w:hAnsi="宋体" w:eastAsia="宋体" w:cs="宋体"/>
                <w:sz w:val="21"/>
                <w:szCs w:val="21"/>
                <w:highlight w:val="none"/>
                <w:lang w:val="zh-CN" w:eastAsia="zh-CN"/>
              </w:rPr>
              <w:t xml:space="preserve">法定代表人</w:t>
            </w:r>
            <w:r/>
          </w:p>
        </w:tc>
        <w:tc>
          <w:tcPr>
            <w:gridSpan w:val="3"/>
            <w:tcBorders>
              <w:left w:val="single" w:color="000000" w:sz="4" w:space="0"/>
            </w:tcBorders>
            <w:tcW w:w="2784"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cs="宋体"/>
                <w:sz w:val="21"/>
                <w:szCs w:val="21"/>
                <w:highlight w:val="none"/>
              </w:rPr>
            </w:r>
            <w:r/>
          </w:p>
        </w:tc>
        <w:tc>
          <w:tcPr>
            <w:gridSpan w:val="2"/>
            <w:tcW w:w="1580"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公司成立日期</w:t>
            </w:r>
            <w:r/>
          </w:p>
        </w:tc>
        <w:tc>
          <w:tcPr>
            <w:gridSpan w:val="2"/>
            <w:tcW w:w="2764"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2</w:t>
            </w:r>
            <w:r/>
          </w:p>
        </w:tc>
        <w:tc>
          <w:tcPr>
            <w:gridSpan w:val="2"/>
            <w:tcBorders>
              <w:right w:val="single" w:color="000000" w:sz="4" w:space="0"/>
            </w:tcBorders>
            <w:tcW w:w="1564"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val="zh-CN" w:eastAsia="zh-CN"/>
              </w:rPr>
              <w:t xml:space="preserve">总部地址</w:t>
            </w:r>
            <w:r/>
          </w:p>
        </w:tc>
        <w:tc>
          <w:tcPr>
            <w:gridSpan w:val="7"/>
            <w:tcBorders>
              <w:left w:val="single" w:color="000000" w:sz="4" w:space="0"/>
            </w:tcBorders>
            <w:tcW w:w="7128"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3</w:t>
            </w:r>
            <w:r/>
          </w:p>
        </w:tc>
        <w:tc>
          <w:tcPr>
            <w:gridSpan w:val="2"/>
            <w:tcBorders>
              <w:right w:val="single" w:color="000000" w:sz="4" w:space="0"/>
            </w:tcBorders>
            <w:tcW w:w="1564"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hint="eastAsia" w:ascii="宋体" w:hAnsi="宋体" w:eastAsia="宋体" w:cs="宋体"/>
                <w:sz w:val="21"/>
                <w:szCs w:val="21"/>
                <w:highlight w:val="none"/>
                <w:lang w:val="zh-CN" w:eastAsia="zh-CN"/>
              </w:rPr>
              <w:t xml:space="preserve">本地办事处</w:t>
            </w:r>
            <w:r>
              <w:rPr>
                <w:rFonts w:ascii="宋体" w:hAnsi="宋体" w:eastAsia="宋体" w:cs="宋体"/>
                <w:sz w:val="21"/>
                <w:szCs w:val="21"/>
                <w:highlight w:val="none"/>
                <w:lang w:val="zh-CN" w:eastAsia="zh-CN"/>
              </w:rPr>
              <w:t xml:space="preserve">地址</w:t>
            </w:r>
            <w:r/>
          </w:p>
        </w:tc>
        <w:tc>
          <w:tcPr>
            <w:gridSpan w:val="7"/>
            <w:tcBorders>
              <w:left w:val="single" w:color="000000" w:sz="4" w:space="0"/>
            </w:tcBorders>
            <w:tcW w:w="7128"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4</w:t>
            </w:r>
            <w:r/>
          </w:p>
        </w:tc>
        <w:tc>
          <w:tcPr>
            <w:tcBorders>
              <w:right w:val="single" w:color="000000" w:sz="4" w:space="0"/>
            </w:tcBorders>
            <w:tcW w:w="1088"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val="zh-CN" w:eastAsia="zh-CN"/>
              </w:rPr>
              <w:t xml:space="preserve">电话</w:t>
            </w:r>
            <w:r/>
          </w:p>
        </w:tc>
        <w:tc>
          <w:tcPr>
            <w:gridSpan w:val="3"/>
            <w:tcBorders>
              <w:left w:val="single" w:color="000000" w:sz="4" w:space="0"/>
            </w:tcBorders>
            <w:tcW w:w="2773"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cs="宋体"/>
                <w:sz w:val="21"/>
                <w:szCs w:val="21"/>
                <w:highlight w:val="none"/>
              </w:rPr>
            </w:r>
            <w:r/>
          </w:p>
        </w:tc>
        <w:tc>
          <w:tcPr>
            <w:gridSpan w:val="2"/>
            <w:tcBorders>
              <w:right w:val="single" w:color="000000" w:sz="4" w:space="0"/>
            </w:tcBorders>
            <w:tcW w:w="1289"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联系人</w:t>
            </w:r>
            <w:r/>
          </w:p>
        </w:tc>
        <w:tc>
          <w:tcPr>
            <w:gridSpan w:val="3"/>
            <w:tcBorders>
              <w:left w:val="single" w:color="000000" w:sz="4" w:space="0"/>
            </w:tcBorders>
            <w:tcW w:w="3542"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5</w:t>
            </w:r>
            <w:r/>
          </w:p>
        </w:tc>
        <w:tc>
          <w:tcPr>
            <w:tcBorders>
              <w:right w:val="single" w:color="000000" w:sz="4" w:space="0"/>
            </w:tcBorders>
            <w:tcW w:w="1088"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val="zh-CN" w:eastAsia="zh-CN"/>
              </w:rPr>
              <w:t xml:space="preserve">传真</w:t>
            </w:r>
            <w:r/>
          </w:p>
        </w:tc>
        <w:tc>
          <w:tcPr>
            <w:gridSpan w:val="3"/>
            <w:tcBorders>
              <w:left w:val="single" w:color="000000" w:sz="4" w:space="0"/>
            </w:tcBorders>
            <w:tcW w:w="2773"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cs="宋体"/>
                <w:sz w:val="21"/>
                <w:szCs w:val="21"/>
                <w:highlight w:val="none"/>
              </w:rPr>
            </w:r>
            <w:r/>
          </w:p>
        </w:tc>
        <w:tc>
          <w:tcPr>
            <w:gridSpan w:val="2"/>
            <w:tcBorders>
              <w:right w:val="single" w:color="000000" w:sz="4" w:space="0"/>
            </w:tcBorders>
            <w:tcW w:w="1289"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电子邮箱</w:t>
            </w:r>
            <w:r/>
          </w:p>
        </w:tc>
        <w:tc>
          <w:tcPr>
            <w:gridSpan w:val="3"/>
            <w:tcBorders>
              <w:left w:val="single" w:color="000000" w:sz="4" w:space="0"/>
            </w:tcBorders>
            <w:tcW w:w="3542" w:type="dxa"/>
            <w:vAlign w:val="center"/>
            <w:textDirection w:val="lrTb"/>
            <w:noWrap w:val="false"/>
          </w:tcPr>
          <w:p>
            <w:pPr>
              <w:pStyle w:val="713"/>
              <w:ind w:firstLine="0"/>
              <w:jc w:val="both"/>
              <w:spacing w:line="300" w:lineRule="auto"/>
              <w:rPr>
                <w:rFonts w:ascii="宋体" w:hAnsi="宋体" w:cs="宋体"/>
                <w:b/>
                <w:sz w:val="21"/>
                <w:szCs w:val="21"/>
                <w:highlight w:val="none"/>
                <w:lang w:eastAsia="zh-CN"/>
              </w:rPr>
            </w:pPr>
            <w:r>
              <w:rPr>
                <w:rFonts w:hint="eastAsia" w:ascii="宋体" w:hAnsi="宋体" w:eastAsia="宋体" w:cs="宋体"/>
                <w:b/>
                <w:sz w:val="21"/>
                <w:szCs w:val="21"/>
                <w:highlight w:val="none"/>
                <w:lang w:eastAsia="zh-CN"/>
              </w:rPr>
              <w:t xml:space="preserve">（必填，涉及澄清、解释等的书面形式沟通）</w:t>
            </w:r>
            <w:r/>
          </w:p>
        </w:tc>
      </w:tr>
      <w:tr>
        <w:trPr>
          <w:jc w:val="center"/>
          <w:trHeight w:val="5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6</w:t>
            </w:r>
            <w:r/>
          </w:p>
        </w:tc>
        <w:tc>
          <w:tcPr>
            <w:tcBorders>
              <w:right w:val="single" w:color="000000" w:sz="4" w:space="0"/>
            </w:tcBorders>
            <w:tcW w:w="1088"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单位从业人员数量</w:t>
            </w:r>
            <w:r/>
          </w:p>
        </w:tc>
        <w:tc>
          <w:tcPr>
            <w:gridSpan w:val="3"/>
            <w:tcBorders>
              <w:left w:val="single" w:color="000000" w:sz="4" w:space="0"/>
            </w:tcBorders>
            <w:tcW w:w="2773" w:type="dxa"/>
            <w:vAlign w:val="center"/>
            <w:textDirection w:val="lrTb"/>
            <w:noWrap w:val="false"/>
          </w:tcPr>
          <w:p>
            <w:pPr>
              <w:pStyle w:val="713"/>
              <w:ind w:firstLine="216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人</w:t>
            </w:r>
            <w:r/>
          </w:p>
        </w:tc>
        <w:tc>
          <w:tcPr>
            <w:gridSpan w:val="4"/>
            <w:tcBorders>
              <w:right w:val="single" w:color="000000" w:sz="4" w:space="0"/>
            </w:tcBorders>
            <w:tcW w:w="2701"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单位</w:t>
            </w:r>
            <w:r>
              <w:rPr>
                <w:rFonts w:hint="eastAsia" w:ascii="宋体" w:hAnsi="宋体" w:eastAsia="宋体" w:cs="宋体"/>
                <w:color w:val="0000ff"/>
                <w:sz w:val="21"/>
                <w:szCs w:val="21"/>
                <w:highlight w:val="none"/>
                <w:lang w:eastAsia="zh-CN"/>
              </w:rPr>
              <w:t xml:space="preserve">202</w:t>
            </w:r>
            <w:r>
              <w:rPr>
                <w:rFonts w:hint="eastAsia" w:ascii="宋体" w:hAnsi="宋体" w:eastAsia="宋体" w:cs="宋体"/>
                <w:color w:val="0000ff"/>
                <w:sz w:val="21"/>
                <w:szCs w:val="21"/>
                <w:highlight w:val="none"/>
                <w:lang w:val="en-US" w:eastAsia="zh-CN"/>
              </w:rPr>
              <w:t xml:space="preserve">5</w:t>
            </w:r>
            <w:r>
              <w:rPr>
                <w:rFonts w:ascii="宋体" w:hAnsi="宋体" w:eastAsia="宋体" w:cs="宋体"/>
                <w:color w:val="0000ff"/>
                <w:sz w:val="21"/>
                <w:szCs w:val="21"/>
                <w:highlight w:val="none"/>
                <w:lang w:eastAsia="zh-CN"/>
              </w:rPr>
              <w:t xml:space="preserve">年</w:t>
            </w:r>
            <w:r>
              <w:rPr>
                <w:rFonts w:ascii="宋体" w:hAnsi="宋体" w:eastAsia="宋体" w:cs="宋体"/>
                <w:sz w:val="21"/>
                <w:szCs w:val="21"/>
                <w:highlight w:val="none"/>
                <w:lang w:eastAsia="zh-CN"/>
              </w:rPr>
              <w:t xml:space="preserve">总营业收入</w:t>
            </w:r>
            <w:r/>
          </w:p>
        </w:tc>
        <w:tc>
          <w:tcPr>
            <w:tcBorders>
              <w:left w:val="single" w:color="000000" w:sz="4" w:space="0"/>
            </w:tcBorders>
            <w:tcW w:w="2130"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万元</w:t>
            </w:r>
            <w:r/>
          </w:p>
        </w:tc>
      </w:tr>
      <w:tr>
        <w:trPr>
          <w:jc w:val="center"/>
          <w:trHeight w:val="1767"/>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7</w:t>
            </w:r>
            <w:r/>
          </w:p>
        </w:tc>
        <w:tc>
          <w:tcPr>
            <w:gridSpan w:val="9"/>
            <w:tcW w:w="8692"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主营范围</w:t>
            </w:r>
            <w:r/>
          </w:p>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1、____________________________________</w:t>
            </w:r>
            <w:r/>
          </w:p>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2、____________________________________</w:t>
            </w:r>
            <w:r/>
          </w:p>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eastAsia="zh-CN"/>
              </w:rPr>
              <w:t xml:space="preserve">____________________________________ </w:t>
            </w:r>
            <w:r/>
          </w:p>
        </w:tc>
      </w:tr>
      <w:tr>
        <w:trPr>
          <w:jc w:val="center"/>
          <w:trHeight w:val="1548"/>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8</w:t>
            </w:r>
            <w:r/>
          </w:p>
        </w:tc>
        <w:tc>
          <w:tcPr>
            <w:gridSpan w:val="3"/>
            <w:tcW w:w="2445" w:type="dxa"/>
            <w:textDirection w:val="lrTb"/>
            <w:noWrap w:val="false"/>
          </w:tcPr>
          <w:p>
            <w:pPr>
              <w:pStyle w:val="713"/>
              <w:ind w:firstLine="0"/>
              <w:jc w:val="both"/>
              <w:spacing w:line="300" w:lineRule="auto"/>
              <w:rPr>
                <w:rFonts w:ascii="宋体" w:hAnsi="宋体" w:cs="宋体"/>
                <w:sz w:val="21"/>
                <w:szCs w:val="21"/>
                <w:highlight w:val="none"/>
                <w:lang w:eastAsia="zh-CN"/>
              </w:rPr>
            </w:pPr>
            <w:r>
              <w:rPr>
                <w:rFonts w:ascii="宋体" w:hAnsi="宋体" w:eastAsia="宋体" w:cs="宋体"/>
                <w:sz w:val="21"/>
                <w:szCs w:val="21"/>
                <w:highlight w:val="none"/>
                <w:lang w:eastAsia="zh-CN"/>
              </w:rPr>
              <w:t xml:space="preserve">最近3年内在经营过程中受到何种奖励或处分</w:t>
            </w:r>
            <w:r/>
          </w:p>
        </w:tc>
        <w:tc>
          <w:tcPr>
            <w:gridSpan w:val="6"/>
            <w:tcW w:w="6247" w:type="dxa"/>
            <w:textDirection w:val="lrTb"/>
            <w:noWrap w:val="false"/>
          </w:tcPr>
          <w:p>
            <w:pPr>
              <w:pStyle w:val="713"/>
              <w:ind w:firstLine="0"/>
              <w:jc w:val="both"/>
              <w:spacing w:line="300" w:lineRule="auto"/>
              <w:rPr>
                <w:rFonts w:ascii="宋体" w:hAnsi="宋体" w:cs="宋体"/>
                <w:sz w:val="21"/>
                <w:szCs w:val="21"/>
                <w:highlight w:val="none"/>
                <w:lang w:eastAsia="zh-CN"/>
              </w:rPr>
            </w:pPr>
            <w:r>
              <w:rPr>
                <w:rFonts w:ascii="宋体" w:hAnsi="宋体" w:cs="宋体"/>
                <w:sz w:val="21"/>
                <w:szCs w:val="21"/>
                <w:highlight w:val="none"/>
                <w:lang w:eastAsia="zh-CN"/>
              </w:rPr>
            </w:r>
            <w:r/>
          </w:p>
        </w:tc>
      </w:tr>
      <w:tr>
        <w:trPr>
          <w:jc w:val="center"/>
          <w:trHeight w:val="618"/>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9</w:t>
            </w:r>
            <w:r/>
          </w:p>
        </w:tc>
        <w:tc>
          <w:tcPr>
            <w:gridSpan w:val="3"/>
            <w:tcW w:w="2445" w:type="dxa"/>
            <w:textDirection w:val="lrTb"/>
            <w:noWrap w:val="false"/>
          </w:tcPr>
          <w:p>
            <w:pPr>
              <w:pStyle w:val="713"/>
              <w:ind w:firstLine="0"/>
              <w:jc w:val="both"/>
              <w:spacing w:line="300" w:lineRule="auto"/>
              <w:rPr>
                <w:rFonts w:ascii="宋体" w:hAnsi="宋体" w:cs="宋体"/>
                <w:sz w:val="21"/>
                <w:szCs w:val="21"/>
                <w:highlight w:val="none"/>
                <w:lang w:eastAsia="zh-CN"/>
              </w:rPr>
            </w:pPr>
            <w:r>
              <w:rPr>
                <w:rFonts w:ascii="宋体" w:hAnsi="宋体" w:eastAsia="宋体" w:cs="宋体"/>
                <w:sz w:val="21"/>
                <w:szCs w:val="21"/>
                <w:highlight w:val="none"/>
                <w:lang w:eastAsia="zh-CN"/>
              </w:rPr>
              <w:t xml:space="preserve">最近3年内有无因售假、售劣或是其他原因被消费者投诉或起诉的情况及说明</w:t>
            </w:r>
            <w:r/>
          </w:p>
        </w:tc>
        <w:tc>
          <w:tcPr>
            <w:gridSpan w:val="6"/>
            <w:tcW w:w="6247" w:type="dxa"/>
            <w:textDirection w:val="lrTb"/>
            <w:noWrap w:val="false"/>
          </w:tcPr>
          <w:p>
            <w:pPr>
              <w:pStyle w:val="713"/>
              <w:ind w:firstLine="0"/>
              <w:jc w:val="both"/>
              <w:spacing w:line="300" w:lineRule="auto"/>
              <w:rPr>
                <w:rFonts w:ascii="宋体" w:hAnsi="宋体" w:cs="宋体"/>
                <w:sz w:val="21"/>
                <w:szCs w:val="21"/>
                <w:highlight w:val="none"/>
                <w:lang w:eastAsia="zh-CN"/>
              </w:rPr>
            </w:pPr>
            <w:r>
              <w:rPr>
                <w:rFonts w:ascii="宋体" w:hAnsi="宋体" w:cs="宋体"/>
                <w:sz w:val="21"/>
                <w:szCs w:val="21"/>
                <w:highlight w:val="none"/>
                <w:lang w:eastAsia="zh-CN"/>
              </w:rPr>
            </w:r>
            <w:r/>
          </w:p>
        </w:tc>
      </w:tr>
      <w:tr>
        <w:trPr>
          <w:jc w:val="center"/>
          <w:trHeight w:val="1392"/>
        </w:trPr>
        <w:tc>
          <w:tcPr>
            <w:tcW w:w="650" w:type="dxa"/>
            <w:vAlign w:val="center"/>
            <w:textDirection w:val="lrTb"/>
            <w:noWrap w:val="false"/>
          </w:tcPr>
          <w:p>
            <w:pPr>
              <w:pStyle w:val="713"/>
              <w:ind w:firstLine="0"/>
              <w:jc w:val="center"/>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10</w:t>
            </w:r>
            <w:r/>
          </w:p>
        </w:tc>
        <w:tc>
          <w:tcPr>
            <w:gridSpan w:val="9"/>
            <w:tcW w:w="8692" w:type="dxa"/>
            <w:vAlign w:val="center"/>
            <w:textDirection w:val="lrTb"/>
            <w:noWrap w:val="false"/>
          </w:tcPr>
          <w:p>
            <w:pPr>
              <w:pStyle w:val="713"/>
              <w:ind w:firstLine="0"/>
              <w:jc w:val="both"/>
              <w:spacing w:line="300" w:lineRule="auto"/>
              <w:rPr>
                <w:rFonts w:ascii="宋体" w:hAnsi="宋体" w:cs="宋体"/>
                <w:sz w:val="21"/>
                <w:szCs w:val="21"/>
                <w:highlight w:val="none"/>
              </w:rPr>
            </w:pPr>
            <w:r>
              <w:rPr>
                <w:rFonts w:ascii="宋体" w:hAnsi="宋体" w:eastAsia="宋体" w:cs="宋体"/>
                <w:sz w:val="21"/>
                <w:szCs w:val="21"/>
                <w:highlight w:val="none"/>
                <w:lang w:eastAsia="zh-CN"/>
              </w:rPr>
              <w:t xml:space="preserve">其他需要说明的情况</w:t>
            </w:r>
            <w:bookmarkEnd w:id="20"/>
            <w:r/>
            <w:r/>
          </w:p>
        </w:tc>
      </w:tr>
    </w:tbl>
    <w:p>
      <w:pPr>
        <w:spacing w:line="360" w:lineRule="auto"/>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bCs/>
          <w:sz w:val="30"/>
          <w:szCs w:val="30"/>
          <w:highlight w:val="none"/>
        </w:rPr>
      </w:pPr>
      <w:r/>
      <w:bookmarkStart w:id="25" w:name="_Ref488243656"/>
      <w:r/>
      <w:r/>
    </w:p>
    <w:p>
      <w:pPr>
        <w:rPr>
          <w:rFonts w:ascii="宋体" w:hAnsi="宋体" w:cs="宋体"/>
          <w:bCs/>
          <w:sz w:val="30"/>
          <w:szCs w:val="30"/>
          <w:highlight w:val="none"/>
        </w:rPr>
      </w:pPr>
      <w:r>
        <w:rPr>
          <w:rFonts w:ascii="宋体" w:hAnsi="宋体" w:cs="宋体"/>
          <w:bCs/>
          <w:sz w:val="30"/>
          <w:szCs w:val="30"/>
          <w:highlight w:val="none"/>
        </w:rPr>
      </w:r>
      <w:r/>
    </w:p>
    <w:p>
      <w:pPr>
        <w:pStyle w:val="702"/>
        <w:rPr>
          <w:rFonts w:ascii="宋体" w:hAnsi="宋体" w:cs="宋体"/>
          <w:bCs w:val="0"/>
          <w:sz w:val="30"/>
          <w:szCs w:val="30"/>
          <w:highlight w:val="none"/>
          <w:lang w:eastAsia="zh-CN"/>
        </w:rPr>
      </w:pPr>
      <w:r/>
      <w:bookmarkStart w:id="26" w:name="_Ref85634629"/>
      <w:r>
        <w:rPr>
          <w:rFonts w:hint="eastAsia" w:ascii="宋体" w:hAnsi="宋体" w:cs="宋体"/>
          <w:bCs w:val="0"/>
          <w:sz w:val="30"/>
          <w:szCs w:val="3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bCs w:val="0"/>
          <w:sz w:val="30"/>
          <w:szCs w:val="30"/>
          <w:highlight w:val="none"/>
          <w:lang w:val="zh-CN" w:eastAsia="zh-CN"/>
        </w:rPr>
        <w:t xml:space="preserve">中小微企业声明函</w:t>
      </w:r>
      <w:bookmarkEnd w:id="25"/>
      <w:r/>
      <w:bookmarkEnd w:id="26"/>
      <w:r/>
      <w:r/>
    </w:p>
    <w:p>
      <w:pPr>
        <w:jc w:val="center"/>
        <w:spacing w:line="360" w:lineRule="auto"/>
        <w:rPr>
          <w:rFonts w:ascii="宋体" w:hAnsi="宋体"/>
          <w:b/>
          <w:szCs w:val="21"/>
          <w:highlight w:val="none"/>
        </w:rPr>
      </w:pPr>
      <w:r>
        <w:rPr>
          <w:rFonts w:hint="eastAsia" w:ascii="宋体" w:hAnsi="宋体"/>
          <w:b/>
          <w:szCs w:val="21"/>
          <w:highlight w:val="none"/>
        </w:rPr>
        <w:t xml:space="preserve">中小</w:t>
      </w:r>
      <w:r>
        <w:rPr>
          <w:rFonts w:hint="eastAsia" w:ascii="宋体" w:hAnsi="宋体"/>
          <w:b/>
          <w:szCs w:val="21"/>
          <w:highlight w:val="none"/>
          <w:lang w:eastAsia="zh-CN"/>
        </w:rPr>
        <w:t xml:space="preserve">微</w:t>
      </w:r>
      <w:r>
        <w:rPr>
          <w:rFonts w:hint="eastAsia" w:ascii="宋体" w:hAnsi="宋体"/>
          <w:b/>
          <w:szCs w:val="21"/>
          <w:highlight w:val="none"/>
        </w:rPr>
        <w:t xml:space="preserve">企业声明函（服务</w:t>
      </w:r>
      <w:r>
        <w:rPr>
          <w:rFonts w:hint="eastAsia" w:ascii="宋体" w:hAnsi="宋体"/>
          <w:b/>
          <w:szCs w:val="21"/>
          <w:highlight w:val="none"/>
          <w:lang w:eastAsia="zh-CN"/>
        </w:rPr>
        <w:t xml:space="preserve">类</w:t>
      </w:r>
      <w:r>
        <w:rPr>
          <w:rFonts w:hint="eastAsia" w:ascii="宋体" w:hAnsi="宋体"/>
          <w:b/>
          <w:szCs w:val="21"/>
          <w:highlight w:val="none"/>
        </w:rPr>
        <w:t xml:space="preserve">项目）（采购包号：</w:t>
      </w:r>
      <w:r>
        <w:rPr>
          <w:rFonts w:hint="eastAsia" w:ascii="宋体" w:hAnsi="宋体"/>
          <w:b/>
          <w:szCs w:val="21"/>
          <w:highlight w:val="none"/>
          <w:lang w:val="en-US" w:eastAsia="zh-CN"/>
        </w:rPr>
        <w:t xml:space="preserve">    </w:t>
      </w:r>
      <w:r>
        <w:rPr>
          <w:rFonts w:hint="eastAsia" w:ascii="宋体" w:hAnsi="宋体"/>
          <w:b/>
          <w:szCs w:val="21"/>
          <w:highlight w:val="none"/>
        </w:rPr>
        <w:t xml:space="preserve">）</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财库〔2020〕46号</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）的采购活动，服务全部由符合政策的中小微企业承接。相关企业（含联合体中的中小微企业、签订采购包意向协议的中小微企业）的具体情况如下：</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40"/>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rPr>
      </w:r>
      <w:r/>
    </w:p>
    <w:p>
      <w:pPr>
        <w:pStyle w:val="740"/>
        <w:ind w:right="72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rPr>
        <w:t xml:space="preserve"> </w:t>
      </w:r>
      <w:r/>
    </w:p>
    <w:p>
      <w:pPr>
        <w:pStyle w:val="740"/>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40"/>
        <w:ind w:right="480" w:firstLine="462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日  期：___年____月____日</w:t>
      </w:r>
      <w:r/>
    </w:p>
    <w:p>
      <w:pPr>
        <w:pStyle w:val="7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r>
      <w:r/>
    </w:p>
    <w:p>
      <w:pPr>
        <w:pStyle w:val="74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4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4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40"/>
        <w:ind w:left="540" w:hanging="12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w:t>
      </w:r>
      <w:r/>
    </w:p>
    <w:p>
      <w:pPr>
        <w:pStyle w:val="74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财政部关于印发中小企业划型标准规定的通知》</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工信部联企业〔2011〕300号</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《国家统计局关于印发〈统计上大中小微型企业划分办法（2017）〉的通知》（国统字〔2017〕213号）的规定，自行勾选制造商的企业规模类型。</w:t>
      </w:r>
      <w:r/>
    </w:p>
    <w:p>
      <w:pPr>
        <w:ind w:firstLine="420"/>
        <w:jc w:val="left"/>
        <w:rPr>
          <w:rFonts w:ascii="宋体" w:hAnsi="宋体" w:cs="宋体"/>
          <w:szCs w:val="21"/>
          <w:highlight w:val="none"/>
        </w:rPr>
      </w:pPr>
      <w:r/>
      <w:bookmarkStart w:id="27" w:name="_Hlk205796723"/>
      <w:r>
        <w:rPr>
          <w:rFonts w:hint="eastAsia" w:ascii="宋体" w:hAnsi="宋体" w:eastAsia="宋体" w:cs="宋体"/>
          <w:b/>
          <w:bCs/>
          <w:color w:val="0000ff"/>
          <w:szCs w:val="21"/>
          <w:highlight w:val="none"/>
          <w:lang w:val="en-US" w:eastAsia="zh-CN"/>
        </w:rPr>
        <w:t xml:space="preserve">4.</w:t>
      </w:r>
      <w:r>
        <w:rPr>
          <w:rFonts w:hint="eastAsia" w:ascii="宋体" w:hAnsi="宋体" w:eastAsia="宋体" w:cs="宋体"/>
          <w:b/>
          <w:bCs/>
          <w:color w:val="0000ff"/>
          <w:szCs w:val="21"/>
          <w:highlight w:val="none"/>
        </w:rPr>
        <w:t xml:space="preserve">本</w:t>
      </w:r>
      <w:r>
        <w:rPr>
          <w:rFonts w:hint="eastAsia" w:ascii="宋体" w:hAnsi="宋体" w:cs="宋体"/>
          <w:b/>
          <w:bCs/>
          <w:color w:val="0000ff"/>
          <w:szCs w:val="21"/>
          <w:highlight w:val="none"/>
        </w:rPr>
        <w:t xml:space="preserve">次招标</w:t>
      </w:r>
      <w:r>
        <w:rPr>
          <w:rFonts w:ascii="宋体" w:hAnsi="宋体" w:cs="宋体"/>
          <w:b/>
          <w:bCs/>
          <w:color w:val="0000ff"/>
          <w:szCs w:val="21"/>
          <w:highlight w:val="none"/>
        </w:rPr>
        <w:t xml:space="preserve">标的</w:t>
      </w:r>
      <w:r>
        <w:rPr>
          <w:rFonts w:hint="eastAsia" w:ascii="宋体" w:hAnsi="宋体" w:cs="宋体"/>
          <w:b/>
          <w:bCs/>
          <w:color w:val="0000ff"/>
          <w:szCs w:val="21"/>
          <w:highlight w:val="none"/>
        </w:rPr>
        <w:t xml:space="preserve">物所属行业为</w:t>
      </w:r>
      <w:bookmarkEnd w:id="27"/>
      <w:r>
        <w:rPr>
          <w:rFonts w:hint="eastAsia" w:ascii="宋体" w:hAnsi="宋体" w:cs="宋体"/>
          <w:b/>
          <w:bCs/>
          <w:color w:val="0000ff"/>
          <w:szCs w:val="21"/>
          <w:highlight w:val="none"/>
          <w:u w:val="single"/>
        </w:rPr>
        <w:t xml:space="preserve">其他未列明行业</w:t>
      </w:r>
      <w:r>
        <w:rPr>
          <w:rFonts w:hint="eastAsia" w:ascii="宋体" w:hAnsi="宋体" w:cs="宋体"/>
          <w:b/>
          <w:bCs/>
          <w:szCs w:val="21"/>
          <w:highlight w:val="none"/>
        </w:rPr>
        <w:t xml:space="preserve">。</w:t>
      </w:r>
      <w:r/>
    </w:p>
    <w:p>
      <w:pPr>
        <w:rPr>
          <w:rFonts w:ascii="宋体" w:hAnsi="宋体" w:cs="宋体"/>
          <w:highlight w:val="none"/>
        </w:rPr>
      </w:pPr>
      <w:r>
        <w:rPr>
          <w:rFonts w:hint="eastAsia" w:ascii="宋体" w:hAnsi="宋体" w:cs="宋体"/>
          <w:szCs w:val="21"/>
          <w:highlight w:val="none"/>
        </w:rPr>
        <w:br w:type="textWrapping" w:clear="all"/>
      </w:r>
      <w:r/>
    </w:p>
    <w:p>
      <w:pPr>
        <w:jc w:val="center"/>
        <w:widowControl/>
        <w:rPr>
          <w:rFonts w:ascii="宋体" w:hAnsi="宋体" w:cs="宋体"/>
          <w:b/>
          <w:bCs/>
          <w:highlight w:val="none"/>
        </w:rPr>
      </w:pPr>
      <w:r>
        <w:rPr>
          <w:rFonts w:ascii="宋体" w:hAnsi="宋体" w:cs="宋体"/>
          <w:b/>
          <w:bCs/>
          <w:highlight w:val="none"/>
        </w:rPr>
      </w:r>
      <w:r/>
    </w:p>
    <w:p>
      <w:pPr>
        <w:pStyle w:val="702"/>
        <w:rPr>
          <w:rFonts w:ascii="宋体" w:hAnsi="宋体" w:cs="宋体"/>
          <w:bCs w:val="0"/>
          <w:sz w:val="30"/>
          <w:szCs w:val="30"/>
          <w:highlight w:val="none"/>
          <w:lang w:eastAsia="zh-CN"/>
        </w:rPr>
      </w:pPr>
      <w:r>
        <w:rPr>
          <w:rFonts w:hint="eastAsia" w:ascii="宋体" w:hAnsi="宋体" w:cs="宋体"/>
          <w:color w:val="000000"/>
          <w:highlight w:val="none"/>
          <w:lang w:eastAsia="zh-CN"/>
        </w:rPr>
        <w:br w:type="page" w:clear="all"/>
      </w:r>
      <w:bookmarkStart w:id="28" w:name="_Ref9521547"/>
      <w:r>
        <w:rPr>
          <w:rFonts w:hint="eastAsia" w:ascii="宋体" w:hAnsi="宋体" w:cs="宋体"/>
          <w:bCs w:val="0"/>
          <w:sz w:val="30"/>
          <w:szCs w:val="3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cs="宋体"/>
          <w:bCs w:val="0"/>
          <w:sz w:val="30"/>
          <w:szCs w:val="30"/>
          <w:highlight w:val="none"/>
          <w:lang w:val="zh-CN" w:eastAsia="zh-CN"/>
        </w:rPr>
        <w:t xml:space="preserve">残疾人福利性单位声明函</w:t>
      </w:r>
      <w:bookmarkEnd w:id="28"/>
      <w:r/>
      <w:r/>
    </w:p>
    <w:p>
      <w:pPr>
        <w:pStyle w:val="740"/>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9" w:name="_Ref78985531"/>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lang w:val="zh-CN"/>
        </w:rPr>
        <w:t xml:space="preserve">服务类</w:t>
      </w:r>
      <w:r>
        <w:rPr>
          <w:rFonts w:hint="eastAsia" w:ascii="宋体" w:hAnsi="宋体" w:eastAsia="宋体" w:cs="宋体"/>
          <w:b/>
          <w:bCs/>
          <w:color w:val="000000"/>
          <w:sz w:val="21"/>
          <w:szCs w:val="21"/>
          <w:highlight w:val="none"/>
        </w:rPr>
        <w:t xml:space="preserve">项目）（采购包号：</w:t>
      </w:r>
      <w:r>
        <w:rPr>
          <w:rFonts w:hint="eastAsia"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w:t>
      </w:r>
      <w:r>
        <w:rPr>
          <w:highlight w:val="none"/>
        </w:rPr>
        <w:t xml:space="preserve"> </w:t>
      </w:r>
      <w:r/>
    </w:p>
    <w:p>
      <w:pPr>
        <w:pStyle w:val="740"/>
        <w:ind w:left="0" w:righ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w:t>
      </w:r>
      <w:r>
        <w:rPr>
          <w:rFonts w:hint="eastAsia" w:cs="宋体"/>
          <w:color w:val="000000"/>
          <w:sz w:val="21"/>
          <w:szCs w:val="21"/>
          <w:highlight w:val="none"/>
          <w:lang w:eastAsia="zh-CN"/>
        </w:rPr>
        <w:t xml:space="preserve">〔2017〕141号</w:t>
      </w:r>
      <w:r>
        <w:rPr>
          <w:rFonts w:hint="eastAsia" w:ascii="宋体" w:hAnsi="宋体" w:eastAsia="宋体" w:cs="宋体"/>
          <w:color w:val="000000"/>
          <w:sz w:val="21"/>
          <w:szCs w:val="21"/>
          <w:highlight w:val="none"/>
        </w:rPr>
        <w:t xml:space="preserve">）的规定，本单位为符合条件的残疾人福利性单位，且本单位参加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）采购活动由本单位提供服务。</w:t>
      </w:r>
      <w:r/>
    </w:p>
    <w:p>
      <w:pPr>
        <w:pStyle w:val="740"/>
        <w:ind w:lef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740"/>
        <w:ind w:lef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rPr>
        <w:t xml:space="preserve"> </w:t>
      </w:r>
      <w:r/>
    </w:p>
    <w:p>
      <w:pPr>
        <w:pStyle w:val="740"/>
        <w:ind w:lef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40"/>
        <w:ind w:lef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1.专门面向中小微型企业采购的项目，供应商为残疾人福利性单位并提供服务的必须提供此声明函，否则将不能通过资格审查。</w:t>
      </w:r>
      <w:r/>
    </w:p>
    <w:p>
      <w:pPr>
        <w:pStyle w:val="740"/>
        <w:ind w:left="0" w:firstLine="48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2.非专门面向中小微型企业采购的项目，供应商如不提供此声明函，价格将不做相应扣除。</w:t>
      </w:r>
      <w:r/>
    </w:p>
    <w:p>
      <w:pPr>
        <w:pStyle w:val="740"/>
        <w:ind w:left="0" w:firstLine="480"/>
        <w:jc w:val="both"/>
        <w:keepLines w:val="0"/>
        <w:keepNext w:val="0"/>
        <w:spacing w:before="0" w:beforeAutospacing="0" w:after="0" w:afterAutospacing="0" w:line="360" w:lineRule="auto"/>
        <w:widowControl w:val="off"/>
        <w:rPr>
          <w:rFonts w:hint="eastAsia" w:eastAsia="宋体"/>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lang w:eastAsia="zh-CN"/>
        </w:rPr>
        <w:t xml:space="preserve">。</w:t>
      </w:r>
      <w:r/>
    </w:p>
    <w:p>
      <w:pPr>
        <w:pStyle w:val="740"/>
        <w:ind w:firstLine="42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rPr>
      </w:r>
      <w:r/>
    </w:p>
    <w:p>
      <w:pPr>
        <w:pStyle w:val="740"/>
        <w:ind w:left="0" w:firstLine="624"/>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highlight w:val="none"/>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rFonts w:hint="eastAsia" w:cs="宋体"/>
          <w:color w:val="00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cs="宋体"/>
          <w:color w:val="000000"/>
          <w:sz w:val="21"/>
          <w:szCs w:val="21"/>
          <w:highlight w:val="none"/>
          <w:lang w:val="en-US" w:eastAsia="zh-CN"/>
        </w:rPr>
        <w:t xml:space="preserve">      </w:t>
      </w:r>
      <w:r/>
    </w:p>
    <w:p>
      <w:pPr>
        <w:pStyle w:val="740"/>
        <w:ind w:left="0" w:right="1559" w:firstLine="624"/>
        <w:jc w:val="center"/>
        <w:keepLines w:val="0"/>
        <w:keepNext w:val="0"/>
        <w:spacing w:before="0" w:beforeAutospacing="0" w:after="0" w:afterAutospacing="0" w:line="360" w:lineRule="auto"/>
        <w:widowControl w:val="off"/>
        <w:tabs>
          <w:tab w:val="left" w:pos="4864" w:leader="none"/>
        </w:tabs>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供应商全称（加盖CA电子公章）：</w:t>
      </w:r>
      <w:r/>
    </w:p>
    <w:p>
      <w:pPr>
        <w:pStyle w:val="701"/>
        <w:jc w:val="center"/>
        <w:spacing w:before="0" w:after="0" w:line="36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val="0"/>
          <w:bCs/>
          <w:color w:val="000000"/>
          <w:sz w:val="21"/>
          <w:szCs w:val="21"/>
          <w:highlight w:val="none"/>
        </w:rPr>
        <w:t xml:space="preserve">日  期：___年____月____日</w:t>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r>
      <w:r/>
    </w:p>
    <w:p>
      <w:pPr>
        <w:rPr>
          <w:rFonts w:hint="eastAsia" w:ascii="宋体" w:hAnsi="宋体" w:eastAsia="宋体" w:cs="宋体"/>
          <w:b/>
          <w:bCs w:val="0"/>
          <w:sz w:val="30"/>
          <w:szCs w:val="30"/>
          <w:highlight w:val="none"/>
          <w:lang w:val="zh-CN" w:eastAsia="zh-CN"/>
        </w:rPr>
      </w:pPr>
      <w:r>
        <w:rPr>
          <w:rFonts w:hint="eastAsia" w:ascii="宋体" w:hAnsi="宋体" w:eastAsia="宋体" w:cs="宋体"/>
          <w:b/>
          <w:bCs w:val="0"/>
          <w:sz w:val="30"/>
          <w:szCs w:val="30"/>
          <w:highlight w:val="none"/>
          <w:lang w:val="zh-CN" w:eastAsia="zh-CN"/>
        </w:rPr>
        <w:t xml:space="preserve">格式</w:t>
      </w:r>
      <w:r>
        <w:rPr>
          <w:rFonts w:hint="eastAsia" w:ascii="宋体" w:hAnsi="宋体" w:cs="宋体"/>
          <w:sz w:val="30"/>
          <w:szCs w:val="30"/>
          <w:highlight w:val="none"/>
          <w:lang w:val="zh-CN" w:eastAsia="zh-CN"/>
        </w:rPr>
        <w:t xml:space="preserve">：</w:t>
      </w:r>
      <w:r>
        <w:rPr>
          <w:rFonts w:hint="eastAsia" w:ascii="宋体" w:hAnsi="宋体" w:eastAsia="宋体" w:cs="宋体"/>
          <w:b/>
          <w:bCs w:val="0"/>
          <w:sz w:val="30"/>
          <w:szCs w:val="30"/>
          <w:highlight w:val="none"/>
          <w:lang w:val="zh-CN" w:eastAsia="zh-CN"/>
        </w:rPr>
        <w:t xml:space="preserve">关于符合本国产品标准的声明函</w:t>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关于符合本国产品标准的声明函</w:t>
      </w:r>
      <w:r/>
    </w:p>
    <w:p>
      <w:pPr>
        <w:pStyle w:val="740"/>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40"/>
        <w:ind w:left="0" w:firstLine="420"/>
        <w:keepLines w:val="0"/>
        <w:keepNext w:val="0"/>
        <w:spacing w:before="0" w:beforeAutospacing="0" w:after="0" w:afterAutospacing="0" w:line="360" w:lineRule="auto"/>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74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74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740"/>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40"/>
        <w:jc w:val="right"/>
        <w:keepLines w:val="0"/>
        <w:keepNext w:val="0"/>
        <w:spacing w:before="30" w:beforeAutospacing="0" w:after="30" w:afterAutospacing="0" w:line="360" w:lineRule="auto"/>
        <w:shd w:val="clear" w:color="auto" w:fill="ffffff"/>
        <w:widowControl/>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740"/>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w:t>
      </w:r>
      <w:r>
        <w:rPr>
          <w:rFonts w:hint="eastAsia"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4"/>
          <w:szCs w:val="24"/>
          <w:highlight w:val="none"/>
          <w:shd w:val="clear" w:color="auto" w:fill="ffffff"/>
        </w:rPr>
        <w:t xml:space="preserve">        </w:t>
      </w:r>
      <w:r/>
    </w:p>
    <w:p>
      <w:pPr>
        <w:pStyle w:val="740"/>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40"/>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40"/>
        <w:keepLines w:val="0"/>
        <w:keepNext w:val="0"/>
        <w:spacing w:before="30" w:beforeAutospacing="0" w:after="30" w:afterAutospacing="0" w:line="0" w:lineRule="atLeast"/>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_________________</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1.产品如有型号，请在“产品名称”栏一并填写。</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2.生产厂名与厂址应与生产厂营业执照载明的相关信息保持一致。</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3.该产品的中国境内生产的组件成本占比相关要求实施前，“规定比例”栏可不填，下同。</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4.该产品的关键组件要求实施前，“关键组件”栏可不填，下同。</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5.该产品的关键工序要求实施前，“关键工序”栏可不填，下同。</w:t>
      </w:r>
      <w:r/>
    </w:p>
    <w:p>
      <w:pPr>
        <w:pStyle w:val="740"/>
        <w:keepLines w:val="0"/>
        <w:keepNext w:val="0"/>
        <w:spacing w:before="30" w:beforeAutospacing="0" w:after="30" w:afterAutospacing="0" w:line="360" w:lineRule="auto"/>
        <w:shd w:val="clear" w:color="auto" w:fill="ffffff"/>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highlight w:val="none"/>
          <w:shd w:val="clear" w:color="auto" w:fill="ffffff"/>
        </w:rPr>
        <w:t xml:space="preserve">6.《声明函》中标注“</w:t>
      </w:r>
      <w:r>
        <w:rPr>
          <w:rFonts w:hint="eastAsia" w:ascii="宋体" w:hAnsi="宋体" w:eastAsia="宋体" w:cs="宋体"/>
          <w:color w:val="000000"/>
          <w:sz w:val="22"/>
          <w:szCs w:val="22"/>
          <w:highlight w:val="none"/>
          <w:u w:val="single"/>
          <w:shd w:val="clear" w:color="auto" w:fill="ffffff"/>
        </w:rPr>
        <w:t xml:space="preserve">  /  </w:t>
      </w:r>
      <w:r>
        <w:rPr>
          <w:rFonts w:hint="eastAsia" w:ascii="宋体" w:hAnsi="宋体" w:eastAsia="宋体" w:cs="宋体"/>
          <w:color w:val="000000"/>
          <w:sz w:val="22"/>
          <w:szCs w:val="22"/>
          <w:highlight w:val="none"/>
          <w:shd w:val="clear" w:color="auto" w:fill="ffffff"/>
        </w:rPr>
        <w:t xml:space="preserve">”的地方无需填写。</w:t>
      </w:r>
      <w:r/>
    </w:p>
    <w:p>
      <w:pPr>
        <w:pStyle w:val="702"/>
        <w:rPr>
          <w:rFonts w:hint="eastAsia" w:ascii="宋体" w:hAnsi="宋体" w:cs="宋体"/>
          <w:bCs w:val="0"/>
          <w:sz w:val="30"/>
          <w:szCs w:val="30"/>
          <w:highlight w:val="none"/>
          <w:lang w:val="zh-CN" w:eastAsia="zh-CN"/>
        </w:rPr>
      </w:pPr>
      <w:r>
        <w:rPr>
          <w:rFonts w:hint="eastAsia" w:ascii="宋体" w:hAnsi="宋体" w:cs="宋体"/>
          <w:bCs w:val="0"/>
          <w:sz w:val="30"/>
          <w:szCs w:val="30"/>
          <w:highlight w:val="none"/>
          <w:lang w:val="zh-CN" w:eastAsia="zh-CN"/>
        </w:rPr>
      </w:r>
      <w:r/>
    </w:p>
    <w:p>
      <w:pPr>
        <w:rPr>
          <w:rFonts w:hint="eastAsia" w:ascii="宋体" w:hAnsi="宋体" w:cs="宋体"/>
          <w:bCs w:val="0"/>
          <w:sz w:val="30"/>
          <w:szCs w:val="30"/>
          <w:highlight w:val="none"/>
          <w:lang w:val="zh-CN" w:eastAsia="zh-CN"/>
        </w:rPr>
      </w:pPr>
      <w:r>
        <w:rPr>
          <w:rFonts w:hint="eastAsia" w:ascii="宋体" w:hAnsi="宋体" w:cs="宋体"/>
          <w:bCs w:val="0"/>
          <w:sz w:val="30"/>
          <w:szCs w:val="30"/>
          <w:highlight w:val="none"/>
          <w:lang w:val="zh-CN" w:eastAsia="zh-CN"/>
        </w:rPr>
      </w:r>
      <w:r/>
    </w:p>
    <w:p>
      <w:pPr>
        <w:rPr>
          <w:rFonts w:hint="eastAsia" w:ascii="宋体" w:hAnsi="宋体" w:cs="宋体"/>
          <w:bCs w:val="0"/>
          <w:sz w:val="30"/>
          <w:szCs w:val="30"/>
          <w:highlight w:val="none"/>
          <w:lang w:val="zh-CN" w:eastAsia="zh-CN"/>
        </w:rPr>
      </w:pPr>
      <w:r>
        <w:rPr>
          <w:rFonts w:hint="eastAsia" w:ascii="宋体" w:hAnsi="宋体" w:cs="宋体"/>
          <w:bCs w:val="0"/>
          <w:sz w:val="30"/>
          <w:szCs w:val="30"/>
          <w:highlight w:val="none"/>
          <w:lang w:val="zh-CN" w:eastAsia="zh-CN"/>
        </w:rPr>
      </w:r>
      <w:r/>
    </w:p>
    <w:p>
      <w:pPr>
        <w:rPr>
          <w:rFonts w:hint="eastAsia" w:ascii="宋体" w:hAnsi="宋体" w:cs="宋体"/>
          <w:bCs w:val="0"/>
          <w:sz w:val="30"/>
          <w:szCs w:val="30"/>
          <w:highlight w:val="none"/>
          <w:lang w:val="zh-CN" w:eastAsia="zh-CN"/>
        </w:rPr>
      </w:pPr>
      <w:r>
        <w:rPr>
          <w:rFonts w:hint="eastAsia" w:ascii="宋体" w:hAnsi="宋体" w:cs="宋体"/>
          <w:bCs w:val="0"/>
          <w:sz w:val="30"/>
          <w:szCs w:val="30"/>
          <w:highlight w:val="none"/>
          <w:lang w:val="zh-CN" w:eastAsia="zh-CN"/>
        </w:rPr>
      </w:r>
      <w:r/>
    </w:p>
    <w:p>
      <w:pPr>
        <w:pStyle w:val="702"/>
        <w:rPr>
          <w:rFonts w:ascii="宋体" w:hAnsi="宋体" w:cs="宋体"/>
          <w:b w:val="0"/>
          <w:sz w:val="30"/>
          <w:szCs w:val="30"/>
          <w:highlight w:val="none"/>
          <w:lang w:eastAsia="zh-CN"/>
        </w:rPr>
      </w:pPr>
      <w:r>
        <w:rPr>
          <w:rFonts w:hint="eastAsia" w:ascii="宋体" w:hAnsi="宋体" w:cs="宋体"/>
          <w:bCs w:val="0"/>
          <w:sz w:val="30"/>
          <w:szCs w:val="30"/>
          <w:highlight w:val="none"/>
          <w:lang w:val="zh-CN" w:eastAsia="zh-CN"/>
        </w:rPr>
        <w:t xml:space="preserve">格式</w:t>
      </w:r>
      <w:r>
        <w:rPr>
          <w:rFonts w:hint="eastAsia" w:ascii="宋体" w:hAnsi="宋体" w:cs="宋体"/>
          <w:sz w:val="30"/>
          <w:szCs w:val="30"/>
          <w:highlight w:val="none"/>
          <w:lang w:val="zh-CN" w:eastAsia="zh-CN"/>
        </w:rPr>
        <w:t xml:space="preserve">：</w:t>
      </w:r>
      <w:r>
        <w:rPr>
          <w:rFonts w:ascii="宋体" w:hAnsi="宋体" w:cs="宋体"/>
          <w:bCs w:val="0"/>
          <w:sz w:val="30"/>
          <w:szCs w:val="30"/>
          <w:highlight w:val="none"/>
          <w:lang w:val="zh-CN" w:eastAsia="zh-CN"/>
        </w:rPr>
        <w:t xml:space="preserve">远程参与开标会议诚信承诺书</w:t>
      </w:r>
      <w:bookmarkEnd w:id="29"/>
      <w:r/>
      <w:r/>
    </w:p>
    <w:p>
      <w:pPr>
        <w:pStyle w:val="721"/>
        <w:ind w:right="-252"/>
        <w:jc w:val="center"/>
        <w:spacing w:line="360" w:lineRule="auto"/>
        <w:rPr>
          <w:rFonts w:hAnsi="宋体" w:cs="宋体"/>
          <w:sz w:val="21"/>
          <w:szCs w:val="21"/>
          <w:highlight w:val="none"/>
        </w:rPr>
      </w:pPr>
      <w:r>
        <w:rPr>
          <w:rFonts w:hAnsi="宋体" w:eastAsia="宋体" w:cs="宋体"/>
          <w:b/>
          <w:szCs w:val="30"/>
          <w:highlight w:val="none"/>
        </w:rPr>
        <w:t xml:space="preserve">远程参与开标会议诚信承诺书</w:t>
      </w:r>
      <w:r/>
    </w:p>
    <w:p>
      <w:pPr>
        <w:ind w:firstLine="420"/>
        <w:rPr>
          <w:rFonts w:ascii="宋体" w:hAnsi="宋体" w:cs="宋体"/>
          <w:highlight w:val="none"/>
        </w:rPr>
      </w:pPr>
      <w:r>
        <w:rPr>
          <w:rFonts w:ascii="宋体" w:hAnsi="宋体" w:cs="宋体"/>
          <w:highlight w:val="none"/>
        </w:rPr>
        <w:t xml:space="preserve">致</w:t>
      </w:r>
      <w:r>
        <w:rPr>
          <w:rFonts w:hint="eastAsia" w:ascii="宋体" w:hAnsi="宋体" w:cs="宋体"/>
          <w:highlight w:val="none"/>
          <w:lang w:eastAsia="zh-CN"/>
        </w:rPr>
        <w:t xml:space="preserve">：</w:t>
      </w:r>
      <w:r>
        <w:rPr>
          <w:rFonts w:hint="eastAsia" w:ascii="宋体" w:hAnsi="宋体" w:cs="宋体"/>
          <w:iCs/>
          <w:highlight w:val="none"/>
          <w:u w:val="single"/>
        </w:rPr>
        <w:t xml:space="preserve">（</w:t>
      </w:r>
      <w:r>
        <w:rPr>
          <w:rFonts w:hint="eastAsia" w:ascii="宋体" w:hAnsi="宋体" w:cs="宋体"/>
          <w:iCs/>
          <w:highlight w:val="none"/>
          <w:u w:val="single"/>
          <w:lang w:eastAsia="zh-CN"/>
        </w:rPr>
        <w:t xml:space="preserve">采购单位</w:t>
      </w:r>
      <w:r>
        <w:rPr>
          <w:rFonts w:hint="eastAsia" w:ascii="宋体" w:hAnsi="宋体" w:cs="宋体"/>
          <w:iCs/>
          <w:highlight w:val="none"/>
          <w:u w:val="single"/>
        </w:rPr>
        <w:t xml:space="preserve">）</w:t>
      </w:r>
      <w:r>
        <w:rPr>
          <w:rFonts w:hint="eastAsia" w:ascii="宋体" w:hAnsi="宋体" w:cs="宋体"/>
          <w:i/>
          <w:iCs/>
          <w:highlight w:val="none"/>
          <w:u w:val="single"/>
        </w:rPr>
        <w:t xml:space="preserve">、</w:t>
      </w:r>
      <w:r>
        <w:rPr>
          <w:rFonts w:hint="eastAsia" w:ascii="宋体" w:hAnsi="宋体" w:cs="宋体"/>
          <w:szCs w:val="21"/>
          <w:highlight w:val="none"/>
          <w:u w:val="single"/>
        </w:rPr>
        <w:t xml:space="preserve">苏州建元项目管理有限公司</w:t>
      </w:r>
      <w:r/>
    </w:p>
    <w:p>
      <w:pPr>
        <w:ind w:firstLine="420"/>
        <w:rPr>
          <w:rFonts w:ascii="宋体" w:hAnsi="宋体" w:cs="宋体"/>
          <w:highlight w:val="none"/>
        </w:rPr>
      </w:pPr>
      <w:r>
        <w:rPr>
          <w:rFonts w:ascii="宋体" w:hAnsi="宋体" w:cs="宋体"/>
          <w:highlight w:val="none"/>
        </w:rPr>
        <w:t xml:space="preserve">我方郑重承诺</w:t>
      </w:r>
      <w:r>
        <w:rPr>
          <w:rFonts w:hint="eastAsia" w:ascii="宋体" w:hAnsi="宋体" w:cs="宋体"/>
          <w:highlight w:val="none"/>
          <w:lang w:eastAsia="zh-CN"/>
        </w:rPr>
        <w:t xml:space="preserve">：</w:t>
      </w:r>
      <w:r>
        <w:rPr>
          <w:rFonts w:ascii="宋体" w:hAnsi="宋体" w:cs="宋体"/>
          <w:highlight w:val="none"/>
        </w:rPr>
        <w:t xml:space="preserve">遵循公开、公平、公正和诚实守信的原则，参加本次远程开标会议，是我方真实意思的表达。</w:t>
      </w:r>
      <w:r/>
    </w:p>
    <w:p>
      <w:pPr>
        <w:ind w:firstLine="420"/>
        <w:rPr>
          <w:rFonts w:ascii="宋体" w:hAnsi="宋体" w:cs="宋体"/>
          <w:highlight w:val="none"/>
        </w:rPr>
      </w:pPr>
      <w:r>
        <w:rPr>
          <w:rFonts w:ascii="宋体" w:hAnsi="宋体" w:cs="宋体"/>
          <w:highlight w:val="none"/>
        </w:rPr>
        <w:t xml:space="preserve">一、不出借、买卖、伪造、涂改企业和从业人员的资质证书、营业执照、资格业绩、印章以及其他相关资信证明文件</w:t>
      </w:r>
      <w:r>
        <w:rPr>
          <w:rFonts w:hint="eastAsia" w:ascii="宋体" w:hAnsi="宋体" w:cs="宋体"/>
          <w:highlight w:val="none"/>
          <w:lang w:eastAsia="zh-CN"/>
        </w:rPr>
        <w:t xml:space="preserve">，</w:t>
      </w:r>
      <w:r>
        <w:rPr>
          <w:rFonts w:ascii="宋体" w:hAnsi="宋体" w:cs="宋体"/>
          <w:highlight w:val="none"/>
        </w:rPr>
        <w:t xml:space="preserve">严禁其他企业或个人以我公司的名义投标</w:t>
      </w:r>
      <w:r>
        <w:rPr>
          <w:rFonts w:hint="eastAsia" w:ascii="宋体" w:hAnsi="宋体" w:cs="宋体"/>
          <w:highlight w:val="none"/>
        </w:rPr>
        <w:t xml:space="preserve">（响应）</w:t>
      </w:r>
      <w:r>
        <w:rPr>
          <w:rFonts w:ascii="宋体" w:hAnsi="宋体" w:cs="宋体"/>
          <w:highlight w:val="none"/>
        </w:rPr>
        <w:t xml:space="preserve">。</w:t>
      </w:r>
      <w:r/>
    </w:p>
    <w:p>
      <w:pPr>
        <w:ind w:firstLine="420"/>
        <w:rPr>
          <w:rFonts w:ascii="宋体" w:hAnsi="宋体" w:cs="宋体"/>
          <w:highlight w:val="none"/>
        </w:rPr>
      </w:pPr>
      <w:r>
        <w:rPr>
          <w:rFonts w:ascii="宋体" w:hAnsi="宋体" w:cs="宋体"/>
          <w:highlight w:val="none"/>
        </w:rPr>
        <w:t xml:space="preserve">二、严格遵守</w:t>
      </w:r>
      <w:r>
        <w:rPr>
          <w:rFonts w:hint="eastAsia" w:ascii="宋体" w:hAnsi="宋体" w:cs="宋体"/>
          <w:highlight w:val="none"/>
          <w:lang w:eastAsia="zh-CN"/>
        </w:rPr>
        <w:t xml:space="preserve">法律法规</w:t>
      </w:r>
      <w:r>
        <w:rPr>
          <w:rFonts w:ascii="宋体" w:hAnsi="宋体" w:cs="宋体"/>
          <w:highlight w:val="none"/>
        </w:rPr>
        <w:t xml:space="preserve">和</w:t>
      </w:r>
      <w:r>
        <w:rPr>
          <w:rFonts w:hint="eastAsia" w:ascii="宋体" w:hAnsi="宋体" w:cs="宋体"/>
          <w:highlight w:val="none"/>
        </w:rPr>
        <w:t xml:space="preserve">采购</w:t>
      </w:r>
      <w:r>
        <w:rPr>
          <w:rFonts w:ascii="宋体" w:hAnsi="宋体" w:cs="宋体"/>
          <w:highlight w:val="none"/>
        </w:rPr>
        <w:t xml:space="preserve">文件规定的投标</w:t>
      </w:r>
      <w:r>
        <w:rPr>
          <w:rFonts w:hint="eastAsia" w:ascii="宋体" w:hAnsi="宋体" w:cs="宋体"/>
          <w:highlight w:val="none"/>
        </w:rPr>
        <w:t xml:space="preserve">（响应）</w:t>
      </w:r>
      <w:r>
        <w:rPr>
          <w:rFonts w:ascii="宋体" w:hAnsi="宋体" w:cs="宋体"/>
          <w:highlight w:val="none"/>
        </w:rPr>
        <w:t xml:space="preserve">程序。不隐瞒真实情况，不弄虚作假，不骗取投标</w:t>
      </w:r>
      <w:r>
        <w:rPr>
          <w:rFonts w:hint="eastAsia" w:ascii="宋体" w:hAnsi="宋体" w:cs="宋体"/>
          <w:highlight w:val="none"/>
        </w:rPr>
        <w:t xml:space="preserve">（响应）</w:t>
      </w:r>
      <w:r>
        <w:rPr>
          <w:rFonts w:ascii="宋体" w:hAnsi="宋体" w:cs="宋体"/>
          <w:highlight w:val="none"/>
        </w:rPr>
        <w:t xml:space="preserve">和中标</w:t>
      </w:r>
      <w:r>
        <w:rPr>
          <w:rFonts w:hint="eastAsia" w:ascii="宋体" w:hAnsi="宋体" w:cs="宋体"/>
          <w:highlight w:val="none"/>
        </w:rPr>
        <w:t xml:space="preserve">（成交）</w:t>
      </w:r>
      <w:r>
        <w:rPr>
          <w:rFonts w:ascii="宋体" w:hAnsi="宋体" w:cs="宋体"/>
          <w:highlight w:val="none"/>
        </w:rPr>
        <w:t xml:space="preserve">资格。</w:t>
      </w:r>
      <w:r/>
    </w:p>
    <w:p>
      <w:pPr>
        <w:ind w:firstLine="420"/>
        <w:rPr>
          <w:rFonts w:ascii="宋体" w:hAnsi="宋体" w:cs="宋体"/>
          <w:highlight w:val="none"/>
        </w:rPr>
      </w:pPr>
      <w:r>
        <w:rPr>
          <w:rFonts w:ascii="宋体" w:hAnsi="宋体" w:cs="宋体"/>
          <w:highlight w:val="none"/>
        </w:rPr>
        <w:t xml:space="preserve">三、坚决抵制和杜绝串标、围标、哄抬报价、贿赂、回扣等违法投标</w:t>
      </w:r>
      <w:r>
        <w:rPr>
          <w:rFonts w:hint="eastAsia" w:ascii="宋体" w:hAnsi="宋体" w:cs="宋体"/>
          <w:highlight w:val="none"/>
        </w:rPr>
        <w:t xml:space="preserve">（响应）</w:t>
      </w:r>
      <w:r>
        <w:rPr>
          <w:rFonts w:ascii="宋体" w:hAnsi="宋体" w:cs="宋体"/>
          <w:highlight w:val="none"/>
        </w:rPr>
        <w:t xml:space="preserve">和不正当竞争行为。</w:t>
      </w:r>
      <w:r/>
    </w:p>
    <w:p>
      <w:pPr>
        <w:ind w:firstLine="420"/>
        <w:rPr>
          <w:rFonts w:ascii="宋体" w:hAnsi="宋体" w:cs="宋体"/>
          <w:highlight w:val="none"/>
        </w:rPr>
      </w:pPr>
      <w:r>
        <w:rPr>
          <w:rFonts w:ascii="宋体" w:hAnsi="宋体" w:cs="宋体"/>
          <w:highlight w:val="none"/>
        </w:rPr>
        <w:t xml:space="preserve">四、依法经营，公平竞争，不采取违法、违规或不正当手段损害、侵犯同行企业的正当权益。</w:t>
      </w:r>
      <w:r/>
    </w:p>
    <w:p>
      <w:pPr>
        <w:ind w:firstLine="420"/>
        <w:rPr>
          <w:rFonts w:ascii="宋体" w:hAnsi="宋体" w:cs="宋体"/>
          <w:highlight w:val="none"/>
        </w:rPr>
      </w:pPr>
      <w:r>
        <w:rPr>
          <w:rFonts w:ascii="宋体" w:hAnsi="宋体" w:cs="宋体"/>
          <w:highlight w:val="none"/>
        </w:rPr>
        <w:t xml:space="preserve">五、遵守指令、不擅离职守。开标</w:t>
      </w:r>
      <w:r>
        <w:rPr>
          <w:rFonts w:hint="eastAsia" w:ascii="宋体" w:hAnsi="宋体" w:cs="宋体"/>
          <w:highlight w:val="none"/>
        </w:rPr>
        <w:t xml:space="preserve">评审</w:t>
      </w:r>
      <w:r>
        <w:rPr>
          <w:rFonts w:ascii="宋体" w:hAnsi="宋体" w:cs="宋体"/>
          <w:highlight w:val="none"/>
        </w:rPr>
        <w:t xml:space="preserve">过程中</w:t>
      </w:r>
      <w:r>
        <w:rPr>
          <w:rFonts w:hint="eastAsia" w:ascii="宋体" w:hAnsi="宋体" w:cs="宋体"/>
          <w:highlight w:val="none"/>
          <w:lang w:eastAsia="zh-CN"/>
        </w:rPr>
        <w:t xml:space="preserve">，</w:t>
      </w:r>
      <w:r>
        <w:rPr>
          <w:rFonts w:ascii="宋体" w:hAnsi="宋体" w:cs="宋体"/>
          <w:highlight w:val="none"/>
        </w:rPr>
        <w:t xml:space="preserve">我方将坚持全程参加开评标会议，积极响应</w:t>
      </w:r>
      <w:r>
        <w:rPr>
          <w:rFonts w:hint="eastAsia" w:ascii="宋体" w:hAnsi="宋体" w:eastAsia="宋体" w:cs="宋体"/>
          <w:sz w:val="21"/>
          <w:szCs w:val="21"/>
          <w:lang w:eastAsia="zh-CN"/>
        </w:rPr>
        <w:t xml:space="preserve">采购单位</w:t>
      </w:r>
      <w:r>
        <w:rPr>
          <w:rFonts w:ascii="宋体" w:hAnsi="宋体" w:cs="宋体"/>
          <w:highlight w:val="none"/>
        </w:rPr>
        <w:t xml:space="preserve">的指令和操作要求，不擅离职守，始终保持通讯顺畅，因我方原因导致10分钟内无法与管理端建立起联系的，即视为放弃交互的权利，我方认可</w:t>
      </w:r>
      <w:r>
        <w:rPr>
          <w:rFonts w:hint="eastAsia" w:ascii="宋体" w:hAnsi="宋体" w:eastAsia="宋体" w:cs="宋体"/>
          <w:sz w:val="21"/>
          <w:szCs w:val="21"/>
          <w:lang w:eastAsia="zh-CN"/>
        </w:rPr>
        <w:t xml:space="preserve">采购单位</w:t>
      </w:r>
      <w:r>
        <w:rPr>
          <w:rFonts w:ascii="宋体" w:hAnsi="宋体" w:cs="宋体"/>
          <w:highlight w:val="none"/>
        </w:rPr>
        <w:t xml:space="preserve">任意处置决定，接受包括终止投标</w:t>
      </w:r>
      <w:r>
        <w:rPr>
          <w:rFonts w:hint="eastAsia" w:ascii="宋体" w:hAnsi="宋体" w:cs="宋体"/>
          <w:highlight w:val="none"/>
        </w:rPr>
        <w:t xml:space="preserve">（响应）</w:t>
      </w:r>
      <w:r>
        <w:rPr>
          <w:rFonts w:ascii="宋体" w:hAnsi="宋体" w:cs="宋体"/>
          <w:highlight w:val="none"/>
        </w:rPr>
        <w:t xml:space="preserve">资格在内的任何处理结果。</w:t>
      </w:r>
      <w:r/>
    </w:p>
    <w:p>
      <w:pPr>
        <w:ind w:firstLine="420"/>
        <w:rPr>
          <w:rFonts w:ascii="宋体" w:hAnsi="宋体" w:cs="宋体"/>
          <w:highlight w:val="none"/>
        </w:rPr>
      </w:pPr>
      <w:r>
        <w:rPr>
          <w:rFonts w:ascii="宋体" w:hAnsi="宋体" w:cs="宋体"/>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s="宋体"/>
          <w:highlight w:val="none"/>
        </w:rPr>
        <w:t xml:space="preserve">（响应）</w:t>
      </w:r>
      <w:r>
        <w:rPr>
          <w:rFonts w:ascii="宋体" w:hAnsi="宋体" w:cs="宋体"/>
          <w:highlight w:val="none"/>
        </w:rPr>
        <w:t xml:space="preserve">或者不能进行现场实时交互的，均由我方自行承担一切后果。</w:t>
      </w:r>
      <w:r/>
    </w:p>
    <w:p>
      <w:pPr>
        <w:ind w:firstLine="420"/>
        <w:rPr>
          <w:rFonts w:ascii="宋体" w:hAnsi="宋体" w:cs="宋体"/>
          <w:highlight w:val="none"/>
        </w:rPr>
      </w:pPr>
      <w:r>
        <w:rPr>
          <w:rFonts w:ascii="宋体" w:hAnsi="宋体" w:cs="宋体"/>
          <w:highlight w:val="none"/>
        </w:rPr>
        <w:t xml:space="preserve">七、不向</w:t>
      </w:r>
      <w:r>
        <w:rPr>
          <w:rFonts w:hint="eastAsia" w:ascii="宋体" w:hAnsi="宋体" w:eastAsia="宋体" w:cs="宋体"/>
          <w:sz w:val="21"/>
          <w:szCs w:val="21"/>
          <w:lang w:eastAsia="zh-CN"/>
        </w:rPr>
        <w:t xml:space="preserve">采购单位</w:t>
      </w:r>
      <w:r>
        <w:rPr>
          <w:rFonts w:ascii="宋体" w:hAnsi="宋体" w:cs="宋体"/>
          <w:highlight w:val="none"/>
        </w:rPr>
        <w:t xml:space="preserve">或</w:t>
      </w:r>
      <w:r>
        <w:rPr>
          <w:rFonts w:hint="eastAsia" w:ascii="宋体" w:hAnsi="宋体" w:cs="宋体"/>
          <w:highlight w:val="none"/>
        </w:rPr>
        <w:t xml:space="preserve">评审专家</w:t>
      </w:r>
      <w:r>
        <w:rPr>
          <w:rFonts w:ascii="宋体" w:hAnsi="宋体" w:cs="宋体"/>
          <w:highlight w:val="none"/>
        </w:rPr>
        <w:t xml:space="preserve">或相关人员行贿，以牟取中标。</w:t>
      </w:r>
      <w:r/>
    </w:p>
    <w:p>
      <w:pPr>
        <w:ind w:firstLine="420"/>
        <w:rPr>
          <w:rFonts w:ascii="宋体" w:hAnsi="宋体" w:cs="宋体"/>
          <w:highlight w:val="none"/>
        </w:rPr>
      </w:pPr>
      <w:r>
        <w:rPr>
          <w:rFonts w:ascii="宋体" w:hAnsi="宋体" w:cs="宋体"/>
          <w:highlight w:val="none"/>
        </w:rPr>
        <w:t xml:space="preserve">八、我方将在</w:t>
      </w:r>
      <w:r>
        <w:rPr>
          <w:rFonts w:hint="eastAsia" w:ascii="宋体" w:hAnsi="宋体" w:cs="宋体"/>
          <w:highlight w:val="none"/>
          <w:lang w:eastAsia="zh-CN"/>
        </w:rPr>
        <w:t xml:space="preserve">法律法规</w:t>
      </w:r>
      <w:r>
        <w:rPr>
          <w:rFonts w:ascii="宋体" w:hAnsi="宋体" w:cs="宋体"/>
          <w:highlight w:val="none"/>
        </w:rPr>
        <w:t xml:space="preserve">框架允许的范围内就有关评审过程中的事项向管理人员提出咨询或疑问</w:t>
      </w:r>
      <w:r>
        <w:rPr>
          <w:rFonts w:hint="eastAsia" w:ascii="宋体" w:hAnsi="宋体" w:cs="宋体"/>
          <w:highlight w:val="none"/>
        </w:rPr>
        <w:t xml:space="preserve">。</w:t>
      </w:r>
      <w:r/>
    </w:p>
    <w:p>
      <w:pPr>
        <w:ind w:firstLine="420"/>
        <w:rPr>
          <w:rFonts w:ascii="宋体" w:hAnsi="宋体" w:cs="宋体"/>
          <w:highlight w:val="none"/>
        </w:rPr>
      </w:pPr>
      <w:r>
        <w:rPr>
          <w:rFonts w:hint="eastAsia" w:ascii="宋体" w:hAnsi="宋体" w:cs="宋体"/>
          <w:highlight w:val="none"/>
        </w:rPr>
        <w:t xml:space="preserve">九、</w:t>
      </w:r>
      <w:r>
        <w:rPr>
          <w:rFonts w:ascii="宋体" w:hAnsi="宋体" w:cs="宋体"/>
          <w:highlight w:val="none"/>
        </w:rPr>
        <w:t xml:space="preserve">我方若有违反承诺内容的行为，自愿接受取消投标</w:t>
      </w:r>
      <w:r>
        <w:rPr>
          <w:rFonts w:hint="eastAsia" w:ascii="宋体" w:hAnsi="宋体" w:cs="宋体"/>
          <w:highlight w:val="none"/>
        </w:rPr>
        <w:t xml:space="preserve">（响应）</w:t>
      </w:r>
      <w:r>
        <w:rPr>
          <w:rFonts w:ascii="宋体" w:hAnsi="宋体" w:cs="宋体"/>
          <w:highlight w:val="none"/>
        </w:rPr>
        <w:t xml:space="preserve">资格、将不良行为记录记入档案、没收投标</w:t>
      </w:r>
      <w:r>
        <w:rPr>
          <w:rFonts w:hint="eastAsia" w:ascii="宋体" w:hAnsi="宋体" w:cs="宋体"/>
          <w:highlight w:val="none"/>
        </w:rPr>
        <w:t xml:space="preserve">（响应）</w:t>
      </w:r>
      <w:r>
        <w:rPr>
          <w:rFonts w:ascii="宋体" w:hAnsi="宋体" w:cs="宋体"/>
          <w:highlight w:val="none"/>
        </w:rPr>
        <w:t xml:space="preserve">保证金等有关处理，并承担相应的法律责任。给</w:t>
      </w:r>
      <w:r>
        <w:rPr>
          <w:rFonts w:hint="eastAsia" w:ascii="宋体" w:hAnsi="宋体" w:eastAsia="宋体" w:cs="宋体"/>
          <w:sz w:val="21"/>
          <w:szCs w:val="21"/>
          <w:lang w:eastAsia="zh-CN"/>
        </w:rPr>
        <w:t xml:space="preserve">采购单位</w:t>
      </w:r>
      <w:r>
        <w:rPr>
          <w:rFonts w:ascii="宋体" w:hAnsi="宋体" w:cs="宋体"/>
          <w:highlight w:val="none"/>
        </w:rPr>
        <w:t xml:space="preserve">造成损失的，依法承担赔偿责任。</w:t>
      </w:r>
      <w:r/>
    </w:p>
    <w:p>
      <w:pPr>
        <w:spacing w:line="360" w:lineRule="auto"/>
        <w:rPr>
          <w:rFonts w:ascii="宋体" w:hAnsi="宋体" w:cs="宋体"/>
          <w:b/>
          <w:highlight w:val="none"/>
        </w:rPr>
      </w:pPr>
      <w:r>
        <w:rPr>
          <w:rFonts w:ascii="宋体" w:hAnsi="宋体" w:cs="宋体"/>
          <w:b/>
          <w:highlight w:val="none"/>
        </w:rPr>
      </w:r>
      <w:r/>
    </w:p>
    <w:p>
      <w:pPr>
        <w:jc w:val="left"/>
        <w:rPr>
          <w:rFonts w:ascii="宋体" w:hAnsi="宋体" w:cs="宋体"/>
          <w:b/>
          <w:highlight w:val="none"/>
        </w:rPr>
      </w:pPr>
      <w:r>
        <w:rPr>
          <w:rFonts w:ascii="宋体" w:hAnsi="宋体" w:cs="宋体"/>
          <w:b/>
          <w:highlight w:val="none"/>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01"/>
        <w:jc w:val="center"/>
        <w:spacing w:before="0" w:after="0" w:line="360" w:lineRule="auto"/>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022"/>
        <w:rPr>
          <w:rFonts w:ascii="宋体" w:hAnsi="宋体" w:cs="宋体"/>
          <w:bCs w:val="0"/>
          <w:sz w:val="30"/>
          <w:szCs w:val="30"/>
          <w:highlight w:val="none"/>
        </w:rPr>
      </w:pPr>
      <w:r>
        <w:rPr>
          <w:rFonts w:hint="eastAsia" w:ascii="宋体" w:hAnsi="宋体" w:cs="宋体"/>
          <w:bCs w:val="0"/>
          <w:sz w:val="30"/>
          <w:szCs w:val="30"/>
          <w:highlight w:val="none"/>
          <w:lang w:val="zh-CN"/>
        </w:rPr>
        <w:t xml:space="preserve">格式</w:t>
      </w:r>
      <w:r>
        <w:rPr>
          <w:rFonts w:hint="eastAsia" w:ascii="宋体" w:hAnsi="宋体" w:cs="宋体"/>
          <w:sz w:val="30"/>
          <w:szCs w:val="30"/>
          <w:highlight w:val="none"/>
          <w:lang w:val="zh-CN" w:eastAsia="zh-CN"/>
        </w:rPr>
        <w:t xml:space="preserve">：</w:t>
      </w:r>
      <w:r>
        <w:rPr>
          <w:rFonts w:ascii="宋体" w:hAnsi="宋体" w:cs="宋体"/>
          <w:bCs w:val="0"/>
          <w:sz w:val="30"/>
          <w:szCs w:val="30"/>
          <w:highlight w:val="none"/>
        </w:rPr>
        <w:t xml:space="preserve">关于</w:t>
      </w:r>
      <w:r>
        <w:rPr>
          <w:rFonts w:hint="eastAsia" w:ascii="宋体" w:hAnsi="宋体" w:cs="宋体"/>
          <w:bCs w:val="0"/>
          <w:sz w:val="30"/>
          <w:szCs w:val="30"/>
          <w:highlight w:val="none"/>
        </w:rPr>
        <w:t xml:space="preserve">投标报价合理性</w:t>
      </w:r>
      <w:r>
        <w:rPr>
          <w:rFonts w:ascii="宋体" w:hAnsi="宋体" w:cs="宋体"/>
          <w:bCs w:val="0"/>
          <w:sz w:val="30"/>
          <w:szCs w:val="30"/>
          <w:highlight w:val="none"/>
        </w:rPr>
        <w:t xml:space="preserve">的</w:t>
      </w:r>
      <w:r>
        <w:rPr>
          <w:rFonts w:hint="eastAsia" w:ascii="宋体" w:hAnsi="宋体" w:cs="宋体"/>
          <w:bCs w:val="0"/>
          <w:sz w:val="30"/>
          <w:szCs w:val="30"/>
          <w:highlight w:val="none"/>
        </w:rPr>
        <w:t xml:space="preserve">澄清说明</w:t>
      </w:r>
      <w:r/>
    </w:p>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关于</w:t>
      </w:r>
      <w:r>
        <w:rPr>
          <w:rFonts w:hint="eastAsia" w:ascii="宋体" w:hAnsi="宋体"/>
          <w:b/>
          <w:color w:val="000000" w:themeColor="text1"/>
          <w:szCs w:val="21"/>
          <w:highlight w:val="none"/>
          <w14:textFill>
            <w14:solidFill>
              <w14:schemeClr w14:val="tx1"/>
            </w14:solidFill>
          </w14:textFill>
        </w:rPr>
        <w:t xml:space="preserve">投标报价合理性</w:t>
      </w:r>
      <w:r>
        <w:rPr>
          <w:rFonts w:ascii="宋体" w:hAnsi="宋体"/>
          <w:b/>
          <w:color w:val="000000" w:themeColor="text1"/>
          <w:szCs w:val="21"/>
          <w:highlight w:val="none"/>
          <w14:textFill>
            <w14:solidFill>
              <w14:schemeClr w14:val="tx1"/>
            </w14:solidFill>
          </w14:textFill>
        </w:rPr>
        <w:t xml:space="preserve">的</w:t>
      </w:r>
      <w:r>
        <w:rPr>
          <w:rFonts w:hint="eastAsia" w:ascii="宋体" w:hAnsi="宋体"/>
          <w:b/>
          <w:color w:val="000000" w:themeColor="text1"/>
          <w:szCs w:val="21"/>
          <w:highlight w:val="none"/>
          <w14:textFill>
            <w14:solidFill>
              <w14:schemeClr w14:val="tx1"/>
            </w14:solidFill>
          </w14:textFill>
        </w:rPr>
        <w:t xml:space="preserve">澄清说明</w:t>
      </w:r>
      <w:r/>
    </w:p>
    <w:p>
      <w:pPr>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iCs/>
          <w:highlight w:val="none"/>
          <w:u w:val="single"/>
        </w:rPr>
        <w:t xml:space="preserve">（</w:t>
      </w:r>
      <w:r>
        <w:rPr>
          <w:rFonts w:hint="eastAsia" w:ascii="宋体" w:hAnsi="宋体" w:cs="宋体"/>
          <w:iCs/>
          <w:highlight w:val="none"/>
          <w:u w:val="single"/>
          <w:lang w:eastAsia="zh-CN"/>
        </w:rPr>
        <w:t xml:space="preserve">采购单位</w:t>
      </w:r>
      <w:r>
        <w:rPr>
          <w:rFonts w:hint="eastAsia" w:ascii="宋体" w:hAnsi="宋体" w:cs="宋体"/>
          <w:iCs/>
          <w:highlight w:val="none"/>
          <w:u w:val="single"/>
        </w:rPr>
        <w:t xml:space="preserve">）</w:t>
      </w:r>
      <w:r>
        <w:rPr>
          <w:rFonts w:hint="eastAsia" w:ascii="宋体" w:hAnsi="宋体" w:cs="宋体"/>
          <w:i/>
          <w:iCs/>
          <w:highlight w:val="none"/>
          <w:u w:val="single"/>
        </w:rPr>
        <w:t xml:space="preserve">、</w:t>
      </w:r>
      <w:r>
        <w:rPr>
          <w:rFonts w:hint="eastAsia" w:ascii="宋体" w:hAnsi="宋体" w:cs="宋体"/>
          <w:szCs w:val="21"/>
          <w:highlight w:val="none"/>
          <w:u w:val="single"/>
        </w:rPr>
        <w:t xml:space="preserve">苏州建元项目管理有限公司</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本公司愿就由贵</w:t>
      </w:r>
      <w:r>
        <w:rPr>
          <w:rFonts w:hint="eastAsia" w:ascii="宋体" w:hAnsi="宋体"/>
          <w:color w:val="000000" w:themeColor="text1"/>
          <w:szCs w:val="21"/>
          <w:highlight w:val="none"/>
          <w14:textFill>
            <w14:solidFill>
              <w14:schemeClr w14:val="tx1"/>
            </w14:solidFill>
          </w14:textFill>
        </w:rPr>
        <w:t xml:space="preserve">单位</w:t>
      </w:r>
      <w:r>
        <w:rPr>
          <w:rFonts w:ascii="宋体" w:hAnsi="宋体"/>
          <w:color w:val="000000" w:themeColor="text1"/>
          <w:szCs w:val="21"/>
          <w:highlight w:val="none"/>
          <w14:textFill>
            <w14:solidFill>
              <w14:schemeClr w14:val="tx1"/>
            </w14:solidFill>
          </w14:textFill>
        </w:rPr>
        <w:t xml:space="preserve">组织实施的编号为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14:textFill>
            <w14:solidFill>
              <w14:schemeClr w14:val="tx1"/>
            </w14:solidFill>
          </w14:textFill>
        </w:rPr>
        <w:t xml:space="preserve">项目</w:t>
      </w:r>
      <w:r>
        <w:rPr>
          <w:rFonts w:ascii="宋体" w:hAnsi="宋体"/>
          <w:color w:val="000000" w:themeColor="text1"/>
          <w:szCs w:val="21"/>
          <w:highlight w:val="none"/>
          <w14:textFill>
            <w14:solidFill>
              <w14:schemeClr w14:val="tx1"/>
            </w14:solidFill>
          </w14:textFill>
        </w:rPr>
        <w:t xml:space="preserve">编号）的</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活动进行</w:t>
      </w:r>
      <w:r>
        <w:rPr>
          <w:rFonts w:hint="eastAsia" w:ascii="宋体" w:hAnsi="宋体"/>
          <w:color w:val="000000" w:themeColor="text1"/>
          <w:szCs w:val="21"/>
          <w:highlight w:val="none"/>
          <w14:textFill>
            <w14:solidFill>
              <w14:schemeClr w14:val="tx1"/>
            </w14:solidFill>
          </w14:textFill>
        </w:rPr>
        <w:t xml:space="preserve">响应，对于本公司的</w:t>
      </w:r>
      <w:bookmarkStart w:id="30" w:name="_Hlk205796866"/>
      <w:r>
        <w:rPr>
          <w:rFonts w:hint="eastAsia" w:ascii="宋体" w:hAnsi="宋体"/>
          <w:color w:val="000000" w:themeColor="text1"/>
          <w:szCs w:val="21"/>
          <w:highlight w:val="none"/>
          <w14:textFill>
            <w14:solidFill>
              <w14:schemeClr w14:val="tx1"/>
            </w14:solidFill>
          </w14:textFill>
        </w:rPr>
        <w:t xml:space="preserve">投标</w:t>
      </w:r>
      <w:bookmarkEnd w:id="30"/>
      <w:r>
        <w:rPr>
          <w:rFonts w:hint="eastAsia" w:ascii="宋体" w:hAnsi="宋体"/>
          <w:color w:val="000000" w:themeColor="text1"/>
          <w:szCs w:val="21"/>
          <w:highlight w:val="none"/>
          <w14:textFill>
            <w14:solidFill>
              <w14:schemeClr w14:val="tx1"/>
            </w14:solidFill>
          </w14:textFill>
        </w:rPr>
        <w:t xml:space="preserve">报价合理性作出说明如下：</w:t>
      </w:r>
      <w:r/>
    </w:p>
    <w:tbl>
      <w:tblPr>
        <w:tblStyle w:val="711"/>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4"/>
      </w:tblGrid>
      <w:tr>
        <w:trPr>
          <w:trHeight w:val="3940"/>
        </w:trPr>
        <w:tc>
          <w:tcPr>
            <w:tcW w:w="9634" w:type="dxa"/>
            <w:vAlign w:val="center"/>
            <w:textDirection w:val="lrTb"/>
            <w:noWrap w:val="false"/>
          </w:tcPr>
          <w:p>
            <w:pPr>
              <w:spacing w:line="600" w:lineRule="auto"/>
              <w:rPr>
                <w:rFonts w:ascii="宋体" w:hAnsi="宋体"/>
                <w:b/>
                <w:color w:val="ff0000"/>
                <w:szCs w:val="21"/>
                <w:highlight w:val="none"/>
                <w:shd w:val="pct10" w:color="auto" w:fill="ffffff"/>
              </w:rPr>
            </w:pPr>
            <w:r>
              <w:rPr>
                <w:rFonts w:hint="eastAsia" w:ascii="宋体" w:hAnsi="宋体"/>
                <w:b/>
                <w:szCs w:val="21"/>
                <w:highlight w:val="none"/>
              </w:rPr>
              <w:t xml:space="preserve">供应商应当根据实际情况自拟答复并根据评审委员会关于澄清的要求提供相关证明材料作为附件。</w:t>
            </w:r>
            <w:r/>
          </w:p>
        </w:tc>
      </w:tr>
    </w:tbl>
    <w:p>
      <w:pPr>
        <w:pStyle w:val="1016"/>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w:t>
      </w:r>
      <w:r>
        <w:rPr>
          <w:rFonts w:hint="eastAsia" w:ascii="宋体" w:hAnsi="宋体" w:cs="宋体"/>
          <w:b/>
          <w:color w:val="000000" w:themeColor="text1"/>
          <w:szCs w:val="21"/>
          <w:highlight w:val="none"/>
          <w:lang w:val="en-US"/>
          <w14:textFill>
            <w14:solidFill>
              <w14:schemeClr w14:val="tx1"/>
            </w14:solidFill>
          </w14:textFill>
        </w:rPr>
        <w:t xml:space="preserve">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w:t>
      </w:r>
      <w:r>
        <w:rPr>
          <w:rFonts w:hint="eastAsia" w:ascii="宋体" w:hAnsi="宋体" w:cs="宋体"/>
          <w:b/>
          <w:color w:val="000000" w:themeColor="text1"/>
          <w:szCs w:val="21"/>
          <w:highlight w:val="none"/>
          <w:lang w:val="en-US" w:eastAsia="zh-CN"/>
          <w14:textFill>
            <w14:solidFill>
              <w14:schemeClr w14:val="tx1"/>
            </w14:solidFill>
          </w14:textFill>
        </w:rPr>
        <w:t xml:space="preserve">，并</w:t>
      </w:r>
      <w:r>
        <w:rPr>
          <w:rFonts w:hint="eastAsia" w:ascii="宋体" w:hAnsi="宋体" w:cs="宋体"/>
          <w:b/>
          <w:color w:val="000000" w:themeColor="text1"/>
          <w:szCs w:val="21"/>
          <w:highlight w:val="none"/>
          <w:lang w:val="en-US"/>
          <w14:textFill>
            <w14:solidFill>
              <w14:schemeClr w14:val="tx1"/>
            </w14:solidFill>
          </w14:textFill>
        </w:rPr>
        <w:t xml:space="preserve">对投标价格作出解释</w:t>
      </w:r>
      <w:r>
        <w:rPr>
          <w:rFonts w:hint="eastAsia" w:ascii="宋体" w:hAnsi="宋体" w:cs="宋体"/>
          <w:b/>
          <w:color w:val="000000" w:themeColor="text1"/>
          <w:szCs w:val="21"/>
          <w:highlight w:val="none"/>
          <w14:textFill>
            <w14:solidFill>
              <w14:schemeClr w14:val="tx1"/>
            </w14:solidFill>
          </w14:textFill>
        </w:rPr>
        <w:t xml:space="preserve">，例如库存清单、进货合同及发票、仓库照片、往期类似项目合同报价清单等。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721"/>
        <w:ind w:left="3400" w:firstLine="425"/>
        <w:spacing w:line="360" w:lineRule="auto"/>
        <w:rPr>
          <w:rFonts w:hAnsi="宋体" w:cs="宋体"/>
          <w:sz w:val="21"/>
          <w:szCs w:val="21"/>
          <w:highlight w:val="none"/>
        </w:rPr>
      </w:pPr>
      <w:r>
        <w:rPr>
          <w:rFonts w:hAnsi="宋体" w:eastAsia="宋体" w:cs="宋体"/>
          <w:color w:val="000000"/>
          <w:sz w:val="21"/>
          <w:szCs w:val="21"/>
          <w:highlight w:val="none"/>
        </w:rPr>
        <w:t xml:space="preserve">投标人</w:t>
      </w:r>
      <w:r>
        <w:rPr>
          <w:rFonts w:hAnsi="宋体" w:eastAsia="宋体" w:cs="宋体"/>
          <w:sz w:val="21"/>
          <w:szCs w:val="21"/>
          <w:highlight w:val="none"/>
        </w:rPr>
        <w:t xml:space="preserve">：（单位盖章）</w:t>
      </w:r>
      <w:r/>
    </w:p>
    <w:p>
      <w:pPr>
        <w:pStyle w:val="721"/>
        <w:ind w:left="3825"/>
        <w:spacing w:line="360" w:lineRule="auto"/>
        <w:rPr>
          <w:rFonts w:hAnsi="宋体" w:cs="宋体"/>
          <w:sz w:val="21"/>
          <w:szCs w:val="21"/>
          <w:highlight w:val="none"/>
        </w:rPr>
      </w:pPr>
      <w:r>
        <w:rPr>
          <w:rFonts w:hAnsi="宋体" w:eastAsia="宋体" w:cs="宋体"/>
          <w:sz w:val="21"/>
          <w:szCs w:val="21"/>
          <w:highlight w:val="none"/>
        </w:rPr>
        <w:t xml:space="preserve">法定代表人或</w:t>
      </w:r>
      <w:r>
        <w:rPr>
          <w:rFonts w:hint="eastAsia" w:hAnsi="宋体" w:eastAsia="宋体" w:cs="宋体"/>
          <w:sz w:val="21"/>
          <w:szCs w:val="21"/>
          <w:highlight w:val="none"/>
        </w:rPr>
        <w:t xml:space="preserve">代理人</w:t>
      </w:r>
      <w:r>
        <w:rPr>
          <w:rFonts w:hAnsi="宋体" w:eastAsia="宋体" w:cs="宋体"/>
          <w:sz w:val="21"/>
          <w:szCs w:val="21"/>
          <w:highlight w:val="none"/>
        </w:rPr>
        <w:t xml:space="preserve">：（签</w:t>
      </w:r>
      <w:r>
        <w:rPr>
          <w:rFonts w:hint="eastAsia" w:hAnsi="宋体" w:eastAsia="宋体" w:cs="宋体"/>
          <w:sz w:val="21"/>
          <w:szCs w:val="21"/>
          <w:highlight w:val="none"/>
        </w:rPr>
        <w:t xml:space="preserve">字或盖</w:t>
      </w:r>
      <w:r>
        <w:rPr>
          <w:rFonts w:hAnsi="宋体" w:eastAsia="宋体" w:cs="宋体"/>
          <w:sz w:val="21"/>
          <w:szCs w:val="21"/>
          <w:highlight w:val="none"/>
        </w:rPr>
        <w:t xml:space="preserve">章）</w:t>
      </w:r>
      <w:r/>
    </w:p>
    <w:p>
      <w:pPr>
        <w:pStyle w:val="721"/>
        <w:ind w:right="-252" w:firstLine="3885"/>
        <w:spacing w:line="360" w:lineRule="auto"/>
        <w:rPr>
          <w:rFonts w:hAnsi="宋体" w:cs="宋体"/>
          <w:sz w:val="21"/>
          <w:szCs w:val="21"/>
          <w:highlight w:val="none"/>
        </w:rPr>
      </w:pPr>
      <w:r>
        <w:rPr>
          <w:rFonts w:hAnsi="宋体" w:eastAsia="宋体" w:cs="宋体"/>
          <w:sz w:val="21"/>
          <w:szCs w:val="21"/>
          <w:highlight w:val="none"/>
        </w:rPr>
        <w:t xml:space="preserve">年     月     日</w:t>
      </w:r>
      <w:r/>
    </w:p>
    <w:p>
      <w:pPr>
        <w:pStyle w:val="702"/>
        <w:rPr>
          <w:rFonts w:ascii="宋体" w:hAnsi="宋体" w:cs="宋体"/>
          <w:highlight w:val="none"/>
          <w:lang w:eastAsia="zh-CN"/>
        </w:rPr>
      </w:pPr>
      <w:r>
        <w:rPr>
          <w:rFonts w:ascii="宋体" w:hAnsi="宋体" w:cs="宋体"/>
          <w:highlight w:val="none"/>
          <w:lang w:eastAsia="zh-CN"/>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rPr>
          <w:highlight w:val="none"/>
        </w:rPr>
      </w:pPr>
      <w:r>
        <w:rPr>
          <w:highlight w:val="none"/>
        </w:rPr>
      </w:r>
      <w:r/>
    </w:p>
    <w:p>
      <w:pPr>
        <w:pStyle w:val="1022"/>
        <w:rPr>
          <w:rFonts w:ascii="宋体" w:hAnsi="宋体" w:cs="宋体"/>
          <w:bCs w:val="0"/>
          <w:sz w:val="30"/>
          <w:szCs w:val="30"/>
          <w:highlight w:val="none"/>
        </w:rPr>
      </w:pPr>
      <w:r/>
      <w:bookmarkStart w:id="31" w:name="_Hlk183091892"/>
      <w:r>
        <w:rPr>
          <w:rFonts w:hint="eastAsia" w:ascii="宋体" w:hAnsi="宋体" w:cs="宋体"/>
          <w:bCs w:val="0"/>
          <w:sz w:val="30"/>
          <w:szCs w:val="30"/>
          <w:highlight w:val="none"/>
          <w:lang w:val="zh-CN"/>
        </w:rPr>
        <w:t xml:space="preserve">格式</w:t>
      </w:r>
      <w:r>
        <w:rPr>
          <w:rFonts w:hint="eastAsia" w:ascii="宋体" w:hAnsi="宋体" w:cs="宋体"/>
          <w:sz w:val="30"/>
          <w:szCs w:val="30"/>
          <w:highlight w:val="none"/>
          <w:lang w:val="zh-CN" w:eastAsia="zh-CN"/>
        </w:rPr>
        <w:t xml:space="preserve">：</w:t>
      </w:r>
      <w:r>
        <w:rPr>
          <w:rFonts w:hint="eastAsia" w:ascii="宋体" w:hAnsi="宋体" w:cs="宋体"/>
          <w:bCs w:val="0"/>
          <w:sz w:val="30"/>
          <w:szCs w:val="30"/>
          <w:highlight w:val="none"/>
          <w:lang w:val="zh-CN"/>
        </w:rPr>
        <w:t xml:space="preserve">封面</w:t>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投 标文件</w:t>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jc w:val="center"/>
        <w:rPr>
          <w:rFonts w:ascii="宋体" w:hAnsi="宋体" w:cs="宋体"/>
          <w:b/>
          <w:sz w:val="36"/>
          <w:szCs w:val="36"/>
          <w:highlight w:val="none"/>
        </w:rPr>
      </w:pPr>
      <w:r>
        <w:rPr>
          <w:rFonts w:ascii="宋体" w:hAnsi="宋体" w:cs="宋体"/>
          <w:b/>
          <w:sz w:val="36"/>
          <w:szCs w:val="36"/>
          <w:highlight w:val="none"/>
        </w:rPr>
      </w:r>
      <w:r/>
    </w:p>
    <w:p>
      <w:pPr>
        <w:pStyle w:val="1022"/>
        <w:rPr>
          <w:rFonts w:ascii="宋体" w:hAnsi="宋体" w:cs="宋体"/>
          <w:highlight w:val="none"/>
        </w:rPr>
      </w:pPr>
      <w:r>
        <w:rPr>
          <w:rFonts w:ascii="宋体" w:hAnsi="宋体" w:cs="宋体"/>
          <w:highlight w:val="none"/>
        </w:rPr>
      </w:r>
      <w:r/>
    </w:p>
    <w:p>
      <w:pPr>
        <w:ind w:firstLine="1083"/>
        <w:jc w:val="left"/>
        <w:spacing w:line="360" w:lineRule="auto"/>
        <w:rPr>
          <w:rFonts w:ascii="宋体" w:hAnsi="宋体" w:cs="宋体"/>
          <w:b/>
          <w:sz w:val="36"/>
          <w:szCs w:val="21"/>
          <w:highlight w:val="none"/>
        </w:rPr>
      </w:pPr>
      <w:r>
        <w:rPr>
          <w:rFonts w:hint="eastAsia" w:ascii="宋体" w:hAnsi="宋体" w:cs="宋体"/>
          <w:b/>
          <w:sz w:val="36"/>
          <w:szCs w:val="21"/>
          <w:highlight w:val="none"/>
        </w:rPr>
        <w:t xml:space="preserve">项 目 名 称：</w:t>
      </w:r>
      <w:r/>
    </w:p>
    <w:p>
      <w:pPr>
        <w:ind w:firstLine="1083"/>
        <w:jc w:val="left"/>
        <w:spacing w:line="360" w:lineRule="auto"/>
        <w:rPr>
          <w:rFonts w:ascii="宋体" w:hAnsi="宋体" w:cs="宋体"/>
          <w:b/>
          <w:sz w:val="36"/>
          <w:szCs w:val="21"/>
          <w:highlight w:val="none"/>
        </w:rPr>
      </w:pPr>
      <w:r>
        <w:rPr>
          <w:rFonts w:hint="eastAsia" w:ascii="宋体" w:hAnsi="宋体" w:cs="宋体"/>
          <w:b/>
          <w:sz w:val="36"/>
          <w:szCs w:val="21"/>
          <w:highlight w:val="none"/>
        </w:rPr>
        <w:t xml:space="preserve">项 目 编 号：</w:t>
      </w:r>
      <w:r/>
    </w:p>
    <w:p>
      <w:pPr>
        <w:ind w:firstLine="1083"/>
        <w:jc w:val="left"/>
        <w:spacing w:line="360" w:lineRule="auto"/>
        <w:rPr>
          <w:rFonts w:ascii="宋体" w:hAnsi="宋体" w:cs="宋体"/>
          <w:b/>
          <w:sz w:val="36"/>
          <w:szCs w:val="21"/>
          <w:highlight w:val="none"/>
        </w:rPr>
      </w:pPr>
      <w:r>
        <w:rPr>
          <w:rFonts w:hint="eastAsia" w:ascii="宋体" w:hAnsi="宋体" w:cs="宋体"/>
          <w:b/>
          <w:sz w:val="36"/>
          <w:szCs w:val="21"/>
          <w:highlight w:val="none"/>
          <w:lang w:val="en-US" w:eastAsia="zh-CN"/>
        </w:rPr>
        <w:t xml:space="preserve">采购单位</w:t>
      </w:r>
      <w:r>
        <w:rPr>
          <w:rFonts w:hint="eastAsia" w:ascii="宋体" w:hAnsi="宋体" w:cs="宋体"/>
          <w:b/>
          <w:sz w:val="36"/>
          <w:szCs w:val="21"/>
          <w:highlight w:val="none"/>
        </w:rPr>
        <w:t xml:space="preserve">名称</w:t>
      </w:r>
      <w:r>
        <w:rPr>
          <w:rFonts w:hint="eastAsia" w:ascii="宋体" w:hAnsi="宋体" w:cs="宋体"/>
          <w:bCs/>
          <w:sz w:val="36"/>
          <w:szCs w:val="21"/>
          <w:highlight w:val="none"/>
        </w:rPr>
        <w:t xml:space="preserve">：</w:t>
      </w:r>
      <w:r/>
    </w:p>
    <w:p>
      <w:pPr>
        <w:ind w:firstLine="1083"/>
        <w:jc w:val="left"/>
        <w:spacing w:line="360" w:lineRule="auto"/>
        <w:rPr>
          <w:rFonts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（加盖公章）</w:t>
      </w:r>
      <w:r/>
    </w:p>
    <w:p>
      <w:pPr>
        <w:ind w:firstLine="1083"/>
        <w:jc w:val="left"/>
        <w:spacing w:line="360" w:lineRule="auto"/>
        <w:rPr>
          <w:rFonts w:ascii="宋体" w:hAnsi="宋体" w:cs="宋体"/>
          <w:b/>
          <w:sz w:val="36"/>
          <w:szCs w:val="21"/>
          <w:highlight w:val="none"/>
        </w:rPr>
      </w:pPr>
      <w:r>
        <w:rPr>
          <w:rFonts w:hint="eastAsia" w:ascii="宋体" w:hAnsi="宋体" w:cs="宋体"/>
          <w:b/>
          <w:sz w:val="36"/>
          <w:szCs w:val="21"/>
          <w:highlight w:val="none"/>
        </w:rPr>
        <w:t xml:space="preserve">日      期 ：</w:t>
      </w:r>
      <w:bookmarkEnd w:id="31"/>
      <w:r/>
      <w:r/>
    </w:p>
    <w:p>
      <w:pPr>
        <w:pStyle w:val="770"/>
        <w:rPr>
          <w:rFonts w:eastAsiaTheme="minorEastAsia"/>
          <w:highlight w:val="none"/>
        </w:rPr>
      </w:pPr>
      <w:r>
        <w:rPr>
          <w:rFonts w:eastAsiaTheme="minorEastAsia"/>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highlight w:val="none"/>
        </w:rPr>
      </w:pPr>
      <w:r>
        <w:rPr>
          <w:highlight w:val="none"/>
        </w:rPr>
      </w:r>
      <w:r/>
    </w:p>
    <w:p>
      <w:pPr>
        <w:pStyle w:val="770"/>
        <w:rPr>
          <w:rFonts w:eastAsiaTheme="minorEastAsia"/>
          <w:highlight w:val="none"/>
        </w:rPr>
      </w:pPr>
      <w:r>
        <w:rPr>
          <w:rFonts w:eastAsiaTheme="minorEastAsia"/>
          <w:highlight w:val="none"/>
        </w:rPr>
      </w:r>
      <w:r/>
    </w:p>
    <w:p>
      <w:pPr>
        <w:rPr>
          <w:rFonts w:ascii="宋体" w:hAnsi="宋体" w:cs="宋体"/>
          <w:highlight w:val="none"/>
        </w:rPr>
        <w:sectPr>
          <w:headerReference w:type="default" r:id="rId9"/>
          <w:footerReference w:type="default" r:id="rId10"/>
          <w:footnotePr/>
          <w:endnotePr/>
          <w:type w:val="nextPage"/>
          <w:pgSz w:w="11906" w:h="16838" w:orient="portrait"/>
          <w:pgMar w:top="1440" w:right="1247" w:bottom="1440" w:left="1281" w:header="851" w:footer="992" w:gutter="0"/>
          <w:cols w:num="1" w:sep="0" w:space="720" w:equalWidth="1"/>
          <w:docGrid w:linePitch="360"/>
        </w:sectPr>
      </w:pPr>
      <w:r>
        <w:rPr>
          <w:rFonts w:ascii="宋体" w:hAnsi="宋体" w:cs="宋体"/>
          <w:highlight w:val="none"/>
        </w:rPr>
      </w:r>
      <w:r/>
    </w:p>
    <w:p>
      <w:pPr>
        <w:pStyle w:val="701"/>
        <w:ind w:firstLine="883"/>
        <w:jc w:val="center"/>
        <w:spacing w:before="0" w:after="0" w:line="360" w:lineRule="auto"/>
        <w:rPr>
          <w:rFonts w:ascii="宋体" w:hAnsi="宋体" w:cs="宋体"/>
          <w:b w:val="0"/>
          <w:bCs/>
          <w:sz w:val="32"/>
          <w:szCs w:val="32"/>
          <w:highlight w:val="none"/>
        </w:rPr>
      </w:pPr>
      <w:r>
        <w:rPr>
          <w:rFonts w:hint="eastAsia" w:ascii="宋体" w:hAnsi="宋体" w:eastAsia="宋体" w:cs="宋体"/>
          <w:highlight w:val="none"/>
        </w:rPr>
        <w:t xml:space="preserve">第四章  </w:t>
      </w:r>
      <w:r>
        <w:rPr>
          <w:rFonts w:hint="eastAsia" w:ascii="宋体" w:hAnsi="宋体" w:eastAsia="宋体" w:cs="宋体"/>
          <w:bCs/>
          <w:highlight w:val="none"/>
        </w:rPr>
        <w:t xml:space="preserve">采购需求</w:t>
      </w:r>
      <w:r/>
    </w:p>
    <w:p>
      <w:pPr>
        <w:ind w:firstLine="422"/>
        <w:keepLines w:val="0"/>
        <w:keepNext w:val="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cs="宋体"/>
          <w:b/>
          <w:bCs/>
          <w:szCs w:val="21"/>
          <w:highlight w:val="none"/>
        </w:rPr>
        <w:t xml:space="preserve">一、项目名称：</w:t>
      </w:r>
      <w:r>
        <w:rPr>
          <w:rFonts w:hint="eastAsia" w:ascii="宋体" w:hAnsi="宋体" w:cs="宋体"/>
          <w:b w:val="0"/>
          <w:bCs w:val="0"/>
          <w:szCs w:val="21"/>
          <w:highlight w:val="none"/>
          <w:lang w:eastAsia="zh-CN"/>
        </w:rPr>
        <w:t xml:space="preserve">填埋场渗滤液处理及日常运营</w:t>
      </w:r>
      <w:r/>
    </w:p>
    <w:p>
      <w:pPr>
        <w:ind w:firstLine="422"/>
        <w:keepLines w:val="0"/>
        <w:keepNext w:val="0"/>
        <w:pageBreakBefore w:val="0"/>
        <w:spacing w:line="360" w:lineRule="auto"/>
        <w:widowControl w:val="off"/>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二、项目编号：</w:t>
      </w:r>
      <w:r>
        <w:rPr>
          <w:rFonts w:hint="eastAsia" w:ascii="宋体" w:hAnsi="宋体" w:cs="宋体"/>
          <w:b w:val="0"/>
          <w:bCs w:val="0"/>
          <w:szCs w:val="21"/>
          <w:highlight w:val="none"/>
          <w:lang w:eastAsia="zh-CN"/>
        </w:rPr>
        <w:t xml:space="preserve">JSZC-320583-JYZB-G2026-0015</w:t>
      </w:r>
      <w:r/>
    </w:p>
    <w:p>
      <w:pPr>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三、</w:t>
      </w:r>
      <w:r>
        <w:rPr>
          <w:rFonts w:hint="eastAsia" w:ascii="宋体" w:hAnsi="宋体" w:cs="宋体"/>
          <w:b/>
          <w:bCs/>
          <w:szCs w:val="21"/>
          <w:highlight w:val="none"/>
          <w:lang w:eastAsia="zh-CN"/>
        </w:rPr>
        <w:t xml:space="preserve">合同履行期限</w:t>
      </w:r>
      <w:r>
        <w:rPr>
          <w:rFonts w:hint="eastAsia" w:ascii="宋体" w:hAnsi="宋体" w:cs="宋体"/>
          <w:b/>
          <w:bCs/>
          <w:szCs w:val="21"/>
          <w:highlight w:val="none"/>
        </w:rPr>
        <w:t xml:space="preserve">：</w:t>
      </w:r>
      <w:r>
        <w:rPr>
          <w:rFonts w:hint="eastAsia" w:ascii="宋体" w:hAnsi="宋体" w:cs="宋体"/>
          <w:b/>
          <w:bCs/>
          <w:color w:val="0000ff"/>
          <w:szCs w:val="21"/>
          <w:highlight w:val="none"/>
        </w:rPr>
        <w:t xml:space="preserve">贰年。</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四、采购内容及要求</w:t>
      </w:r>
      <w:r/>
    </w:p>
    <w:p>
      <w:pPr>
        <w:pStyle w:val="956"/>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szCs w:val="21"/>
          <w:highlight w:val="none"/>
        </w:rPr>
        <w:t xml:space="preserve">（一</w:t>
      </w:r>
      <w:r>
        <w:rPr>
          <w:rFonts w:hint="eastAsia" w:asciiTheme="minorEastAsia" w:hAnsiTheme="minorEastAsia" w:eastAsiaTheme="minorEastAsia" w:cstheme="minorEastAsia"/>
          <w:b/>
          <w:bCs/>
          <w:color w:val="auto"/>
          <w:szCs w:val="21"/>
          <w:highlight w:val="none"/>
        </w:rPr>
        <w:t xml:space="preserve">）</w:t>
      </w:r>
      <w:r>
        <w:rPr>
          <w:rFonts w:hint="eastAsia" w:ascii="宋体" w:hAnsi="宋体"/>
          <w:b/>
          <w:bCs/>
          <w:color w:val="auto"/>
          <w:szCs w:val="21"/>
          <w:highlight w:val="none"/>
        </w:rPr>
        <w:t xml:space="preserve">渗滤液处理</w:t>
      </w:r>
      <w:r/>
    </w:p>
    <w:p>
      <w:pPr>
        <w:ind w:firstLine="42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服务内容</w:t>
      </w:r>
      <w:r>
        <w:rPr>
          <w:rFonts w:hint="eastAsia" w:asciiTheme="minorEastAsia" w:hAnsiTheme="minorEastAsia" w:eastAsiaTheme="minorEastAsia" w:cstheme="minorEastAsia"/>
          <w:color w:val="auto"/>
          <w:szCs w:val="21"/>
          <w:highlight w:val="none"/>
        </w:rPr>
        <w:t xml:space="preserve">为：</w:t>
      </w:r>
      <w:r>
        <w:rPr>
          <w:rFonts w:hint="eastAsia" w:asciiTheme="minorEastAsia" w:hAnsiTheme="minorEastAsia" w:eastAsiaTheme="minorEastAsia" w:cstheme="minorEastAsia"/>
          <w:color w:val="auto"/>
          <w:szCs w:val="21"/>
          <w:highlight w:val="none"/>
          <w:lang w:val="en-US" w:eastAsia="zh-CN"/>
        </w:rPr>
        <w:t xml:space="preserve">处理</w:t>
      </w:r>
      <w:r>
        <w:rPr>
          <w:rFonts w:hint="eastAsia" w:asciiTheme="minorEastAsia" w:hAnsiTheme="minorEastAsia" w:eastAsiaTheme="minorEastAsia" w:cstheme="minorEastAsia"/>
          <w:color w:val="auto"/>
          <w:szCs w:val="21"/>
          <w:highlight w:val="none"/>
        </w:rPr>
        <w:t xml:space="preserve">昆山市第三生活垃圾填埋场所产生的渗滤液</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负责渗滤液处理设备的维护保养及设备更换、污泥的处置等，包含填埋场环境治理应急处置（涉及填埋场地下水处理，若地下水受到污染，则需通过渗滤液处理装置进行处理）</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b/>
          <w:bCs/>
          <w:color w:val="auto"/>
          <w:szCs w:val="21"/>
          <w:highlight w:val="none"/>
        </w:rPr>
        <w:t xml:space="preserve">设计处理量150吨/日</w:t>
      </w:r>
      <w:r>
        <w:rPr>
          <w:rFonts w:hint="eastAsia" w:asciiTheme="minorEastAsia" w:hAnsiTheme="minorEastAsia" w:eastAsiaTheme="minorEastAsia" w:cstheme="minorEastAsia"/>
          <w:b/>
          <w:bCs/>
          <w:strike w:val="0"/>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出水执行《生活垃圾填埋</w:t>
      </w:r>
      <w:r>
        <w:rPr>
          <w:rFonts w:hint="eastAsia" w:asciiTheme="minorEastAsia" w:hAnsiTheme="minorEastAsia" w:eastAsiaTheme="minorEastAsia" w:cstheme="minorEastAsia"/>
          <w:color w:val="auto"/>
          <w:szCs w:val="21"/>
          <w:highlight w:val="none"/>
          <w:lang w:val="en-US" w:eastAsia="zh-CN"/>
        </w:rPr>
        <w:t xml:space="preserve">场</w:t>
      </w:r>
      <w:r>
        <w:rPr>
          <w:rFonts w:hint="eastAsia" w:asciiTheme="minorEastAsia" w:hAnsiTheme="minorEastAsia" w:eastAsiaTheme="minorEastAsia" w:cstheme="minorEastAsia"/>
          <w:color w:val="auto"/>
          <w:szCs w:val="21"/>
          <w:highlight w:val="none"/>
        </w:rPr>
        <w:t xml:space="preserve">污染控制标准》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GB16889-2024</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中表</w:t>
      </w:r>
      <w:r>
        <w:rPr>
          <w:rFonts w:hint="eastAsia" w:asciiTheme="minorEastAsia" w:hAnsiTheme="minorEastAsia" w:eastAsiaTheme="minorEastAsia" w:cstheme="minorEastAsia"/>
          <w:color w:val="auto"/>
          <w:szCs w:val="21"/>
          <w:highlight w:val="none"/>
          <w:lang w:val="en-US" w:eastAsia="zh-CN"/>
        </w:rPr>
        <w:t xml:space="preserve">四</w:t>
      </w:r>
      <w:r>
        <w:rPr>
          <w:rFonts w:hint="eastAsia" w:asciiTheme="minorEastAsia" w:hAnsiTheme="minorEastAsia" w:eastAsiaTheme="minorEastAsia" w:cstheme="minorEastAsia"/>
          <w:color w:val="auto"/>
          <w:szCs w:val="21"/>
          <w:highlight w:val="none"/>
        </w:rPr>
        <w:t xml:space="preserve">标准</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将出水通过车辆运输至指定污水处理厂（中标供应商负责污水处理，投标报价中包含相关处理费用）（运距约3KM），对处理后的水质每三天进行一次快检，每周进行一次第三方检测并出具cma检测报告。处理过程中有浓液产生不允许回灌，需中标供应商自行合规处置，甲方不再支付其他相关费用。本项目渗滤液需全量化处理，不得回灌浓缩液，投标人负责浓缩液工艺改造，投标报价中包含工艺改造相关费用，</w:t>
      </w:r>
      <w:r>
        <w:rPr>
          <w:rFonts w:hint="eastAsia" w:asciiTheme="minorEastAsia" w:hAnsiTheme="minorEastAsia" w:eastAsiaTheme="minorEastAsia" w:cstheme="minorEastAsia"/>
          <w:b/>
          <w:bCs/>
          <w:color w:val="auto"/>
          <w:szCs w:val="21"/>
          <w:highlight w:val="none"/>
          <w:lang w:val="en-US" w:eastAsia="zh-CN"/>
        </w:rPr>
        <w:t xml:space="preserve">甲方不再支付其他相关费用</w:t>
      </w:r>
      <w:r>
        <w:rPr>
          <w:rFonts w:hint="eastAsia" w:asciiTheme="minorEastAsia" w:hAnsiTheme="minorEastAsia" w:eastAsiaTheme="minorEastAsia" w:cstheme="minorEastAsia"/>
          <w:color w:val="auto"/>
          <w:szCs w:val="21"/>
          <w:highlight w:val="none"/>
          <w:lang w:val="en-US" w:eastAsia="zh-CN"/>
        </w:rPr>
        <w:t xml:space="preserve">，同时</w:t>
      </w:r>
      <w:r>
        <w:rPr>
          <w:rFonts w:hint="eastAsia"/>
          <w:color w:val="auto"/>
          <w:highlight w:val="none"/>
        </w:rPr>
        <w:t xml:space="preserve">负责更换膜系统膜元件及相关辅材、配</w:t>
      </w:r>
      <w:r>
        <w:rPr>
          <w:rFonts w:hint="eastAsia" w:asciiTheme="minorEastAsia" w:hAnsiTheme="minorEastAsia" w:eastAsiaTheme="minorEastAsia" w:cstheme="minorEastAsia"/>
          <w:color w:val="auto"/>
          <w:szCs w:val="21"/>
          <w:highlight w:val="none"/>
          <w:lang w:val="en-US" w:eastAsia="zh-CN"/>
        </w:rPr>
        <w:t xml:space="preserve">件。（注：若中标供应商进场后排污许可证未完成变更，则仍按照现有排污许可证要求（（GB16889-2024表三标准）执行，待变更完成后按照排污许可证最新要求执行，采购单位不再支付其他相关费用）。</w:t>
      </w:r>
      <w:r/>
    </w:p>
    <w:p>
      <w:pPr>
        <w:ind w:firstLine="42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outlineLvl w:val="1"/>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表四</w:t>
      </w:r>
      <w:r>
        <w:rPr>
          <w:rFonts w:hint="eastAsia" w:asciiTheme="minorEastAsia" w:hAnsiTheme="minorEastAsia" w:eastAsiaTheme="minorEastAsia" w:cstheme="minorEastAsia"/>
          <w:color w:val="auto"/>
          <w:highlight w:val="none"/>
          <w:lang w:val="en-US" w:eastAsia="zh-CN"/>
        </w:rPr>
        <w:t xml:space="preserve">间接</w:t>
      </w:r>
      <w:r>
        <w:rPr>
          <w:rFonts w:hint="eastAsia" w:asciiTheme="minorEastAsia" w:hAnsiTheme="minorEastAsia" w:eastAsiaTheme="minorEastAsia" w:cstheme="minorEastAsia"/>
          <w:color w:val="auto"/>
          <w:szCs w:val="21"/>
          <w:highlight w:val="none"/>
        </w:rPr>
        <w:t xml:space="preserve">排放的水污染物特别排放限值：</w:t>
      </w:r>
      <w:r>
        <w:rPr>
          <w:rFonts w:hint="eastAsia" w:asciiTheme="minorEastAsia" w:hAnsiTheme="minorEastAsia" w:eastAsiaTheme="minorEastAsia" w:cstheme="minorEastAsia"/>
          <w:color w:val="auto"/>
          <w:szCs w:val="21"/>
          <w:highlight w:val="none"/>
          <w:lang w:val="en-US" w:eastAsia="zh-CN"/>
        </w:rPr>
        <w:t xml:space="preserve">表四标准</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4151"/>
        <w:gridCol w:w="2079"/>
        <w:gridCol w:w="2334"/>
      </w:tblGrid>
      <w:tr>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序号</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污染物项目</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排放限制</w:t>
            </w:r>
            <w:r/>
          </w:p>
        </w:tc>
        <w:tc>
          <w:tcPr>
            <w:tcW w:w="2399"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污染物排放监测位置</w:t>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1</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色度</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64</w:t>
            </w:r>
            <w:r/>
          </w:p>
        </w:tc>
        <w:tc>
          <w:tcPr>
            <w:tcW w:w="2399" w:type="dxa"/>
            <w:vAlign w:val="center"/>
            <w:vMerge w:val="restart"/>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渗滤液处理设施排放口</w:t>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2</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化学需氧量（C</w:t>
            </w:r>
            <w:r>
              <w:rPr>
                <w:rFonts w:ascii="宋体" w:hAnsi="宋体"/>
                <w:color w:val="auto"/>
                <w:szCs w:val="21"/>
                <w:highlight w:val="none"/>
              </w:rPr>
              <w:t xml:space="preserve">ODcr</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500</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3</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生化需氧量（</w:t>
            </w:r>
            <w:r>
              <w:rPr>
                <w:rFonts w:ascii="宋体" w:hAnsi="宋体"/>
                <w:color w:val="auto"/>
                <w:szCs w:val="21"/>
                <w:highlight w:val="none"/>
              </w:rPr>
              <w:t xml:space="preserve">BOD</w:t>
            </w:r>
            <w:r>
              <w:rPr>
                <w:rFonts w:ascii="宋体" w:hAnsi="宋体"/>
                <w:color w:val="auto"/>
                <w:szCs w:val="21"/>
                <w:highlight w:val="none"/>
                <w:vertAlign w:val="subscript"/>
              </w:rPr>
              <w:t xml:space="preserve">5</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350</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4</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悬浮物/（mg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400</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5</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总氮/（mg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70</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6</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氨氮/（mg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45</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7</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总磷/（mg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lang w:val="en-US" w:eastAsia="zh-CN"/>
              </w:rPr>
              <w:t xml:space="preserve">8</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lang w:val="en-US" w:eastAsia="zh-CN"/>
              </w:rPr>
              <w:t xml:space="preserve">8</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总铜</w:t>
            </w:r>
            <w:r>
              <w:rPr>
                <w:rFonts w:hint="eastAsia" w:ascii="宋体" w:hAnsi="宋体"/>
                <w:color w:val="auto"/>
                <w:szCs w:val="21"/>
                <w:highlight w:val="none"/>
                <w:vertAlign w:val="superscript"/>
              </w:rPr>
              <w:t xml:space="preserve">*</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lang w:val="en-US" w:eastAsia="zh-CN"/>
              </w:rPr>
              <w:t xml:space="preserve">2</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lang w:val="en-US" w:eastAsia="zh-CN"/>
              </w:rPr>
              <w:t xml:space="preserve">9</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总锌</w:t>
            </w:r>
            <w:r>
              <w:rPr>
                <w:rFonts w:hint="eastAsia" w:ascii="宋体" w:hAnsi="宋体"/>
                <w:color w:val="auto"/>
                <w:szCs w:val="21"/>
                <w:highlight w:val="none"/>
                <w:vertAlign w:val="superscript"/>
              </w:rPr>
              <w:t xml:space="preserve">*</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lang w:val="en-US" w:eastAsia="zh-CN"/>
              </w:rPr>
              <w:t xml:space="preserve">5</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0</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总汞/（mg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.001</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outlineLvl w:val="1"/>
            </w:pPr>
            <w:r>
              <w:rPr>
                <w:rFonts w:hint="eastAsia" w:ascii="宋体" w:hAnsi="宋体"/>
                <w:color w:val="auto"/>
                <w:szCs w:val="21"/>
                <w:highlight w:val="none"/>
                <w:lang w:val="en-US" w:eastAsia="zh-CN"/>
              </w:rPr>
              <w:t xml:space="preserve">11</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总镉/（mg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.01</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lang w:val="en-US" w:eastAsia="zh-CN"/>
              </w:rPr>
              <w:t xml:space="preserve">12</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总铬/（mg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.1</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六价铬/（mg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.05</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总砷/（mg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.1</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总铅/（mg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.1</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总铍</w:t>
            </w:r>
            <w:r>
              <w:rPr>
                <w:rFonts w:hint="eastAsia" w:ascii="宋体" w:hAnsi="宋体"/>
                <w:color w:val="auto"/>
                <w:szCs w:val="21"/>
                <w:highlight w:val="none"/>
                <w:vertAlign w:val="superscript"/>
              </w:rPr>
              <w:t xml:space="preserve">*</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.002</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r>
        <w:trPr>
          <w:cantSplit/>
        </w:trPr>
        <w:tc>
          <w:tcPr>
            <w:tcW w:w="817" w:type="dxa"/>
            <w:vAlign w:val="center"/>
            <w:textDirection w:val="lrTb"/>
            <w:noWrap w:val="false"/>
          </w:tcPr>
          <w:p>
            <w:pPr>
              <w:jc w:val="center"/>
              <w:spacing w:line="360" w:lineRule="auto"/>
              <w:rPr>
                <w:rFonts w:hint="eastAsia" w:ascii="宋体" w:hAnsi="宋体" w:eastAsia="宋体"/>
                <w:color w:val="auto"/>
                <w:szCs w:val="21"/>
                <w:highlight w:val="none"/>
                <w:lang w:eastAsia="zh-CN"/>
              </w:rPr>
              <w:outlineLvl w:val="1"/>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p>
        </w:tc>
        <w:tc>
          <w:tcPr>
            <w:tcW w:w="4253"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总镍</w:t>
            </w:r>
            <w:r>
              <w:rPr>
                <w:rFonts w:hint="eastAsia" w:ascii="宋体" w:hAnsi="宋体"/>
                <w:color w:val="auto"/>
                <w:szCs w:val="21"/>
                <w:highlight w:val="none"/>
                <w:vertAlign w:val="superscript"/>
              </w:rPr>
              <w:t xml:space="preserve">*</w:t>
            </w:r>
            <w:r>
              <w:rPr>
                <w:rFonts w:hint="eastAsia" w:ascii="宋体" w:hAnsi="宋体"/>
                <w:color w:val="auto"/>
                <w:szCs w:val="21"/>
                <w:highlight w:val="none"/>
              </w:rPr>
              <w:t xml:space="preserve">/（mg</w:t>
            </w:r>
            <w:r>
              <w:rPr>
                <w:rFonts w:ascii="宋体" w:hAnsi="宋体"/>
                <w:color w:val="auto"/>
                <w:szCs w:val="21"/>
                <w:highlight w:val="none"/>
              </w:rPr>
              <w:t xml:space="preserve">/L</w:t>
            </w:r>
            <w:r>
              <w:rPr>
                <w:rFonts w:hint="eastAsia" w:ascii="宋体" w:hAnsi="宋体"/>
                <w:color w:val="auto"/>
                <w:szCs w:val="21"/>
                <w:highlight w:val="none"/>
              </w:rPr>
              <w:t xml:space="preserve">）</w:t>
            </w:r>
            <w:r/>
          </w:p>
        </w:tc>
        <w:tc>
          <w:tcPr>
            <w:tcW w:w="2125" w:type="dxa"/>
            <w:vAlign w:val="center"/>
            <w:textDirection w:val="lrTb"/>
            <w:noWrap w:val="false"/>
          </w:tcPr>
          <w:p>
            <w:pPr>
              <w:jc w:val="center"/>
              <w:spacing w:line="360" w:lineRule="auto"/>
              <w:rPr>
                <w:rFonts w:ascii="宋体" w:hAnsi="宋体"/>
                <w:color w:val="auto"/>
                <w:szCs w:val="21"/>
                <w:highlight w:val="none"/>
              </w:rPr>
              <w:outlineLvl w:val="1"/>
            </w:pPr>
            <w:r>
              <w:rPr>
                <w:rFonts w:hint="eastAsia" w:ascii="宋体" w:hAnsi="宋体"/>
                <w:color w:val="auto"/>
                <w:szCs w:val="21"/>
                <w:highlight w:val="none"/>
              </w:rPr>
              <w:t xml:space="preserve">0</w:t>
            </w:r>
            <w:r>
              <w:rPr>
                <w:rFonts w:ascii="宋体" w:hAnsi="宋体"/>
                <w:color w:val="auto"/>
                <w:szCs w:val="21"/>
                <w:highlight w:val="none"/>
              </w:rPr>
              <w:t xml:space="preserve">.05</w:t>
            </w:r>
            <w:r/>
          </w:p>
        </w:tc>
        <w:tc>
          <w:tcPr>
            <w:tcW w:w="2399" w:type="dxa"/>
            <w:vMerge w:val="continue"/>
            <w:textDirection w:val="lrTb"/>
            <w:noWrap w:val="false"/>
          </w:tcPr>
          <w:p>
            <w:pPr>
              <w:spacing w:line="360" w:lineRule="auto"/>
              <w:rPr>
                <w:rFonts w:ascii="宋体" w:hAnsi="宋体"/>
                <w:color w:val="auto"/>
                <w:szCs w:val="21"/>
                <w:highlight w:val="none"/>
              </w:rPr>
              <w:outlineLvl w:val="1"/>
            </w:pPr>
            <w:r>
              <w:rPr>
                <w:rFonts w:ascii="宋体" w:hAnsi="宋体"/>
                <w:color w:val="auto"/>
                <w:szCs w:val="21"/>
                <w:highlight w:val="none"/>
              </w:rPr>
            </w:r>
            <w:r/>
          </w:p>
        </w:tc>
      </w:tr>
    </w:tbl>
    <w:p>
      <w:pPr>
        <w:ind w:firstLine="210"/>
        <w:spacing w:line="360" w:lineRule="auto"/>
        <w:rPr>
          <w:rFonts w:ascii="宋体" w:hAnsi="宋体"/>
          <w:color w:val="auto"/>
          <w:szCs w:val="21"/>
          <w:highlight w:val="none"/>
        </w:rPr>
        <w:outlineLvl w:val="1"/>
      </w:pPr>
      <w:r>
        <w:rPr>
          <w:rFonts w:ascii="宋体" w:hAnsi="宋体"/>
          <w:color w:val="auto"/>
          <w:szCs w:val="21"/>
          <w:highlight w:val="none"/>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填埋场现有</w:t>
      </w:r>
      <w:r>
        <w:rPr>
          <w:rFonts w:hint="eastAsia" w:ascii="宋体" w:hAnsi="宋体"/>
          <w:color w:val="auto"/>
          <w:szCs w:val="21"/>
          <w:highlight w:val="none"/>
        </w:rPr>
        <w:t xml:space="preserve">工艺流程图如下：</w:t>
      </w:r>
      <w:r/>
    </w:p>
    <w:p>
      <w:pPr>
        <w:pStyle w:val="702"/>
        <w:jc w:val="center"/>
        <w:rPr>
          <w:rFonts w:ascii="宋体" w:hAnsi="宋体"/>
          <w:bCs w:val="0"/>
          <w:szCs w:val="21"/>
          <w:highlight w:val="none"/>
        </w:rPr>
      </w:pPr>
      <w:r>
        <w:rPr>
          <w:rFonts w:ascii="宋体" w:hAnsi="宋体"/>
          <w:bCs w:val="0"/>
          <w:szCs w:val="21"/>
          <w:highlight w:val="none"/>
        </w:rPr>
        <mc:AlternateContent>
          <mc:Choice Requires="wpg">
            <w:drawing>
              <wp:inline xmlns:wp="http://schemas.openxmlformats.org/drawingml/2006/wordprocessingDrawing" distT="0" distB="0" distL="0" distR="0">
                <wp:extent cx="5951855" cy="5903595"/>
                <wp:effectExtent l="0" t="0" r="10795" b="1905"/>
                <wp:docPr id="6" name="图片 65" descr="3c227304-28d5-4d9c-a6d1-03d4c3f1ef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3c227304-28d5-4d9c-a6d1-03d4c3f1effa"/>
                        <pic:cNvPicPr>
                          <a:picLocks noChangeAspect="1"/>
                        </pic:cNvPicPr>
                        <pic:nvPr/>
                      </pic:nvPicPr>
                      <pic:blipFill>
                        <a:blip r:embed="rId14"/>
                        <a:stretch/>
                      </pic:blipFill>
                      <pic:spPr bwMode="auto">
                        <a:xfrm>
                          <a:off x="0" y="0"/>
                          <a:ext cx="5951855" cy="5903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8.6pt;height:464.8pt;mso-wrap-distance-left:0.0pt;mso-wrap-distance-top:0.0pt;mso-wrap-distance-right:0.0pt;mso-wrap-distance-bottom:0.0pt;" stroked="false">
                <v:path textboxrect="0,0,0,0"/>
                <v:imagedata r:id="rId14" o:title=""/>
              </v:shape>
            </w:pict>
          </mc:Fallback>
        </mc:AlternateContent>
      </w:r>
      <w:r/>
    </w:p>
    <w:p>
      <w:pPr>
        <w:numPr>
          <w:ilvl w:val="0"/>
          <w:numId w:val="2"/>
        </w:numPr>
        <w:ind w:left="780" w:hanging="360"/>
        <w:rPr>
          <w:rFonts w:hint="eastAsia" w:ascii="宋体" w:hAnsi="宋体"/>
          <w:bCs w:val="0"/>
          <w:szCs w:val="21"/>
          <w:highlight w:val="none"/>
          <w:lang w:val="en-US" w:eastAsia="zh-CN"/>
        </w:rPr>
      </w:pPr>
      <w:r>
        <w:rPr>
          <w:rFonts w:hint="eastAsia" w:ascii="宋体" w:hAnsi="宋体"/>
          <w:bCs w:val="0"/>
          <w:szCs w:val="21"/>
          <w:highlight w:val="none"/>
          <w:lang w:val="en-US" w:eastAsia="zh-CN"/>
        </w:rPr>
        <w:t xml:space="preserve">填埋场渗滤液水质情况（具体以实际测量为准</w:t>
      </w:r>
      <w:r>
        <w:rPr>
          <w:rFonts w:hint="eastAsia"/>
          <w:highlight w:val="none"/>
          <w:lang w:eastAsia="zh-CN"/>
        </w:rPr>
        <w:t xml:space="preserve">，</w:t>
      </w:r>
      <w:r>
        <w:rPr>
          <w:rFonts w:hint="eastAsia" w:ascii="宋体" w:hAnsi="宋体" w:eastAsia="宋体" w:cs="宋体"/>
          <w:sz w:val="21"/>
          <w:szCs w:val="21"/>
          <w:highlight w:val="none"/>
        </w:rPr>
        <w:t xml:space="preserve">投标人可自行前往项目现场进行踏勘</w:t>
      </w:r>
      <w:r>
        <w:rPr>
          <w:rFonts w:hint="eastAsia" w:ascii="宋体" w:hAnsi="宋体"/>
          <w:bCs w:val="0"/>
          <w:szCs w:val="21"/>
          <w:highlight w:val="none"/>
          <w:lang w:val="en-US" w:eastAsia="zh-CN"/>
        </w:rPr>
        <w:t xml:space="preserve">）</w:t>
      </w:r>
      <w:r/>
    </w:p>
    <w:p>
      <w:pPr>
        <w:rPr>
          <w:rFonts w:hint="default" w:ascii="宋体" w:hAnsi="宋体"/>
          <w:bCs w:val="0"/>
          <w:szCs w:val="21"/>
          <w:highlight w:val="none"/>
          <w:lang w:val="en-US" w:eastAsia="zh-CN"/>
        </w:rPr>
      </w:pPr>
      <w:r>
        <w:rPr>
          <w:rFonts w:hint="default" w:ascii="宋体" w:hAnsi="宋体"/>
          <w:bCs w:val="0"/>
          <w:szCs w:val="21"/>
          <w:highlight w:val="none"/>
          <w:lang w:val="en-US" w:eastAsia="zh-CN"/>
        </w:rPr>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val="0"/>
          <w:szCs w:val="21"/>
          <w:highlight w:val="none"/>
        </w:rPr>
        <w:outlineLvl w:val="1"/>
      </w:pPr>
      <w:r>
        <w:rPr>
          <w:rFonts w:hint="eastAsia" w:asciiTheme="minorEastAsia" w:hAnsiTheme="minorEastAsia" w:eastAsiaTheme="minorEastAsia" w:cstheme="minorEastAsia"/>
          <w:b/>
          <w:bCs w:val="0"/>
          <w:szCs w:val="21"/>
          <w:highlight w:val="none"/>
        </w:rPr>
        <w:t xml:space="preserve">（</w:t>
      </w:r>
      <w:r>
        <w:rPr>
          <w:rFonts w:hint="eastAsia" w:asciiTheme="minorEastAsia" w:hAnsiTheme="minorEastAsia" w:eastAsiaTheme="minorEastAsia" w:cstheme="minorEastAsia"/>
          <w:b/>
          <w:bCs w:val="0"/>
          <w:szCs w:val="21"/>
          <w:highlight w:val="none"/>
          <w:lang w:val="en-US" w:eastAsia="zh-CN"/>
        </w:rPr>
        <w:t xml:space="preserve">二</w:t>
      </w:r>
      <w:r>
        <w:rPr>
          <w:rFonts w:hint="eastAsia" w:asciiTheme="minorEastAsia" w:hAnsiTheme="minorEastAsia" w:eastAsiaTheme="minorEastAsia" w:cstheme="minorEastAsia"/>
          <w:b/>
          <w:bCs w:val="0"/>
          <w:szCs w:val="21"/>
          <w:highlight w:val="none"/>
        </w:rPr>
        <w:t xml:space="preserve">）填埋气处理设施运行及更换</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rPr>
        <w:t xml:space="preserve">1</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负责填埋气收集、火炬系统的日常运行、保养、维修，每日对堆体填埋气</w:t>
      </w:r>
      <w:r>
        <w:rPr>
          <w:rFonts w:hint="eastAsia" w:asciiTheme="minorEastAsia" w:hAnsiTheme="minorEastAsia" w:eastAsiaTheme="minorEastAsia" w:cstheme="minorEastAsia"/>
          <w:b w:val="0"/>
          <w:bCs/>
          <w:szCs w:val="21"/>
          <w:highlight w:val="none"/>
          <w:lang w:eastAsia="zh-CN"/>
        </w:rPr>
        <w:t xml:space="preserve">泄漏</w:t>
      </w:r>
      <w:r>
        <w:rPr>
          <w:rFonts w:hint="eastAsia" w:asciiTheme="minorEastAsia" w:hAnsiTheme="minorEastAsia" w:eastAsiaTheme="minorEastAsia" w:cstheme="minorEastAsia"/>
          <w:b w:val="0"/>
          <w:bCs/>
          <w:szCs w:val="21"/>
          <w:highlight w:val="none"/>
        </w:rPr>
        <w:t xml:space="preserve">情况进行巡检</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lang w:val="en-US" w:eastAsia="zh-CN"/>
        </w:rPr>
        <w:t xml:space="preserve">并做好台账记录</w:t>
      </w:r>
      <w:r>
        <w:rPr>
          <w:rFonts w:hint="eastAsia" w:asciiTheme="minorEastAsia" w:hAnsiTheme="minorEastAsia" w:eastAsiaTheme="minorEastAsia" w:cstheme="minorEastAsia"/>
          <w:b w:val="0"/>
          <w:bCs/>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rPr>
        <w:t xml:space="preserve">2</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预处理脱硫塔脱硫剂的更换（要求至少每三个月更换一次）。</w:t>
      </w:r>
      <w:r/>
    </w:p>
    <w:p>
      <w:pPr>
        <w:ind w:firstLine="420"/>
        <w:keepLines w:val="0"/>
        <w:keepNext w:val="0"/>
        <w:pageBreakBefore w:val="0"/>
        <w:spacing w:line="360" w:lineRule="auto"/>
        <w:widowControl w:val="off"/>
        <w:rPr>
          <w:rFonts w:hint="default" w:asciiTheme="minorEastAsia" w:hAnsiTheme="minorEastAsia" w:eastAsiaTheme="minorEastAsia" w:cstheme="minorEastAsia"/>
          <w:b w:val="0"/>
          <w:bCs/>
          <w:szCs w:val="21"/>
          <w:highlight w:val="none"/>
          <w:lang w:val="en-US" w:eastAsia="zh-CN"/>
        </w:rPr>
        <w:outlineLvl w:val="1"/>
      </w:pPr>
      <w:r>
        <w:rPr>
          <w:rFonts w:hint="eastAsia" w:asciiTheme="minorEastAsia" w:hAnsiTheme="minorEastAsia" w:eastAsiaTheme="minorEastAsia" w:cstheme="minorEastAsia"/>
          <w:b w:val="0"/>
          <w:bCs/>
          <w:szCs w:val="21"/>
          <w:highlight w:val="none"/>
        </w:rPr>
        <w:t xml:space="preserve">3</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填埋气火炬系统设施更换（包含</w:t>
      </w:r>
      <w:r>
        <w:rPr>
          <w:rFonts w:hint="eastAsia" w:asciiTheme="minorEastAsia" w:hAnsiTheme="minorEastAsia" w:eastAsiaTheme="minorEastAsia" w:cstheme="minorEastAsia"/>
          <w:b w:val="0"/>
          <w:bCs/>
          <w:szCs w:val="21"/>
          <w:highlight w:val="none"/>
          <w:lang w:val="en-US" w:eastAsia="zh-CN"/>
        </w:rPr>
        <w:t xml:space="preserve">但不限于</w:t>
      </w:r>
      <w:r>
        <w:rPr>
          <w:rFonts w:hint="eastAsia" w:asciiTheme="minorEastAsia" w:hAnsiTheme="minorEastAsia" w:eastAsiaTheme="minorEastAsia" w:cstheme="minorEastAsia"/>
          <w:b w:val="0"/>
          <w:bCs/>
          <w:szCs w:val="21"/>
          <w:highlight w:val="none"/>
        </w:rPr>
        <w:t xml:space="preserve">罗茨增压风机、开关型防爆电动蝶阀、点火杆、触摸屏、PLC、变频器、断路器、压力变送器及模块、热电偶及模块、沼气分析仪等设备及辅材</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lang w:val="en-US" w:eastAsia="zh-CN"/>
        </w:rPr>
        <w:t xml:space="preserve">具体设施更换需满足</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b w:val="0"/>
          <w:bCs/>
          <w:szCs w:val="21"/>
          <w:highlight w:val="none"/>
          <w:lang w:val="en-US" w:eastAsia="zh-CN"/>
        </w:rPr>
        <w:t xml:space="preserve">要求</w:t>
      </w:r>
      <w:r>
        <w:rPr>
          <w:rFonts w:hint="eastAsia" w:asciiTheme="minorEastAsia" w:hAnsiTheme="minorEastAsia" w:eastAsiaTheme="minorEastAsia" w:cstheme="minorEastAsia"/>
          <w:b w:val="0"/>
          <w:bCs/>
          <w:szCs w:val="21"/>
          <w:highlight w:val="none"/>
        </w:rPr>
        <w:t xml:space="preserve">）</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lang w:val="en-US" w:eastAsia="zh-CN"/>
        </w:rPr>
        <w:t xml:space="preserve">服务期内上述设备需至少更换一次。</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rPr>
        <w:t xml:space="preserve">4</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需配备常驻现场的专业技术人员，驻场技术人员临时请假的，需安排专业技术人员替岗，以保证设备的正常运行。</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val="0"/>
          <w:szCs w:val="21"/>
          <w:highlight w:val="none"/>
        </w:rPr>
        <w:outlineLvl w:val="1"/>
      </w:pPr>
      <w:r>
        <w:rPr>
          <w:rFonts w:hint="eastAsia" w:asciiTheme="minorEastAsia" w:hAnsiTheme="minorEastAsia" w:eastAsiaTheme="minorEastAsia" w:cstheme="minorEastAsia"/>
          <w:b/>
          <w:bCs w:val="0"/>
          <w:szCs w:val="21"/>
          <w:highlight w:val="none"/>
        </w:rPr>
        <w:t xml:space="preserve">（</w:t>
      </w:r>
      <w:r>
        <w:rPr>
          <w:rFonts w:hint="eastAsia" w:asciiTheme="minorEastAsia" w:hAnsiTheme="minorEastAsia" w:eastAsiaTheme="minorEastAsia" w:cstheme="minorEastAsia"/>
          <w:b/>
          <w:bCs w:val="0"/>
          <w:szCs w:val="21"/>
          <w:highlight w:val="none"/>
          <w:lang w:val="en-US" w:eastAsia="zh-CN"/>
        </w:rPr>
        <w:t xml:space="preserve">三</w:t>
      </w:r>
      <w:r>
        <w:rPr>
          <w:rFonts w:hint="eastAsia" w:asciiTheme="minorEastAsia" w:hAnsiTheme="minorEastAsia" w:eastAsiaTheme="minorEastAsia" w:cstheme="minorEastAsia"/>
          <w:b/>
          <w:bCs w:val="0"/>
          <w:szCs w:val="21"/>
          <w:highlight w:val="none"/>
        </w:rPr>
        <w:t xml:space="preserve">）填埋场除草防火安全</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rPr>
        <w:t xml:space="preserve">1.填埋场堆体及办公区域杂草、杂物（包含一枝黄花、芦苇等植物）的清除、收集及转运，约64000平</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lang w:val="en-US" w:eastAsia="zh-CN"/>
        </w:rPr>
        <w:t xml:space="preserve">点位详见下图</w:t>
      </w:r>
      <w:r>
        <w:rPr>
          <w:rFonts w:hint="eastAsia" w:asciiTheme="minorEastAsia" w:hAnsiTheme="minorEastAsia" w:eastAsiaTheme="minorEastAsia" w:cstheme="minorEastAsia"/>
          <w:b w:val="0"/>
          <w:bCs/>
          <w:szCs w:val="21"/>
          <w:highlight w:val="none"/>
        </w:rPr>
        <w:t xml:space="preserve">。除草后草坪及植被高度严格控制在安全高度以内。</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rPr>
        <w:t xml:space="preserve">2.频次：一年两次，夏天冬天各一次。</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lang w:eastAsia="zh-CN"/>
        </w:rPr>
        <w:outlineLvl w:val="1"/>
      </w:pPr>
      <w:r>
        <w:rPr>
          <w:rFonts w:hint="eastAsia" w:asciiTheme="minorEastAsia" w:hAnsiTheme="minorEastAsia" w:eastAsiaTheme="minorEastAsia" w:cstheme="minorEastAsia"/>
          <w:b w:val="0"/>
          <w:bCs/>
          <w:szCs w:val="21"/>
          <w:highlight w:val="none"/>
          <w:lang w:eastAsia="zh-CN"/>
        </w:rPr>
        <mc:AlternateContent>
          <mc:Choice Requires="wpg">
            <w:drawing>
              <wp:inline xmlns:wp="http://schemas.openxmlformats.org/drawingml/2006/wordprocessingDrawing" distT="0" distB="0" distL="0" distR="0">
                <wp:extent cx="5951855" cy="3714115"/>
                <wp:effectExtent l="0" t="0" r="10795" b="635"/>
                <wp:docPr id="7" name="图片 6" descr="47c702b58407a9cbecd6a4319309b0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7c702b58407a9cbecd6a4319309b02f"/>
                        <pic:cNvPicPr>
                          <a:picLocks noChangeAspect="1"/>
                        </pic:cNvPicPr>
                        <pic:nvPr/>
                      </pic:nvPicPr>
                      <pic:blipFill>
                        <a:blip r:embed="rId15"/>
                        <a:stretch/>
                      </pic:blipFill>
                      <pic:spPr bwMode="auto">
                        <a:xfrm>
                          <a:off x="0" y="0"/>
                          <a:ext cx="5951855" cy="3714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8.6pt;height:292.4pt;mso-wrap-distance-left:0.0pt;mso-wrap-distance-top:0.0pt;mso-wrap-distance-right:0.0pt;mso-wrap-distance-bottom:0.0pt;" stroked="false">
                <v:path textboxrect="0,0,0,0"/>
                <v:imagedata r:id="rId15" o:title=""/>
              </v:shape>
            </w:pict>
          </mc:Fallback>
        </mc:AlternateConten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val="0"/>
          <w:szCs w:val="21"/>
          <w:highlight w:val="none"/>
        </w:rPr>
        <w:outlineLvl w:val="1"/>
      </w:pPr>
      <w:r>
        <w:rPr>
          <w:rFonts w:hint="eastAsia" w:asciiTheme="minorEastAsia" w:hAnsiTheme="minorEastAsia" w:eastAsiaTheme="minorEastAsia" w:cstheme="minorEastAsia"/>
          <w:b/>
          <w:bCs w:val="0"/>
          <w:szCs w:val="21"/>
          <w:highlight w:val="none"/>
        </w:rPr>
        <w:t xml:space="preserve">（</w:t>
      </w:r>
      <w:r>
        <w:rPr>
          <w:rFonts w:hint="eastAsia" w:asciiTheme="minorEastAsia" w:hAnsiTheme="minorEastAsia" w:eastAsiaTheme="minorEastAsia" w:cstheme="minorEastAsia"/>
          <w:b/>
          <w:bCs w:val="0"/>
          <w:szCs w:val="21"/>
          <w:highlight w:val="none"/>
          <w:lang w:val="en-US" w:eastAsia="zh-CN"/>
        </w:rPr>
        <w:t xml:space="preserve">四</w:t>
      </w:r>
      <w:r>
        <w:rPr>
          <w:rFonts w:hint="eastAsia" w:asciiTheme="minorEastAsia" w:hAnsiTheme="minorEastAsia" w:eastAsiaTheme="minorEastAsia" w:cstheme="minorEastAsia"/>
          <w:b/>
          <w:bCs w:val="0"/>
          <w:szCs w:val="21"/>
          <w:highlight w:val="none"/>
        </w:rPr>
        <w:t xml:space="preserve">）堆体覆盖膜泄漏检测及修复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szCs w:val="21"/>
          <w:highlight w:val="none"/>
          <w:lang w:val="en-US" w:eastAsia="zh-CN"/>
        </w:rPr>
        <w:t xml:space="preserve">合同期内</w:t>
      </w:r>
      <w:r>
        <w:rPr>
          <w:rFonts w:hint="eastAsia" w:asciiTheme="minorEastAsia" w:hAnsiTheme="minorEastAsia" w:eastAsiaTheme="minorEastAsia" w:cstheme="minorEastAsia"/>
          <w:b w:val="0"/>
          <w:bCs/>
          <w:szCs w:val="21"/>
          <w:highlight w:val="none"/>
        </w:rPr>
        <w:t xml:space="preserve">开展一次系统性的封场覆盖HDPE膜、填埋气导排竖井、管道泄漏检测，如检测发现泄漏点，需要开展泄漏点开挖、修复，包含封场覆盖土开挖、填埋气导排竖井开挖、泄漏点修补、复测、绿化修复等。需出具封场覆盖膜完整性检测报告</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加盖CMA章</w:t>
      </w:r>
      <w:r>
        <w:rPr>
          <w:rFonts w:hint="eastAsia" w:asciiTheme="minorEastAsia" w:hAnsiTheme="minorEastAsia" w:eastAsiaTheme="minorEastAsia" w:cstheme="minorEastAsia"/>
          <w:b w:val="0"/>
          <w:bCs/>
          <w:szCs w:val="21"/>
          <w:highlight w:val="none"/>
          <w:lang w:eastAsia="zh-CN"/>
        </w:rPr>
        <w:t xml:space="preserve">）</w:t>
      </w:r>
      <w:r>
        <w:rPr>
          <w:rFonts w:hint="eastAsia" w:asciiTheme="minorEastAsia" w:hAnsiTheme="minorEastAsia" w:eastAsiaTheme="minorEastAsia" w:cstheme="minorEastAsia"/>
          <w:b w:val="0"/>
          <w:bCs/>
          <w:szCs w:val="21"/>
          <w:highlight w:val="none"/>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val="0"/>
          <w:color w:val="auto"/>
          <w:szCs w:val="21"/>
          <w:highlight w:val="none"/>
        </w:rPr>
        <w:outlineLvl w:val="1"/>
      </w:pPr>
      <w:r>
        <w:rPr>
          <w:rFonts w:hint="eastAsia" w:asciiTheme="minorEastAsia" w:hAnsiTheme="minorEastAsia" w:eastAsiaTheme="minorEastAsia" w:cstheme="minorEastAsia"/>
          <w:b/>
          <w:bCs w:val="0"/>
          <w:szCs w:val="21"/>
          <w:highlight w:val="none"/>
        </w:rPr>
        <w:t xml:space="preserve">（</w:t>
      </w:r>
      <w:r>
        <w:rPr>
          <w:rFonts w:hint="eastAsia" w:asciiTheme="minorEastAsia" w:hAnsiTheme="minorEastAsia" w:eastAsiaTheme="minorEastAsia" w:cstheme="minorEastAsia"/>
          <w:b/>
          <w:bCs w:val="0"/>
          <w:szCs w:val="21"/>
          <w:highlight w:val="none"/>
          <w:lang w:val="en-US" w:eastAsia="zh-CN"/>
        </w:rPr>
        <w:t xml:space="preserve">五</w:t>
      </w:r>
      <w:r>
        <w:rPr>
          <w:rFonts w:hint="eastAsia" w:asciiTheme="minorEastAsia" w:hAnsiTheme="minorEastAsia" w:eastAsiaTheme="minorEastAsia" w:cstheme="minorEastAsia"/>
          <w:b/>
          <w:bCs w:val="0"/>
          <w:szCs w:val="21"/>
          <w:highlight w:val="none"/>
        </w:rPr>
        <w:t xml:space="preserve">）填埋场场区日常管理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rPr>
        <w:outlineLvl w:val="1"/>
      </w:pPr>
      <w:r>
        <w:rPr>
          <w:rFonts w:hint="eastAsia" w:asciiTheme="minorEastAsia" w:hAnsiTheme="minorEastAsia" w:eastAsiaTheme="minorEastAsia" w:cstheme="minorEastAsia"/>
          <w:b w:val="0"/>
          <w:bCs/>
          <w:color w:val="auto"/>
          <w:szCs w:val="21"/>
          <w:highlight w:val="none"/>
        </w:rPr>
        <w:t xml:space="preserve">确保填埋场稳定安全运营（需专人24小时值班），包含但不限于防汛防台工作、高压设备预防性试验、突发事件应急、填埋场在用设备维护（包含</w:t>
      </w:r>
      <w:r>
        <w:rPr>
          <w:rFonts w:hint="eastAsia" w:asciiTheme="minorEastAsia" w:hAnsiTheme="minorEastAsia" w:eastAsiaTheme="minorEastAsia" w:cstheme="minorEastAsia"/>
          <w:b w:val="0"/>
          <w:bCs/>
          <w:color w:val="auto"/>
          <w:szCs w:val="21"/>
          <w:highlight w:val="none"/>
          <w:lang w:val="en-US" w:eastAsia="zh-CN"/>
        </w:rPr>
        <w:t xml:space="preserve">但不限于</w:t>
      </w:r>
      <w:r>
        <w:rPr>
          <w:rFonts w:hint="eastAsia" w:asciiTheme="minorEastAsia" w:hAnsiTheme="minorEastAsia" w:eastAsiaTheme="minorEastAsia" w:cstheme="minorEastAsia"/>
          <w:b w:val="0"/>
          <w:bCs/>
          <w:color w:val="auto"/>
          <w:szCs w:val="21"/>
          <w:highlight w:val="none"/>
        </w:rPr>
        <w:t xml:space="preserve">监控、道闸</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lang w:val="en-US" w:eastAsia="zh-CN"/>
        </w:rPr>
        <w:t xml:space="preserve">配电间</w:t>
      </w:r>
      <w:r>
        <w:rPr>
          <w:rFonts w:hint="eastAsia" w:asciiTheme="minorEastAsia" w:hAnsiTheme="minorEastAsia" w:eastAsiaTheme="minorEastAsia" w:cstheme="minorEastAsia"/>
          <w:b w:val="0"/>
          <w:bCs/>
          <w:color w:val="auto"/>
          <w:szCs w:val="21"/>
          <w:highlight w:val="none"/>
        </w:rPr>
        <w:t xml:space="preserve">等设施</w:t>
      </w:r>
      <w:r>
        <w:rPr>
          <w:rFonts w:hint="eastAsia" w:asciiTheme="minorEastAsia" w:hAnsiTheme="minorEastAsia" w:eastAsiaTheme="minorEastAsia" w:cstheme="minorEastAsia"/>
          <w:b w:val="0"/>
          <w:bCs/>
          <w:color w:val="auto"/>
          <w:szCs w:val="21"/>
          <w:highlight w:val="none"/>
          <w:lang w:val="en-US" w:eastAsia="zh-CN"/>
        </w:rPr>
        <w:t xml:space="preserve">设备</w:t>
      </w:r>
      <w:r>
        <w:rPr>
          <w:rFonts w:hint="eastAsia" w:asciiTheme="minorEastAsia" w:hAnsiTheme="minorEastAsia" w:eastAsiaTheme="minorEastAsia" w:cstheme="minorEastAsia"/>
          <w:b w:val="0"/>
          <w:bCs/>
          <w:color w:val="auto"/>
          <w:szCs w:val="21"/>
          <w:highlight w:val="none"/>
        </w:rPr>
        <w:t xml:space="preserve">）</w:t>
      </w:r>
      <w:r>
        <w:rPr>
          <w:rFonts w:hint="eastAsia" w:asciiTheme="minorEastAsia" w:hAnsiTheme="minorEastAsia" w:eastAsiaTheme="minorEastAsia" w:cstheme="minorEastAsia"/>
          <w:b w:val="0"/>
          <w:bCs/>
          <w:color w:val="auto"/>
          <w:szCs w:val="21"/>
          <w:highlight w:val="none"/>
          <w:lang w:eastAsia="zh-CN"/>
        </w:rPr>
        <w:t xml:space="preserve">、</w:t>
      </w:r>
      <w:r>
        <w:rPr>
          <w:rFonts w:hint="eastAsia" w:asciiTheme="minorEastAsia" w:hAnsiTheme="minorEastAsia" w:eastAsiaTheme="minorEastAsia" w:cstheme="minorEastAsia"/>
          <w:b w:val="0"/>
          <w:bCs/>
          <w:color w:val="auto"/>
          <w:szCs w:val="21"/>
          <w:highlight w:val="none"/>
          <w:lang w:val="en-US" w:eastAsia="zh-CN"/>
        </w:rPr>
        <w:t xml:space="preserve">填埋场房屋的维护保养包含采购单位临时和应急要求</w:t>
      </w:r>
      <w:r>
        <w:rPr>
          <w:rFonts w:hint="eastAsia" w:asciiTheme="minorEastAsia" w:hAnsiTheme="minorEastAsia" w:eastAsiaTheme="minorEastAsia" w:cstheme="minorEastAsia"/>
          <w:b w:val="0"/>
          <w:bCs/>
          <w:szCs w:val="21"/>
          <w:highlight w:val="none"/>
        </w:rPr>
        <w:t xml:space="preserve">等工作。</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val="0"/>
          <w:szCs w:val="21"/>
          <w:highlight w:val="none"/>
          <w:lang w:val="en-US" w:eastAsia="zh-CN"/>
        </w:rPr>
        <w:outlineLvl w:val="1"/>
      </w:pPr>
      <w:r>
        <w:rPr>
          <w:rFonts w:hint="eastAsia" w:asciiTheme="minorEastAsia" w:hAnsiTheme="minorEastAsia" w:eastAsiaTheme="minorEastAsia" w:cstheme="minorEastAsia"/>
          <w:b/>
          <w:bCs w:val="0"/>
          <w:szCs w:val="21"/>
          <w:highlight w:val="none"/>
          <w:lang w:eastAsia="zh-CN"/>
        </w:rPr>
        <w:t xml:space="preserve">（</w:t>
      </w:r>
      <w:r>
        <w:rPr>
          <w:rFonts w:hint="eastAsia" w:asciiTheme="minorEastAsia" w:hAnsiTheme="minorEastAsia" w:eastAsiaTheme="minorEastAsia" w:cstheme="minorEastAsia"/>
          <w:b/>
          <w:bCs w:val="0"/>
          <w:szCs w:val="21"/>
          <w:highlight w:val="none"/>
          <w:lang w:val="en-US" w:eastAsia="zh-CN"/>
        </w:rPr>
        <w:t xml:space="preserve">六</w:t>
      </w:r>
      <w:r>
        <w:rPr>
          <w:rFonts w:hint="eastAsia" w:asciiTheme="minorEastAsia" w:hAnsiTheme="minorEastAsia" w:eastAsiaTheme="minorEastAsia" w:cstheme="minorEastAsia"/>
          <w:b/>
          <w:bCs w:val="0"/>
          <w:szCs w:val="21"/>
          <w:highlight w:val="none"/>
          <w:lang w:eastAsia="zh-CN"/>
        </w:rPr>
        <w:t xml:space="preserve">）</w:t>
      </w:r>
      <w:r>
        <w:rPr>
          <w:rFonts w:hint="eastAsia" w:asciiTheme="minorEastAsia" w:hAnsiTheme="minorEastAsia" w:eastAsiaTheme="minorEastAsia" w:cstheme="minorEastAsia"/>
          <w:b/>
          <w:bCs w:val="0"/>
          <w:szCs w:val="21"/>
          <w:highlight w:val="none"/>
          <w:lang w:val="en-US" w:eastAsia="zh-CN"/>
        </w:rPr>
        <w:t xml:space="preserve">项目特殊情况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lang w:val="en-US" w:eastAsia="zh-CN"/>
        </w:rPr>
        <w:outlineLvl w:val="1"/>
      </w:pPr>
      <w:r>
        <w:rPr>
          <w:rFonts w:hint="eastAsia" w:asciiTheme="minorEastAsia" w:hAnsiTheme="minorEastAsia" w:eastAsiaTheme="minorEastAsia" w:cstheme="minorEastAsia"/>
          <w:b w:val="0"/>
          <w:bCs/>
          <w:szCs w:val="21"/>
          <w:highlight w:val="none"/>
          <w:lang w:val="en-US" w:eastAsia="zh-CN"/>
        </w:rPr>
        <w:t xml:space="preserve">由于本填埋场已封场5年，渗滤液水量逐年减少，若出现渗滤液无法从堆体内继续抽取处理的情况，经</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b w:val="0"/>
          <w:bCs/>
          <w:szCs w:val="21"/>
          <w:highlight w:val="none"/>
          <w:lang w:val="en-US" w:eastAsia="zh-CN"/>
        </w:rPr>
        <w:t xml:space="preserve">组织专家论证后，本项目可提前终止，相关费用按实际合同履行期限结算（按合同金额平均以月为单位分摊）。结算前需满足验收和</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b w:val="0"/>
          <w:bCs/>
          <w:szCs w:val="21"/>
          <w:highlight w:val="none"/>
          <w:lang w:val="en-US" w:eastAsia="zh-CN"/>
        </w:rPr>
        <w:t xml:space="preserve">要求，若未满足则由中标供应商进行整改，整改合格后再进行结算；若整改不合格的，则扣除当月服务金额进行结算。</w:t>
      </w:r>
      <w:r/>
    </w:p>
    <w:p>
      <w:pPr>
        <w:ind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Cs w:val="21"/>
          <w:highlight w:val="none"/>
          <w:lang w:val="en-US" w:eastAsia="zh-CN"/>
        </w:rPr>
        <w:outlineLvl w:val="1"/>
      </w:pPr>
      <w:r>
        <w:rPr>
          <w:rFonts w:hint="eastAsia" w:asciiTheme="minorEastAsia" w:hAnsiTheme="minorEastAsia" w:eastAsiaTheme="minorEastAsia" w:cstheme="minorEastAsia"/>
          <w:b w:val="0"/>
          <w:bCs/>
          <w:szCs w:val="21"/>
          <w:highlight w:val="none"/>
          <w:lang w:val="en-US" w:eastAsia="zh-CN"/>
        </w:rPr>
        <w:t xml:space="preserve">若填埋场现有渗滤</w:t>
      </w:r>
      <w:r>
        <w:rPr>
          <w:rFonts w:hint="eastAsia" w:asciiTheme="minorEastAsia" w:hAnsiTheme="minorEastAsia" w:eastAsiaTheme="minorEastAsia" w:cstheme="minorEastAsia"/>
          <w:b w:val="0"/>
          <w:bCs/>
          <w:color w:val="auto"/>
          <w:szCs w:val="21"/>
          <w:highlight w:val="none"/>
          <w:lang w:val="en-US" w:eastAsia="zh-CN"/>
        </w:rPr>
        <w:t xml:space="preserve">液收集导排设施深度进一步下探导致渗滤液水量增加，水质与目前存在差异的情况，中标供应商需全量进行处理，</w:t>
      </w:r>
      <w:r>
        <w:rPr>
          <w:rFonts w:hint="eastAsia" w:ascii="宋体" w:hAnsi="宋体" w:eastAsia="宋体" w:cs="宋体"/>
          <w:color w:val="auto"/>
          <w:sz w:val="21"/>
          <w:szCs w:val="21"/>
          <w:highlight w:val="none"/>
          <w:lang w:eastAsia="zh-CN"/>
        </w:rPr>
        <w:t xml:space="preserve">采购单位</w:t>
      </w:r>
      <w:r>
        <w:rPr>
          <w:rFonts w:hint="eastAsia" w:asciiTheme="minorEastAsia" w:hAnsiTheme="minorEastAsia" w:eastAsiaTheme="minorEastAsia" w:cstheme="minorEastAsia"/>
          <w:b w:val="0"/>
          <w:bCs/>
          <w:color w:val="auto"/>
          <w:szCs w:val="21"/>
          <w:highlight w:val="none"/>
          <w:lang w:val="en-US" w:eastAsia="zh-CN"/>
        </w:rPr>
        <w:t xml:space="preserve">不再支付任何费用。</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Cs w:val="21"/>
          <w:highlight w:val="none"/>
        </w:rPr>
        <w:outlineLvl w:val="1"/>
      </w:pPr>
      <w:r>
        <w:rPr>
          <w:rFonts w:hint="eastAsia" w:asciiTheme="minorEastAsia" w:hAnsiTheme="minorEastAsia" w:eastAsiaTheme="minorEastAsia" w:cstheme="minorEastAsia"/>
          <w:b/>
          <w:color w:val="auto"/>
          <w:szCs w:val="21"/>
          <w:highlight w:val="none"/>
        </w:rPr>
        <w:t xml:space="preserve">五、项目要求</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rPr>
        <w:outlineLvl w:val="1"/>
      </w:pPr>
      <w:r>
        <w:rPr>
          <w:rFonts w:hint="eastAsia" w:asciiTheme="minorEastAsia" w:hAnsiTheme="minorEastAsia" w:eastAsiaTheme="minorEastAsia" w:cstheme="minorEastAsia"/>
          <w:b/>
          <w:bCs/>
          <w:color w:val="auto"/>
          <w:szCs w:val="21"/>
          <w:highlight w:val="none"/>
          <w:lang w:val="en-US" w:eastAsia="zh-CN"/>
        </w:rPr>
        <w:t xml:space="preserve">1</w:t>
      </w:r>
      <w:r>
        <w:rPr>
          <w:rFonts w:hint="eastAsia" w:asciiTheme="minorEastAsia" w:hAnsiTheme="minorEastAsia" w:eastAsiaTheme="minorEastAsia" w:cstheme="minorEastAsia"/>
          <w:b/>
          <w:bCs/>
          <w:color w:val="auto"/>
          <w:szCs w:val="21"/>
          <w:highlight w:val="none"/>
        </w:rPr>
        <w:t xml:space="preserve">.</w:t>
      </w:r>
      <w:r>
        <w:rPr>
          <w:rFonts w:hint="eastAsia" w:asciiTheme="minorEastAsia" w:hAnsiTheme="minorEastAsia" w:eastAsiaTheme="minorEastAsia" w:cstheme="minorEastAsia"/>
          <w:b/>
          <w:bCs/>
          <w:color w:val="auto"/>
          <w:szCs w:val="21"/>
          <w:highlight w:val="none"/>
          <w:lang w:val="en-US" w:eastAsia="zh-CN"/>
        </w:rPr>
        <w:t xml:space="preserve">本项目为交钥匙项目，中标供应商负责包括但不限于处理昆山市第三生活垃圾填埋场所产生的渗滤液、负责渗滤液处理设备的维护保养及设备更换、</w:t>
      </w:r>
      <w:r>
        <w:rPr>
          <w:rFonts w:hint="eastAsia" w:asciiTheme="minorEastAsia" w:hAnsiTheme="minorEastAsia" w:eastAsiaTheme="minorEastAsia" w:cstheme="minorEastAsia"/>
          <w:b/>
          <w:bCs w:val="0"/>
          <w:color w:val="auto"/>
          <w:szCs w:val="21"/>
          <w:highlight w:val="none"/>
        </w:rPr>
        <w:t xml:space="preserve">填埋气处理设施运行及更换</w:t>
      </w:r>
      <w:r>
        <w:rPr>
          <w:rFonts w:hint="eastAsia" w:asciiTheme="minorEastAsia" w:hAnsiTheme="minorEastAsia" w:eastAsiaTheme="minorEastAsia" w:cstheme="minorEastAsia"/>
          <w:b/>
          <w:bCs w:val="0"/>
          <w:color w:val="auto"/>
          <w:szCs w:val="21"/>
          <w:highlight w:val="none"/>
          <w:lang w:eastAsia="zh-CN"/>
        </w:rPr>
        <w:t xml:space="preserve">、</w:t>
      </w:r>
      <w:r>
        <w:rPr>
          <w:rFonts w:hint="eastAsia" w:asciiTheme="minorEastAsia" w:hAnsiTheme="minorEastAsia" w:eastAsiaTheme="minorEastAsia" w:cstheme="minorEastAsia"/>
          <w:b/>
          <w:bCs w:val="0"/>
          <w:color w:val="auto"/>
          <w:szCs w:val="21"/>
          <w:highlight w:val="none"/>
        </w:rPr>
        <w:t xml:space="preserve">填埋场除草防火安全</w:t>
      </w:r>
      <w:r>
        <w:rPr>
          <w:rFonts w:hint="eastAsia" w:asciiTheme="minorEastAsia" w:hAnsiTheme="minorEastAsia" w:eastAsiaTheme="minorEastAsia" w:cstheme="minorEastAsia"/>
          <w:b/>
          <w:bCs w:val="0"/>
          <w:color w:val="auto"/>
          <w:szCs w:val="21"/>
          <w:highlight w:val="none"/>
          <w:lang w:eastAsia="zh-CN"/>
        </w:rPr>
        <w:t xml:space="preserve">、</w:t>
      </w:r>
      <w:r>
        <w:rPr>
          <w:rFonts w:hint="eastAsia" w:asciiTheme="minorEastAsia" w:hAnsiTheme="minorEastAsia" w:eastAsiaTheme="minorEastAsia" w:cstheme="minorEastAsia"/>
          <w:b/>
          <w:bCs w:val="0"/>
          <w:color w:val="auto"/>
          <w:szCs w:val="21"/>
          <w:highlight w:val="none"/>
        </w:rPr>
        <w:t xml:space="preserve">堆体覆盖膜泄漏检测及修复</w:t>
      </w:r>
      <w:r>
        <w:rPr>
          <w:rFonts w:hint="eastAsia" w:asciiTheme="minorEastAsia" w:hAnsiTheme="minorEastAsia" w:eastAsiaTheme="minorEastAsia" w:cstheme="minorEastAsia"/>
          <w:b/>
          <w:bCs w:val="0"/>
          <w:color w:val="auto"/>
          <w:szCs w:val="21"/>
          <w:highlight w:val="none"/>
          <w:lang w:eastAsia="zh-CN"/>
        </w:rPr>
        <w:t xml:space="preserve">、</w:t>
      </w:r>
      <w:r>
        <w:rPr>
          <w:rFonts w:hint="eastAsia" w:asciiTheme="minorEastAsia" w:hAnsiTheme="minorEastAsia" w:eastAsiaTheme="minorEastAsia" w:cstheme="minorEastAsia"/>
          <w:b/>
          <w:bCs w:val="0"/>
          <w:color w:val="auto"/>
          <w:szCs w:val="21"/>
          <w:highlight w:val="none"/>
        </w:rPr>
        <w:t xml:space="preserve">填埋场场区日常管理</w:t>
      </w:r>
      <w:r>
        <w:rPr>
          <w:rFonts w:hint="eastAsia" w:asciiTheme="minorEastAsia" w:hAnsiTheme="minorEastAsia" w:eastAsiaTheme="minorEastAsia" w:cstheme="minorEastAsia"/>
          <w:b/>
          <w:bCs w:val="0"/>
          <w:color w:val="auto"/>
          <w:szCs w:val="21"/>
          <w:highlight w:val="none"/>
          <w:lang w:val="en-US" w:eastAsia="zh-CN"/>
        </w:rPr>
        <w:t xml:space="preserve">等</w:t>
      </w:r>
      <w:r>
        <w:rPr>
          <w:rFonts w:hint="eastAsia" w:asciiTheme="minorEastAsia" w:hAnsiTheme="minorEastAsia" w:eastAsiaTheme="minorEastAsia" w:cstheme="minorEastAsia"/>
          <w:b/>
          <w:bCs/>
          <w:color w:val="auto"/>
          <w:szCs w:val="21"/>
          <w:highlight w:val="none"/>
          <w:lang w:val="en-US" w:eastAsia="zh-CN"/>
        </w:rPr>
        <w:t xml:space="preserve">。</w:t>
      </w:r>
      <w:r>
        <w:rPr>
          <w:rFonts w:hint="eastAsia" w:asciiTheme="minorEastAsia" w:hAnsiTheme="minorEastAsia" w:eastAsiaTheme="minorEastAsia" w:cstheme="minorEastAsia"/>
          <w:b/>
          <w:bCs/>
          <w:color w:val="auto"/>
          <w:szCs w:val="21"/>
          <w:highlight w:val="none"/>
        </w:rPr>
        <w:t xml:space="preserve">投标报价包括</w:t>
      </w:r>
      <w:r>
        <w:rPr>
          <w:rFonts w:hint="eastAsia" w:asciiTheme="minorEastAsia" w:hAnsiTheme="minorEastAsia" w:eastAsiaTheme="minorEastAsia" w:cstheme="minorEastAsia"/>
          <w:b/>
          <w:bCs/>
          <w:color w:val="auto"/>
          <w:szCs w:val="21"/>
          <w:highlight w:val="none"/>
          <w:lang w:val="en-US" w:eastAsia="zh-CN"/>
        </w:rPr>
        <w:t xml:space="preserve">但不限于填埋场各类处理设备的</w:t>
      </w:r>
      <w:r>
        <w:rPr>
          <w:rFonts w:hint="eastAsia" w:asciiTheme="minorEastAsia" w:hAnsiTheme="minorEastAsia" w:eastAsiaTheme="minorEastAsia" w:cstheme="minorEastAsia"/>
          <w:b/>
          <w:bCs/>
          <w:color w:val="auto"/>
          <w:szCs w:val="21"/>
          <w:highlight w:val="none"/>
        </w:rPr>
        <w:t xml:space="preserve">维护保养、人工、</w:t>
      </w:r>
      <w:r>
        <w:rPr>
          <w:rFonts w:hint="eastAsia" w:asciiTheme="minorEastAsia" w:hAnsiTheme="minorEastAsia" w:eastAsiaTheme="minorEastAsia" w:cstheme="minorEastAsia"/>
          <w:b/>
          <w:bCs/>
          <w:color w:val="auto"/>
          <w:szCs w:val="21"/>
          <w:highlight w:val="none"/>
          <w:lang w:val="en-US" w:eastAsia="zh-CN"/>
        </w:rPr>
        <w:t xml:space="preserve">水</w:t>
      </w:r>
      <w:r>
        <w:rPr>
          <w:rFonts w:hint="eastAsia" w:asciiTheme="minorEastAsia" w:hAnsiTheme="minorEastAsia" w:eastAsiaTheme="minorEastAsia" w:cstheme="minorEastAsia"/>
          <w:b/>
          <w:bCs/>
          <w:color w:val="auto"/>
          <w:szCs w:val="21"/>
          <w:highlight w:val="none"/>
        </w:rPr>
        <w:t xml:space="preserve">电费（包括但不限于车间用电</w:t>
      </w:r>
      <w:r>
        <w:rPr>
          <w:rFonts w:hint="eastAsia" w:asciiTheme="minorEastAsia" w:hAnsiTheme="minorEastAsia" w:eastAsiaTheme="minorEastAsia" w:cstheme="minorEastAsia"/>
          <w:b/>
          <w:bCs/>
          <w:color w:val="auto"/>
          <w:szCs w:val="21"/>
          <w:highlight w:val="none"/>
          <w:lang w:val="en-US" w:eastAsia="zh-CN"/>
        </w:rPr>
        <w:t xml:space="preserve">用水</w:t>
      </w:r>
      <w:r>
        <w:rPr>
          <w:rFonts w:hint="eastAsia" w:asciiTheme="minorEastAsia" w:hAnsiTheme="minorEastAsia" w:eastAsiaTheme="minorEastAsia" w:cstheme="minorEastAsia"/>
          <w:b/>
          <w:bCs/>
          <w:color w:val="auto"/>
          <w:szCs w:val="21"/>
          <w:highlight w:val="none"/>
        </w:rPr>
        <w:t xml:space="preserve">、填埋场用电</w:t>
      </w:r>
      <w:r>
        <w:rPr>
          <w:rFonts w:hint="eastAsia" w:asciiTheme="minorEastAsia" w:hAnsiTheme="minorEastAsia" w:eastAsiaTheme="minorEastAsia" w:cstheme="minorEastAsia"/>
          <w:b/>
          <w:bCs/>
          <w:color w:val="auto"/>
          <w:szCs w:val="21"/>
          <w:highlight w:val="none"/>
          <w:lang w:val="en-US" w:eastAsia="zh-CN"/>
        </w:rPr>
        <w:t xml:space="preserve">用水</w:t>
      </w:r>
      <w:r>
        <w:rPr>
          <w:rFonts w:hint="eastAsia" w:asciiTheme="minorEastAsia" w:hAnsiTheme="minorEastAsia" w:eastAsiaTheme="minorEastAsia" w:cstheme="minorEastAsia"/>
          <w:b/>
          <w:bCs/>
          <w:color w:val="auto"/>
          <w:szCs w:val="21"/>
          <w:highlight w:val="none"/>
        </w:rPr>
        <w:t xml:space="preserve">、场站管理用电</w:t>
      </w:r>
      <w:r>
        <w:rPr>
          <w:rFonts w:hint="eastAsia" w:asciiTheme="minorEastAsia" w:hAnsiTheme="minorEastAsia" w:eastAsiaTheme="minorEastAsia" w:cstheme="minorEastAsia"/>
          <w:b/>
          <w:bCs/>
          <w:color w:val="auto"/>
          <w:szCs w:val="21"/>
          <w:highlight w:val="none"/>
          <w:lang w:val="en-US" w:eastAsia="zh-CN"/>
        </w:rPr>
        <w:t xml:space="preserve">用水</w:t>
      </w:r>
      <w:r>
        <w:rPr>
          <w:rFonts w:hint="eastAsia" w:asciiTheme="minorEastAsia" w:hAnsiTheme="minorEastAsia" w:eastAsiaTheme="minorEastAsia" w:cstheme="minorEastAsia"/>
          <w:b/>
          <w:bCs/>
          <w:color w:val="auto"/>
          <w:szCs w:val="21"/>
          <w:highlight w:val="none"/>
        </w:rPr>
        <w:t xml:space="preserve">）、药品及供货、耗材（包括但不限于滤袋、滤芯、劳保用品等）、设备修理（大修、小修及日常维护）、</w:t>
      </w:r>
      <w:r>
        <w:rPr>
          <w:rFonts w:hint="eastAsia" w:asciiTheme="minorEastAsia" w:hAnsiTheme="minorEastAsia" w:eastAsiaTheme="minorEastAsia" w:cstheme="minorEastAsia"/>
          <w:b/>
          <w:bCs/>
          <w:color w:val="auto"/>
          <w:szCs w:val="21"/>
          <w:highlight w:val="none"/>
          <w:lang w:val="en-US" w:eastAsia="zh-CN"/>
        </w:rPr>
        <w:t xml:space="preserve">填埋场房屋维修（</w:t>
      </w:r>
      <w:r>
        <w:rPr>
          <w:rFonts w:hint="eastAsia" w:asciiTheme="minorEastAsia" w:hAnsiTheme="minorEastAsia" w:eastAsiaTheme="minorEastAsia" w:cstheme="minorEastAsia"/>
          <w:b/>
          <w:bCs/>
          <w:color w:val="auto"/>
          <w:szCs w:val="21"/>
          <w:highlight w:val="none"/>
        </w:rPr>
        <w:t xml:space="preserve">包括但不限于</w:t>
      </w:r>
      <w:r>
        <w:rPr>
          <w:rFonts w:hint="eastAsia" w:asciiTheme="minorEastAsia" w:hAnsiTheme="minorEastAsia" w:eastAsiaTheme="minorEastAsia" w:cstheme="minorEastAsia"/>
          <w:b/>
          <w:bCs/>
          <w:color w:val="auto"/>
          <w:szCs w:val="21"/>
          <w:highlight w:val="none"/>
          <w:lang w:val="en-US" w:eastAsia="zh-CN"/>
        </w:rPr>
        <w:t xml:space="preserve">漏雨维修等）、场地绿化、</w:t>
      </w:r>
      <w:r>
        <w:rPr>
          <w:rFonts w:hint="eastAsia" w:asciiTheme="minorEastAsia" w:hAnsiTheme="minorEastAsia" w:eastAsiaTheme="minorEastAsia" w:cstheme="minorEastAsia"/>
          <w:b/>
          <w:bCs/>
          <w:color w:val="auto"/>
          <w:szCs w:val="21"/>
          <w:highlight w:val="none"/>
        </w:rPr>
        <w:t xml:space="preserve">膜系统维修保养（包含膜系统更换）</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水质送检费用、</w:t>
      </w:r>
      <w:r>
        <w:rPr>
          <w:rFonts w:hint="eastAsia" w:asciiTheme="minorEastAsia" w:hAnsiTheme="minorEastAsia" w:eastAsiaTheme="minorEastAsia" w:cstheme="minorEastAsia"/>
          <w:b/>
          <w:bCs/>
          <w:color w:val="auto"/>
          <w:szCs w:val="21"/>
          <w:highlight w:val="none"/>
        </w:rPr>
        <w:t xml:space="preserve">安全生产、微生物、交通食宿、</w:t>
      </w:r>
      <w:r>
        <w:rPr>
          <w:rFonts w:hint="eastAsia" w:ascii="宋体" w:hAnsi="宋体" w:cs="宋体"/>
          <w:b/>
          <w:bCs/>
          <w:color w:val="auto"/>
          <w:szCs w:val="21"/>
          <w:highlight w:val="none"/>
          <w:lang w:val="en-US" w:eastAsia="zh-CN"/>
        </w:rPr>
        <w:t xml:space="preserve">办公住宿场所费用（包含水电、设施及其维护）、</w:t>
      </w:r>
      <w:r>
        <w:rPr>
          <w:rFonts w:hint="eastAsia" w:asciiTheme="minorEastAsia" w:hAnsiTheme="minorEastAsia" w:eastAsiaTheme="minorEastAsia" w:cstheme="minorEastAsia"/>
          <w:b/>
          <w:bCs/>
          <w:color w:val="auto"/>
          <w:szCs w:val="21"/>
          <w:highlight w:val="none"/>
        </w:rPr>
        <w:t xml:space="preserve">运输、应急处置、意外事故、保险、利润、管理、税金和政策性文件规定及合同包含的所有风险、责任等各项应有费用。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outlineLvl w:val="1"/>
      </w:pP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承担项目运行管理全部责任</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包括污泥</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在线监测站房设备废液收集及合规存放、</w:t>
      </w:r>
      <w:r>
        <w:rPr>
          <w:rFonts w:hint="eastAsia" w:asciiTheme="minorEastAsia" w:hAnsiTheme="minorEastAsia" w:eastAsiaTheme="minorEastAsia" w:cstheme="minorEastAsia"/>
          <w:szCs w:val="21"/>
          <w:highlight w:val="none"/>
        </w:rPr>
        <w:t xml:space="preserve">其它一切与渗滤液处理相关的费用、责任及其它相关事项均包含于本项目中。</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应针对渗滤液处理的特点，制定完善的技术方案。方案</w:t>
      </w:r>
      <w:r>
        <w:rPr>
          <w:rFonts w:hint="eastAsia" w:asciiTheme="minorEastAsia" w:hAnsiTheme="minorEastAsia" w:eastAsiaTheme="minorEastAsia" w:cstheme="minorEastAsia"/>
          <w:szCs w:val="21"/>
          <w:highlight w:val="none"/>
          <w:lang w:eastAsia="zh-CN"/>
        </w:rPr>
        <w:t xml:space="preserve">对</w:t>
      </w:r>
      <w:r>
        <w:rPr>
          <w:rFonts w:hint="eastAsia" w:asciiTheme="minorEastAsia" w:hAnsiTheme="minorEastAsia" w:eastAsiaTheme="minorEastAsia" w:cstheme="minorEastAsia"/>
          <w:szCs w:val="21"/>
          <w:highlight w:val="none"/>
        </w:rPr>
        <w:t xml:space="preserve">水质、水量波动具有良好的适应能力。对于因降水量大引起渗滤液产生量激增以及冬季低温、旱季浓度增大等情况都有相应的技术方案和切实可行的操作措施，确保常年稳定处理达标排放。</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应确保调节池渗滤液水面不超出规定高度，确保渗滤液不外渗外溢。针对紧急、突发情况，具有应急方案。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szCs w:val="21"/>
          <w:highlight w:val="none"/>
          <w:lang w:val="en-US" w:eastAsia="zh-CN"/>
        </w:rPr>
        <w:t xml:space="preserve">5.中标供应商针对</w:t>
      </w:r>
      <w:r>
        <w:rPr>
          <w:rFonts w:hint="eastAsia" w:asciiTheme="minorEastAsia" w:hAnsiTheme="minorEastAsia" w:eastAsiaTheme="minorEastAsia" w:cstheme="minorEastAsia"/>
          <w:b w:val="0"/>
          <w:bCs/>
          <w:szCs w:val="21"/>
          <w:highlight w:val="none"/>
        </w:rPr>
        <w:t xml:space="preserve">填埋气设施</w:t>
      </w:r>
      <w:r>
        <w:rPr>
          <w:rFonts w:hint="eastAsia" w:asciiTheme="minorEastAsia" w:hAnsiTheme="minorEastAsia" w:eastAsiaTheme="minorEastAsia" w:cstheme="minorEastAsia"/>
          <w:b w:val="0"/>
          <w:bCs/>
          <w:szCs w:val="21"/>
          <w:highlight w:val="none"/>
          <w:lang w:val="en-US" w:eastAsia="zh-CN"/>
        </w:rPr>
        <w:t xml:space="preserve">配置专业技术人员，负责设施的日常运行、保养、维修、更换，需保证</w:t>
      </w:r>
      <w:r>
        <w:rPr>
          <w:rFonts w:hint="eastAsia" w:asciiTheme="minorEastAsia" w:hAnsiTheme="minorEastAsia" w:eastAsiaTheme="minorEastAsia" w:cstheme="minorEastAsia"/>
          <w:b w:val="0"/>
          <w:bCs/>
          <w:szCs w:val="21"/>
          <w:highlight w:val="none"/>
        </w:rPr>
        <w:t xml:space="preserve">填埋气设施</w:t>
      </w:r>
      <w:r>
        <w:rPr>
          <w:rFonts w:hint="eastAsia" w:asciiTheme="minorEastAsia" w:hAnsiTheme="minorEastAsia" w:eastAsiaTheme="minorEastAsia" w:cstheme="minorEastAsia"/>
          <w:b w:val="0"/>
          <w:bCs/>
          <w:szCs w:val="21"/>
          <w:highlight w:val="none"/>
          <w:lang w:val="en-US" w:eastAsia="zh-CN"/>
        </w:rPr>
        <w:t xml:space="preserve">的正常运行。</w:t>
      </w:r>
      <w:r/>
    </w:p>
    <w:p>
      <w:pPr>
        <w:ind w:firstLine="420"/>
        <w:keepLines w:val="0"/>
        <w:keepNext w:val="0"/>
        <w:pageBreakBefore w:val="0"/>
        <w:spacing w:line="360" w:lineRule="auto"/>
        <w:widowControl w:val="off"/>
        <w:rPr>
          <w:rFonts w:hint="default" w:asciiTheme="minorEastAsia" w:hAnsiTheme="minorEastAsia" w:eastAsiaTheme="minorEastAsia" w:cstheme="minorEastAsia"/>
          <w:b/>
          <w:bCs w:val="0"/>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6.中标供应商需保持</w:t>
      </w:r>
      <w:r>
        <w:rPr>
          <w:rFonts w:hint="eastAsia" w:asciiTheme="minorEastAsia" w:hAnsiTheme="minorEastAsia" w:eastAsiaTheme="minorEastAsia" w:cstheme="minorEastAsia"/>
          <w:b w:val="0"/>
          <w:bCs/>
          <w:szCs w:val="21"/>
          <w:highlight w:val="none"/>
        </w:rPr>
        <w:t xml:space="preserve">填埋场堆体及办公区域</w:t>
      </w:r>
      <w:r>
        <w:rPr>
          <w:rFonts w:hint="eastAsia" w:asciiTheme="minorEastAsia" w:hAnsiTheme="minorEastAsia" w:eastAsiaTheme="minorEastAsia" w:cstheme="minorEastAsia"/>
          <w:b w:val="0"/>
          <w:bCs/>
          <w:szCs w:val="21"/>
          <w:highlight w:val="none"/>
          <w:lang w:val="en-US" w:eastAsia="zh-CN"/>
        </w:rPr>
        <w:t xml:space="preserve">的环境整洁，杂草及时清除，按需及时除草。</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7.</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应制定完善的设施设备维护保养方案，按时对设施设备进行维护保养，确保功能正常，外观整洁。</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8</w:t>
      </w:r>
      <w:r>
        <w:rPr>
          <w:rFonts w:hint="eastAsia" w:asciiTheme="minorEastAsia" w:hAnsiTheme="minorEastAsia" w:eastAsiaTheme="minorEastAsia" w:cstheme="minorEastAsia"/>
          <w:szCs w:val="21"/>
          <w:highlight w:val="none"/>
        </w:rPr>
        <w:t xml:space="preserve">.现场管理：</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应保持渗滤液处理工程现场规范有序。现场规范设置各类标志、标识、救生设施、消防设施、</w:t>
      </w:r>
      <w:r>
        <w:rPr>
          <w:rFonts w:hint="eastAsia" w:asciiTheme="minorEastAsia" w:hAnsiTheme="minorEastAsia" w:eastAsiaTheme="minorEastAsia" w:cstheme="minorEastAsia"/>
          <w:szCs w:val="21"/>
          <w:highlight w:val="none"/>
          <w:lang w:eastAsia="zh-CN"/>
        </w:rPr>
        <w:t xml:space="preserve">其他安全</w:t>
      </w:r>
      <w:r>
        <w:rPr>
          <w:rFonts w:hint="eastAsia" w:asciiTheme="minorEastAsia" w:hAnsiTheme="minorEastAsia" w:eastAsiaTheme="minorEastAsia" w:cstheme="minorEastAsia"/>
          <w:szCs w:val="21"/>
          <w:highlight w:val="none"/>
        </w:rPr>
        <w:t xml:space="preserve">设施等。</w:t>
      </w:r>
      <w:r>
        <w:rPr>
          <w:rFonts w:hint="eastAsia" w:asciiTheme="minorEastAsia" w:hAnsiTheme="minorEastAsia" w:eastAsiaTheme="minorEastAsia" w:cstheme="minorEastAsia"/>
          <w:szCs w:val="21"/>
          <w:highlight w:val="none"/>
          <w:lang w:eastAsia="zh-CN"/>
        </w:rPr>
        <w:t xml:space="preserve">办公住宿场所</w:t>
      </w:r>
      <w:r>
        <w:rPr>
          <w:rFonts w:hint="eastAsia" w:asciiTheme="minorEastAsia" w:hAnsiTheme="minorEastAsia" w:eastAsiaTheme="minorEastAsia" w:cstheme="minorEastAsia"/>
          <w:szCs w:val="21"/>
          <w:highlight w:val="none"/>
        </w:rPr>
        <w:t xml:space="preserve">做到对人员分工、工作标准、管理规章规范等“制度上墙”。</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工作人员的办公、住宿、仓储场所，如经采购方同意予以安排的，应按照采购方要求规范物品设置，做好环境卫生。做好作业区及生活区的环境卫生工作，确保场区内环境干净整洁。</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9</w:t>
      </w:r>
      <w:r>
        <w:rPr>
          <w:rFonts w:hint="eastAsia" w:asciiTheme="minorEastAsia" w:hAnsiTheme="minorEastAsia" w:eastAsiaTheme="minorEastAsia" w:cstheme="minorEastAsia"/>
          <w:szCs w:val="21"/>
          <w:highlight w:val="none"/>
        </w:rPr>
        <w:t xml:space="preserve">.劳动保护及劳动保障：</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工作人员在工作时间应统一着工作服。对于根据现场工作需要需穿着防护服或配置口罩、防护面具等劳保、安全用品的，应予以配置并规范使用。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（1）对于从事有毒有害环境下的作业，应制定专门工作方案。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（2）对于有专业资质要求的岗位，</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工作人员应凭相关资质证书上岗。</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应按照《</w:t>
      </w:r>
      <w:r>
        <w:rPr>
          <w:rFonts w:hint="eastAsia" w:asciiTheme="minorEastAsia" w:hAnsiTheme="minorEastAsia" w:eastAsiaTheme="minorEastAsia" w:cstheme="minorEastAsia"/>
          <w:szCs w:val="21"/>
          <w:highlight w:val="none"/>
          <w:lang w:eastAsia="zh-CN"/>
        </w:rPr>
        <w:t xml:space="preserve">中华人民共和国民法典</w:t>
      </w:r>
      <w:r>
        <w:rPr>
          <w:rFonts w:hint="eastAsia" w:asciiTheme="minorEastAsia" w:hAnsiTheme="minorEastAsia" w:eastAsiaTheme="minorEastAsia" w:cstheme="minorEastAsia"/>
          <w:szCs w:val="21"/>
          <w:highlight w:val="none"/>
        </w:rPr>
        <w:t xml:space="preserve">》等国家相关法律法规要求规范用工。</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对安全生产、设备运行保障、职工健康及安全等承担全部责任。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highlight w:val="none"/>
          <w:lang w:val="en-US" w:eastAsia="zh-CN"/>
        </w:rPr>
        <w:t xml:space="preserve">10</w:t>
      </w:r>
      <w:r>
        <w:rPr>
          <w:rFonts w:hint="eastAsia" w:asciiTheme="minorEastAsia" w:hAnsiTheme="minorEastAsia" w:eastAsiaTheme="minorEastAsia" w:cstheme="minorEastAsia"/>
          <w:szCs w:val="21"/>
          <w:highlight w:val="none"/>
        </w:rPr>
        <w:t xml:space="preserve">.资料管理：</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应将每月项目管理运行情况、自行检测情况、药品使用、</w:t>
      </w:r>
      <w:r>
        <w:rPr>
          <w:rFonts w:hint="eastAsia" w:asciiTheme="minorEastAsia" w:hAnsiTheme="minorEastAsia" w:eastAsiaTheme="minorEastAsia" w:cstheme="minorEastAsia"/>
          <w:szCs w:val="21"/>
          <w:highlight w:val="none"/>
          <w:lang w:val="en-US" w:eastAsia="zh-CN"/>
        </w:rPr>
        <w:t xml:space="preserve">水费、</w:t>
      </w:r>
      <w:r>
        <w:rPr>
          <w:rFonts w:hint="eastAsia" w:asciiTheme="minorEastAsia" w:hAnsiTheme="minorEastAsia" w:eastAsiaTheme="minorEastAsia" w:cstheme="minorEastAsia"/>
          <w:szCs w:val="21"/>
          <w:highlight w:val="none"/>
        </w:rPr>
        <w:t xml:space="preserve">电费、消耗、设施设备维护保养、安全生产、</w:t>
      </w:r>
      <w:r>
        <w:rPr>
          <w:rFonts w:hint="eastAsia" w:asciiTheme="minorEastAsia" w:hAnsiTheme="minorEastAsia" w:eastAsiaTheme="minorEastAsia" w:cstheme="minorEastAsia"/>
          <w:bCs/>
          <w:szCs w:val="21"/>
          <w:highlight w:val="none"/>
        </w:rPr>
        <w:t xml:space="preserve">书面总结报告</w:t>
      </w:r>
      <w:r>
        <w:rPr>
          <w:rFonts w:hint="eastAsia" w:asciiTheme="minorEastAsia" w:hAnsiTheme="minorEastAsia" w:eastAsiaTheme="minorEastAsia" w:cstheme="minorEastAsia"/>
          <w:szCs w:val="21"/>
          <w:highlight w:val="none"/>
        </w:rPr>
        <w:t xml:space="preserve">等资料汇总归档，采购方不定期抽查。</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11</w:t>
      </w:r>
      <w:r>
        <w:rPr>
          <w:rFonts w:hint="eastAsia" w:asciiTheme="minorEastAsia" w:hAnsiTheme="minorEastAsia" w:eastAsiaTheme="minorEastAsia" w:cstheme="minorEastAsia"/>
          <w:szCs w:val="21"/>
          <w:highlight w:val="none"/>
        </w:rPr>
        <w:t xml:space="preserve">.责任承担：</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对于垃圾渗滤液</w:t>
      </w:r>
      <w:r>
        <w:rPr>
          <w:rFonts w:hint="eastAsia" w:asciiTheme="minorEastAsia" w:hAnsiTheme="minorEastAsia" w:eastAsiaTheme="minorEastAsia" w:cstheme="minorEastAsia"/>
          <w:szCs w:val="21"/>
          <w:highlight w:val="none"/>
          <w:lang w:val="en-US" w:eastAsia="zh-CN"/>
        </w:rPr>
        <w:t xml:space="preserve">及填埋气</w:t>
      </w:r>
      <w:r>
        <w:rPr>
          <w:rFonts w:hint="eastAsia" w:asciiTheme="minorEastAsia" w:hAnsiTheme="minorEastAsia" w:eastAsiaTheme="minorEastAsia" w:cstheme="minorEastAsia"/>
          <w:szCs w:val="21"/>
          <w:highlight w:val="none"/>
        </w:rPr>
        <w:t xml:space="preserve">不能及时合格处理，导致不达标排放或者造成环境污染</w:t>
      </w:r>
      <w:r>
        <w:rPr>
          <w:rFonts w:hint="eastAsia" w:asciiTheme="minorEastAsia" w:hAnsiTheme="minorEastAsia" w:eastAsiaTheme="minorEastAsia" w:cstheme="minorEastAsia"/>
          <w:szCs w:val="21"/>
          <w:highlight w:val="none"/>
          <w:lang w:val="en-US" w:eastAsia="zh-CN"/>
        </w:rPr>
        <w:t xml:space="preserve">或安全事故</w:t>
      </w:r>
      <w:r>
        <w:rPr>
          <w:rFonts w:hint="eastAsia" w:asciiTheme="minorEastAsia" w:hAnsiTheme="minorEastAsia" w:eastAsiaTheme="minorEastAsia" w:cstheme="minorEastAsia"/>
          <w:szCs w:val="21"/>
          <w:highlight w:val="none"/>
        </w:rPr>
        <w:t xml:space="preserve">的，由</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承担全部责任。除</w:t>
      </w:r>
      <w:r>
        <w:rPr>
          <w:rFonts w:hint="eastAsia" w:asciiTheme="minorEastAsia" w:hAnsiTheme="minorEastAsia" w:eastAsiaTheme="minorEastAsia" w:cstheme="minorEastAsia"/>
          <w:szCs w:val="21"/>
          <w:highlight w:val="none"/>
          <w:lang w:val="en-US" w:eastAsia="zh-CN"/>
        </w:rPr>
        <w:t xml:space="preserve">相关单位</w:t>
      </w:r>
      <w:r>
        <w:rPr>
          <w:rFonts w:hint="eastAsia" w:asciiTheme="minorEastAsia" w:hAnsiTheme="minorEastAsia" w:eastAsiaTheme="minorEastAsia" w:cstheme="minorEastAsia"/>
          <w:szCs w:val="21"/>
          <w:highlight w:val="none"/>
        </w:rPr>
        <w:t xml:space="preserve">依据国家相关法律法规予以处罚外，由于</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不能提供合格服务，采购方另外根据</w:t>
      </w:r>
      <w:r>
        <w:rPr>
          <w:rFonts w:hint="eastAsia" w:asciiTheme="minorEastAsia" w:hAnsiTheme="minorEastAsia" w:eastAsiaTheme="minorEastAsia" w:cstheme="minorEastAsia"/>
          <w:szCs w:val="21"/>
          <w:highlight w:val="none"/>
          <w:lang w:val="en-US" w:eastAsia="zh-CN"/>
        </w:rPr>
        <w:t xml:space="preserve">考核办法</w:t>
      </w:r>
      <w:r>
        <w:rPr>
          <w:rFonts w:hint="eastAsia" w:asciiTheme="minorEastAsia" w:hAnsiTheme="minorEastAsia" w:eastAsiaTheme="minorEastAsia" w:cstheme="minorEastAsia"/>
          <w:szCs w:val="21"/>
          <w:highlight w:val="none"/>
        </w:rPr>
        <w:t xml:space="preserve">扣除相应费用。造成第三方损失的，</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承担全部责任。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应在中标后一个月内，在报价文件的基础上，结合实际情况，制定</w:t>
      </w:r>
      <w:r>
        <w:rPr>
          <w:rFonts w:hint="eastAsia" w:asciiTheme="minorEastAsia" w:hAnsiTheme="minorEastAsia" w:eastAsiaTheme="minorEastAsia" w:cstheme="minorEastAsia"/>
          <w:szCs w:val="21"/>
          <w:highlight w:val="none"/>
          <w:lang w:eastAsia="zh-CN"/>
        </w:rPr>
        <w:t xml:space="preserve">翔实</w:t>
      </w:r>
      <w:r>
        <w:rPr>
          <w:rFonts w:hint="eastAsia" w:asciiTheme="minorEastAsia" w:hAnsiTheme="minorEastAsia" w:eastAsiaTheme="minorEastAsia" w:cstheme="minorEastAsia"/>
          <w:szCs w:val="21"/>
          <w:highlight w:val="none"/>
        </w:rPr>
        <w:t xml:space="preserve">的管理运营实施方案报送</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提出相关意见的，</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应按</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意见进行调整。</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.运营的有关要求</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（1）现场设备的维护：包括</w:t>
      </w:r>
      <w:r>
        <w:rPr>
          <w:rFonts w:hint="eastAsia" w:asciiTheme="minorEastAsia" w:hAnsiTheme="minorEastAsia" w:eastAsiaTheme="minorEastAsia" w:cstheme="minorEastAsia"/>
          <w:szCs w:val="21"/>
          <w:highlight w:val="none"/>
          <w:lang w:val="en-US" w:eastAsia="zh-CN"/>
        </w:rPr>
        <w:t xml:space="preserve">但不限于</w:t>
      </w:r>
      <w:r>
        <w:rPr>
          <w:rFonts w:hint="eastAsia" w:asciiTheme="minorEastAsia" w:hAnsiTheme="minorEastAsia" w:eastAsiaTheme="minorEastAsia" w:cstheme="minorEastAsia"/>
          <w:strike w:val="0"/>
          <w:szCs w:val="21"/>
          <w:highlight w:val="none"/>
        </w:rPr>
        <w:t xml:space="preserve">水泵、风机、搅拌机等设备</w:t>
      </w:r>
      <w:r>
        <w:rPr>
          <w:rFonts w:hint="eastAsia" w:asciiTheme="minorEastAsia" w:hAnsiTheme="minorEastAsia" w:eastAsiaTheme="minorEastAsia" w:cstheme="minorEastAsia"/>
          <w:strike w:val="0"/>
          <w:szCs w:val="21"/>
          <w:highlight w:val="none"/>
          <w:lang w:eastAsia="zh-CN"/>
        </w:rPr>
        <w:t xml:space="preserve">、</w:t>
      </w:r>
      <w:r>
        <w:rPr>
          <w:rFonts w:hint="eastAsia" w:asciiTheme="minorEastAsia" w:hAnsiTheme="minorEastAsia" w:eastAsiaTheme="minorEastAsia" w:cstheme="minorEastAsia"/>
          <w:strike w:val="0"/>
          <w:szCs w:val="21"/>
          <w:highlight w:val="none"/>
        </w:rPr>
        <w:t xml:space="preserve">膜系统维修保养</w:t>
      </w:r>
      <w:r>
        <w:rPr>
          <w:rFonts w:hint="eastAsia" w:asciiTheme="minorEastAsia" w:hAnsiTheme="minorEastAsia" w:eastAsiaTheme="minorEastAsia" w:cstheme="minorEastAsia"/>
          <w:strike w:val="0"/>
          <w:szCs w:val="21"/>
          <w:highlight w:val="none"/>
          <w:lang w:eastAsia="zh-CN"/>
        </w:rPr>
        <w:t xml:space="preserve">、</w:t>
      </w:r>
      <w:r>
        <w:rPr>
          <w:rFonts w:hint="eastAsia" w:asciiTheme="minorEastAsia" w:hAnsiTheme="minorEastAsia" w:eastAsiaTheme="minorEastAsia" w:cstheme="minorEastAsia"/>
          <w:szCs w:val="21"/>
          <w:highlight w:val="none"/>
        </w:rPr>
        <w:t xml:space="preserve">机房、现场仪器设备、采样系统、空调等环境的维护，保持设备和环境的整洁</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trike w:val="0"/>
          <w:szCs w:val="21"/>
          <w:highlight w:val="none"/>
        </w:rPr>
        <w:t xml:space="preserve">且每月至少巡检一次</w:t>
      </w:r>
      <w:r>
        <w:rPr>
          <w:rFonts w:hint="eastAsia" w:asciiTheme="minorEastAsia" w:hAnsiTheme="minorEastAsia" w:eastAsiaTheme="minorEastAsia" w:cstheme="minorEastAsia"/>
          <w:szCs w:val="21"/>
          <w:highlight w:val="none"/>
        </w:rPr>
        <w:t xml:space="preserve">。 </w:t>
      </w:r>
      <w:r/>
    </w:p>
    <w:p>
      <w:pPr>
        <w:ind w:firstLine="420"/>
        <w:jc w:val="left"/>
        <w:keepLines w:val="0"/>
        <w:keepNext w:val="0"/>
        <w:pageBreakBefore w:val="0"/>
        <w:spacing w:line="360" w:lineRule="auto"/>
        <w:widowControl w:val="off"/>
        <w:tabs>
          <w:tab w:val="left" w:pos="5767" w:leader="none"/>
        </w:tabs>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）现场环境的维护：</w:t>
      </w:r>
      <w:r>
        <w:rPr>
          <w:rFonts w:hint="eastAsia" w:asciiTheme="minorEastAsia" w:hAnsiTheme="minorEastAsia" w:eastAsiaTheme="minorEastAsia" w:cstheme="minorEastAsia"/>
          <w:szCs w:val="21"/>
          <w:highlight w:val="none"/>
          <w:lang w:eastAsia="zh-CN"/>
        </w:rPr>
        <w:tab/>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1）绿化</w:t>
      </w:r>
      <w:r>
        <w:rPr>
          <w:rFonts w:hint="eastAsia" w:asciiTheme="minorEastAsia" w:hAnsiTheme="minorEastAsia" w:eastAsiaTheme="minorEastAsia" w:cstheme="minorEastAsia"/>
          <w:szCs w:val="21"/>
          <w:highlight w:val="none"/>
          <w:lang w:eastAsia="zh-CN"/>
        </w:rPr>
        <w:t xml:space="preserve">需</w:t>
      </w:r>
      <w:r>
        <w:rPr>
          <w:rFonts w:hint="eastAsia" w:asciiTheme="minorEastAsia" w:hAnsiTheme="minorEastAsia" w:eastAsiaTheme="minorEastAsia" w:cstheme="minorEastAsia"/>
          <w:szCs w:val="21"/>
          <w:highlight w:val="none"/>
        </w:rPr>
        <w:t xml:space="preserve">日常养护，定期修剪，树木死株及时补种，无杂草、垃圾等。场地保持干净、整洁、有序，无乱堆乱放。</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lang w:val="en-US" w:eastAsia="zh-CN"/>
        </w:rPr>
        <w:t xml:space="preserve">包含但不限于</w:t>
      </w:r>
      <w:r>
        <w:rPr>
          <w:rFonts w:hint="eastAsia" w:asciiTheme="minorEastAsia" w:hAnsiTheme="minorEastAsia" w:eastAsiaTheme="minorEastAsia" w:cstheme="minorEastAsia"/>
          <w:szCs w:val="21"/>
          <w:highlight w:val="none"/>
        </w:rPr>
        <w:t xml:space="preserve">膜车间、中控室</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配电间等重要场所合同期内</w:t>
      </w:r>
      <w:r>
        <w:rPr>
          <w:rFonts w:hint="eastAsia" w:asciiTheme="minorEastAsia" w:hAnsiTheme="minorEastAsia" w:eastAsiaTheme="minorEastAsia" w:cstheme="minorEastAsia"/>
          <w:szCs w:val="21"/>
          <w:highlight w:val="none"/>
        </w:rPr>
        <w:t xml:space="preserve">至少刷新一次，不得有霉斑、墙体涂料脱落。 </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）试剂的提供、配置及更换：包括运营设备、仪器正常使用所需试剂等的配置及提供，企业现场测试用试剂的定期检查、补充及更换。</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）易耗品的提供。包括处理设备、仪器使用说明书所规定的需定期更换的材料，以及供水系统、生化系统等正常工作所需定期更换的材料。</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5</w:t>
      </w:r>
      <w:r>
        <w:rPr>
          <w:rFonts w:hint="eastAsia" w:asciiTheme="minorEastAsia" w:hAnsiTheme="minorEastAsia" w:eastAsiaTheme="minorEastAsia" w:cstheme="minorEastAsia"/>
          <w:szCs w:val="21"/>
          <w:highlight w:val="none"/>
        </w:rPr>
        <w:t xml:space="preserve">）零配件的提供：包括处理系统设备、仪器及检测仪器日常处理时所需的零配件、仪器出现故障后维护所需的零配件及测试系统正常工作所需的零配件等。</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）实验室检测设备、仪器的维护保养：包括设备、仪器检查、保养及维护、软件维护与升级、现场仪器故障的处理，仪器设备的故障恢复等。及时校准现场仪器设备，保证数据的准确、可靠。</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7</w:t>
      </w:r>
      <w:r>
        <w:rPr>
          <w:rFonts w:hint="eastAsia" w:asciiTheme="minorEastAsia" w:hAnsiTheme="minorEastAsia" w:eastAsiaTheme="minorEastAsia" w:cstheme="minorEastAsia"/>
          <w:szCs w:val="21"/>
          <w:highlight w:val="none"/>
        </w:rPr>
        <w:t xml:space="preserve">）跟踪设备的运行状况，有问题及时处理迅速准确地排除故障，尽力减少故障造成的损失。</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8</w:t>
      </w:r>
      <w:r>
        <w:rPr>
          <w:rFonts w:hint="eastAsia" w:asciiTheme="minorEastAsia" w:hAnsiTheme="minorEastAsia" w:eastAsiaTheme="minorEastAsia" w:cstheme="minorEastAsia"/>
          <w:szCs w:val="21"/>
          <w:highlight w:val="none"/>
        </w:rPr>
        <w:t xml:space="preserve">）保证设备运行正常，保证处理后水质数据要准确。</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9</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做好</w:t>
      </w:r>
      <w:r>
        <w:rPr>
          <w:rFonts w:hint="eastAsia" w:asciiTheme="minorEastAsia" w:hAnsiTheme="minorEastAsia" w:eastAsiaTheme="minorEastAsia" w:cstheme="minorEastAsia"/>
          <w:szCs w:val="21"/>
          <w:highlight w:val="none"/>
        </w:rPr>
        <w:t xml:space="preserve">渗滤液各排放指标</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填埋气处置指标及填埋场检井等各运营单元指标的日常监测管理。</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10</w:t>
      </w:r>
      <w:r>
        <w:rPr>
          <w:rFonts w:hint="eastAsia" w:asciiTheme="minorEastAsia" w:hAnsiTheme="minorEastAsia" w:eastAsiaTheme="minorEastAsia" w:cstheme="minorEastAsia"/>
          <w:szCs w:val="21"/>
          <w:highlight w:val="none"/>
        </w:rPr>
        <w:t xml:space="preserve">）运行中的耗材质量必须符合国家有关部门的质量标准，有明确的生产厂家和品牌。</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11</w:t>
      </w:r>
      <w:r>
        <w:rPr>
          <w:rFonts w:hint="eastAsia" w:asciiTheme="minorEastAsia" w:hAnsiTheme="minorEastAsia" w:eastAsiaTheme="minorEastAsia" w:cstheme="minorEastAsia"/>
          <w:szCs w:val="21"/>
          <w:highlight w:val="none"/>
        </w:rPr>
        <w:t xml:space="preserve">）有关服务工种的人员，必须按国家规定具备相关工种的上岗证，并按国家有关部门规定，定期</w:t>
      </w:r>
      <w:r>
        <w:rPr>
          <w:rFonts w:hint="eastAsia" w:asciiTheme="minorEastAsia" w:hAnsiTheme="minorEastAsia" w:eastAsiaTheme="minorEastAsia" w:cstheme="minorEastAsia"/>
          <w:color w:val="auto"/>
          <w:szCs w:val="21"/>
          <w:highlight w:val="none"/>
        </w:rPr>
        <w:t xml:space="preserve">审查且有年审合格记录。</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（1</w:t>
      </w:r>
      <w:r>
        <w:rPr>
          <w:rFonts w:hint="eastAsia" w:asciiTheme="minorEastAsia" w:hAnsiTheme="minorEastAsia" w:eastAsiaTheme="minorEastAsia" w:cstheme="minorEastAsia"/>
          <w:b/>
          <w:bCs/>
          <w:color w:val="auto"/>
          <w:szCs w:val="21"/>
          <w:highlight w:val="none"/>
          <w:lang w:val="en-US" w:eastAsia="zh-CN"/>
        </w:rPr>
        <w:t xml:space="preserve">2</w:t>
      </w:r>
      <w:r>
        <w:rPr>
          <w:rFonts w:hint="eastAsia" w:asciiTheme="minorEastAsia" w:hAnsiTheme="minorEastAsia" w:eastAsiaTheme="minorEastAsia" w:cstheme="minorEastAsia"/>
          <w:b/>
          <w:bCs/>
          <w:color w:val="auto"/>
          <w:szCs w:val="21"/>
          <w:highlight w:val="none"/>
        </w:rPr>
        <w:t xml:space="preserve">）拟投入本项目运维人员人数不低于</w:t>
      </w:r>
      <w:r>
        <w:rPr>
          <w:rFonts w:hint="eastAsia" w:asciiTheme="minorEastAsia" w:hAnsiTheme="minorEastAsia" w:eastAsiaTheme="minorEastAsia" w:cstheme="minorEastAsia"/>
          <w:b/>
          <w:bCs/>
          <w:color w:val="auto"/>
          <w:szCs w:val="21"/>
          <w:highlight w:val="none"/>
          <w:lang w:val="en-US" w:eastAsia="zh-CN"/>
        </w:rPr>
        <w:t xml:space="preserve">8</w:t>
      </w:r>
      <w:r>
        <w:rPr>
          <w:rFonts w:hint="eastAsia" w:asciiTheme="minorEastAsia" w:hAnsiTheme="minorEastAsia" w:eastAsiaTheme="minorEastAsia" w:cstheme="minorEastAsia"/>
          <w:b/>
          <w:bCs/>
          <w:color w:val="auto"/>
          <w:szCs w:val="21"/>
          <w:highlight w:val="none"/>
        </w:rPr>
        <w:t xml:space="preserve">人，要求：</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专职负责人1人、专职运营人员3人、填埋气处理技术人员1人、</w:t>
      </w:r>
      <w:r>
        <w:rPr>
          <w:rFonts w:hint="eastAsia" w:ascii="宋体" w:hAnsi="宋体" w:eastAsia="宋体" w:cs="宋体"/>
          <w:b/>
          <w:bCs/>
          <w:color w:val="auto"/>
          <w:szCs w:val="21"/>
          <w:highlight w:val="none"/>
          <w:lang w:val="en-US" w:eastAsia="zh-CN"/>
        </w:rPr>
        <w:t xml:space="preserve">巡场人员2人</w:t>
      </w:r>
      <w:r>
        <w:rPr>
          <w:rFonts w:hint="eastAsia" w:ascii="宋体" w:hAnsi="宋体" w:cs="宋体"/>
          <w:b/>
          <w:bCs/>
          <w:color w:val="auto"/>
          <w:szCs w:val="21"/>
          <w:highlight w:val="none"/>
          <w:lang w:val="en-US" w:eastAsia="zh-CN"/>
        </w:rPr>
        <w:t xml:space="preserve">（含专职监测人员1人）</w:t>
      </w:r>
      <w:r>
        <w:rPr>
          <w:rFonts w:hint="eastAsia" w:asciiTheme="minorEastAsia" w:hAnsiTheme="minorEastAsia" w:eastAsiaTheme="minorEastAsia" w:cstheme="minorEastAsia"/>
          <w:b/>
          <w:bCs/>
          <w:color w:val="auto"/>
          <w:szCs w:val="21"/>
          <w:highlight w:val="none"/>
          <w:lang w:val="en-US" w:eastAsia="zh-CN"/>
        </w:rPr>
        <w:t xml:space="preserve">、专职驾驶员1人（需具有A1驾照）。</w:t>
      </w:r>
      <w:r>
        <w:rPr>
          <w:rFonts w:hint="eastAsia" w:asciiTheme="minorEastAsia" w:hAnsiTheme="minorEastAsia" w:eastAsiaTheme="minorEastAsia" w:cstheme="minorEastAsia"/>
          <w:b w:val="0"/>
          <w:bCs w:val="0"/>
          <w:color w:val="auto"/>
          <w:szCs w:val="21"/>
          <w:highlight w:val="none"/>
        </w:rPr>
        <w:t xml:space="preserve">投标人拟投入本项目人员需全部驻场</w:t>
      </w:r>
      <w:r>
        <w:rPr>
          <w:rFonts w:hint="eastAsia" w:asciiTheme="minorEastAsia" w:hAnsiTheme="minorEastAsia" w:eastAsiaTheme="minorEastAsia" w:cstheme="minorEastAsia"/>
          <w:color w:val="auto"/>
          <w:szCs w:val="21"/>
          <w:highlight w:val="none"/>
        </w:rPr>
        <w:t xml:space="preserve">，运营期间</w:t>
      </w:r>
      <w:r>
        <w:rPr>
          <w:rFonts w:hint="eastAsia" w:ascii="宋体" w:hAnsi="宋体" w:eastAsia="宋体" w:cs="宋体"/>
          <w:color w:val="auto"/>
          <w:sz w:val="21"/>
          <w:szCs w:val="21"/>
          <w:lang w:eastAsia="zh-CN"/>
        </w:rPr>
        <w:t xml:space="preserve">采购单位</w:t>
      </w:r>
      <w:r>
        <w:rPr>
          <w:rFonts w:hint="eastAsia" w:asciiTheme="minorEastAsia" w:hAnsiTheme="minorEastAsia" w:eastAsiaTheme="minorEastAsia" w:cstheme="minorEastAsia"/>
          <w:color w:val="auto"/>
          <w:szCs w:val="21"/>
          <w:highlight w:val="none"/>
        </w:rPr>
        <w:t xml:space="preserve">进行不定期检查。</w:t>
      </w:r>
      <w:r/>
    </w:p>
    <w:p>
      <w:pPr>
        <w:ind w:firstLine="420"/>
        <w:keepLines w:val="0"/>
        <w:keepNext w:val="0"/>
        <w:pageBreakBefore w:val="0"/>
        <w:spacing w:line="360" w:lineRule="auto"/>
        <w:widowControl w:val="off"/>
        <w:tabs>
          <w:tab w:val="center" w:pos="513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拟投入本项目负责人必须唯一，不得选择性提供，且必须为专职人员，</w:t>
      </w:r>
      <w:bookmarkStart w:id="32" w:name="_Hlk176192451"/>
      <w:r>
        <w:rPr>
          <w:rFonts w:hint="eastAsia" w:asciiTheme="minorEastAsia" w:hAnsiTheme="minorEastAsia" w:eastAsiaTheme="minorEastAsia" w:cstheme="minorEastAsia"/>
          <w:color w:val="auto"/>
          <w:szCs w:val="21"/>
          <w:highlight w:val="none"/>
        </w:rPr>
        <w:t xml:space="preserve">中标后</w:t>
      </w:r>
      <w:bookmarkEnd w:id="32"/>
      <w:r>
        <w:rPr>
          <w:rFonts w:hint="eastAsia" w:asciiTheme="minorEastAsia" w:hAnsiTheme="minorEastAsia" w:eastAsiaTheme="minorEastAsia" w:cstheme="minorEastAsia"/>
          <w:color w:val="auto"/>
          <w:szCs w:val="21"/>
          <w:highlight w:val="none"/>
        </w:rPr>
        <w:t xml:space="preserve">不得在其他项目兼任，服务期内项目组成员未到位或未经甲方同意私自更换项目组成员将被视为违约行为。</w:t>
      </w:r>
      <w:r/>
    </w:p>
    <w:p>
      <w:pPr>
        <w:ind w:firstLine="420"/>
        <w:keepLines w:val="0"/>
        <w:keepNext w:val="0"/>
        <w:pageBreakBefore w:val="0"/>
        <w:spacing w:line="360" w:lineRule="auto"/>
        <w:widowControl w:val="off"/>
        <w:tabs>
          <w:tab w:val="center" w:pos="513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由于项目组成员现场管理工作不到位，或无法起到应有的作用，视为不称职，</w:t>
      </w:r>
      <w:r>
        <w:rPr>
          <w:rFonts w:hint="eastAsia" w:ascii="宋体" w:hAnsi="宋体" w:eastAsia="宋体" w:cs="宋体"/>
          <w:color w:val="auto"/>
          <w:sz w:val="21"/>
          <w:szCs w:val="21"/>
          <w:lang w:eastAsia="zh-CN"/>
        </w:rPr>
        <w:t xml:space="preserve">采购单位</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中标供应商</w:t>
      </w:r>
      <w:r>
        <w:rPr>
          <w:rFonts w:hint="eastAsia" w:asciiTheme="minorEastAsia" w:hAnsiTheme="minorEastAsia" w:eastAsiaTheme="minorEastAsia" w:cstheme="minorEastAsia"/>
          <w:color w:val="auto"/>
          <w:szCs w:val="21"/>
          <w:highlight w:val="none"/>
        </w:rPr>
        <w:t xml:space="preserve">更换相应资质的项目组成员，并对</w:t>
      </w:r>
      <w:r>
        <w:rPr>
          <w:rFonts w:hint="eastAsia" w:ascii="宋体" w:hAnsi="宋体" w:eastAsia="宋体" w:cs="宋体"/>
          <w:color w:val="auto"/>
          <w:sz w:val="21"/>
          <w:szCs w:val="21"/>
          <w:lang w:eastAsia="zh-CN"/>
        </w:rPr>
        <w:t xml:space="preserve">采购单位</w:t>
      </w:r>
      <w:r>
        <w:rPr>
          <w:rFonts w:hint="eastAsia" w:asciiTheme="minorEastAsia" w:hAnsiTheme="minorEastAsia" w:eastAsiaTheme="minorEastAsia" w:cstheme="minorEastAsia"/>
          <w:color w:val="auto"/>
          <w:szCs w:val="21"/>
          <w:highlight w:val="none"/>
        </w:rPr>
        <w:t xml:space="preserve">进行处罚，按</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000元/人·次。</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 xml:space="preserve">（13）拟投入本项目车辆：运输车1辆（用于废水运输），车辆证件齐全符合上路要求，运输过程中严禁抛洒或滴漏，车辆需安装定位系统并接入采购单位指定平台。</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）运营服务期间</w:t>
      </w:r>
      <w:r>
        <w:rPr>
          <w:rFonts w:hint="eastAsia" w:asciiTheme="minorEastAsia" w:hAnsiTheme="minorEastAsia" w:eastAsiaTheme="minorEastAsia" w:cstheme="minorEastAsia"/>
          <w:szCs w:val="21"/>
          <w:highlight w:val="none"/>
        </w:rPr>
        <w:t xml:space="preserve">，服务方需无条件服从</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的管理工作。如因不符合服务要求、环保要求、违规操作等原因造成项目暂停、经济损失等全部由乙方负责，造成</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经济损失的</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有权要求</w:t>
      </w:r>
      <w:r>
        <w:rPr>
          <w:rFonts w:hint="eastAsia" w:asciiTheme="minorEastAsia" w:hAnsiTheme="minorEastAsia" w:eastAsiaTheme="minorEastAsia" w:cstheme="minorEastAsia"/>
          <w:szCs w:val="21"/>
          <w:highlight w:val="none"/>
          <w:lang w:val="en-US" w:eastAsia="zh-CN"/>
        </w:rPr>
        <w:t xml:space="preserve">中标供应商</w:t>
      </w:r>
      <w:r>
        <w:rPr>
          <w:rFonts w:hint="eastAsia" w:asciiTheme="minorEastAsia" w:hAnsiTheme="minorEastAsia" w:eastAsiaTheme="minorEastAsia" w:cstheme="minorEastAsia"/>
          <w:szCs w:val="21"/>
          <w:highlight w:val="none"/>
        </w:rPr>
        <w:t xml:space="preserve">赔偿，可从余款中扣除并可提出索赔要求。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14</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eastAsia="zh-CN"/>
        </w:rPr>
        <w:t xml:space="preserve">台账</w:t>
      </w:r>
      <w:r>
        <w:rPr>
          <w:rFonts w:hint="eastAsia" w:asciiTheme="minorEastAsia" w:hAnsiTheme="minorEastAsia" w:eastAsiaTheme="minorEastAsia" w:cstheme="minorEastAsia"/>
          <w:szCs w:val="21"/>
          <w:highlight w:val="none"/>
        </w:rPr>
        <w:t xml:space="preserve">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（1）运营单位应制定详细的运营计划，在日常运行中做好记录。</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（2）建立健全</w:t>
      </w:r>
      <w:r>
        <w:rPr>
          <w:rFonts w:hint="eastAsia" w:asciiTheme="minorEastAsia" w:hAnsiTheme="minorEastAsia" w:eastAsiaTheme="minorEastAsia" w:cstheme="minorEastAsia"/>
          <w:szCs w:val="21"/>
          <w:highlight w:val="none"/>
          <w:lang w:val="en-US" w:eastAsia="zh-CN"/>
        </w:rPr>
        <w:t xml:space="preserve">归档</w:t>
      </w:r>
      <w:r>
        <w:rPr>
          <w:rFonts w:hint="eastAsia" w:asciiTheme="minorEastAsia" w:hAnsiTheme="minorEastAsia" w:eastAsiaTheme="minorEastAsia" w:cstheme="minorEastAsia"/>
          <w:szCs w:val="21"/>
          <w:highlight w:val="none"/>
        </w:rPr>
        <w:t xml:space="preserve">制度，做到每次处理后将</w:t>
      </w:r>
      <w:r>
        <w:rPr>
          <w:rFonts w:hint="eastAsia" w:asciiTheme="minorEastAsia" w:hAnsiTheme="minorEastAsia" w:eastAsiaTheme="minorEastAsia" w:cstheme="minorEastAsia"/>
          <w:szCs w:val="21"/>
          <w:highlight w:val="none"/>
          <w:lang w:val="en-US" w:eastAsia="zh-CN"/>
        </w:rPr>
        <w:t xml:space="preserve">相关记录进行</w:t>
      </w:r>
      <w:r>
        <w:rPr>
          <w:rFonts w:hint="eastAsia" w:asciiTheme="minorEastAsia" w:hAnsiTheme="minorEastAsia" w:eastAsiaTheme="minorEastAsia" w:cstheme="minorEastAsia"/>
          <w:szCs w:val="21"/>
          <w:highlight w:val="none"/>
        </w:rPr>
        <w:t xml:space="preserve">归档</w:t>
      </w:r>
      <w:r>
        <w:rPr>
          <w:rFonts w:hint="eastAsia" w:asciiTheme="minorEastAsia" w:hAnsiTheme="minorEastAsia" w:eastAsiaTheme="minorEastAsia" w:cstheme="minorEastAsia"/>
          <w:szCs w:val="21"/>
          <w:highlight w:val="none"/>
          <w:lang w:val="en-US" w:eastAsia="zh-CN"/>
        </w:rPr>
        <w:t xml:space="preserve">（包括但不限于</w:t>
      </w:r>
      <w:r>
        <w:rPr>
          <w:rFonts w:hint="eastAsia" w:asciiTheme="minorEastAsia" w:hAnsiTheme="minorEastAsia" w:eastAsiaTheme="minorEastAsia" w:cstheme="minorEastAsia"/>
          <w:szCs w:val="21"/>
          <w:highlight w:val="none"/>
        </w:rPr>
        <w:t xml:space="preserve">运营记录</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维护记录、维修记录</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检测记录</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）记录应清晰、完整，运行维护记录应在现场及时填写，</w:t>
      </w:r>
      <w:r>
        <w:rPr>
          <w:rFonts w:hint="eastAsia" w:asciiTheme="minorEastAsia" w:hAnsiTheme="minorEastAsia" w:eastAsiaTheme="minorEastAsia" w:cstheme="minorEastAsia"/>
          <w:szCs w:val="21"/>
          <w:highlight w:val="none"/>
          <w:lang w:eastAsia="zh-CN"/>
        </w:rPr>
        <w:t xml:space="preserve">由</w:t>
      </w:r>
      <w:r>
        <w:rPr>
          <w:rFonts w:hint="eastAsia" w:asciiTheme="minorEastAsia" w:hAnsiTheme="minorEastAsia" w:eastAsiaTheme="minorEastAsia" w:cstheme="minorEastAsia"/>
          <w:szCs w:val="21"/>
          <w:highlight w:val="none"/>
        </w:rPr>
        <w:t xml:space="preserve">专业维护人员和</w:t>
      </w:r>
      <w:r>
        <w:rPr>
          <w:rFonts w:hint="eastAsia" w:asciiTheme="minorEastAsia" w:hAnsiTheme="minorEastAsia" w:eastAsiaTheme="minorEastAsia" w:cstheme="minorEastAsia"/>
          <w:szCs w:val="21"/>
          <w:highlight w:val="none"/>
          <w:lang w:eastAsia="zh-CN"/>
        </w:rPr>
        <w:t xml:space="preserve">管理人员</w:t>
      </w:r>
      <w:r>
        <w:rPr>
          <w:rFonts w:hint="eastAsia" w:asciiTheme="minorEastAsia" w:hAnsiTheme="minorEastAsia" w:eastAsiaTheme="minorEastAsia" w:cstheme="minorEastAsia"/>
          <w:szCs w:val="21"/>
          <w:highlight w:val="none"/>
        </w:rPr>
        <w:t xml:space="preserve">签字。</w:t>
      </w:r>
      <w:r/>
    </w:p>
    <w:p>
      <w:pPr>
        <w:ind w:firstLine="420"/>
        <w:keepLines w:val="0"/>
        <w:keepNext w:val="0"/>
        <w:pageBreakBefore w:val="0"/>
        <w:spacing w:line="360" w:lineRule="auto"/>
        <w:widowControl w:val="off"/>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建立符合环保要求的运输联单制度。</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lang w:val="en-US" w:eastAsia="zh-CN"/>
        </w:rPr>
        <w:t xml:space="preserve">5</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en-US" w:eastAsia="zh-CN"/>
        </w:rPr>
        <w:t xml:space="preserve">根据</w:t>
      </w:r>
      <w:r>
        <w:rPr>
          <w:rFonts w:hint="eastAsia" w:asciiTheme="minorEastAsia" w:hAnsiTheme="minorEastAsia" w:eastAsiaTheme="minorEastAsia" w:cstheme="minorEastAsia"/>
          <w:szCs w:val="21"/>
          <w:highlight w:val="none"/>
        </w:rPr>
        <w:t xml:space="preserve">采购文件、合同及相关法律法规</w:t>
      </w:r>
      <w:r>
        <w:rPr>
          <w:rFonts w:hint="eastAsia" w:asciiTheme="minorEastAsia" w:hAnsiTheme="minorEastAsia" w:eastAsiaTheme="minorEastAsia" w:cstheme="minorEastAsia"/>
          <w:szCs w:val="21"/>
          <w:highlight w:val="none"/>
          <w:lang w:val="en-US" w:eastAsia="zh-CN"/>
        </w:rPr>
        <w:t xml:space="preserve">并结合</w:t>
      </w:r>
      <w:r>
        <w:rPr>
          <w:rFonts w:hint="eastAsia" w:asciiTheme="minorEastAsia" w:hAnsiTheme="minorEastAsia" w:eastAsiaTheme="minorEastAsia" w:cstheme="minorEastAsia"/>
          <w:szCs w:val="21"/>
          <w:highlight w:val="none"/>
        </w:rPr>
        <w:t xml:space="preserve">《昆山市第三城市生活垃圾填埋场渗滤液处理及日常运维考核表》</w:t>
      </w:r>
      <w:r>
        <w:rPr>
          <w:rFonts w:hint="eastAsia" w:asciiTheme="minorEastAsia" w:hAnsiTheme="minorEastAsia" w:eastAsiaTheme="minorEastAsia" w:cstheme="minorEastAsia"/>
          <w:szCs w:val="21"/>
          <w:highlight w:val="none"/>
          <w:lang w:val="en-US" w:eastAsia="zh-CN"/>
        </w:rPr>
        <w:t xml:space="preserve">进行考核</w:t>
      </w:r>
      <w:r>
        <w:rPr>
          <w:rFonts w:hint="eastAsia" w:asciiTheme="minorEastAsia" w:hAnsiTheme="minorEastAsia" w:eastAsiaTheme="minorEastAsia" w:cstheme="minorEastAsia"/>
          <w:szCs w:val="21"/>
          <w:highlight w:val="none"/>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lang w:val="en-US" w:eastAsia="zh-CN"/>
        </w:rPr>
        <w:t xml:space="preserve">6</w:t>
      </w:r>
      <w:r>
        <w:rPr>
          <w:rFonts w:hint="eastAsia" w:asciiTheme="minorEastAsia" w:hAnsiTheme="minorEastAsia" w:eastAsiaTheme="minorEastAsia" w:cstheme="minorEastAsia"/>
          <w:szCs w:val="21"/>
          <w:highlight w:val="none"/>
        </w:rPr>
        <w:t xml:space="preserve">.运营期满后，</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将项目交付给</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提供完成交接清单并配合</w:t>
      </w:r>
      <w:r>
        <w:rPr>
          <w:rFonts w:hint="eastAsia" w:ascii="宋体" w:hAnsi="宋体" w:eastAsia="宋体" w:cs="宋体"/>
          <w:sz w:val="21"/>
          <w:szCs w:val="21"/>
          <w:lang w:eastAsia="zh-CN"/>
        </w:rPr>
        <w:t xml:space="preserve">采购单位</w:t>
      </w:r>
      <w:r>
        <w:rPr>
          <w:rFonts w:hint="eastAsia" w:asciiTheme="minorEastAsia" w:hAnsiTheme="minorEastAsia" w:eastAsiaTheme="minorEastAsia" w:cstheme="minorEastAsia"/>
          <w:szCs w:val="21"/>
          <w:highlight w:val="none"/>
        </w:rPr>
        <w:t xml:space="preserve">进行后续交接工作。交付时应确保设施设备齐全完善，功能健全。判断设施设备能够合格移交的依据，以下作为必备但非全部条款：</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en-US" w:eastAsia="zh-CN"/>
        </w:rPr>
        <w:t xml:space="preserve">1</w:t>
      </w:r>
      <w:r>
        <w:rPr>
          <w:rFonts w:hint="eastAsia" w:asciiTheme="minorEastAsia" w:hAnsiTheme="minorEastAsia" w:eastAsiaTheme="minorEastAsia" w:cstheme="minorEastAsia"/>
          <w:szCs w:val="21"/>
          <w:highlight w:val="none"/>
        </w:rPr>
        <w:t xml:space="preserve">）出水水质在交付前连续三个月均达到国家规定标准；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）设施设备正常运行，无故障；</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）设施设备无缺失，无明显破损、腐蚀等；</w:t>
      </w:r>
      <w:r/>
    </w:p>
    <w:p>
      <w:pPr>
        <w:ind w:firstLine="63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）涉及主要核心设备非人为损坏且无法修复的，甲乙双方可协商解决。</w:t>
      </w:r>
      <w:r/>
    </w:p>
    <w:p>
      <w:pPr>
        <w:ind w:firstLine="420"/>
        <w:keepLines w:val="0"/>
        <w:keepNext w:val="0"/>
        <w:pageBreakBefore w:val="0"/>
        <w:spacing w:line="360" w:lineRule="auto"/>
        <w:widowControl w:val="off"/>
        <w:rPr>
          <w:rFonts w:ascii="Arial" w:hAnsi="Arial" w:eastAsia="Arial" w:cs="Arial"/>
          <w:i w:val="0"/>
          <w:iCs w:val="0"/>
          <w:caps w:val="0"/>
          <w:color w:val="333333"/>
          <w:spacing w:val="0"/>
          <w:sz w:val="24"/>
          <w:szCs w:val="24"/>
          <w:highlight w:val="none"/>
          <w:shd w:val="clear" w:color="auto" w:fill="ffffff"/>
        </w:rPr>
      </w:pPr>
      <w:r>
        <w:rPr>
          <w:rFonts w:hint="eastAsia" w:ascii="宋体" w:hAnsi="宋体" w:eastAsia="宋体" w:cs="宋体"/>
          <w:szCs w:val="21"/>
          <w:highlight w:val="none"/>
          <w:lang w:val="en-US" w:eastAsia="zh-CN"/>
        </w:rPr>
        <w:t xml:space="preserve">17.</w:t>
      </w:r>
      <w:r>
        <w:rPr>
          <w:rFonts w:hint="eastAsia" w:ascii="宋体" w:hAnsi="宋体" w:cs="宋体"/>
          <w:i w:val="0"/>
          <w:iCs w:val="0"/>
          <w:caps w:val="0"/>
          <w:color w:val="333333"/>
          <w:spacing w:val="0"/>
          <w:sz w:val="21"/>
          <w:szCs w:val="21"/>
          <w:highlight w:val="none"/>
          <w:shd w:val="clear" w:color="auto" w:fill="ffffff"/>
          <w:lang w:eastAsia="zh-CN"/>
        </w:rPr>
        <w:t xml:space="preserve">中标供应商</w:t>
      </w:r>
      <w:r>
        <w:rPr>
          <w:rFonts w:hint="eastAsia" w:ascii="宋体" w:hAnsi="宋体" w:eastAsia="宋体" w:cs="宋体"/>
          <w:i w:val="0"/>
          <w:iCs w:val="0"/>
          <w:caps w:val="0"/>
          <w:color w:val="333333"/>
          <w:spacing w:val="0"/>
          <w:sz w:val="21"/>
          <w:szCs w:val="21"/>
          <w:highlight w:val="none"/>
          <w:shd w:val="clear" w:color="auto" w:fill="ffffff"/>
        </w:rPr>
        <w:t xml:space="preserve">指派的</w:t>
      </w:r>
      <w:r>
        <w:rPr>
          <w:rFonts w:hint="eastAsia" w:ascii="宋体" w:hAnsi="宋体" w:cs="宋体"/>
          <w:i w:val="0"/>
          <w:iCs w:val="0"/>
          <w:caps w:val="0"/>
          <w:color w:val="333333"/>
          <w:spacing w:val="0"/>
          <w:sz w:val="21"/>
          <w:szCs w:val="21"/>
          <w:highlight w:val="none"/>
          <w:shd w:val="clear" w:color="auto" w:fill="ffffff"/>
          <w:lang w:val="en-US" w:eastAsia="zh-CN"/>
        </w:rPr>
        <w:t xml:space="preserve">专职</w:t>
      </w:r>
      <w:r>
        <w:rPr>
          <w:rFonts w:hint="eastAsia" w:ascii="宋体" w:hAnsi="宋体" w:eastAsia="宋体" w:cs="宋体"/>
          <w:i w:val="0"/>
          <w:iCs w:val="0"/>
          <w:caps w:val="0"/>
          <w:color w:val="333333"/>
          <w:spacing w:val="0"/>
          <w:sz w:val="21"/>
          <w:szCs w:val="21"/>
          <w:highlight w:val="none"/>
          <w:shd w:val="clear" w:color="auto" w:fill="ffffff"/>
        </w:rPr>
        <w:t xml:space="preserve">驾驶员，</w:t>
      </w:r>
      <w:r>
        <w:rPr>
          <w:rFonts w:hint="eastAsia" w:ascii="宋体" w:hAnsi="宋体" w:cs="宋体"/>
          <w:i w:val="0"/>
          <w:iCs w:val="0"/>
          <w:caps w:val="0"/>
          <w:color w:val="333333"/>
          <w:spacing w:val="0"/>
          <w:sz w:val="21"/>
          <w:szCs w:val="21"/>
          <w:highlight w:val="none"/>
          <w:shd w:val="clear" w:color="auto" w:fill="ffffff"/>
          <w:lang w:val="en-US" w:eastAsia="zh-CN"/>
        </w:rPr>
        <w:t xml:space="preserve">需服从甲方临时调度车辆（需A1驾照的车型）的驾驶安排</w:t>
      </w:r>
      <w:r>
        <w:rPr>
          <w:rFonts w:hint="eastAsia" w:ascii="宋体" w:hAnsi="宋体" w:eastAsia="宋体" w:cs="宋体"/>
          <w:i w:val="0"/>
          <w:iCs w:val="0"/>
          <w:caps w:val="0"/>
          <w:color w:val="333333"/>
          <w:spacing w:val="0"/>
          <w:sz w:val="21"/>
          <w:szCs w:val="21"/>
          <w:highlight w:val="none"/>
          <w:shd w:val="clear" w:color="auto" w:fill="ffffff"/>
        </w:rPr>
        <w:t xml:space="preserve">，具体调度由</w:t>
      </w:r>
      <w:r>
        <w:rPr>
          <w:rFonts w:hint="eastAsia" w:ascii="宋体" w:hAnsi="宋体" w:cs="宋体"/>
          <w:i w:val="0"/>
          <w:iCs w:val="0"/>
          <w:caps w:val="0"/>
          <w:color w:val="333333"/>
          <w:spacing w:val="0"/>
          <w:sz w:val="21"/>
          <w:szCs w:val="21"/>
          <w:highlight w:val="none"/>
          <w:shd w:val="clear" w:color="auto" w:fill="ffffff"/>
          <w:lang w:val="en-US" w:eastAsia="zh-CN"/>
        </w:rPr>
        <w:t xml:space="preserve">采购单位</w:t>
      </w:r>
      <w:r>
        <w:rPr>
          <w:rFonts w:hint="eastAsia" w:ascii="宋体" w:hAnsi="宋体" w:eastAsia="宋体" w:cs="宋体"/>
          <w:i w:val="0"/>
          <w:iCs w:val="0"/>
          <w:caps w:val="0"/>
          <w:color w:val="333333"/>
          <w:spacing w:val="0"/>
          <w:sz w:val="21"/>
          <w:szCs w:val="21"/>
          <w:highlight w:val="none"/>
          <w:shd w:val="clear" w:color="auto" w:fill="ffffff"/>
        </w:rPr>
        <w:t xml:space="preserve">根据实际出行需求统筹安排</w:t>
      </w:r>
      <w:r>
        <w:rPr>
          <w:rFonts w:ascii="Arial" w:hAnsi="Arial" w:eastAsia="Arial" w:cs="Arial"/>
          <w:i w:val="0"/>
          <w:iCs w:val="0"/>
          <w:caps w:val="0"/>
          <w:color w:val="333333"/>
          <w:spacing w:val="0"/>
          <w:sz w:val="24"/>
          <w:szCs w:val="24"/>
          <w:highlight w:val="none"/>
          <w:shd w:val="clear" w:color="auto" w:fill="ffffff"/>
        </w:rPr>
        <w:t xml:space="preserve">。</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18.中标供应商在服务期间应给驻场人员购买意外伤害保险或雇主责任保险，每个人员投保的年保险金额不得低于100万元。</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19.中标供应商须确保在服务期间不发生拖欠工人工资维稳事件，若发生工资等其他纠纷，由中标供应商自行负责，采购单位不承担任何责任。</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20.采购单位免费提供填埋场办公场所及住宿场所，其中产生的包括但不限于水电费、设施费、设施维护费、场所的维护费均由中标供应商自行承担，采购单位不再支付任何其他费用。</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21.中标供应商需提供填埋场在线监测房废液智能终端专用的数据PDA，用于现场废液数据的扫码采集与实时上传，该设备须能对接现有监测系统及上级环保监管平台。</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22.项目过渡期内，原运营单位负责曝气、加药的费用按2000元/天计算，按实际天数结算（原运营单位服务合同截止日期为2026年10月31日）；实际产生的电费按实结算，均由中标供应商承担并支付。</w:t>
      </w:r>
      <w:r/>
    </w:p>
    <w:p>
      <w:pPr>
        <w:ind w:firstLine="420"/>
        <w:jc w:val="left"/>
        <w:keepLines w:val="0"/>
        <w:keepNext w:val="0"/>
        <w:pageBreakBefore w:val="0"/>
        <w:spacing w:line="360" w:lineRule="auto"/>
        <w:widowControl w:val="off"/>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23.填埋场现场监控视频需按照采购单位要求对接至指定平台。</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六、</w:t>
      </w:r>
      <w:r>
        <w:rPr>
          <w:rFonts w:hint="eastAsia" w:asciiTheme="minorEastAsia" w:hAnsiTheme="minorEastAsia" w:eastAsiaTheme="minorEastAsia" w:cstheme="minorEastAsia"/>
          <w:b/>
          <w:bCs/>
          <w:szCs w:val="21"/>
          <w:highlight w:val="none"/>
          <w:lang w:val="en-US" w:eastAsia="zh-CN"/>
        </w:rPr>
        <w:t xml:space="preserve">综合</w:t>
      </w:r>
      <w:r>
        <w:rPr>
          <w:rFonts w:hint="eastAsia" w:asciiTheme="minorEastAsia" w:hAnsiTheme="minorEastAsia" w:eastAsiaTheme="minorEastAsia" w:cstheme="minorEastAsia"/>
          <w:b/>
          <w:bCs/>
          <w:szCs w:val="21"/>
          <w:highlight w:val="none"/>
        </w:rPr>
        <w:t xml:space="preserve">说明</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1.投标人提供的服务必须满足以上全部要求，否则为无效标，如果其中某些条款不响应时，应在偏离表中逐条列出，未列出的视同响应。</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.本项目服务过程中</w:t>
      </w:r>
      <w:r>
        <w:rPr>
          <w:rFonts w:hint="eastAsia" w:asciiTheme="minorEastAsia" w:hAnsiTheme="minorEastAsia" w:eastAsiaTheme="minorEastAsia" w:cstheme="minorEastAsia"/>
          <w:szCs w:val="21"/>
          <w:highlight w:val="none"/>
          <w:lang w:val="en-US" w:eastAsia="zh-CN"/>
        </w:rPr>
        <w:t xml:space="preserve">一切</w:t>
      </w:r>
      <w:r>
        <w:rPr>
          <w:rFonts w:hint="eastAsia" w:asciiTheme="minorEastAsia" w:hAnsiTheme="minorEastAsia" w:eastAsiaTheme="minorEastAsia" w:cstheme="minorEastAsia"/>
          <w:szCs w:val="21"/>
          <w:highlight w:val="none"/>
        </w:rPr>
        <w:t xml:space="preserve">安全责任（包括但不限于</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的工作人员在岗履行职责期间（包括上下班途中）发生的人身伤害、伤亡，安全生产，设备运行保障，职工健康及安全等承担全部责任）均由</w:t>
      </w:r>
      <w:r>
        <w:rPr>
          <w:rFonts w:hint="eastAsia" w:asciiTheme="minorEastAsia" w:hAnsiTheme="minorEastAsia" w:eastAsiaTheme="minorEastAsia" w:cstheme="minorEastAsia"/>
          <w:szCs w:val="21"/>
          <w:highlight w:val="none"/>
          <w:lang w:eastAsia="zh-CN"/>
        </w:rPr>
        <w:t xml:space="preserve">中标供应商</w:t>
      </w:r>
      <w:r>
        <w:rPr>
          <w:rFonts w:hint="eastAsia" w:asciiTheme="minorEastAsia" w:hAnsiTheme="minorEastAsia" w:eastAsiaTheme="minorEastAsia" w:cstheme="minorEastAsia"/>
          <w:szCs w:val="21"/>
          <w:highlight w:val="none"/>
        </w:rPr>
        <w:t xml:space="preserve">负责处理并承担经济和道义上的责任，采购方不承担任何责任。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.投标人须充分考虑运营期间调价风险</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包括但不限于排污费、</w:t>
      </w:r>
      <w:r>
        <w:rPr>
          <w:rFonts w:hint="eastAsia" w:asciiTheme="minorEastAsia" w:hAnsiTheme="minorEastAsia" w:eastAsiaTheme="minorEastAsia" w:cstheme="minorEastAsia"/>
          <w:szCs w:val="21"/>
          <w:highlight w:val="none"/>
          <w:lang w:val="en-US" w:eastAsia="zh-CN"/>
        </w:rPr>
        <w:t xml:space="preserve">水</w:t>
      </w:r>
      <w:r>
        <w:rPr>
          <w:rFonts w:hint="eastAsia" w:asciiTheme="minorEastAsia" w:hAnsiTheme="minorEastAsia" w:eastAsiaTheme="minorEastAsia" w:cstheme="minorEastAsia"/>
          <w:szCs w:val="21"/>
          <w:highlight w:val="none"/>
        </w:rPr>
        <w:t xml:space="preserve">电费（参考当地工业用电标准</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用水标准</w:t>
      </w:r>
      <w:r>
        <w:rPr>
          <w:rFonts w:hint="eastAsia" w:asciiTheme="minorEastAsia" w:hAnsiTheme="minorEastAsia" w:eastAsiaTheme="minorEastAsia" w:cstheme="minorEastAsia"/>
          <w:szCs w:val="21"/>
          <w:highlight w:val="none"/>
        </w:rPr>
        <w:t xml:space="preserve">）等。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highlight w:val="none"/>
        </w:rPr>
        <w:t xml:space="preserve">凡涉及招标文件的补充说</w:t>
      </w:r>
      <w:r>
        <w:rPr>
          <w:rFonts w:hint="eastAsia" w:asciiTheme="minorEastAsia" w:hAnsiTheme="minorEastAsia" w:eastAsiaTheme="minorEastAsia" w:cstheme="minorEastAsia"/>
          <w:szCs w:val="21"/>
          <w:highlight w:val="none"/>
        </w:rPr>
        <w:t xml:space="preserve">明和修改，均以招标代理机构网上发布的公告为准。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r>
      <w:r/>
    </w:p>
    <w:p>
      <w:pPr>
        <w:ind w:firstLine="420"/>
        <w:jc w:val="left"/>
        <w:keepLines w:val="0"/>
        <w:keepNext w:val="0"/>
        <w:pageBreakBefore w:val="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rPr>
          <w:rFonts w:ascii="宋体" w:hAnsi="宋体" w:cs="宋体"/>
          <w:highlight w:val="none"/>
        </w:rPr>
      </w:pPr>
      <w:r>
        <w:rPr>
          <w:rFonts w:hint="eastAsia" w:ascii="宋体" w:hAnsi="宋体" w:cs="宋体"/>
          <w:highlight w:val="none"/>
        </w:rPr>
        <w:br w:type="page" w:clear="all"/>
      </w:r>
      <w:r/>
    </w:p>
    <w:p>
      <w:pPr>
        <w:pStyle w:val="734"/>
        <w:jc w:val="center"/>
        <w:spacing w:after="0"/>
        <w:rPr>
          <w:rFonts w:ascii="宋体" w:hAnsi="宋体" w:cs="宋体"/>
          <w:b/>
          <w:color w:val="000000"/>
          <w:sz w:val="44"/>
          <w:szCs w:val="20"/>
          <w:highlight w:val="none"/>
        </w:rPr>
        <w:outlineLvl w:val="0"/>
      </w:pPr>
      <w:r/>
      <w:bookmarkStart w:id="33" w:name="_Hlk193876071"/>
      <w:r>
        <w:rPr>
          <w:rFonts w:hint="eastAsia" w:ascii="宋体" w:hAnsi="宋体" w:cs="宋体"/>
          <w:b/>
          <w:color w:val="000000"/>
          <w:sz w:val="44"/>
          <w:szCs w:val="20"/>
          <w:highlight w:val="none"/>
        </w:rPr>
        <w:t xml:space="preserve">第五章  合同文本</w:t>
      </w:r>
      <w:r/>
    </w:p>
    <w:p>
      <w:pPr>
        <w:ind w:firstLine="315"/>
        <w:rPr>
          <w:rFonts w:ascii="宋体" w:hAnsi="宋体" w:cs="宋体"/>
          <w:szCs w:val="21"/>
          <w:highlight w:val="none"/>
        </w:rPr>
      </w:pPr>
      <w:r>
        <w:rPr>
          <w:rFonts w:ascii="宋体" w:hAnsi="宋体" w:cs="宋体"/>
          <w:szCs w:val="21"/>
          <w:highlight w:val="none"/>
        </w:rPr>
      </w:r>
      <w:bookmarkEnd w:id="33"/>
      <w:r/>
      <w:r/>
    </w:p>
    <w:p>
      <w:pPr>
        <w:ind w:firstLine="420"/>
        <w:rPr>
          <w:rFonts w:ascii="宋体" w:hAnsi="宋体"/>
          <w:szCs w:val="21"/>
          <w:highlight w:val="none"/>
        </w:rPr>
      </w:pPr>
      <w:r>
        <w:rPr>
          <w:rFonts w:hint="eastAsia" w:ascii="宋体" w:hAnsi="宋体"/>
          <w:szCs w:val="21"/>
          <w:highlight w:val="none"/>
          <w:lang w:eastAsia="zh-CN"/>
        </w:rPr>
        <w:t xml:space="preserve">采购单位（以下简称甲方）</w:t>
      </w:r>
      <w:r>
        <w:rPr>
          <w:rFonts w:hint="eastAsia" w:ascii="宋体" w:hAnsi="宋体"/>
          <w:szCs w:val="21"/>
          <w:highlight w:val="none"/>
        </w:rPr>
        <w:t xml:space="preserve">：</w:t>
      </w:r>
      <w:r/>
    </w:p>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w:t>
      </w:r>
      <w:r/>
    </w:p>
    <w:p>
      <w:pPr>
        <w:ind w:firstLine="420"/>
        <w:rPr>
          <w:rFonts w:ascii="宋体" w:hAnsi="宋体"/>
          <w:szCs w:val="21"/>
          <w:highlight w:val="none"/>
        </w:rPr>
      </w:pPr>
      <w:r>
        <w:rPr>
          <w:rFonts w:hint="eastAsia" w:ascii="宋体" w:hAnsi="宋体"/>
          <w:szCs w:val="21"/>
          <w:highlight w:val="none"/>
          <w:lang w:val="en-US" w:eastAsia="zh-CN"/>
        </w:rPr>
        <w:t xml:space="preserve">中标供应商</w:t>
      </w:r>
      <w:r>
        <w:rPr>
          <w:rFonts w:hint="eastAsia" w:ascii="宋体" w:hAnsi="宋体"/>
          <w:szCs w:val="21"/>
          <w:highlight w:val="none"/>
          <w:lang w:eastAsia="zh-CN"/>
        </w:rPr>
        <w:t xml:space="preserve">（以下简称</w:t>
      </w:r>
      <w:r>
        <w:rPr>
          <w:rFonts w:hint="eastAsia" w:ascii="宋体" w:hAnsi="宋体"/>
          <w:szCs w:val="21"/>
          <w:highlight w:val="none"/>
        </w:rPr>
        <w:t xml:space="preserve">乙</w:t>
      </w:r>
      <w:r>
        <w:rPr>
          <w:rFonts w:hint="eastAsia" w:ascii="宋体" w:hAnsi="宋体"/>
          <w:szCs w:val="21"/>
          <w:highlight w:val="none"/>
          <w:lang w:eastAsia="zh-CN"/>
        </w:rPr>
        <w:t xml:space="preserve">方）</w:t>
      </w:r>
      <w:r>
        <w:rPr>
          <w:rFonts w:hint="eastAsia" w:ascii="宋体" w:hAnsi="宋体"/>
          <w:szCs w:val="21"/>
          <w:highlight w:val="none"/>
        </w:rPr>
        <w:t xml:space="preserve">：</w:t>
      </w:r>
      <w:r/>
    </w:p>
    <w:p>
      <w:pPr>
        <w:pStyle w:val="718"/>
        <w:ind w:firstLine="480"/>
        <w:spacing w:line="240" w:lineRule="auto"/>
        <w:rPr>
          <w:rFonts w:ascii="宋体" w:hAnsi="宋体"/>
          <w:sz w:val="21"/>
          <w:szCs w:val="21"/>
          <w:highlight w:val="none"/>
        </w:rPr>
      </w:pPr>
      <w:r>
        <w:rPr>
          <w:rFonts w:ascii="宋体" w:hAnsi="宋体"/>
          <w:sz w:val="21"/>
          <w:szCs w:val="21"/>
          <w:highlight w:val="none"/>
        </w:rPr>
      </w:r>
      <w:r/>
    </w:p>
    <w:p>
      <w:pPr>
        <w:pStyle w:val="718"/>
        <w:ind w:firstLine="480"/>
        <w:spacing w:line="240" w:lineRule="auto"/>
        <w:rPr>
          <w:rFonts w:ascii="宋体" w:hAnsi="宋体"/>
          <w:sz w:val="21"/>
          <w:szCs w:val="21"/>
          <w:highlight w:val="none"/>
        </w:rPr>
      </w:pPr>
      <w:r>
        <w:rPr>
          <w:rFonts w:ascii="宋体" w:hAnsi="宋体"/>
          <w:sz w:val="21"/>
          <w:szCs w:val="21"/>
          <w:highlight w:val="none"/>
        </w:rPr>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eastAsia="zh-CN"/>
        </w:rPr>
        <w:t xml:space="preserve">中华人民共和国民法典</w:t>
      </w:r>
      <w:r>
        <w:rPr>
          <w:rFonts w:hint="eastAsia" w:ascii="宋体" w:hAnsi="宋体" w:eastAsia="宋体" w:cs="宋体"/>
          <w:szCs w:val="21"/>
          <w:highlight w:val="none"/>
        </w:rPr>
        <w:t xml:space="preserve">》有关规定，为明确</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（甲方）和</w:t>
      </w:r>
      <w:r>
        <w:rPr>
          <w:rFonts w:hint="eastAsia" w:ascii="宋体" w:hAnsi="宋体" w:cs="宋体"/>
          <w:szCs w:val="21"/>
          <w:highlight w:val="none"/>
          <w:lang w:val="en-US" w:eastAsia="zh-CN"/>
        </w:rPr>
        <w:t xml:space="preserve">中标供应商</w:t>
      </w:r>
      <w:r>
        <w:rPr>
          <w:rFonts w:hint="eastAsia" w:ascii="宋体" w:hAnsi="宋体" w:eastAsia="宋体" w:cs="宋体"/>
          <w:szCs w:val="21"/>
          <w:highlight w:val="none"/>
        </w:rPr>
        <w:t xml:space="preserve">（乙方</w:t>
      </w:r>
      <w:r>
        <w:rPr>
          <w:rFonts w:hint="eastAsia" w:ascii="宋体" w:hAnsi="宋体" w:cs="宋体"/>
          <w:szCs w:val="21"/>
          <w:highlight w:val="none"/>
          <w:lang w:eastAsia="zh-CN"/>
        </w:rPr>
        <w:t xml:space="preserve">）在</w:t>
      </w:r>
      <w:r>
        <w:rPr>
          <w:rFonts w:hint="eastAsia" w:ascii="宋体" w:hAnsi="宋体" w:eastAsia="宋体" w:cs="宋体"/>
          <w:szCs w:val="21"/>
          <w:highlight w:val="none"/>
        </w:rPr>
        <w:t xml:space="preserve">服务过程中的权利、义务和经济责任，经双方友好协商，签订以下条款，共同遵守。  </w:t>
      </w:r>
      <w:r/>
    </w:p>
    <w:p>
      <w:pPr>
        <w:ind w:firstLine="422"/>
        <w:jc w:val="left"/>
        <w:keepLines w:val="0"/>
        <w:keepNext w:val="0"/>
        <w:pageBreakBefore w:val="0"/>
        <w:spacing w:line="24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一、项目名称、编号</w:t>
      </w:r>
      <w:r/>
    </w:p>
    <w:p>
      <w:pPr>
        <w:ind w:firstLine="420"/>
        <w:jc w:val="left"/>
        <w:keepLines w:val="0"/>
        <w:keepNext w:val="0"/>
        <w:pageBreakBefore w:val="0"/>
        <w:spacing w:line="24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lang w:val="en-US" w:eastAsia="zh-CN"/>
        </w:rPr>
        <w:t xml:space="preserve"> </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项目编号： </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服务地点：甲方指定地点</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2"/>
        <w:jc w:val="left"/>
        <w:keepLines w:val="0"/>
        <w:keepNext w:val="0"/>
        <w:pageBreakBefore w:val="0"/>
        <w:spacing w:line="24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二、项目内容</w:t>
      </w:r>
      <w:r>
        <w:rPr>
          <w:rFonts w:hint="eastAsia" w:ascii="宋体" w:hAnsi="宋体" w:eastAsia="宋体" w:cs="宋体"/>
          <w:b/>
          <w:bCs/>
          <w:sz w:val="21"/>
          <w:szCs w:val="21"/>
          <w:highlight w:val="none"/>
          <w:lang w:val="en-US" w:eastAsia="zh-CN"/>
        </w:rPr>
        <w:t xml:space="preserve">及要求</w:t>
      </w:r>
      <w:r/>
    </w:p>
    <w:p>
      <w:pPr>
        <w:ind w:firstLine="422"/>
        <w:jc w:val="left"/>
        <w:keepLines w:val="0"/>
        <w:keepNext w:val="0"/>
        <w:pageBreakBefore w:val="0"/>
        <w:spacing w:line="240" w:lineRule="auto"/>
        <w:widowControl w:val="off"/>
        <w:rPr>
          <w:rFonts w:hint="eastAsia" w:ascii="宋体" w:hAnsi="宋体" w:eastAsia="宋体" w:cs="宋体"/>
          <w:b/>
          <w:bCs/>
          <w:color w:val="auto"/>
          <w:szCs w:val="21"/>
          <w:highlight w:val="none"/>
        </w:rPr>
        <w:outlineLvl w:val="1"/>
      </w:pP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本项目为交钥匙项目，</w:t>
      </w:r>
      <w:r>
        <w:rPr>
          <w:rFonts w:hint="eastAsia" w:ascii="宋体" w:hAnsi="宋体" w:cs="宋体"/>
          <w:b/>
          <w:bCs/>
          <w:szCs w:val="21"/>
          <w:highlight w:val="none"/>
          <w:lang w:val="en-US" w:eastAsia="zh-CN"/>
        </w:rPr>
        <w:t xml:space="preserve">中标供应商</w:t>
      </w:r>
      <w:r>
        <w:rPr>
          <w:rFonts w:hint="eastAsia" w:ascii="宋体" w:hAnsi="宋体" w:eastAsia="宋体" w:cs="宋体"/>
          <w:b/>
          <w:bCs/>
          <w:szCs w:val="21"/>
          <w:highlight w:val="none"/>
          <w:lang w:val="en-US" w:eastAsia="zh-CN"/>
        </w:rPr>
        <w:t xml:space="preserve">负责包括但不限于处理昆山市第三生活垃圾填埋场所产生的渗滤液、负责渗滤液处理设备</w:t>
      </w:r>
      <w:r>
        <w:rPr>
          <w:rFonts w:hint="eastAsia" w:ascii="宋体" w:hAnsi="宋体" w:eastAsia="宋体" w:cs="宋体"/>
          <w:b/>
          <w:bCs/>
          <w:color w:val="auto"/>
          <w:szCs w:val="21"/>
          <w:highlight w:val="none"/>
          <w:lang w:val="en-US" w:eastAsia="zh-CN"/>
        </w:rPr>
        <w:t xml:space="preserve">的维护保养及设备更换、</w:t>
      </w:r>
      <w:r>
        <w:rPr>
          <w:rFonts w:hint="eastAsia" w:ascii="宋体" w:hAnsi="宋体" w:eastAsia="宋体" w:cs="宋体"/>
          <w:b/>
          <w:bCs w:val="0"/>
          <w:color w:val="auto"/>
          <w:szCs w:val="21"/>
          <w:highlight w:val="none"/>
        </w:rPr>
        <w:t xml:space="preserve">填埋气处理设施运行及更换</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填埋场除草防火安全</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堆体覆盖膜泄漏检测及修复</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填埋场场区日常管理</w:t>
      </w:r>
      <w:r>
        <w:rPr>
          <w:rFonts w:hint="eastAsia" w:ascii="宋体" w:hAnsi="宋体" w:eastAsia="宋体" w:cs="宋体"/>
          <w:b/>
          <w:bCs w:val="0"/>
          <w:color w:val="auto"/>
          <w:szCs w:val="21"/>
          <w:highlight w:val="none"/>
          <w:lang w:val="en-US" w:eastAsia="zh-CN"/>
        </w:rPr>
        <w:t xml:space="preserve">等</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投标报价包括</w:t>
      </w:r>
      <w:r>
        <w:rPr>
          <w:rFonts w:hint="eastAsia" w:ascii="宋体" w:hAnsi="宋体" w:eastAsia="宋体" w:cs="宋体"/>
          <w:b/>
          <w:bCs/>
          <w:color w:val="auto"/>
          <w:szCs w:val="21"/>
          <w:highlight w:val="none"/>
          <w:lang w:val="en-US" w:eastAsia="zh-CN"/>
        </w:rPr>
        <w:t xml:space="preserve">但不限于填埋场各类处理设备的</w:t>
      </w:r>
      <w:r>
        <w:rPr>
          <w:rFonts w:hint="eastAsia" w:ascii="宋体" w:hAnsi="宋体" w:eastAsia="宋体" w:cs="宋体"/>
          <w:b/>
          <w:bCs/>
          <w:color w:val="auto"/>
          <w:szCs w:val="21"/>
          <w:highlight w:val="none"/>
        </w:rPr>
        <w:t xml:space="preserve">维护保养、人工、</w:t>
      </w:r>
      <w:r>
        <w:rPr>
          <w:rFonts w:hint="eastAsia" w:ascii="宋体" w:hAnsi="宋体" w:eastAsia="宋体" w:cs="宋体"/>
          <w:b/>
          <w:bCs/>
          <w:color w:val="auto"/>
          <w:szCs w:val="21"/>
          <w:highlight w:val="none"/>
          <w:lang w:val="en-US" w:eastAsia="zh-CN"/>
        </w:rPr>
        <w:t xml:space="preserve">水</w:t>
      </w:r>
      <w:r>
        <w:rPr>
          <w:rFonts w:hint="eastAsia" w:ascii="宋体" w:hAnsi="宋体" w:eastAsia="宋体" w:cs="宋体"/>
          <w:b/>
          <w:bCs/>
          <w:color w:val="auto"/>
          <w:szCs w:val="21"/>
          <w:highlight w:val="none"/>
        </w:rPr>
        <w:t xml:space="preserve">电费（包括但不限于车间用电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、填埋场用电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、场站管理用电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）、药品及供货、耗材（包括但不限于滤袋、滤芯、劳保用品等）、设备修理（大修、小修及日常维护）、</w:t>
      </w:r>
      <w:r>
        <w:rPr>
          <w:rFonts w:hint="eastAsia" w:ascii="宋体" w:hAnsi="宋体" w:eastAsia="宋体" w:cs="宋体"/>
          <w:b/>
          <w:bCs/>
          <w:color w:val="auto"/>
          <w:szCs w:val="21"/>
          <w:highlight w:val="none"/>
          <w:lang w:val="en-US" w:eastAsia="zh-CN"/>
        </w:rPr>
        <w:t xml:space="preserve">填埋场房屋维修（</w:t>
      </w:r>
      <w:r>
        <w:rPr>
          <w:rFonts w:hint="eastAsia" w:ascii="宋体" w:hAnsi="宋体" w:eastAsia="宋体" w:cs="宋体"/>
          <w:b/>
          <w:bCs/>
          <w:color w:val="auto"/>
          <w:szCs w:val="21"/>
          <w:highlight w:val="none"/>
        </w:rPr>
        <w:t xml:space="preserve">包括但不限于</w:t>
      </w:r>
      <w:r>
        <w:rPr>
          <w:rFonts w:hint="eastAsia" w:ascii="宋体" w:hAnsi="宋体" w:eastAsia="宋体" w:cs="宋体"/>
          <w:b/>
          <w:bCs/>
          <w:color w:val="auto"/>
          <w:szCs w:val="21"/>
          <w:highlight w:val="none"/>
          <w:lang w:val="en-US" w:eastAsia="zh-CN"/>
        </w:rPr>
        <w:t xml:space="preserve">漏雨维修等）、场地绿化、</w:t>
      </w:r>
      <w:r>
        <w:rPr>
          <w:rFonts w:hint="eastAsia" w:ascii="宋体" w:hAnsi="宋体" w:eastAsia="宋体" w:cs="宋体"/>
          <w:b/>
          <w:bCs/>
          <w:color w:val="auto"/>
          <w:szCs w:val="21"/>
          <w:highlight w:val="none"/>
        </w:rPr>
        <w:t xml:space="preserve">膜系统维修保养（包含膜系统更换）</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水质送检费用、</w:t>
      </w:r>
      <w:r>
        <w:rPr>
          <w:rFonts w:hint="eastAsia" w:ascii="宋体" w:hAnsi="宋体" w:eastAsia="宋体" w:cs="宋体"/>
          <w:b/>
          <w:bCs/>
          <w:color w:val="auto"/>
          <w:szCs w:val="21"/>
          <w:highlight w:val="none"/>
        </w:rPr>
        <w:t xml:space="preserve">安全生产、微生物、交通食宿、</w:t>
      </w:r>
      <w:r>
        <w:rPr>
          <w:rFonts w:hint="eastAsia" w:ascii="宋体" w:hAnsi="宋体" w:cs="宋体"/>
          <w:b/>
          <w:bCs/>
          <w:color w:val="auto"/>
          <w:szCs w:val="21"/>
          <w:highlight w:val="none"/>
          <w:lang w:eastAsia="zh-CN"/>
        </w:rPr>
        <w:t xml:space="preserve">办公住宿场所</w:t>
      </w:r>
      <w:r>
        <w:rPr>
          <w:rFonts w:hint="eastAsia" w:ascii="宋体" w:hAnsi="宋体" w:eastAsia="宋体" w:cs="宋体"/>
          <w:b/>
          <w:bCs/>
          <w:color w:val="auto"/>
          <w:szCs w:val="21"/>
          <w:highlight w:val="none"/>
        </w:rPr>
        <w:t xml:space="preserve">费用（包含水电、设施及其维护）、运输、应急处置、意外事故、保险、利润、管理、税金和政策性文件规定及合同包含的所有风险、责任等各项应有费用。</w:t>
      </w:r>
      <w:r/>
    </w:p>
    <w:p>
      <w:pPr>
        <w:ind w:firstLine="420"/>
        <w:jc w:val="left"/>
        <w:keepLines w:val="0"/>
        <w:keepNext w:val="0"/>
        <w:pageBreakBefore w:val="0"/>
        <w:spacing w:line="240" w:lineRule="auto"/>
        <w:widowControl w:val="off"/>
        <w:rPr>
          <w:rFonts w:hint="eastAsia" w:ascii="宋体" w:hAnsi="宋体" w:eastAsia="宋体" w:cs="宋体"/>
          <w:b w:val="0"/>
          <w:bCs w:val="0"/>
          <w:color w:val="auto"/>
          <w:szCs w:val="21"/>
          <w:highlight w:val="none"/>
          <w:lang w:val="en-US" w:eastAsia="zh-CN"/>
        </w:rPr>
        <w:outlineLvl w:val="1"/>
      </w:pPr>
      <w:r>
        <w:rPr>
          <w:rFonts w:hint="eastAsia" w:ascii="宋体" w:hAnsi="宋体" w:eastAsia="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val="en-US" w:eastAsia="zh-CN"/>
        </w:rPr>
        <w:t xml:space="preserve">中标供应商</w:t>
      </w:r>
      <w:r>
        <w:rPr>
          <w:rFonts w:hint="eastAsia" w:ascii="宋体" w:hAnsi="宋体" w:eastAsia="宋体" w:cs="宋体"/>
          <w:b w:val="0"/>
          <w:bCs w:val="0"/>
          <w:color w:val="auto"/>
          <w:szCs w:val="21"/>
          <w:highlight w:val="none"/>
          <w:lang w:val="en-US" w:eastAsia="zh-CN"/>
        </w:rPr>
        <w:t xml:space="preserve">承担项目运行管理全部责任，包括污泥、在线监测站房设备废液收集及合规存放、其它一切与渗滤液处理相关的费用、责任及其它相关事项均包含于本项目中。</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应针对渗滤液处理的特点，制定完善的技术方案。方案</w:t>
      </w:r>
      <w:r>
        <w:rPr>
          <w:rFonts w:hint="eastAsia" w:ascii="宋体" w:hAnsi="宋体" w:eastAsia="宋体" w:cs="宋体"/>
          <w:szCs w:val="21"/>
          <w:highlight w:val="none"/>
          <w:lang w:eastAsia="zh-CN"/>
        </w:rPr>
        <w:t xml:space="preserve">对</w:t>
      </w:r>
      <w:r>
        <w:rPr>
          <w:rFonts w:hint="eastAsia" w:ascii="宋体" w:hAnsi="宋体" w:eastAsia="宋体" w:cs="宋体"/>
          <w:szCs w:val="21"/>
          <w:highlight w:val="none"/>
        </w:rPr>
        <w:t xml:space="preserve">水质、水量波动具有良好的适应能力。对于因降水量大引起渗滤液产生量激增以及冬季低温、旱季浓度增大等情况都有相应的技术方案和切实可行的操作措施，确保常年稳定处理达标排放。</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应确保调节池渗滤液水面不超出规定高度，确保渗滤液不外渗外溢。针对紧急、突发情况，具有应急方案。</w:t>
      </w:r>
      <w:r/>
    </w:p>
    <w:p>
      <w:pPr>
        <w:ind w:firstLine="420"/>
        <w:jc w:val="left"/>
        <w:keepLines w:val="0"/>
        <w:keepNext w:val="0"/>
        <w:pageBreakBefore w:val="0"/>
        <w:spacing w:line="240" w:lineRule="auto"/>
        <w:widowControl w:val="off"/>
        <w:rPr>
          <w:rFonts w:hint="eastAsia" w:ascii="宋体" w:hAnsi="宋体" w:eastAsia="宋体" w:cs="宋体"/>
          <w:b w:val="0"/>
          <w:bCs/>
          <w:szCs w:val="21"/>
          <w:highlight w:val="none"/>
          <w:lang w:val="en-US" w:eastAsia="zh-CN"/>
        </w:rPr>
      </w:pPr>
      <w:r>
        <w:rPr>
          <w:rFonts w:hint="eastAsia" w:ascii="宋体" w:hAnsi="宋体" w:eastAsia="宋体" w:cs="宋体"/>
          <w:szCs w:val="21"/>
          <w:highlight w:val="none"/>
          <w:lang w:val="en-US" w:eastAsia="zh-CN"/>
        </w:rPr>
        <w:t xml:space="preserve">5.</w:t>
      </w:r>
      <w:r>
        <w:rPr>
          <w:rFonts w:hint="eastAsia" w:ascii="宋体" w:hAnsi="宋体" w:cs="宋体"/>
          <w:szCs w:val="21"/>
          <w:highlight w:val="none"/>
          <w:lang w:val="en-US" w:eastAsia="zh-CN"/>
        </w:rPr>
        <w:t xml:space="preserve">中标供应商</w:t>
      </w:r>
      <w:r>
        <w:rPr>
          <w:rFonts w:hint="eastAsia" w:ascii="宋体" w:hAnsi="宋体" w:eastAsia="宋体" w:cs="宋体"/>
          <w:szCs w:val="21"/>
          <w:highlight w:val="none"/>
          <w:lang w:val="en-US" w:eastAsia="zh-CN"/>
        </w:rPr>
        <w:t xml:space="preserve">针对</w:t>
      </w:r>
      <w:r>
        <w:rPr>
          <w:rFonts w:hint="eastAsia" w:ascii="宋体" w:hAnsi="宋体" w:eastAsia="宋体" w:cs="宋体"/>
          <w:b w:val="0"/>
          <w:bCs/>
          <w:szCs w:val="21"/>
          <w:highlight w:val="none"/>
        </w:rPr>
        <w:t xml:space="preserve">填埋气设施</w:t>
      </w:r>
      <w:r>
        <w:rPr>
          <w:rFonts w:hint="eastAsia" w:ascii="宋体" w:hAnsi="宋体" w:eastAsia="宋体" w:cs="宋体"/>
          <w:b w:val="0"/>
          <w:bCs/>
          <w:szCs w:val="21"/>
          <w:highlight w:val="none"/>
          <w:lang w:val="en-US" w:eastAsia="zh-CN"/>
        </w:rPr>
        <w:t xml:space="preserve">配置专业技术人员，负责设施的日常运行、保养、维修、更换，需保证</w:t>
      </w:r>
      <w:r>
        <w:rPr>
          <w:rFonts w:hint="eastAsia" w:ascii="宋体" w:hAnsi="宋体" w:eastAsia="宋体" w:cs="宋体"/>
          <w:b w:val="0"/>
          <w:bCs/>
          <w:szCs w:val="21"/>
          <w:highlight w:val="none"/>
        </w:rPr>
        <w:t xml:space="preserve">填埋气设施</w:t>
      </w:r>
      <w:r>
        <w:rPr>
          <w:rFonts w:hint="eastAsia" w:ascii="宋体" w:hAnsi="宋体" w:eastAsia="宋体" w:cs="宋体"/>
          <w:b w:val="0"/>
          <w:bCs/>
          <w:szCs w:val="21"/>
          <w:highlight w:val="none"/>
          <w:lang w:val="en-US" w:eastAsia="zh-CN"/>
        </w:rPr>
        <w:t xml:space="preserve">的正常运行。</w:t>
      </w:r>
      <w:r/>
    </w:p>
    <w:p>
      <w:pPr>
        <w:ind w:firstLine="420"/>
        <w:jc w:val="left"/>
        <w:keepLines w:val="0"/>
        <w:keepNext w:val="0"/>
        <w:pageBreakBefore w:val="0"/>
        <w:spacing w:line="240"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 w:val="0"/>
          <w:bCs/>
          <w:szCs w:val="21"/>
          <w:highlight w:val="none"/>
          <w:lang w:val="en-US" w:eastAsia="zh-CN"/>
        </w:rPr>
        <w:t xml:space="preserve">6.</w:t>
      </w:r>
      <w:r>
        <w:rPr>
          <w:rFonts w:hint="eastAsia" w:ascii="宋体" w:hAnsi="宋体" w:cs="宋体"/>
          <w:b w:val="0"/>
          <w:bCs/>
          <w:szCs w:val="21"/>
          <w:highlight w:val="none"/>
          <w:lang w:val="en-US" w:eastAsia="zh-CN"/>
        </w:rPr>
        <w:t xml:space="preserve">中标供应商</w:t>
      </w:r>
      <w:r>
        <w:rPr>
          <w:rFonts w:hint="eastAsia" w:ascii="宋体" w:hAnsi="宋体" w:eastAsia="宋体" w:cs="宋体"/>
          <w:b w:val="0"/>
          <w:bCs/>
          <w:szCs w:val="21"/>
          <w:highlight w:val="none"/>
          <w:lang w:val="en-US" w:eastAsia="zh-CN"/>
        </w:rPr>
        <w:t xml:space="preserve">需保持</w:t>
      </w:r>
      <w:r>
        <w:rPr>
          <w:rFonts w:hint="eastAsia" w:ascii="宋体" w:hAnsi="宋体" w:eastAsia="宋体" w:cs="宋体"/>
          <w:b w:val="0"/>
          <w:bCs/>
          <w:szCs w:val="21"/>
          <w:highlight w:val="none"/>
        </w:rPr>
        <w:t xml:space="preserve">填埋场堆体及办公区域</w:t>
      </w:r>
      <w:r>
        <w:rPr>
          <w:rFonts w:hint="eastAsia" w:ascii="宋体" w:hAnsi="宋体" w:eastAsia="宋体" w:cs="宋体"/>
          <w:b w:val="0"/>
          <w:bCs/>
          <w:szCs w:val="21"/>
          <w:highlight w:val="none"/>
          <w:lang w:val="en-US" w:eastAsia="zh-CN"/>
        </w:rPr>
        <w:t xml:space="preserve">的环境整洁，杂草及时清除，按需及时除草。</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应制定完善的设施设备维护保养方案，按时对设施设备进行维护保养，确保功能正常，外观整洁。</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.现场管理：</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应保持渗滤液处理工程现场规范有序。现场规范设置各类标志、标识、救生设施、消防设施、</w:t>
      </w:r>
      <w:r>
        <w:rPr>
          <w:rFonts w:hint="eastAsia" w:ascii="宋体" w:hAnsi="宋体" w:eastAsia="宋体" w:cs="宋体"/>
          <w:szCs w:val="21"/>
          <w:highlight w:val="none"/>
          <w:lang w:eastAsia="zh-CN"/>
        </w:rPr>
        <w:t xml:space="preserve">其他安全</w:t>
      </w:r>
      <w:r>
        <w:rPr>
          <w:rFonts w:hint="eastAsia" w:ascii="宋体" w:hAnsi="宋体" w:eastAsia="宋体" w:cs="宋体"/>
          <w:szCs w:val="21"/>
          <w:highlight w:val="none"/>
        </w:rPr>
        <w:t xml:space="preserve">设施等。</w:t>
      </w:r>
      <w:r>
        <w:rPr>
          <w:rFonts w:hint="eastAsia" w:ascii="宋体" w:hAnsi="宋体" w:cs="宋体"/>
          <w:szCs w:val="21"/>
          <w:highlight w:val="none"/>
          <w:lang w:eastAsia="zh-CN"/>
        </w:rPr>
        <w:t xml:space="preserve">办公住宿场所</w:t>
      </w:r>
      <w:r>
        <w:rPr>
          <w:rFonts w:hint="eastAsia" w:ascii="宋体" w:hAnsi="宋体" w:eastAsia="宋体" w:cs="宋体"/>
          <w:szCs w:val="21"/>
          <w:highlight w:val="none"/>
        </w:rPr>
        <w:t xml:space="preserve">做到对人员分工、工作标准、管理规章规范等“制度上墙”。</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工作人员的办公、住宿、仓储场所，如经采购方同意予以安排的，应按照采购方要求规范物品设置，做好环境卫生。做好作业区及生活区的环境卫生工作，确保场区内环境干净整洁。</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.劳动保护及劳动保障：</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工作人员在工作时间应统一着工作服。对于根据现场工作需要需穿着防护服或配置口罩、防护面具等劳保、安全用品的，应予以配置并规范使用。</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（1）对于从事有毒有害环境下的作业，应制定专门工作方案。</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（2）对于有专业资质要求的岗位，</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工作人员应凭相关资质证书上岗。</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应按照《</w:t>
      </w:r>
      <w:r>
        <w:rPr>
          <w:rFonts w:hint="eastAsia" w:ascii="宋体" w:hAnsi="宋体" w:eastAsia="宋体" w:cs="宋体"/>
          <w:szCs w:val="21"/>
          <w:highlight w:val="none"/>
          <w:lang w:eastAsia="zh-CN"/>
        </w:rPr>
        <w:t xml:space="preserve">中华人民共和国民法典</w:t>
      </w:r>
      <w:r>
        <w:rPr>
          <w:rFonts w:hint="eastAsia" w:ascii="宋体" w:hAnsi="宋体" w:eastAsia="宋体" w:cs="宋体"/>
          <w:szCs w:val="21"/>
          <w:highlight w:val="none"/>
        </w:rPr>
        <w:t xml:space="preserve">》等国家相关法律法规要求规范用工。</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对安全生产、设备运行保障、职工健康及安全等承担全部责任。</w:t>
      </w:r>
      <w:r/>
    </w:p>
    <w:p>
      <w:pPr>
        <w:ind w:firstLine="420"/>
        <w:jc w:val="left"/>
        <w:keepLines w:val="0"/>
        <w:keepNext w:val="0"/>
        <w:pageBreakBefore w:val="0"/>
        <w:spacing w:line="24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.资料管理：</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应将每月项目管理运行情况、自行检测情况、药品使用、</w:t>
      </w:r>
      <w:r>
        <w:rPr>
          <w:rFonts w:hint="eastAsia" w:ascii="宋体" w:hAnsi="宋体" w:eastAsia="宋体" w:cs="宋体"/>
          <w:szCs w:val="21"/>
          <w:highlight w:val="none"/>
          <w:lang w:val="en-US" w:eastAsia="zh-CN"/>
        </w:rPr>
        <w:t xml:space="preserve">水费、</w:t>
      </w:r>
      <w:r>
        <w:rPr>
          <w:rFonts w:hint="eastAsia" w:ascii="宋体" w:hAnsi="宋体" w:eastAsia="宋体" w:cs="宋体"/>
          <w:szCs w:val="21"/>
          <w:highlight w:val="none"/>
        </w:rPr>
        <w:t xml:space="preserve">电费、消耗、设施设备维护保养、安全生产、</w:t>
      </w:r>
      <w:r>
        <w:rPr>
          <w:rFonts w:hint="eastAsia" w:ascii="宋体" w:hAnsi="宋体" w:eastAsia="宋体" w:cs="宋体"/>
          <w:bCs/>
          <w:szCs w:val="21"/>
          <w:highlight w:val="none"/>
        </w:rPr>
        <w:t xml:space="preserve">书面总结报告</w:t>
      </w:r>
      <w:r>
        <w:rPr>
          <w:rFonts w:hint="eastAsia" w:ascii="宋体" w:hAnsi="宋体" w:eastAsia="宋体" w:cs="宋体"/>
          <w:szCs w:val="21"/>
          <w:highlight w:val="none"/>
        </w:rPr>
        <w:t xml:space="preserve">等资料汇总归档，采购方不定期抽查。</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.责任承担：</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对于垃圾渗滤液</w:t>
      </w:r>
      <w:r>
        <w:rPr>
          <w:rFonts w:hint="eastAsia" w:ascii="宋体" w:hAnsi="宋体" w:eastAsia="宋体" w:cs="宋体"/>
          <w:szCs w:val="21"/>
          <w:highlight w:val="none"/>
          <w:lang w:val="en-US" w:eastAsia="zh-CN"/>
        </w:rPr>
        <w:t xml:space="preserve">及填埋气</w:t>
      </w:r>
      <w:r>
        <w:rPr>
          <w:rFonts w:hint="eastAsia" w:ascii="宋体" w:hAnsi="宋体" w:eastAsia="宋体" w:cs="宋体"/>
          <w:szCs w:val="21"/>
          <w:highlight w:val="none"/>
        </w:rPr>
        <w:t xml:space="preserve">不能及时合格处理，导致不达标排放或者造成环境污染</w:t>
      </w:r>
      <w:r>
        <w:rPr>
          <w:rFonts w:hint="eastAsia" w:ascii="宋体" w:hAnsi="宋体" w:eastAsia="宋体" w:cs="宋体"/>
          <w:szCs w:val="21"/>
          <w:highlight w:val="none"/>
          <w:lang w:val="en-US" w:eastAsia="zh-CN"/>
        </w:rPr>
        <w:t xml:space="preserve">或安全事故</w:t>
      </w:r>
      <w:r>
        <w:rPr>
          <w:rFonts w:hint="eastAsia" w:ascii="宋体" w:hAnsi="宋体" w:eastAsia="宋体" w:cs="宋体"/>
          <w:szCs w:val="21"/>
          <w:highlight w:val="none"/>
        </w:rPr>
        <w:t xml:space="preserve">的，由</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承担全部责任。除</w:t>
      </w:r>
      <w:r>
        <w:rPr>
          <w:rFonts w:hint="eastAsia" w:ascii="宋体" w:hAnsi="宋体" w:eastAsia="宋体" w:cs="宋体"/>
          <w:szCs w:val="21"/>
          <w:highlight w:val="none"/>
          <w:lang w:val="en-US" w:eastAsia="zh-CN"/>
        </w:rPr>
        <w:t xml:space="preserve">相关单位</w:t>
      </w:r>
      <w:r>
        <w:rPr>
          <w:rFonts w:hint="eastAsia" w:ascii="宋体" w:hAnsi="宋体" w:eastAsia="宋体" w:cs="宋体"/>
          <w:szCs w:val="21"/>
          <w:highlight w:val="none"/>
        </w:rPr>
        <w:t xml:space="preserve">依据国家相关法律法规予以处罚外，由于</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不能提供合格服务，采购方另外根据</w:t>
      </w:r>
      <w:r>
        <w:rPr>
          <w:rFonts w:hint="eastAsia" w:ascii="宋体" w:hAnsi="宋体" w:eastAsia="宋体" w:cs="宋体"/>
          <w:szCs w:val="21"/>
          <w:highlight w:val="none"/>
          <w:lang w:val="en-US" w:eastAsia="zh-CN"/>
        </w:rPr>
        <w:t xml:space="preserve">考核办法</w:t>
      </w:r>
      <w:r>
        <w:rPr>
          <w:rFonts w:hint="eastAsia" w:ascii="宋体" w:hAnsi="宋体" w:eastAsia="宋体" w:cs="宋体"/>
          <w:szCs w:val="21"/>
          <w:highlight w:val="none"/>
        </w:rPr>
        <w:t xml:space="preserve">扣除相应费用。造成第三方损失的，</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承担全部责任。</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应在中标后一个月内，在报价文件的基础上，结合实际情况，制定</w:t>
      </w:r>
      <w:r>
        <w:rPr>
          <w:rFonts w:hint="eastAsia" w:ascii="宋体" w:hAnsi="宋体" w:cs="宋体"/>
          <w:szCs w:val="21"/>
          <w:highlight w:val="none"/>
          <w:lang w:eastAsia="zh-CN"/>
        </w:rPr>
        <w:t xml:space="preserve">翔实</w:t>
      </w:r>
      <w:r>
        <w:rPr>
          <w:rFonts w:hint="eastAsia" w:ascii="宋体" w:hAnsi="宋体" w:eastAsia="宋体" w:cs="宋体"/>
          <w:szCs w:val="21"/>
          <w:highlight w:val="none"/>
        </w:rPr>
        <w:t xml:space="preserve">的管理运营实施方案报送</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提出相关意见的，</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应按</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意见进行调整。</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.运营的有关要求</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（1）现场设备的维护：包括</w:t>
      </w:r>
      <w:r>
        <w:rPr>
          <w:rFonts w:hint="eastAsia" w:ascii="宋体" w:hAnsi="宋体" w:eastAsia="宋体" w:cs="宋体"/>
          <w:szCs w:val="21"/>
          <w:highlight w:val="none"/>
          <w:lang w:val="en-US" w:eastAsia="zh-CN"/>
        </w:rPr>
        <w:t xml:space="preserve">但不限于</w:t>
      </w:r>
      <w:r>
        <w:rPr>
          <w:rFonts w:hint="eastAsia" w:ascii="宋体" w:hAnsi="宋体" w:eastAsia="宋体" w:cs="宋体"/>
          <w:strike w:val="0"/>
          <w:szCs w:val="21"/>
          <w:highlight w:val="none"/>
        </w:rPr>
        <w:t xml:space="preserve">水泵、风机、搅拌机等设备</w:t>
      </w:r>
      <w:r>
        <w:rPr>
          <w:rFonts w:hint="eastAsia" w:ascii="宋体" w:hAnsi="宋体" w:eastAsia="宋体" w:cs="宋体"/>
          <w:strike w:val="0"/>
          <w:szCs w:val="21"/>
          <w:highlight w:val="none"/>
          <w:lang w:eastAsia="zh-CN"/>
        </w:rPr>
        <w:t xml:space="preserve">、</w:t>
      </w:r>
      <w:r>
        <w:rPr>
          <w:rFonts w:hint="eastAsia" w:ascii="宋体" w:hAnsi="宋体" w:eastAsia="宋体" w:cs="宋体"/>
          <w:strike w:val="0"/>
          <w:szCs w:val="21"/>
          <w:highlight w:val="none"/>
        </w:rPr>
        <w:t xml:space="preserve">膜系统维修保养</w:t>
      </w:r>
      <w:r>
        <w:rPr>
          <w:rFonts w:hint="eastAsia" w:ascii="宋体" w:hAnsi="宋体" w:eastAsia="宋体" w:cs="宋体"/>
          <w:strike w:val="0"/>
          <w:szCs w:val="21"/>
          <w:highlight w:val="none"/>
          <w:lang w:eastAsia="zh-CN"/>
        </w:rPr>
        <w:t xml:space="preserve">、</w:t>
      </w:r>
      <w:r>
        <w:rPr>
          <w:rFonts w:hint="eastAsia" w:ascii="宋体" w:hAnsi="宋体" w:eastAsia="宋体" w:cs="宋体"/>
          <w:szCs w:val="21"/>
          <w:highlight w:val="none"/>
        </w:rPr>
        <w:t xml:space="preserve">机房、现场仪器设备、采样系统、空调等环境的维护，保持设备和环境的整洁</w:t>
      </w:r>
      <w:r>
        <w:rPr>
          <w:rFonts w:hint="eastAsia" w:ascii="宋体" w:hAnsi="宋体" w:eastAsia="宋体" w:cs="宋体"/>
          <w:szCs w:val="21"/>
          <w:highlight w:val="none"/>
          <w:lang w:eastAsia="zh-CN"/>
        </w:rPr>
        <w:t xml:space="preserve">，</w:t>
      </w:r>
      <w:r>
        <w:rPr>
          <w:rFonts w:hint="eastAsia" w:ascii="宋体" w:hAnsi="宋体" w:eastAsia="宋体" w:cs="宋体"/>
          <w:strike w:val="0"/>
          <w:szCs w:val="21"/>
          <w:highlight w:val="none"/>
        </w:rPr>
        <w:t xml:space="preserve">且每月至少巡检一次</w:t>
      </w:r>
      <w:r>
        <w:rPr>
          <w:rFonts w:hint="eastAsia" w:ascii="宋体" w:hAnsi="宋体" w:eastAsia="宋体" w:cs="宋体"/>
          <w:szCs w:val="21"/>
          <w:highlight w:val="none"/>
        </w:rPr>
        <w:t xml:space="preserve">。 </w:t>
      </w:r>
      <w:r/>
    </w:p>
    <w:p>
      <w:pPr>
        <w:ind w:firstLine="420"/>
        <w:jc w:val="left"/>
        <w:keepLines w:val="0"/>
        <w:keepNext w:val="0"/>
        <w:pageBreakBefore w:val="0"/>
        <w:spacing w:line="240" w:lineRule="auto"/>
        <w:widowControl w:val="off"/>
        <w:tabs>
          <w:tab w:val="left" w:pos="5767" w:leader="none"/>
        </w:tabs>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）现场环境的维护：</w:t>
      </w:r>
      <w:r>
        <w:rPr>
          <w:rFonts w:hint="eastAsia" w:ascii="宋体" w:hAnsi="宋体" w:eastAsia="宋体" w:cs="宋体"/>
          <w:szCs w:val="21"/>
          <w:highlight w:val="none"/>
          <w:lang w:eastAsia="zh-CN"/>
        </w:rPr>
        <w:tab/>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1）绿化</w:t>
      </w:r>
      <w:r>
        <w:rPr>
          <w:rFonts w:hint="eastAsia" w:ascii="宋体" w:hAnsi="宋体" w:eastAsia="宋体" w:cs="宋体"/>
          <w:szCs w:val="21"/>
          <w:highlight w:val="none"/>
          <w:lang w:eastAsia="zh-CN"/>
        </w:rPr>
        <w:t xml:space="preserve">需</w:t>
      </w:r>
      <w:r>
        <w:rPr>
          <w:rFonts w:hint="eastAsia" w:ascii="宋体" w:hAnsi="宋体" w:eastAsia="宋体" w:cs="宋体"/>
          <w:szCs w:val="21"/>
          <w:highlight w:val="none"/>
        </w:rPr>
        <w:t xml:space="preserve">日常养护，定期修剪，树木死株及时补种，无杂草、垃圾等。场地保持干净、整洁、有序，无乱堆乱放。</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lang w:val="en-US" w:eastAsia="zh-CN"/>
        </w:rPr>
        <w:t xml:space="preserve">包含但不限于</w:t>
      </w:r>
      <w:r>
        <w:rPr>
          <w:rFonts w:hint="eastAsia" w:asciiTheme="minorEastAsia" w:hAnsiTheme="minorEastAsia" w:eastAsiaTheme="minorEastAsia" w:cstheme="minorEastAsia"/>
          <w:szCs w:val="21"/>
          <w:highlight w:val="none"/>
        </w:rPr>
        <w:t xml:space="preserve">膜车间、中控室</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配电间等重要场所合同期内</w:t>
      </w:r>
      <w:r>
        <w:rPr>
          <w:rFonts w:hint="eastAsia" w:asciiTheme="minorEastAsia" w:hAnsiTheme="minorEastAsia" w:eastAsiaTheme="minorEastAsia" w:cstheme="minorEastAsia"/>
          <w:szCs w:val="21"/>
          <w:highlight w:val="none"/>
        </w:rPr>
        <w:t xml:space="preserve">至少刷新一次，不得有霉斑、墙体涂料脱落。</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）试剂的提供、配置及更换：包括运营设备、仪器正常使用所需试剂等的配置及提供，企业现场测试用试剂的定期检查、补充及更换。</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）易耗品的提供。包括处理设备、仪器使用说明书所规定的需定期更换的材料，以及供水系统、生化系统等正常工作所需定期更换的材料。</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）零配件的提供：包括处理系统设备、仪器及检测仪器日常处理时所需的零配件、仪器出现故障后维护所需的零配件及测试系统正常工作所需的零配件等。</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）实验室检测设备、</w:t>
      </w:r>
      <w:r>
        <w:rPr>
          <w:rFonts w:hint="eastAsia" w:ascii="宋体" w:hAnsi="宋体" w:eastAsia="宋体" w:cs="宋体"/>
          <w:color w:val="auto"/>
          <w:szCs w:val="21"/>
          <w:highlight w:val="none"/>
        </w:rPr>
        <w:t xml:space="preserve">仪器的维护保养：包括设备、仪器检查、保养及维护、软件维护与升级、现场仪器故障的处理，仪器设备的故障恢复等。及时校准现场仪器设备，保证数据的准确、可靠。</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）跟踪设备的运行状况，有问题及时处理迅速准确地排除故障，尽力减少故障造成的损失。</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）保证设备运行正常，保证处理后水质数据要准确。</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做好</w:t>
      </w:r>
      <w:r>
        <w:rPr>
          <w:rFonts w:hint="eastAsia" w:asciiTheme="minorEastAsia" w:hAnsiTheme="minorEastAsia" w:eastAsiaTheme="minorEastAsia" w:cstheme="minorEastAsia"/>
          <w:color w:val="auto"/>
          <w:szCs w:val="21"/>
          <w:highlight w:val="none"/>
        </w:rPr>
        <w:t xml:space="preserve">渗滤液各排放指标</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填埋气处置指标及填埋场检井等各运营单元指标的日常监测管理。</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）运行中的耗材质量必须符合国家有关部门的质量标准，有明确的生产厂家和品牌。</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）有关服务工种的人员，必须按国家规定具备相关工种的上岗证，并按国家有关部门规定，定期审查且有年审合格记录。</w:t>
      </w:r>
      <w:r/>
    </w:p>
    <w:p>
      <w:pPr>
        <w:ind w:firstLine="422"/>
        <w:jc w:val="left"/>
        <w:keepLines w:val="0"/>
        <w:keepNext w:val="0"/>
        <w:pageBreakBefore w:val="0"/>
        <w:spacing w:line="24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）拟投入本项目运维人员人数不低于</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人，要求：</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专职负责人</w:t>
      </w:r>
      <w:r>
        <w:rPr>
          <w:rFonts w:hint="eastAsia" w:ascii="宋体" w:hAnsi="宋体" w:eastAsia="宋体" w:cs="宋体"/>
          <w:b/>
          <w:bCs/>
          <w:color w:val="auto"/>
          <w:szCs w:val="21"/>
          <w:highlight w:val="none"/>
          <w:lang w:val="en-US" w:eastAsia="zh-CN"/>
        </w:rPr>
        <w:t xml:space="preserve">1人、专职运营人员</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人、填埋气处理技术人员1人、巡场人员2人</w:t>
      </w:r>
      <w:r>
        <w:rPr>
          <w:rFonts w:hint="eastAsia" w:ascii="宋体" w:hAnsi="宋体" w:cs="宋体"/>
          <w:b/>
          <w:bCs/>
          <w:color w:val="auto"/>
          <w:szCs w:val="21"/>
          <w:highlight w:val="none"/>
          <w:lang w:val="en-US" w:eastAsia="zh-CN"/>
        </w:rPr>
        <w:t xml:space="preserve">（含专职监测人员1人）</w:t>
      </w:r>
      <w:r>
        <w:rPr>
          <w:rFonts w:hint="eastAsia" w:ascii="宋体" w:hAnsi="宋体" w:eastAsia="宋体" w:cs="宋体"/>
          <w:b/>
          <w:bCs/>
          <w:color w:val="auto"/>
          <w:szCs w:val="21"/>
          <w:highlight w:val="none"/>
          <w:lang w:val="en-US" w:eastAsia="zh-CN"/>
        </w:rPr>
        <w:t xml:space="preserve">、驾驶员1人（需具有A1驾照）。</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投标人拟投入本项目人员需全部驻场</w:t>
      </w:r>
      <w:r>
        <w:rPr>
          <w:rFonts w:hint="eastAsia" w:ascii="宋体" w:hAnsi="宋体" w:eastAsia="宋体" w:cs="宋体"/>
          <w:color w:val="auto"/>
          <w:szCs w:val="21"/>
          <w:highlight w:val="none"/>
        </w:rPr>
        <w:t xml:space="preserve">，运营期间</w:t>
      </w:r>
      <w:r>
        <w:rPr>
          <w:rFonts w:hint="eastAsia" w:ascii="宋体" w:hAnsi="宋体" w:cs="宋体"/>
          <w:color w:val="auto"/>
          <w:szCs w:val="21"/>
          <w:highlight w:val="none"/>
          <w:lang w:eastAsia="zh-CN"/>
        </w:rPr>
        <w:t xml:space="preserve">采购单位</w:t>
      </w:r>
      <w:r>
        <w:rPr>
          <w:rFonts w:hint="eastAsia" w:ascii="宋体" w:hAnsi="宋体" w:eastAsia="宋体" w:cs="宋体"/>
          <w:color w:val="auto"/>
          <w:szCs w:val="21"/>
          <w:highlight w:val="none"/>
        </w:rPr>
        <w:t xml:space="preserve">进行不定期检查。</w:t>
      </w:r>
      <w:r/>
    </w:p>
    <w:p>
      <w:pPr>
        <w:ind w:firstLine="420"/>
        <w:jc w:val="left"/>
        <w:keepLines w:val="0"/>
        <w:keepNext w:val="0"/>
        <w:pageBreakBefore w:val="0"/>
        <w:spacing w:line="240" w:lineRule="auto"/>
        <w:widowControl w:val="off"/>
        <w:tabs>
          <w:tab w:val="center" w:pos="5131"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拟投入本项目负责人必须唯一，不得选择性提供，且必须为专职人员，中标后不得在其他项目兼任，服务期内项目组成员未到位或未经甲方同意私自更换项目组成员将被视为违约行为</w:t>
      </w:r>
      <w:r>
        <w:rPr>
          <w:rFonts w:hint="eastAsia" w:ascii="宋体" w:hAnsi="宋体" w:cs="宋体"/>
          <w:color w:val="auto"/>
          <w:szCs w:val="21"/>
          <w:highlight w:val="none"/>
          <w:lang w:eastAsia="zh-CN"/>
        </w:rPr>
        <w:t xml:space="preserve">。</w:t>
      </w:r>
      <w:r/>
    </w:p>
    <w:p>
      <w:pPr>
        <w:ind w:firstLine="420"/>
        <w:jc w:val="left"/>
        <w:keepLines w:val="0"/>
        <w:keepNext w:val="0"/>
        <w:pageBreakBefore w:val="0"/>
        <w:spacing w:line="240" w:lineRule="auto"/>
        <w:widowControl w:val="off"/>
        <w:tabs>
          <w:tab w:val="center" w:pos="513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由于项目组成员现场管理工作不到位，或无法起到应有的作用，视为不称职，</w:t>
      </w:r>
      <w:r>
        <w:rPr>
          <w:rFonts w:hint="eastAsia" w:ascii="宋体" w:hAnsi="宋体" w:cs="宋体"/>
          <w:color w:val="auto"/>
          <w:szCs w:val="21"/>
          <w:highlight w:val="none"/>
          <w:lang w:eastAsia="zh-CN"/>
        </w:rPr>
        <w:t xml:space="preserve">采购单位</w:t>
      </w:r>
      <w:r>
        <w:rPr>
          <w:rFonts w:hint="eastAsia" w:ascii="宋体" w:hAnsi="宋体" w:eastAsia="宋体" w:cs="宋体"/>
          <w:color w:val="auto"/>
          <w:szCs w:val="21"/>
          <w:highlight w:val="none"/>
        </w:rPr>
        <w:t xml:space="preserve">有权要求</w:t>
      </w:r>
      <w:r>
        <w:rPr>
          <w:rFonts w:hint="eastAsia" w:ascii="宋体" w:hAnsi="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更换相应资质的项目组成员，并对</w:t>
      </w:r>
      <w:r>
        <w:rPr>
          <w:rFonts w:hint="eastAsia" w:ascii="宋体" w:hAnsi="宋体" w:cs="宋体"/>
          <w:color w:val="auto"/>
          <w:szCs w:val="21"/>
          <w:highlight w:val="none"/>
          <w:lang w:eastAsia="zh-CN"/>
        </w:rPr>
        <w:t xml:space="preserve">采购单位</w:t>
      </w:r>
      <w:r>
        <w:rPr>
          <w:rFonts w:hint="eastAsia" w:ascii="宋体" w:hAnsi="宋体" w:eastAsia="宋体" w:cs="宋体"/>
          <w:color w:val="auto"/>
          <w:szCs w:val="21"/>
          <w:highlight w:val="none"/>
        </w:rPr>
        <w:t xml:space="preserve">进行处罚，按</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000元/人·次。</w:t>
      </w:r>
      <w:r/>
    </w:p>
    <w:p>
      <w:pPr>
        <w:numPr>
          <w:ilvl w:val="0"/>
          <w:numId w:val="0"/>
        </w:numPr>
        <w:ind w:firstLine="422"/>
        <w:jc w:val="left"/>
        <w:keepLines w:val="0"/>
        <w:keepNext w:val="0"/>
        <w:pageBreakBefore w:val="0"/>
        <w:spacing w:line="24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）拟投入本项目车辆：</w:t>
      </w:r>
      <w:r>
        <w:rPr>
          <w:rFonts w:hint="eastAsia" w:ascii="宋体" w:hAnsi="宋体" w:cs="宋体"/>
          <w:b/>
          <w:bCs/>
          <w:color w:val="auto"/>
          <w:szCs w:val="21"/>
          <w:highlight w:val="none"/>
          <w:lang w:val="en-US" w:eastAsia="zh-CN"/>
        </w:rPr>
        <w:t xml:space="preserve">运输</w:t>
      </w:r>
      <w:r>
        <w:rPr>
          <w:rFonts w:hint="eastAsia" w:ascii="宋体" w:hAnsi="宋体" w:eastAsia="宋体" w:cs="宋体"/>
          <w:b/>
          <w:bCs/>
          <w:color w:val="auto"/>
          <w:szCs w:val="21"/>
          <w:highlight w:val="none"/>
          <w:lang w:val="en-US" w:eastAsia="zh-CN"/>
        </w:rPr>
        <w:t xml:space="preserve">车1辆（用于废水运输），车辆证件齐全符合上路要求，运输过程中严禁抛洒或滴漏</w:t>
      </w:r>
      <w:r>
        <w:rPr>
          <w:rFonts w:hint="eastAsia" w:asciiTheme="minorEastAsia" w:hAnsiTheme="minorEastAsia" w:eastAsiaTheme="minorEastAsia" w:cstheme="minorEastAsia"/>
          <w:b/>
          <w:bCs/>
          <w:color w:val="auto"/>
          <w:szCs w:val="21"/>
          <w:highlight w:val="none"/>
          <w:lang w:val="en-US" w:eastAsia="zh-CN"/>
        </w:rPr>
        <w:t xml:space="preserve">，车辆需安装定位系统并接入采购单位指定平台。</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）运营服务期间，服务方需无条件服从</w:t>
      </w:r>
      <w:r>
        <w:rPr>
          <w:rFonts w:hint="eastAsia" w:ascii="宋体" w:hAnsi="宋体" w:cs="宋体"/>
          <w:color w:val="auto"/>
          <w:szCs w:val="21"/>
          <w:highlight w:val="none"/>
          <w:lang w:eastAsia="zh-CN"/>
        </w:rPr>
        <w:t xml:space="preserve">采购单位</w:t>
      </w:r>
      <w:r>
        <w:rPr>
          <w:rFonts w:hint="eastAsia" w:ascii="宋体" w:hAnsi="宋体" w:eastAsia="宋体" w:cs="宋体"/>
          <w:color w:val="auto"/>
          <w:szCs w:val="21"/>
          <w:highlight w:val="none"/>
        </w:rPr>
        <w:t xml:space="preserve">的管理工作。如因不符合服务要求、环保要求、违规操作等原因造成项目暂停、经济损失等全部由乙方负责，造成</w:t>
      </w:r>
      <w:r>
        <w:rPr>
          <w:rFonts w:hint="eastAsia" w:ascii="宋体" w:hAnsi="宋体" w:cs="宋体"/>
          <w:color w:val="auto"/>
          <w:szCs w:val="21"/>
          <w:highlight w:val="none"/>
          <w:lang w:val="en-US" w:eastAsia="zh-CN"/>
        </w:rPr>
        <w:t xml:space="preserve">采购单位</w:t>
      </w:r>
      <w:r>
        <w:rPr>
          <w:rFonts w:hint="eastAsia" w:ascii="宋体" w:hAnsi="宋体" w:eastAsia="宋体" w:cs="宋体"/>
          <w:color w:val="auto"/>
          <w:szCs w:val="21"/>
          <w:highlight w:val="none"/>
        </w:rPr>
        <w:t xml:space="preserve">经济损失的</w:t>
      </w:r>
      <w:r>
        <w:rPr>
          <w:rFonts w:hint="eastAsia" w:ascii="宋体" w:hAnsi="宋体" w:cs="宋体"/>
          <w:color w:val="auto"/>
          <w:szCs w:val="21"/>
          <w:highlight w:val="none"/>
          <w:lang w:val="en-US" w:eastAsia="zh-CN"/>
        </w:rPr>
        <w:t xml:space="preserve">采购单位</w:t>
      </w:r>
      <w:r>
        <w:rPr>
          <w:rFonts w:hint="eastAsia" w:ascii="宋体" w:hAnsi="宋体" w:eastAsia="宋体" w:cs="宋体"/>
          <w:color w:val="auto"/>
          <w:szCs w:val="21"/>
          <w:highlight w:val="none"/>
        </w:rPr>
        <w:t xml:space="preserve">有权要求</w:t>
      </w:r>
      <w:r>
        <w:rPr>
          <w:rFonts w:hint="eastAsia" w:ascii="宋体" w:hAnsi="宋体" w:cs="宋体"/>
          <w:color w:val="auto"/>
          <w:szCs w:val="21"/>
          <w:highlight w:val="none"/>
          <w:lang w:val="en-US" w:eastAsia="zh-CN"/>
        </w:rPr>
        <w:t xml:space="preserve">中标供应商</w:t>
      </w:r>
      <w:r>
        <w:rPr>
          <w:rFonts w:hint="eastAsia" w:ascii="宋体" w:hAnsi="宋体" w:eastAsia="宋体" w:cs="宋体"/>
          <w:color w:val="auto"/>
          <w:szCs w:val="21"/>
          <w:highlight w:val="none"/>
        </w:rPr>
        <w:t xml:space="preserve">赔偿，可从余款中扣除并可提出索赔要求。</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台账</w:t>
      </w:r>
      <w:r>
        <w:rPr>
          <w:rFonts w:hint="eastAsia" w:ascii="宋体" w:hAnsi="宋体" w:eastAsia="宋体" w:cs="宋体"/>
          <w:color w:val="auto"/>
          <w:szCs w:val="21"/>
          <w:highlight w:val="none"/>
        </w:rPr>
        <w:t xml:space="preserve">要求</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（1）运营单位应制定详细的运营计划，在日常运行中做好记录。</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（2）建立健全</w:t>
      </w:r>
      <w:r>
        <w:rPr>
          <w:rFonts w:hint="eastAsia" w:ascii="宋体" w:hAnsi="宋体" w:eastAsia="宋体" w:cs="宋体"/>
          <w:szCs w:val="21"/>
          <w:highlight w:val="none"/>
          <w:lang w:val="en-US" w:eastAsia="zh-CN"/>
        </w:rPr>
        <w:t xml:space="preserve">归档</w:t>
      </w:r>
      <w:r>
        <w:rPr>
          <w:rFonts w:hint="eastAsia" w:ascii="宋体" w:hAnsi="宋体" w:eastAsia="宋体" w:cs="宋体"/>
          <w:szCs w:val="21"/>
          <w:highlight w:val="none"/>
        </w:rPr>
        <w:t xml:space="preserve">制度，做到每次处理后将</w:t>
      </w:r>
      <w:r>
        <w:rPr>
          <w:rFonts w:hint="eastAsia" w:ascii="宋体" w:hAnsi="宋体" w:eastAsia="宋体" w:cs="宋体"/>
          <w:szCs w:val="21"/>
          <w:highlight w:val="none"/>
          <w:lang w:val="en-US" w:eastAsia="zh-CN"/>
        </w:rPr>
        <w:t xml:space="preserve">相关记录进行</w:t>
      </w:r>
      <w:r>
        <w:rPr>
          <w:rFonts w:hint="eastAsia" w:ascii="宋体" w:hAnsi="宋体" w:eastAsia="宋体" w:cs="宋体"/>
          <w:szCs w:val="21"/>
          <w:highlight w:val="none"/>
        </w:rPr>
        <w:t xml:space="preserve">归档</w:t>
      </w:r>
      <w:r>
        <w:rPr>
          <w:rFonts w:hint="eastAsia" w:ascii="宋体" w:hAnsi="宋体" w:eastAsia="宋体" w:cs="宋体"/>
          <w:szCs w:val="21"/>
          <w:highlight w:val="none"/>
          <w:lang w:val="en-US" w:eastAsia="zh-CN"/>
        </w:rPr>
        <w:t xml:space="preserve">（包括但不限于</w:t>
      </w:r>
      <w:r>
        <w:rPr>
          <w:rFonts w:hint="eastAsia" w:ascii="宋体" w:hAnsi="宋体" w:eastAsia="宋体" w:cs="宋体"/>
          <w:szCs w:val="21"/>
          <w:highlight w:val="none"/>
        </w:rPr>
        <w:t xml:space="preserve">运营记录</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维护记录、维修记录</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检测记录</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）记录应清晰、完整，运行维护记录应在现场及时填写，</w:t>
      </w:r>
      <w:r>
        <w:rPr>
          <w:rFonts w:hint="eastAsia" w:ascii="宋体" w:hAnsi="宋体" w:cs="宋体"/>
          <w:szCs w:val="21"/>
          <w:highlight w:val="none"/>
          <w:lang w:eastAsia="zh-CN"/>
        </w:rPr>
        <w:t xml:space="preserve">由</w:t>
      </w:r>
      <w:r>
        <w:rPr>
          <w:rFonts w:hint="eastAsia" w:ascii="宋体" w:hAnsi="宋体" w:eastAsia="宋体" w:cs="宋体"/>
          <w:szCs w:val="21"/>
          <w:highlight w:val="none"/>
        </w:rPr>
        <w:t xml:space="preserve">专业维护人员和</w:t>
      </w:r>
      <w:r>
        <w:rPr>
          <w:rFonts w:hint="eastAsia" w:ascii="宋体" w:hAnsi="宋体" w:eastAsia="宋体" w:cs="宋体"/>
          <w:szCs w:val="21"/>
          <w:highlight w:val="none"/>
          <w:lang w:eastAsia="zh-CN"/>
        </w:rPr>
        <w:t xml:space="preserve">管理人员</w:t>
      </w:r>
      <w:r>
        <w:rPr>
          <w:rFonts w:hint="eastAsia" w:ascii="宋体" w:hAnsi="宋体" w:eastAsia="宋体" w:cs="宋体"/>
          <w:szCs w:val="21"/>
          <w:highlight w:val="none"/>
        </w:rPr>
        <w:t xml:space="preserve">签字。</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（4）建立符合环保要求的运输联单制度。</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.考核：</w:t>
      </w:r>
      <w:r>
        <w:rPr>
          <w:rFonts w:hint="eastAsia" w:ascii="宋体" w:hAnsi="宋体" w:eastAsia="宋体" w:cs="宋体"/>
          <w:szCs w:val="21"/>
          <w:highlight w:val="none"/>
          <w:lang w:val="en-US" w:eastAsia="zh-CN"/>
        </w:rPr>
        <w:t xml:space="preserve">根据</w:t>
      </w:r>
      <w:r>
        <w:rPr>
          <w:rFonts w:hint="eastAsia" w:ascii="宋体" w:hAnsi="宋体" w:eastAsia="宋体" w:cs="宋体"/>
          <w:szCs w:val="21"/>
          <w:highlight w:val="none"/>
        </w:rPr>
        <w:t xml:space="preserve">采购文件、合同及相关法律法规</w:t>
      </w:r>
      <w:r>
        <w:rPr>
          <w:rFonts w:hint="eastAsia" w:ascii="宋体" w:hAnsi="宋体" w:eastAsia="宋体" w:cs="宋体"/>
          <w:szCs w:val="21"/>
          <w:highlight w:val="none"/>
          <w:lang w:val="en-US" w:eastAsia="zh-CN"/>
        </w:rPr>
        <w:t xml:space="preserve">并结合</w:t>
      </w:r>
      <w:r>
        <w:rPr>
          <w:rFonts w:hint="eastAsia" w:ascii="宋体" w:hAnsi="宋体" w:eastAsia="宋体" w:cs="宋体"/>
          <w:szCs w:val="21"/>
          <w:highlight w:val="none"/>
        </w:rPr>
        <w:t xml:space="preserve">《昆山市第三城市生活垃圾填埋场渗滤液处理及日常运维考核表》</w:t>
      </w:r>
      <w:r>
        <w:rPr>
          <w:rFonts w:hint="eastAsia" w:ascii="宋体" w:hAnsi="宋体" w:eastAsia="宋体" w:cs="宋体"/>
          <w:szCs w:val="21"/>
          <w:highlight w:val="none"/>
          <w:lang w:val="en-US" w:eastAsia="zh-CN"/>
        </w:rPr>
        <w:t xml:space="preserve">进行考核</w:t>
      </w:r>
      <w:r>
        <w:rPr>
          <w:rFonts w:hint="eastAsia" w:ascii="宋体" w:hAnsi="宋体" w:eastAsia="宋体" w:cs="宋体"/>
          <w:szCs w:val="21"/>
          <w:highlight w:val="none"/>
        </w:rPr>
        <w:t xml:space="preserve">。</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.运营期满后，</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将项目交付给</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w:t>
      </w:r>
      <w:r>
        <w:rPr>
          <w:rFonts w:hint="eastAsia" w:ascii="宋体" w:hAnsi="宋体" w:cs="宋体"/>
          <w:szCs w:val="21"/>
          <w:highlight w:val="none"/>
          <w:lang w:eastAsia="zh-CN"/>
        </w:rPr>
        <w:t xml:space="preserve">中标供应商</w:t>
      </w:r>
      <w:r>
        <w:rPr>
          <w:rFonts w:hint="eastAsia" w:ascii="宋体" w:hAnsi="宋体" w:eastAsia="宋体" w:cs="宋体"/>
          <w:szCs w:val="21"/>
          <w:highlight w:val="none"/>
        </w:rPr>
        <w:t xml:space="preserve">提供完成交接清单并配合</w:t>
      </w:r>
      <w:r>
        <w:rPr>
          <w:rFonts w:hint="eastAsia" w:ascii="宋体" w:hAnsi="宋体" w:cs="宋体"/>
          <w:szCs w:val="21"/>
          <w:highlight w:val="none"/>
          <w:lang w:eastAsia="zh-CN"/>
        </w:rPr>
        <w:t xml:space="preserve">采购单位</w:t>
      </w:r>
      <w:r>
        <w:rPr>
          <w:rFonts w:hint="eastAsia" w:ascii="宋体" w:hAnsi="宋体" w:eastAsia="宋体" w:cs="宋体"/>
          <w:szCs w:val="21"/>
          <w:highlight w:val="none"/>
        </w:rPr>
        <w:t xml:space="preserve">进行后续交接工作。交付时应确保设施设备齐全完善，功能健全。判断设施设备能够合格移交的依据，以下作为必备但非全部条款：</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）出水水质在交付前连续三个月均达到国家规定标准；</w:t>
      </w:r>
      <w:r/>
    </w:p>
    <w:p>
      <w:pPr>
        <w:ind w:firstLine="420"/>
        <w:jc w:val="left"/>
        <w:keepLines w:val="0"/>
        <w:keepNext w:val="0"/>
        <w:pageBreakBefore w:val="0"/>
        <w:spacing w:line="24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）设施设备正常运行，无故障；</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宋体" w:hAnsi="宋体" w:eastAsia="宋体" w:cs="宋体"/>
          <w:color w:val="auto"/>
          <w:szCs w:val="21"/>
          <w:highlight w:val="none"/>
        </w:rPr>
        <w:t xml:space="preserve">设施设备无缺失，无明显破损、腐蚀等；</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）涉及主要核心设备非人为损坏且无法修复的，甲乙双方可协商解决。</w:t>
      </w:r>
      <w:r/>
    </w:p>
    <w:p>
      <w:pPr>
        <w:ind w:firstLine="420"/>
        <w:jc w:val="left"/>
        <w:keepLines w:val="0"/>
        <w:keepNext w:val="0"/>
        <w:pageBreakBefore w:val="0"/>
        <w:spacing w:line="24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rPr>
          <w:rFonts w:hint="eastAsia" w:ascii="宋体" w:hAnsi="宋体" w:cs="宋体"/>
          <w:i w:val="0"/>
          <w:iCs w:val="0"/>
          <w:caps w:val="0"/>
          <w:color w:val="auto"/>
          <w:spacing w:val="0"/>
          <w:sz w:val="21"/>
          <w:szCs w:val="21"/>
          <w:highlight w:val="none"/>
          <w:shd w:val="clear" w:color="auto" w:fill="auto"/>
          <w:lang w:eastAsia="zh-CN"/>
        </w:rPr>
        <w:t xml:space="preserve">中标供应商</w:t>
      </w:r>
      <w:r>
        <w:rPr>
          <w:rFonts w:hint="eastAsia" w:ascii="宋体" w:hAnsi="宋体" w:eastAsia="宋体" w:cs="宋体"/>
          <w:i w:val="0"/>
          <w:iCs w:val="0"/>
          <w:caps w:val="0"/>
          <w:color w:val="auto"/>
          <w:spacing w:val="0"/>
          <w:sz w:val="21"/>
          <w:szCs w:val="21"/>
          <w:highlight w:val="none"/>
          <w:shd w:val="clear" w:color="auto" w:fill="auto"/>
        </w:rPr>
        <w:t xml:space="preserve">指派的</w:t>
      </w:r>
      <w:r>
        <w:rPr>
          <w:rFonts w:hint="eastAsia" w:ascii="宋体" w:hAnsi="宋体" w:cs="宋体"/>
          <w:i w:val="0"/>
          <w:iCs w:val="0"/>
          <w:caps w:val="0"/>
          <w:color w:val="auto"/>
          <w:spacing w:val="0"/>
          <w:sz w:val="21"/>
          <w:szCs w:val="21"/>
          <w:highlight w:val="none"/>
          <w:shd w:val="clear" w:color="auto" w:fill="auto"/>
          <w:lang w:val="en-US" w:eastAsia="zh-CN"/>
        </w:rPr>
        <w:t xml:space="preserve">专职</w:t>
      </w:r>
      <w:r>
        <w:rPr>
          <w:rFonts w:hint="eastAsia" w:ascii="宋体" w:hAnsi="宋体" w:eastAsia="宋体" w:cs="宋体"/>
          <w:i w:val="0"/>
          <w:iCs w:val="0"/>
          <w:caps w:val="0"/>
          <w:color w:val="auto"/>
          <w:spacing w:val="0"/>
          <w:sz w:val="21"/>
          <w:szCs w:val="21"/>
          <w:highlight w:val="none"/>
          <w:shd w:val="clear" w:color="auto" w:fill="auto"/>
        </w:rPr>
        <w:t xml:space="preserve">驾驶员，</w:t>
      </w:r>
      <w:r>
        <w:rPr>
          <w:rFonts w:hint="eastAsia" w:ascii="宋体" w:hAnsi="宋体" w:cs="宋体"/>
          <w:i w:val="0"/>
          <w:iCs w:val="0"/>
          <w:caps w:val="0"/>
          <w:color w:val="auto"/>
          <w:spacing w:val="0"/>
          <w:sz w:val="21"/>
          <w:szCs w:val="21"/>
          <w:highlight w:val="none"/>
          <w:shd w:val="clear" w:color="auto" w:fill="auto"/>
          <w:lang w:val="en-US" w:eastAsia="zh-CN"/>
        </w:rPr>
        <w:t xml:space="preserve">需服从甲方临时调度车辆（需A1驾照的车型）的驾驶安排</w:t>
      </w:r>
      <w:r>
        <w:rPr>
          <w:rFonts w:hint="eastAsia" w:ascii="宋体" w:hAnsi="宋体" w:eastAsia="宋体" w:cs="宋体"/>
          <w:i w:val="0"/>
          <w:iCs w:val="0"/>
          <w:caps w:val="0"/>
          <w:color w:val="auto"/>
          <w:spacing w:val="0"/>
          <w:sz w:val="21"/>
          <w:szCs w:val="21"/>
          <w:highlight w:val="none"/>
          <w:shd w:val="clear" w:color="auto" w:fill="auto"/>
        </w:rPr>
        <w:t xml:space="preserve">，具体调度由</w:t>
      </w:r>
      <w:r>
        <w:rPr>
          <w:rFonts w:hint="eastAsia" w:ascii="宋体" w:hAnsi="宋体" w:cs="宋体"/>
          <w:i w:val="0"/>
          <w:iCs w:val="0"/>
          <w:caps w:val="0"/>
          <w:color w:val="auto"/>
          <w:spacing w:val="0"/>
          <w:sz w:val="21"/>
          <w:szCs w:val="21"/>
          <w:highlight w:val="none"/>
          <w:shd w:val="clear" w:color="auto" w:fill="auto"/>
          <w:lang w:val="en-US" w:eastAsia="zh-CN"/>
        </w:rPr>
        <w:t xml:space="preserve">采购单位</w:t>
      </w:r>
      <w:r>
        <w:rPr>
          <w:rFonts w:hint="eastAsia" w:ascii="宋体" w:hAnsi="宋体" w:eastAsia="宋体" w:cs="宋体"/>
          <w:i w:val="0"/>
          <w:iCs w:val="0"/>
          <w:caps w:val="0"/>
          <w:color w:val="auto"/>
          <w:spacing w:val="0"/>
          <w:sz w:val="21"/>
          <w:szCs w:val="21"/>
          <w:highlight w:val="none"/>
          <w:shd w:val="clear" w:color="auto" w:fill="auto"/>
        </w:rPr>
        <w:t xml:space="preserve">根据实际出行需求统筹安排</w:t>
      </w:r>
      <w:r>
        <w:rPr>
          <w:rFonts w:hint="eastAsia" w:ascii="宋体" w:hAnsi="宋体" w:eastAsia="宋体" w:cs="宋体"/>
          <w:i w:val="0"/>
          <w:iCs w:val="0"/>
          <w:caps w:val="0"/>
          <w:color w:val="auto"/>
          <w:spacing w:val="0"/>
          <w:sz w:val="21"/>
          <w:szCs w:val="21"/>
          <w:highlight w:val="none"/>
          <w:shd w:val="clear" w:color="auto"/>
        </w:rPr>
        <w:t xml:space="preserve">。</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18.中标供应商在服务期间应给驻场人员购买意外伤害保险或雇主责任保险，每个人员投保的年保险金额不得低于100万元。</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19.中标供应商须确保在服务期间不发生拖欠工人工资维稳事件，若发生工资等其他纠纷，由中标供应商自行负责，采购单位不承担任何责任。</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20.采购单位免费提供填埋场办公场所及住宿场所，其中产生的包括但不限于水电费、设施费、设施维护费、场所的维护费均由中标供应商自行承担，采购单位不再支付任何其他费用。</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21.中标供应商需提供填埋场在线监测房废液智能终端专用的数据PDA，用于现场废液数据的扫码采集与实时上传，该设备须能对接现有监测系统及上级环保监管平台。</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22.项目过渡期内，原运营单位负责曝气、加药的费用按2000元/天计算，按实际天数结算（原运营单位服务合同截止日期为2026年10月31日）；实际产生的电费按实结算，均由中标供应商承担并支付。</w:t>
      </w:r>
      <w:r/>
    </w:p>
    <w:p>
      <w:pPr>
        <w:ind w:firstLine="420"/>
        <w:jc w:val="left"/>
        <w:keepLines w:val="0"/>
        <w:keepNext w:val="0"/>
        <w:pageBreakBefore w:val="0"/>
        <w:spacing w:line="24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23.填埋场现场监控视频需按照采购单位要求对接至指定平台。</w:t>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三、合同总价范围</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1.合同总价款：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Cs w:val="21"/>
          <w:highlight w:val="none"/>
        </w:rPr>
        <w:t xml:space="preserve">包括</w:t>
      </w:r>
      <w:r>
        <w:rPr>
          <w:rFonts w:hint="eastAsia" w:ascii="宋体" w:hAnsi="宋体" w:eastAsia="宋体" w:cs="宋体"/>
          <w:b/>
          <w:bCs/>
          <w:color w:val="auto"/>
          <w:szCs w:val="21"/>
          <w:highlight w:val="none"/>
          <w:lang w:val="en-US" w:eastAsia="zh-CN"/>
        </w:rPr>
        <w:t xml:space="preserve">但不限于</w:t>
      </w:r>
      <w:r>
        <w:rPr>
          <w:rFonts w:hint="eastAsia" w:ascii="宋体" w:hAnsi="宋体" w:eastAsia="宋体" w:cs="宋体"/>
          <w:b/>
          <w:bCs/>
          <w:color w:val="auto"/>
          <w:szCs w:val="21"/>
          <w:highlight w:val="none"/>
        </w:rPr>
        <w:t xml:space="preserve">渗滤液处理设备维护保养、人工、</w:t>
      </w:r>
      <w:r>
        <w:rPr>
          <w:rFonts w:hint="eastAsia" w:ascii="宋体" w:hAnsi="宋体" w:eastAsia="宋体" w:cs="宋体"/>
          <w:b/>
          <w:bCs/>
          <w:color w:val="auto"/>
          <w:szCs w:val="21"/>
          <w:highlight w:val="none"/>
          <w:lang w:val="en-US" w:eastAsia="zh-CN"/>
        </w:rPr>
        <w:t xml:space="preserve">水</w:t>
      </w:r>
      <w:r>
        <w:rPr>
          <w:rFonts w:hint="eastAsia" w:ascii="宋体" w:hAnsi="宋体" w:eastAsia="宋体" w:cs="宋体"/>
          <w:b/>
          <w:bCs/>
          <w:color w:val="auto"/>
          <w:szCs w:val="21"/>
          <w:highlight w:val="none"/>
        </w:rPr>
        <w:t xml:space="preserve">电费（包括但不限于车间用电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、填埋场用电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、场站管理用电</w:t>
      </w:r>
      <w:r>
        <w:rPr>
          <w:rFonts w:hint="eastAsia" w:ascii="宋体" w:hAnsi="宋体" w:eastAsia="宋体" w:cs="宋体"/>
          <w:b/>
          <w:bCs/>
          <w:color w:val="auto"/>
          <w:szCs w:val="21"/>
          <w:highlight w:val="none"/>
          <w:lang w:val="en-US" w:eastAsia="zh-CN"/>
        </w:rPr>
        <w:t xml:space="preserve">用水</w:t>
      </w:r>
      <w:r>
        <w:rPr>
          <w:rFonts w:hint="eastAsia" w:ascii="宋体" w:hAnsi="宋体" w:eastAsia="宋体" w:cs="宋体"/>
          <w:b/>
          <w:bCs/>
          <w:color w:val="auto"/>
          <w:szCs w:val="21"/>
          <w:highlight w:val="none"/>
        </w:rPr>
        <w:t xml:space="preserve">）、药品及供货、耗材（包括但不限于滤袋、滤芯、劳保用品等）、设备修理（大修、小修及日常维护）、</w:t>
      </w:r>
      <w:r>
        <w:rPr>
          <w:rFonts w:hint="eastAsia" w:ascii="宋体" w:hAnsi="宋体" w:eastAsia="宋体" w:cs="宋体"/>
          <w:b/>
          <w:bCs/>
          <w:color w:val="auto"/>
          <w:szCs w:val="21"/>
          <w:highlight w:val="none"/>
          <w:lang w:val="en-US" w:eastAsia="zh-CN"/>
        </w:rPr>
        <w:t xml:space="preserve">填埋场房屋维修（</w:t>
      </w:r>
      <w:r>
        <w:rPr>
          <w:rFonts w:hint="eastAsia" w:ascii="宋体" w:hAnsi="宋体" w:eastAsia="宋体" w:cs="宋体"/>
          <w:b/>
          <w:bCs/>
          <w:color w:val="auto"/>
          <w:szCs w:val="21"/>
          <w:highlight w:val="none"/>
        </w:rPr>
        <w:t xml:space="preserve">包括但不限于</w:t>
      </w:r>
      <w:r>
        <w:rPr>
          <w:rFonts w:hint="eastAsia" w:ascii="宋体" w:hAnsi="宋体" w:eastAsia="宋体" w:cs="宋体"/>
          <w:b/>
          <w:bCs/>
          <w:color w:val="auto"/>
          <w:szCs w:val="21"/>
          <w:highlight w:val="none"/>
          <w:lang w:val="en-US" w:eastAsia="zh-CN"/>
        </w:rPr>
        <w:t xml:space="preserve">漏雨维修等）、场地绿化、</w:t>
      </w:r>
      <w:r>
        <w:rPr>
          <w:rFonts w:hint="eastAsia" w:ascii="宋体" w:hAnsi="宋体" w:eastAsia="宋体" w:cs="宋体"/>
          <w:b/>
          <w:bCs/>
          <w:color w:val="auto"/>
          <w:szCs w:val="21"/>
          <w:highlight w:val="none"/>
        </w:rPr>
        <w:t xml:space="preserve">膜系统维修保养（包含膜系统更换）</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水质送检费用、</w:t>
      </w:r>
      <w:r>
        <w:rPr>
          <w:rFonts w:hint="eastAsia" w:ascii="宋体" w:hAnsi="宋体" w:eastAsia="宋体" w:cs="宋体"/>
          <w:b/>
          <w:bCs/>
          <w:color w:val="auto"/>
          <w:szCs w:val="21"/>
          <w:highlight w:val="none"/>
        </w:rPr>
        <w:t xml:space="preserve">安全生产、微生物、交通食宿、</w:t>
      </w:r>
      <w:r>
        <w:rPr>
          <w:rFonts w:hint="eastAsia" w:ascii="宋体" w:hAnsi="宋体" w:cs="宋体"/>
          <w:b/>
          <w:bCs/>
          <w:color w:val="auto"/>
          <w:szCs w:val="21"/>
          <w:highlight w:val="none"/>
          <w:lang w:val="en-US" w:eastAsia="zh-CN"/>
        </w:rPr>
        <w:t xml:space="preserve">办公住宿场所费用（包含水电、设施及其维护）、</w:t>
      </w:r>
      <w:r>
        <w:rPr>
          <w:rFonts w:hint="eastAsia" w:ascii="宋体" w:hAnsi="宋体" w:eastAsia="宋体" w:cs="宋体"/>
          <w:b/>
          <w:bCs/>
          <w:color w:val="auto"/>
          <w:szCs w:val="21"/>
          <w:highlight w:val="none"/>
        </w:rPr>
        <w:t xml:space="preserve">运输、应急处置、意外事故、保险、利润、管理、税金和政策性文件规定及合同包含的所有风险、责任等各项应有费用。</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投标报价为最终报价，除非因特殊原因并经买卖双方协商同意，投标人不得再要求追加任何费用。同时，除非合同条款中另有规定，否则，</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所报价格在合同实施期间不因市场变化因素而变动。</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2.中国政府根据现行税法征收的与本合同有关的一切税费。   </w:t>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cs="宋体"/>
          <w:b/>
          <w:bCs/>
          <w:color w:val="auto"/>
          <w:sz w:val="21"/>
          <w:szCs w:val="21"/>
          <w:highlight w:val="none"/>
          <w:lang w:eastAsia="zh-CN"/>
        </w:rPr>
        <w:t xml:space="preserve">合同履行期限</w:t>
      </w:r>
      <w:r>
        <w:rPr>
          <w:rFonts w:hint="eastAsia" w:ascii="宋体" w:hAnsi="宋体" w:eastAsia="宋体" w:cs="宋体"/>
          <w:b/>
          <w:bCs/>
          <w:color w:val="auto"/>
          <w:sz w:val="21"/>
          <w:szCs w:val="21"/>
          <w:highlight w:val="none"/>
        </w:rPr>
        <w:t xml:space="preserve">：贰年，  年   月  日至    年   月  日。</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五、付款方式</w:t>
      </w:r>
      <w:r/>
    </w:p>
    <w:p>
      <w:pPr>
        <w:ind w:firstLine="422"/>
        <w:jc w:val="left"/>
        <w:keepLines w:val="0"/>
        <w:keepNext w:val="0"/>
        <w:pageBreakBefore w:val="0"/>
        <w:spacing w:line="24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本合同项下服务费按季度进行结算与支付，支付前提为甲方对乙方当期服务完成考核。最后一期款项须在服务期结束，并经确认乙方已妥善完成向下一任服务单位的交接义务后支付。</w:t>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具体</w:t>
      </w:r>
      <w:r>
        <w:rPr>
          <w:rFonts w:hint="eastAsia" w:ascii="宋体" w:hAnsi="宋体" w:cs="宋体"/>
          <w:b/>
          <w:bCs/>
          <w:color w:val="auto"/>
          <w:sz w:val="21"/>
          <w:szCs w:val="21"/>
          <w:highlight w:val="none"/>
          <w:lang w:val="en-US" w:eastAsia="zh-CN"/>
        </w:rPr>
        <w:t xml:space="preserve">支付进度依据</w:t>
      </w:r>
      <w:r>
        <w:rPr>
          <w:rFonts w:hint="eastAsia" w:ascii="宋体" w:hAnsi="宋体" w:eastAsia="宋体" w:cs="宋体"/>
          <w:b/>
          <w:bCs/>
          <w:color w:val="auto"/>
          <w:sz w:val="21"/>
          <w:szCs w:val="21"/>
          <w:highlight w:val="none"/>
          <w:lang w:val="en-US" w:eastAsia="zh-CN"/>
        </w:rPr>
        <w:t xml:space="preserve">财政财力支付。</w:t>
      </w:r>
      <w:r/>
    </w:p>
    <w:p>
      <w:pPr>
        <w:jc w:val="left"/>
        <w:keepLines w:val="0"/>
        <w:keepNext w:val="0"/>
        <w:pageBreakBefore w:val="0"/>
        <w:spacing w:line="240" w:lineRule="auto"/>
        <w:widowControl w:val="off"/>
        <w:rPr>
          <w:rFonts w:hint="eastAsia" w:ascii="宋体" w:hAnsi="宋体" w:eastAsia="宋体" w:cs="宋体"/>
          <w:strike/>
          <w:color w:val="auto"/>
          <w:szCs w:val="21"/>
          <w:highlight w:val="none"/>
          <w:lang w:val="en-US" w:eastAsia="zh-CN"/>
        </w:rPr>
      </w:pPr>
      <w:r>
        <w:rPr>
          <w:rFonts w:hint="eastAsia" w:ascii="宋体" w:hAnsi="宋体" w:eastAsia="宋体" w:cs="宋体"/>
          <w:strike/>
          <w:color w:val="auto"/>
          <w:szCs w:val="21"/>
          <w:highlight w:val="none"/>
          <w:lang w:val="en-US" w:eastAsia="zh-CN"/>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、检查与考核</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1.检查考核：根据本招标文件等及国家相关法律法规，具体考核细则见合同附件。</w:t>
      </w:r>
      <w:r/>
    </w:p>
    <w:p>
      <w:pPr>
        <w:ind w:firstLine="420"/>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2.在合同履行期间，甲方有权在服务期内根据实际情况提出修改考核细则，按新的考核细则执行考核。考核办法和考核细则的解释权归甲方所有。</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、不可抗拒事故</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由于不可抗力的原因造成服务无法完成，乙方将不承担责任，但乙方应立即通知甲方</w:t>
      </w:r>
      <w:r>
        <w:rPr>
          <w:rFonts w:hint="eastAsia" w:ascii="宋体" w:hAnsi="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不可抗力发生后15天内乙方将当地有关部门出具的事故证明书以书面形式通知甲方。在上述情况下，乙方仍应采取必要措施尽快完成服务。</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、安全责任</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服务过程中所有安全责任（包括但不限于乙方的工作人员在岗履行职责期间（包括上下班途中）发生的人身伤害、伤亡，安全生产，设备运行保障，职工健康及安全等承担全部责任）均由乙方负责处理并承担经济和道义上的责任，甲方不承担任何责任。</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2.服务期间，一切安全责任均由乙方承担。</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、违约责任</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乙方逾期履行合同的，自逾期之日起，向甲方每日偿付合同总价万分之三的滞纳金；乙方逾期20日不能完成项目服务任务的，应向甲方偿付违约金，此时甲方有权终止本合同。</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未按合同规定的质量要求提供服务，不能完成合同时，甲方有权终止合同，由此造成乙方的直接损失和间接损失甲方不给予补偿和赔偿，造成甲方损失时（包括但不限于项目停运），甲方有权要求乙方赔偿，可从余款、保证金中扣除并可提出索赔要求。</w:t>
      </w:r>
      <w:r/>
    </w:p>
    <w:p>
      <w:pPr>
        <w:ind w:firstLine="420"/>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乙方必须自己完成合同内容，不得转包，否则，甲方有权按乙方不能完成合同处理。</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乙方应执行国家有关规定，负责乙方员工的生病、事故、伤残、死亡和劳务纠纷，甲方不承担任何责任。</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如因乙方原因导致出水质量达不到GB16889-2024（表</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）要求的渗滤液处理出水标准，从而影响甲方渗滤液处理项目不能正常运行的视为乙方严重违约，甲方有权终止合同，乙方仍需向甲方支付全部违约金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合同总价款1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并承担全部违约责任。</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十、履约保证金</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履约保证金：无。</w:t>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、特别条款</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2.本合同系指本文件及其附件中的所有部分；其中招标文件、中标的投标文件、</w:t>
      </w:r>
      <w:r>
        <w:rPr>
          <w:rFonts w:hint="eastAsia" w:ascii="宋体" w:hAnsi="宋体" w:cs="宋体"/>
          <w:color w:val="auto"/>
          <w:sz w:val="21"/>
          <w:szCs w:val="21"/>
          <w:highlight w:val="none"/>
          <w:lang w:eastAsia="zh-CN"/>
        </w:rPr>
        <w:t xml:space="preserve">中标供应商</w:t>
      </w:r>
      <w:r>
        <w:rPr>
          <w:rFonts w:hint="eastAsia" w:ascii="宋体" w:hAnsi="宋体" w:eastAsia="宋体" w:cs="宋体"/>
          <w:color w:val="auto"/>
          <w:sz w:val="21"/>
          <w:szCs w:val="21"/>
          <w:highlight w:val="none"/>
        </w:rPr>
        <w:t xml:space="preserve">在招标过程中的澄清、承诺等为本合同不可缺少的必要组成部分。</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3.本合同一式肆份，甲乙双方各执贰份，各份具有同等法律效力，合同自甲方双方签字盖章后生效。</w:t>
      </w:r>
      <w:r/>
    </w:p>
    <w:p>
      <w:pPr>
        <w:ind w:firstLine="42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4.本合同未尽事宜，签约双方应友好协商解决。协商不成，任何一方均可向甲方所在人民法院提起诉讼。</w:t>
      </w:r>
      <w:r/>
    </w:p>
    <w:p>
      <w:pPr>
        <w:ind w:firstLine="420"/>
        <w:jc w:val="left"/>
        <w:keepLines w:val="0"/>
        <w:keepNext w:val="0"/>
        <w:pageBreakBefore w:val="0"/>
        <w:spacing w:line="24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由于本填埋场已封场5年，渗滤液水量逐年减少，若出现渗滤液无法从堆体内继续抽取处理的情况，经采购单位组织专家论证后，本项目可提前终止，相关费用按实际合同履行期限结算（按合同金额平均以月为单位分摊）。结算前需满足验收和采购单位要求，若未满足则由中标供应商进行整改，整改合格后再进行结算；若整改不合格的，则扣除当月服务金额进行结算。</w:t>
      </w:r>
      <w:r/>
    </w:p>
    <w:p>
      <w:pPr>
        <w:ind w:firstLine="420"/>
        <w:jc w:val="left"/>
        <w:keepLines w:val="0"/>
        <w:keepNext w:val="0"/>
        <w:pageBreakBefore w:val="0"/>
        <w:spacing w:line="24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乙方未按时保质保量完成采购文件、采购合同、投标文件所约定的服务内容的，甲方有权对乙方进行违约处罚，同时要求乙方进行整改。若整改不合格的则甲方有权邀请第三方进行服务，相关服务费用由乙方承担。</w:t>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、合同附件</w:t>
      </w:r>
      <w:r/>
    </w:p>
    <w:p>
      <w:pPr>
        <w:ind w:firstLine="420"/>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附件1：昆山市第三城市生活垃圾填埋场渗滤液处理及日常运维考核表</w:t>
      </w:r>
      <w:r/>
    </w:p>
    <w:p>
      <w:pPr>
        <w:ind w:firstLine="42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附件2：人员配置表</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                              乙方：                       </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法定代表人（授权代表）：            法定代表人（授权代表）：   </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签约日期：                          签约日期：                </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开户行：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账户</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w:t>
      </w:r>
      <w:r>
        <w:rPr>
          <w:rFonts w:hint="eastAsia" w:asciiTheme="minorEastAsia" w:hAnsiTheme="minorEastAsia" w:eastAsiaTheme="minorEastAsia" w:cstheme="minorEastAsia"/>
          <w:color w:val="auto"/>
          <w:sz w:val="21"/>
          <w:szCs w:val="21"/>
          <w:highlight w:val="none"/>
          <w:lang w:eastAsia="zh-CN"/>
        </w:rPr>
        <w:t xml:space="preserve">签订</w:t>
      </w:r>
      <w:r>
        <w:rPr>
          <w:rFonts w:hint="eastAsia" w:asciiTheme="minorEastAsia" w:hAnsiTheme="minorEastAsia" w:eastAsiaTheme="minorEastAsia" w:cstheme="minorEastAsia"/>
          <w:color w:val="auto"/>
          <w:sz w:val="21"/>
          <w:szCs w:val="21"/>
          <w:highlight w:val="none"/>
        </w:rPr>
        <w:t xml:space="preserve">地：</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rPr>
          <w:rFonts w:ascii="宋体" w:hAnsi="宋体"/>
          <w:b/>
          <w:bCs/>
          <w:color w:val="auto"/>
          <w:highlight w:val="none"/>
        </w:rPr>
      </w:pPr>
      <w:r>
        <w:rPr>
          <w:color w:val="auto"/>
          <w:highlight w:val="none"/>
        </w:rPr>
        <w:br w:type="page" w:clear="all"/>
      </w:r>
      <w:r>
        <w:rPr>
          <w:rFonts w:hint="eastAsia" w:ascii="宋体" w:hAnsi="宋体"/>
          <w:b/>
          <w:bCs/>
          <w:color w:val="auto"/>
          <w:highlight w:val="none"/>
        </w:rPr>
        <w:t xml:space="preserve">附件1：</w:t>
      </w:r>
      <w:r/>
    </w:p>
    <w:p>
      <w:pPr>
        <w:jc w:val="center"/>
        <w:rPr>
          <w:b/>
          <w:color w:val="auto"/>
          <w:sz w:val="24"/>
          <w:highlight w:val="none"/>
        </w:rPr>
      </w:pPr>
      <w:r>
        <w:rPr>
          <w:rFonts w:hint="eastAsia"/>
          <w:b/>
          <w:color w:val="auto"/>
          <w:sz w:val="24"/>
          <w:highlight w:val="none"/>
        </w:rPr>
        <w:t xml:space="preserve">昆山市第三城市生活垃圾填埋场渗滤液处理及日常运维</w:t>
      </w:r>
      <w:r>
        <w:rPr>
          <w:rFonts w:hint="eastAsia"/>
          <w:b/>
          <w:color w:val="auto"/>
          <w:sz w:val="24"/>
          <w:highlight w:val="none"/>
          <w:u w:val="single"/>
        </w:rPr>
        <w:t xml:space="preserve">     年  </w:t>
      </w:r>
      <w:r>
        <w:rPr>
          <w:rFonts w:hint="eastAsia"/>
          <w:b/>
          <w:color w:val="auto"/>
          <w:sz w:val="24"/>
          <w:highlight w:val="none"/>
        </w:rPr>
        <w:t xml:space="preserve">月份考核表</w:t>
      </w:r>
      <w:r/>
    </w:p>
    <w:tbl>
      <w:tblPr>
        <w:tblStyle w:val="711"/>
        <w:tblW w:w="9533"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3"/>
        <w:gridCol w:w="864"/>
        <w:gridCol w:w="5"/>
        <w:gridCol w:w="4313"/>
        <w:gridCol w:w="1740"/>
        <w:gridCol w:w="1095"/>
        <w:gridCol w:w="803"/>
      </w:tblGrid>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w:t>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类别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89"/>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渗滤液处理运行</w:t>
            </w:r>
            <w:r/>
          </w:p>
        </w:tc>
        <w:tc>
          <w:tcPr>
            <w:gridSpan w:val="2"/>
            <w:shd w:val="clear" w:color="auto" w:fill="auto"/>
            <w:tcBorders>
              <w:top w:val="single" w:color="000000" w:sz="4" w:space="0"/>
              <w:left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处理出水不能达标排放</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设施设备维保期间未按要求保证渗滤液不</w:t>
            </w:r>
            <w:r>
              <w:rPr>
                <w:rFonts w:hint="eastAsia" w:ascii="宋体" w:hAnsi="宋体" w:cs="宋体"/>
                <w:i w:val="0"/>
                <w:iCs w:val="0"/>
                <w:color w:val="auto"/>
                <w:sz w:val="21"/>
                <w:szCs w:val="21"/>
                <w:highlight w:val="none"/>
                <w:u w:val="none"/>
                <w:lang w:val="en-US" w:eastAsia="zh-CN" w:bidi="ar"/>
              </w:rPr>
              <w:t xml:space="preserve">超过</w:t>
            </w:r>
            <w:r>
              <w:rPr>
                <w:rFonts w:hint="eastAsia" w:ascii="宋体" w:hAnsi="宋体" w:eastAsia="宋体" w:cs="宋体"/>
                <w:i w:val="0"/>
                <w:iCs w:val="0"/>
                <w:color w:val="auto"/>
                <w:sz w:val="21"/>
                <w:szCs w:val="21"/>
                <w:highlight w:val="none"/>
                <w:u w:val="none"/>
                <w:lang w:val="en-US" w:eastAsia="zh-CN" w:bidi="ar"/>
              </w:rPr>
              <w:t xml:space="preserve">安全高度</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危化品车间安全设置不规范</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膜系统未按要求维保或维保不及时</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污水处理设施</w:t>
            </w:r>
            <w:r>
              <w:rPr>
                <w:rFonts w:hint="eastAsia" w:ascii="宋体" w:hAnsi="宋体" w:cs="宋体"/>
                <w:i w:val="0"/>
                <w:iCs w:val="0"/>
                <w:color w:val="auto"/>
                <w:sz w:val="21"/>
                <w:szCs w:val="21"/>
                <w:highlight w:val="none"/>
                <w:u w:val="none"/>
                <w:lang w:val="en-US" w:eastAsia="zh-CN" w:bidi="ar"/>
              </w:rPr>
              <w:t xml:space="preserve">维护不到位的</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每次</w:t>
            </w:r>
            <w:r>
              <w:rPr>
                <w:rFonts w:hint="eastAsia" w:ascii="宋体" w:hAnsi="宋体" w:eastAsia="宋体" w:cs="宋体"/>
                <w:i w:val="0"/>
                <w:iCs w:val="0"/>
                <w:color w:val="auto"/>
                <w:sz w:val="21"/>
                <w:szCs w:val="21"/>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有毒有害环境作业未按国家安全劳动保护规定操作</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每次每处2分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填埋气收集处理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系统运行不正常</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未按时更换脱硫剂</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每次5分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仪表/输气管/阀门等状态不良</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每次每处1分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火炬设备及周边环境不整洁有序</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填埋场日常运维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现场绿化未定期修剪、环境杂乱</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除草后草坪及植被高度未控制在安全高度以内</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4"/>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未按规定一年两次完成除草</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每次5分</w:t>
            </w:r>
            <w:r/>
          </w:p>
        </w:tc>
        <w:tc>
          <w:tcPr>
            <w:shd w:val="clear" w:color="auto" w:fill="auto"/>
            <w:tcBorders>
              <w:top w:val="single" w:color="000000" w:sz="4" w:space="0"/>
              <w:left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作业完成后场区路面及作业面有杂草残茬或遗留垃圾</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现场标志/标识/设施不规范或不齐全</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每次每处1分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未安排专人24小时值班</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每次5分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未编制或未更新突发环境应急预案</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作业现场</w:t>
            </w:r>
            <w:r>
              <w:rPr>
                <w:rFonts w:hint="eastAsia" w:ascii="宋体" w:hAnsi="宋体" w:cs="宋体"/>
                <w:i w:val="0"/>
                <w:iCs w:val="0"/>
                <w:color w:val="auto"/>
                <w:sz w:val="21"/>
                <w:szCs w:val="21"/>
                <w:highlight w:val="none"/>
                <w:u w:val="none"/>
                <w:lang w:val="en-US" w:eastAsia="zh-CN" w:bidi="ar"/>
              </w:rPr>
              <w:t xml:space="preserve">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每处</w:t>
            </w:r>
            <w:r>
              <w:rPr>
                <w:rFonts w:hint="eastAsia" w:ascii="宋体" w:hAnsi="宋体" w:eastAsia="宋体" w:cs="宋体"/>
                <w:i w:val="0"/>
                <w:iCs w:val="0"/>
                <w:color w:val="auto"/>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对甲方发出指令未做出应急处置</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对各类督办件未及时处置</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每次3分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会议提出整改问题未按要求时间整改</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firstLine="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right w:val="single" w:color="000000" w:sz="4" w:space="0"/>
            </w:tcBorders>
            <w:tcW w:w="431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运输车辆抛洒滴漏的</w:t>
            </w:r>
            <w:r/>
          </w:p>
        </w:tc>
        <w:tc>
          <w:tcPr>
            <w:shd w:val="clear" w:color="auto" w:fill="auto"/>
            <w:tcBorders>
              <w:top w:val="single" w:color="000000" w:sz="4" w:space="0"/>
              <w:left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firstLine="0"/>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乙方人员未服从甲方管理</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设备设施维保更换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乙方故意损坏现场公物</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未按要求摆放消防器材</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监控/道闸等设施未及时维护或故障未处理</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每次3分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运输车辆维护保养不到位的</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渗滤液处理站、填埋气收集处置设备设施</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未及时维护、保养</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渗滤液处理站、填埋气收集处置设备设施</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未及时按要求更换</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每次5分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渗滤液处理站、填埋气收集处置设备设施</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损坏而无法正常运行造成不良影响的</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每次10分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人员管理部分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运营/驻场人员不符、擅自离岗、无替代人员的</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运营/驻场人员未按规定人数上岗、未持证上岗</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每次5分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工作人员工作时间不规范着装</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办公/住宿/仓储场所未做到制度上墙</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每次每处1分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作业区域物品放置不规范</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每次每处1分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台账</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不及时报送资料、资料报送有误</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每次1分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未做好日常维保记录、定期检查记录、运行记录、运行台账缺失</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每次2分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上报资料/数据弄虚作假</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gridSpan w:val="2"/>
            <w:shd w:val="clear" w:color="auto" w:fill="auto"/>
            <w:tcBorders>
              <w:top w:val="single" w:color="000000" w:sz="4" w:space="0"/>
              <w:left w:val="single" w:color="000000" w:sz="4" w:space="0"/>
              <w:bottom w:val="single" w:color="000000" w:sz="4" w:space="0"/>
              <w:right w:val="single" w:color="auto" w:sz="4" w:space="0"/>
            </w:tcBorders>
            <w:tcW w:w="869" w:type="dxa"/>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检测</w:t>
            </w:r>
            <w:r/>
          </w:p>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部分</w:t>
            </w:r>
            <w:r/>
          </w:p>
        </w:tc>
        <w:tc>
          <w:tcPr>
            <w:shd w:val="clear" w:color="auto" w:fill="auto"/>
            <w:tcBorders>
              <w:top w:val="single" w:color="000000" w:sz="4" w:space="0"/>
              <w:left w:val="single" w:color="auto" w:sz="4" w:space="0"/>
              <w:bottom w:val="single" w:color="000000" w:sz="4" w:space="0"/>
              <w:right w:val="single" w:color="000000" w:sz="4" w:space="0"/>
            </w:tcBorders>
            <w:tcW w:w="431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未按要求开展检测或未出具加盖CMA章的检测报告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right w:val="single" w:color="auto" w:sz="4" w:space="0"/>
            </w:tcBorders>
            <w:tcW w:w="864" w:type="dxa"/>
            <w:vAlign w:val="center"/>
            <w:textDirection w:val="lrTb"/>
            <w:noWrap w:val="false"/>
          </w:tcPr>
          <w:p>
            <w:pPr>
              <w:jc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修复</w:t>
            </w:r>
            <w:r/>
          </w:p>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部分</w:t>
            </w:r>
            <w:r/>
          </w:p>
        </w:tc>
        <w:tc>
          <w:tcPr>
            <w:gridSpan w:val="2"/>
            <w:shd w:val="clear" w:color="auto" w:fill="auto"/>
            <w:tcBorders>
              <w:top w:val="single" w:color="000000" w:sz="4" w:space="0"/>
              <w:left w:val="single" w:color="auto" w:sz="4" w:space="0"/>
              <w:bottom w:val="single" w:color="auto" w:sz="4" w:space="0"/>
              <w:right w:val="single" w:color="000000" w:sz="4" w:space="0"/>
            </w:tcBorders>
            <w:tcW w:w="4318"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检测发现泄漏点未及时开挖修复或修复不达标</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gridSpan w:val="2"/>
            <w:shd w:val="clear" w:color="auto" w:fill="auto"/>
            <w:tcBorders>
              <w:top w:val="single" w:color="auto" w:sz="4" w:space="0"/>
              <w:left w:val="single" w:color="000000" w:sz="4" w:space="0"/>
              <w:right w:val="single" w:color="auto" w:sz="4" w:space="0"/>
            </w:tcBorders>
            <w:tcW w:w="869" w:type="dxa"/>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其他</w:t>
            </w:r>
            <w:r/>
          </w:p>
        </w:tc>
        <w:tc>
          <w:tcPr>
            <w:shd w:val="clear" w:color="auto" w:fill="auto"/>
            <w:tcBorders>
              <w:top w:val="single" w:color="auto" w:sz="4" w:space="0"/>
              <w:left w:val="single" w:color="auto" w:sz="4" w:space="0"/>
              <w:bottom w:val="single" w:color="000000" w:sz="4" w:space="0"/>
              <w:right w:val="single" w:color="000000" w:sz="4" w:space="0"/>
            </w:tcBorders>
            <w:tcW w:w="4313" w:type="dxa"/>
            <w:vAlign w:val="center"/>
            <w:textDirection w:val="lrTb"/>
            <w:noWrap/>
          </w:tcPr>
          <w:p>
            <w:p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未按甲方要求开展工作的</w:t>
            </w:r>
            <w:r/>
          </w:p>
        </w:tc>
        <w:tc>
          <w:tcPr>
            <w:shd w:val="clear" w:color="auto" w:fill="auto"/>
            <w:tcBorders>
              <w:top w:val="single" w:color="000000" w:sz="4" w:space="0"/>
              <w:left w:val="single" w:color="000000" w:sz="4" w:space="0"/>
              <w:bottom w:val="single" w:color="000000" w:sz="4" w:space="0"/>
              <w:right w:val="single" w:color="auto" w:sz="4" w:space="0"/>
            </w:tcBorders>
            <w:tcW w:w="1740" w:type="dxa"/>
            <w:vAlign w:val="center"/>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gridSpan w:val="2"/>
            <w:shd w:val="clear" w:color="auto" w:fill="auto"/>
            <w:tcBorders>
              <w:left w:val="single" w:color="000000" w:sz="4" w:space="0"/>
              <w:bottom w:val="single" w:color="000000" w:sz="4" w:space="0"/>
              <w:right w:val="single" w:color="auto" w:sz="4" w:space="0"/>
            </w:tcBorders>
            <w:tcW w:w="869" w:type="dxa"/>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auto" w:sz="4" w:space="0"/>
              <w:bottom w:val="single" w:color="000000" w:sz="4" w:space="0"/>
              <w:right w:val="single" w:color="000000" w:sz="4" w:space="0"/>
            </w:tcBorders>
            <w:tcW w:w="4313" w:type="dxa"/>
            <w:vAlign w:val="center"/>
            <w:textDirection w:val="lrTb"/>
            <w:noWrap/>
          </w:tcPr>
          <w:p>
            <w:pPr>
              <w:jc w:val="both"/>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产生舆情核查属实的</w:t>
            </w:r>
            <w:r/>
          </w:p>
        </w:tc>
        <w:tc>
          <w:tcPr>
            <w:shd w:val="clear" w:color="auto" w:fill="auto"/>
            <w:tcBorders>
              <w:top w:val="single" w:color="000000" w:sz="4" w:space="0"/>
              <w:left w:val="single" w:color="000000" w:sz="4" w:space="0"/>
              <w:bottom w:val="single" w:color="000000" w:sz="4" w:space="0"/>
              <w:right w:val="single" w:color="auto" w:sz="4" w:space="0"/>
            </w:tcBorders>
            <w:tcW w:w="1740" w:type="dxa"/>
            <w:vAlign w:val="center"/>
            <w:textDirection w:val="lrTb"/>
            <w:noWrap w:val="false"/>
          </w:tcPr>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每次</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18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合计得分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注：1.检查正常的：“√”表示，检查出问题的在备注一栏中用文字说明。          得分：    分</w:t>
      </w:r>
      <w:r/>
    </w:p>
    <w:p>
      <w:pPr>
        <w:ind w:firstLine="361"/>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考核满分100分，</w:t>
      </w:r>
      <w:r>
        <w:rPr>
          <w:rFonts w:hint="eastAsia" w:asciiTheme="minorEastAsia" w:hAnsiTheme="minorEastAsia" w:eastAsiaTheme="minorEastAsia" w:cstheme="minorEastAsia"/>
          <w:b/>
          <w:bCs/>
          <w:color w:val="auto"/>
          <w:sz w:val="21"/>
          <w:szCs w:val="21"/>
          <w:highlight w:val="none"/>
        </w:rPr>
        <w:t xml:space="preserve">每</w:t>
      </w:r>
      <w:r>
        <w:rPr>
          <w:rFonts w:hint="eastAsia" w:asciiTheme="minorEastAsia" w:hAnsiTheme="minorEastAsia" w:eastAsiaTheme="minorEastAsia" w:cstheme="minorEastAsia"/>
          <w:b/>
          <w:bCs/>
          <w:color w:val="auto"/>
          <w:sz w:val="21"/>
          <w:szCs w:val="21"/>
          <w:highlight w:val="none"/>
          <w:lang w:val="en-US" w:eastAsia="zh-CN"/>
        </w:rPr>
        <w:t xml:space="preserve">扣</w:t>
      </w:r>
      <w:r>
        <w:rPr>
          <w:rFonts w:hint="eastAsia" w:asciiTheme="minorEastAsia" w:hAnsiTheme="minorEastAsia" w:eastAsiaTheme="minorEastAsia" w:cstheme="minorEastAsia"/>
          <w:b/>
          <w:bCs/>
          <w:color w:val="auto"/>
          <w:sz w:val="21"/>
          <w:szCs w:val="21"/>
          <w:highlight w:val="none"/>
        </w:rPr>
        <w:t xml:space="preserve">1分扣减服务费1000元。</w:t>
      </w:r>
      <w:r/>
    </w:p>
    <w:p>
      <w:pPr>
        <w:ind w:firstLine="360"/>
        <w:jc w:val="lef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3.发生环保或安全事故，扣除当月服务费。</w:t>
      </w:r>
      <w:r/>
    </w:p>
    <w:p>
      <w:pPr>
        <w:ind w:firstLine="36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36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考核人员：</w:t>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ind w:firstLine="360"/>
        <w:jc w:val="left"/>
        <w:rPr>
          <w:rFonts w:ascii="宋体" w:hAnsi="宋体"/>
          <w:sz w:val="18"/>
          <w:szCs w:val="18"/>
          <w:highlight w:val="none"/>
        </w:rPr>
      </w:pPr>
      <w:r>
        <w:rPr>
          <w:rFonts w:ascii="宋体" w:hAnsi="宋体"/>
          <w:sz w:val="18"/>
          <w:szCs w:val="18"/>
          <w:highlight w:val="none"/>
        </w:rPr>
      </w:r>
      <w:r/>
    </w:p>
    <w:p>
      <w:pPr>
        <w:jc w:val="left"/>
        <w:rPr>
          <w:rFonts w:hint="eastAsia" w:ascii="宋体" w:hAnsi="宋体"/>
          <w:b/>
          <w:bCs/>
          <w:highlight w:val="none"/>
        </w:rPr>
      </w:pPr>
      <w:r>
        <w:rPr>
          <w:rFonts w:hint="eastAsia" w:ascii="宋体" w:hAnsi="宋体"/>
          <w:b/>
          <w:bCs/>
          <w:highlight w:val="none"/>
        </w:rPr>
        <w:br w:type="page" w:clear="all"/>
      </w:r>
      <w:r/>
    </w:p>
    <w:p>
      <w:pPr>
        <w:jc w:val="left"/>
        <w:rPr>
          <w:rFonts w:ascii="宋体" w:hAnsi="宋体"/>
          <w:b/>
          <w:bCs/>
          <w:highlight w:val="none"/>
        </w:rPr>
      </w:pPr>
      <w:r>
        <w:rPr>
          <w:rFonts w:hint="eastAsia" w:ascii="宋体" w:hAnsi="宋体"/>
          <w:b/>
          <w:bCs/>
          <w:highlight w:val="none"/>
        </w:rPr>
        <w:t xml:space="preserve">附件2：</w:t>
      </w:r>
      <w:r/>
    </w:p>
    <w:p>
      <w:pPr>
        <w:jc w:val="center"/>
        <w:rPr>
          <w:rFonts w:ascii="宋体" w:hAnsi="宋体" w:cs="宋体"/>
          <w:b/>
          <w:highlight w:val="none"/>
        </w:rPr>
      </w:pPr>
      <w:r>
        <w:rPr>
          <w:rFonts w:hint="eastAsia" w:ascii="宋体" w:hAnsi="宋体" w:cs="宋体"/>
          <w:b/>
          <w:highlight w:val="none"/>
        </w:rPr>
        <w:t xml:space="preserve">投入本项目人员一览表</w:t>
      </w:r>
      <w:r/>
    </w:p>
    <w:tbl>
      <w:tblPr>
        <w:tblStyle w:val="711"/>
        <w:tblW w:w="8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55"/>
        <w:gridCol w:w="708"/>
        <w:gridCol w:w="1134"/>
        <w:gridCol w:w="1701"/>
        <w:gridCol w:w="1418"/>
        <w:gridCol w:w="1424"/>
      </w:tblGrid>
      <w:tr>
        <w:trPr>
          <w:jc w:val="center"/>
          <w:trHeight w:val="454" w:hRule="exact"/>
        </w:trPr>
        <w:tc>
          <w:tcPr>
            <w:tcW w:w="941" w:type="dxa"/>
            <w:vAlign w:val="center"/>
            <w:textDirection w:val="lrTb"/>
            <w:noWrap w:val="false"/>
          </w:tcPr>
          <w:p>
            <w:pPr>
              <w:rPr>
                <w:szCs w:val="21"/>
                <w:highlight w:val="none"/>
              </w:rPr>
            </w:pPr>
            <w:r>
              <w:rPr>
                <w:szCs w:val="21"/>
                <w:highlight w:val="none"/>
              </w:rPr>
              <w:t xml:space="preserve">序号</w:t>
            </w:r>
            <w:r/>
          </w:p>
        </w:tc>
        <w:tc>
          <w:tcPr>
            <w:tcW w:w="1455" w:type="dxa"/>
            <w:vAlign w:val="center"/>
            <w:textDirection w:val="lrTb"/>
            <w:noWrap w:val="false"/>
          </w:tcPr>
          <w:p>
            <w:pPr>
              <w:rPr>
                <w:szCs w:val="21"/>
                <w:highlight w:val="none"/>
              </w:rPr>
            </w:pPr>
            <w:r>
              <w:rPr>
                <w:szCs w:val="21"/>
                <w:highlight w:val="none"/>
              </w:rPr>
              <w:t xml:space="preserve">姓名</w:t>
            </w:r>
            <w:r/>
          </w:p>
        </w:tc>
        <w:tc>
          <w:tcPr>
            <w:tcW w:w="708" w:type="dxa"/>
            <w:vAlign w:val="center"/>
            <w:textDirection w:val="lrTb"/>
            <w:noWrap w:val="false"/>
          </w:tcPr>
          <w:p>
            <w:pPr>
              <w:rPr>
                <w:szCs w:val="21"/>
                <w:highlight w:val="none"/>
              </w:rPr>
            </w:pPr>
            <w:r>
              <w:rPr>
                <w:rFonts w:hint="eastAsia"/>
                <w:szCs w:val="21"/>
                <w:highlight w:val="none"/>
              </w:rPr>
              <w:t xml:space="preserve">年龄</w:t>
            </w:r>
            <w:r/>
          </w:p>
        </w:tc>
        <w:tc>
          <w:tcPr>
            <w:tcW w:w="1134" w:type="dxa"/>
            <w:vAlign w:val="center"/>
            <w:textDirection w:val="lrTb"/>
            <w:noWrap w:val="false"/>
          </w:tcPr>
          <w:p>
            <w:pPr>
              <w:rPr>
                <w:szCs w:val="21"/>
                <w:highlight w:val="none"/>
              </w:rPr>
            </w:pPr>
            <w:r>
              <w:rPr>
                <w:szCs w:val="21"/>
                <w:highlight w:val="none"/>
              </w:rPr>
              <w:t xml:space="preserve">学历</w:t>
            </w:r>
            <w:r/>
          </w:p>
        </w:tc>
        <w:tc>
          <w:tcPr>
            <w:tcW w:w="1701" w:type="dxa"/>
            <w:vAlign w:val="center"/>
            <w:textDirection w:val="lrTb"/>
            <w:noWrap w:val="false"/>
          </w:tcPr>
          <w:p>
            <w:pPr>
              <w:rPr>
                <w:szCs w:val="21"/>
                <w:highlight w:val="none"/>
              </w:rPr>
            </w:pPr>
            <w:r>
              <w:rPr>
                <w:rFonts w:hint="eastAsia"/>
                <w:szCs w:val="21"/>
                <w:highlight w:val="none"/>
              </w:rPr>
              <w:t xml:space="preserve">资格证或上岗证</w:t>
            </w:r>
            <w:r/>
          </w:p>
        </w:tc>
        <w:tc>
          <w:tcPr>
            <w:tcW w:w="1418" w:type="dxa"/>
            <w:vAlign w:val="center"/>
            <w:textDirection w:val="lrTb"/>
            <w:noWrap w:val="false"/>
          </w:tcPr>
          <w:p>
            <w:pPr>
              <w:rPr>
                <w:szCs w:val="21"/>
                <w:highlight w:val="none"/>
              </w:rPr>
            </w:pPr>
            <w:r>
              <w:rPr>
                <w:rFonts w:hint="eastAsia"/>
                <w:spacing w:val="-10"/>
                <w:szCs w:val="21"/>
                <w:highlight w:val="none"/>
              </w:rPr>
              <w:t xml:space="preserve">所担任</w:t>
            </w:r>
            <w:r>
              <w:rPr>
                <w:spacing w:val="-10"/>
                <w:szCs w:val="21"/>
                <w:highlight w:val="none"/>
              </w:rPr>
              <w:t xml:space="preserve">岗位</w:t>
            </w:r>
            <w:r/>
          </w:p>
        </w:tc>
        <w:tc>
          <w:tcPr>
            <w:tcW w:w="1424" w:type="dxa"/>
            <w:vAlign w:val="center"/>
            <w:textDirection w:val="lrTb"/>
            <w:noWrap w:val="false"/>
          </w:tcPr>
          <w:p>
            <w:pPr>
              <w:rPr>
                <w:szCs w:val="21"/>
                <w:highlight w:val="none"/>
              </w:rPr>
            </w:pPr>
            <w:r>
              <w:rPr>
                <w:rFonts w:hint="eastAsia"/>
                <w:spacing w:val="-10"/>
                <w:szCs w:val="21"/>
                <w:highlight w:val="none"/>
              </w:rPr>
              <w:t xml:space="preserve">其他</w:t>
            </w:r>
            <w:r/>
          </w:p>
        </w:tc>
      </w:tr>
      <w:tr>
        <w:trPr>
          <w:jc w:val="center"/>
          <w:trHeight w:val="454" w:hRule="exact"/>
        </w:trPr>
        <w:tc>
          <w:tcPr>
            <w:tcW w:w="941" w:type="dxa"/>
            <w:vAlign w:val="center"/>
            <w:textDirection w:val="lrTb"/>
            <w:noWrap w:val="false"/>
          </w:tcPr>
          <w:p>
            <w:pPr>
              <w:jc w:val="center"/>
              <w:rPr>
                <w:szCs w:val="21"/>
                <w:highlight w:val="none"/>
              </w:rPr>
            </w:pPr>
            <w:r>
              <w:rPr>
                <w:szCs w:val="21"/>
                <w:highlight w:val="none"/>
              </w:rPr>
              <w:t xml:space="preserve">1</w:t>
            </w:r>
            <w:r/>
          </w:p>
        </w:tc>
        <w:tc>
          <w:tcPr>
            <w:tcW w:w="1455" w:type="dxa"/>
            <w:vAlign w:val="center"/>
            <w:textDirection w:val="lrTb"/>
            <w:noWrap w:val="false"/>
          </w:tcPr>
          <w:p>
            <w:pPr>
              <w:rPr>
                <w:szCs w:val="21"/>
                <w:highlight w:val="none"/>
              </w:rPr>
            </w:pPr>
            <w:r>
              <w:rPr>
                <w:szCs w:val="21"/>
                <w:highlight w:val="none"/>
              </w:rPr>
            </w:r>
            <w:r/>
          </w:p>
        </w:tc>
        <w:tc>
          <w:tcPr>
            <w:tcW w:w="708" w:type="dxa"/>
            <w:vAlign w:val="center"/>
            <w:textDirection w:val="lrTb"/>
            <w:noWrap w:val="false"/>
          </w:tcPr>
          <w:p>
            <w:pPr>
              <w:rPr>
                <w:szCs w:val="21"/>
                <w:highlight w:val="none"/>
              </w:rPr>
            </w:pPr>
            <w:r>
              <w:rPr>
                <w:szCs w:val="21"/>
                <w:highlight w:val="none"/>
              </w:rPr>
            </w:r>
            <w:r/>
          </w:p>
        </w:tc>
        <w:tc>
          <w:tcPr>
            <w:tcW w:w="1134" w:type="dxa"/>
            <w:vAlign w:val="center"/>
            <w:textDirection w:val="lrTb"/>
            <w:noWrap w:val="false"/>
          </w:tcPr>
          <w:p>
            <w:pPr>
              <w:rPr>
                <w:szCs w:val="21"/>
                <w:highlight w:val="none"/>
              </w:rPr>
            </w:pPr>
            <w:r>
              <w:rPr>
                <w:szCs w:val="21"/>
                <w:highlight w:val="none"/>
              </w:rPr>
            </w:r>
            <w:r/>
          </w:p>
        </w:tc>
        <w:tc>
          <w:tcPr>
            <w:tcW w:w="1701" w:type="dxa"/>
            <w:vAlign w:val="center"/>
            <w:textDirection w:val="lrTb"/>
            <w:noWrap w:val="false"/>
          </w:tcPr>
          <w:p>
            <w:pPr>
              <w:rPr>
                <w:szCs w:val="21"/>
                <w:highlight w:val="none"/>
              </w:rPr>
            </w:pPr>
            <w:r>
              <w:rPr>
                <w:szCs w:val="21"/>
                <w:highlight w:val="none"/>
              </w:rPr>
            </w:r>
            <w:r/>
          </w:p>
        </w:tc>
        <w:tc>
          <w:tcPr>
            <w:tcW w:w="1418" w:type="dxa"/>
            <w:vAlign w:val="center"/>
            <w:textDirection w:val="lrTb"/>
            <w:noWrap w:val="false"/>
          </w:tcPr>
          <w:p>
            <w:pPr>
              <w:rPr>
                <w:spacing w:val="-10"/>
                <w:szCs w:val="21"/>
                <w:highlight w:val="none"/>
              </w:rPr>
            </w:pPr>
            <w:r>
              <w:rPr>
                <w:spacing w:val="-10"/>
                <w:szCs w:val="21"/>
                <w:highlight w:val="none"/>
              </w:rPr>
            </w:r>
            <w:r/>
          </w:p>
        </w:tc>
        <w:tc>
          <w:tcPr>
            <w:tcW w:w="1424" w:type="dxa"/>
            <w:vAlign w:val="center"/>
            <w:textDirection w:val="lrTb"/>
            <w:noWrap w:val="false"/>
          </w:tcPr>
          <w:p>
            <w:pPr>
              <w:rPr>
                <w:szCs w:val="21"/>
                <w:highlight w:val="none"/>
              </w:rPr>
            </w:pPr>
            <w:r>
              <w:rPr>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hint="eastAsia" w:eastAsia="宋体"/>
                <w:sz w:val="21"/>
                <w:szCs w:val="21"/>
                <w:highlight w:val="none"/>
              </w:rPr>
              <w:t xml:space="preserve">2</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pacing w:val="-10"/>
                <w:sz w:val="21"/>
                <w:szCs w:val="21"/>
                <w:highlight w:val="none"/>
              </w:rPr>
            </w:pPr>
            <w:r>
              <w:rPr>
                <w:rFonts w:eastAsia="宋体"/>
                <w:spacing w:val="-10"/>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eastAsia="宋体"/>
                <w:sz w:val="21"/>
                <w:szCs w:val="21"/>
                <w:highlight w:val="none"/>
              </w:rPr>
            </w:pPr>
            <w:r>
              <w:rPr>
                <w:rFonts w:hint="eastAsia" w:eastAsia="宋体"/>
                <w:sz w:val="21"/>
                <w:szCs w:val="21"/>
                <w:highlight w:val="none"/>
              </w:rPr>
              <w:t xml:space="preserve">3</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pacing w:val="-10"/>
                <w:sz w:val="21"/>
                <w:szCs w:val="21"/>
                <w:highlight w:val="none"/>
              </w:rPr>
            </w:pPr>
            <w:r>
              <w:rPr>
                <w:rFonts w:eastAsia="宋体"/>
                <w:spacing w:val="-10"/>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hint="eastAsia" w:eastAsia="宋体"/>
                <w:sz w:val="21"/>
                <w:szCs w:val="21"/>
                <w:highlight w:val="none"/>
                <w:lang w:val="en-US" w:eastAsia="zh-CN"/>
              </w:rPr>
            </w:pPr>
            <w:r>
              <w:rPr>
                <w:rFonts w:hint="eastAsia" w:eastAsia="宋体"/>
                <w:sz w:val="21"/>
                <w:szCs w:val="21"/>
                <w:highlight w:val="none"/>
                <w:lang w:val="en-US" w:eastAsia="zh-CN"/>
              </w:rPr>
              <w:t xml:space="preserve">4</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pacing w:val="-10"/>
                <w:sz w:val="21"/>
                <w:szCs w:val="21"/>
                <w:highlight w:val="none"/>
              </w:rPr>
            </w:pPr>
            <w:r>
              <w:rPr>
                <w:rFonts w:eastAsia="宋体"/>
                <w:spacing w:val="-10"/>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hint="eastAsia" w:eastAsia="宋体"/>
                <w:sz w:val="21"/>
                <w:szCs w:val="21"/>
                <w:highlight w:val="none"/>
                <w:lang w:val="en-US" w:eastAsia="zh-CN"/>
              </w:rPr>
            </w:pPr>
            <w:r>
              <w:rPr>
                <w:rFonts w:hint="eastAsia" w:eastAsia="宋体"/>
                <w:sz w:val="21"/>
                <w:szCs w:val="21"/>
                <w:highlight w:val="none"/>
                <w:lang w:val="en-US" w:eastAsia="zh-CN"/>
              </w:rPr>
              <w:t xml:space="preserve">5</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pacing w:val="-10"/>
                <w:sz w:val="21"/>
                <w:szCs w:val="21"/>
                <w:highlight w:val="none"/>
              </w:rPr>
            </w:pPr>
            <w:r>
              <w:rPr>
                <w:rFonts w:eastAsia="宋体"/>
                <w:spacing w:val="-10"/>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hint="eastAsia" w:eastAsia="宋体"/>
                <w:sz w:val="21"/>
                <w:szCs w:val="21"/>
                <w:highlight w:val="none"/>
                <w:lang w:val="en-US" w:eastAsia="zh-CN"/>
              </w:rPr>
            </w:pPr>
            <w:r>
              <w:rPr>
                <w:rFonts w:hint="eastAsia" w:eastAsia="宋体"/>
                <w:sz w:val="21"/>
                <w:szCs w:val="21"/>
                <w:highlight w:val="none"/>
                <w:lang w:val="en-US" w:eastAsia="zh-CN"/>
              </w:rPr>
              <w:t xml:space="preserve">6</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hint="eastAsia" w:eastAsia="宋体"/>
                <w:sz w:val="21"/>
                <w:szCs w:val="21"/>
                <w:highlight w:val="none"/>
                <w:lang w:val="en-US" w:eastAsia="zh-CN"/>
              </w:rPr>
            </w:pPr>
            <w:r>
              <w:rPr>
                <w:rFonts w:hint="eastAsia" w:eastAsia="宋体"/>
                <w:sz w:val="21"/>
                <w:szCs w:val="21"/>
                <w:highlight w:val="none"/>
                <w:lang w:val="en-US" w:eastAsia="zh-CN"/>
              </w:rPr>
              <w:t xml:space="preserve">7</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r>
        <w:trPr>
          <w:jc w:val="center"/>
          <w:trHeight w:val="454" w:hRule="exact"/>
        </w:trPr>
        <w:tc>
          <w:tcPr>
            <w:tcW w:w="941" w:type="dxa"/>
            <w:vAlign w:val="center"/>
            <w:textDirection w:val="lrTb"/>
            <w:noWrap w:val="false"/>
          </w:tcPr>
          <w:p>
            <w:pPr>
              <w:pStyle w:val="713"/>
              <w:ind w:firstLine="0"/>
              <w:jc w:val="center"/>
              <w:rPr>
                <w:rFonts w:hint="default" w:eastAsia="宋体"/>
                <w:sz w:val="21"/>
                <w:szCs w:val="21"/>
                <w:highlight w:val="none"/>
                <w:lang w:val="en-US" w:eastAsia="zh-CN"/>
              </w:rPr>
            </w:pPr>
            <w:r>
              <w:rPr>
                <w:rFonts w:hint="eastAsia" w:eastAsia="宋体"/>
                <w:sz w:val="21"/>
                <w:szCs w:val="21"/>
                <w:highlight w:val="none"/>
                <w:lang w:val="en-US" w:eastAsia="zh-CN"/>
              </w:rPr>
              <w:t xml:space="preserve">8</w:t>
            </w:r>
            <w:r/>
          </w:p>
        </w:tc>
        <w:tc>
          <w:tcPr>
            <w:tcW w:w="1455"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70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13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701"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18"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c>
          <w:tcPr>
            <w:tcW w:w="1424" w:type="dxa"/>
            <w:vAlign w:val="center"/>
            <w:textDirection w:val="lrTb"/>
            <w:noWrap w:val="false"/>
          </w:tcPr>
          <w:p>
            <w:pPr>
              <w:pStyle w:val="713"/>
              <w:ind w:firstLine="0"/>
              <w:jc w:val="center"/>
              <w:rPr>
                <w:rFonts w:eastAsia="宋体"/>
                <w:sz w:val="21"/>
                <w:szCs w:val="21"/>
                <w:highlight w:val="none"/>
              </w:rPr>
            </w:pPr>
            <w:r>
              <w:rPr>
                <w:rFonts w:eastAsia="宋体"/>
                <w:sz w:val="21"/>
                <w:szCs w:val="21"/>
                <w:highlight w:val="none"/>
              </w:rPr>
            </w:r>
            <w:r/>
          </w:p>
        </w:tc>
      </w:tr>
    </w:tbl>
    <w:p>
      <w:pPr>
        <w:ind w:firstLine="360"/>
        <w:jc w:val="left"/>
        <w:rPr>
          <w:rFonts w:ascii="宋体" w:hAnsi="宋体"/>
          <w:sz w:val="18"/>
          <w:szCs w:val="18"/>
          <w:highlight w:val="none"/>
        </w:rPr>
      </w:pPr>
      <w:r>
        <w:rPr>
          <w:rFonts w:ascii="宋体" w:hAnsi="宋体"/>
          <w:sz w:val="18"/>
          <w:szCs w:val="18"/>
          <w:highlight w:val="none"/>
        </w:rPr>
      </w:r>
      <w:r/>
    </w:p>
    <w:p>
      <w:pPr>
        <w:spacing w:line="360" w:lineRule="auto"/>
        <w:rPr>
          <w:highlight w:val="none"/>
        </w:rPr>
        <w:sectPr>
          <w:footnotePr/>
          <w:endnotePr/>
          <w:type w:val="nextPage"/>
          <w:pgSz w:w="11906" w:h="16838" w:orient="portrait"/>
          <w:pgMar w:top="1440" w:right="1247" w:bottom="1440" w:left="1281" w:header="851" w:footer="992" w:gutter="0"/>
          <w:cols w:num="1" w:sep="0" w:space="720" w:equalWidth="1"/>
          <w:docGrid w:linePitch="360"/>
        </w:sectPr>
      </w:pPr>
      <w:r>
        <w:rPr>
          <w:highlight w:val="none"/>
        </w:rPr>
      </w:r>
      <w:r/>
    </w:p>
    <w:p>
      <w:pPr>
        <w:pStyle w:val="701"/>
        <w:jc w:val="center"/>
        <w:spacing w:before="0" w:after="0" w:line="360" w:lineRule="auto"/>
        <w:rPr>
          <w:rFonts w:ascii="宋体" w:hAnsi="宋体" w:cs="宋体"/>
          <w:color w:val="000000"/>
          <w:highlight w:val="none"/>
        </w:rPr>
      </w:pPr>
      <w:r>
        <w:rPr>
          <w:rFonts w:hint="eastAsia" w:ascii="宋体" w:hAnsi="宋体" w:eastAsia="宋体" w:cs="宋体"/>
          <w:color w:val="000000"/>
          <w:highlight w:val="none"/>
        </w:rPr>
        <w:t xml:space="preserve">第六章  评标方法、评分标准</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rPr>
          <w:rFonts w:ascii="宋体" w:hAnsi="宋体" w:cs="宋体"/>
          <w:color w:val="000000"/>
          <w:szCs w:val="21"/>
          <w:highlight w:val="none"/>
        </w:rPr>
      </w:pPr>
      <w:r>
        <w:rPr>
          <w:rFonts w:hint="eastAsia" w:ascii="宋体" w:hAnsi="宋体" w:cs="宋体"/>
          <w:color w:val="000000"/>
          <w:szCs w:val="21"/>
          <w:highlight w:val="none"/>
        </w:rPr>
        <w:t xml:space="preserve">1.采用综合评分法，即在满足招标文件实质性要求前提下，按照招标文件中规定的评分标准和各项因素进行综合评审后，以评标总得分最高的投标人作为相应的</w:t>
      </w:r>
      <w:r>
        <w:rPr>
          <w:rFonts w:hint="eastAsia" w:ascii="宋体" w:hAnsi="宋体" w:cs="宋体"/>
          <w:color w:val="000000"/>
          <w:szCs w:val="21"/>
          <w:highlight w:val="none"/>
          <w:lang w:eastAsia="zh-CN"/>
        </w:rPr>
        <w:t xml:space="preserve">中标供应商</w:t>
      </w:r>
      <w:r>
        <w:rPr>
          <w:rFonts w:hint="eastAsia" w:ascii="宋体" w:hAnsi="宋体" w:cs="宋体"/>
          <w:color w:val="000000"/>
          <w:szCs w:val="21"/>
          <w:highlight w:val="none"/>
        </w:rPr>
        <w:t xml:space="preserve">。</w:t>
      </w:r>
      <w:r/>
    </w:p>
    <w:p>
      <w:pPr>
        <w:ind w:firstLine="420"/>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综合评分的主要因素为：价格、技术、财务状况、信誉、业绩、服务、对招标文件的响应程度，以及相应的比重或者数值等。总分值100分，价格分值占总分值的比重为</w:t>
      </w: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0%（权重）</w:t>
      </w:r>
      <w:r>
        <w:rPr>
          <w:rFonts w:hint="eastAsia" w:ascii="宋体" w:hAnsi="宋体" w:cs="宋体"/>
          <w:szCs w:val="21"/>
          <w:highlight w:val="none"/>
        </w:rPr>
        <w:t xml:space="preserve">，技术与</w:t>
      </w:r>
      <w:r>
        <w:rPr>
          <w:rFonts w:hint="eastAsia" w:ascii="宋体" w:hAnsi="宋体" w:cs="宋体"/>
          <w:szCs w:val="21"/>
          <w:highlight w:val="none"/>
          <w:lang w:eastAsia="zh-CN"/>
        </w:rPr>
        <w:t xml:space="preserve">其他</w:t>
      </w:r>
      <w:r>
        <w:rPr>
          <w:rFonts w:hint="eastAsia" w:ascii="宋体" w:hAnsi="宋体" w:cs="宋体"/>
          <w:color w:val="0000ff"/>
          <w:szCs w:val="21"/>
          <w:highlight w:val="none"/>
          <w:lang w:val="en-US" w:eastAsia="zh-CN"/>
        </w:rPr>
        <w:t xml:space="preserve">9</w:t>
      </w:r>
      <w:r>
        <w:rPr>
          <w:rFonts w:hint="eastAsia" w:ascii="宋体" w:hAnsi="宋体" w:cs="宋体"/>
          <w:color w:val="0000ff"/>
          <w:szCs w:val="21"/>
          <w:highlight w:val="none"/>
        </w:rPr>
        <w:t xml:space="preserve">0%（权重）</w:t>
      </w:r>
      <w:r>
        <w:rPr>
          <w:rFonts w:hint="eastAsia" w:ascii="宋体" w:hAnsi="宋体" w:cs="宋体"/>
          <w:color w:val="000000"/>
          <w:szCs w:val="21"/>
          <w:highlight w:val="none"/>
        </w:rPr>
        <w:t xml:space="preserve">。</w:t>
      </w:r>
      <w:r/>
    </w:p>
    <w:p>
      <w:pPr>
        <w:ind w:firstLine="420"/>
        <w:rPr>
          <w:rFonts w:ascii="宋体" w:hAnsi="宋体" w:cs="宋体"/>
          <w:b/>
          <w:bCs/>
          <w:szCs w:val="21"/>
          <w:highlight w:val="none"/>
        </w:rPr>
      </w:pPr>
      <w:r>
        <w:rPr>
          <w:rFonts w:hint="eastAsia" w:ascii="宋体" w:hAnsi="宋体" w:cs="宋体"/>
          <w:b/>
          <w:bCs/>
          <w:color w:val="000000"/>
          <w:szCs w:val="21"/>
          <w:highlight w:val="none"/>
        </w:rPr>
        <w:t xml:space="preserve">3.</w:t>
      </w:r>
      <w:r>
        <w:rPr>
          <w:rFonts w:hint="eastAsia" w:ascii="宋体" w:hAnsi="宋体" w:cs="宋体"/>
          <w:b/>
          <w:bCs/>
          <w:szCs w:val="21"/>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w:t>
      </w:r>
      <w:r>
        <w:rPr>
          <w:rFonts w:hint="eastAsia" w:ascii="宋体" w:hAnsi="宋体" w:cs="宋体"/>
          <w:b/>
          <w:bCs/>
          <w:szCs w:val="21"/>
          <w:highlight w:val="none"/>
          <w:lang w:eastAsia="zh-CN"/>
        </w:rPr>
        <w:t xml:space="preserve">采购单位</w:t>
      </w:r>
      <w:r>
        <w:rPr>
          <w:rFonts w:hint="eastAsia" w:ascii="宋体" w:hAnsi="宋体" w:cs="宋体"/>
          <w:b/>
          <w:bCs/>
          <w:szCs w:val="21"/>
          <w:highlight w:val="none"/>
        </w:rPr>
        <w:t xml:space="preserve">抽签决定</w:t>
      </w:r>
      <w:r>
        <w:rPr>
          <w:rFonts w:hint="eastAsia" w:ascii="宋体" w:hAnsi="宋体" w:cs="宋体"/>
          <w:b/>
          <w:bCs/>
          <w:szCs w:val="21"/>
          <w:highlight w:val="none"/>
          <w:lang w:eastAsia="zh-CN"/>
        </w:rPr>
        <w:t xml:space="preserve">中标供应商</w:t>
      </w:r>
      <w:r>
        <w:rPr>
          <w:rFonts w:hint="eastAsia" w:ascii="宋体" w:hAnsi="宋体" w:cs="宋体"/>
          <w:b/>
          <w:bCs/>
          <w:szCs w:val="21"/>
          <w:highlight w:val="none"/>
        </w:rPr>
        <w:t xml:space="preserve">。</w:t>
      </w:r>
      <w:r/>
    </w:p>
    <w:p>
      <w:pPr>
        <w:ind w:firstLine="420"/>
        <w:rPr>
          <w:rFonts w:ascii="宋体" w:hAnsi="宋体" w:cs="宋体"/>
          <w:b/>
          <w:bCs/>
          <w:color w:val="000000"/>
          <w:szCs w:val="21"/>
          <w:highlight w:val="none"/>
        </w:rPr>
      </w:pPr>
      <w:r>
        <w:rPr>
          <w:rFonts w:ascii="宋体" w:hAnsi="宋体" w:cs="宋体"/>
          <w:b/>
          <w:bCs/>
          <w:color w:val="000000"/>
          <w:szCs w:val="21"/>
          <w:highlight w:val="none"/>
        </w:rPr>
      </w:r>
      <w:r/>
    </w:p>
    <w:p>
      <w:pPr>
        <w:ind w:firstLine="420"/>
        <w:rPr>
          <w:rFonts w:ascii="宋体" w:hAnsi="宋体" w:cs="宋体"/>
          <w:b/>
          <w:bCs/>
          <w:szCs w:val="21"/>
          <w:highlight w:val="none"/>
        </w:rPr>
      </w:pPr>
      <w:r>
        <w:rPr>
          <w:rFonts w:hint="eastAsia" w:ascii="宋体" w:hAnsi="宋体" w:cs="宋体"/>
          <w:b/>
          <w:bCs/>
          <w:color w:val="000000"/>
          <w:szCs w:val="21"/>
          <w:highlight w:val="none"/>
        </w:rPr>
        <w:t xml:space="preserve">二、采购政策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highlight w:val="none"/>
        </w:rPr>
        <w:t xml:space="preserve">小、微企业</w:t>
      </w:r>
      <w:r/>
    </w:p>
    <w:p>
      <w:pPr>
        <w:ind w:firstLine="420"/>
        <w:rPr>
          <w:rFonts w:ascii="宋体" w:hAnsi="宋体" w:cs="宋体"/>
          <w:szCs w:val="21"/>
          <w:highlight w:val="none"/>
        </w:rPr>
      </w:pPr>
      <w:r>
        <w:rPr>
          <w:rFonts w:hint="eastAsia" w:ascii="宋体" w:hAnsi="宋体" w:cs="宋体"/>
          <w:szCs w:val="21"/>
          <w:highlight w:val="none"/>
        </w:rPr>
        <w:t xml:space="preserve">根据</w:t>
      </w:r>
      <w:r>
        <w:rPr>
          <w:rFonts w:ascii="宋体" w:hAnsi="宋体"/>
          <w:highlight w:val="none"/>
        </w:rPr>
        <w:t xml:space="preserve">《政府采购促进中小企业发展管理办法》（财库﹝2020﹞46 号）</w:t>
      </w:r>
      <w:r>
        <w:rPr>
          <w:rFonts w:hint="eastAsia" w:ascii="宋体" w:hAnsi="宋体" w:cs="宋体"/>
          <w:szCs w:val="21"/>
          <w:highlight w:val="none"/>
        </w:rPr>
        <w:t xml:space="preserve">的相关规定，</w:t>
      </w:r>
      <w:r>
        <w:rPr>
          <w:rFonts w:hint="eastAsia" w:ascii="宋体" w:hAnsi="宋体"/>
          <w:szCs w:val="21"/>
          <w:highlight w:val="none"/>
        </w:rPr>
        <w:t xml:space="preserve">投标人所投服务均由小微企业承接</w:t>
      </w:r>
      <w:r>
        <w:rPr>
          <w:rFonts w:hint="eastAsia" w:ascii="宋体" w:hAnsi="宋体" w:cs="宋体"/>
          <w:szCs w:val="21"/>
          <w:highlight w:val="none"/>
        </w:rPr>
        <w:t xml:space="preserve">，投标人</w:t>
      </w:r>
      <w:r>
        <w:rPr>
          <w:rFonts w:hint="eastAsia" w:ascii="宋体" w:hAnsi="宋体"/>
          <w:szCs w:val="21"/>
          <w:highlight w:val="none"/>
        </w:rPr>
        <w:t xml:space="preserve">可享受</w:t>
      </w:r>
      <w:r>
        <w:rPr>
          <w:rFonts w:hint="eastAsia" w:ascii="宋体" w:hAnsi="宋体" w:cs="宋体"/>
          <w:szCs w:val="21"/>
          <w:highlight w:val="none"/>
        </w:rPr>
        <w:t xml:space="preserve">预留份额的政府采购政策：</w:t>
      </w:r>
      <w:r/>
    </w:p>
    <w:p>
      <w:pPr>
        <w:ind w:firstLine="420"/>
        <w:rPr>
          <w:rFonts w:ascii="宋体" w:hAnsi="宋体" w:cs="宋体"/>
          <w:szCs w:val="21"/>
          <w:highlight w:val="none"/>
        </w:rPr>
      </w:pPr>
      <w:r>
        <w:rPr>
          <w:rFonts w:hint="eastAsia" w:ascii="宋体" w:hAnsi="宋体" w:cs="宋体"/>
          <w:szCs w:val="21"/>
          <w:highlight w:val="none"/>
        </w:rPr>
        <w:t xml:space="preserve">如</w:t>
      </w:r>
      <w:r>
        <w:rPr>
          <w:rFonts w:hint="eastAsia" w:ascii="宋体" w:hAnsi="宋体"/>
          <w:szCs w:val="21"/>
          <w:highlight w:val="none"/>
        </w:rPr>
        <w:t xml:space="preserve">投标人所投服务均由小微企业承接</w:t>
      </w:r>
      <w:r>
        <w:rPr>
          <w:rFonts w:hint="eastAsia" w:ascii="宋体" w:hAnsi="宋体"/>
          <w:highlight w:val="none"/>
        </w:rPr>
        <w:t xml:space="preserve">，则需根据《中小企业划型标准规定》（工信部联企业〔2011〕300号）填报《</w:t>
      </w:r>
      <w:r>
        <w:rPr>
          <w:rFonts w:hint="eastAsia" w:ascii="宋体" w:hAnsi="宋体" w:cs="宋体"/>
          <w:szCs w:val="21"/>
          <w:highlight w:val="none"/>
        </w:rPr>
        <w:t xml:space="preserve">中小</w:t>
      </w:r>
      <w:r>
        <w:rPr>
          <w:rFonts w:hint="eastAsia" w:ascii="宋体" w:hAnsi="宋体" w:cs="宋体"/>
          <w:szCs w:val="21"/>
          <w:highlight w:val="none"/>
          <w:lang w:eastAsia="zh-CN"/>
        </w:rPr>
        <w:t xml:space="preserve">微</w:t>
      </w:r>
      <w:r>
        <w:rPr>
          <w:rFonts w:hint="eastAsia" w:ascii="宋体" w:hAnsi="宋体" w:cs="宋体"/>
          <w:szCs w:val="21"/>
          <w:highlight w:val="none"/>
        </w:rPr>
        <w:t xml:space="preserve">企业声明函》。</w:t>
      </w:r>
      <w:r>
        <w:rPr>
          <w:rFonts w:hint="eastAsia" w:ascii="宋体" w:hAnsi="宋体" w:cs="宋体"/>
          <w:b/>
          <w:bCs/>
          <w:szCs w:val="21"/>
          <w:highlight w:val="none"/>
        </w:rPr>
        <w:t xml:space="preserve">加盖公章后的《中小</w:t>
      </w:r>
      <w:r>
        <w:rPr>
          <w:rFonts w:hint="eastAsia" w:ascii="宋体" w:hAnsi="宋体" w:cs="宋体"/>
          <w:b/>
          <w:bCs/>
          <w:szCs w:val="21"/>
          <w:highlight w:val="none"/>
          <w:lang w:eastAsia="zh-CN"/>
        </w:rPr>
        <w:t xml:space="preserve">微</w:t>
      </w:r>
      <w:r>
        <w:rPr>
          <w:rFonts w:hint="eastAsia" w:ascii="宋体" w:hAnsi="宋体" w:cs="宋体"/>
          <w:b/>
          <w:bCs/>
          <w:szCs w:val="21"/>
          <w:highlight w:val="none"/>
        </w:rPr>
        <w:t xml:space="preserve">企业声明函》电子件放置于投标文件中提交，未提交则不享受相关小微企业价格扣除政策。</w:t>
      </w:r>
      <w:r/>
    </w:p>
    <w:p>
      <w:pPr>
        <w:ind w:firstLine="420"/>
        <w:rPr>
          <w:rFonts w:hint="eastAsia" w:ascii="宋体" w:hAnsi="宋体" w:cs="宋体"/>
          <w:szCs w:val="21"/>
          <w:highlight w:val="none"/>
        </w:rPr>
      </w:pPr>
      <w:r>
        <w:rPr>
          <w:rFonts w:hint="eastAsia" w:ascii="宋体" w:hAnsi="宋体"/>
          <w:szCs w:val="21"/>
          <w:highlight w:val="none"/>
        </w:rPr>
        <w:t xml:space="preserve">投标人所投服务均由小微企业承接</w:t>
      </w:r>
      <w:r>
        <w:rPr>
          <w:rFonts w:hint="eastAsia" w:ascii="宋体" w:hAnsi="宋体" w:cs="宋体"/>
          <w:szCs w:val="21"/>
          <w:highlight w:val="none"/>
        </w:rPr>
        <w:t xml:space="preserve">，</w:t>
      </w:r>
      <w:r>
        <w:rPr>
          <w:rFonts w:hint="eastAsia" w:ascii="宋体" w:hAnsi="宋体"/>
          <w:szCs w:val="21"/>
          <w:highlight w:val="none"/>
        </w:rPr>
        <w:t xml:space="preserve">且提供《中小企业声明函》，</w:t>
      </w:r>
      <w:r>
        <w:rPr>
          <w:rFonts w:hint="eastAsia" w:ascii="宋体" w:hAnsi="宋体" w:cs="宋体"/>
          <w:b/>
          <w:szCs w:val="21"/>
          <w:highlight w:val="none"/>
        </w:rPr>
        <w:t xml:space="preserve">对其报价给予</w:t>
      </w:r>
      <w:r>
        <w:rPr>
          <w:rFonts w:ascii="宋体" w:hAnsi="宋体" w:cs="宋体"/>
          <w:b/>
          <w:szCs w:val="21"/>
          <w:highlight w:val="none"/>
        </w:rPr>
        <w:t xml:space="preserve">2</w:t>
      </w:r>
      <w:r>
        <w:rPr>
          <w:rFonts w:hint="eastAsia" w:ascii="宋体" w:hAnsi="宋体" w:cs="宋体"/>
          <w:b/>
          <w:szCs w:val="21"/>
          <w:highlight w:val="none"/>
        </w:rPr>
        <w:t xml:space="preserve">0%的扣除</w:t>
      </w:r>
      <w:r>
        <w:rPr>
          <w:rFonts w:hint="eastAsia" w:ascii="宋体" w:hAnsi="宋体" w:cs="宋体"/>
          <w:szCs w:val="21"/>
          <w:highlight w:val="none"/>
        </w:rPr>
        <w:t xml:space="preserve">；扣除后的价格参与价格评审。</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（二）残疾人福利性单位</w:t>
      </w:r>
      <w:r/>
    </w:p>
    <w:p>
      <w:pPr>
        <w:ind w:firstLine="420"/>
        <w:keepLines w:val="0"/>
        <w:keepNext w:val="0"/>
        <w:pageBreakBefore w:val="0"/>
        <w:spacing w:line="240" w:lineRule="auto"/>
        <w:widowControl w:val="off"/>
        <w:rPr>
          <w:rFonts w:hint="eastAsia" w:ascii="宋体" w:hAnsi="宋体" w:cs="宋体"/>
          <w:b/>
          <w:szCs w:val="21"/>
          <w:highlight w:val="none"/>
        </w:rPr>
      </w:pPr>
      <w:r>
        <w:rPr>
          <w:rFonts w:hint="eastAsia" w:ascii="宋体" w:hAnsi="宋体" w:cs="宋体"/>
          <w:szCs w:val="21"/>
          <w:highlight w:val="none"/>
        </w:rPr>
        <w:t xml:space="preserve">根据《三部门联合发布关于促进残疾人就业政府采购政策的通知》（财库〔2017〕141号）的相关规定，如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为残疾人福利性单位，则视同小型、微型企业，享受预留份额的政府采购政策。</w:t>
      </w:r>
      <w:r>
        <w:rPr>
          <w:rFonts w:hint="eastAsia" w:ascii="宋体" w:hAnsi="宋体" w:cs="宋体"/>
          <w:b/>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（三）监狱企业</w:t>
      </w:r>
      <w:r/>
    </w:p>
    <w:p>
      <w:pPr>
        <w:ind w:firstLine="420"/>
        <w:keepLines w:val="0"/>
        <w:keepNext w:val="0"/>
        <w:pageBreakBefore w:val="0"/>
        <w:spacing w:line="240" w:lineRule="auto"/>
        <w:widowControl w:val="off"/>
        <w:rPr>
          <w:rFonts w:ascii="宋体" w:hAnsi="宋体" w:cs="宋体"/>
          <w:b/>
          <w:szCs w:val="21"/>
          <w:highlight w:val="none"/>
        </w:rPr>
      </w:pPr>
      <w:r>
        <w:rPr>
          <w:rFonts w:hint="eastAsia" w:ascii="宋体" w:hAnsi="宋体" w:cs="宋体"/>
          <w:szCs w:val="21"/>
          <w:highlight w:val="none"/>
        </w:rPr>
        <w:t xml:space="preserve">根据《财政部司法部关于政府采购支持监狱企业发展有关问题的通知》（财库〔2014〕68号）的相关规定，如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highlight w:val="none"/>
        </w:rPr>
        <w:t xml:space="preserve">证明文件电子件放置于投标文件中提交，未提交则不享受预留采购份额政策。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（四）绿色采购</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color w:val="333333"/>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对属于《节能产品政府采购品目清单》政府强制采购产品的，</w:t>
      </w:r>
      <w:r>
        <w:rPr>
          <w:rFonts w:hint="eastAsia" w:ascii="宋体" w:hAnsi="宋体" w:cs="宋体"/>
          <w:b/>
          <w:szCs w:val="21"/>
          <w:highlight w:val="none"/>
          <w:lang w:eastAsia="zh-CN"/>
        </w:rPr>
        <w:t xml:space="preserve">投标</w:t>
      </w:r>
      <w:r>
        <w:rPr>
          <w:rFonts w:hint="eastAsia" w:ascii="宋体" w:hAnsi="宋体" w:cs="宋体"/>
          <w:b/>
          <w:szCs w:val="21"/>
          <w:highlight w:val="none"/>
        </w:rPr>
        <w:t xml:space="preserve">供应商需提供该产品有效期内的认证等相关证明材料，证明材料电子件放置于投标文件中提交</w:t>
      </w:r>
      <w:r>
        <w:rPr>
          <w:rFonts w:hint="eastAsia" w:ascii="宋体" w:hAnsi="宋体" w:cs="宋体"/>
          <w:b/>
          <w:szCs w:val="21"/>
          <w:highlight w:val="none"/>
          <w:lang w:eastAsia="zh-CN"/>
        </w:rPr>
        <w:t xml:space="preserve">，否则为无效标</w:t>
      </w:r>
      <w:r>
        <w:rPr>
          <w:rFonts w:hint="eastAsia" w:ascii="宋体" w:hAnsi="宋体" w:cs="宋体"/>
          <w:b/>
          <w:szCs w:val="21"/>
          <w:highlight w:val="none"/>
        </w:rPr>
        <w:t xml:space="preserve">。</w:t>
      </w:r>
      <w:r/>
    </w:p>
    <w:p>
      <w:pPr>
        <w:numPr>
          <w:ilvl w:val="0"/>
          <w:numId w:val="0"/>
        </w:numPr>
        <w:ind w:firstLine="420"/>
        <w:keepLines w:val="0"/>
        <w:keepNext w:val="0"/>
        <w:pageBreakBefore w:val="0"/>
        <w:spacing w:line="240"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（五）</w:t>
      </w:r>
      <w:r>
        <w:rPr>
          <w:rFonts w:hint="eastAsia" w:ascii="宋体" w:hAnsi="宋体" w:cs="宋体"/>
          <w:szCs w:val="21"/>
          <w:highlight w:val="none"/>
        </w:rPr>
        <w:t xml:space="preserve">若供应商提供的《中小企业声明函》 、《残疾人福利性单位声明函》及监狱企业认定证明等材料为虚假材料，按《</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》相关规定处理并报请政府采购监管部门给予行政处罚。</w:t>
      </w:r>
      <w:r/>
    </w:p>
    <w:p>
      <w:pPr>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全部通过符合性审查供应商投标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报价平均值×50%；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报价50%的，即投标（响应）报价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通过符合性审查的次低报价供应商投标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报价低于采购项目</w:t>
      </w:r>
      <w:r>
        <w:rPr>
          <w:rFonts w:hint="eastAsia" w:ascii="宋体" w:hAnsi="宋体" w:cs="Times New Roman"/>
          <w:szCs w:val="21"/>
          <w:highlight w:val="none"/>
          <w:lang w:val="en-US" w:eastAsia="zh-CN"/>
        </w:rPr>
        <w:t xml:space="preserve">预算金额</w:t>
      </w:r>
      <w:r>
        <w:rPr>
          <w:rFonts w:hint="eastAsia" w:ascii="宋体" w:hAnsi="宋体" w:eastAsia="宋体" w:cs="Times New Roman"/>
          <w:szCs w:val="21"/>
          <w:highlight w:val="none"/>
          <w:lang w:val="en-US" w:eastAsia="zh-CN"/>
        </w:rPr>
        <w:t xml:space="preserve">45%的，即投标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报价</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采购项目</w:t>
      </w:r>
      <w:r>
        <w:rPr>
          <w:rFonts w:hint="eastAsia" w:ascii="宋体" w:hAnsi="宋体" w:cs="Times New Roman"/>
          <w:szCs w:val="21"/>
          <w:highlight w:val="none"/>
          <w:lang w:val="en-US" w:eastAsia="zh-CN"/>
        </w:rPr>
        <w:t xml:space="preserve">预算金额</w:t>
      </w:r>
      <w:r>
        <w:rPr>
          <w:rFonts w:hint="eastAsia" w:ascii="宋体" w:hAnsi="宋体" w:eastAsia="宋体" w:cs="Times New Roman"/>
          <w:szCs w:val="21"/>
          <w:highlight w:val="none"/>
          <w:lang w:val="en-US" w:eastAsia="zh-CN"/>
        </w:rPr>
        <w:t xml:space="preserve">×45%；</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审查后，属于前述第1项至第4项情形的，应当要求相关供应商在评审现场合理的时间内对投标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价格作出解释</w:t>
      </w:r>
      <w:r>
        <w:rPr>
          <w:rFonts w:hint="eastAsia" w:ascii="宋体" w:hAnsi="宋体" w:cs="Times New Roman"/>
          <w:szCs w:val="21"/>
          <w:highlight w:val="none"/>
          <w:lang w:val="en-US" w:eastAsia="zh-CN"/>
        </w:rPr>
        <w:t xml:space="preserve">，并</w:t>
      </w:r>
      <w:r>
        <w:rPr>
          <w:rFonts w:hint="eastAsia" w:ascii="宋体" w:hAnsi="宋体" w:eastAsia="宋体" w:cs="Times New Roman"/>
          <w:szCs w:val="21"/>
          <w:highlight w:val="none"/>
          <w:lang w:val="en-US" w:eastAsia="zh-CN"/>
        </w:rPr>
        <w:t xml:space="preserve">提供项目具体成本测算等与报价合理性相关的书面说明及必要的证明材料，包括但不限于原材料成本、人工成本、制造费用等，给予相关供应商的合理时间30分钟。其中，属于第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成交</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响应</w:t>
      </w:r>
      <w:r>
        <w:rPr>
          <w:rFonts w:hint="eastAsia" w:ascii="宋体" w:hAnsi="宋体" w:cs="Times New Roman"/>
          <w:szCs w:val="21"/>
          <w:highlight w:val="none"/>
          <w:lang w:val="en-US" w:eastAsia="zh-CN"/>
        </w:rPr>
        <w:t xml:space="preserve">）</w:t>
      </w:r>
      <w:r>
        <w:rPr>
          <w:rFonts w:hint="eastAsia" w:ascii="宋体" w:hAnsi="宋体" w:eastAsia="宋体" w:cs="Times New Roman"/>
          <w:szCs w:val="21"/>
          <w:highlight w:val="none"/>
          <w:lang w:val="en-US" w:eastAsia="zh-CN"/>
        </w:rPr>
        <w:t xml:space="preserve">处理。</w:t>
      </w:r>
      <w:r/>
    </w:p>
    <w:p>
      <w:pPr>
        <w:ind w:left="0" w:right="0" w:firstLine="420"/>
        <w:jc w:val="both"/>
        <w:keepLines w:val="0"/>
        <w:keepNext w:val="0"/>
        <w:pageBreakBefore w:val="0"/>
        <w:spacing w:after="0" w:line="240" w:lineRule="auto"/>
        <w:widowControl w:val="off"/>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val="en-US" w:eastAsia="zh-CN"/>
        </w:rPr>
        <w:t xml:space="preserve">（七）</w:t>
      </w:r>
      <w:r>
        <w:rPr>
          <w:rFonts w:ascii="宋体" w:hAnsi="宋体" w:eastAsia="宋体" w:cs="宋体"/>
          <w:color w:val="000000"/>
          <w:sz w:val="21"/>
          <w:highlight w:val="none"/>
        </w:rPr>
        <w:t xml:space="preserve">根据《国务院办公厅关于在政府采购中实施本国产品标准及相关政策的通知》（国办发〔</w:t>
      </w:r>
      <w:r>
        <w:rPr>
          <w:rFonts w:ascii="Times New Roman" w:hAnsi="Times New Roman" w:eastAsia="Times New Roman" w:cs="Times New Roman"/>
          <w:color w:val="000000"/>
          <w:sz w:val="21"/>
          <w:highlight w:val="none"/>
        </w:rPr>
        <w:t xml:space="preserve">2025</w:t>
      </w: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34</w:t>
      </w:r>
      <w:r>
        <w:rPr>
          <w:rFonts w:ascii="宋体" w:hAnsi="宋体" w:eastAsia="宋体" w:cs="宋体"/>
          <w:color w:val="000000"/>
          <w:sz w:val="21"/>
          <w:highlight w:val="none"/>
        </w:rPr>
        <w:t xml:space="preserve">号）的相关规定，政府采购活动中既有本国产品又有非本国产品参与竞争的，依法对本国产品给予价格评审优惠</w:t>
      </w:r>
      <w:r>
        <w:rPr>
          <w:rFonts w:ascii="宋体" w:hAnsi="宋体" w:eastAsia="宋体" w:cs="宋体"/>
          <w:color w:val="auto"/>
          <w:sz w:val="21"/>
          <w:highlight w:val="none"/>
        </w:rPr>
        <w:t xml:space="preserve">，</w:t>
      </w:r>
      <w:r>
        <w:rPr>
          <w:rFonts w:ascii="宋体" w:hAnsi="宋体" w:eastAsia="宋体" w:cs="宋体"/>
          <w:b/>
          <w:bCs/>
          <w:color w:val="auto"/>
          <w:sz w:val="21"/>
          <w:highlight w:val="none"/>
        </w:rPr>
        <w:t xml:space="preserve">对本国产品的报价给予</w:t>
      </w:r>
      <w:r>
        <w:rPr>
          <w:rFonts w:ascii="Times New Roman" w:hAnsi="Times New Roman" w:eastAsia="Times New Roman" w:cs="Times New Roman"/>
          <w:b/>
          <w:bCs/>
          <w:color w:val="auto"/>
          <w:sz w:val="21"/>
          <w:highlight w:val="none"/>
        </w:rPr>
        <w:t xml:space="preserve">20%</w:t>
      </w:r>
      <w:r>
        <w:rPr>
          <w:rFonts w:ascii="宋体" w:hAnsi="宋体" w:eastAsia="宋体" w:cs="宋体"/>
          <w:b/>
          <w:bCs/>
          <w:color w:val="auto"/>
          <w:sz w:val="21"/>
          <w:highlight w:val="none"/>
        </w:rPr>
        <w:t xml:space="preserve">的价格扣除</w:t>
      </w:r>
      <w:r>
        <w:rPr>
          <w:rFonts w:ascii="宋体" w:hAnsi="宋体" w:eastAsia="宋体" w:cs="宋体"/>
          <w:color w:val="000000"/>
          <w:sz w:val="21"/>
          <w:highlight w:val="none"/>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highlight w:val="none"/>
        </w:rPr>
        <w:t xml:space="preserve">80%</w:t>
      </w:r>
      <w:r>
        <w:rPr>
          <w:rFonts w:ascii="宋体" w:hAnsi="宋体" w:eastAsia="宋体" w:cs="宋体"/>
          <w:color w:val="000000"/>
          <w:sz w:val="21"/>
          <w:highlight w:val="none"/>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highlight w:val="none"/>
        </w:rPr>
        <w:t xml:space="preserve">20%</w:t>
      </w:r>
      <w:r>
        <w:rPr>
          <w:rFonts w:ascii="宋体" w:hAnsi="宋体" w:eastAsia="宋体" w:cs="宋体"/>
          <w:color w:val="000000"/>
          <w:sz w:val="21"/>
          <w:highlight w:val="none"/>
        </w:rPr>
        <w:t xml:space="preserve">的价格扣除，用扣除后的价格参与评审。</w:t>
      </w:r>
      <w:r/>
    </w:p>
    <w:p>
      <w:pPr>
        <w:ind w:firstLine="422"/>
        <w:rPr>
          <w:rFonts w:ascii="宋体" w:hAnsi="宋体" w:cs="宋体"/>
          <w:b/>
          <w:bCs/>
          <w:color w:val="000000"/>
          <w:szCs w:val="21"/>
          <w:highlight w:val="none"/>
        </w:rPr>
      </w:pPr>
      <w:r>
        <w:rPr>
          <w:rFonts w:ascii="宋体" w:hAnsi="宋体" w:cs="宋体"/>
          <w:b/>
          <w:bCs/>
          <w:color w:val="000000"/>
          <w:szCs w:val="21"/>
          <w:highlight w:val="none"/>
        </w:rPr>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三、评分标准</w:t>
      </w:r>
      <w:r/>
    </w:p>
    <w:p>
      <w:pPr>
        <w:numPr>
          <w:ilvl w:val="1"/>
          <w:numId w:val="3"/>
        </w:numPr>
        <w:ind w:left="0"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hint="eastAsia" w:ascii="宋体" w:hAnsi="宋体" w:cs="宋体"/>
          <w:b/>
          <w:bCs/>
          <w:szCs w:val="21"/>
          <w:highlight w:val="none"/>
        </w:rPr>
        <w:t xml:space="preserve">分（</w:t>
      </w:r>
      <w:r>
        <w:rPr>
          <w:rFonts w:hint="eastAsia" w:ascii="宋体" w:hAnsi="宋体" w:cs="宋体"/>
          <w:b/>
          <w:bCs/>
          <w:color w:val="0000ff"/>
          <w:szCs w:val="21"/>
          <w:highlight w:val="none"/>
          <w:lang w:val="en-US" w:eastAsia="zh-CN"/>
        </w:rPr>
        <w:t xml:space="preserve">1</w:t>
      </w:r>
      <w:r>
        <w:rPr>
          <w:rFonts w:hint="eastAsia" w:ascii="宋体" w:hAnsi="宋体" w:cs="宋体"/>
          <w:b/>
          <w:bCs/>
          <w:color w:val="0000ff"/>
          <w:szCs w:val="21"/>
          <w:highlight w:val="none"/>
        </w:rPr>
        <w:t xml:space="preserve">0分</w:t>
      </w:r>
      <w:r>
        <w:rPr>
          <w:rFonts w:hint="eastAsia" w:ascii="宋体" w:hAnsi="宋体" w:cs="宋体"/>
          <w:b/>
          <w:bCs/>
          <w:szCs w:val="21"/>
          <w:highlight w:val="none"/>
        </w:rPr>
        <w:t xml:space="preserve">）</w:t>
      </w:r>
      <w:r/>
    </w:p>
    <w:p>
      <w:pPr>
        <w:numPr>
          <w:ilvl w:val="0"/>
          <w:numId w:val="4"/>
        </w:numPr>
        <w:ind w:firstLine="420"/>
        <w:rPr>
          <w:rFonts w:ascii="宋体" w:hAnsi="宋体" w:cs="宋体"/>
          <w:highlight w:val="none"/>
        </w:rPr>
      </w:pPr>
      <w:r>
        <w:rPr>
          <w:rFonts w:hint="eastAsia" w:ascii="宋体" w:hAnsi="宋体" w:cs="宋体"/>
          <w:b/>
          <w:color w:val="000000"/>
          <w:szCs w:val="21"/>
          <w:highlight w:val="none"/>
        </w:rPr>
        <w:t xml:space="preserve">投标报价不超过</w:t>
      </w:r>
      <w:r>
        <w:rPr>
          <w:rFonts w:hint="eastAsia" w:ascii="宋体" w:hAnsi="宋体" w:cs="宋体"/>
          <w:b/>
          <w:color w:val="000000"/>
          <w:szCs w:val="21"/>
          <w:highlight w:val="none"/>
          <w:lang w:eastAsia="zh-CN"/>
        </w:rPr>
        <w:t xml:space="preserve">项目</w:t>
      </w:r>
      <w:r>
        <w:rPr>
          <w:rFonts w:hint="eastAsia" w:ascii="宋体" w:hAnsi="宋体" w:cs="宋体"/>
          <w:b/>
          <w:color w:val="000000"/>
          <w:szCs w:val="21"/>
          <w:highlight w:val="none"/>
          <w:lang w:val="en-US" w:eastAsia="zh-CN"/>
        </w:rPr>
        <w:t xml:space="preserve">预算金额</w:t>
      </w:r>
      <w:r>
        <w:rPr>
          <w:rFonts w:hint="eastAsia" w:ascii="宋体" w:hAnsi="宋体" w:cs="宋体"/>
          <w:b/>
          <w:color w:val="000000"/>
          <w:szCs w:val="21"/>
          <w:highlight w:val="none"/>
        </w:rPr>
        <w:t xml:space="preserve">的为有效投标报价，否则为无效报价。无效投标报价的投标文</w:t>
      </w:r>
      <w:r>
        <w:rPr>
          <w:rFonts w:hint="eastAsia" w:ascii="宋体" w:hAnsi="宋体" w:cs="宋体"/>
          <w:b/>
          <w:bCs/>
          <w:color w:val="000000"/>
          <w:szCs w:val="21"/>
          <w:highlight w:val="none"/>
        </w:rPr>
        <w:t xml:space="preserve">件不进行评审，也不得中标。</w:t>
      </w:r>
      <w:r/>
    </w:p>
    <w:p>
      <w:pPr>
        <w:ind w:firstLine="424"/>
        <w:rPr>
          <w:rFonts w:ascii="宋体" w:hAnsi="宋体" w:cs="宋体"/>
          <w:color w:val="000000"/>
          <w:szCs w:val="21"/>
          <w:highlight w:val="none"/>
        </w:rPr>
      </w:pPr>
      <w:r>
        <w:rPr>
          <w:rFonts w:hint="eastAsia" w:ascii="宋体" w:hAnsi="宋体" w:cs="宋体"/>
          <w:color w:val="000000"/>
          <w:szCs w:val="21"/>
          <w:highlight w:val="none"/>
        </w:rPr>
        <w:t xml:space="preserve">2.在所有有效投标报价中满足招标文件要求，且投标价格</w:t>
      </w:r>
      <w:r>
        <w:rPr>
          <w:rFonts w:hint="eastAsia" w:ascii="宋体" w:hAnsi="宋体" w:cs="宋体"/>
          <w:b/>
          <w:bCs/>
          <w:color w:val="000000"/>
          <w:szCs w:val="21"/>
          <w:highlight w:val="none"/>
        </w:rPr>
        <w:t xml:space="preserve">最低的投标报价</w:t>
      </w:r>
      <w:r>
        <w:rPr>
          <w:rFonts w:hint="eastAsia" w:ascii="宋体" w:hAnsi="宋体" w:cs="宋体"/>
          <w:color w:val="000000"/>
          <w:szCs w:val="21"/>
          <w:highlight w:val="none"/>
        </w:rPr>
        <w:t xml:space="preserve">为评标基准价，其价格分为</w:t>
      </w: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0分</w:t>
      </w:r>
      <w:r>
        <w:rPr>
          <w:rFonts w:hint="eastAsia" w:ascii="宋体" w:hAnsi="宋体" w:cs="宋体"/>
          <w:color w:val="000000"/>
          <w:szCs w:val="21"/>
          <w:highlight w:val="none"/>
        </w:rPr>
        <w:t xml:space="preserve">，其他投标人的价格分按照下列公式计算（计算结果四舍五入保留两位小数）。</w:t>
      </w:r>
      <w:r/>
    </w:p>
    <w:p>
      <w:pPr>
        <w:ind w:left="426"/>
        <w:rPr>
          <w:rFonts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0%</w:t>
      </w:r>
      <w:r>
        <w:rPr>
          <w:rFonts w:hint="eastAsia" w:ascii="宋体" w:hAnsi="宋体" w:cs="宋体"/>
          <w:color w:val="000000"/>
          <w:szCs w:val="21"/>
          <w:highlight w:val="none"/>
        </w:rPr>
        <w:t xml:space="preserve">×100。</w:t>
      </w:r>
      <w:r/>
    </w:p>
    <w:p>
      <w:pPr>
        <w:ind w:firstLine="420"/>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szCs w:val="21"/>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cs="宋体"/>
          <w:color w:val="000000"/>
          <w:szCs w:val="21"/>
          <w:highlight w:val="none"/>
        </w:rPr>
        <w:t xml:space="preserve">。</w:t>
      </w:r>
      <w:r/>
    </w:p>
    <w:p>
      <w:pPr>
        <w:ind w:left="420"/>
        <w:rPr>
          <w:rFonts w:ascii="宋体" w:hAnsi="宋体" w:cs="宋体"/>
          <w:b/>
          <w:color w:val="000000"/>
          <w:szCs w:val="21"/>
          <w:highlight w:val="none"/>
        </w:rPr>
      </w:pPr>
      <w:r>
        <w:rPr>
          <w:rFonts w:ascii="宋体" w:hAnsi="宋体" w:cs="宋体"/>
          <w:b/>
          <w:color w:val="000000"/>
          <w:szCs w:val="21"/>
          <w:highlight w:val="none"/>
        </w:rPr>
      </w:r>
      <w:r/>
    </w:p>
    <w:p>
      <w:pPr>
        <w:ind w:left="420"/>
        <w:rPr>
          <w:rFonts w:ascii="宋体" w:hAnsi="宋体" w:cs="宋体"/>
          <w:b/>
          <w:bCs/>
          <w:color w:val="000000"/>
          <w:szCs w:val="21"/>
          <w:highlight w:val="none"/>
        </w:rPr>
      </w:pPr>
      <w:r>
        <w:rPr>
          <w:rFonts w:hint="eastAsia" w:ascii="宋体" w:hAnsi="宋体" w:cs="宋体"/>
          <w:b/>
          <w:bCs/>
          <w:color w:val="000000"/>
          <w:szCs w:val="21"/>
          <w:highlight w:val="none"/>
        </w:rPr>
        <w:t xml:space="preserve">（二）评审指标</w:t>
      </w:r>
      <w:r/>
    </w:p>
    <w:p>
      <w:pPr>
        <w:ind w:firstLine="420"/>
        <w:rPr>
          <w:rFonts w:ascii="宋体" w:hAnsi="宋体" w:cs="宋体"/>
          <w:b/>
          <w:color w:val="000000"/>
          <w:szCs w:val="21"/>
          <w:highlight w:val="none"/>
        </w:rPr>
      </w:pPr>
      <w:r>
        <w:rPr>
          <w:rFonts w:hint="eastAsia" w:ascii="宋体" w:hAnsi="宋体" w:cs="宋体"/>
          <w:b/>
          <w:color w:val="000000"/>
          <w:szCs w:val="21"/>
          <w:highlight w:val="none"/>
        </w:rPr>
        <w:t xml:space="preserve">初审评审指标</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4644"/>
        <w:gridCol w:w="1812"/>
      </w:tblGrid>
      <w:tr>
        <w:trPr>
          <w:jc w:val="center"/>
          <w:trHeight w:val="405"/>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highlight w:val="none"/>
              </w:rPr>
            </w:pPr>
            <w:r/>
            <w:bookmarkStart w:id="34" w:name="gpc_accord_horizontal_1"/>
            <w:r>
              <w:rPr>
                <w:rFonts w:hint="eastAsia" w:ascii="宋体" w:hAnsi="宋体" w:cs="宋体"/>
                <w:color w:val="000000"/>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left"/>
              <w:tabs>
                <w:tab w:val="left" w:pos="180" w:leader="none"/>
                <w:tab w:val="center" w:pos="2214" w:leader="none"/>
              </w:tabs>
              <w:rPr>
                <w:rFonts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4644"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合同履行期限（或合同履行期限）、质保期（如有）、付款方式、投标内容</w:t>
            </w:r>
            <w:bookmarkEnd w:id="34"/>
            <w:r/>
            <w:r/>
          </w:p>
        </w:tc>
        <w:tc>
          <w:tcPr>
            <w:tcBorders>
              <w:top w:val="single" w:color="000000" w:sz="4" w:space="0"/>
              <w:left w:val="single" w:color="000000" w:sz="4" w:space="0"/>
              <w:bottom w:val="single" w:color="000000" w:sz="4" w:space="0"/>
              <w:right w:val="single" w:color="000000" w:sz="4" w:space="0"/>
            </w:tcBorders>
            <w:tcW w:w="1812" w:type="dxa"/>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bl>
    <w:p>
      <w:pPr>
        <w:rPr>
          <w:rFonts w:ascii="宋体" w:hAnsi="宋体" w:cs="宋体"/>
          <w:b/>
          <w:color w:val="000000"/>
          <w:szCs w:val="21"/>
          <w:highlight w:val="none"/>
        </w:rPr>
      </w:pPr>
      <w:r>
        <w:rPr>
          <w:rFonts w:ascii="宋体" w:hAnsi="宋体" w:cs="宋体"/>
          <w:b/>
          <w:color w:val="000000"/>
          <w:szCs w:val="21"/>
          <w:highlight w:val="none"/>
        </w:rPr>
      </w:r>
      <w:r/>
    </w:p>
    <w:p>
      <w:pPr>
        <w:rPr>
          <w:rFonts w:ascii="宋体" w:hAnsi="宋体" w:cs="宋体"/>
          <w:b/>
          <w:color w:val="000000"/>
          <w:highlight w:val="none"/>
        </w:rPr>
      </w:pPr>
      <w:r>
        <w:rPr>
          <w:rFonts w:ascii="宋体" w:hAnsi="宋体" w:cs="宋体"/>
          <w:b/>
          <w:color w:val="000000"/>
          <w:highlight w:val="none"/>
        </w:rPr>
      </w:r>
      <w:r/>
    </w:p>
    <w:p>
      <w:pPr>
        <w:rPr>
          <w:rFonts w:ascii="宋体" w:hAnsi="宋体" w:cs="宋体"/>
          <w:b/>
          <w:color w:val="0000ff"/>
          <w:szCs w:val="21"/>
          <w:highlight w:val="none"/>
        </w:rPr>
      </w:pPr>
      <w:r>
        <w:rPr>
          <w:rFonts w:hint="eastAsia" w:ascii="宋体" w:hAnsi="宋体" w:cs="宋体"/>
          <w:b/>
          <w:color w:val="000000"/>
          <w:highlight w:val="none"/>
        </w:rPr>
        <w:t xml:space="preserve">复审评审指标</w:t>
      </w:r>
      <w:r/>
    </w:p>
    <w:tbl>
      <w:tblPr>
        <w:tblStyle w:val="711"/>
        <w:tblW w:w="10869" w:type="dxa"/>
        <w:tblInd w:w="-7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276"/>
        <w:gridCol w:w="7845"/>
        <w:gridCol w:w="570"/>
      </w:tblGrid>
      <w:tr>
        <w:trPr>
          <w:trHeight w:val="146"/>
        </w:trPr>
        <w:tc>
          <w:tcPr>
            <w:tcW w:w="1178" w:type="dxa"/>
            <w:vAlign w:val="center"/>
            <w:textDirection w:val="lrTb"/>
            <w:noWrap w:val="false"/>
          </w:tcPr>
          <w:p>
            <w:pPr>
              <w:pStyle w:val="713"/>
              <w:ind w:right="0" w:firstLine="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评审类别</w:t>
            </w:r>
            <w:r/>
          </w:p>
        </w:tc>
        <w:tc>
          <w:tcPr>
            <w:tcW w:w="1276" w:type="dxa"/>
            <w:vAlign w:val="center"/>
            <w:textDirection w:val="lrTb"/>
            <w:noWrap w:val="false"/>
          </w:tcPr>
          <w:p>
            <w:pPr>
              <w:pStyle w:val="713"/>
              <w:ind w:right="0" w:firstLine="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评审项</w:t>
            </w:r>
            <w:r/>
          </w:p>
        </w:tc>
        <w:tc>
          <w:tcPr>
            <w:tcW w:w="7845" w:type="dxa"/>
            <w:vAlign w:val="center"/>
            <w:textDirection w:val="lrTb"/>
            <w:noWrap w:val="false"/>
          </w:tcPr>
          <w:p>
            <w:pPr>
              <w:pStyle w:val="713"/>
              <w:ind w:right="0" w:firstLine="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评审规则</w:t>
            </w:r>
            <w:r/>
          </w:p>
        </w:tc>
        <w:tc>
          <w:tcPr>
            <w:tcW w:w="570" w:type="dxa"/>
            <w:vAlign w:val="center"/>
            <w:textDirection w:val="lrTb"/>
            <w:noWrap w:val="false"/>
          </w:tcPr>
          <w:p>
            <w:pPr>
              <w:pStyle w:val="713"/>
              <w:ind w:right="0" w:firstLine="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分值</w:t>
            </w:r>
            <w:r/>
          </w:p>
        </w:tc>
      </w:tr>
      <w:tr>
        <w:trPr>
          <w:trHeight w:val="146"/>
        </w:trPr>
        <w:tc>
          <w:tcPr>
            <w:tcW w:w="1178" w:type="dxa"/>
            <w:vAlign w:val="center"/>
            <w:textDirection w:val="lrTb"/>
            <w:noWrap w:val="false"/>
          </w:tcPr>
          <w:p>
            <w:pPr>
              <w:ind w:right="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价格</w:t>
            </w:r>
            <w:r/>
          </w:p>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zh-CN"/>
              </w:rPr>
              <w:t xml:space="preserve">（</w:t>
            </w:r>
            <w:r>
              <w:rPr>
                <w:rFonts w:hint="eastAsia" w:asciiTheme="minorEastAsia" w:hAnsiTheme="minorEastAsia" w:eastAsiaTheme="minorEastAsia" w:cstheme="minorEastAsia"/>
                <w:b/>
                <w:bCs/>
                <w:sz w:val="21"/>
                <w:szCs w:val="21"/>
                <w:highlight w:val="none"/>
              </w:rPr>
              <w:t xml:space="preserve">10分）</w:t>
            </w:r>
            <w:r/>
          </w:p>
        </w:tc>
        <w:tc>
          <w:tcPr>
            <w:tcW w:w="1276" w:type="dxa"/>
            <w:vAlign w:val="center"/>
            <w:textDirection w:val="lrTb"/>
            <w:noWrap w:val="false"/>
          </w:tcPr>
          <w:p>
            <w:pPr>
              <w:pStyle w:val="713"/>
              <w:ind w:right="0" w:firstLine="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价格评审</w:t>
            </w:r>
            <w:r/>
          </w:p>
          <w:p>
            <w:pPr>
              <w:pStyle w:val="713"/>
              <w:ind w:right="0" w:firstLine="0"/>
              <w:jc w:val="center"/>
              <w:pageBreakBefore w:val="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sz w:val="21"/>
                <w:szCs w:val="21"/>
                <w:highlight w:val="none"/>
              </w:rPr>
              <w:t xml:space="preserve">指标</w:t>
            </w:r>
            <w:r/>
          </w:p>
        </w:tc>
        <w:tc>
          <w:tcPr>
            <w:tcW w:w="7845" w:type="dxa"/>
            <w:vAlign w:val="center"/>
            <w:textDirection w:val="lrTb"/>
            <w:noWrap w:val="false"/>
          </w:tcPr>
          <w:p>
            <w:pPr>
              <w:pStyle w:val="713"/>
              <w:ind w:right="0" w:firstLine="0"/>
              <w:jc w:val="both"/>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投标报价得分=（评标基准价/投标报价）*价格权值*100，小数点后保留两位。</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bidi="zh-CN"/>
              </w:rPr>
              <w:t xml:space="preserve">10</w:t>
            </w:r>
            <w:r/>
          </w:p>
        </w:tc>
      </w:tr>
      <w:tr>
        <w:trPr>
          <w:cantSplit/>
          <w:trHeight w:val="1145"/>
        </w:trPr>
        <w:tc>
          <w:tcPr>
            <w:tcW w:w="1178" w:type="dxa"/>
            <w:vAlign w:val="center"/>
            <w:vMerge w:val="restart"/>
            <w:textDirection w:val="lrTb"/>
            <w:noWrap w:val="false"/>
          </w:tcPr>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技术部分</w:t>
            </w:r>
            <w:r/>
          </w:p>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（90分）</w:t>
            </w:r>
            <w:r/>
          </w:p>
        </w:tc>
        <w:tc>
          <w:tcPr>
            <w:tcW w:w="1276"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项目认知</w:t>
            </w:r>
            <w:r/>
          </w:p>
        </w:tc>
        <w:tc>
          <w:tcPr>
            <w:tcW w:w="7845" w:type="dxa"/>
            <w:textDirection w:val="lrTb"/>
            <w:noWrap w:val="false"/>
          </w:tcPr>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投标人针对本项目服务实施具有清晰、准确的认知，</w:t>
            </w:r>
            <w:r>
              <w:rPr>
                <w:rFonts w:hint="eastAsia" w:asciiTheme="minorEastAsia" w:hAnsiTheme="minorEastAsia" w:eastAsiaTheme="minorEastAsia" w:cstheme="minorEastAsia"/>
                <w:bCs/>
                <w:sz w:val="21"/>
                <w:szCs w:val="21"/>
                <w:highlight w:val="none"/>
              </w:rPr>
              <w:t xml:space="preserve">要求每项内容符合</w:t>
            </w:r>
            <w:r>
              <w:rPr>
                <w:rFonts w:hint="eastAsia" w:asciiTheme="minorEastAsia" w:hAnsiTheme="minorEastAsia" w:eastAsiaTheme="minorEastAsia" w:cstheme="minorEastAsia"/>
                <w:bCs/>
                <w:sz w:val="21"/>
                <w:szCs w:val="21"/>
                <w:highlight w:val="none"/>
                <w:lang w:eastAsia="zh-CN"/>
              </w:rPr>
              <w:t xml:space="preserve">采购单位</w:t>
            </w:r>
            <w:r>
              <w:rPr>
                <w:rFonts w:hint="eastAsia" w:asciiTheme="minorEastAsia" w:hAnsiTheme="minorEastAsia" w:eastAsiaTheme="minorEastAsia" w:cstheme="minorEastAsia"/>
                <w:bCs/>
                <w:sz w:val="21"/>
                <w:szCs w:val="21"/>
                <w:highlight w:val="none"/>
              </w:rPr>
              <w:t xml:space="preserve">需求且详细完善</w:t>
            </w:r>
            <w:r>
              <w:rPr>
                <w:rFonts w:hint="eastAsia" w:asciiTheme="minorEastAsia" w:hAnsiTheme="minorEastAsia" w:eastAsiaTheme="minorEastAsia" w:cstheme="minorEastAsia"/>
                <w:sz w:val="21"/>
                <w:szCs w:val="21"/>
                <w:highlight w:val="none"/>
              </w:rPr>
              <w:t xml:space="preserve">，至少包括：</w:t>
            </w:r>
            <w:r/>
          </w:p>
          <w:p>
            <w:pPr>
              <w:pStyle w:val="1025"/>
              <w:ind w:right="0"/>
              <w:pageBreakBefore w:val="0"/>
              <w:rPr>
                <w:rFonts w:hint="eastAsia" w:asciiTheme="minorEastAsia" w:hAnsiTheme="minorEastAsia" w:eastAsiaTheme="minorEastAsia" w:cstheme="minorEastAsia"/>
                <w:spacing w:val="1"/>
                <w:sz w:val="21"/>
                <w:szCs w:val="21"/>
                <w:highlight w:val="none"/>
                <w:lang w:eastAsia="zh-CN"/>
              </w:rPr>
            </w:pPr>
            <w:r>
              <w:rPr>
                <w:rFonts w:hint="eastAsia" w:asciiTheme="minorEastAsia" w:hAnsiTheme="minorEastAsia" w:eastAsiaTheme="minorEastAsia" w:cstheme="minorEastAsia"/>
                <w:spacing w:val="1"/>
                <w:sz w:val="21"/>
                <w:szCs w:val="21"/>
                <w:highlight w:val="none"/>
                <w:lang w:eastAsia="zh-CN"/>
              </w:rPr>
              <w:t xml:space="preserve">1.项目整体认知情况，</w:t>
            </w:r>
            <w:r>
              <w:rPr>
                <w:rFonts w:hint="eastAsia" w:asciiTheme="minorEastAsia" w:hAnsiTheme="minorEastAsia" w:eastAsiaTheme="minorEastAsia" w:cstheme="minorEastAsia"/>
                <w:spacing w:val="1"/>
                <w:sz w:val="21"/>
                <w:szCs w:val="21"/>
                <w:highlight w:val="none"/>
                <w:lang w:val="en-US" w:eastAsia="zh-CN"/>
              </w:rPr>
              <w:t xml:space="preserve">3</w:t>
            </w:r>
            <w:r>
              <w:rPr>
                <w:rFonts w:hint="eastAsia" w:asciiTheme="minorEastAsia" w:hAnsiTheme="minorEastAsia" w:eastAsiaTheme="minorEastAsia" w:cstheme="minorEastAsia"/>
                <w:spacing w:val="1"/>
                <w:sz w:val="21"/>
                <w:szCs w:val="21"/>
                <w:highlight w:val="none"/>
                <w:lang w:eastAsia="zh-CN"/>
              </w:rPr>
              <w:t xml:space="preserve">分；</w:t>
            </w:r>
            <w:r/>
          </w:p>
          <w:p>
            <w:pPr>
              <w:pStyle w:val="1025"/>
              <w:ind w:right="0"/>
              <w:pageBreakBefore w:val="0"/>
              <w:rPr>
                <w:rFonts w:hint="eastAsia" w:asciiTheme="minorEastAsia" w:hAnsiTheme="minorEastAsia" w:eastAsiaTheme="minorEastAsia" w:cstheme="minorEastAsia"/>
                <w:spacing w:val="1"/>
                <w:sz w:val="21"/>
                <w:szCs w:val="21"/>
                <w:highlight w:val="none"/>
                <w:lang w:eastAsia="zh-CN"/>
              </w:rPr>
            </w:pPr>
            <w:r>
              <w:rPr>
                <w:rFonts w:hint="eastAsia" w:asciiTheme="minorEastAsia" w:hAnsiTheme="minorEastAsia" w:eastAsiaTheme="minorEastAsia" w:cstheme="minorEastAsia"/>
                <w:spacing w:val="1"/>
                <w:sz w:val="21"/>
                <w:szCs w:val="21"/>
                <w:highlight w:val="none"/>
                <w:lang w:eastAsia="zh-CN"/>
              </w:rPr>
              <w:t xml:space="preserve">2.项目重难点分析及解决方案，</w:t>
            </w:r>
            <w:r>
              <w:rPr>
                <w:rFonts w:hint="eastAsia" w:asciiTheme="minorEastAsia" w:hAnsiTheme="minorEastAsia" w:eastAsiaTheme="minorEastAsia" w:cstheme="minorEastAsia"/>
                <w:spacing w:val="1"/>
                <w:sz w:val="21"/>
                <w:szCs w:val="21"/>
                <w:highlight w:val="none"/>
                <w:lang w:val="en-US" w:eastAsia="zh-CN"/>
              </w:rPr>
              <w:t xml:space="preserve">2</w:t>
            </w:r>
            <w:r>
              <w:rPr>
                <w:rFonts w:hint="eastAsia" w:asciiTheme="minorEastAsia" w:hAnsiTheme="minorEastAsia" w:eastAsiaTheme="minorEastAsia" w:cstheme="minorEastAsia"/>
                <w:spacing w:val="1"/>
                <w:sz w:val="21"/>
                <w:szCs w:val="21"/>
                <w:highlight w:val="none"/>
                <w:lang w:eastAsia="zh-CN"/>
              </w:rPr>
              <w:t xml:space="preserve">分。</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5</w:t>
            </w:r>
            <w:r/>
          </w:p>
        </w:tc>
      </w:tr>
      <w:tr>
        <w:trPr>
          <w:cantSplit/>
          <w:trHeight w:val="1145"/>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tc>
        <w:tc>
          <w:tcPr>
            <w:tcW w:w="1276"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宋体" w:hAnsi="宋体" w:cs="宋体"/>
                <w:b w:val="0"/>
                <w:bCs w:val="0"/>
                <w:color w:val="000000"/>
                <w:szCs w:val="21"/>
                <w:highlight w:val="none"/>
              </w:rPr>
              <w:t xml:space="preserve">改造方案</w:t>
            </w:r>
            <w:r/>
          </w:p>
        </w:tc>
        <w:tc>
          <w:tcPr>
            <w:tcW w:w="7845" w:type="dxa"/>
            <w:vAlign w:val="top"/>
            <w:textDirection w:val="lrTb"/>
            <w:noWrap w:val="false"/>
          </w:tcPr>
          <w:p>
            <w:pPr>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投标人针对本项目出水满足《生活垃圾填埋场污染控制标准》（GB 16889-2024）表 4 排放标准及全量化处理要求提供改造方案，要求每项内容符合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1.改造总体思路，</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p>
            <w:pPr>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2.工艺路线比选论证，2分；</w:t>
            </w:r>
            <w:r/>
          </w:p>
          <w:p>
            <w:pPr>
              <w:jc w:val="left"/>
              <w:rPr>
                <w:rFonts w:hint="eastAsia" w:asciiTheme="minorEastAsia" w:hAnsiTheme="minorEastAsia" w:eastAsiaTheme="minorEastAsia" w:cstheme="minorEastAsia"/>
                <w:spacing w:val="1"/>
                <w:sz w:val="21"/>
                <w:szCs w:val="21"/>
                <w:highlight w:val="none"/>
                <w:lang w:eastAsia="zh-CN"/>
              </w:rPr>
            </w:pPr>
            <w:r>
              <w:rPr>
                <w:rFonts w:hint="eastAsia" w:ascii="宋体" w:hAnsi="宋体" w:cs="宋体"/>
                <w:b w:val="0"/>
                <w:bCs w:val="0"/>
                <w:color w:val="000000"/>
                <w:szCs w:val="21"/>
                <w:highlight w:val="none"/>
              </w:rPr>
              <w:t xml:space="preserve">3.改造方案，2分。</w:t>
            </w:r>
            <w:r/>
          </w:p>
        </w:tc>
        <w:tc>
          <w:tcPr>
            <w:tcW w:w="570"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6</w:t>
            </w:r>
            <w:r/>
          </w:p>
        </w:tc>
      </w:tr>
      <w:tr>
        <w:trPr>
          <w:cantSplit/>
          <w:trHeight w:val="1112"/>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r>
            <w:r/>
          </w:p>
        </w:tc>
        <w:tc>
          <w:tcPr>
            <w:tcW w:w="1276"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宋体" w:hAnsi="宋体" w:cs="宋体"/>
                <w:b w:val="0"/>
                <w:bCs w:val="0"/>
                <w:color w:val="000000"/>
                <w:szCs w:val="21"/>
                <w:highlight w:val="none"/>
              </w:rPr>
              <w:t xml:space="preserve">组织管理方案</w:t>
            </w:r>
            <w:r/>
          </w:p>
        </w:tc>
        <w:tc>
          <w:tcPr>
            <w:tcW w:w="7845" w:type="dxa"/>
            <w:vAlign w:val="top"/>
            <w:textDirection w:val="lrTb"/>
            <w:noWrap w:val="false"/>
          </w:tcPr>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投标人针对本项目组织管理方案，要求每项内容符合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rPr>
              <w:t xml:space="preserve">组织管理方案，</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p>
            <w:pPr>
              <w:rPr>
                <w:rFonts w:hint="eastAsia" w:asciiTheme="minorEastAsia" w:hAnsiTheme="minorEastAsia" w:eastAsiaTheme="minorEastAsia" w:cstheme="minorEastAsia"/>
                <w:spacing w:val="1"/>
                <w:sz w:val="21"/>
                <w:szCs w:val="21"/>
                <w:highlight w:val="none"/>
                <w:lang w:eastAsia="zh-CN"/>
              </w:rPr>
            </w:pPr>
            <w:r>
              <w:rPr>
                <w:rFonts w:hint="eastAsia" w:ascii="宋体" w:hAnsi="宋体" w:cs="宋体"/>
                <w:b w:val="0"/>
                <w:bCs w:val="0"/>
                <w:color w:val="000000"/>
                <w:szCs w:val="21"/>
                <w:highlight w:val="none"/>
              </w:rPr>
              <w:t xml:space="preserve">2.管理制度，</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tc>
        <w:tc>
          <w:tcPr>
            <w:tcW w:w="570" w:type="dxa"/>
            <w:vAlign w:val="center"/>
            <w:textDirection w:val="lrTb"/>
            <w:noWrap w:val="false"/>
          </w:tcPr>
          <w:p>
            <w:pPr>
              <w:jc w:val="center"/>
              <w:rPr>
                <w:rFonts w:hint="eastAsia" w:asciiTheme="minorEastAsia" w:hAnsiTheme="minorEastAsia" w:eastAsiaTheme="minorEastAsia" w:cstheme="minorEastAsia"/>
                <w:sz w:val="21"/>
                <w:szCs w:val="21"/>
                <w:highlight w:val="none"/>
                <w:lang w:eastAsia="zh-CN"/>
              </w:rPr>
            </w:pPr>
            <w:r>
              <w:rPr>
                <w:rFonts w:hint="eastAsia" w:ascii="宋体" w:hAnsi="宋体" w:cs="宋体" w:eastAsiaTheme="minorEastAsia"/>
                <w:b w:val="0"/>
                <w:bCs w:val="0"/>
                <w:color w:val="000000"/>
                <w:szCs w:val="21"/>
                <w:highlight w:val="none"/>
                <w:lang w:val="en-US" w:eastAsia="zh-CN"/>
              </w:rPr>
              <w:t xml:space="preserve">4</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运维管理</w:t>
            </w:r>
            <w:r/>
          </w:p>
          <w:p>
            <w:pPr>
              <w:ind w:right="0"/>
              <w:jc w:val="center"/>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方案</w:t>
            </w:r>
            <w:r/>
          </w:p>
        </w:tc>
        <w:tc>
          <w:tcPr>
            <w:tcW w:w="7845" w:type="dxa"/>
            <w:vAlign w:val="center"/>
            <w:textDirection w:val="lrTb"/>
            <w:noWrap w:val="false"/>
          </w:tcPr>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投标人针对本项目垃圾渗滤液处理设施整体运维方案，</w:t>
            </w:r>
            <w:r>
              <w:rPr>
                <w:rFonts w:hint="eastAsia" w:asciiTheme="minorEastAsia" w:hAnsiTheme="minorEastAsia" w:eastAsiaTheme="minorEastAsia" w:cstheme="minorEastAsia"/>
                <w:bCs/>
                <w:sz w:val="21"/>
                <w:szCs w:val="21"/>
                <w:highlight w:val="none"/>
              </w:rPr>
              <w:t xml:space="preserve">要求每项内容符合</w:t>
            </w:r>
            <w:r>
              <w:rPr>
                <w:rFonts w:hint="eastAsia" w:asciiTheme="minorEastAsia" w:hAnsiTheme="minorEastAsia" w:eastAsiaTheme="minorEastAsia" w:cstheme="minorEastAsia"/>
                <w:bCs/>
                <w:sz w:val="21"/>
                <w:szCs w:val="21"/>
                <w:highlight w:val="none"/>
                <w:lang w:eastAsia="zh-CN"/>
              </w:rPr>
              <w:t xml:space="preserve">采购单位</w:t>
            </w:r>
            <w:r>
              <w:rPr>
                <w:rFonts w:hint="eastAsia" w:asciiTheme="minorEastAsia" w:hAnsiTheme="minorEastAsia" w:eastAsiaTheme="minorEastAsia" w:cstheme="minorEastAsia"/>
                <w:bCs/>
                <w:sz w:val="21"/>
                <w:szCs w:val="21"/>
                <w:highlight w:val="none"/>
              </w:rPr>
              <w:t xml:space="preserve">需求且详细完善</w:t>
            </w:r>
            <w:r>
              <w:rPr>
                <w:rFonts w:hint="eastAsia" w:asciiTheme="minorEastAsia" w:hAnsiTheme="minorEastAsia" w:eastAsiaTheme="minorEastAsia" w:cstheme="minorEastAsia"/>
                <w:sz w:val="21"/>
                <w:szCs w:val="21"/>
                <w:highlight w:val="none"/>
              </w:rPr>
              <w:t xml:space="preserve">，至少包括：</w:t>
            </w:r>
            <w:r/>
          </w:p>
          <w:p>
            <w:pPr>
              <w:ind w:right="0"/>
              <w:jc w:val="left"/>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1.垃圾渗滤液处理设施整体运维方案，</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ind w:right="0"/>
              <w:jc w:val="left"/>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填埋气处理设施</w:t>
            </w:r>
            <w:r>
              <w:rPr>
                <w:rFonts w:hint="eastAsia" w:asciiTheme="minorEastAsia" w:hAnsiTheme="minorEastAsia" w:eastAsiaTheme="minorEastAsia" w:cstheme="minorEastAsia"/>
                <w:sz w:val="21"/>
                <w:szCs w:val="21"/>
                <w:highlight w:val="none"/>
              </w:rPr>
              <w:t xml:space="preserve">的运维方案，</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ind w:right="0"/>
              <w:jc w:val="left"/>
              <w:pageBreakBefore w:val="0"/>
              <w:tabs>
                <w:tab w:val="left" w:pos="360" w:leader="none"/>
              </w:tabs>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3.堆体覆盖膜管理方案</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ind w:right="0"/>
              <w:jc w:val="left"/>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.安全生产管理方案</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包括但不限于填埋场除草、场区日常管理方案</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570" w:type="dxa"/>
            <w:vAlign w:val="center"/>
            <w:textDirection w:val="lrTb"/>
            <w:noWrap w:val="false"/>
          </w:tcPr>
          <w:p>
            <w:pPr>
              <w:ind w:right="0"/>
              <w:jc w:val="center"/>
              <w:pageBreakBefore w:val="0"/>
              <w:tabs>
                <w:tab w:val="left" w:pos="360" w:leader="none"/>
              </w:tabs>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废水外运</w:t>
            </w:r>
            <w:r/>
          </w:p>
          <w:p>
            <w:pPr>
              <w:jc w:val="center"/>
              <w:rPr>
                <w:rFonts w:hint="eastAsia" w:asciiTheme="minorEastAsia" w:hAnsiTheme="minorEastAsia" w:eastAsiaTheme="minorEastAsia" w:cstheme="minorEastAsia"/>
                <w:sz w:val="21"/>
                <w:szCs w:val="21"/>
                <w:highlight w:val="none"/>
              </w:rPr>
            </w:pPr>
            <w:r>
              <w:rPr>
                <w:rFonts w:hint="eastAsia" w:ascii="宋体" w:hAnsi="宋体" w:cs="宋体"/>
                <w:b w:val="0"/>
                <w:bCs w:val="0"/>
                <w:color w:val="000000"/>
                <w:szCs w:val="21"/>
                <w:highlight w:val="none"/>
              </w:rPr>
              <w:t xml:space="preserve">专项分析</w:t>
            </w:r>
            <w:r/>
          </w:p>
        </w:tc>
        <w:tc>
          <w:tcPr>
            <w:tcW w:w="7845" w:type="dxa"/>
            <w:vAlign w:val="center"/>
            <w:textDirection w:val="lrTb"/>
            <w:noWrap w:val="false"/>
          </w:tcPr>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投标人针对本项目废水外运的环境风险专项分析，要求每项内容符合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1.运输方案，2分；</w:t>
            </w:r>
            <w:r/>
          </w:p>
          <w:p>
            <w:pPr>
              <w:rPr>
                <w:rFonts w:hint="default"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2.风险防范及应急措施，2分。</w:t>
            </w:r>
            <w:r/>
          </w:p>
        </w:tc>
        <w:tc>
          <w:tcPr>
            <w:tcW w:w="570" w:type="dxa"/>
            <w:vAlign w:val="center"/>
            <w:textDirection w:val="lrTb"/>
            <w:noWrap w:val="false"/>
          </w:tcPr>
          <w:p>
            <w:pPr>
              <w:jc w:val="center"/>
              <w:rPr>
                <w:rFonts w:hint="eastAsia" w:asciiTheme="minorEastAsia" w:hAnsiTheme="minorEastAsia" w:eastAsiaTheme="minorEastAsia" w:cstheme="minorEastAsia"/>
                <w:sz w:val="21"/>
                <w:szCs w:val="21"/>
                <w:highlight w:val="none"/>
                <w:lang w:eastAsia="zh-CN"/>
              </w:rPr>
            </w:pPr>
            <w:r>
              <w:rPr>
                <w:rFonts w:hint="eastAsia" w:ascii="宋体" w:hAnsi="宋体" w:cs="宋体"/>
                <w:b w:val="0"/>
                <w:bCs w:val="0"/>
                <w:color w:val="000000"/>
                <w:szCs w:val="21"/>
                <w:highlight w:val="none"/>
              </w:rPr>
              <w:t xml:space="preserve">4</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水质检测</w:t>
            </w:r>
            <w:r/>
          </w:p>
          <w:p>
            <w:pPr>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方案</w:t>
            </w:r>
            <w:r/>
          </w:p>
        </w:tc>
        <w:tc>
          <w:tcPr>
            <w:tcW w:w="7845" w:type="dxa"/>
            <w:vAlign w:val="center"/>
            <w:textDirection w:val="lrTb"/>
            <w:noWrap w:val="false"/>
          </w:tcPr>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投标人针对本项目水质检测方案，要求每项内容符合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1.水质检测方案，</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2.拥有满足检测需求的污水检测能力及检测设备情况，</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tc>
        <w:tc>
          <w:tcPr>
            <w:tcW w:w="570" w:type="dxa"/>
            <w:vAlign w:val="center"/>
            <w:textDirection w:val="lrTb"/>
            <w:noWrap w:val="false"/>
          </w:tcPr>
          <w:p>
            <w:pPr>
              <w:jc w:val="center"/>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val="en-US" w:eastAsia="zh-CN"/>
              </w:rPr>
              <w:t xml:space="preserve">4</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台账管理</w:t>
            </w:r>
            <w:r/>
          </w:p>
          <w:p>
            <w:pPr>
              <w:jc w:val="center"/>
              <w:rPr>
                <w:rFonts w:hint="default"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方案</w:t>
            </w:r>
            <w:r/>
          </w:p>
        </w:tc>
        <w:tc>
          <w:tcPr>
            <w:tcW w:w="7845" w:type="dxa"/>
            <w:vAlign w:val="center"/>
            <w:textDirection w:val="lrTb"/>
            <w:noWrap w:val="false"/>
          </w:tcPr>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投标人针对本项目制定台账管理方案，要求每项内容符合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1.台账管理制度，</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p>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2.针对本项目设计的台账格式，</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分。</w:t>
            </w:r>
            <w:r/>
          </w:p>
        </w:tc>
        <w:tc>
          <w:tcPr>
            <w:tcW w:w="570"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宋体" w:hAnsi="宋体" w:cs="宋体" w:eastAsiaTheme="minorEastAsia"/>
                <w:b w:val="0"/>
                <w:bCs w:val="0"/>
                <w:color w:val="000000"/>
                <w:szCs w:val="21"/>
                <w:highlight w:val="none"/>
                <w:lang w:val="en-US" w:eastAsia="zh-CN"/>
              </w:rPr>
              <w:t xml:space="preserve">4</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jc w:val="center"/>
              <w:rPr>
                <w:rFonts w:hint="default"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对危险化学品的认知及管理方案</w:t>
            </w:r>
            <w:r/>
          </w:p>
        </w:tc>
        <w:tc>
          <w:tcPr>
            <w:tcW w:w="7845" w:type="dxa"/>
            <w:vAlign w:val="center"/>
            <w:textDirection w:val="lrTb"/>
            <w:noWrap w:val="false"/>
          </w:tcPr>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投标人针对本项目危险化学品的认知及管理方案，要求每项内容符合</w:t>
            </w:r>
            <w:r>
              <w:rPr>
                <w:rFonts w:hint="eastAsia" w:ascii="宋体" w:hAnsi="宋体" w:cs="宋体"/>
                <w:b w:val="0"/>
                <w:bCs w:val="0"/>
                <w:color w:val="000000"/>
                <w:szCs w:val="21"/>
                <w:highlight w:val="none"/>
                <w:lang w:eastAsia="zh-CN"/>
              </w:rPr>
              <w:t xml:space="preserve">采购单位</w:t>
            </w:r>
            <w:r>
              <w:rPr>
                <w:rFonts w:hint="eastAsia" w:ascii="宋体" w:hAnsi="宋体" w:cs="宋体"/>
                <w:b w:val="0"/>
                <w:bCs w:val="0"/>
                <w:color w:val="000000"/>
                <w:szCs w:val="21"/>
                <w:highlight w:val="none"/>
              </w:rPr>
              <w:t xml:space="preserve">需求且详细完善，至少包括：</w:t>
            </w:r>
            <w:r/>
          </w:p>
          <w:p>
            <w:pP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1.对危险化学品的认知，2分；</w:t>
            </w:r>
            <w:r/>
          </w:p>
          <w:p>
            <w:pPr>
              <w:rPr>
                <w:rFonts w:hint="eastAsia"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2.危险化学品的安全使用及管理方案，2分</w:t>
            </w:r>
            <w:r>
              <w:rPr>
                <w:rFonts w:hint="eastAsia" w:ascii="宋体" w:hAnsi="宋体" w:cs="宋体"/>
                <w:b w:val="0"/>
                <w:bCs w:val="0"/>
                <w:color w:val="000000"/>
                <w:szCs w:val="21"/>
                <w:highlight w:val="none"/>
                <w:lang w:eastAsia="zh-CN"/>
              </w:rPr>
              <w:t xml:space="preserve">。</w:t>
            </w:r>
            <w:r/>
          </w:p>
        </w:tc>
        <w:tc>
          <w:tcPr>
            <w:tcW w:w="570" w:type="dxa"/>
            <w:vAlign w:val="center"/>
            <w:textDirection w:val="lrTb"/>
            <w:noWrap w:val="false"/>
          </w:tcPr>
          <w:p>
            <w:pPr>
              <w:jc w:val="center"/>
              <w:rPr>
                <w:rFonts w:hint="eastAsia" w:asciiTheme="minorEastAsia" w:hAnsiTheme="minorEastAsia" w:eastAsiaTheme="minorEastAsia" w:cstheme="minorEastAsia"/>
                <w:sz w:val="21"/>
                <w:szCs w:val="21"/>
                <w:highlight w:val="none"/>
                <w:lang w:val="en-US" w:eastAsia="zh-CN"/>
              </w:rPr>
            </w:pPr>
            <w:r>
              <w:rPr>
                <w:rFonts w:hint="eastAsia" w:ascii="宋体" w:hAnsi="宋体" w:cs="宋体"/>
                <w:b w:val="0"/>
                <w:bCs w:val="0"/>
                <w:color w:val="000000"/>
                <w:szCs w:val="21"/>
                <w:highlight w:val="none"/>
              </w:rPr>
              <w:t xml:space="preserve">4</w:t>
            </w:r>
            <w:r/>
          </w:p>
        </w:tc>
      </w:tr>
      <w:tr>
        <w:trPr>
          <w:cantSplit/>
          <w:trHeight w:val="904"/>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设备运行与保养方案</w:t>
            </w:r>
            <w:r/>
          </w:p>
        </w:tc>
        <w:tc>
          <w:tcPr>
            <w:tcW w:w="7845" w:type="dxa"/>
            <w:vAlign w:val="center"/>
            <w:textDirection w:val="lrTb"/>
            <w:noWrap w:val="false"/>
          </w:tcPr>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投标人针对本项目设备运行与保养方案，</w:t>
            </w:r>
            <w:r>
              <w:rPr>
                <w:rFonts w:hint="eastAsia" w:asciiTheme="minorEastAsia" w:hAnsiTheme="minorEastAsia" w:eastAsiaTheme="minorEastAsia" w:cstheme="minorEastAsia"/>
                <w:bCs/>
                <w:sz w:val="21"/>
                <w:szCs w:val="21"/>
                <w:highlight w:val="none"/>
              </w:rPr>
              <w:t xml:space="preserve">要求每项内容符合</w:t>
            </w:r>
            <w:r>
              <w:rPr>
                <w:rFonts w:hint="eastAsia" w:asciiTheme="minorEastAsia" w:hAnsiTheme="minorEastAsia" w:eastAsiaTheme="minorEastAsia" w:cstheme="minorEastAsia"/>
                <w:bCs/>
                <w:sz w:val="21"/>
                <w:szCs w:val="21"/>
                <w:highlight w:val="none"/>
                <w:lang w:eastAsia="zh-CN"/>
              </w:rPr>
              <w:t xml:space="preserve">采购单位</w:t>
            </w:r>
            <w:r>
              <w:rPr>
                <w:rFonts w:hint="eastAsia" w:asciiTheme="minorEastAsia" w:hAnsiTheme="minorEastAsia" w:eastAsiaTheme="minorEastAsia" w:cstheme="minorEastAsia"/>
                <w:bCs/>
                <w:sz w:val="21"/>
                <w:szCs w:val="21"/>
                <w:highlight w:val="none"/>
              </w:rPr>
              <w:t xml:space="preserve">需求且详细完善</w:t>
            </w:r>
            <w:r>
              <w:rPr>
                <w:rFonts w:hint="eastAsia" w:asciiTheme="minorEastAsia" w:hAnsiTheme="minorEastAsia" w:eastAsiaTheme="minorEastAsia" w:cstheme="minorEastAsia"/>
                <w:sz w:val="21"/>
                <w:szCs w:val="21"/>
                <w:highlight w:val="none"/>
              </w:rPr>
              <w:t xml:space="preserve">，至少包括：</w:t>
            </w:r>
            <w:r/>
          </w:p>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1.设备的维护与保养方案，</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2.设备运行、安全操作、故障隐患及故障解决方案，</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570" w:type="dxa"/>
            <w:vAlign w:val="center"/>
            <w:textDirection w:val="lrTb"/>
            <w:noWrap w:val="false"/>
          </w:tcPr>
          <w:p>
            <w:pPr>
              <w:ind w:right="0"/>
              <w:jc w:val="center"/>
              <w:pageBreakBefore w:val="0"/>
              <w:tabs>
                <w:tab w:val="left" w:pos="360" w:leader="none"/>
              </w:tabs>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6</w:t>
            </w:r>
            <w:r/>
          </w:p>
        </w:tc>
      </w:tr>
      <w:tr>
        <w:trPr>
          <w:cantSplit/>
          <w:trHeight w:val="90"/>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应急响应方案</w:t>
            </w:r>
            <w:r/>
          </w:p>
        </w:tc>
        <w:tc>
          <w:tcPr>
            <w:tcW w:w="7845" w:type="dxa"/>
            <w:textDirection w:val="lrTb"/>
            <w:noWrap w:val="false"/>
          </w:tcPr>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投标人针对本项目应急响应方案，要求符合</w:t>
            </w:r>
            <w:r>
              <w:rPr>
                <w:rFonts w:hint="eastAsia" w:asciiTheme="minorEastAsia" w:hAnsiTheme="minorEastAsia" w:eastAsiaTheme="minorEastAsia" w:cstheme="minorEastAsia"/>
                <w:sz w:val="21"/>
                <w:szCs w:val="21"/>
                <w:highlight w:val="none"/>
                <w:lang w:eastAsia="zh-CN"/>
              </w:rPr>
              <w:t xml:space="preserve">采购单位</w:t>
            </w:r>
            <w:r>
              <w:rPr>
                <w:rFonts w:hint="eastAsia" w:asciiTheme="minorEastAsia" w:hAnsiTheme="minorEastAsia" w:eastAsiaTheme="minorEastAsia" w:cstheme="minorEastAsia"/>
                <w:sz w:val="21"/>
                <w:szCs w:val="21"/>
                <w:highlight w:val="none"/>
              </w:rPr>
              <w:t xml:space="preserve">需求且详细完善，至少包括：</w:t>
            </w:r>
            <w:r/>
          </w:p>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1.针对突发性事件</w:t>
            </w:r>
            <w:r>
              <w:rPr>
                <w:rFonts w:hint="eastAsia" w:asciiTheme="minorEastAsia" w:hAnsiTheme="minorEastAsia" w:eastAsiaTheme="minorEastAsia" w:cstheme="minorEastAsia"/>
                <w:sz w:val="21"/>
                <w:szCs w:val="21"/>
                <w:highlight w:val="none"/>
                <w:lang w:val="en-US" w:eastAsia="zh-CN"/>
              </w:rPr>
              <w:t xml:space="preserve">的方案</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ind w:right="0"/>
              <w:jc w:val="left"/>
              <w:pageBreakBefore w:val="0"/>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2.针对</w:t>
            </w:r>
            <w:r>
              <w:rPr>
                <w:rFonts w:hint="eastAsia" w:asciiTheme="minorEastAsia" w:hAnsiTheme="minorEastAsia" w:eastAsiaTheme="minorEastAsia" w:cstheme="minorEastAsia"/>
                <w:sz w:val="21"/>
                <w:szCs w:val="21"/>
                <w:highlight w:val="none"/>
                <w:lang w:val="en-US" w:eastAsia="zh-CN"/>
              </w:rPr>
              <w:t xml:space="preserve">特殊季节及水质变化的方案</w:t>
            </w: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4</w:t>
            </w:r>
            <w:r/>
          </w:p>
        </w:tc>
      </w:tr>
      <w:tr>
        <w:trPr>
          <w:cantSplit/>
          <w:trHeight w:val="740"/>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移交方案</w:t>
            </w:r>
            <w:r/>
          </w:p>
        </w:tc>
        <w:tc>
          <w:tcPr>
            <w:tcW w:w="7845" w:type="dxa"/>
            <w:textDirection w:val="lrTb"/>
            <w:noWrap w:val="false"/>
          </w:tcPr>
          <w:p>
            <w:pPr>
              <w:ind w:right="0"/>
              <w:jc w:val="left"/>
              <w:pageBreakBefore w:val="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投标人针对本项目的移交方案，</w:t>
            </w:r>
            <w:r>
              <w:rPr>
                <w:rFonts w:hint="eastAsia" w:asciiTheme="minorEastAsia" w:hAnsiTheme="minorEastAsia" w:eastAsiaTheme="minorEastAsia" w:cstheme="minorEastAsia"/>
                <w:color w:val="auto"/>
                <w:sz w:val="21"/>
                <w:szCs w:val="21"/>
                <w:highlight w:val="none"/>
              </w:rPr>
              <w:t xml:space="preserve">要求每项内容符合</w:t>
            </w:r>
            <w:r>
              <w:rPr>
                <w:rFonts w:hint="eastAsia" w:asciiTheme="minorEastAsia" w:hAnsiTheme="minorEastAsia" w:eastAsiaTheme="minorEastAsia" w:cstheme="minorEastAsia"/>
                <w:color w:val="auto"/>
                <w:sz w:val="21"/>
                <w:szCs w:val="21"/>
                <w:highlight w:val="none"/>
                <w:lang w:eastAsia="zh-CN"/>
              </w:rPr>
              <w:t xml:space="preserve">采购单位</w:t>
            </w:r>
            <w:r>
              <w:rPr>
                <w:rFonts w:hint="eastAsia" w:asciiTheme="minorEastAsia" w:hAnsiTheme="minorEastAsia" w:eastAsiaTheme="minorEastAsia" w:cstheme="minorEastAsia"/>
                <w:color w:val="auto"/>
                <w:sz w:val="21"/>
                <w:szCs w:val="21"/>
                <w:highlight w:val="none"/>
              </w:rPr>
              <w:t xml:space="preserve">需求且详细完善，至少包括：</w:t>
            </w:r>
            <w:r/>
          </w:p>
          <w:p>
            <w:pPr>
              <w:numPr>
                <w:ilvl w:val="-1"/>
                <w:numId w:val="0"/>
              </w:numPr>
              <w:ind w:right="0"/>
              <w:jc w:val="left"/>
              <w:pageBreakBefore w:val="0"/>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1.设施设备情况，2分；</w:t>
            </w:r>
            <w:r/>
          </w:p>
          <w:p>
            <w:pPr>
              <w:numPr>
                <w:ilvl w:val="-1"/>
                <w:numId w:val="0"/>
              </w:numPr>
              <w:ind w:right="0"/>
              <w:jc w:val="left"/>
              <w:pageBreakBefore w:val="0"/>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2.移交台账资料及计划，2分。</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r>
      <w:tr>
        <w:trPr>
          <w:cantSplit/>
          <w:trHeight w:val="655"/>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专职</w:t>
            </w:r>
            <w:r>
              <w:rPr>
                <w:rFonts w:hint="eastAsia" w:asciiTheme="minorEastAsia" w:hAnsiTheme="minorEastAsia" w:eastAsiaTheme="minorEastAsia" w:cstheme="minorEastAsia"/>
                <w:color w:val="auto"/>
                <w:sz w:val="21"/>
                <w:szCs w:val="21"/>
                <w:highlight w:val="none"/>
              </w:rPr>
              <w:t xml:space="preserve">负责人</w:t>
            </w:r>
            <w:r/>
          </w:p>
        </w:tc>
        <w:tc>
          <w:tcPr>
            <w:tcW w:w="7845" w:type="dxa"/>
            <w:vAlign w:val="center"/>
            <w:textDirection w:val="lrTb"/>
            <w:noWrap w:val="false"/>
          </w:tcPr>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拟投入本项目负责人具有环保类相关专业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中级工程师证书的得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高级工程师证书的得4分</w:t>
            </w:r>
            <w:r>
              <w:rPr>
                <w:rFonts w:hint="eastAsia" w:asciiTheme="minorEastAsia" w:hAnsiTheme="minorEastAsia" w:eastAsiaTheme="minorEastAsia" w:cstheme="minorEastAsia"/>
                <w:color w:val="auto"/>
                <w:sz w:val="21"/>
                <w:szCs w:val="21"/>
                <w:highlight w:val="none"/>
              </w:rPr>
              <w:t xml:space="preserve">。</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3"/>
                <w:sz w:val="21"/>
                <w:szCs w:val="21"/>
                <w:highlight w:val="none"/>
              </w:rPr>
              <w:t xml:space="preserve">注：</w:t>
            </w:r>
            <w:r>
              <w:rPr>
                <w:rFonts w:hint="eastAsia" w:asciiTheme="minorEastAsia" w:hAnsiTheme="minorEastAsia" w:eastAsiaTheme="minorEastAsia" w:cstheme="minorEastAsia"/>
                <w:b/>
                <w:bCs/>
                <w:color w:val="auto"/>
                <w:spacing w:val="-10"/>
                <w:sz w:val="21"/>
                <w:szCs w:val="21"/>
                <w:highlight w:val="none"/>
              </w:rPr>
              <w:t xml:space="preserve">提供有效</w:t>
            </w:r>
            <w:r>
              <w:rPr>
                <w:rFonts w:hint="eastAsia" w:asciiTheme="minorEastAsia" w:hAnsiTheme="minorEastAsia" w:eastAsiaTheme="minorEastAsia" w:cstheme="minorEastAsia"/>
                <w:b/>
                <w:bCs/>
                <w:color w:val="auto"/>
                <w:spacing w:val="-3"/>
                <w:sz w:val="21"/>
                <w:szCs w:val="21"/>
                <w:highlight w:val="none"/>
              </w:rPr>
              <w:t xml:space="preserve">的身份证、相关</w:t>
            </w:r>
            <w:r>
              <w:rPr>
                <w:rFonts w:hint="eastAsia" w:asciiTheme="minorEastAsia" w:hAnsiTheme="minorEastAsia" w:eastAsiaTheme="minorEastAsia" w:cstheme="minorEastAsia"/>
                <w:b/>
                <w:bCs/>
                <w:color w:val="auto"/>
                <w:spacing w:val="-3"/>
                <w:sz w:val="21"/>
                <w:szCs w:val="21"/>
                <w:highlight w:val="none"/>
                <w:lang w:eastAsia="zh-CN"/>
              </w:rPr>
              <w:t xml:space="preserve">职称</w:t>
            </w:r>
            <w:r>
              <w:rPr>
                <w:rFonts w:hint="eastAsia" w:asciiTheme="minorEastAsia" w:hAnsiTheme="minorEastAsia" w:eastAsiaTheme="minorEastAsia" w:cstheme="minorEastAsia"/>
                <w:b/>
                <w:bCs/>
                <w:color w:val="auto"/>
                <w:spacing w:val="-3"/>
                <w:sz w:val="21"/>
                <w:szCs w:val="21"/>
                <w:highlight w:val="none"/>
              </w:rPr>
              <w:t xml:space="preserve">证书</w:t>
            </w:r>
            <w:r>
              <w:rPr>
                <w:rFonts w:hint="eastAsia" w:asciiTheme="minorEastAsia" w:hAnsiTheme="minorEastAsia" w:eastAsiaTheme="minorEastAsia" w:cstheme="minorEastAsia"/>
                <w:b/>
                <w:bCs/>
                <w:color w:val="auto"/>
                <w:sz w:val="21"/>
                <w:szCs w:val="21"/>
                <w:highlight w:val="none"/>
              </w:rPr>
              <w:t xml:space="preserve">及投标人为其缴纳的近期社保证明。</w:t>
            </w:r>
            <w:r/>
          </w:p>
        </w:tc>
        <w:tc>
          <w:tcPr>
            <w:tcW w:w="570" w:type="dxa"/>
            <w:vAlign w:val="center"/>
            <w:textDirection w:val="lrTb"/>
            <w:noWrap w:val="false"/>
          </w:tcPr>
          <w:p>
            <w:pPr>
              <w:pStyle w:val="1011"/>
              <w:ind w:right="0"/>
              <w:jc w:val="center"/>
              <w:pageBreakBefore w:val="0"/>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w:t>
            </w:r>
            <w:r/>
          </w:p>
        </w:tc>
      </w:tr>
      <w:tr>
        <w:trPr>
          <w:cantSplit/>
          <w:trHeight w:val="740"/>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rPr>
                <w:rFonts w:hint="eastAsia"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eastAsiaTheme="minorEastAsia" w:cstheme="minorEastAsia"/>
                <w:b w:val="0"/>
                <w:bCs w:val="0"/>
                <w:color w:val="auto"/>
                <w:szCs w:val="21"/>
                <w:highlight w:val="none"/>
                <w:lang w:val="en-US" w:eastAsia="zh-CN"/>
              </w:rPr>
              <w:t xml:space="preserve">专职监测</w:t>
            </w:r>
            <w:r/>
          </w:p>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bCs w:val="0"/>
                <w:color w:val="auto"/>
                <w:szCs w:val="21"/>
                <w:highlight w:val="none"/>
                <w:lang w:val="en-US" w:eastAsia="zh-CN"/>
              </w:rPr>
              <w:t xml:space="preserve">人员</w:t>
            </w:r>
            <w:r/>
          </w:p>
        </w:tc>
        <w:tc>
          <w:tcPr>
            <w:tcW w:w="7845" w:type="dxa"/>
            <w:vAlign w:val="center"/>
            <w:textDirection w:val="lrTb"/>
            <w:noWrap w:val="false"/>
          </w:tcPr>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拟投入本项目</w:t>
            </w:r>
            <w:r>
              <w:rPr>
                <w:rFonts w:hint="eastAsia" w:asciiTheme="minorEastAsia" w:hAnsiTheme="minorEastAsia" w:eastAsiaTheme="minorEastAsia" w:cstheme="minorEastAsia"/>
                <w:b w:val="0"/>
                <w:bCs w:val="0"/>
                <w:color w:val="auto"/>
                <w:szCs w:val="21"/>
                <w:highlight w:val="none"/>
                <w:lang w:val="en-US" w:eastAsia="zh-CN"/>
              </w:rPr>
              <w:t xml:space="preserve">专职监测人员</w:t>
            </w:r>
            <w:r>
              <w:rPr>
                <w:rFonts w:hint="eastAsia" w:asciiTheme="minorEastAsia" w:hAnsiTheme="minorEastAsia" w:eastAsiaTheme="minorEastAsia" w:cstheme="minorEastAsia"/>
                <w:sz w:val="21"/>
                <w:szCs w:val="21"/>
                <w:highlight w:val="none"/>
              </w:rPr>
              <w:t xml:space="preserve">具有</w:t>
            </w:r>
            <w:r>
              <w:rPr>
                <w:rFonts w:hint="eastAsia" w:ascii="宋体" w:hAnsi="宋体" w:cs="宋体"/>
                <w:b w:val="0"/>
                <w:bCs w:val="0"/>
                <w:color w:val="000000"/>
                <w:szCs w:val="21"/>
                <w:highlight w:val="none"/>
              </w:rPr>
              <w:t xml:space="preserve">环境监测类</w:t>
            </w:r>
            <w:r>
              <w:rPr>
                <w:rFonts w:hint="eastAsia" w:asciiTheme="minorEastAsia" w:hAnsiTheme="minorEastAsia" w:eastAsiaTheme="minorEastAsia" w:cstheme="minorEastAsia"/>
                <w:sz w:val="21"/>
                <w:szCs w:val="21"/>
                <w:highlight w:val="none"/>
              </w:rPr>
              <w:t xml:space="preserve">相关专业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中级工程师证书的得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高级工程师证书的得4分</w:t>
            </w:r>
            <w:r>
              <w:rPr>
                <w:rFonts w:hint="eastAsia" w:asciiTheme="minorEastAsia" w:hAnsiTheme="minorEastAsia" w:eastAsiaTheme="minorEastAsia" w:cstheme="minorEastAsia"/>
                <w:color w:val="auto"/>
                <w:sz w:val="21"/>
                <w:szCs w:val="21"/>
                <w:highlight w:val="none"/>
              </w:rPr>
              <w:t xml:space="preserve">。</w:t>
            </w:r>
            <w:r/>
          </w:p>
          <w:p>
            <w:pPr>
              <w:ind w:right="0"/>
              <w:jc w:val="left"/>
              <w:pageBreakBefore w:val="0"/>
              <w:tabs>
                <w:tab w:val="left" w:pos="36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3"/>
                <w:sz w:val="21"/>
                <w:szCs w:val="21"/>
                <w:highlight w:val="none"/>
              </w:rPr>
              <w:t xml:space="preserve">注：</w:t>
            </w:r>
            <w:r>
              <w:rPr>
                <w:rFonts w:hint="eastAsia" w:asciiTheme="minorEastAsia" w:hAnsiTheme="minorEastAsia" w:eastAsiaTheme="minorEastAsia" w:cstheme="minorEastAsia"/>
                <w:b/>
                <w:bCs/>
                <w:spacing w:val="-10"/>
                <w:sz w:val="21"/>
                <w:szCs w:val="21"/>
                <w:highlight w:val="none"/>
              </w:rPr>
              <w:t xml:space="preserve">提供有效</w:t>
            </w:r>
            <w:r>
              <w:rPr>
                <w:rFonts w:hint="eastAsia" w:asciiTheme="minorEastAsia" w:hAnsiTheme="minorEastAsia" w:eastAsiaTheme="minorEastAsia" w:cstheme="minorEastAsia"/>
                <w:b/>
                <w:bCs/>
                <w:spacing w:val="-3"/>
                <w:sz w:val="21"/>
                <w:szCs w:val="21"/>
                <w:highlight w:val="none"/>
              </w:rPr>
              <w:t xml:space="preserve">的身份证、相</w:t>
            </w:r>
            <w:r>
              <w:rPr>
                <w:rFonts w:hint="eastAsia" w:asciiTheme="minorEastAsia" w:hAnsiTheme="minorEastAsia" w:eastAsiaTheme="minorEastAsia" w:cstheme="minorEastAsia"/>
                <w:b/>
                <w:bCs/>
                <w:spacing w:val="0"/>
                <w:sz w:val="21"/>
                <w:szCs w:val="21"/>
                <w:highlight w:val="none"/>
              </w:rPr>
              <w:t xml:space="preserve">关</w:t>
            </w:r>
            <w:r>
              <w:rPr>
                <w:rFonts w:hint="eastAsia" w:asciiTheme="minorEastAsia" w:hAnsiTheme="minorEastAsia" w:eastAsiaTheme="minorEastAsia" w:cstheme="minorEastAsia"/>
                <w:b/>
                <w:bCs/>
                <w:color w:val="auto"/>
                <w:spacing w:val="0"/>
                <w:sz w:val="21"/>
                <w:szCs w:val="21"/>
                <w:highlight w:val="none"/>
                <w:lang w:eastAsia="zh-CN"/>
              </w:rPr>
              <w:t xml:space="preserve">职称</w:t>
            </w:r>
            <w:r>
              <w:rPr>
                <w:rFonts w:hint="eastAsia" w:asciiTheme="minorEastAsia" w:hAnsiTheme="minorEastAsia" w:eastAsiaTheme="minorEastAsia" w:cstheme="minorEastAsia"/>
                <w:b/>
                <w:bCs/>
                <w:spacing w:val="0"/>
                <w:sz w:val="21"/>
                <w:szCs w:val="21"/>
                <w:highlight w:val="none"/>
              </w:rPr>
              <w:t xml:space="preserve">证</w:t>
            </w:r>
            <w:r>
              <w:rPr>
                <w:rFonts w:hint="eastAsia" w:asciiTheme="minorEastAsia" w:hAnsiTheme="minorEastAsia" w:eastAsiaTheme="minorEastAsia" w:cstheme="minorEastAsia"/>
                <w:b/>
                <w:bCs/>
                <w:spacing w:val="-3"/>
                <w:sz w:val="21"/>
                <w:szCs w:val="21"/>
                <w:highlight w:val="none"/>
              </w:rPr>
              <w:t xml:space="preserve">书</w:t>
            </w:r>
            <w:r>
              <w:rPr>
                <w:rFonts w:hint="eastAsia" w:asciiTheme="minorEastAsia" w:hAnsiTheme="minorEastAsia" w:eastAsiaTheme="minorEastAsia" w:cstheme="minorEastAsia"/>
                <w:b/>
                <w:bCs/>
                <w:sz w:val="21"/>
                <w:szCs w:val="21"/>
                <w:highlight w:val="none"/>
              </w:rPr>
              <w:t xml:space="preserve">及投标人为其缴纳的近期社保证明。</w:t>
            </w:r>
            <w:r/>
          </w:p>
        </w:tc>
        <w:tc>
          <w:tcPr>
            <w:tcW w:w="570" w:type="dxa"/>
            <w:vAlign w:val="center"/>
            <w:textDirection w:val="lrTb"/>
            <w:noWrap w:val="false"/>
          </w:tcPr>
          <w:p>
            <w:pPr>
              <w:pStyle w:val="1011"/>
              <w:ind w:right="0"/>
              <w:jc w:val="center"/>
              <w:pageBreakBefore w:val="0"/>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w:t>
            </w:r>
            <w:r/>
          </w:p>
        </w:tc>
      </w:tr>
      <w:tr>
        <w:trPr>
          <w:cantSplit/>
          <w:trHeight w:val="1427"/>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运营团队成员</w:t>
            </w:r>
            <w:r/>
          </w:p>
        </w:tc>
        <w:tc>
          <w:tcPr>
            <w:tcW w:w="7845" w:type="dxa"/>
            <w:textDirection w:val="lrTb"/>
            <w:noWrap w:val="false"/>
          </w:tcPr>
          <w:p>
            <w:pPr>
              <w:ind w:right="0"/>
              <w:jc w:val="left"/>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拟投入本项目团队成员</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专职项目负责人、</w:t>
            </w:r>
            <w:r>
              <w:rPr>
                <w:rFonts w:hint="eastAsia" w:asciiTheme="minorEastAsia" w:hAnsiTheme="minorEastAsia" w:eastAsiaTheme="minorEastAsia" w:cstheme="minorEastAsia"/>
                <w:b w:val="0"/>
                <w:bCs w:val="0"/>
                <w:color w:val="auto"/>
                <w:szCs w:val="21"/>
                <w:highlight w:val="none"/>
                <w:lang w:val="en-US" w:eastAsia="zh-CN"/>
              </w:rPr>
              <w:t xml:space="preserve">专职运营人员</w:t>
            </w:r>
            <w:r>
              <w:rPr>
                <w:rFonts w:hint="eastAsia" w:asciiTheme="minorEastAsia" w:hAnsiTheme="minorEastAsia" w:eastAsiaTheme="minorEastAsia" w:cstheme="minorEastAsia"/>
                <w:color w:val="auto"/>
                <w:sz w:val="21"/>
                <w:szCs w:val="21"/>
                <w:highlight w:val="none"/>
                <w:lang w:val="en-US" w:eastAsia="zh-CN"/>
              </w:rPr>
              <w:t xml:space="preserve">除外</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，具有：</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1.污废水处理工，每有一人得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化验员</w:t>
            </w:r>
            <w:r>
              <w:rPr>
                <w:rFonts w:hint="eastAsia" w:asciiTheme="minorEastAsia" w:hAnsiTheme="minorEastAsia" w:eastAsiaTheme="minorEastAsia" w:cstheme="minorEastAsia"/>
                <w:color w:val="auto"/>
                <w:sz w:val="21"/>
                <w:szCs w:val="21"/>
                <w:highlight w:val="none"/>
              </w:rPr>
              <w:t xml:space="preserve">，每有一人得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3.安全员，每有一人得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 分，最高得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4.驾驶员（A1驾照），</w:t>
            </w:r>
            <w:r>
              <w:rPr>
                <w:rFonts w:hint="eastAsia" w:asciiTheme="minorEastAsia" w:hAnsiTheme="minorEastAsia" w:eastAsiaTheme="minorEastAsia" w:cstheme="minorEastAsia"/>
                <w:color w:val="auto"/>
                <w:sz w:val="21"/>
                <w:szCs w:val="21"/>
                <w:highlight w:val="none"/>
              </w:rPr>
              <w:t xml:space="preserve">每有一人得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 分，最高得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ind w:right="0"/>
              <w:jc w:val="left"/>
              <w:pageBreakBefore w:val="0"/>
              <w:tabs>
                <w:tab w:val="left" w:pos="36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Cs w:val="21"/>
                <w:highlight w:val="none"/>
                <w:lang w:val="en-US" w:eastAsia="zh-CN"/>
              </w:rPr>
              <w:t xml:space="preserve">填埋气处理技术人员（</w:t>
            </w:r>
            <w:r>
              <w:rPr>
                <w:rFonts w:hint="eastAsia" w:asciiTheme="minorEastAsia" w:hAnsiTheme="minorEastAsia" w:eastAsiaTheme="minorEastAsia" w:cstheme="minorEastAsia"/>
                <w:sz w:val="21"/>
                <w:szCs w:val="21"/>
                <w:highlight w:val="none"/>
              </w:rPr>
              <w:t xml:space="preserve">具有</w:t>
            </w:r>
            <w:r>
              <w:rPr>
                <w:rFonts w:hint="eastAsia" w:asciiTheme="minorEastAsia" w:hAnsiTheme="minorEastAsia" w:eastAsiaTheme="minorEastAsia" w:cstheme="minorEastAsia"/>
                <w:sz w:val="21"/>
                <w:szCs w:val="21"/>
                <w:highlight w:val="none"/>
                <w:lang w:eastAsia="zh-CN"/>
              </w:rPr>
              <w:t xml:space="preserve">有效的</w:t>
            </w:r>
            <w:r>
              <w:rPr>
                <w:rFonts w:hint="eastAsia" w:asciiTheme="minorEastAsia" w:hAnsiTheme="minorEastAsia" w:eastAsiaTheme="minorEastAsia" w:cstheme="minorEastAsia"/>
                <w:b w:val="0"/>
                <w:bCs w:val="0"/>
                <w:spacing w:val="-3"/>
                <w:sz w:val="21"/>
                <w:szCs w:val="21"/>
                <w:highlight w:val="none"/>
                <w:lang w:eastAsia="zh-CN"/>
              </w:rPr>
              <w:t xml:space="preserve">注册环保工程师证书</w:t>
            </w:r>
            <w:r>
              <w:rPr>
                <w:rFonts w:hint="eastAsia" w:asciiTheme="minorEastAsia" w:hAnsiTheme="minorEastAsia" w:eastAsiaTheme="minorEastAsia" w:cstheme="minorEastAsia"/>
                <w:b w:val="0"/>
                <w:bCs w:val="0"/>
                <w:color w:val="auto"/>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每有一人得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 分，最高得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ind w:right="0"/>
              <w:jc w:val="left"/>
              <w:pageBreakBefore w:val="0"/>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rPr>
              <w:t xml:space="preserve">注：</w:t>
            </w:r>
            <w:r>
              <w:rPr>
                <w:rFonts w:hint="eastAsia" w:asciiTheme="minorEastAsia" w:hAnsiTheme="minorEastAsia" w:eastAsiaTheme="minorEastAsia" w:cstheme="minorEastAsia"/>
                <w:b/>
                <w:bCs/>
                <w:color w:val="auto"/>
                <w:spacing w:val="-10"/>
                <w:sz w:val="21"/>
                <w:szCs w:val="21"/>
                <w:highlight w:val="none"/>
              </w:rPr>
              <w:t xml:space="preserve">提供有效</w:t>
            </w:r>
            <w:r>
              <w:rPr>
                <w:rFonts w:hint="eastAsia" w:asciiTheme="minorEastAsia" w:hAnsiTheme="minorEastAsia" w:eastAsiaTheme="minorEastAsia" w:cstheme="minorEastAsia"/>
                <w:b/>
                <w:bCs/>
                <w:color w:val="auto"/>
                <w:spacing w:val="-3"/>
                <w:sz w:val="21"/>
                <w:szCs w:val="21"/>
                <w:highlight w:val="none"/>
              </w:rPr>
              <w:t xml:space="preserve">的身份证、相关证书</w:t>
            </w:r>
            <w:r>
              <w:rPr>
                <w:rFonts w:hint="eastAsia" w:asciiTheme="minorEastAsia" w:hAnsiTheme="minorEastAsia" w:eastAsiaTheme="minorEastAsia" w:cstheme="minorEastAsia"/>
                <w:b/>
                <w:bCs/>
                <w:color w:val="auto"/>
                <w:sz w:val="21"/>
                <w:szCs w:val="21"/>
                <w:highlight w:val="none"/>
              </w:rPr>
              <w:t xml:space="preserve">及投标人为其缴纳的近期社保证明</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驾驶员若为外聘人员，则提供外聘合同及</w:t>
            </w:r>
            <w:r>
              <w:rPr>
                <w:rFonts w:hint="eastAsia" w:asciiTheme="minorEastAsia" w:hAnsiTheme="minorEastAsia" w:eastAsiaTheme="minorEastAsia" w:cstheme="minorEastAsia"/>
                <w:b/>
                <w:bCs/>
                <w:color w:val="auto"/>
                <w:sz w:val="21"/>
                <w:szCs w:val="21"/>
                <w:highlight w:val="none"/>
              </w:rPr>
              <w:t xml:space="preserve">缴纳的近期社保证明</w:t>
            </w:r>
            <w:r>
              <w:rPr>
                <w:rFonts w:hint="eastAsia" w:asciiTheme="minorEastAsia" w:hAnsiTheme="minorEastAsia" w:eastAsiaTheme="minorEastAsia" w:cstheme="minorEastAsia"/>
                <w:b/>
                <w:bCs/>
                <w:color w:val="auto"/>
                <w:sz w:val="21"/>
                <w:szCs w:val="21"/>
                <w:highlight w:val="none"/>
                <w:lang w:eastAsia="zh-CN"/>
              </w:rPr>
              <w:t xml:space="preserve">。</w:t>
            </w:r>
            <w:r/>
          </w:p>
        </w:tc>
        <w:tc>
          <w:tcPr>
            <w:tcW w:w="570" w:type="dxa"/>
            <w:vAlign w:val="center"/>
            <w:textDirection w:val="lrTb"/>
            <w:noWrap w:val="false"/>
          </w:tcPr>
          <w:p>
            <w:pPr>
              <w:ind w:right="0"/>
              <w:jc w:val="center"/>
              <w:pageBreakBefore w:val="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w:t>
            </w:r>
            <w:r/>
          </w:p>
        </w:tc>
      </w:tr>
      <w:tr>
        <w:trPr>
          <w:cantSplit/>
          <w:trHeight w:val="1417"/>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体系认证</w:t>
            </w:r>
            <w:r/>
          </w:p>
        </w:tc>
        <w:tc>
          <w:tcPr>
            <w:tcW w:w="7845" w:type="dxa"/>
            <w:vAlign w:val="center"/>
            <w:textDirection w:val="lrTb"/>
            <w:noWrap w:val="false"/>
          </w:tcPr>
          <w:p>
            <w:pPr>
              <w:pStyle w:val="1011"/>
              <w:ind w:right="0"/>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投标人具有有效期内的：</w:t>
            </w:r>
            <w:r/>
          </w:p>
          <w:p>
            <w:pPr>
              <w:pStyle w:val="1011"/>
              <w:ind w:right="0"/>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1.</w:t>
            </w:r>
            <w:r>
              <w:rPr>
                <w:rFonts w:hint="eastAsia" w:asciiTheme="minorEastAsia" w:hAnsiTheme="minorEastAsia" w:eastAsiaTheme="minorEastAsia" w:cstheme="minorEastAsia"/>
                <w:color w:val="auto"/>
                <w:sz w:val="21"/>
                <w:szCs w:val="21"/>
                <w:highlight w:val="none"/>
              </w:rPr>
              <w:t xml:space="preserve">质量管理体系认证证书，得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011"/>
              <w:ind w:right="0"/>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rPr>
              <w:t xml:space="preserve">2.</w:t>
            </w:r>
            <w:r>
              <w:rPr>
                <w:rFonts w:hint="eastAsia" w:asciiTheme="minorEastAsia" w:hAnsiTheme="minorEastAsia" w:eastAsiaTheme="minorEastAsia" w:cstheme="minorEastAsia"/>
                <w:color w:val="auto"/>
                <w:sz w:val="21"/>
                <w:szCs w:val="21"/>
                <w:highlight w:val="none"/>
              </w:rPr>
              <w:t xml:space="preserve">环境管理体系认证证书，得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pStyle w:val="1011"/>
              <w:ind w:right="0"/>
              <w:pageBreakBefore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3.</w:t>
            </w:r>
            <w:r>
              <w:rPr>
                <w:rFonts w:hint="eastAsia" w:asciiTheme="minorEastAsia" w:hAnsiTheme="minorEastAsia" w:eastAsiaTheme="minorEastAsia" w:cstheme="minorEastAsia"/>
                <w:color w:val="auto"/>
                <w:sz w:val="21"/>
                <w:szCs w:val="21"/>
                <w:highlight w:val="none"/>
              </w:rPr>
              <w:t xml:space="preserve">职业健康安全管理体系认证证书，得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p>
          <w:p>
            <w:pPr>
              <w:ind w:right="0"/>
              <w:jc w:val="left"/>
              <w:pageBreakBefore w:val="0"/>
              <w:tabs>
                <w:tab w:val="left" w:pos="23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注：提供体系认证证书和国家认监委网有效查询截图。</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r>
      <w:tr>
        <w:trPr>
          <w:cantSplit/>
          <w:trHeight w:val="505"/>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ind w:right="0"/>
              <w:jc w:val="center"/>
              <w:pageBreakBefore w:val="0"/>
              <w:tabs>
                <w:tab w:val="left" w:pos="234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服务成效</w:t>
            </w:r>
            <w:r/>
          </w:p>
        </w:tc>
        <w:tc>
          <w:tcPr>
            <w:tcW w:w="7845" w:type="dxa"/>
            <w:vAlign w:val="center"/>
            <w:textDirection w:val="lrTb"/>
            <w:noWrap w:val="false"/>
          </w:tcPr>
          <w:p>
            <w:pPr>
              <w:ind w:right="0"/>
              <w:jc w:val="left"/>
              <w:pageBreakBefore w:val="0"/>
              <w:tabs>
                <w:tab w:val="left" w:pos="234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投标人自</w:t>
            </w:r>
            <w:r>
              <w:rPr>
                <w:rFonts w:hint="eastAsia" w:asciiTheme="minorEastAsia" w:hAnsiTheme="minorEastAsia" w:eastAsiaTheme="minorEastAsia" w:cstheme="minorEastAsia"/>
                <w:b w:val="0"/>
                <w:bCs w:val="0"/>
                <w:color w:val="auto"/>
                <w:sz w:val="21"/>
                <w:szCs w:val="21"/>
                <w:highlight w:val="none"/>
              </w:rPr>
              <w:t xml:space="preserve">202</w:t>
            </w: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年1月1日至今承接的渗滤液处理项目检测报告，每提供一个项目报告得2分，最高4分。</w:t>
            </w:r>
            <w:r/>
          </w:p>
          <w:p>
            <w:pPr>
              <w:ind w:right="0"/>
              <w:jc w:val="left"/>
              <w:pageBreakBefore w:val="0"/>
              <w:tabs>
                <w:tab w:val="left" w:pos="234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检测报告内容需包括：氨氮、总氮、化学需氧量、</w:t>
            </w:r>
            <w:r>
              <w:rPr>
                <w:rFonts w:ascii="宋体" w:hAnsi="宋体"/>
                <w:color w:val="auto"/>
                <w:szCs w:val="21"/>
                <w:highlight w:val="none"/>
              </w:rPr>
              <w:t xml:space="preserve">BOD</w:t>
            </w:r>
            <w:r>
              <w:rPr>
                <w:rFonts w:ascii="宋体" w:hAnsi="宋体"/>
                <w:color w:val="auto"/>
                <w:szCs w:val="21"/>
                <w:highlight w:val="none"/>
                <w:vertAlign w:val="subscript"/>
              </w:rPr>
              <w:t xml:space="preserve">5</w:t>
            </w:r>
            <w:r>
              <w:rPr>
                <w:rFonts w:hint="eastAsia" w:asciiTheme="minorEastAsia" w:hAnsiTheme="minorEastAsia" w:eastAsiaTheme="minorEastAsia" w:cstheme="minorEastAsia"/>
                <w:b w:val="0"/>
                <w:bCs w:val="0"/>
                <w:color w:val="auto"/>
                <w:sz w:val="21"/>
                <w:szCs w:val="21"/>
                <w:highlight w:val="none"/>
              </w:rPr>
              <w:t xml:space="preserve">。</w:t>
            </w:r>
            <w:r/>
          </w:p>
          <w:p>
            <w:pPr>
              <w:ind w:right="0"/>
              <w:jc w:val="left"/>
              <w:pageBreakBefore w:val="0"/>
              <w:tabs>
                <w:tab w:val="left" w:pos="2340" w:leader="none"/>
              </w:tabs>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注：提供具有检测资质的</w:t>
            </w:r>
            <w:r>
              <w:rPr>
                <w:rFonts w:hint="eastAsia" w:asciiTheme="minorEastAsia" w:hAnsiTheme="minorEastAsia" w:eastAsiaTheme="minorEastAsia" w:cstheme="minorEastAsia"/>
                <w:b/>
                <w:bCs/>
                <w:color w:val="auto"/>
                <w:sz w:val="21"/>
                <w:szCs w:val="21"/>
                <w:highlight w:val="none"/>
              </w:rPr>
              <w:t xml:space="preserve">第三方检测机构出具的</w:t>
            </w:r>
            <w:r>
              <w:rPr>
                <w:rFonts w:hint="eastAsia" w:asciiTheme="minorEastAsia" w:hAnsiTheme="minorEastAsia" w:eastAsiaTheme="minorEastAsia" w:cstheme="minorEastAsia"/>
                <w:b/>
                <w:bCs/>
                <w:color w:val="auto"/>
                <w:sz w:val="21"/>
                <w:szCs w:val="21"/>
                <w:highlight w:val="none"/>
                <w:lang w:val="en-US" w:eastAsia="zh-CN"/>
              </w:rPr>
              <w:t xml:space="preserve">检测报告（须具有</w:t>
            </w:r>
            <w:r>
              <w:rPr>
                <w:rFonts w:hint="eastAsia" w:asciiTheme="minorEastAsia" w:hAnsiTheme="minorEastAsia" w:eastAsiaTheme="minorEastAsia" w:cstheme="minorEastAsia"/>
                <w:b/>
                <w:bCs/>
                <w:color w:val="auto"/>
                <w:sz w:val="21"/>
                <w:szCs w:val="21"/>
                <w:highlight w:val="none"/>
              </w:rPr>
              <w:t xml:space="preserve">CMA</w:t>
            </w:r>
            <w:r>
              <w:rPr>
                <w:rFonts w:hint="eastAsia" w:asciiTheme="minorEastAsia" w:hAnsiTheme="minorEastAsia" w:eastAsiaTheme="minorEastAsia" w:cstheme="minorEastAsia"/>
                <w:b/>
                <w:bCs/>
                <w:color w:val="auto"/>
                <w:sz w:val="21"/>
                <w:szCs w:val="21"/>
                <w:highlight w:val="none"/>
                <w:lang w:val="en-US" w:eastAsia="zh-CN"/>
              </w:rPr>
              <w:t xml:space="preserve">标识）</w:t>
            </w:r>
            <w:r>
              <w:rPr>
                <w:rFonts w:hint="eastAsia" w:asciiTheme="minorEastAsia" w:hAnsiTheme="minorEastAsia" w:eastAsiaTheme="minorEastAsia" w:cstheme="minorEastAsia"/>
                <w:b/>
                <w:bCs/>
                <w:color w:val="auto"/>
                <w:sz w:val="21"/>
                <w:szCs w:val="21"/>
                <w:highlight w:val="none"/>
              </w:rPr>
              <w:t xml:space="preserve">。</w:t>
            </w:r>
            <w:r/>
          </w:p>
        </w:tc>
        <w:tc>
          <w:tcPr>
            <w:tcW w:w="570" w:type="dxa"/>
            <w:vAlign w:val="center"/>
            <w:textDirection w:val="lrTb"/>
            <w:noWrap w:val="false"/>
          </w:tcPr>
          <w:p>
            <w:pPr>
              <w:ind w:right="0"/>
              <w:jc w:val="center"/>
              <w:pageBreakBefore w:val="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p>
        </w:tc>
      </w:tr>
      <w:tr>
        <w:trPr>
          <w:cantSplit/>
          <w:trHeight w:val="505"/>
        </w:trPr>
        <w:tc>
          <w:tcPr>
            <w:tcW w:w="1178" w:type="dxa"/>
            <w:vAlign w:val="center"/>
            <w:vMerge w:val="continue"/>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276" w:type="dxa"/>
            <w:vAlign w:val="center"/>
            <w:textDirection w:val="lrTb"/>
            <w:noWrap w:val="false"/>
          </w:tcPr>
          <w:p>
            <w:pPr>
              <w:pStyle w:val="1025"/>
              <w:ind w:right="0"/>
              <w:jc w:val="center"/>
              <w:pageBreakBefore w:val="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类似业绩</w:t>
            </w:r>
            <w:r/>
          </w:p>
        </w:tc>
        <w:tc>
          <w:tcPr>
            <w:tcW w:w="7845" w:type="dxa"/>
            <w:vAlign w:val="center"/>
            <w:textDirection w:val="lrTb"/>
            <w:noWrap w:val="false"/>
          </w:tcPr>
          <w:p>
            <w:pPr>
              <w:numPr>
                <w:ilvl w:val="0"/>
                <w:numId w:val="0"/>
              </w:numPr>
              <w:rPr>
                <w:rFonts w:hint="eastAsia" w:asciiTheme="minorEastAsia" w:hAnsiTheme="minorEastAsia" w:eastAsiaTheme="minorEastAsia" w:cstheme="minorEastAsia"/>
                <w:b w:val="0"/>
                <w:bCs w:val="0"/>
                <w:color w:val="000000"/>
                <w:szCs w:val="21"/>
                <w:highlight w:val="none"/>
              </w:rPr>
            </w:pPr>
            <w:r>
              <w:rPr>
                <w:rFonts w:hint="eastAsia" w:asciiTheme="minorEastAsia" w:hAnsiTheme="minorEastAsia" w:eastAsiaTheme="minorEastAsia" w:cstheme="minorEastAsia"/>
                <w:b w:val="0"/>
                <w:bCs w:val="0"/>
                <w:color w:val="000000"/>
                <w:szCs w:val="21"/>
                <w:highlight w:val="none"/>
                <w:lang w:val="en-US" w:eastAsia="zh-CN"/>
              </w:rPr>
              <w:t xml:space="preserve">1.</w:t>
            </w:r>
            <w:r>
              <w:rPr>
                <w:rFonts w:hint="eastAsia" w:asciiTheme="minorEastAsia" w:hAnsiTheme="minorEastAsia" w:eastAsiaTheme="minorEastAsia" w:cstheme="minorEastAsia"/>
                <w:b w:val="0"/>
                <w:bCs w:val="0"/>
                <w:color w:val="000000"/>
                <w:szCs w:val="21"/>
                <w:highlight w:val="none"/>
                <w:lang w:eastAsia="zh-CN"/>
              </w:rPr>
              <w:t xml:space="preserve">投标人</w:t>
            </w:r>
            <w:r>
              <w:rPr>
                <w:rFonts w:hint="eastAsia" w:asciiTheme="minorEastAsia" w:hAnsiTheme="minorEastAsia" w:eastAsiaTheme="minorEastAsia" w:cstheme="minorEastAsia"/>
                <w:b w:val="0"/>
                <w:bCs w:val="0"/>
                <w:color w:val="000000"/>
                <w:szCs w:val="21"/>
                <w:highlight w:val="none"/>
              </w:rPr>
              <w:t xml:space="preserve">2023年1月1日至今（以合同签订日期为准）</w:t>
            </w:r>
            <w:r>
              <w:rPr>
                <w:rFonts w:hint="eastAsia" w:asciiTheme="minorEastAsia" w:hAnsiTheme="minorEastAsia" w:eastAsiaTheme="minorEastAsia" w:cstheme="minorEastAsia"/>
                <w:b w:val="0"/>
                <w:bCs w:val="0"/>
                <w:color w:val="000000"/>
                <w:szCs w:val="21"/>
                <w:highlight w:val="none"/>
                <w:lang w:eastAsia="zh-CN"/>
              </w:rPr>
              <w:t xml:space="preserve">填埋场</w:t>
            </w:r>
            <w:r>
              <w:rPr>
                <w:rFonts w:hint="eastAsia" w:asciiTheme="minorEastAsia" w:hAnsiTheme="minorEastAsia" w:eastAsiaTheme="minorEastAsia" w:cstheme="minorEastAsia"/>
                <w:b w:val="0"/>
                <w:bCs w:val="0"/>
                <w:color w:val="000000"/>
                <w:szCs w:val="21"/>
                <w:highlight w:val="none"/>
              </w:rPr>
              <w:t xml:space="preserve">渗滤液运营服务类似业绩，每有一个得2分，最高得4分。</w:t>
            </w:r>
            <w:r/>
          </w:p>
          <w:p>
            <w:pPr>
              <w:numPr>
                <w:ilvl w:val="0"/>
                <w:numId w:val="0"/>
              </w:numPr>
              <w:rPr>
                <w:rFonts w:hint="eastAsia" w:asciiTheme="minorEastAsia" w:hAnsiTheme="minorEastAsia" w:eastAsiaTheme="minorEastAsia" w:cstheme="minorEastAsia"/>
                <w:b w:val="0"/>
                <w:bCs w:val="0"/>
                <w:color w:val="000000"/>
                <w:szCs w:val="21"/>
                <w:highlight w:val="none"/>
              </w:rPr>
            </w:pPr>
            <w:r>
              <w:rPr>
                <w:rFonts w:hint="eastAsia" w:asciiTheme="minorEastAsia" w:hAnsiTheme="minorEastAsia" w:eastAsiaTheme="minorEastAsia" w:cstheme="minorEastAsia"/>
                <w:b w:val="0"/>
                <w:bCs w:val="0"/>
                <w:color w:val="000000"/>
                <w:szCs w:val="21"/>
                <w:highlight w:val="none"/>
                <w:lang w:val="en-US" w:eastAsia="zh-CN"/>
              </w:rPr>
              <w:t xml:space="preserve">2.</w:t>
            </w:r>
            <w:r>
              <w:rPr>
                <w:rFonts w:hint="eastAsia" w:asciiTheme="minorEastAsia" w:hAnsiTheme="minorEastAsia" w:eastAsiaTheme="minorEastAsia" w:cstheme="minorEastAsia"/>
                <w:b w:val="0"/>
                <w:bCs w:val="0"/>
                <w:color w:val="000000"/>
                <w:szCs w:val="21"/>
                <w:highlight w:val="none"/>
              </w:rPr>
              <w:t xml:space="preserve">投标人参与同类垃圾填埋场渗滤液运维处理做到（GB1889-2024表4）排放标准且全量化处理项目业绩的，得4分。</w:t>
            </w:r>
            <w:r/>
          </w:p>
          <w:p>
            <w:pPr>
              <w:ind w:right="0"/>
              <w:jc w:val="left"/>
              <w:pageBreakBefore w:val="0"/>
              <w:rPr>
                <w:rFonts w:hint="default" w:asciiTheme="minorEastAsia" w:hAnsiTheme="minorEastAsia" w:eastAsiaTheme="minorEastAsia" w:cstheme="minorEastAsia"/>
                <w:b/>
                <w:bCs/>
                <w:sz w:val="21"/>
                <w:szCs w:val="21"/>
                <w:highlight w:val="none"/>
                <w:lang w:val="en-US"/>
              </w:rPr>
            </w:pPr>
            <w:r>
              <w:rPr>
                <w:rFonts w:hint="eastAsia" w:asciiTheme="minorEastAsia" w:hAnsiTheme="minorEastAsia" w:eastAsiaTheme="minorEastAsia" w:cstheme="minorEastAsia"/>
                <w:b/>
                <w:bCs/>
                <w:sz w:val="21"/>
                <w:szCs w:val="21"/>
                <w:highlight w:val="none"/>
              </w:rPr>
              <w:t xml:space="preserve">注：提供合同</w:t>
            </w:r>
            <w:r>
              <w:rPr>
                <w:rFonts w:hint="eastAsia" w:asciiTheme="minorEastAsia" w:hAnsiTheme="minorEastAsia" w:eastAsiaTheme="minorEastAsia" w:cstheme="minorEastAsia"/>
                <w:b/>
                <w:bCs/>
                <w:sz w:val="21"/>
                <w:szCs w:val="21"/>
                <w:highlight w:val="none"/>
                <w:lang w:eastAsia="zh-CN"/>
              </w:rPr>
              <w:t xml:space="preserve">和</w:t>
            </w:r>
            <w:r>
              <w:rPr>
                <w:rFonts w:hint="eastAsia" w:asciiTheme="minorEastAsia" w:hAnsiTheme="minorEastAsia" w:eastAsiaTheme="minorEastAsia" w:cstheme="minorEastAsia"/>
                <w:b/>
                <w:bCs/>
                <w:sz w:val="21"/>
                <w:szCs w:val="21"/>
                <w:highlight w:val="none"/>
                <w:lang w:val="en-US" w:eastAsia="zh-CN"/>
              </w:rPr>
              <w:t xml:space="preserve">部分</w:t>
            </w:r>
            <w:r>
              <w:rPr>
                <w:rFonts w:hint="eastAsia" w:asciiTheme="minorEastAsia" w:hAnsiTheme="minorEastAsia" w:eastAsiaTheme="minorEastAsia" w:cstheme="minorEastAsia"/>
                <w:b/>
                <w:bCs/>
                <w:sz w:val="21"/>
                <w:szCs w:val="21"/>
                <w:highlight w:val="none"/>
                <w:lang w:eastAsia="zh-CN"/>
              </w:rPr>
              <w:t xml:space="preserve">发票，</w:t>
            </w:r>
            <w:r>
              <w:rPr>
                <w:rFonts w:hint="eastAsia" w:asciiTheme="minorEastAsia" w:hAnsiTheme="minorEastAsia" w:eastAsiaTheme="minorEastAsia" w:cstheme="minorEastAsia"/>
                <w:b/>
                <w:bCs/>
                <w:sz w:val="21"/>
                <w:szCs w:val="21"/>
                <w:highlight w:val="none"/>
                <w:lang w:val="en-US" w:eastAsia="zh-CN"/>
              </w:rPr>
              <w:t xml:space="preserve">同一个项目不重复计分。</w:t>
            </w:r>
            <w:r/>
          </w:p>
        </w:tc>
        <w:tc>
          <w:tcPr>
            <w:tcW w:w="570" w:type="dxa"/>
            <w:vAlign w:val="center"/>
            <w:textDirection w:val="lrTb"/>
            <w:noWrap w:val="false"/>
          </w:tcPr>
          <w:p>
            <w:pPr>
              <w:ind w:right="0"/>
              <w:jc w:val="center"/>
              <w:pageBreakBefore w:val="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8</w:t>
            </w:r>
            <w:r/>
          </w:p>
        </w:tc>
      </w:tr>
    </w:tbl>
    <w:p>
      <w:pPr>
        <w:rPr>
          <w:rFonts w:ascii="宋体" w:hAnsi="宋体" w:cs="宋体"/>
          <w:b/>
          <w:bCs/>
          <w:color w:val="000000"/>
          <w:szCs w:val="21"/>
          <w:highlight w:val="none"/>
        </w:rPr>
      </w:pPr>
      <w:r>
        <w:rPr>
          <w:rFonts w:ascii="宋体" w:hAnsi="宋体" w:cs="宋体"/>
          <w:b/>
          <w:bCs/>
          <w:color w:val="000000"/>
          <w:szCs w:val="21"/>
          <w:highlight w:val="none"/>
        </w:rPr>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p>
    <w:p>
      <w:pPr>
        <w:ind w:firstLine="422"/>
        <w:rPr>
          <w:rFonts w:hint="eastAsia" w:ascii="宋体" w:hAnsi="宋体" w:cs="宋体"/>
          <w:b/>
          <w:bCs/>
          <w:color w:val="000000"/>
          <w:szCs w:val="21"/>
          <w:highlight w:val="none"/>
        </w:rPr>
      </w:pPr>
      <w:r>
        <w:rPr>
          <w:rFonts w:hint="eastAsia" w:ascii="宋体" w:hAnsi="宋体" w:cs="宋体"/>
          <w:b/>
          <w:bCs/>
          <w:color w:val="0000ff"/>
          <w:szCs w:val="21"/>
          <w:highlight w:val="none"/>
        </w:rPr>
        <w:t xml:space="preserve">1.为确保货物、服务质量，</w:t>
      </w:r>
      <w:r>
        <w:rPr>
          <w:rFonts w:hint="eastAsia" w:ascii="宋体" w:hAnsi="宋体"/>
          <w:b/>
          <w:color w:val="0000ff"/>
          <w:szCs w:val="21"/>
          <w:highlight w:val="none"/>
        </w:rPr>
        <w:t xml:space="preserve">投标人除价格分外，技术部分的分值低于其总分的75%（即67.5分）</w:t>
      </w:r>
      <w:r>
        <w:rPr>
          <w:rFonts w:hint="eastAsia" w:ascii="宋体" w:hAnsi="宋体" w:cs="宋体"/>
          <w:b/>
          <w:bCs/>
          <w:color w:val="0000ff"/>
          <w:szCs w:val="21"/>
          <w:highlight w:val="none"/>
        </w:rPr>
        <w:t xml:space="preserve">作为无效标处理。</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.投标文件中的内容需和招标文件相关指标对应绑定，无绑定不得分。</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.以上评分标准中评分的每一条，各投标人均应提供相关的资料并作出相应的对比供评分评判。评分点中所</w:t>
      </w:r>
      <w:r>
        <w:rPr>
          <w:rFonts w:hint="eastAsia" w:ascii="宋体" w:hAnsi="宋体" w:cs="宋体"/>
          <w:b/>
          <w:bCs/>
          <w:color w:val="000000"/>
          <w:szCs w:val="21"/>
          <w:highlight w:val="none"/>
          <w:lang w:eastAsia="zh-CN"/>
        </w:rPr>
        <w:t xml:space="preserve">涉及</w:t>
      </w:r>
      <w:r>
        <w:rPr>
          <w:rFonts w:hint="eastAsia" w:ascii="宋体" w:hAnsi="宋体" w:cs="宋体"/>
          <w:b/>
          <w:bCs/>
          <w:color w:val="000000"/>
          <w:szCs w:val="21"/>
          <w:highlight w:val="none"/>
        </w:rPr>
        <w:t xml:space="preserve">的相关认证、业绩、荣誉证书等相关证明材料请在投标文件中提供清晰的扫描件，如因证明材料不清晰影响评标的，评标委员会有权酌情扣分。</w:t>
      </w:r>
      <w:r/>
    </w:p>
    <w:p>
      <w:pPr>
        <w:ind w:firstLine="422"/>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.投标文件中如出现前后不一致时，评委有权请投标人澄清说明，澄清说明事项涉及评分时，评委有权酌情扣分。</w:t>
      </w:r>
      <w:r/>
    </w:p>
    <w:p>
      <w:pPr>
        <w:ind w:firstLine="422"/>
        <w:rPr>
          <w:rFonts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rFonts w:ascii="宋体" w:hAnsi="宋体" w:cs="宋体"/>
          <w:b/>
          <w:bCs/>
          <w:color w:val="000000"/>
          <w:szCs w:val="21"/>
          <w:highlight w:val="none"/>
        </w:rPr>
      </w:pPr>
      <w:r>
        <w:rPr>
          <w:rFonts w:ascii="宋体" w:hAnsi="宋体" w:cs="宋体"/>
          <w:b/>
          <w:bCs/>
          <w:color w:val="000000"/>
          <w:szCs w:val="21"/>
          <w:highlight w:val="none"/>
        </w:rPr>
      </w:r>
      <w:r/>
    </w:p>
    <w:p>
      <w:pPr>
        <w:pStyle w:val="701"/>
        <w:jc w:val="center"/>
        <w:spacing w:before="0" w:after="0" w:line="360" w:lineRule="auto"/>
        <w:rPr>
          <w:rFonts w:ascii="宋体" w:hAnsi="宋体" w:cs="宋体"/>
          <w:color w:val="000000"/>
          <w:sz w:val="36"/>
          <w:szCs w:val="36"/>
          <w:highlight w:val="none"/>
        </w:rPr>
      </w:pPr>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第七章  昆山市政府采购供应商诚信管理办法</w:t>
      </w:r>
      <w:r/>
    </w:p>
    <w:p>
      <w:pPr>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rPr>
          <w:rFonts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rPr>
          <w:rFonts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p>
    <w:p>
      <w:pPr>
        <w:rPr>
          <w:rFonts w:ascii="宋体" w:hAnsi="宋体" w:cs="宋体"/>
          <w:color w:val="000000"/>
          <w:szCs w:val="21"/>
        </w:rPr>
      </w:pPr>
      <w:r>
        <w:rPr>
          <w:rFonts w:hint="eastAsia" w:ascii="宋体" w:hAnsi="宋体" w:cs="宋体"/>
          <w:color w:val="000000"/>
          <w:szCs w:val="21"/>
        </w:rPr>
        <w:t xml:space="preserve">供应商是指向</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提供货物、工程或者服务的法人、其他组织或者自然人。</w:t>
      </w:r>
      <w:r/>
    </w:p>
    <w:p>
      <w:pPr>
        <w:rPr>
          <w:rFonts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p>
    <w:p>
      <w:pPr>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rPr>
          <w:rFonts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p>
    <w:p>
      <w:pPr>
        <w:rPr>
          <w:rFonts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p>
    <w:p>
      <w:pPr>
        <w:rPr>
          <w:rFonts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p>
    <w:p>
      <w:pPr>
        <w:rPr>
          <w:rFonts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p>
    <w:p>
      <w:pPr>
        <w:rPr>
          <w:rFonts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p>
    <w:p>
      <w:pPr>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rPr>
          <w:rFonts w:ascii="宋体" w:hAnsi="宋体" w:cs="宋体"/>
          <w:color w:val="000000"/>
          <w:szCs w:val="21"/>
        </w:rPr>
      </w:pPr>
      <w:r>
        <w:rPr>
          <w:rFonts w:hint="eastAsia" w:ascii="宋体" w:hAnsi="宋体" w:cs="宋体"/>
          <w:color w:val="000000"/>
          <w:szCs w:val="21"/>
        </w:rPr>
        <w:t xml:space="preserve">（四）无正当理由放弃中标（成交）的；</w:t>
      </w:r>
      <w:r/>
    </w:p>
    <w:p>
      <w:pPr>
        <w:rPr>
          <w:rFonts w:ascii="宋体" w:hAnsi="宋体" w:cs="宋体"/>
          <w:color w:val="000000"/>
          <w:szCs w:val="21"/>
        </w:rPr>
      </w:pPr>
      <w:r>
        <w:rPr>
          <w:rFonts w:hint="eastAsia" w:ascii="宋体" w:hAnsi="宋体" w:cs="宋体"/>
          <w:color w:val="000000"/>
          <w:szCs w:val="21"/>
        </w:rPr>
        <w:t xml:space="preserve">（五）履约验收不合格的；</w:t>
      </w:r>
      <w:r/>
    </w:p>
    <w:p>
      <w:pPr>
        <w:rPr>
          <w:rFonts w:ascii="宋体" w:hAnsi="宋体" w:cs="宋体"/>
          <w:color w:val="000000"/>
          <w:szCs w:val="21"/>
        </w:rPr>
      </w:pPr>
      <w:r>
        <w:rPr>
          <w:rFonts w:hint="eastAsia" w:ascii="宋体" w:hAnsi="宋体" w:cs="宋体"/>
          <w:color w:val="000000"/>
          <w:szCs w:val="21"/>
        </w:rPr>
        <w:t xml:space="preserve">（六）一年内累计三次及以上质疑均查无实据的；</w:t>
      </w:r>
      <w:r/>
    </w:p>
    <w:p>
      <w:pPr>
        <w:rPr>
          <w:rFonts w:ascii="宋体" w:hAnsi="宋体" w:cs="宋体"/>
          <w:color w:val="000000"/>
          <w:szCs w:val="21"/>
        </w:rPr>
      </w:pPr>
      <w:r>
        <w:rPr>
          <w:rFonts w:hint="eastAsia" w:ascii="宋体" w:hAnsi="宋体" w:cs="宋体"/>
          <w:color w:val="000000"/>
          <w:szCs w:val="21"/>
        </w:rPr>
        <w:t xml:space="preserve">（七）捏造事实、提供虚假材料进行恶意举报的；</w:t>
      </w:r>
      <w:r/>
    </w:p>
    <w:p>
      <w:pPr>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rPr>
          <w:rFonts w:ascii="宋体" w:hAnsi="宋体" w:cs="宋体"/>
          <w:color w:val="000000"/>
          <w:szCs w:val="21"/>
        </w:rPr>
      </w:pPr>
      <w:r>
        <w:rPr>
          <w:rFonts w:hint="eastAsia" w:ascii="宋体" w:hAnsi="宋体" w:cs="宋体"/>
          <w:color w:val="000000"/>
          <w:szCs w:val="21"/>
        </w:rPr>
        <w:t xml:space="preserve">（九）经查实，利用产品授权等方式控制货源的；</w:t>
      </w:r>
      <w:r/>
    </w:p>
    <w:p>
      <w:pPr>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rPr>
          <w:rFonts w:ascii="宋体" w:hAnsi="宋体" w:cs="宋体"/>
          <w:color w:val="000000"/>
          <w:szCs w:val="21"/>
        </w:rPr>
      </w:pPr>
      <w:r>
        <w:rPr>
          <w:rFonts w:hint="eastAsia" w:ascii="宋体" w:hAnsi="宋体" w:cs="宋体"/>
          <w:color w:val="000000"/>
          <w:szCs w:val="21"/>
        </w:rPr>
        <w:t xml:space="preserve">（十一）政府采购监管部门认定的其他失信行为。</w:t>
      </w:r>
      <w:r/>
    </w:p>
    <w:p>
      <w:pPr>
        <w:rPr>
          <w:rFonts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rPr>
          <w:rFonts w:ascii="宋体" w:hAnsi="宋体" w:cs="宋体"/>
          <w:color w:val="000000"/>
          <w:szCs w:val="21"/>
        </w:rPr>
      </w:pPr>
      <w:r>
        <w:rPr>
          <w:rFonts w:hint="eastAsia" w:ascii="宋体" w:hAnsi="宋体" w:cs="宋体"/>
          <w:color w:val="000000"/>
          <w:szCs w:val="21"/>
        </w:rPr>
        <w:t xml:space="preserve">（一）提供虚假材料谋取中标（成交）的；</w:t>
      </w:r>
      <w:r/>
    </w:p>
    <w:p>
      <w:pPr>
        <w:rPr>
          <w:rFonts w:ascii="宋体" w:hAnsi="宋体" w:cs="宋体"/>
          <w:color w:val="000000"/>
          <w:szCs w:val="21"/>
        </w:rPr>
      </w:pPr>
      <w:r>
        <w:rPr>
          <w:rFonts w:hint="eastAsia" w:ascii="宋体" w:hAnsi="宋体" w:cs="宋体"/>
          <w:color w:val="000000"/>
          <w:szCs w:val="21"/>
        </w:rPr>
        <w:t xml:space="preserve">（二）采取不正当手段诋毁、排挤其他供应商的；</w:t>
      </w:r>
      <w:r/>
    </w:p>
    <w:p>
      <w:pPr>
        <w:rPr>
          <w:rFonts w:ascii="宋体" w:hAnsi="宋体" w:cs="宋体"/>
          <w:color w:val="000000"/>
          <w:szCs w:val="21"/>
        </w:rPr>
      </w:pPr>
      <w:r>
        <w:rPr>
          <w:rFonts w:hint="eastAsia" w:ascii="宋体" w:hAnsi="宋体" w:cs="宋体"/>
          <w:color w:val="000000"/>
          <w:szCs w:val="21"/>
        </w:rPr>
        <w:t xml:space="preserve">（三）与</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、采购代理机构或者其他供应商恶意串通的； </w:t>
      </w:r>
      <w:r/>
    </w:p>
    <w:p>
      <w:pPr>
        <w:rPr>
          <w:rFonts w:ascii="宋体" w:hAnsi="宋体" w:cs="宋体"/>
          <w:color w:val="000000"/>
          <w:szCs w:val="21"/>
        </w:rPr>
      </w:pPr>
      <w:r>
        <w:rPr>
          <w:rFonts w:hint="eastAsia" w:ascii="宋体" w:hAnsi="宋体" w:cs="宋体"/>
          <w:color w:val="000000"/>
          <w:szCs w:val="21"/>
        </w:rPr>
        <w:t xml:space="preserve">（四）向</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或者采购代理机构行贿或者提供其他不正当利益的；</w:t>
      </w:r>
      <w:r/>
    </w:p>
    <w:p>
      <w:pPr>
        <w:rPr>
          <w:rFonts w:ascii="宋体" w:hAnsi="宋体" w:cs="宋体"/>
          <w:color w:val="000000"/>
          <w:szCs w:val="21"/>
        </w:rPr>
      </w:pPr>
      <w:r>
        <w:rPr>
          <w:rFonts w:hint="eastAsia" w:ascii="宋体" w:hAnsi="宋体" w:cs="宋体"/>
          <w:color w:val="000000"/>
          <w:szCs w:val="21"/>
        </w:rPr>
        <w:t xml:space="preserve">（五）在采购过程中与</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进行协商谈判、不按照采购文件和中标（成交）供应商的投标（响应）文件订立合同，或者与</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另行订立背离合同实质性内容的协议的；</w:t>
      </w:r>
      <w:r/>
    </w:p>
    <w:p>
      <w:pPr>
        <w:rPr>
          <w:rFonts w:ascii="宋体" w:hAnsi="宋体" w:cs="宋体"/>
          <w:color w:val="000000"/>
          <w:szCs w:val="21"/>
        </w:rPr>
      </w:pPr>
      <w:r>
        <w:rPr>
          <w:rFonts w:hint="eastAsia" w:ascii="宋体" w:hAnsi="宋体" w:cs="宋体"/>
          <w:color w:val="000000"/>
          <w:szCs w:val="21"/>
        </w:rPr>
        <w:t xml:space="preserve">（六）拒绝有关部门监督检查或者提供虚假情况的；</w:t>
      </w:r>
      <w:bookmarkStart w:id="35" w:name="_GoBack"/>
      <w:r/>
      <w:bookmarkEnd w:id="35"/>
      <w:r/>
      <w:r/>
    </w:p>
    <w:p>
      <w:pPr>
        <w:rPr>
          <w:rFonts w:ascii="宋体" w:hAnsi="宋体" w:cs="宋体"/>
          <w:color w:val="000000"/>
          <w:szCs w:val="21"/>
        </w:rPr>
      </w:pPr>
      <w:r>
        <w:rPr>
          <w:rFonts w:hint="eastAsia" w:ascii="宋体" w:hAnsi="宋体" w:cs="宋体"/>
          <w:color w:val="000000"/>
          <w:szCs w:val="21"/>
        </w:rPr>
        <w:t xml:space="preserve">（七）中标（成交）后无正当理由不与</w:t>
      </w:r>
      <w:r>
        <w:rPr>
          <w:rFonts w:hint="eastAsia" w:ascii="宋体" w:hAnsi="宋体" w:cs="宋体"/>
          <w:color w:val="000000"/>
          <w:szCs w:val="21"/>
          <w:lang w:eastAsia="zh-CN"/>
        </w:rPr>
        <w:t xml:space="preserve">采购单位</w:t>
      </w:r>
      <w:r>
        <w:rPr>
          <w:rFonts w:hint="eastAsia" w:ascii="宋体" w:hAnsi="宋体" w:cs="宋体"/>
          <w:color w:val="000000"/>
          <w:szCs w:val="21"/>
        </w:rPr>
        <w:t xml:space="preserve">签订合同的；</w:t>
      </w:r>
      <w:r/>
    </w:p>
    <w:p>
      <w:pPr>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rPr>
          <w:rFonts w:ascii="宋体" w:hAnsi="宋体" w:cs="宋体"/>
          <w:color w:val="000000"/>
          <w:szCs w:val="21"/>
        </w:rPr>
      </w:pPr>
      <w:r>
        <w:rPr>
          <w:rFonts w:hint="eastAsia" w:ascii="宋体" w:hAnsi="宋体" w:cs="宋体"/>
          <w:color w:val="000000"/>
          <w:szCs w:val="21"/>
        </w:rPr>
        <w:t xml:space="preserve">（九）拒绝履行合同义务的；</w:t>
      </w:r>
      <w:r/>
    </w:p>
    <w:p>
      <w:pPr>
        <w:rPr>
          <w:rFonts w:ascii="宋体" w:hAnsi="宋体" w:cs="宋体"/>
          <w:color w:val="000000"/>
          <w:szCs w:val="21"/>
        </w:rPr>
      </w:pPr>
      <w:r>
        <w:rPr>
          <w:rFonts w:hint="eastAsia" w:ascii="宋体" w:hAnsi="宋体" w:cs="宋体"/>
          <w:color w:val="000000"/>
          <w:szCs w:val="21"/>
        </w:rPr>
        <w:t xml:space="preserve">（十）一年内累计三次及以上投诉均查无实据的；</w:t>
      </w:r>
      <w:r/>
    </w:p>
    <w:p>
      <w:pPr>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rPr>
          <w:rFonts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rPr>
          <w:rFonts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rPr>
          <w:rFonts w:ascii="宋体" w:hAnsi="宋体" w:cs="宋体"/>
          <w:color w:val="000000"/>
          <w:szCs w:val="21"/>
        </w:rPr>
      </w:pPr>
      <w:r>
        <w:rPr>
          <w:rFonts w:hint="eastAsia" w:ascii="宋体" w:hAnsi="宋体" w:cs="宋体"/>
          <w:color w:val="000000"/>
          <w:szCs w:val="21"/>
        </w:rPr>
        <w:t xml:space="preserve">评审时</w:t>
      </w:r>
      <w:r>
        <w:rPr>
          <w:rFonts w:hint="eastAsia" w:ascii="宋体" w:hAnsi="宋体" w:cs="宋体"/>
          <w:color w:val="000000"/>
          <w:szCs w:val="21"/>
          <w:lang w:eastAsia="zh-CN"/>
        </w:rPr>
        <w:t xml:space="preserve">，</w:t>
      </w:r>
      <w:r>
        <w:rPr>
          <w:rFonts w:hint="eastAsia" w:ascii="宋体" w:hAnsi="宋体" w:cs="宋体"/>
          <w:color w:val="000000"/>
          <w:szCs w:val="21"/>
        </w:rPr>
        <w:t xml:space="preserve">要结合供应商的诚信记录情况评定供应商最终评审得分。 采购文件中明确对供应商诚信记录的查询渠道及截止时点、证据留存的具体方式、信用记录的使用规则等内容。</w:t>
      </w:r>
      <w:r/>
    </w:p>
    <w:p>
      <w:pPr>
        <w:rPr>
          <w:rFonts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p>
    <w:p>
      <w:pPr>
        <w:rPr>
          <w:rFonts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r/>
      <w:r/>
    </w:p>
    <w:sectPr>
      <w:footnotePr/>
      <w:endnotePr/>
      <w:type w:val="nextPage"/>
      <w:pgSz w:w="11906" w:h="16838" w:orient="portrait"/>
      <w:pgMar w:top="1440" w:right="1247" w:bottom="1440" w:left="128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仿宋_GB2312">
    <w:panose1 w:val="02010609060101010101"/>
  </w:font>
  <w:font w:name="Verdana">
    <w:panose1 w:val="020B0604030504040204"/>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2596515</wp:posOffset>
              </wp:positionH>
              <wp:positionV relativeFrom="paragraph">
                <wp:posOffset>-102870</wp:posOffset>
              </wp:positionV>
              <wp:extent cx="1070610" cy="2203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0610" cy="220345"/>
                      </a:xfrm>
                      <a:prstGeom prst="rect">
                        <a:avLst/>
                      </a:prstGeom>
                      <a:noFill/>
                      <a:ln>
                        <a:noFill/>
                      </a:ln>
                    </wps:spPr>
                    <wps:txbx>
                      <w:txbxContent>
                        <w:p>
                          <w:pPr>
                            <w:pStyle w:val="727"/>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4.4pt;mso-position-horizontal:absolute;mso-position-vertical-relative:text;margin-top:-8.1pt;mso-position-vertical:absolute;width:84.3pt;height:17.3pt;mso-wrap-distance-left:9.0pt;mso-wrap-distance-top:0.0pt;mso-wrap-distance-right:9.0pt;mso-wrap-distance-bottom:0.0pt;visibility:visible;" filled="f" stroked="f">
              <v:textbox inset="0,0,0,0">
                <w:txbxContent>
                  <w:p>
                    <w:pPr>
                      <w:pStyle w:val="727"/>
                    </w:pPr>
                    <w:r>
                      <w:rPr>
                        <w:rFonts w:hint="eastAsia"/>
                      </w:rPr>
                      <w:t xml:space="preserve">第</w:t>
                    </w:r>
                    <w:r>
                      <w:fldChar w:fldCharType="begin"/>
                    </w:r>
                    <w:r>
                      <w:instrText xml:space="preserve">PAGE \* MERGEFORMAT</w:instrText>
                    </w:r>
                    <w:r>
                      <w:fldChar w:fldCharType="separate"/>
                    </w:r>
                    <w:r>
                      <w:t xml:space="preserve">1</w:t>
                    </w:r>
                    <w:r>
                      <w:fldChar w:fldCharType="end"/>
                    </w:r>
                    <w:r>
                      <w:rPr>
                        <w:rFonts w:hint="eastAsia"/>
                      </w:rPr>
                      <w:t xml:space="preserve">页共</w:t>
                    </w:r>
                    <w:r>
                      <w:fldChar w:fldCharType="begin"/>
                    </w:r>
                    <w:r>
                      <w:instrText xml:space="preserve">NUMPAGES \* MERGEFORMAT</w:instrText>
                    </w:r>
                    <w:r>
                      <w:fldChar w:fldCharType="separate"/>
                    </w:r>
                    <w:r>
                      <w:t xml:space="preserve">40</w:t>
                    </w:r>
                    <w:r>
                      <w:fldChar w:fldCharType="end"/>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left"/>
      <w:rPr>
        <w:rFonts w:ascii="宋体" w:hAnsi="宋体" w:eastAsia="宋体" w:cs="宋体"/>
        <w:sz w:val="21"/>
        <w:szCs w:val="21"/>
        <w:lang w:eastAsia="zh-CN"/>
      </w:rPr>
      <w:pBdr>
        <w:bottom w:val="single" w:color="000000" w:sz="4" w:space="0"/>
      </w:pBdr>
    </w:pPr>
    <w:r>
      <w:rPr>
        <w:rFonts w:hint="eastAsia" w:ascii="宋体" w:hAnsi="宋体" w:eastAsia="宋体" w:cs="宋体"/>
        <w:sz w:val="21"/>
        <w:szCs w:val="21"/>
        <w:lang w:eastAsia="zh-CN"/>
      </w:rPr>
      <w:t xml:space="preserve">项目编号：</w:t>
    </w:r>
    <w:r>
      <w:rPr>
        <w:rFonts w:hint="eastAsia" w:ascii="宋体" w:hAnsi="宋体" w:eastAsia="宋体" w:cs="宋体"/>
        <w:sz w:val="21"/>
        <w:szCs w:val="21"/>
        <w:lang w:val="zh-CN" w:eastAsia="zh-CN"/>
      </w:rPr>
      <w:t xml:space="preserve">JSZC-320583-JYZB-G2026-0015</w:t>
    </w:r>
    <w:r>
      <w:rPr>
        <w:rFonts w:hint="eastAsia" w:ascii="宋体" w:hAnsi="宋体" w:eastAsia="宋体" w:cs="宋体"/>
        <w:sz w:val="21"/>
        <w:szCs w:val="21"/>
        <w:lang w:eastAsia="zh-CN"/>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20" w:hanging="420"/>
        <w:tabs>
          <w:tab w:val="left" w:pos="420" w:leader="none"/>
        </w:tabs>
      </w:pPr>
      <w:rPr>
        <w:rFonts w:ascii="Times New Roman" w:hAnsi="Times New Roman" w:cs="Times New Roman"/>
      </w:rPr>
    </w:lvl>
    <w:lvl w:ilvl="1">
      <w:start w:val="1"/>
      <w:numFmt w:val="japaneseCounting"/>
      <w:isLgl w:val="false"/>
      <w:suff w:val="tab"/>
      <w:lvlText w:val="（%2）"/>
      <w:lvlJc w:val="left"/>
      <w:pPr>
        <w:ind w:left="855" w:hanging="855"/>
        <w:tabs>
          <w:tab w:val="left" w:pos="855" w:leader="none"/>
        </w:tabs>
      </w:pPr>
      <w:rPr>
        <w:rFonts w:ascii="Times New Roman" w:hAnsi="Times New Roman" w:cs="Times New Roman"/>
        <w:b/>
        <w:bCs/>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1">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4"/>
      <w:numFmt w:val="decimal"/>
      <w:pStyle w:val="98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rPr>
  </w:style>
  <w:style w:type="paragraph" w:styleId="701">
    <w:name w:val="Heading 1"/>
    <w:basedOn w:val="700"/>
    <w:next w:val="700"/>
    <w:link w:val="803"/>
    <w:uiPriority w:val="0"/>
    <w:qFormat/>
    <w:pPr>
      <w:keepLines/>
      <w:keepNext/>
      <w:spacing w:before="340" w:after="330" w:line="576" w:lineRule="auto"/>
      <w:outlineLvl w:val="0"/>
    </w:pPr>
    <w:rPr>
      <w:rFonts w:eastAsia="楷体_GB2312"/>
      <w:b/>
      <w:sz w:val="44"/>
      <w:szCs w:val="20"/>
    </w:rPr>
  </w:style>
  <w:style w:type="paragraph" w:styleId="702">
    <w:name w:val="Heading 2"/>
    <w:basedOn w:val="700"/>
    <w:next w:val="700"/>
    <w:link w:val="931"/>
    <w:uiPriority w:val="0"/>
    <w:qFormat/>
    <w:pPr>
      <w:keepLines/>
      <w:keepNext/>
      <w:spacing w:before="260" w:after="260" w:line="416" w:lineRule="auto"/>
      <w:outlineLvl w:val="1"/>
    </w:pPr>
    <w:rPr>
      <w:rFonts w:ascii="Cambria" w:hAnsi="Cambria"/>
      <w:b/>
      <w:bCs/>
      <w:sz w:val="32"/>
      <w:szCs w:val="32"/>
      <w:lang w:eastAsia="en-US"/>
    </w:rPr>
  </w:style>
  <w:style w:type="paragraph" w:styleId="703">
    <w:name w:val="Heading 3"/>
    <w:basedOn w:val="700"/>
    <w:next w:val="700"/>
    <w:link w:val="932"/>
    <w:uiPriority w:val="0"/>
    <w:qFormat/>
    <w:pPr>
      <w:keepLines/>
      <w:keepNext/>
      <w:spacing w:before="260" w:after="260" w:line="416" w:lineRule="auto"/>
      <w:outlineLvl w:val="2"/>
    </w:pPr>
    <w:rPr>
      <w:b/>
      <w:bCs/>
      <w:sz w:val="32"/>
      <w:szCs w:val="32"/>
      <w:lang w:eastAsia="en-US"/>
    </w:rPr>
  </w:style>
  <w:style w:type="paragraph" w:styleId="704">
    <w:name w:val="Heading 4"/>
    <w:basedOn w:val="700"/>
    <w:next w:val="700"/>
    <w:link w:val="933"/>
    <w:uiPriority w:val="0"/>
    <w:qFormat/>
    <w:pPr>
      <w:keepLines/>
      <w:keepNext/>
      <w:spacing w:before="280" w:after="290" w:line="376" w:lineRule="auto"/>
      <w:outlineLvl w:val="3"/>
    </w:pPr>
    <w:rPr>
      <w:rFonts w:ascii="Cambria" w:hAnsi="Cambria"/>
      <w:b/>
      <w:bCs/>
      <w:sz w:val="28"/>
      <w:szCs w:val="28"/>
      <w:lang w:eastAsia="en-US"/>
    </w:rPr>
  </w:style>
  <w:style w:type="paragraph" w:styleId="705">
    <w:name w:val="Heading 5"/>
    <w:basedOn w:val="700"/>
    <w:next w:val="700"/>
    <w:link w:val="807"/>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808"/>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1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1"/>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next w:val="700"/>
    <w:link w:val="934"/>
    <w:uiPriority w:val="0"/>
    <w:qFormat/>
    <w:pPr>
      <w:ind w:firstLine="420"/>
      <w:jc w:val="left"/>
    </w:pPr>
    <w:rPr>
      <w:rFonts w:eastAsia="楷体_GB2312"/>
      <w:sz w:val="24"/>
      <w:szCs w:val="20"/>
      <w:lang w:eastAsia="en-US"/>
    </w:rPr>
  </w:style>
  <w:style w:type="paragraph" w:styleId="714">
    <w:name w:val="Caption"/>
    <w:basedOn w:val="700"/>
    <w:next w:val="700"/>
    <w:uiPriority w:val="35"/>
    <w:semiHidden/>
    <w:unhideWhenUsed/>
    <w:qFormat/>
    <w:pPr>
      <w:spacing w:line="276" w:lineRule="auto"/>
    </w:pPr>
    <w:rPr>
      <w:b/>
      <w:bCs/>
      <w:color w:val="4f81bd"/>
      <w:sz w:val="18"/>
      <w:szCs w:val="18"/>
    </w:rPr>
  </w:style>
  <w:style w:type="paragraph" w:styleId="715">
    <w:name w:val="Document Map"/>
    <w:basedOn w:val="700"/>
    <w:uiPriority w:val="0"/>
    <w:semiHidden/>
    <w:qFormat/>
    <w:pPr>
      <w:shd w:val="clear" w:color="auto" w:fill="000080"/>
    </w:pPr>
  </w:style>
  <w:style w:type="paragraph" w:styleId="716">
    <w:name w:val="annotation text"/>
    <w:basedOn w:val="700"/>
    <w:link w:val="935"/>
    <w:uiPriority w:val="0"/>
    <w:qFormat/>
    <w:pPr>
      <w:jc w:val="left"/>
    </w:pPr>
    <w:rPr>
      <w:lang w:eastAsia="en-US"/>
    </w:rPr>
  </w:style>
  <w:style w:type="paragraph" w:styleId="717">
    <w:name w:val="Body Text"/>
    <w:basedOn w:val="700"/>
    <w:link w:val="936"/>
    <w:uiPriority w:val="0"/>
    <w:qFormat/>
    <w:pPr>
      <w:jc w:val="center"/>
    </w:pPr>
    <w:rPr>
      <w:rFonts w:ascii="方正大黑简体" w:eastAsia="方正大黑简体"/>
      <w:position w:val="6"/>
      <w:sz w:val="30"/>
      <w:szCs w:val="20"/>
      <w:lang w:eastAsia="en-US"/>
    </w:rPr>
  </w:style>
  <w:style w:type="paragraph" w:styleId="718">
    <w:name w:val="Body Text Indent"/>
    <w:basedOn w:val="700"/>
    <w:link w:val="937"/>
    <w:uiPriority w:val="0"/>
    <w:qFormat/>
    <w:pPr>
      <w:ind w:left="570"/>
      <w:spacing w:line="520" w:lineRule="exact"/>
    </w:pPr>
    <w:rPr>
      <w:rFonts w:ascii="方正仿宋简体" w:hAnsi="创艺简仿宋" w:eastAsia="方正仿宋简体"/>
      <w:sz w:val="24"/>
      <w:szCs w:val="20"/>
      <w:lang w:eastAsia="en-US"/>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link w:val="938"/>
    <w:uiPriority w:val="0"/>
    <w:qFormat/>
    <w:rPr>
      <w:rFonts w:ascii="宋体" w:hAnsi="Courier New" w:eastAsia="楷体_GB2312"/>
      <w:sz w:val="28"/>
      <w:szCs w:val="20"/>
    </w:rPr>
  </w:style>
  <w:style w:type="paragraph" w:styleId="722">
    <w:name w:val="toc 8"/>
    <w:basedOn w:val="700"/>
    <w:next w:val="700"/>
    <w:uiPriority w:val="39"/>
    <w:unhideWhenUsed/>
    <w:qFormat/>
    <w:pPr>
      <w:ind w:left="1984"/>
      <w:spacing w:after="57"/>
    </w:pPr>
  </w:style>
  <w:style w:type="paragraph" w:styleId="723">
    <w:name w:val="Date"/>
    <w:basedOn w:val="700"/>
    <w:next w:val="700"/>
    <w:uiPriority w:val="0"/>
    <w:qFormat/>
    <w:rPr>
      <w:rFonts w:hint="eastAsia" w:ascii="宋体" w:hAnsi="宋体" w:eastAsia="楷体_GB2312"/>
      <w:sz w:val="24"/>
      <w:szCs w:val="20"/>
    </w:rPr>
  </w:style>
  <w:style w:type="paragraph" w:styleId="724">
    <w:name w:val="Body Text Indent 2"/>
    <w:basedOn w:val="700"/>
    <w:uiPriority w:val="0"/>
    <w:qFormat/>
    <w:pPr>
      <w:ind w:firstLine="540"/>
      <w:spacing w:line="360" w:lineRule="auto"/>
    </w:pPr>
    <w:rPr>
      <w:rFonts w:ascii="宋体" w:hAnsi="宋体"/>
      <w:sz w:val="24"/>
    </w:rPr>
  </w:style>
  <w:style w:type="paragraph" w:styleId="725">
    <w:name w:val="endnote text"/>
    <w:basedOn w:val="700"/>
    <w:link w:val="929"/>
    <w:uiPriority w:val="99"/>
    <w:semiHidden/>
    <w:unhideWhenUsed/>
    <w:qFormat/>
    <w:rPr>
      <w:sz w:val="20"/>
    </w:rPr>
  </w:style>
  <w:style w:type="paragraph" w:styleId="726">
    <w:name w:val="Balloon Text"/>
    <w:basedOn w:val="700"/>
    <w:link w:val="939"/>
    <w:uiPriority w:val="0"/>
    <w:qFormat/>
    <w:rPr>
      <w:sz w:val="18"/>
      <w:szCs w:val="18"/>
      <w:lang w:eastAsia="en-US"/>
    </w:rPr>
  </w:style>
  <w:style w:type="paragraph" w:styleId="727">
    <w:name w:val="Footer"/>
    <w:basedOn w:val="700"/>
    <w:link w:val="940"/>
    <w:uiPriority w:val="99"/>
    <w:qFormat/>
    <w:pPr>
      <w:jc w:val="left"/>
      <w:tabs>
        <w:tab w:val="center" w:pos="4153" w:leader="none"/>
        <w:tab w:val="right" w:pos="8306" w:leader="none"/>
      </w:tabs>
    </w:pPr>
    <w:rPr>
      <w:sz w:val="18"/>
      <w:szCs w:val="18"/>
      <w:lang w:eastAsia="en-US"/>
    </w:rPr>
  </w:style>
  <w:style w:type="paragraph" w:styleId="728">
    <w:name w:val="Header"/>
    <w:basedOn w:val="700"/>
    <w:link w:val="941"/>
    <w:uiPriority w:val="99"/>
    <w:qFormat/>
    <w:pPr>
      <w:jc w:val="center"/>
      <w:tabs>
        <w:tab w:val="center" w:pos="4153" w:leader="none"/>
        <w:tab w:val="right" w:pos="8306" w:leader="none"/>
      </w:tabs>
      <w:pBdr>
        <w:bottom w:val="single" w:color="000000" w:sz="6" w:space="1"/>
      </w:pBdr>
    </w:pPr>
    <w:rPr>
      <w:rFonts w:eastAsia="楷体_GB2312"/>
      <w:sz w:val="18"/>
      <w:szCs w:val="20"/>
      <w:lang w:eastAsia="en-US"/>
    </w:rPr>
  </w:style>
  <w:style w:type="paragraph" w:styleId="729">
    <w:name w:val="toc 1"/>
    <w:basedOn w:val="700"/>
    <w:next w:val="700"/>
    <w:uiPriority w:val="39"/>
    <w:qFormat/>
    <w:pPr>
      <w:jc w:val="left"/>
    </w:pPr>
    <w:rPr>
      <w:rFonts w:eastAsia="楷体_GB2312"/>
      <w:sz w:val="24"/>
      <w:szCs w:val="20"/>
    </w:rPr>
  </w:style>
  <w:style w:type="paragraph" w:styleId="730">
    <w:name w:val="toc 4"/>
    <w:basedOn w:val="700"/>
    <w:next w:val="700"/>
    <w:uiPriority w:val="39"/>
    <w:unhideWhenUsed/>
    <w:qFormat/>
    <w:pPr>
      <w:ind w:left="850"/>
      <w:spacing w:after="57"/>
    </w:pPr>
  </w:style>
  <w:style w:type="paragraph" w:styleId="731">
    <w:name w:val="Subtitle"/>
    <w:basedOn w:val="700"/>
    <w:next w:val="700"/>
    <w:link w:val="814"/>
    <w:uiPriority w:val="11"/>
    <w:qFormat/>
    <w:pPr>
      <w:spacing w:before="200" w:after="200"/>
    </w:pPr>
    <w:rPr>
      <w:sz w:val="24"/>
    </w:rPr>
  </w:style>
  <w:style w:type="paragraph" w:styleId="732">
    <w:name w:val="footnote text"/>
    <w:basedOn w:val="700"/>
    <w:link w:val="928"/>
    <w:uiPriority w:val="99"/>
    <w:semiHidden/>
    <w:unhideWhenUsed/>
    <w:qFormat/>
    <w:pPr>
      <w:spacing w:after="40"/>
    </w:pPr>
    <w:rPr>
      <w:sz w:val="18"/>
    </w:rPr>
  </w:style>
  <w:style w:type="paragraph" w:styleId="733">
    <w:name w:val="toc 6"/>
    <w:basedOn w:val="700"/>
    <w:next w:val="700"/>
    <w:uiPriority w:val="39"/>
    <w:unhideWhenUsed/>
    <w:qFormat/>
    <w:pPr>
      <w:ind w:left="1417"/>
      <w:spacing w:after="57"/>
    </w:pPr>
  </w:style>
  <w:style w:type="paragraph" w:styleId="734">
    <w:name w:val="Body Text Indent 3"/>
    <w:basedOn w:val="700"/>
    <w:uiPriority w:val="0"/>
    <w:qFormat/>
    <w:pPr>
      <w:ind w:left="420"/>
      <w:spacing w:after="120"/>
    </w:pPr>
    <w:rPr>
      <w:sz w:val="16"/>
      <w:szCs w:val="16"/>
    </w:rPr>
  </w:style>
  <w:style w:type="paragraph" w:styleId="735">
    <w:name w:val="table of figures"/>
    <w:basedOn w:val="700"/>
    <w:next w:val="700"/>
    <w:uiPriority w:val="99"/>
    <w:unhideWhenUsed/>
    <w:qFormat/>
  </w:style>
  <w:style w:type="paragraph" w:styleId="736">
    <w:name w:val="toc 2"/>
    <w:basedOn w:val="700"/>
    <w:next w:val="700"/>
    <w:uiPriority w:val="39"/>
    <w:unhideWhenUsed/>
    <w:qFormat/>
    <w:pPr>
      <w:ind w:left="283"/>
      <w:spacing w:after="57"/>
    </w:pPr>
  </w:style>
  <w:style w:type="paragraph" w:styleId="737">
    <w:name w:val="toc 9"/>
    <w:basedOn w:val="700"/>
    <w:next w:val="700"/>
    <w:uiPriority w:val="39"/>
    <w:unhideWhenUsed/>
    <w:qFormat/>
    <w:pPr>
      <w:ind w:left="2268"/>
      <w:spacing w:after="57"/>
    </w:pPr>
  </w:style>
  <w:style w:type="paragraph" w:styleId="738">
    <w:name w:val="Body Text 2"/>
    <w:basedOn w:val="700"/>
    <w:uiPriority w:val="0"/>
    <w:qFormat/>
    <w:pPr>
      <w:spacing w:after="120" w:line="480" w:lineRule="auto"/>
    </w:pPr>
  </w:style>
  <w:style w:type="paragraph" w:styleId="739">
    <w:name w:val="HTML Preformatted"/>
    <w:basedOn w:val="70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0">
    <w:name w:val="Normal (Web)"/>
    <w:basedOn w:val="700"/>
    <w:uiPriority w:val="0"/>
    <w:qFormat/>
    <w:pPr>
      <w:jc w:val="left"/>
      <w:spacing w:before="100" w:beforeAutospacing="1" w:after="100" w:afterAutospacing="1"/>
      <w:widowControl/>
    </w:pPr>
    <w:rPr>
      <w:rFonts w:ascii="宋体" w:hAnsi="宋体"/>
      <w:sz w:val="24"/>
    </w:rPr>
  </w:style>
  <w:style w:type="paragraph" w:styleId="741">
    <w:name w:val="Title"/>
    <w:basedOn w:val="700"/>
    <w:next w:val="700"/>
    <w:link w:val="942"/>
    <w:uiPriority w:val="0"/>
    <w:qFormat/>
    <w:pPr>
      <w:jc w:val="center"/>
      <w:spacing w:before="240" w:after="60"/>
      <w:outlineLvl w:val="0"/>
    </w:pPr>
    <w:rPr>
      <w:rFonts w:ascii="Cambria" w:hAnsi="Cambria"/>
      <w:b/>
      <w:bCs/>
      <w:sz w:val="32"/>
      <w:szCs w:val="32"/>
      <w:lang w:eastAsia="en-US"/>
    </w:rPr>
  </w:style>
  <w:style w:type="paragraph" w:styleId="742">
    <w:name w:val="Body Text First Indent 2"/>
    <w:basedOn w:val="718"/>
    <w:uiPriority w:val="0"/>
    <w:unhideWhenUsed/>
    <w:qFormat/>
    <w:pPr>
      <w:ind w:left="420" w:firstLine="420"/>
      <w:spacing w:line="360" w:lineRule="auto"/>
    </w:pPr>
    <w:rPr>
      <w:rFonts w:ascii="Times New Roman" w:hAnsi="Times New Roman" w:eastAsia="宋体"/>
      <w:spacing w:val="-4"/>
    </w:rPr>
  </w:style>
  <w:style w:type="table" w:styleId="743">
    <w:name w:val="Table Grid"/>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FollowedHyperlink"/>
    <w:uiPriority w:val="99"/>
    <w:qFormat/>
    <w:rPr>
      <w:color w:val="606420"/>
      <w:u w:val="single"/>
    </w:rPr>
  </w:style>
  <w:style w:type="character" w:styleId="747">
    <w:name w:val="Emphasis"/>
    <w:basedOn w:val="710"/>
    <w:uiPriority w:val="20"/>
    <w:qFormat/>
    <w:rPr>
      <w:i/>
    </w:rPr>
  </w:style>
  <w:style w:type="character" w:styleId="748">
    <w:name w:val="Hyperlink"/>
    <w:uiPriority w:val="99"/>
    <w:qFormat/>
    <w:rPr>
      <w:color w:val="0000ff"/>
      <w:u w:val="single"/>
    </w:rPr>
  </w:style>
  <w:style w:type="character" w:styleId="749">
    <w:name w:val="footnote reference"/>
    <w:uiPriority w:val="99"/>
    <w:unhideWhenUsed/>
    <w:qFormat/>
    <w:rPr>
      <w:vertAlign w:val="superscript"/>
    </w:rPr>
  </w:style>
  <w:style w:type="table" w:styleId="750"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段"/>
    <w:next w:val="700"/>
    <w:uiPriority w:val="0"/>
    <w:qFormat/>
    <w:pPr>
      <w:ind w:firstLine="200"/>
      <w:jc w:val="both"/>
    </w:pPr>
    <w:rPr>
      <w:rFonts w:hint="default" w:ascii="宋体" w:hAnsi="Times New Roman" w:eastAsia="Times New Roman" w:cs="Times New Roman"/>
      <w:sz w:val="21"/>
    </w:rPr>
  </w:style>
  <w:style w:type="table" w:styleId="771" w:customStyle="1">
    <w:name w:val="无格式表格 11"/>
    <w:basedOn w:val="7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1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1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1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1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1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1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1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1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1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1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rPr>
      <w:rFonts w:hint="default" w:ascii="Times New Roman" w:hAnsi="Times New Roman" w:eastAsia="宋体" w:cs="Times New Roman"/>
    </w:rPr>
  </w:style>
  <w:style w:type="character" w:styleId="791" w:customStyle="1">
    <w:name w:val="Heading 1 Char"/>
    <w:basedOn w:val="710"/>
    <w:uiPriority w:val="9"/>
    <w:qFormat/>
    <w:rPr>
      <w:rFonts w:ascii="Arial" w:hAnsi="Arial" w:eastAsia="Arial" w:cs="Arial"/>
      <w:sz w:val="40"/>
      <w:szCs w:val="40"/>
    </w:rPr>
  </w:style>
  <w:style w:type="character" w:styleId="792" w:customStyle="1">
    <w:name w:val="Heading 5 Char"/>
    <w:basedOn w:val="710"/>
    <w:uiPriority w:val="9"/>
    <w:qFormat/>
    <w:rPr>
      <w:rFonts w:ascii="Arial" w:hAnsi="Arial" w:eastAsia="Arial" w:cs="Arial"/>
      <w:b/>
      <w:bCs/>
      <w:sz w:val="24"/>
      <w:szCs w:val="24"/>
    </w:rPr>
  </w:style>
  <w:style w:type="character" w:styleId="793" w:customStyle="1">
    <w:name w:val="Heading 6 Char"/>
    <w:basedOn w:val="710"/>
    <w:uiPriority w:val="9"/>
    <w:qFormat/>
    <w:rPr>
      <w:rFonts w:ascii="Arial" w:hAnsi="Arial" w:eastAsia="Arial" w:cs="Arial"/>
      <w:b/>
      <w:bCs/>
      <w:sz w:val="22"/>
      <w:szCs w:val="22"/>
    </w:rPr>
  </w:style>
  <w:style w:type="character" w:styleId="794" w:customStyle="1">
    <w:name w:val="Heading 7 Char"/>
    <w:basedOn w:val="710"/>
    <w:uiPriority w:val="9"/>
    <w:qFormat/>
    <w:rPr>
      <w:rFonts w:ascii="Arial" w:hAnsi="Arial" w:eastAsia="Arial" w:cs="Arial"/>
      <w:b/>
      <w:bCs/>
      <w:i/>
      <w:iCs/>
      <w:sz w:val="22"/>
      <w:szCs w:val="22"/>
    </w:rPr>
  </w:style>
  <w:style w:type="character" w:styleId="795" w:customStyle="1">
    <w:name w:val="Heading 8 Char"/>
    <w:basedOn w:val="710"/>
    <w:uiPriority w:val="9"/>
    <w:qFormat/>
    <w:rPr>
      <w:rFonts w:ascii="Arial" w:hAnsi="Arial" w:eastAsia="Arial" w:cs="Arial"/>
      <w:i/>
      <w:iCs/>
      <w:sz w:val="22"/>
      <w:szCs w:val="22"/>
    </w:rPr>
  </w:style>
  <w:style w:type="character" w:styleId="796" w:customStyle="1">
    <w:name w:val="Heading 9 Char"/>
    <w:basedOn w:val="710"/>
    <w:uiPriority w:val="9"/>
    <w:qFormat/>
    <w:rPr>
      <w:rFonts w:ascii="Arial" w:hAnsi="Arial" w:eastAsia="Arial" w:cs="Arial"/>
      <w:i/>
      <w:iCs/>
      <w:sz w:val="21"/>
      <w:szCs w:val="21"/>
    </w:rPr>
  </w:style>
  <w:style w:type="character" w:styleId="797" w:customStyle="1">
    <w:name w:val="Subtitle Char"/>
    <w:basedOn w:val="710"/>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rPr>
      <w:rFonts w:hint="default" w:ascii="Times New Roman" w:hAnsi="Times New Roman" w:eastAsia="宋体" w:cs="Times New Roman"/>
    </w:rPr>
  </w:style>
  <w:style w:type="character" w:styleId="803" w:customStyle="1">
    <w:name w:val="标题 1 字符"/>
    <w:link w:val="701"/>
    <w:uiPriority w:val="9"/>
    <w:qFormat/>
    <w:rPr>
      <w:rFonts w:ascii="Arial" w:hAnsi="Arial" w:eastAsia="Arial" w:cs="Arial"/>
      <w:sz w:val="40"/>
      <w:szCs w:val="40"/>
    </w:rPr>
  </w:style>
  <w:style w:type="character" w:styleId="804" w:customStyle="1">
    <w:name w:val="Heading 2 Char"/>
    <w:uiPriority w:val="9"/>
    <w:qFormat/>
    <w:rPr>
      <w:rFonts w:ascii="Arial" w:hAnsi="Arial" w:eastAsia="Arial" w:cs="Arial"/>
      <w:sz w:val="34"/>
    </w:rPr>
  </w:style>
  <w:style w:type="character" w:styleId="805" w:customStyle="1">
    <w:name w:val="Heading 3 Char"/>
    <w:uiPriority w:val="9"/>
    <w:qFormat/>
    <w:rPr>
      <w:rFonts w:ascii="Arial" w:hAnsi="Arial" w:eastAsia="Arial" w:cs="Arial"/>
      <w:sz w:val="30"/>
      <w:szCs w:val="30"/>
    </w:rPr>
  </w:style>
  <w:style w:type="character" w:styleId="806" w:customStyle="1">
    <w:name w:val="Heading 4 Char"/>
    <w:uiPriority w:val="9"/>
    <w:qFormat/>
    <w:rPr>
      <w:rFonts w:ascii="Arial" w:hAnsi="Arial" w:eastAsia="Arial" w:cs="Arial"/>
      <w:b/>
      <w:bCs/>
      <w:sz w:val="26"/>
      <w:szCs w:val="26"/>
    </w:rPr>
  </w:style>
  <w:style w:type="character" w:styleId="807" w:customStyle="1">
    <w:name w:val="标题 5 字符"/>
    <w:link w:val="705"/>
    <w:uiPriority w:val="9"/>
    <w:qFormat/>
    <w:rPr>
      <w:rFonts w:ascii="Arial" w:hAnsi="Arial" w:eastAsia="Arial" w:cs="Arial"/>
      <w:b/>
      <w:bCs/>
      <w:sz w:val="24"/>
      <w:szCs w:val="24"/>
    </w:rPr>
  </w:style>
  <w:style w:type="character" w:styleId="808" w:customStyle="1">
    <w:name w:val="标题 6 字符"/>
    <w:link w:val="706"/>
    <w:uiPriority w:val="9"/>
    <w:qFormat/>
    <w:rPr>
      <w:rFonts w:ascii="Arial" w:hAnsi="Arial" w:eastAsia="Arial" w:cs="Arial"/>
      <w:b/>
      <w:bCs/>
      <w:sz w:val="22"/>
      <w:szCs w:val="22"/>
    </w:rPr>
  </w:style>
  <w:style w:type="character" w:styleId="809" w:customStyle="1">
    <w:name w:val="标题 7 字符"/>
    <w:link w:val="707"/>
    <w:uiPriority w:val="9"/>
    <w:qFormat/>
    <w:rPr>
      <w:rFonts w:ascii="Arial" w:hAnsi="Arial" w:eastAsia="Arial" w:cs="Arial"/>
      <w:b/>
      <w:bCs/>
      <w:i/>
      <w:iCs/>
      <w:sz w:val="22"/>
      <w:szCs w:val="22"/>
    </w:rPr>
  </w:style>
  <w:style w:type="character" w:styleId="810" w:customStyle="1">
    <w:name w:val="标题 8 字符"/>
    <w:link w:val="708"/>
    <w:uiPriority w:val="9"/>
    <w:qFormat/>
    <w:rPr>
      <w:rFonts w:ascii="Arial" w:hAnsi="Arial" w:eastAsia="Arial" w:cs="Arial"/>
      <w:i/>
      <w:iCs/>
      <w:sz w:val="22"/>
      <w:szCs w:val="22"/>
    </w:rPr>
  </w:style>
  <w:style w:type="character" w:styleId="811" w:customStyle="1">
    <w:name w:val="标题 9 字符"/>
    <w:link w:val="709"/>
    <w:uiPriority w:val="9"/>
    <w:qFormat/>
    <w:rPr>
      <w:rFonts w:ascii="Arial" w:hAnsi="Arial" w:eastAsia="Arial" w:cs="Arial"/>
      <w:i/>
      <w:iCs/>
      <w:sz w:val="21"/>
      <w:szCs w:val="21"/>
    </w:rPr>
  </w:style>
  <w:style w:type="paragraph" w:styleId="812">
    <w:name w:val="No Spacing"/>
    <w:uiPriority w:val="1"/>
    <w:qFormat/>
    <w:rPr>
      <w:rFonts w:hint="default" w:ascii="Times New Roman" w:hAnsi="Times New Roman" w:eastAsia="宋体" w:cs="Times New Roman"/>
    </w:rPr>
  </w:style>
  <w:style w:type="character" w:styleId="813" w:customStyle="1">
    <w:name w:val="Title Char"/>
    <w:uiPriority w:val="10"/>
    <w:qFormat/>
    <w:rPr>
      <w:sz w:val="48"/>
      <w:szCs w:val="48"/>
    </w:rPr>
  </w:style>
  <w:style w:type="character" w:styleId="814" w:customStyle="1">
    <w:name w:val="副标题 字符"/>
    <w:link w:val="731"/>
    <w:uiPriority w:val="11"/>
    <w:qFormat/>
    <w:rPr>
      <w:sz w:val="24"/>
      <w:szCs w:val="24"/>
    </w:rPr>
  </w:style>
  <w:style w:type="paragraph" w:styleId="815">
    <w:name w:val="Quote"/>
    <w:basedOn w:val="700"/>
    <w:next w:val="70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00"/>
    <w:next w:val="70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32"/>
    <w:uiPriority w:val="99"/>
    <w:qFormat/>
    <w:rPr>
      <w:sz w:val="18"/>
    </w:rPr>
  </w:style>
  <w:style w:type="character" w:styleId="929" w:customStyle="1">
    <w:name w:val="尾注文本 字符"/>
    <w:link w:val="725"/>
    <w:uiPriority w:val="99"/>
    <w:qFormat/>
    <w:rPr>
      <w:sz w:val="20"/>
    </w:rPr>
  </w:style>
  <w:style w:type="paragraph" w:styleId="930" w:customStyle="1">
    <w:name w:val="TOC 标题11"/>
    <w:uiPriority w:val="39"/>
    <w:unhideWhenUsed/>
    <w:qFormat/>
    <w:rPr>
      <w:rFonts w:hint="default" w:ascii="Times New Roman" w:hAnsi="Times New Roman" w:eastAsia="宋体" w:cs="Times New Roman"/>
    </w:rPr>
  </w:style>
  <w:style w:type="character" w:styleId="931" w:customStyle="1">
    <w:name w:val="标题 2 字符"/>
    <w:link w:val="702"/>
    <w:uiPriority w:val="0"/>
    <w:qFormat/>
    <w:rPr>
      <w:rFonts w:ascii="Cambria" w:hAnsi="Cambria"/>
      <w:b/>
      <w:bCs/>
      <w:sz w:val="32"/>
      <w:szCs w:val="32"/>
    </w:rPr>
  </w:style>
  <w:style w:type="character" w:styleId="932" w:customStyle="1">
    <w:name w:val="标题 3 字符"/>
    <w:link w:val="703"/>
    <w:uiPriority w:val="0"/>
    <w:semiHidden/>
    <w:qFormat/>
    <w:rPr>
      <w:b/>
      <w:bCs/>
      <w:sz w:val="32"/>
      <w:szCs w:val="32"/>
    </w:rPr>
  </w:style>
  <w:style w:type="character" w:styleId="933" w:customStyle="1">
    <w:name w:val="标题 4 字符"/>
    <w:link w:val="704"/>
    <w:uiPriority w:val="0"/>
    <w:qFormat/>
    <w:rPr>
      <w:rFonts w:ascii="Cambria" w:hAnsi="Cambria" w:eastAsia="宋体" w:cs="Times New Roman"/>
      <w:b/>
      <w:bCs/>
      <w:sz w:val="28"/>
      <w:szCs w:val="28"/>
    </w:rPr>
  </w:style>
  <w:style w:type="character" w:styleId="934" w:customStyle="1">
    <w:name w:val="正文缩进 字符"/>
    <w:link w:val="713"/>
    <w:uiPriority w:val="0"/>
    <w:qFormat/>
    <w:rPr>
      <w:rFonts w:eastAsia="楷体_GB2312"/>
      <w:sz w:val="24"/>
    </w:rPr>
  </w:style>
  <w:style w:type="character" w:styleId="935" w:customStyle="1">
    <w:name w:val="批注文字 字符"/>
    <w:link w:val="716"/>
    <w:uiPriority w:val="0"/>
    <w:qFormat/>
    <w:rPr>
      <w:sz w:val="21"/>
      <w:szCs w:val="24"/>
    </w:rPr>
  </w:style>
  <w:style w:type="character" w:styleId="936" w:customStyle="1">
    <w:name w:val="正文文本 字符"/>
    <w:link w:val="717"/>
    <w:uiPriority w:val="0"/>
    <w:qFormat/>
    <w:rPr>
      <w:rFonts w:ascii="方正大黑简体" w:eastAsia="方正大黑简体"/>
      <w:position w:val="6"/>
      <w:sz w:val="30"/>
    </w:rPr>
  </w:style>
  <w:style w:type="character" w:styleId="937" w:customStyle="1">
    <w:name w:val="正文文本缩进 字符"/>
    <w:link w:val="718"/>
    <w:uiPriority w:val="0"/>
    <w:qFormat/>
    <w:rPr>
      <w:rFonts w:ascii="方正仿宋简体" w:hAnsi="创艺简仿宋" w:eastAsia="方正仿宋简体"/>
      <w:sz w:val="24"/>
    </w:rPr>
  </w:style>
  <w:style w:type="character" w:styleId="938" w:customStyle="1">
    <w:name w:val="纯文本 字符"/>
    <w:link w:val="721"/>
    <w:uiPriority w:val="0"/>
    <w:qFormat/>
    <w:rPr>
      <w:rFonts w:ascii="宋体" w:hAnsi="Courier New" w:eastAsia="楷体_GB2312"/>
      <w:sz w:val="28"/>
    </w:rPr>
  </w:style>
  <w:style w:type="character" w:styleId="939" w:customStyle="1">
    <w:name w:val="批注框文本 字符"/>
    <w:link w:val="726"/>
    <w:uiPriority w:val="0"/>
    <w:qFormat/>
    <w:rPr>
      <w:sz w:val="18"/>
      <w:szCs w:val="18"/>
    </w:rPr>
  </w:style>
  <w:style w:type="character" w:styleId="940" w:customStyle="1">
    <w:name w:val="页脚 字符"/>
    <w:link w:val="727"/>
    <w:uiPriority w:val="99"/>
    <w:qFormat/>
    <w:rPr>
      <w:sz w:val="18"/>
      <w:szCs w:val="18"/>
    </w:rPr>
  </w:style>
  <w:style w:type="character" w:styleId="941" w:customStyle="1">
    <w:name w:val="页眉 字符"/>
    <w:link w:val="728"/>
    <w:uiPriority w:val="99"/>
    <w:qFormat/>
    <w:rPr>
      <w:rFonts w:eastAsia="楷体_GB2312"/>
      <w:sz w:val="18"/>
    </w:rPr>
  </w:style>
  <w:style w:type="character" w:styleId="942" w:customStyle="1">
    <w:name w:val="标题 字符"/>
    <w:link w:val="741"/>
    <w:uiPriority w:val="0"/>
    <w:qFormat/>
    <w:rPr>
      <w:rFonts w:ascii="Cambria" w:hAnsi="Cambria" w:cs="Times New Roman"/>
      <w:b/>
      <w:bCs/>
      <w:sz w:val="32"/>
      <w:szCs w:val="32"/>
    </w:rPr>
  </w:style>
  <w:style w:type="character" w:styleId="943" w:customStyle="1">
    <w:name w:val="w-一级标题 字符"/>
    <w:link w:val="944"/>
    <w:uiPriority w:val="0"/>
    <w:qFormat/>
    <w:rPr>
      <w:rFonts w:eastAsia="宋体" w:cs="Times New Roman"/>
      <w:b/>
      <w:sz w:val="32"/>
      <w:szCs w:val="22"/>
    </w:rPr>
  </w:style>
  <w:style w:type="paragraph" w:styleId="944" w:customStyle="1">
    <w:name w:val="w-一级标题"/>
    <w:basedOn w:val="700"/>
    <w:link w:val="943"/>
    <w:uiPriority w:val="0"/>
    <w:qFormat/>
    <w:pPr>
      <w:jc w:val="center"/>
      <w:spacing w:before="50" w:after="50" w:line="480" w:lineRule="auto"/>
      <w:outlineLvl w:val="0"/>
    </w:pPr>
    <w:rPr>
      <w:b/>
      <w:sz w:val="32"/>
      <w:szCs w:val="22"/>
      <w:lang w:eastAsia="en-US"/>
    </w:rPr>
  </w:style>
  <w:style w:type="character" w:styleId="945" w:customStyle="1">
    <w:name w:val="w-三级标题 字符"/>
    <w:link w:val="946"/>
    <w:uiPriority w:val="0"/>
    <w:qFormat/>
    <w:rPr>
      <w:sz w:val="24"/>
    </w:rPr>
  </w:style>
  <w:style w:type="paragraph" w:styleId="946" w:customStyle="1">
    <w:name w:val="w-三级标题"/>
    <w:basedOn w:val="944"/>
    <w:link w:val="945"/>
    <w:uiPriority w:val="0"/>
    <w:qFormat/>
    <w:pPr>
      <w:jc w:val="both"/>
      <w:outlineLvl w:val="2"/>
    </w:pPr>
    <w:rPr>
      <w:b w:val="0"/>
      <w:sz w:val="24"/>
      <w:szCs w:val="20"/>
    </w:rPr>
  </w:style>
  <w:style w:type="character" w:styleId="947" w:customStyle="1">
    <w:name w:val="font21"/>
    <w:uiPriority w:val="0"/>
    <w:qFormat/>
    <w:rPr>
      <w:rFonts w:hint="eastAsia" w:ascii="宋体" w:hAnsi="宋体" w:eastAsia="宋体" w:cs="宋体"/>
      <w:color w:val="000000"/>
      <w:sz w:val="22"/>
      <w:szCs w:val="22"/>
      <w:u w:val="none"/>
    </w:rPr>
  </w:style>
  <w:style w:type="character" w:styleId="948" w:customStyle="1">
    <w:name w:val="font01"/>
    <w:uiPriority w:val="0"/>
    <w:qFormat/>
    <w:rPr>
      <w:rFonts w:hint="eastAsia" w:ascii="宋体" w:hAnsi="宋体" w:eastAsia="宋体" w:cs="宋体"/>
      <w:color w:val="000000"/>
      <w:sz w:val="20"/>
      <w:szCs w:val="20"/>
      <w:u w:val="none"/>
    </w:rPr>
  </w:style>
  <w:style w:type="character" w:styleId="949" w:customStyle="1">
    <w:name w:val="NormalCharacter1"/>
    <w:uiPriority w:val="99"/>
    <w:qFormat/>
  </w:style>
  <w:style w:type="character" w:styleId="950" w:customStyle="1">
    <w:name w:val="font31"/>
    <w:uiPriority w:val="0"/>
    <w:qFormat/>
    <w:rPr>
      <w:rFonts w:hint="eastAsia" w:ascii="宋体" w:hAnsi="宋体" w:eastAsia="宋体" w:cs="宋体"/>
      <w:color w:val="000000"/>
      <w:sz w:val="20"/>
      <w:szCs w:val="20"/>
      <w:u w:val="none"/>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5"/>
    <w:basedOn w:val="700"/>
    <w:link w:val="951"/>
    <w:uiPriority w:val="0"/>
    <w:qFormat/>
    <w:rPr>
      <w:rFonts w:ascii="宋体" w:hAnsi="Courier New" w:eastAsia="楷体_GB2312"/>
      <w:sz w:val="26"/>
      <w:szCs w:val="20"/>
      <w:lang w:eastAsia="en-US"/>
    </w:rPr>
  </w:style>
  <w:style w:type="character" w:styleId="953" w:customStyle="1">
    <w:name w:val="font11"/>
    <w:uiPriority w:val="0"/>
    <w:qFormat/>
    <w:rPr>
      <w:rFonts w:hint="eastAsia" w:ascii="宋体" w:hAnsi="宋体" w:eastAsia="宋体" w:cs="宋体"/>
      <w:color w:val="000000"/>
      <w:sz w:val="21"/>
      <w:szCs w:val="21"/>
      <w:u w:val="none"/>
    </w:rPr>
  </w:style>
  <w:style w:type="character" w:styleId="954" w:customStyle="1">
    <w:name w:val="w-正文 字符"/>
    <w:link w:val="955"/>
    <w:uiPriority w:val="0"/>
    <w:qFormat/>
    <w:rPr>
      <w:rFonts w:eastAsia="宋体" w:cs="Times New Roman"/>
      <w:sz w:val="21"/>
      <w:szCs w:val="22"/>
    </w:rPr>
  </w:style>
  <w:style w:type="paragraph" w:styleId="955" w:customStyle="1">
    <w:name w:val="w-正文"/>
    <w:basedOn w:val="700"/>
    <w:link w:val="954"/>
    <w:uiPriority w:val="0"/>
    <w:qFormat/>
    <w:pPr>
      <w:ind w:firstLine="200"/>
      <w:spacing w:line="360" w:lineRule="auto"/>
    </w:pPr>
    <w:rPr>
      <w:szCs w:val="22"/>
      <w:lang w:eastAsia="en-US"/>
    </w:rPr>
  </w:style>
  <w:style w:type="paragraph" w:styleId="956">
    <w:name w:val="List Paragraph"/>
    <w:basedOn w:val="700"/>
    <w:uiPriority w:val="0"/>
    <w:qFormat/>
    <w:pPr>
      <w:ind w:firstLine="420"/>
    </w:pPr>
  </w:style>
  <w:style w:type="paragraph" w:styleId="957" w:customStyle="1">
    <w:name w:val="_Style 12"/>
    <w:basedOn w:val="715"/>
    <w:uiPriority w:val="0"/>
    <w:qFormat/>
    <w:pPr>
      <w:jc w:val="left"/>
      <w:spacing w:line="360" w:lineRule="auto"/>
      <w:widowControl/>
    </w:pPr>
    <w:rPr>
      <w:sz w:val="24"/>
    </w:rPr>
  </w:style>
  <w:style w:type="paragraph" w:styleId="958"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9" w:customStyle="1">
    <w:name w:val="font5"/>
    <w:basedOn w:val="700"/>
    <w:uiPriority w:val="0"/>
    <w:qFormat/>
    <w:pPr>
      <w:jc w:val="left"/>
      <w:spacing w:before="100" w:beforeAutospacing="1" w:after="100" w:afterAutospacing="1"/>
      <w:widowControl/>
    </w:pPr>
    <w:rPr>
      <w:rFonts w:hint="eastAsia" w:ascii="宋体" w:hAnsi="宋体"/>
      <w:sz w:val="24"/>
    </w:rPr>
  </w:style>
  <w:style w:type="paragraph" w:styleId="960" w:customStyle="1">
    <w:name w:val="正文2"/>
    <w:basedOn w:val="700"/>
    <w:uiPriority w:val="0"/>
    <w:qFormat/>
    <w:pPr>
      <w:ind w:firstLine="200"/>
      <w:jc w:val="left"/>
      <w:spacing w:after="160" w:line="360" w:lineRule="auto"/>
      <w:widowControl/>
    </w:pPr>
    <w:rPr>
      <w:szCs w:val="20"/>
    </w:rPr>
  </w:style>
  <w:style w:type="paragraph" w:styleId="961"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2" w:customStyle="1">
    <w:name w:val="成雄"/>
    <w:basedOn w:val="700"/>
    <w:uiPriority w:val="0"/>
    <w:qFormat/>
    <w:pPr>
      <w:spacing w:line="500" w:lineRule="exact"/>
    </w:pPr>
    <w:rPr>
      <w:rFonts w:ascii="宋体" w:hAnsi="宋体"/>
      <w:b/>
      <w:bCs/>
      <w:sz w:val="24"/>
      <w:lang w:eastAsia="en-US"/>
    </w:rPr>
  </w:style>
  <w:style w:type="paragraph" w:styleId="963" w:customStyle="1">
    <w:name w:val="Plain Text1"/>
    <w:basedOn w:val="700"/>
    <w:uiPriority w:val="0"/>
    <w:qFormat/>
    <w:rPr>
      <w:rFonts w:ascii="宋体" w:hAnsi="Courier New" w:eastAsia="楷体_GB2312"/>
      <w:sz w:val="28"/>
      <w:szCs w:val="20"/>
    </w:rPr>
  </w:style>
  <w:style w:type="paragraph" w:styleId="964" w:customStyle="1">
    <w:name w:val="xl2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5" w:customStyle="1">
    <w:name w:val="xl42"/>
    <w:basedOn w:val="700"/>
    <w:uiPriority w:val="0"/>
    <w:qFormat/>
    <w:pPr>
      <w:jc w:val="left"/>
      <w:spacing w:before="100" w:beforeAutospacing="1" w:after="100" w:afterAutospacing="1"/>
      <w:widowControl/>
      <w:pBdr>
        <w:top w:val="single" w:color="000000" w:sz="4" w:space="0"/>
      </w:pBdr>
    </w:pPr>
    <w:rPr>
      <w:sz w:val="24"/>
    </w:rPr>
  </w:style>
  <w:style w:type="paragraph" w:styleId="966" w:customStyle="1">
    <w:name w:val="Plain Text11"/>
    <w:basedOn w:val="700"/>
    <w:uiPriority w:val="0"/>
    <w:qFormat/>
    <w:rPr>
      <w:rFonts w:ascii="宋体" w:hAnsi="Courier New" w:eastAsia="楷体_GB2312"/>
      <w:sz w:val="28"/>
      <w:szCs w:val="20"/>
    </w:rPr>
  </w:style>
  <w:style w:type="paragraph" w:styleId="967" w:customStyle="1">
    <w:name w:val="xl55"/>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8" w:customStyle="1">
    <w:name w:val="xl36"/>
    <w:basedOn w:val="700"/>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9" w:customStyle="1">
    <w:name w:val="纯文本2"/>
    <w:basedOn w:val="700"/>
    <w:uiPriority w:val="0"/>
    <w:qFormat/>
    <w:rPr>
      <w:rFonts w:ascii="宋体" w:hAnsi="Courier New" w:eastAsia="楷体_GB2312"/>
      <w:sz w:val="26"/>
      <w:szCs w:val="20"/>
    </w:rPr>
  </w:style>
  <w:style w:type="paragraph" w:styleId="970" w:customStyle="1">
    <w:name w:val="纯文本4"/>
    <w:basedOn w:val="700"/>
    <w:uiPriority w:val="0"/>
    <w:qFormat/>
    <w:rPr>
      <w:rFonts w:ascii="宋体" w:hAnsi="Courier New" w:eastAsia="楷体_GB2312"/>
      <w:sz w:val="26"/>
      <w:szCs w:val="20"/>
    </w:rPr>
  </w:style>
  <w:style w:type="paragraph" w:styleId="971" w:customStyle="1">
    <w:name w:val="font8"/>
    <w:basedOn w:val="70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44"/>
    <w:basedOn w:val="700"/>
    <w:uiPriority w:val="0"/>
    <w:qFormat/>
    <w:pPr>
      <w:jc w:val="left"/>
      <w:spacing w:before="100" w:beforeAutospacing="1" w:after="100" w:afterAutospacing="1"/>
      <w:widowControl/>
    </w:pPr>
    <w:rPr>
      <w:sz w:val="24"/>
    </w:rPr>
  </w:style>
  <w:style w:type="paragraph" w:styleId="973" w:customStyle="1">
    <w:name w:val="xl28"/>
    <w:basedOn w:val="700"/>
    <w:uiPriority w:val="0"/>
    <w:qFormat/>
    <w:pPr>
      <w:jc w:val="left"/>
      <w:spacing w:before="100" w:beforeAutospacing="1" w:after="100" w:afterAutospacing="1"/>
      <w:widowControl/>
    </w:pPr>
    <w:rPr>
      <w:sz w:val="24"/>
    </w:rPr>
  </w:style>
  <w:style w:type="paragraph" w:styleId="974" w:customStyle="1">
    <w:name w:val="xl31"/>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5" w:customStyle="1">
    <w:name w:val="纯文本1"/>
    <w:basedOn w:val="700"/>
    <w:uiPriority w:val="0"/>
    <w:qFormat/>
    <w:rPr>
      <w:rFonts w:hint="eastAsia" w:ascii="宋体" w:hAnsi="Courier New" w:eastAsia="楷体_GB2312"/>
      <w:sz w:val="28"/>
      <w:szCs w:val="20"/>
    </w:rPr>
  </w:style>
  <w:style w:type="paragraph" w:styleId="976" w:customStyle="1">
    <w:name w:val="xl51"/>
    <w:basedOn w:val="700"/>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77" w:customStyle="1">
    <w:name w:val="xl47"/>
    <w:basedOn w:val="70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8" w:customStyle="1">
    <w:name w:val="xl3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9" w:customStyle="1">
    <w:name w:val="xl53"/>
    <w:basedOn w:val="70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0" w:customStyle="1">
    <w:name w:val="font7"/>
    <w:basedOn w:val="700"/>
    <w:uiPriority w:val="0"/>
    <w:qFormat/>
    <w:pPr>
      <w:jc w:val="left"/>
      <w:spacing w:before="100" w:beforeAutospacing="1" w:after="100" w:afterAutospacing="1"/>
      <w:widowControl/>
    </w:pPr>
    <w:rPr>
      <w:sz w:val="24"/>
    </w:rPr>
  </w:style>
  <w:style w:type="paragraph" w:styleId="981" w:customStyle="1">
    <w:name w:val="xl54"/>
    <w:basedOn w:val="700"/>
    <w:uiPriority w:val="0"/>
    <w:qFormat/>
    <w:pPr>
      <w:jc w:val="center"/>
      <w:spacing w:before="100" w:beforeAutospacing="1" w:after="100" w:afterAutospacing="1"/>
      <w:widowControl/>
    </w:pPr>
    <w:rPr>
      <w:rFonts w:hint="eastAsia" w:ascii="隶书" w:hAnsi="宋体" w:eastAsia="隶书"/>
      <w:sz w:val="48"/>
      <w:szCs w:val="48"/>
    </w:rPr>
  </w:style>
  <w:style w:type="paragraph" w:styleId="982" w:customStyle="1">
    <w:name w:val="w-表内容"/>
    <w:basedOn w:val="700"/>
    <w:uiPriority w:val="0"/>
    <w:qFormat/>
    <w:pPr>
      <w:jc w:val="center"/>
      <w:widowControl/>
    </w:pPr>
    <w:rPr>
      <w:color w:val="000000"/>
    </w:rPr>
  </w:style>
  <w:style w:type="paragraph" w:styleId="983"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4" w:customStyle="1">
    <w:name w:val="纯文本11"/>
    <w:basedOn w:val="700"/>
    <w:uiPriority w:val="0"/>
    <w:qFormat/>
    <w:rPr>
      <w:rFonts w:hint="eastAsia" w:ascii="宋体" w:hAnsi="Courier New" w:eastAsia="楷体_GB2312"/>
      <w:sz w:val="28"/>
      <w:szCs w:val="20"/>
    </w:rPr>
  </w:style>
  <w:style w:type="paragraph" w:styleId="985" w:customStyle="1">
    <w:name w:val="w-二级标题"/>
    <w:basedOn w:val="944"/>
    <w:uiPriority w:val="0"/>
    <w:qFormat/>
    <w:pPr>
      <w:jc w:val="both"/>
      <w:outlineLvl w:val="1"/>
    </w:pPr>
    <w:rPr>
      <w:sz w:val="28"/>
    </w:rPr>
  </w:style>
  <w:style w:type="paragraph" w:styleId="986"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7" w:customStyle="1">
    <w:name w:val="NormalIndent1"/>
    <w:basedOn w:val="700"/>
    <w:uiPriority w:val="99"/>
    <w:qFormat/>
    <w:pPr>
      <w:ind w:firstLine="420"/>
      <w:jc w:val="left"/>
      <w:widowControl/>
    </w:pPr>
    <w:rPr>
      <w:rFonts w:eastAsia="楷体_GB2312"/>
      <w:sz w:val="24"/>
      <w:szCs w:val="20"/>
    </w:rPr>
  </w:style>
  <w:style w:type="paragraph" w:styleId="988" w:customStyle="1">
    <w:name w:val="Char"/>
    <w:basedOn w:val="700"/>
    <w:uiPriority w:val="0"/>
    <w:qFormat/>
    <w:pPr>
      <w:numPr>
        <w:ilvl w:val="0"/>
        <w:numId w:val="1"/>
      </w:numPr>
    </w:pPr>
    <w:rPr>
      <w:sz w:val="24"/>
    </w:rPr>
  </w:style>
  <w:style w:type="paragraph" w:styleId="989" w:customStyle="1">
    <w:name w:val="xl43"/>
    <w:basedOn w:val="700"/>
    <w:uiPriority w:val="0"/>
    <w:qFormat/>
    <w:pPr>
      <w:jc w:val="center"/>
      <w:spacing w:before="100" w:beforeAutospacing="1" w:after="100" w:afterAutospacing="1"/>
      <w:widowControl/>
    </w:pPr>
    <w:rPr>
      <w:rFonts w:ascii="宋体" w:hAnsi="宋体"/>
      <w:b/>
      <w:bCs/>
      <w:sz w:val="32"/>
      <w:szCs w:val="32"/>
    </w:rPr>
  </w:style>
  <w:style w:type="paragraph" w:styleId="990" w:customStyle="1">
    <w:name w:val="+正文"/>
    <w:basedOn w:val="700"/>
    <w:uiPriority w:val="0"/>
    <w:qFormat/>
    <w:pPr>
      <w:ind w:firstLine="200"/>
      <w:spacing w:line="360" w:lineRule="auto"/>
    </w:pPr>
    <w:rPr>
      <w:sz w:val="24"/>
    </w:rPr>
  </w:style>
  <w:style w:type="paragraph" w:styleId="991" w:customStyle="1">
    <w:name w:val="列出段落1"/>
    <w:basedOn w:val="700"/>
    <w:uiPriority w:val="0"/>
    <w:qFormat/>
    <w:pPr>
      <w:ind w:firstLine="420"/>
    </w:pPr>
    <w:rPr>
      <w:rFonts w:ascii="Calibri" w:hAnsi="Calibri"/>
      <w:szCs w:val="22"/>
    </w:rPr>
  </w:style>
  <w:style w:type="paragraph" w:styleId="992" w:customStyle="1">
    <w:name w:val="Char Char Char"/>
    <w:basedOn w:val="700"/>
    <w:uiPriority w:val="0"/>
    <w:qFormat/>
    <w:pPr>
      <w:ind w:left="495" w:hanging="495"/>
      <w:tabs>
        <w:tab w:val="left" w:pos="495" w:leader="none"/>
        <w:tab w:val="left" w:pos="1545" w:leader="none"/>
      </w:tabs>
    </w:pPr>
    <w:rPr>
      <w:rFonts w:ascii="宋体" w:hAnsi="宋体"/>
    </w:rPr>
  </w:style>
  <w:style w:type="paragraph" w:styleId="993" w:customStyle="1">
    <w:name w:val="xl4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94" w:customStyle="1">
    <w:name w:val="xl3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5" w:customStyle="1">
    <w:name w:val="xl5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6" w:customStyle="1">
    <w:name w:val="xl5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7" w:customStyle="1">
    <w:name w:val="xl38"/>
    <w:basedOn w:val="70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8" w:customStyle="1">
    <w:name w:val="xl46"/>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999"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1000" w:customStyle="1">
    <w:name w:val="xl33"/>
    <w:basedOn w:val="700"/>
    <w:uiPriority w:val="0"/>
    <w:qFormat/>
    <w:pPr>
      <w:jc w:val="center"/>
      <w:spacing w:before="100" w:beforeAutospacing="1" w:after="100" w:afterAutospacing="1"/>
      <w:widowControl/>
    </w:pPr>
    <w:rPr>
      <w:sz w:val="24"/>
    </w:rPr>
  </w:style>
  <w:style w:type="paragraph" w:styleId="1001"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2"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3" w:customStyle="1">
    <w:name w:val="xl40"/>
    <w:basedOn w:val="700"/>
    <w:uiPriority w:val="0"/>
    <w:qFormat/>
    <w:pPr>
      <w:jc w:val="left"/>
      <w:spacing w:before="100" w:beforeAutospacing="1" w:after="100" w:afterAutospacing="1"/>
      <w:widowControl/>
      <w:pBdr>
        <w:bottom w:val="single" w:color="000000" w:sz="4" w:space="0"/>
      </w:pBdr>
    </w:pPr>
    <w:rPr>
      <w:sz w:val="24"/>
    </w:rPr>
  </w:style>
  <w:style w:type="paragraph" w:styleId="1004"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1005" w:customStyle="1">
    <w:name w:val="xl41"/>
    <w:basedOn w:val="700"/>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006" w:customStyle="1">
    <w:name w:val="正文1"/>
    <w:basedOn w:val="700"/>
    <w:next w:val="700"/>
    <w:uiPriority w:val="0"/>
    <w:qFormat/>
    <w:pPr>
      <w:ind w:left="2160"/>
      <w:spacing w:line="360" w:lineRule="auto"/>
      <w:tabs>
        <w:tab w:val="left" w:pos="1980" w:leader="none"/>
        <w:tab w:val="left" w:pos="2160" w:leader="none"/>
      </w:tabs>
    </w:pPr>
    <w:rPr>
      <w:rFonts w:ascii="宋体" w:hAnsi="宋体"/>
    </w:rPr>
  </w:style>
  <w:style w:type="paragraph" w:styleId="1007" w:customStyle="1">
    <w:name w:val="xl39"/>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008" w:customStyle="1">
    <w:name w:val="font6"/>
    <w:basedOn w:val="700"/>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xl45"/>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1010" w:customStyle="1">
    <w:name w:val="xl3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customStyle="1">
    <w:name w:val="Table Paragraph"/>
    <w:basedOn w:val="700"/>
    <w:uiPriority w:val="1"/>
    <w:qFormat/>
    <w:rPr>
      <w:rFonts w:ascii="宋体" w:hAnsi="宋体" w:cs="宋体"/>
      <w:lang w:val="zh-CN" w:bidi="zh-CN"/>
    </w:rPr>
  </w:style>
  <w:style w:type="paragraph" w:styleId="1012" w:customStyle="1">
    <w:name w:val="xl3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table" w:styleId="1013" w:customStyle="1">
    <w:name w:val="网格型1"/>
    <w:basedOn w:val="711"/>
    <w:uiPriority w:val="0"/>
    <w:qFormat/>
    <w:pPr>
      <w:jc w:val="both"/>
      <w:widowControl w:val="off"/>
    </w:pPr>
    <w:rPr>
      <w:rFonts w:ascii="Calibri" w:hAnsi="Calibri"/>
    </w:rPr>
    <w:tblPr/>
  </w:style>
  <w:style w:type="paragraph" w:styleId="1014" w:customStyle="1">
    <w:name w:val="p0"/>
    <w:basedOn w:val="700"/>
    <w:uiPriority w:val="0"/>
    <w:qFormat/>
    <w:pPr>
      <w:jc w:val="left"/>
      <w:spacing w:before="100" w:beforeAutospacing="1" w:after="100" w:afterAutospacing="1"/>
      <w:widowControl/>
    </w:pPr>
    <w:rPr>
      <w:rFonts w:ascii="宋体" w:hAnsi="宋体" w:cs="宋体"/>
      <w:sz w:val="24"/>
    </w:rPr>
  </w:style>
  <w:style w:type="paragraph" w:styleId="1015" w:customStyle="1">
    <w:name w:val="p15"/>
    <w:basedOn w:val="700"/>
    <w:uiPriority w:val="0"/>
    <w:qFormat/>
    <w:pPr>
      <w:widowControl/>
    </w:pPr>
    <w:rPr>
      <w:rFonts w:ascii="宋体" w:hAnsi="宋体" w:cs="宋体"/>
      <w:sz w:val="28"/>
      <w:szCs w:val="28"/>
    </w:rPr>
  </w:style>
  <w:style w:type="paragraph" w:styleId="1016" w:customStyle="1">
    <w:name w:val="首行缩进"/>
    <w:basedOn w:val="700"/>
    <w:uiPriority w:val="0"/>
    <w:qFormat/>
    <w:pPr>
      <w:ind w:firstLine="480"/>
    </w:pPr>
    <w:rPr>
      <w:szCs w:val="20"/>
      <w:lang w:val="zh-CN"/>
    </w:rPr>
  </w:style>
  <w:style w:type="character" w:styleId="1017" w:customStyle="1">
    <w:name w:val="font81"/>
    <w:uiPriority w:val="0"/>
    <w:qFormat/>
    <w:rPr>
      <w:rFonts w:hint="eastAsia" w:ascii="宋体" w:hAnsi="宋体" w:eastAsia="宋体" w:cs="宋体"/>
      <w:color w:val="000000"/>
      <w:sz w:val="21"/>
      <w:szCs w:val="21"/>
      <w:u w:val="none"/>
    </w:rPr>
  </w:style>
  <w:style w:type="character" w:styleId="1018" w:customStyle="1">
    <w:name w:val="font111"/>
    <w:uiPriority w:val="0"/>
    <w:qFormat/>
    <w:rPr>
      <w:rFonts w:ascii="Times New Roman" w:hAnsi="Times New Roman" w:cs="Times New Roman"/>
      <w:color w:val="000000"/>
      <w:sz w:val="21"/>
      <w:szCs w:val="21"/>
      <w:u w:val="none"/>
    </w:rPr>
  </w:style>
  <w:style w:type="character" w:styleId="1019" w:customStyle="1">
    <w:name w:val="font61"/>
    <w:uiPriority w:val="0"/>
    <w:qFormat/>
    <w:rPr>
      <w:rFonts w:ascii="等线" w:hAnsi="等线" w:eastAsia="等线" w:cs="等线"/>
      <w:color w:val="000000"/>
      <w:sz w:val="21"/>
      <w:szCs w:val="21"/>
      <w:u w:val="none"/>
    </w:rPr>
  </w:style>
  <w:style w:type="character" w:styleId="1020" w:customStyle="1">
    <w:name w:val="font71"/>
    <w:uiPriority w:val="0"/>
    <w:qFormat/>
    <w:rPr>
      <w:rFonts w:hint="eastAsia" w:ascii="宋体" w:hAnsi="宋体" w:eastAsia="宋体" w:cs="宋体"/>
      <w:color w:val="000000"/>
      <w:sz w:val="24"/>
      <w:szCs w:val="24"/>
      <w:u w:val="none"/>
    </w:rPr>
  </w:style>
  <w:style w:type="character" w:styleId="1021" w:customStyle="1">
    <w:name w:val="正文缩进 字符1"/>
    <w:uiPriority w:val="0"/>
    <w:qFormat/>
    <w:rPr>
      <w:rFonts w:eastAsia="楷体_GB2312"/>
      <w:sz w:val="24"/>
    </w:rPr>
  </w:style>
  <w:style w:type="paragraph" w:styleId="1022" w:customStyle="1">
    <w:name w:val="标题 21"/>
    <w:basedOn w:val="700"/>
    <w:next w:val="700"/>
    <w:uiPriority w:val="9"/>
    <w:qFormat/>
    <w:pPr>
      <w:keepLines/>
      <w:keepNext/>
      <w:spacing w:before="260" w:after="260" w:line="416" w:lineRule="auto"/>
      <w:outlineLvl w:val="1"/>
    </w:pPr>
    <w:rPr>
      <w:rFonts w:ascii="Cambria" w:hAnsi="Cambria"/>
      <w:b/>
      <w:bCs/>
      <w:sz w:val="32"/>
      <w:szCs w:val="32"/>
    </w:rPr>
  </w:style>
  <w:style w:type="paragraph" w:styleId="1023" w:customStyle="1">
    <w:name w:val="9小四表格正文"/>
    <w:uiPriority w:val="0"/>
    <w:qFormat/>
    <w:pPr>
      <w:jc w:val="center"/>
    </w:pPr>
    <w:rPr>
      <w:rFonts w:hint="default" w:ascii="Times New Roman" w:hAnsi="Times New Roman" w:eastAsia="仿宋_GB2312" w:cs="Times New Roman"/>
      <w:sz w:val="24"/>
      <w:szCs w:val="24"/>
    </w:rPr>
  </w:style>
  <w:style w:type="table" w:styleId="1024"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paragraph" w:styleId="1025" w:customStyle="1">
    <w:name w:val="Table Text"/>
    <w:basedOn w:val="700"/>
    <w:uiPriority w:val="0"/>
    <w:semiHidden/>
    <w:qFormat/>
    <w:pPr>
      <w:jc w:val="left"/>
      <w:widowControl/>
    </w:pPr>
    <w:rPr>
      <w:rFonts w:ascii="宋体" w:hAnsi="宋体" w:cs="宋体"/>
      <w:color w:val="000000"/>
      <w:sz w:val="9"/>
      <w:szCs w:val="9"/>
      <w:lang w:eastAsia="en-US"/>
    </w:rPr>
  </w:style>
  <w:style w:type="character" w:styleId="1026" w:customStyle="1">
    <w:name w:val="Char Char4"/>
    <w:uiPriority w:val="0"/>
    <w:qFormat/>
    <w:rPr>
      <w:rFonts w:eastAsia="宋体"/>
      <w:b/>
      <w:bCs/>
      <w:sz w:val="44"/>
      <w:szCs w:val="44"/>
      <w:lang w:val="en-US" w:eastAsia="zh-CN" w:bidi="ar-SA"/>
    </w:rPr>
  </w:style>
  <w:style w:type="character" w:styleId="1027" w:customStyle="1">
    <w:name w:val="正文缩进 字符2"/>
    <w:uiPriority w:val="0"/>
    <w:qFormat/>
    <w:rPr>
      <w:rFonts w:eastAsia="楷体_GB2312"/>
      <w:sz w:val="24"/>
    </w:rPr>
  </w:style>
  <w:style w:type="character" w:styleId="1028" w:customStyle="1">
    <w:name w:val="纯文本 Char"/>
    <w:uiPriority w:val="0"/>
    <w:qFormat/>
    <w:rPr>
      <w:rFonts w:ascii="宋体" w:hAnsi="Courier New" w:eastAsia="楷体_GB2312"/>
      <w:sz w:val="28"/>
    </w:rPr>
  </w:style>
  <w:style w:type="character" w:styleId="1029" w:customStyle="1">
    <w:name w:val="正文缩进 Char"/>
    <w:uiPriority w:val="0"/>
    <w:qFormat/>
    <w:rPr>
      <w:rFonts w:eastAsia="楷体_GB2312"/>
      <w:sz w:val="24"/>
    </w:rPr>
  </w:style>
  <w:style w:type="paragraph" w:styleId="1030" w:customStyle="1">
    <w:name w:val="纯文本9"/>
    <w:basedOn w:val="700"/>
    <w:uiPriority w:val="0"/>
    <w:qFormat/>
    <w:rPr>
      <w:rFonts w:ascii="宋体" w:hAnsi="Courier New" w:eastAsia="楷体_GB2312"/>
      <w:sz w:val="28"/>
      <w:szCs w:val="20"/>
    </w:rPr>
  </w:style>
  <w:style w:type="paragraph" w:styleId="1031" w:customStyle="1">
    <w:name w:val="msonormal"/>
    <w:basedOn w:val="700"/>
    <w:uiPriority w:val="0"/>
    <w:qFormat/>
    <w:pPr>
      <w:jc w:val="left"/>
      <w:spacing w:before="100" w:beforeAutospacing="1" w:after="100" w:afterAutospacing="1"/>
      <w:widowControl/>
    </w:pPr>
    <w:rPr>
      <w:rFonts w:ascii="宋体" w:hAnsi="宋体" w:cs="宋体"/>
      <w:sz w:val="24"/>
    </w:rPr>
  </w:style>
  <w:style w:type="paragraph" w:styleId="1032" w:customStyle="1">
    <w:name w:val="font9"/>
    <w:basedOn w:val="700"/>
    <w:uiPriority w:val="0"/>
    <w:qFormat/>
    <w:pPr>
      <w:jc w:val="left"/>
      <w:spacing w:before="100" w:beforeAutospacing="1" w:after="100" w:afterAutospacing="1"/>
      <w:widowControl/>
    </w:pPr>
    <w:rPr>
      <w:rFonts w:ascii="宋体" w:hAnsi="宋体" w:cs="宋体"/>
      <w:sz w:val="20"/>
      <w:szCs w:val="20"/>
    </w:rPr>
  </w:style>
  <w:style w:type="paragraph" w:styleId="1033"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xl6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5" w:customStyle="1">
    <w:name w:val="xl67"/>
    <w:basedOn w:val="7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36" w:customStyle="1">
    <w:name w:val="xl6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6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xl70"/>
    <w:basedOn w:val="700"/>
    <w:uiPriority w:val="0"/>
    <w:qFormat/>
    <w:pPr>
      <w:jc w:val="left"/>
      <w:spacing w:before="100" w:beforeAutospacing="1" w:after="100" w:afterAutospacing="1"/>
      <w:shd w:val="clear" w:color="000000" w:fill="ffffff"/>
      <w:widowControl/>
    </w:pPr>
    <w:rPr>
      <w:rFonts w:ascii="宋体" w:hAnsi="宋体" w:cs="宋体"/>
      <w:sz w:val="24"/>
    </w:rPr>
  </w:style>
  <w:style w:type="paragraph" w:styleId="1039" w:customStyle="1">
    <w:name w:val="xl7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40" w:customStyle="1">
    <w:name w:val="xl72"/>
    <w:basedOn w:val="7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41" w:customStyle="1">
    <w:name w:val="xl73"/>
    <w:basedOn w:val="70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42" w:customStyle="1">
    <w:name w:val="xl74"/>
    <w:basedOn w:val="700"/>
    <w:uiPriority w:val="0"/>
    <w:qFormat/>
    <w:pPr>
      <w:jc w:val="center"/>
      <w:spacing w:before="100" w:beforeAutospacing="1" w:after="100" w:afterAutospacing="1"/>
      <w:widowControl/>
    </w:pPr>
    <w:rPr>
      <w:rFonts w:ascii="宋体" w:hAnsi="宋体" w:cs="宋体"/>
      <w:sz w:val="20"/>
      <w:szCs w:val="20"/>
    </w:rPr>
  </w:style>
  <w:style w:type="paragraph" w:styleId="1043" w:customStyle="1">
    <w:name w:val="xl75"/>
    <w:basedOn w:val="7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044" w:customStyle="1">
    <w:name w:val="xl7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5" w:customStyle="1">
    <w:name w:val="xl77"/>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xl7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纯文本3"/>
    <w:basedOn w:val="700"/>
    <w:uiPriority w:val="0"/>
    <w:qFormat/>
    <w:rPr>
      <w:rFonts w:ascii="宋体" w:hAnsi="Courier New" w:eastAsia="楷体_GB2312"/>
      <w:sz w:val="28"/>
      <w:szCs w:val="20"/>
    </w:rPr>
  </w:style>
  <w:style w:type="paragraph" w:styleId="1048" w:customStyle="1">
    <w:name w:val="-"/>
    <w:basedOn w:val="70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49" w:customStyle="1">
    <w:name w:val="正文缩进1"/>
    <w:basedOn w:val="700"/>
    <w:uiPriority w:val="0"/>
    <w:qFormat/>
    <w:pPr>
      <w:ind w:firstLine="420"/>
      <w:jc w:val="left"/>
    </w:pPr>
    <w:rPr>
      <w:rFonts w:eastAsia="楷体_GB2312"/>
      <w:sz w:val="24"/>
      <w:szCs w:val="20"/>
    </w:rPr>
  </w:style>
  <w:style w:type="character" w:styleId="1050" w:customStyle="1">
    <w:name w:val="font51"/>
    <w:basedOn w:val="710"/>
    <w:uiPriority w:val="0"/>
    <w:qFormat/>
    <w:rPr>
      <w:rFonts w:hint="eastAsia" w:ascii="仿宋" w:hAnsi="仿宋" w:eastAsia="仿宋" w:cs="仿宋"/>
      <w:color w:val="000000"/>
      <w:sz w:val="21"/>
      <w:szCs w:val="21"/>
      <w:u w:val="none"/>
    </w:rPr>
  </w:style>
  <w:style w:type="character" w:styleId="1051" w:customStyle="1">
    <w:name w:val="font41"/>
    <w:basedOn w:val="710"/>
    <w:uiPriority w:val="0"/>
    <w:qFormat/>
    <w:rPr>
      <w:rFonts w:hint="default" w:ascii="Times New Roman" w:hAnsi="Times New Roman" w:cs="Times New Roman"/>
      <w:color w:val="000000"/>
      <w:sz w:val="21"/>
      <w:szCs w:val="21"/>
      <w:u w:val="none"/>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7f8de640-8317-45e5-bf40-cd184316b38a</errorID>
      <errorWord>：/</errorWord>
      <group>L1_Punc</group>
      <groupName>标点问题</groupName>
      <ability>L2_Punc_CN</ability>
      <abilityName>标点符号问题</abilityName>
      <candidateList>
        <item>：</item>
      </candidateList>
      <explain/>
      <paraID>320271C8</paraID>
      <start>19</start>
      <end>21</end>
      <status>ignored</status>
      <modifiedWord/>
      <trackRevisions>false</trackRevisions>
    </reviewItem>
    <reviewItem>
      <errorID>924bc185-7caf-4c70-b2ef-78f394e08266</errorID>
      <errorWord>必须提交的资料不可缺少</errorWord>
      <group>L1_Grammar</group>
      <groupName>语法问题</groupName>
      <ability>L2_Grammar</ability>
      <abilityName>语法错误</abilityName>
      <candidateList>
        <item>提交的资料不可缺少</item>
      </candidateList>
      <explain>该表达中的“必须提交的资料不可缺少”存在语义重复。</explain>
      <paraID>51A7B71E</paraID>
      <start>59</start>
      <end>70</end>
      <status>ignored</status>
      <modifiedWord/>
      <trackRevisions>false</trackRevisions>
    </reviewItem>
    <reviewItem>
      <errorID>c047c2e6-6d68-49ff-83fc-3f63f990ade0</errorID>
      <errorWord>万—500万元</errorWord>
      <group>L1_Word</group>
      <groupName>字词问题</groupName>
      <ability>L2_Typo</ability>
      <abilityName>字词错误</abilityName>
      <candidateList>
        <item>万元—500万元</item>
      </candidateList>
      <explain/>
      <paraID>2DB08A4B</paraID>
      <start>67</start>
      <end>75</end>
      <status>modified</status>
      <modifiedWord>万元—500万元</modifiedWord>
      <trackRevisions>true</trackRevisions>
    </reviewItem>
    <reviewItem>
      <errorID>477a9a0d-85ef-4147-a082-b0f625df7bc5</errorID>
      <errorWord>万—1000万元</errorWord>
      <group>L1_Word</group>
      <groupName>字词问题</groupName>
      <ability>L2_Typo</ability>
      <abilityName>字词错误</abilityName>
      <candidateList>
        <item>万元—1000万元</item>
      </candidateList>
      <explain/>
      <paraID>2DB08A4B</paraID>
      <start>86</start>
      <end>95</end>
      <status>modified</status>
      <modifiedWord>万元—1000万元</modifiedWord>
      <trackRevisions>true</trackRevisions>
    </reviewItem>
    <reviewItem>
      <errorID>9346ddc6-90f9-46fe-a230-3e2640d32001</errorID>
      <errorWord>污水厂</errorWord>
      <group>L1_Word</group>
      <groupName>字词问题</groupName>
      <ability>L2_Typo</ability>
      <abilityName>字词错误</abilityName>
      <candidateList>
        <item>污水处理厂</item>
      </candidateList>
      <explain/>
      <paraID>6D2E2626</paraID>
      <start>26</start>
      <end>29</end>
      <status>ignored</status>
      <modifiedWord/>
      <trackRevisions>false</trackRevisions>
    </reviewItem>
    <reviewItem>
      <errorID>b79b509a-aa5e-4d10-9d20-7bdd5e943b74</errorID>
      <errorWord>方</errorWord>
      <group>L1_Word</group>
      <groupName>字词问题</groupName>
      <ability>L2_Typo</ability>
      <abilityName>字词错误</abilityName>
      <candidateList>
        <item>方米</item>
      </candidateList>
      <explain/>
      <paraID>669F5107</paraID>
      <start>28</start>
      <end>29</end>
      <status>ignored</status>
      <modifiedWord/>
      <trackRevisions>false</trackRevisions>
    </reviewItem>
    <reviewItem>
      <errorID>1e3bcc97-4bab-4c78-bc79-bc80f04db56b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72C98E7F</paraID>
      <start>4</start>
      <end>5</end>
      <status>unmodified</status>
      <modifiedWord/>
      <trackRevisions>false</trackRevisions>
    </reviewItem>
    <reviewItem>
      <errorID>66f6e530-8134-48b5-9e9b-d1fa99618963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86F4339</paraID>
      <start>375</start>
      <end>376</end>
      <status>unmodified</status>
      <modifiedWord/>
      <trackRevisions>false</trackRevisions>
    </reviewItem>
    <reviewItem>
      <errorID>e4da13f1-c6a5-4817-9464-f5424a889623</errorID>
      <errorWord>详实</errorWord>
      <group>L1_Word</group>
      <groupName>字词问题</groupName>
      <ability>L2_Typo</ability>
      <abilityName>字词错误</abilityName>
      <candidateList>
        <item>翔实</item>
      </candidateList>
      <explain/>
      <paraID>2BA7A7DC</paraID>
      <start>37</start>
      <end>39</end>
      <status>modified</status>
      <modifiedWord>翔实</modifiedWord>
      <trackRevisions>true</trackRevisions>
    </reviewItem>
    <reviewItem>
      <errorID>4ed665d1-e958-4921-950e-a8dde2a43d1b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1B5C1B4B</paraID>
      <start>25</start>
      <end>26</end>
      <status>unmodified</status>
      <modifiedWord/>
      <trackRevisions>false</trackRevisions>
    </reviewItem>
    <reviewItem>
      <errorID>731dee1b-2b10-4f13-a972-78ef50e64da3</errorID>
      <errorWord>有</errorWord>
      <group>L1_Word</group>
      <groupName>字词问题</groupName>
      <ability>L2_Typo</ability>
      <abilityName>字词错误</abilityName>
      <candidateList>
        <item>由</item>
      </candidateList>
      <explain>存在发音相同字词的误用。</explain>
      <paraID>2E24DF26</paraID>
      <start>27</start>
      <end>28</end>
      <status>modified</status>
      <modifiedWord>由</modifiedWord>
      <trackRevisions>true</trackRevisions>
    </reviewItem>
    <reviewItem>
      <errorID>77a8c881-1be9-4798-824a-5798fdce3836</errorID>
      <errorWord>结算结算</errorWord>
      <group>L1_Word</group>
      <groupName>字词问题</groupName>
      <ability>L2_Typo</ability>
      <abilityName>字词错误</abilityName>
      <candidateList>
        <item>结算</item>
      </candidateList>
      <explain/>
      <paraID>6EBC8497</paraID>
      <start>41</start>
      <end>43</end>
      <status>modified</status>
      <modifiedWord>结算</modifiedWord>
      <trackRevisions>true</trackRevisions>
    </reviewItem>
    <reviewItem>
      <errorID>90c6e9b8-15bc-45b7-a9ac-a2021f0370b3</errorID>
      <errorWord>详实</errorWord>
      <group>L1_Word</group>
      <groupName>字词问题</groupName>
      <ability>L2_Typo</ability>
      <abilityName>字词错误</abilityName>
      <candidateList>
        <item>翔实</item>
      </candidateList>
      <explain/>
      <paraID>6D3FD3E3</paraID>
      <start>37</start>
      <end>39</end>
      <status>modified</status>
      <modifiedWord>翔实</modifiedWord>
      <trackRevisions>true</trackRevisions>
    </reviewItem>
    <reviewItem>
      <errorID>2a349e6a-195c-427b-854d-ca826bdaa712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471C1DA3</paraID>
      <start>25</start>
      <end>26</end>
      <status>unmodified</status>
      <modifiedWord/>
      <trackRevisions>false</trackRevisions>
    </reviewItem>
    <reviewItem>
      <errorID>18b5f5d0-7bba-4c8e-a7f3-8ba37ca97553</errorID>
      <errorWord>有</errorWord>
      <group>L1_Word</group>
      <groupName>字词问题</groupName>
      <ability>L2_Typo</ability>
      <abilityName>字词错误</abilityName>
      <candidateList>
        <item>由</item>
      </candidateList>
      <explain>存在发音相同字词的误用。</explain>
      <paraID>73D4D163</paraID>
      <start>27</start>
      <end>28</end>
      <status>modified</status>
      <modifiedWord>由</modifiedWord>
      <trackRevisions>true</trackRevisions>
    </reviewItem>
    <reviewItem>
      <errorID>729361fc-db48-495d-8ce7-377d7b18a7e4</errorID>
      <errorWord>结算结算</errorWord>
      <group>L1_Word</group>
      <groupName>字词问题</groupName>
      <ability>L2_Typo</ability>
      <abilityName>字词错误</abilityName>
      <candidateList>
        <item>结算</item>
      </candidateList>
      <explain/>
      <paraID>42946F29</paraID>
      <start>41</start>
      <end>43</end>
      <status>modified</status>
      <modifiedWord>结算</modifiedWord>
      <trackRevisions>true</trackRevisions>
    </reviewItem>
    <reviewItem>
      <errorID>47b9a106-c841-4786-8cbc-5a7d5e186161</errorID>
      <errorWord>（</errorWord>
      <group>L1_Punc</group>
      <groupName>标点问题</groupName>
      <ability>L2_Punc_CN</ability>
      <abilityName>标点符号问题</abilityName>
      <candidateList/>
      <explain>同一形式括号套用。</explain>
      <paraID>5B9DFA4A</paraID>
      <start>38</start>
      <end>39</end>
      <status>unmodified</status>
      <modifiedWord/>
      <trackRevisions>false</trackRevisions>
    </reviewItem>
    <reviewItem>
      <errorID>f95ab11e-b155-4c5b-a920-c178fda6e0cf</errorID>
      <errorWord>）</errorWord>
      <group>L1_Punc</group>
      <groupName>标点问题</groupName>
      <ability>L2_Punc_CN</ability>
      <abilityName>标点符号问题</abilityName>
      <candidateList/>
      <explain>同一形式括号套用。</explain>
      <paraID>5B9DFA4A</paraID>
      <start>46</start>
      <end>47</end>
      <status>unmodified</status>
      <modifiedWord/>
      <trackRevisions>false</trackRevisions>
    </reviewItem>
    <reviewItem>
      <errorID>bc5f2445-c14d-46ea-a765-99af859301b6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78A89EFC</paraID>
      <start>50</start>
      <end>51</end>
      <status>unmodified</status>
      <modifiedWord/>
      <trackRevisions>false</trackRevisions>
    </reviewItem>
    <reviewItem>
      <errorID>df9c4126-a6be-4480-bec8-ed5c318b0c8d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1AD2D4A7</paraID>
      <start>50</start>
      <end>51</end>
      <status>unmodified</status>
      <modifiedWord/>
      <trackRevisions>false</trackRevisions>
    </reviewItem>
    <reviewItem>
      <errorID>26030fc5-7310-42ea-8044-33bd48485879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78C0E575</paraID>
      <start>35</start>
      <end>36</end>
      <status>unmodified</status>
      <modifiedWord/>
      <trackRevisions>false</trackRevisions>
    </reviewItem>
    <reviewItem>
      <errorID>f8666368-1c43-4921-8edb-2b215eceb85c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3A0DE676</paraID>
      <start>75</start>
      <end>102</end>
      <status>ignored</status>
      <modifiedWord/>
      <trackRevisions>false</trackRevisions>
    </reviewItem>
    <reviewItem>
      <errorID>65e6711e-a5a2-495c-8829-56129bda25a6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3A0DE676</paraID>
      <start>120</start>
      <end>123</end>
      <status>ignored</status>
      <modifiedWord/>
      <trackRevisions>false</trackRevisions>
    </reviewItem>
    <reviewItem>
      <errorID>8fc52c62-501c-46c6-9ff6-1200b7e46d84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3A0DE676</paraID>
      <start>140</start>
      <end>143</end>
      <status>ignored</status>
      <modifiedWord/>
      <trackRevisions>false</trackRevisions>
    </reviewItem>
    <reviewItem>
      <errorID>b10a3540-69e2-4b6c-99a2-9fab8f83b36f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3A0DE676</paraID>
      <start>154</start>
      <end>157</end>
      <status>ignored</status>
      <modifiedWord/>
      <trackRevisions>false</trackRevisions>
    </reviewItem>
    <reviewItem>
      <errorID>5e0254ac-867c-4f81-bfac-724cadfb7ea4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3A0DE676</paraID>
      <start>172</start>
      <end>175</end>
      <status>ignored</status>
      <modifiedWord/>
      <trackRevisions>false</trackRevisions>
    </reviewItem>
    <reviewItem>
      <errorID>bce00035-fb51-47e0-b4fe-760da5c9054b</errorID>
      <errorWord>工作实际，制定本</errorWord>
      <group>L1_Word</group>
      <groupName>字词问题</groupName>
      <ability>L2_Typo</ability>
      <abilityName>字词错误</abilityName>
      <candidateList>
        <item>工作实际，制定</item>
      </candidateList>
      <explain/>
      <paraID>3A0DE676</paraID>
      <start>214</start>
      <end>222</end>
      <status>ignored</status>
      <modifiedWord/>
      <trackRevisions>false</trackRevisions>
    </reviewItem>
    <reviewItem>
      <errorID>a18f5ce5-df47-4e08-8276-0473c45884fa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6931DAA6</paraID>
      <start>6</start>
      <end>11</end>
      <status>ignored</status>
      <modifiedWord/>
      <trackRevisions>false</trackRevisions>
    </reviewItem>
    <reviewItem>
      <errorID>27301e4e-8b22-441d-8d21-2a4cd3e41576</errorID>
      <errorWord>,</errorWord>
      <group>L1_Format</group>
      <groupName>格式问题</groupName>
      <ability>L2_HalfPunc_CN</ability>
      <abilityName>全半角问题</abilityName>
      <candidateList>
        <item>，</item>
      </candidateList>
      <explain>文本全半角错误。</explain>
      <paraID>2A4E765A</paraID>
      <start>3</start>
      <end>4</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A70BEA-3461-4A20-B637-833F388121A9}"/>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苏州建元-主锁</cp:lastModifiedBy>
  <cp:revision>150</cp:revision>
  <dcterms:created xsi:type="dcterms:W3CDTF">2024-06-27T08:39:00Z</dcterms:created>
  <dcterms:modified xsi:type="dcterms:W3CDTF">2026-10-15T07:46:08Z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FBF286A0F774457496439A32ABCF3D5C_13</vt:lpwstr>
  </property>
  <property fmtid="{D5CDD505-2E9C-101B-9397-08002B2CF9AE}" pid="4" name="KSOTemplateDocerSaveRecord">
    <vt:lpwstr>eyJoZGlkIjoiZmE2NjE1NjU5M2IzODllMDU0Mzg4OGZlZjBkMDhlYWEiLCJ1c2VySWQiOiI3NjY0ODU0OTkifQ==</vt:lpwstr>
  </property>
</Properties>
</file>