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ind w:firstLine="1687"/>
        <w:jc w:val="center"/>
        <w:spacing w:line="360" w:lineRule="auto"/>
        <w:rPr>
          <w:rFonts w:hint="eastAsia" w:ascii="宋体" w:hAnsi="宋体" w:cs="宋体"/>
          <w:b/>
          <w:sz w:val="84"/>
          <w:highlight w:val="none"/>
        </w:rPr>
      </w:pPr>
      <w:r>
        <w:rPr>
          <w:rFonts w:hint="eastAsia" w:ascii="宋体" w:hAnsi="宋体" w:cs="宋体"/>
          <w:b/>
          <w:sz w:val="84"/>
          <w:highlight w:val="none"/>
        </w:rPr>
      </w:r>
      <w:r/>
    </w:p>
    <w:p>
      <w:pPr>
        <w:pStyle w:val="818"/>
        <w:ind w:firstLine="1687"/>
        <w:jc w:val="center"/>
        <w:spacing w:line="360" w:lineRule="auto"/>
        <w:rPr>
          <w:rFonts w:hint="eastAsia" w:ascii="宋体" w:hAnsi="宋体" w:cs="宋体"/>
          <w:b/>
          <w:sz w:val="84"/>
          <w:highlight w:val="none"/>
        </w:rPr>
      </w:pPr>
      <w:r>
        <w:rPr>
          <w:rFonts w:hint="eastAsia" w:ascii="宋体" w:hAnsi="宋体" w:cs="宋体"/>
          <w:b/>
          <w:sz w:val="84"/>
          <w:highlight w:val="none"/>
        </w:rPr>
        <w:t xml:space="preserve">征   集   文   件</w:t>
      </w:r>
      <w:r>
        <w:rPr>
          <w:rFonts w:hint="eastAsia" w:ascii="宋体" w:hAnsi="宋体" w:cs="宋体"/>
          <w:b/>
          <w:sz w:val="84"/>
          <w:highlight w:val="none"/>
        </w:rPr>
      </w:r>
      <w:r/>
    </w:p>
    <w:p>
      <w:pPr>
        <w:pStyle w:val="818"/>
        <w:ind w:firstLine="880"/>
        <w:jc w:val="center"/>
        <w:spacing w:line="360" w:lineRule="auto"/>
        <w:rPr>
          <w:rFonts w:hint="eastAsia" w:ascii="宋体" w:hAnsi="宋体" w:cs="宋体"/>
          <w:sz w:val="44"/>
          <w:szCs w:val="44"/>
          <w:highlight w:val="none"/>
        </w:rPr>
      </w:pPr>
      <w:r>
        <w:rPr>
          <w:rFonts w:hint="eastAsia" w:ascii="宋体" w:hAnsi="宋体" w:cs="宋体"/>
          <w:sz w:val="44"/>
          <w:szCs w:val="44"/>
          <w:highlight w:val="none"/>
        </w:rPr>
        <w:t xml:space="preserve">（电子招投标）</w:t>
      </w:r>
      <w:r>
        <w:rPr>
          <w:rFonts w:hint="eastAsia" w:ascii="宋体" w:hAnsi="宋体" w:cs="宋体"/>
          <w:sz w:val="44"/>
          <w:szCs w:val="44"/>
          <w:highlight w:val="none"/>
        </w:rPr>
      </w:r>
      <w:r/>
    </w:p>
    <w:p>
      <w:pPr>
        <w:pStyle w:val="818"/>
        <w:jc w:val="center"/>
        <w:spacing w:line="360" w:lineRule="auto"/>
        <w:rPr>
          <w:rFonts w:hint="eastAsia" w:ascii="宋体" w:hAnsi="宋体" w:cs="宋体"/>
          <w:sz w:val="32"/>
          <w:highlight w:val="none"/>
        </w:rPr>
      </w:pPr>
      <w:r>
        <w:rPr>
          <w:rFonts w:hint="eastAsia" w:ascii="宋体" w:hAnsi="宋体" w:cs="楷体"/>
          <w:color w:val="000000"/>
          <w:sz w:val="32"/>
          <w:highlight w:val="none"/>
          <w:lang w:eastAsia="zh-CN"/>
        </w:rPr>
        <w:t xml:space="preserve">（服务</w:t>
      </w:r>
      <w:r>
        <w:rPr>
          <w:rFonts w:hint="eastAsia" w:ascii="宋体" w:hAnsi="宋体" w:cs="楷体"/>
          <w:color w:val="000000"/>
          <w:sz w:val="32"/>
          <w:highlight w:val="none"/>
          <w:lang w:val="en-US" w:eastAsia="zh-CN"/>
        </w:rPr>
        <w:t xml:space="preserve">类项目，</w:t>
      </w:r>
      <w:r>
        <w:rPr>
          <w:rFonts w:hint="eastAsia" w:ascii="宋体" w:hAnsi="宋体" w:eastAsia="宋体" w:cs="楷体"/>
          <w:color w:val="000000"/>
          <w:sz w:val="32"/>
          <w:highlight w:val="none"/>
          <w:lang w:val="en-US" w:eastAsia="zh-CN"/>
        </w:rPr>
        <w:t xml:space="preserve">专门面向中小微企业）</w:t>
      </w:r>
      <w:r>
        <w:rPr>
          <w:rFonts w:hint="eastAsia" w:ascii="宋体" w:hAnsi="宋体" w:cs="宋体"/>
          <w:sz w:val="32"/>
          <w:highlight w:val="none"/>
        </w:rPr>
      </w:r>
      <w:r/>
    </w:p>
    <w:p>
      <w:pPr>
        <w:pStyle w:val="1066"/>
        <w:ind w:firstLine="883"/>
        <w:rPr>
          <w:rFonts w:hint="eastAsia" w:ascii="宋体" w:hAnsi="宋体" w:eastAsia="宋体" w:cs="宋体"/>
          <w:highlight w:val="none"/>
        </w:rPr>
      </w:pPr>
      <w:r>
        <w:rPr>
          <w:rFonts w:hint="eastAsia" w:ascii="宋体" w:hAnsi="宋体" w:eastAsia="宋体" w:cs="宋体"/>
          <w:highlight w:val="none"/>
        </w:rPr>
      </w:r>
      <w:r/>
    </w:p>
    <w:p>
      <w:pPr>
        <w:pStyle w:val="818"/>
        <w:ind w:firstLine="640"/>
        <w:jc w:val="center"/>
        <w:spacing w:line="360" w:lineRule="auto"/>
        <w:rPr>
          <w:rFonts w:hint="eastAsia" w:ascii="宋体" w:hAnsi="宋体" w:cs="宋体"/>
          <w:sz w:val="32"/>
          <w:highlight w:val="none"/>
        </w:rPr>
      </w:pPr>
      <w:r>
        <w:rPr>
          <w:rFonts w:hint="eastAsia" w:ascii="宋体" w:hAnsi="宋体" w:cs="宋体"/>
          <w:sz w:val="32"/>
          <w:highlight w:val="none"/>
        </w:rPr>
      </w:r>
      <w:r/>
    </w:p>
    <w:p>
      <w:pPr>
        <w:pStyle w:val="818"/>
        <w:ind w:firstLine="1084"/>
        <w:spacing w:line="360" w:lineRule="auto"/>
        <w:rPr>
          <w:rFonts w:hint="eastAsia" w:ascii="宋体" w:hAnsi="宋体" w:eastAsia="宋体" w:cs="宋体"/>
          <w:color w:val="ff0000"/>
          <w:sz w:val="32"/>
          <w:highlight w:val="none"/>
          <w:lang w:eastAsia="zh-CN"/>
        </w:rPr>
      </w:pPr>
      <w:r>
        <w:rPr>
          <w:rFonts w:hint="eastAsia" w:ascii="宋体" w:hAnsi="宋体" w:cs="宋体"/>
          <w:b/>
          <w:sz w:val="36"/>
          <w:highlight w:val="none"/>
        </w:rPr>
        <w:t xml:space="preserve">项目编号：</w:t>
      </w:r>
      <w:r>
        <w:rPr>
          <w:rFonts w:hint="eastAsia" w:ascii="宋体" w:hAnsi="宋体" w:cs="宋体"/>
          <w:b/>
          <w:sz w:val="36"/>
          <w:highlight w:val="none"/>
          <w:lang w:eastAsia="zh-CN"/>
        </w:rPr>
        <w:t xml:space="preserve">JSZC-321181-JZCG-K2026-0025</w:t>
      </w:r>
      <w:r>
        <w:rPr>
          <w:rFonts w:hint="eastAsia" w:ascii="宋体" w:hAnsi="宋体" w:eastAsia="宋体" w:cs="宋体"/>
          <w:color w:val="ff0000"/>
          <w:sz w:val="32"/>
          <w:highlight w:val="none"/>
          <w:lang w:eastAsia="zh-CN"/>
        </w:rPr>
      </w:r>
      <w:r/>
    </w:p>
    <w:p>
      <w:pPr>
        <w:pStyle w:val="818"/>
        <w:ind w:firstLine="640"/>
        <w:spacing w:line="360" w:lineRule="auto"/>
        <w:rPr>
          <w:rFonts w:hint="eastAsia" w:ascii="宋体" w:hAnsi="宋体" w:cs="宋体"/>
          <w:sz w:val="32"/>
          <w:highlight w:val="none"/>
        </w:rPr>
      </w:pPr>
      <w:r>
        <w:rPr>
          <w:rFonts w:hint="eastAsia" w:ascii="宋体" w:hAnsi="宋体" w:cs="宋体"/>
          <w:sz w:val="32"/>
          <w:highlight w:val="none"/>
        </w:rPr>
      </w:r>
      <w:r/>
    </w:p>
    <w:p>
      <w:pPr>
        <w:pStyle w:val="818"/>
        <w:ind w:firstLine="650"/>
        <w:jc w:val="center"/>
        <w:spacing w:line="360" w:lineRule="auto"/>
        <w:rPr>
          <w:rFonts w:hint="eastAsia" w:ascii="宋体" w:hAnsi="宋体" w:eastAsia="宋体" w:cs="宋体"/>
          <w:b/>
          <w:sz w:val="36"/>
          <w:szCs w:val="36"/>
          <w:highlight w:val="none"/>
          <w:lang w:eastAsia="zh-CN"/>
        </w:rPr>
        <w:outlineLvl w:val="0"/>
      </w:pPr>
      <w:r>
        <w:rPr>
          <w:rFonts w:hint="eastAsia" w:ascii="宋体" w:hAnsi="宋体" w:cs="宋体"/>
          <w:b/>
          <w:sz w:val="36"/>
          <w:szCs w:val="36"/>
          <w:highlight w:val="none"/>
        </w:rPr>
        <w:t xml:space="preserve">   项目名称</w:t>
      </w:r>
      <w:r>
        <w:rPr>
          <w:rFonts w:hint="eastAsia" w:ascii="宋体" w:hAnsi="宋体" w:cs="宋体"/>
          <w:sz w:val="36"/>
          <w:szCs w:val="36"/>
          <w:highlight w:val="none"/>
        </w:rPr>
        <w:t xml:space="preserve">：</w:t>
      </w:r>
      <w:r>
        <w:rPr>
          <w:rFonts w:hint="eastAsia" w:ascii="宋体" w:hAnsi="宋体" w:cs="宋体"/>
          <w:b/>
          <w:sz w:val="36"/>
          <w:szCs w:val="36"/>
          <w:highlight w:val="none"/>
          <w:lang w:eastAsia="zh-CN"/>
        </w:rPr>
        <w:t xml:space="preserve">2027至2028年度丹阳市行政、事业单位公务车辆维修和保养框架协议采购项目</w:t>
      </w:r>
      <w:r>
        <w:rPr>
          <w:rFonts w:hint="eastAsia" w:ascii="宋体" w:hAnsi="宋体" w:eastAsia="宋体" w:cs="宋体"/>
          <w:b/>
          <w:sz w:val="36"/>
          <w:szCs w:val="36"/>
          <w:highlight w:val="none"/>
          <w:lang w:eastAsia="zh-CN"/>
        </w:rPr>
      </w:r>
      <w:r/>
    </w:p>
    <w:p>
      <w:pPr>
        <w:pStyle w:val="818"/>
        <w:ind w:firstLine="640"/>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818"/>
        <w:ind w:firstLine="65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lang w:eastAsia="zh-CN"/>
        </w:rPr>
        <w:t xml:space="preserve">丹阳市政府采购中心</w:t>
      </w:r>
      <w:r>
        <w:rPr>
          <w:rFonts w:hint="eastAsia" w:ascii="宋体" w:hAnsi="宋体" w:cs="宋体"/>
          <w:b/>
          <w:sz w:val="36"/>
          <w:szCs w:val="36"/>
          <w:highlight w:val="none"/>
        </w:rPr>
        <w:t xml:space="preserve">   </w:t>
      </w:r>
      <w:r>
        <w:rPr>
          <w:rFonts w:hint="eastAsia" w:ascii="宋体" w:hAnsi="宋体" w:cs="宋体"/>
          <w:b/>
          <w:sz w:val="36"/>
          <w:szCs w:val="36"/>
          <w:highlight w:val="none"/>
        </w:rPr>
      </w:r>
      <w:r/>
    </w:p>
    <w:p>
      <w:pPr>
        <w:pStyle w:val="818"/>
        <w:ind w:firstLine="65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2026年</w:t>
      </w:r>
      <w:r>
        <w:rPr>
          <w:rFonts w:hint="eastAsia" w:ascii="宋体" w:hAnsi="宋体" w:cs="宋体"/>
          <w:b/>
          <w:sz w:val="36"/>
          <w:szCs w:val="36"/>
          <w:highlight w:val="none"/>
          <w:lang w:val="en-US" w:eastAsia="zh-CN"/>
        </w:rPr>
        <w:t xml:space="preserve">10</w:t>
      </w:r>
      <w:r>
        <w:rPr>
          <w:rFonts w:hint="eastAsia" w:ascii="宋体" w:hAnsi="宋体" w:cs="宋体"/>
          <w:b/>
          <w:sz w:val="36"/>
          <w:szCs w:val="36"/>
          <w:highlight w:val="none"/>
        </w:rPr>
        <w:t xml:space="preserve">月</w:t>
      </w:r>
      <w:r>
        <w:rPr>
          <w:rFonts w:hint="eastAsia" w:ascii="宋体" w:hAnsi="宋体" w:cs="宋体"/>
          <w:b/>
          <w:sz w:val="36"/>
          <w:szCs w:val="36"/>
          <w:highlight w:val="none"/>
          <w:lang w:val="en-US" w:eastAsia="zh-CN"/>
        </w:rPr>
        <w:t xml:space="preserve">30</w:t>
      </w:r>
      <w:r>
        <w:rPr>
          <w:rFonts w:hint="eastAsia" w:ascii="宋体" w:hAnsi="宋体" w:cs="宋体"/>
          <w:b/>
          <w:sz w:val="36"/>
          <w:szCs w:val="36"/>
          <w:highlight w:val="none"/>
        </w:rPr>
        <w:t xml:space="preserve">日</w:t>
      </w:r>
      <w:r>
        <w:rPr>
          <w:rFonts w:hint="eastAsia" w:ascii="宋体" w:hAnsi="宋体" w:cs="宋体"/>
          <w:b/>
          <w:sz w:val="36"/>
          <w:szCs w:val="36"/>
          <w:highlight w:val="none"/>
        </w:rPr>
      </w:r>
      <w:r/>
    </w:p>
    <w:p>
      <w:pPr>
        <w:pStyle w:val="818"/>
        <w:ind w:firstLine="650"/>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r>
      <w:r/>
    </w:p>
    <w:p>
      <w:pPr>
        <w:pStyle w:val="818"/>
        <w:ind w:firstLine="4176"/>
        <w:spacing w:line="500" w:lineRule="exact"/>
        <w:rPr>
          <w:rFonts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t xml:space="preserve">提 示 函</w:t>
      </w:r>
      <w:r>
        <w:rPr>
          <w:rFonts w:ascii="宋体" w:hAnsi="宋体" w:eastAsia="宋体" w:cs="Times New Roman"/>
          <w:b/>
          <w:bCs/>
          <w:color w:val="000000"/>
          <w:sz w:val="32"/>
          <w:szCs w:val="32"/>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各政府采购供应商：</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为打造公开公平公正的政府采购营商环境，规范政府采购活动，请贵单位仔细阅读下列条款：</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一、基本要求：</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1.应当遵循公开、公平、公正和诚实信用原则；</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2.不得有串通投标、提供虚假材料等违法违规行为；</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3.不得捏造事实、提供虚假材料或者以非法手段取得证明材料进行投诉。</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二、经查实有下列行为的，将依法依规严肃处理:</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(1)提供虚假材料谋取中标、成交的;</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(2)采取不正当手段诋毁、排挤其他供应商的;</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(3)与采购人、其他供应商或者采购代理机构恶意串通的;</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(4)向采购人、采购代理机构行贿或者提供其他不正当利益的;</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(5)在招标采购过程中与采购人进行协商谈判的;</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(6)拒绝有关部门监督检查或者提供虚假情况的。</w:t>
      </w:r>
      <w:r>
        <w:rPr>
          <w:rFonts w:ascii="宋体" w:hAnsi="宋体" w:eastAsia="宋体" w:cs="Times New Roman"/>
          <w:color w:val="000000"/>
          <w:sz w:val="24"/>
          <w:szCs w:val="24"/>
          <w:highlight w:val="none"/>
        </w:rPr>
      </w:r>
      <w:r/>
    </w:p>
    <w:p>
      <w:pPr>
        <w:pStyle w:val="818"/>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2．在“信用中国”网、中国政府采购网等相关网站有失信记录按规定被依法限制参与政府采购活动的，在规定期限内不得参加本市范围内的政府采购活动。</w:t>
      </w:r>
      <w:r>
        <w:rPr>
          <w:rFonts w:ascii="宋体" w:hAnsi="宋体" w:eastAsia="宋体" w:cs="Times New Roman"/>
          <w:color w:val="000000"/>
          <w:sz w:val="24"/>
          <w:szCs w:val="24"/>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t xml:space="preserve">征集文件目录</w:t>
      </w:r>
      <w:r>
        <w:rPr>
          <w:rFonts w:hint="eastAsia" w:ascii="宋体" w:hAnsi="宋体" w:cs="宋体"/>
          <w:b/>
          <w:sz w:val="44"/>
          <w:highlight w:val="none"/>
        </w:rPr>
      </w:r>
      <w:r/>
    </w:p>
    <w:p>
      <w:pPr>
        <w:pStyle w:val="818"/>
        <w:ind w:firstLine="883"/>
        <w:jc w:val="center"/>
        <w:spacing w:line="360" w:lineRule="auto"/>
        <w:rPr>
          <w:rFonts w:hint="eastAsia" w:ascii="宋体" w:hAnsi="宋体" w:cs="宋体"/>
          <w:b/>
          <w:sz w:val="44"/>
          <w:highlight w:val="none"/>
        </w:rPr>
      </w:pPr>
      <w:r>
        <w:rPr>
          <w:rFonts w:hint="eastAsia" w:ascii="宋体" w:hAnsi="宋体" w:cs="宋体"/>
          <w:b/>
          <w:sz w:val="44"/>
          <w:highlight w:val="none"/>
        </w:rPr>
      </w:r>
      <w:r/>
    </w:p>
    <w:p>
      <w:pPr>
        <w:pStyle w:val="818"/>
        <w:ind w:firstLine="602"/>
        <w:spacing w:line="360" w:lineRule="auto"/>
        <w:rPr>
          <w:rFonts w:hint="eastAsia" w:ascii="宋体" w:hAnsi="宋体" w:cs="宋体"/>
          <w:b/>
          <w:sz w:val="30"/>
          <w:highlight w:val="none"/>
        </w:rPr>
      </w:pPr>
      <w:r>
        <w:rPr>
          <w:rFonts w:hint="eastAsia" w:ascii="宋体" w:hAnsi="宋体" w:cs="宋体"/>
          <w:b/>
          <w:sz w:val="30"/>
          <w:highlight w:val="none"/>
        </w:rPr>
        <w:t xml:space="preserve">第一部分   </w:t>
      </w:r>
      <w:r>
        <w:rPr>
          <w:rFonts w:hint="eastAsia" w:ascii="宋体" w:hAnsi="宋体"/>
          <w:b/>
          <w:sz w:val="30"/>
          <w:highlight w:val="none"/>
        </w:rPr>
        <w:t xml:space="preserve">参加征集活动的邀请 </w:t>
      </w:r>
      <w:r>
        <w:rPr>
          <w:rFonts w:hint="eastAsia" w:ascii="宋体" w:hAnsi="宋体" w:cs="宋体"/>
          <w:b/>
          <w:sz w:val="30"/>
          <w:highlight w:val="none"/>
        </w:rPr>
        <w:t xml:space="preserve">                     </w:t>
      </w:r>
      <w:r>
        <w:rPr>
          <w:rFonts w:hint="eastAsia" w:ascii="宋体" w:hAnsi="宋体" w:cs="宋体"/>
          <w:b/>
          <w:sz w:val="30"/>
          <w:highlight w:val="none"/>
        </w:rPr>
      </w:r>
      <w:r/>
    </w:p>
    <w:p>
      <w:pPr>
        <w:pStyle w:val="818"/>
        <w:ind w:firstLine="602"/>
        <w:spacing w:line="360" w:lineRule="auto"/>
        <w:rPr>
          <w:rFonts w:hint="eastAsia" w:ascii="宋体" w:hAnsi="宋体" w:cs="宋体"/>
          <w:b/>
          <w:sz w:val="30"/>
          <w:highlight w:val="none"/>
        </w:rPr>
      </w:pPr>
      <w:r>
        <w:rPr>
          <w:rFonts w:hint="eastAsia" w:ascii="宋体" w:hAnsi="宋体" w:cs="宋体"/>
          <w:b/>
          <w:sz w:val="30"/>
          <w:highlight w:val="none"/>
        </w:rPr>
        <w:t xml:space="preserve">第二部分  供应商须知                               </w:t>
      </w:r>
      <w:r>
        <w:rPr>
          <w:rFonts w:hint="eastAsia" w:ascii="宋体" w:hAnsi="宋体" w:cs="宋体"/>
          <w:b/>
          <w:sz w:val="30"/>
          <w:highlight w:val="none"/>
        </w:rPr>
      </w:r>
      <w:r/>
    </w:p>
    <w:p>
      <w:pPr>
        <w:pStyle w:val="818"/>
        <w:ind w:firstLine="602"/>
        <w:spacing w:line="360" w:lineRule="auto"/>
        <w:rPr>
          <w:rFonts w:hint="eastAsia" w:ascii="宋体" w:hAnsi="宋体" w:cs="宋体"/>
          <w:b/>
          <w:sz w:val="30"/>
          <w:highlight w:val="none"/>
        </w:rPr>
      </w:pPr>
      <w:r>
        <w:rPr>
          <w:rFonts w:hint="eastAsia" w:ascii="宋体" w:hAnsi="宋体" w:cs="宋体"/>
          <w:b/>
          <w:sz w:val="30"/>
          <w:highlight w:val="none"/>
        </w:rPr>
        <w:t xml:space="preserve">第三部分   </w:t>
      </w:r>
      <w:r>
        <w:rPr>
          <w:rFonts w:hint="eastAsia" w:ascii="宋体" w:hAnsi="宋体"/>
          <w:b/>
          <w:sz w:val="30"/>
          <w:highlight w:val="none"/>
        </w:rPr>
        <w:t xml:space="preserve">框架协议和采购合同</w:t>
      </w:r>
      <w:r>
        <w:rPr>
          <w:rFonts w:hint="eastAsia" w:ascii="宋体" w:hAnsi="宋体" w:cs="宋体"/>
          <w:b/>
          <w:sz w:val="30"/>
          <w:highlight w:val="none"/>
        </w:rPr>
        <w:t xml:space="preserve">                      </w:t>
      </w:r>
      <w:r>
        <w:rPr>
          <w:rFonts w:hint="eastAsia" w:ascii="宋体" w:hAnsi="宋体" w:cs="宋体"/>
          <w:b/>
          <w:sz w:val="30"/>
          <w:highlight w:val="none"/>
        </w:rPr>
      </w:r>
      <w:r/>
    </w:p>
    <w:p>
      <w:pPr>
        <w:pStyle w:val="818"/>
        <w:ind w:firstLine="602"/>
        <w:spacing w:line="360" w:lineRule="auto"/>
        <w:rPr>
          <w:rFonts w:hint="eastAsia" w:ascii="宋体" w:hAnsi="宋体" w:cs="宋体"/>
          <w:b/>
          <w:sz w:val="30"/>
          <w:highlight w:val="none"/>
        </w:rPr>
      </w:pPr>
      <w:r>
        <w:rPr>
          <w:rFonts w:hint="eastAsia" w:ascii="宋体" w:hAnsi="宋体" w:cs="宋体"/>
          <w:b/>
          <w:sz w:val="30"/>
          <w:highlight w:val="none"/>
        </w:rPr>
        <w:t xml:space="preserve">第四部分   采购需求                                </w:t>
      </w:r>
      <w:r>
        <w:rPr>
          <w:rFonts w:hint="eastAsia" w:ascii="宋体" w:hAnsi="宋体" w:cs="宋体"/>
          <w:b/>
          <w:sz w:val="30"/>
          <w:highlight w:val="none"/>
        </w:rPr>
      </w:r>
      <w:r/>
    </w:p>
    <w:p>
      <w:pPr>
        <w:pStyle w:val="818"/>
        <w:ind w:firstLine="602"/>
        <w:spacing w:line="360" w:lineRule="auto"/>
        <w:rPr>
          <w:rFonts w:hint="eastAsia" w:ascii="宋体" w:hAnsi="宋体" w:cs="宋体"/>
          <w:b/>
          <w:sz w:val="30"/>
          <w:highlight w:val="none"/>
        </w:rPr>
      </w:pPr>
      <w:r>
        <w:rPr>
          <w:rFonts w:hint="eastAsia" w:ascii="宋体" w:hAnsi="宋体" w:cs="宋体"/>
          <w:b/>
          <w:sz w:val="30"/>
          <w:highlight w:val="none"/>
        </w:rPr>
        <w:t xml:space="preserve">第五部分   评审办法和标准                          </w:t>
      </w: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t xml:space="preserve">第六部分    响应文件（格式）                       </w:t>
      </w:r>
      <w:r>
        <w:rPr>
          <w:rFonts w:hint="eastAsia" w:ascii="宋体" w:hAnsi="宋体" w:cs="宋体"/>
          <w:b/>
          <w:sz w:val="30"/>
          <w:highlight w:val="none"/>
        </w:rPr>
      </w:r>
      <w:r/>
    </w:p>
    <w:p>
      <w:pPr>
        <w:pStyle w:val="1068"/>
        <w:ind w:left="779" w:right="900" w:firstLine="602"/>
        <w:jc w:val="center"/>
        <w:keepLines w:val="0"/>
        <w:keepNext w:val="0"/>
        <w:spacing w:before="200" w:after="200" w:line="360" w:lineRule="auto"/>
        <w:rPr>
          <w:rFonts w:hint="eastAsia" w:ascii="宋体" w:hAnsi="宋体" w:cs="宋体"/>
          <w:sz w:val="36"/>
          <w:szCs w:val="36"/>
          <w:highlight w:val="none"/>
        </w:rPr>
      </w:pPr>
      <w:r>
        <w:rPr>
          <w:rFonts w:hint="eastAsia" w:ascii="宋体" w:hAnsi="宋体" w:cs="宋体"/>
          <w:sz w:val="30"/>
          <w:highlight w:val="none"/>
        </w:rPr>
        <w:br w:type="page" w:clear="all"/>
      </w:r>
      <w:bookmarkStart w:id="0" w:name="_Toc20732967"/>
      <w:r/>
      <w:bookmarkStart w:id="1" w:name="_Toc100386033"/>
      <w:r/>
      <w:bookmarkStart w:id="2" w:name="_Toc92167999"/>
      <w:r>
        <w:rPr>
          <w:rFonts w:hint="eastAsia" w:ascii="宋体" w:hAnsi="宋体" w:cs="宋体"/>
          <w:sz w:val="36"/>
          <w:szCs w:val="36"/>
          <w:highlight w:val="none"/>
        </w:rPr>
        <w:t xml:space="preserve">第一部分  </w:t>
      </w:r>
      <w:r>
        <w:rPr>
          <w:rFonts w:hint="eastAsia" w:ascii="宋体" w:hAnsi="宋体"/>
          <w:sz w:val="36"/>
          <w:szCs w:val="36"/>
          <w:highlight w:val="none"/>
        </w:rPr>
        <w:t xml:space="preserve">参加征集活动的邀请</w:t>
      </w:r>
      <w:r>
        <w:rPr>
          <w:rFonts w:hint="eastAsia" w:ascii="宋体" w:hAnsi="宋体" w:cs="宋体"/>
          <w:sz w:val="36"/>
          <w:szCs w:val="36"/>
          <w:highlight w:val="none"/>
        </w:rPr>
      </w:r>
      <w:r/>
    </w:p>
    <w:p>
      <w:pPr>
        <w:pStyle w:val="818"/>
        <w:ind w:firstLine="480"/>
        <w:spacing w:line="360" w:lineRule="auto"/>
        <w:rPr>
          <w:rFonts w:hint="eastAsia" w:ascii="宋体" w:hAnsi="宋体" w:cs="宋体"/>
          <w:sz w:val="24"/>
          <w:szCs w:val="28"/>
          <w:highlight w:val="none"/>
        </w:rPr>
        <w:pBdr>
          <w:top w:val="single" w:color="000000" w:sz="4" w:space="1"/>
          <w:left w:val="single" w:color="000000" w:sz="4" w:space="4"/>
          <w:bottom w:val="single" w:color="000000" w:sz="4" w:space="1"/>
          <w:right w:val="single" w:color="000000" w:sz="4" w:space="4"/>
        </w:pBdr>
      </w:pPr>
      <w:r/>
      <w:bookmarkEnd w:id="0"/>
      <w:r/>
      <w:bookmarkEnd w:id="1"/>
      <w:r/>
      <w:bookmarkEnd w:id="2"/>
      <w:r/>
      <w:bookmarkStart w:id="3" w:name="_Toc100386044"/>
      <w:r/>
      <w:bookmarkStart w:id="4" w:name="_Toc98669341"/>
      <w:r/>
      <w:bookmarkStart w:id="5" w:name="_Toc92168010"/>
      <w:r/>
      <w:bookmarkStart w:id="6" w:name="_Toc20732978"/>
      <w:r/>
      <w:bookmarkStart w:id="7" w:name="_Toc98669699"/>
      <w:r>
        <w:rPr>
          <w:rFonts w:hint="eastAsia" w:ascii="宋体" w:hAnsi="宋体" w:cs="宋体"/>
          <w:sz w:val="24"/>
          <w:szCs w:val="28"/>
          <w:highlight w:val="none"/>
        </w:rPr>
        <w:t xml:space="preserve">项目概况</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highlight w:val="none"/>
          <w:u w:val="single"/>
          <w:lang w:eastAsia="zh-CN"/>
        </w:rPr>
        <w:t xml:space="preserve">2027至2028年度丹阳市行政、事业单位公务车辆维修和保养框架协议采购项目</w:t>
      </w:r>
      <w:r>
        <w:rPr>
          <w:rFonts w:hint="eastAsia" w:ascii="宋体" w:hAnsi="宋体" w:cs="宋体"/>
          <w:sz w:val="24"/>
          <w:szCs w:val="28"/>
          <w:highlight w:val="none"/>
        </w:rPr>
        <w:t xml:space="preserve">项目的潜在供应商应在“苏采云”</w:t>
      </w:r>
      <w:r>
        <w:rPr>
          <w:rFonts w:hint="eastAsia" w:ascii="宋体" w:hAnsi="宋体" w:cs="宋体"/>
          <w:sz w:val="24"/>
          <w:szCs w:val="28"/>
          <w:highlight w:val="none"/>
          <w:u w:val="single"/>
        </w:rPr>
        <w:t xml:space="preserve">电子交易平台（网址：http://jszfcg.jsczt.cn/）</w:t>
      </w:r>
      <w:r>
        <w:rPr>
          <w:rFonts w:hint="eastAsia" w:ascii="宋体" w:hAnsi="宋体" w:cs="宋体"/>
          <w:sz w:val="24"/>
          <w:szCs w:val="28"/>
          <w:highlight w:val="none"/>
        </w:rPr>
        <w:t xml:space="preserve">征集文件，并于</w:t>
      </w:r>
      <w:r>
        <w:rPr>
          <w:rFonts w:hint="eastAsia" w:ascii="宋体" w:hAnsi="宋体" w:cs="宋体"/>
          <w:sz w:val="24"/>
          <w:szCs w:val="28"/>
          <w:highlight w:val="none"/>
          <w:u w:val="single"/>
        </w:rPr>
        <w:t xml:space="preserve">202</w:t>
      </w:r>
      <w:r>
        <w:rPr>
          <w:rFonts w:ascii="宋体" w:hAnsi="宋体" w:cs="宋体"/>
          <w:sz w:val="24"/>
          <w:szCs w:val="28"/>
          <w:highlight w:val="none"/>
          <w:u w:val="single"/>
        </w:rPr>
        <w:t xml:space="preserve">6</w:t>
      </w:r>
      <w:r>
        <w:rPr>
          <w:rFonts w:hint="eastAsia" w:ascii="宋体" w:hAnsi="宋体" w:cs="宋体"/>
          <w:sz w:val="24"/>
          <w:szCs w:val="28"/>
          <w:highlight w:val="none"/>
          <w:u w:val="single"/>
        </w:rPr>
        <w:t xml:space="preserve">年</w:t>
      </w:r>
      <w:r>
        <w:rPr>
          <w:rFonts w:hint="eastAsia" w:ascii="宋体" w:hAnsi="宋体" w:cs="宋体"/>
          <w:sz w:val="24"/>
          <w:szCs w:val="28"/>
          <w:highlight w:val="none"/>
          <w:u w:val="single"/>
          <w:lang w:val="en-US" w:eastAsia="zh-CN"/>
        </w:rPr>
        <w:t xml:space="preserve">11</w:t>
      </w:r>
      <w:r>
        <w:rPr>
          <w:rFonts w:hint="eastAsia" w:ascii="宋体" w:hAnsi="宋体" w:cs="宋体"/>
          <w:sz w:val="24"/>
          <w:szCs w:val="28"/>
          <w:highlight w:val="none"/>
          <w:u w:val="single"/>
        </w:rPr>
        <w:t xml:space="preserve">月</w:t>
      </w:r>
      <w:r>
        <w:rPr>
          <w:rFonts w:hint="eastAsia" w:ascii="宋体" w:hAnsi="宋体" w:cs="宋体"/>
          <w:sz w:val="24"/>
          <w:szCs w:val="28"/>
          <w:highlight w:val="none"/>
          <w:u w:val="single"/>
          <w:lang w:val="en-US" w:eastAsia="zh-CN"/>
        </w:rPr>
        <w:t xml:space="preserve">24</w:t>
      </w:r>
      <w:r>
        <w:rPr>
          <w:rFonts w:hint="eastAsia" w:ascii="宋体" w:hAnsi="宋体" w:cs="宋体"/>
          <w:sz w:val="24"/>
          <w:szCs w:val="28"/>
          <w:highlight w:val="none"/>
          <w:u w:val="single"/>
        </w:rPr>
        <w:t xml:space="preserve">日</w:t>
      </w:r>
      <w:r>
        <w:rPr>
          <w:rFonts w:ascii="宋体" w:hAnsi="宋体" w:cs="宋体"/>
          <w:sz w:val="24"/>
          <w:szCs w:val="28"/>
          <w:highlight w:val="none"/>
          <w:u w:val="single"/>
        </w:rPr>
        <w:t xml:space="preserve">9</w:t>
      </w:r>
      <w:r>
        <w:rPr>
          <w:rFonts w:hint="eastAsia" w:ascii="宋体" w:hAnsi="宋体" w:cs="宋体"/>
          <w:sz w:val="24"/>
          <w:szCs w:val="28"/>
          <w:highlight w:val="none"/>
          <w:u w:val="single"/>
        </w:rPr>
        <w:t xml:space="preserve">点30分</w:t>
      </w:r>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北京时间）前按要求递交响应文件</w:t>
      </w:r>
      <w:r>
        <w:rPr>
          <w:rFonts w:hint="eastAsia" w:ascii="宋体" w:hAnsi="宋体" w:cs="宋体"/>
          <w:sz w:val="24"/>
          <w:szCs w:val="28"/>
          <w:highlight w:val="none"/>
        </w:rPr>
        <w:t xml:space="preserve">。</w:t>
      </w:r>
      <w:r>
        <w:rPr>
          <w:rFonts w:hint="eastAsia" w:ascii="宋体" w:hAnsi="宋体" w:cs="宋体"/>
          <w:sz w:val="24"/>
          <w:szCs w:val="28"/>
          <w:highlight w:val="none"/>
          <w:u w:val="single"/>
        </w:rPr>
      </w:r>
      <w:r/>
    </w:p>
    <w:p>
      <w:pPr>
        <w:pStyle w:val="1066"/>
        <w:ind w:left="-142" w:firstLine="480"/>
        <w:jc w:val="both"/>
        <w:spacing w:line="360" w:lineRule="auto"/>
        <w:rPr>
          <w:rFonts w:hint="eastAsia" w:ascii="宋体" w:hAnsi="宋体" w:eastAsia="宋体" w:cs="宋体"/>
          <w:b w:val="0"/>
          <w:sz w:val="24"/>
          <w:szCs w:val="28"/>
          <w:highlight w:val="none"/>
        </w:rPr>
      </w:pPr>
      <w:r/>
      <w:bookmarkStart w:id="8" w:name="_Toc35393790"/>
      <w:r/>
      <w:bookmarkStart w:id="9" w:name="_Toc28359079"/>
      <w:r/>
      <w:bookmarkStart w:id="10" w:name="_Toc28359002"/>
      <w:r/>
      <w:bookmarkStart w:id="11" w:name="_Toc35393621"/>
      <w:r/>
      <w:bookmarkStart w:id="12" w:name="_Hlk24379207"/>
      <w:r>
        <w:rPr>
          <w:rFonts w:hint="eastAsia" w:ascii="宋体" w:hAnsi="宋体" w:eastAsia="宋体" w:cs="宋体"/>
          <w:b w:val="0"/>
          <w:sz w:val="24"/>
          <w:szCs w:val="28"/>
          <w:highlight w:val="none"/>
        </w:rPr>
        <w:t xml:space="preserve">一、项目基本情况</w:t>
      </w:r>
      <w:bookmarkEnd w:id="8"/>
      <w:r/>
      <w:bookmarkEnd w:id="9"/>
      <w:r/>
      <w:bookmarkEnd w:id="10"/>
      <w:r/>
      <w:bookmarkEnd w:id="11"/>
      <w:r>
        <w:rPr>
          <w:rFonts w:hint="eastAsia" w:ascii="宋体" w:hAnsi="宋体" w:eastAsia="宋体" w:cs="宋体"/>
          <w:b w:val="0"/>
          <w:sz w:val="24"/>
          <w:szCs w:val="28"/>
          <w:highlight w:val="none"/>
        </w:rPr>
      </w:r>
      <w:r/>
    </w:p>
    <w:p>
      <w:pPr>
        <w:pStyle w:val="818"/>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JSZC-321181-JZCG-K2026-0025</w:t>
      </w:r>
      <w:r>
        <w:rPr>
          <w:rFonts w:hint="eastAsia" w:ascii="宋体" w:hAnsi="宋体" w:eastAsia="宋体" w:cs="宋体"/>
          <w:sz w:val="24"/>
          <w:szCs w:val="28"/>
          <w:highlight w:val="none"/>
          <w:lang w:eastAsia="zh-CN"/>
        </w:rPr>
      </w:r>
      <w:r/>
    </w:p>
    <w:p>
      <w:pPr>
        <w:pStyle w:val="818"/>
        <w:ind w:firstLine="48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bookmarkEnd w:id="12"/>
      <w:r>
        <w:rPr>
          <w:rFonts w:hint="eastAsia" w:ascii="宋体" w:hAnsi="宋体" w:cs="宋体"/>
          <w:sz w:val="24"/>
          <w:szCs w:val="28"/>
          <w:highlight w:val="none"/>
          <w:lang w:eastAsia="zh-CN"/>
        </w:rPr>
        <w:t xml:space="preserve">2027至2028年度丹阳市行政、事业单位公务车辆维修和保养框架协议采购项目</w:t>
      </w:r>
      <w:r>
        <w:rPr>
          <w:rFonts w:hint="eastAsia" w:ascii="宋体" w:hAnsi="宋体" w:eastAsia="宋体" w:cs="宋体"/>
          <w:sz w:val="24"/>
          <w:szCs w:val="28"/>
          <w:highlight w:val="none"/>
          <w:lang w:eastAsia="zh-CN"/>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预算金额：</w:t>
      </w:r>
      <w:r>
        <w:rPr>
          <w:rFonts w:hint="eastAsia" w:ascii="宋体" w:hAnsi="宋体" w:cs="宋体"/>
          <w:sz w:val="24"/>
          <w:szCs w:val="28"/>
          <w:highlight w:val="none"/>
          <w:lang w:val="en-US" w:eastAsia="zh-CN"/>
        </w:rPr>
        <w:t xml:space="preserve">500</w:t>
      </w:r>
      <w:r>
        <w:rPr>
          <w:rFonts w:hint="eastAsia" w:ascii="宋体" w:hAnsi="宋体" w:cs="宋体"/>
          <w:sz w:val="24"/>
          <w:szCs w:val="28"/>
          <w:highlight w:val="none"/>
        </w:rPr>
        <w:t xml:space="preserve">万元</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最高限价：工时单价最高限价为</w:t>
      </w:r>
      <w:r>
        <w:rPr>
          <w:rFonts w:hint="eastAsia" w:ascii="宋体" w:hAnsi="宋体" w:cs="宋体"/>
          <w:sz w:val="24"/>
          <w:szCs w:val="28"/>
          <w:highlight w:val="none"/>
          <w:lang w:val="en-US" w:eastAsia="zh-CN"/>
        </w:rPr>
        <w:t xml:space="preserve">2</w:t>
      </w:r>
      <w:r>
        <w:rPr>
          <w:rFonts w:ascii="宋体" w:hAnsi="宋体" w:cs="宋体"/>
          <w:sz w:val="24"/>
          <w:szCs w:val="28"/>
          <w:highlight w:val="none"/>
        </w:rPr>
        <w:t xml:space="preserve">0</w:t>
      </w:r>
      <w:r>
        <w:rPr>
          <w:rFonts w:hint="eastAsia" w:ascii="宋体" w:hAnsi="宋体" w:cs="宋体"/>
          <w:sz w:val="24"/>
          <w:szCs w:val="28"/>
          <w:highlight w:val="none"/>
        </w:rPr>
        <w:t xml:space="preserve">元/工时，材料进销差价率最高限价为20%。</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采购需求：详细内容及要求见第四部分采购需求。</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合同履行期限：2年。</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highlight w:val="none"/>
        </w:rPr>
        <w:t xml:space="preserve">本项目是否接受联合体投标：</w:t>
      </w:r>
      <w:r>
        <w:rPr>
          <w:rFonts w:hint="eastAsia" w:ascii="宋体" w:hAnsi="宋体" w:cs="宋体"/>
          <w:sz w:val="24"/>
          <w:szCs w:val="28"/>
          <w:highlight w:val="none"/>
        </w:rPr>
        <w:t xml:space="preserve">不接受</w:t>
      </w:r>
      <w:r>
        <w:rPr>
          <w:rFonts w:hint="eastAsia" w:ascii="宋体" w:hAnsi="宋体" w:cs="宋体"/>
          <w:sz w:val="24"/>
          <w:szCs w:val="28"/>
          <w:highlight w:val="none"/>
        </w:rPr>
      </w:r>
      <w:r/>
    </w:p>
    <w:p>
      <w:pPr>
        <w:pStyle w:val="1066"/>
        <w:ind w:left="-142" w:firstLine="480"/>
        <w:jc w:val="both"/>
        <w:spacing w:line="360" w:lineRule="auto"/>
        <w:rPr>
          <w:rFonts w:hint="eastAsia" w:ascii="宋体" w:hAnsi="宋体" w:eastAsia="宋体" w:cs="宋体"/>
          <w:b w:val="0"/>
          <w:sz w:val="24"/>
          <w:szCs w:val="28"/>
          <w:highlight w:val="none"/>
        </w:rPr>
      </w:pPr>
      <w:r/>
      <w:bookmarkStart w:id="13" w:name="_Toc28359003"/>
      <w:r/>
      <w:bookmarkStart w:id="14" w:name="_Toc28359080"/>
      <w:r/>
      <w:bookmarkStart w:id="15" w:name="_Toc35393791"/>
      <w:r/>
      <w:bookmarkStart w:id="16" w:name="_Toc35393622"/>
      <w:r>
        <w:rPr>
          <w:rFonts w:hint="eastAsia" w:ascii="宋体" w:hAnsi="宋体" w:eastAsia="宋体" w:cs="宋体"/>
          <w:b w:val="0"/>
          <w:sz w:val="24"/>
          <w:szCs w:val="28"/>
          <w:highlight w:val="none"/>
        </w:rPr>
        <w:t xml:space="preserve">二、申请人的资格要求：</w:t>
      </w:r>
      <w:bookmarkEnd w:id="13"/>
      <w:r/>
      <w:bookmarkEnd w:id="14"/>
      <w:r/>
      <w:bookmarkEnd w:id="15"/>
      <w:r/>
      <w:bookmarkEnd w:id="16"/>
      <w:r>
        <w:rPr>
          <w:rFonts w:hint="eastAsia" w:ascii="宋体" w:hAnsi="宋体" w:eastAsia="宋体" w:cs="宋体"/>
          <w:b w:val="0"/>
          <w:sz w:val="24"/>
          <w:szCs w:val="28"/>
          <w:highlight w:val="none"/>
        </w:rPr>
      </w:r>
      <w:r/>
    </w:p>
    <w:p>
      <w:pPr>
        <w:pStyle w:val="818"/>
        <w:ind w:firstLine="480"/>
        <w:spacing w:line="360" w:lineRule="auto"/>
        <w:rPr>
          <w:rFonts w:hint="eastAsia" w:ascii="宋体" w:hAnsi="宋体" w:cs="宋体"/>
          <w:sz w:val="24"/>
          <w:szCs w:val="28"/>
          <w:highlight w:val="none"/>
        </w:rPr>
      </w:pPr>
      <w:r/>
      <w:bookmarkStart w:id="17" w:name="_Toc35393623"/>
      <w:r/>
      <w:bookmarkStart w:id="18" w:name="_Toc28359081"/>
      <w:r/>
      <w:bookmarkStart w:id="19" w:name="_Toc28359004"/>
      <w:r/>
      <w:bookmarkStart w:id="20" w:name="_Toc35393792"/>
      <w:r>
        <w:rPr>
          <w:rFonts w:hint="eastAsia" w:ascii="宋体" w:hAnsi="宋体" w:cs="宋体"/>
          <w:sz w:val="24"/>
          <w:szCs w:val="28"/>
          <w:highlight w:val="none"/>
        </w:rPr>
        <w:t xml:space="preserve">1.满足《中华人民共和国政府采购法》第二十二条规定： </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1.1具有独立承担民事责任的能力（提供法人或者其他组织的营业执照等证明文件扫描件；供应商为自然人的，提供其身份证扫描件）；                         </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1.2具有良好的商业信誉和健全的财务会计制度（提供202</w:t>
      </w:r>
      <w:r>
        <w:rPr>
          <w:rFonts w:ascii="宋体" w:hAnsi="宋体" w:cs="宋体"/>
          <w:sz w:val="24"/>
          <w:szCs w:val="28"/>
          <w:highlight w:val="none"/>
        </w:rPr>
        <w:t xml:space="preserve">5</w:t>
      </w:r>
      <w:r>
        <w:rPr>
          <w:rFonts w:hint="eastAsia" w:ascii="宋体" w:hAnsi="宋体" w:cs="宋体"/>
          <w:sz w:val="24"/>
          <w:szCs w:val="28"/>
          <w:highlight w:val="none"/>
        </w:rPr>
        <w:t xml:space="preserve">年度财务报告，成立不满一年的提供至少一个月财务报告，或银行出具的资信证明，或财政部门认可的政府采购专业担保机构出具的投标担保函等；或提供资格承诺函）；                         </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1.3具有履行合同所必需的设备和专业技术能力（提供供应商相关信息一览表；或提供资格承诺函）；                         </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1.4有依法缴纳税收和社会保障资金的良好记录（提供参加本次政府采购活动前半年内（至少一个月）依法缴纳税收和社会保险资金的相关材料；或提供资格承诺函）；                         </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1.5参加政府采购活动前三年内，在经营活动中没有重大违法记录（提供响应函；或提供资格承诺函）;                         </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1.6法律、行政法规规定的其他条件。                        </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w:t>
      </w:r>
      <w:r>
        <w:rPr>
          <w:rFonts w:hint="eastAsia" w:ascii="宋体" w:hAnsi="宋体" w:cs="宋体"/>
          <w:sz w:val="24"/>
          <w:highlight w:val="none"/>
        </w:rPr>
        <w:t xml:space="preserve">落实政府采购政策需满足的资格要求：</w:t>
      </w:r>
      <w:r>
        <w:rPr>
          <w:rFonts w:hint="eastAsia" w:ascii="宋体" w:hAnsi="宋体" w:cs="宋体"/>
          <w:sz w:val="24"/>
          <w:szCs w:val="28"/>
          <w:highlight w:val="none"/>
        </w:rPr>
        <w:t xml:space="preserve">本项目专门面向中型、小型、微型企业，提供《中小企业声明函》。</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3.本项目的特定资格要求：</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3.1经交通运输部门备案登记的二类及以上(含二类)维修资质汽车维修企业。(提供原件扫描件）</w:t>
      </w:r>
      <w:r>
        <w:rPr>
          <w:rFonts w:hint="eastAsia" w:ascii="宋体" w:hAnsi="宋体" w:cs="宋体"/>
          <w:sz w:val="24"/>
          <w:szCs w:val="28"/>
          <w:highlight w:val="none"/>
        </w:rPr>
      </w:r>
      <w:r/>
    </w:p>
    <w:p>
      <w:pPr>
        <w:pStyle w:val="1066"/>
        <w:ind w:firstLine="480"/>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三、获取</w:t>
      </w:r>
      <w:bookmarkEnd w:id="17"/>
      <w:r/>
      <w:bookmarkEnd w:id="18"/>
      <w:r/>
      <w:bookmarkEnd w:id="19"/>
      <w:r/>
      <w:bookmarkEnd w:id="20"/>
      <w:r>
        <w:rPr>
          <w:rFonts w:hint="eastAsia" w:ascii="宋体" w:hAnsi="宋体" w:eastAsia="宋体" w:cs="宋体"/>
          <w:b w:val="0"/>
          <w:sz w:val="24"/>
          <w:szCs w:val="28"/>
          <w:highlight w:val="none"/>
        </w:rPr>
        <w:t xml:space="preserve">征集文件</w:t>
      </w:r>
      <w:r>
        <w:rPr>
          <w:rFonts w:hint="eastAsia" w:ascii="宋体" w:hAnsi="宋体" w:eastAsia="宋体" w:cs="宋体"/>
          <w:b w:val="0"/>
          <w:sz w:val="24"/>
          <w:szCs w:val="28"/>
          <w:highlight w:val="none"/>
        </w:rPr>
      </w:r>
      <w:r/>
    </w:p>
    <w:p>
      <w:pPr>
        <w:pStyle w:val="818"/>
        <w:ind w:firstLine="96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获取时间：</w:t>
      </w:r>
      <w:r>
        <w:rPr>
          <w:rFonts w:hint="eastAsia" w:ascii="宋体" w:hAnsi="宋体"/>
          <w:bCs/>
          <w:sz w:val="24"/>
          <w:highlight w:val="none"/>
        </w:rPr>
        <w:t xml:space="preserve">自征集公告发布之日起</w:t>
      </w:r>
      <w:r>
        <w:rPr>
          <w:rFonts w:hint="eastAsia" w:ascii="宋体" w:hAnsi="宋体"/>
          <w:sz w:val="24"/>
          <w:highlight w:val="none"/>
        </w:rPr>
        <w:t xml:space="preserve">5个工作日</w:t>
      </w:r>
      <w:r>
        <w:rPr>
          <w:rFonts w:hint="eastAsia" w:ascii="宋体" w:hAnsi="宋体"/>
          <w:bCs/>
          <w:sz w:val="24"/>
          <w:highlight w:val="none"/>
        </w:rPr>
        <w:t xml:space="preserve">。</w:t>
      </w:r>
      <w:r>
        <w:rPr>
          <w:rFonts w:hint="eastAsia" w:ascii="宋体" w:hAnsi="宋体" w:cs="宋体"/>
          <w:sz w:val="24"/>
          <w:szCs w:val="28"/>
          <w:highlight w:val="none"/>
        </w:rPr>
      </w:r>
      <w:r/>
    </w:p>
    <w:p>
      <w:pPr>
        <w:pStyle w:val="818"/>
        <w:ind w:left="479"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获取地点：“苏采云”电子交易平台</w:t>
      </w:r>
      <w:r>
        <w:rPr>
          <w:rFonts w:hint="eastAsia" w:ascii="宋体" w:hAnsi="宋体" w:cs="宋体"/>
          <w:sz w:val="24"/>
          <w:szCs w:val="28"/>
          <w:highlight w:val="none"/>
        </w:rPr>
      </w:r>
      <w:r/>
    </w:p>
    <w:p>
      <w:pPr>
        <w:pStyle w:val="818"/>
        <w:ind w:firstLine="840"/>
        <w:spacing w:line="360" w:lineRule="auto"/>
        <w:rPr>
          <w:rFonts w:hint="eastAsia" w:ascii="宋体" w:hAnsi="宋体"/>
          <w:bCs/>
          <w:sz w:val="24"/>
          <w:highlight w:val="none"/>
        </w:rPr>
      </w:pPr>
      <w:r>
        <w:rPr>
          <w:rFonts w:hint="eastAsia"/>
          <w:highlight w:val="none"/>
        </w:rPr>
        <w:t xml:space="preserve"> </w:t>
      </w:r>
      <w:r>
        <w:rPr>
          <w:rFonts w:hint="eastAsia" w:ascii="宋体" w:hAnsi="宋体"/>
          <w:bCs/>
          <w:sz w:val="24"/>
          <w:highlight w:val="none"/>
        </w:rPr>
        <w:t xml:space="preserve">获取方式：线上获取</w:t>
      </w:r>
      <w:r>
        <w:rPr>
          <w:rFonts w:hint="eastAsia" w:ascii="宋体" w:hAnsi="宋体"/>
          <w:bCs/>
          <w:sz w:val="24"/>
          <w:highlight w:val="none"/>
        </w:rPr>
      </w:r>
      <w:r/>
    </w:p>
    <w:p>
      <w:pPr>
        <w:pStyle w:val="818"/>
        <w:ind w:firstLine="960"/>
        <w:spacing w:line="360" w:lineRule="auto"/>
        <w:rPr>
          <w:rFonts w:hint="eastAsia" w:ascii="宋体" w:hAnsi="宋体"/>
          <w:bCs/>
          <w:sz w:val="24"/>
          <w:highlight w:val="none"/>
        </w:rPr>
      </w:pPr>
      <w:r>
        <w:rPr>
          <w:rFonts w:hint="eastAsia" w:ascii="宋体" w:hAnsi="宋体"/>
          <w:bCs/>
          <w:sz w:val="24"/>
          <w:highlight w:val="none"/>
        </w:rPr>
        <w:t xml:space="preserve">售价：0</w:t>
      </w:r>
      <w:r>
        <w:rPr>
          <w:rFonts w:ascii="宋体" w:hAnsi="宋体"/>
          <w:bCs/>
          <w:sz w:val="24"/>
          <w:highlight w:val="none"/>
        </w:rPr>
        <w:t xml:space="preserve">.00</w:t>
      </w:r>
      <w:r>
        <w:rPr>
          <w:rFonts w:hint="eastAsia" w:ascii="宋体" w:hAnsi="宋体"/>
          <w:bCs/>
          <w:sz w:val="24"/>
          <w:highlight w:val="none"/>
        </w:rPr>
        <w:t xml:space="preserve">元</w:t>
      </w:r>
      <w:r>
        <w:rPr>
          <w:rFonts w:hint="eastAsia" w:ascii="宋体" w:hAnsi="宋体"/>
          <w:bCs/>
          <w:sz w:val="24"/>
          <w:highlight w:val="none"/>
        </w:rPr>
      </w:r>
      <w:r/>
    </w:p>
    <w:p>
      <w:pPr>
        <w:pStyle w:val="1066"/>
        <w:ind w:left="-142" w:firstLine="480"/>
        <w:jc w:val="both"/>
        <w:spacing w:line="360" w:lineRule="auto"/>
        <w:rPr>
          <w:rFonts w:hint="eastAsia" w:ascii="宋体" w:hAnsi="宋体" w:eastAsia="宋体" w:cs="宋体"/>
          <w:b w:val="0"/>
          <w:sz w:val="24"/>
          <w:szCs w:val="28"/>
          <w:highlight w:val="none"/>
        </w:rPr>
      </w:pPr>
      <w:r/>
      <w:bookmarkStart w:id="21" w:name="_Toc35393793"/>
      <w:r/>
      <w:bookmarkStart w:id="22" w:name="_Toc28359082"/>
      <w:r/>
      <w:bookmarkStart w:id="23" w:name="_Toc28359005"/>
      <w:r/>
      <w:bookmarkStart w:id="24" w:name="_Toc35393624"/>
      <w:r>
        <w:rPr>
          <w:rFonts w:hint="eastAsia" w:ascii="宋体" w:hAnsi="宋体" w:eastAsia="宋体" w:cs="宋体"/>
          <w:b w:val="0"/>
          <w:sz w:val="24"/>
          <w:szCs w:val="28"/>
          <w:highlight w:val="none"/>
        </w:rPr>
        <w:t xml:space="preserve">四、</w:t>
      </w:r>
      <w:bookmarkEnd w:id="21"/>
      <w:r/>
      <w:bookmarkEnd w:id="22"/>
      <w:r/>
      <w:bookmarkEnd w:id="23"/>
      <w:r/>
      <w:bookmarkEnd w:id="24"/>
      <w:r>
        <w:rPr>
          <w:rFonts w:hint="eastAsia" w:ascii="宋体" w:hAnsi="宋体" w:eastAsia="宋体" w:cs="宋体"/>
          <w:b w:val="0"/>
          <w:sz w:val="24"/>
          <w:szCs w:val="28"/>
          <w:highlight w:val="none"/>
        </w:rPr>
        <w:t xml:space="preserve">提交响应文件截止时间、开标时间和地点</w:t>
      </w:r>
      <w:r>
        <w:rPr>
          <w:rFonts w:hint="eastAsia" w:ascii="宋体" w:hAnsi="宋体" w:eastAsia="宋体" w:cs="宋体"/>
          <w:b w:val="0"/>
          <w:sz w:val="24"/>
          <w:szCs w:val="28"/>
          <w:highlight w:val="none"/>
        </w:rPr>
      </w:r>
      <w:r/>
    </w:p>
    <w:p>
      <w:pPr>
        <w:pStyle w:val="818"/>
        <w:ind w:firstLine="480"/>
        <w:spacing w:line="360" w:lineRule="auto"/>
        <w:rPr>
          <w:rFonts w:hint="eastAsia" w:ascii="宋体" w:hAnsi="宋体" w:cs="宋体"/>
          <w:bCs/>
          <w:sz w:val="24"/>
          <w:szCs w:val="28"/>
          <w:highlight w:val="none"/>
          <w:u w:val="single"/>
        </w:rPr>
      </w:pPr>
      <w:r>
        <w:rPr>
          <w:rFonts w:hint="eastAsia" w:ascii="宋体" w:hAnsi="宋体" w:cs="宋体"/>
          <w:bCs/>
          <w:sz w:val="24"/>
          <w:szCs w:val="28"/>
          <w:highlight w:val="none"/>
        </w:rPr>
        <w:t xml:space="preserve">提交截止时间及开标时间：</w:t>
      </w:r>
      <w:r>
        <w:rPr>
          <w:rFonts w:hint="eastAsia" w:ascii="宋体" w:hAnsi="宋体" w:cs="宋体"/>
          <w:bCs/>
          <w:sz w:val="24"/>
          <w:szCs w:val="28"/>
          <w:highlight w:val="none"/>
          <w:u w:val="single"/>
        </w:rPr>
        <w:t xml:space="preserve">202</w:t>
      </w:r>
      <w:r>
        <w:rPr>
          <w:rFonts w:ascii="宋体" w:hAnsi="宋体" w:cs="宋体"/>
          <w:bCs/>
          <w:sz w:val="24"/>
          <w:szCs w:val="28"/>
          <w:highlight w:val="none"/>
          <w:u w:val="single"/>
        </w:rPr>
        <w:t xml:space="preserve">6</w:t>
      </w:r>
      <w:r>
        <w:rPr>
          <w:rFonts w:hint="eastAsia" w:ascii="宋体" w:hAnsi="宋体" w:cs="宋体"/>
          <w:bCs/>
          <w:sz w:val="24"/>
          <w:szCs w:val="28"/>
          <w:highlight w:val="none"/>
          <w:u w:val="single"/>
        </w:rPr>
        <w:t xml:space="preserve">年</w:t>
      </w:r>
      <w:r>
        <w:rPr>
          <w:rFonts w:hint="eastAsia" w:ascii="宋体" w:hAnsi="宋体" w:cs="宋体"/>
          <w:bCs/>
          <w:sz w:val="24"/>
          <w:szCs w:val="28"/>
          <w:highlight w:val="none"/>
          <w:u w:val="single"/>
          <w:lang w:val="en-US" w:eastAsia="zh-CN"/>
        </w:rPr>
        <w:t xml:space="preserve">11</w:t>
      </w:r>
      <w:r>
        <w:rPr>
          <w:rFonts w:hint="eastAsia" w:ascii="宋体" w:hAnsi="宋体" w:cs="宋体"/>
          <w:bCs/>
          <w:sz w:val="24"/>
          <w:szCs w:val="28"/>
          <w:highlight w:val="none"/>
          <w:u w:val="single"/>
        </w:rPr>
        <w:t xml:space="preserve">月</w:t>
      </w:r>
      <w:r>
        <w:rPr>
          <w:rFonts w:hint="eastAsia" w:ascii="宋体" w:hAnsi="宋体" w:cs="宋体"/>
          <w:bCs/>
          <w:sz w:val="24"/>
          <w:szCs w:val="28"/>
          <w:highlight w:val="none"/>
          <w:u w:val="single"/>
          <w:lang w:val="en-US" w:eastAsia="zh-CN"/>
        </w:rPr>
        <w:t xml:space="preserve">24</w:t>
      </w:r>
      <w:r>
        <w:rPr>
          <w:rFonts w:hint="eastAsia" w:ascii="宋体" w:hAnsi="宋体" w:cs="宋体"/>
          <w:bCs/>
          <w:sz w:val="24"/>
          <w:szCs w:val="28"/>
          <w:highlight w:val="none"/>
          <w:u w:val="single"/>
        </w:rPr>
        <w:t xml:space="preserve">日9点</w:t>
      </w:r>
      <w:r>
        <w:rPr>
          <w:rFonts w:ascii="宋体" w:hAnsi="宋体" w:cs="宋体"/>
          <w:bCs/>
          <w:sz w:val="24"/>
          <w:szCs w:val="28"/>
          <w:highlight w:val="none"/>
          <w:u w:val="single"/>
        </w:rPr>
        <w:t xml:space="preserve">3</w:t>
      </w:r>
      <w:r>
        <w:rPr>
          <w:rFonts w:hint="eastAsia" w:ascii="宋体" w:hAnsi="宋体" w:cs="宋体"/>
          <w:bCs/>
          <w:sz w:val="24"/>
          <w:szCs w:val="28"/>
          <w:highlight w:val="none"/>
          <w:u w:val="single"/>
        </w:rPr>
        <w:t xml:space="preserve">0分</w:t>
      </w:r>
      <w:r>
        <w:rPr>
          <w:rFonts w:hint="eastAsia" w:ascii="宋体" w:hAnsi="宋体" w:cs="宋体"/>
          <w:bCs/>
          <w:sz w:val="24"/>
          <w:szCs w:val="28"/>
          <w:highlight w:val="none"/>
        </w:rPr>
        <w:t xml:space="preserve">（北京时间）</w:t>
      </w:r>
      <w:r>
        <w:rPr>
          <w:rFonts w:hint="eastAsia" w:ascii="宋体" w:hAnsi="宋体" w:cs="宋体"/>
          <w:bCs/>
          <w:sz w:val="24"/>
          <w:szCs w:val="28"/>
          <w:highlight w:val="none"/>
          <w:u w:val="singl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开标地点：</w:t>
      </w:r>
      <w:r>
        <w:rPr>
          <w:rFonts w:hint="eastAsia" w:ascii="宋体" w:hAnsi="宋体" w:cs="宋体"/>
          <w:sz w:val="24"/>
          <w:highlight w:val="none"/>
        </w:rPr>
        <w:t xml:space="preserve">“苏采云”政府采购交易系统网上开标大厅</w:t>
      </w:r>
      <w:r>
        <w:rPr>
          <w:rFonts w:hint="eastAsia" w:ascii="宋体" w:hAnsi="宋体" w:cs="宋体"/>
          <w:sz w:val="24"/>
          <w:szCs w:val="28"/>
          <w:highlight w:val="none"/>
        </w:rPr>
      </w:r>
      <w:r/>
    </w:p>
    <w:p>
      <w:pPr>
        <w:pStyle w:val="1066"/>
        <w:ind w:left="-142" w:firstLine="480"/>
        <w:jc w:val="both"/>
        <w:spacing w:line="360" w:lineRule="auto"/>
        <w:rPr>
          <w:rFonts w:hint="eastAsia" w:ascii="宋体" w:hAnsi="宋体" w:eastAsia="宋体" w:cs="宋体"/>
          <w:b w:val="0"/>
          <w:bCs/>
          <w:sz w:val="24"/>
          <w:szCs w:val="28"/>
          <w:highlight w:val="none"/>
        </w:rPr>
      </w:pPr>
      <w:r/>
      <w:bookmarkStart w:id="25" w:name="_Toc28359007"/>
      <w:r/>
      <w:bookmarkStart w:id="26" w:name="_Toc28359084"/>
      <w:r/>
      <w:bookmarkStart w:id="27" w:name="_Toc35393794"/>
      <w:r/>
      <w:bookmarkStart w:id="28" w:name="_Toc35393625"/>
      <w:r>
        <w:rPr>
          <w:rFonts w:hint="eastAsia" w:ascii="宋体" w:hAnsi="宋体" w:eastAsia="宋体" w:cs="宋体"/>
          <w:b w:val="0"/>
          <w:bCs/>
          <w:sz w:val="24"/>
          <w:szCs w:val="28"/>
          <w:highlight w:val="none"/>
        </w:rPr>
        <w:t xml:space="preserve">五、公告期限</w:t>
      </w:r>
      <w:bookmarkEnd w:id="25"/>
      <w:r/>
      <w:bookmarkEnd w:id="26"/>
      <w:r/>
      <w:bookmarkEnd w:id="27"/>
      <w:r/>
      <w:bookmarkEnd w:id="28"/>
      <w:r>
        <w:rPr>
          <w:rFonts w:hint="eastAsia" w:ascii="宋体" w:hAnsi="宋体" w:eastAsia="宋体" w:cs="宋体"/>
          <w:b w:val="0"/>
          <w:bCs/>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自本公告发布之日起5个工作日。</w:t>
      </w:r>
      <w:r>
        <w:rPr>
          <w:rFonts w:hint="eastAsia" w:ascii="宋体" w:hAnsi="宋体" w:cs="宋体"/>
          <w:sz w:val="24"/>
          <w:szCs w:val="28"/>
          <w:highlight w:val="none"/>
        </w:rPr>
      </w:r>
      <w:r/>
    </w:p>
    <w:p>
      <w:pPr>
        <w:pStyle w:val="1066"/>
        <w:ind w:left="-142" w:firstLine="480"/>
        <w:jc w:val="both"/>
        <w:spacing w:line="360" w:lineRule="auto"/>
        <w:rPr>
          <w:rFonts w:hint="eastAsia" w:ascii="宋体" w:hAnsi="宋体" w:eastAsia="宋体" w:cs="宋体"/>
          <w:b w:val="0"/>
          <w:sz w:val="24"/>
          <w:szCs w:val="28"/>
          <w:highlight w:val="none"/>
        </w:rPr>
      </w:pPr>
      <w:r/>
      <w:bookmarkStart w:id="29" w:name="_Toc35393626"/>
      <w:r/>
      <w:bookmarkStart w:id="30" w:name="_Toc35393795"/>
      <w:r>
        <w:rPr>
          <w:rFonts w:hint="eastAsia" w:ascii="宋体" w:hAnsi="宋体" w:eastAsia="宋体" w:cs="宋体"/>
          <w:b w:val="0"/>
          <w:sz w:val="24"/>
          <w:szCs w:val="28"/>
          <w:highlight w:val="none"/>
        </w:rPr>
        <w:t xml:space="preserve">六、其他补充事宜</w:t>
      </w:r>
      <w:bookmarkEnd w:id="29"/>
      <w:r/>
      <w:bookmarkEnd w:id="30"/>
      <w:r>
        <w:rPr>
          <w:rFonts w:hint="eastAsia" w:ascii="宋体" w:hAnsi="宋体" w:eastAsia="宋体" w:cs="宋体"/>
          <w:b w:val="0"/>
          <w:sz w:val="24"/>
          <w:szCs w:val="28"/>
          <w:highlight w:val="none"/>
        </w:rPr>
      </w:r>
      <w:r/>
    </w:p>
    <w:p>
      <w:pPr>
        <w:pStyle w:val="1641"/>
        <w:ind w:firstLine="480"/>
        <w:jc w:val="left"/>
        <w:spacing w:line="360" w:lineRule="auto"/>
        <w:widowControl/>
        <w:rPr>
          <w:rFonts w:hint="eastAsia" w:ascii="宋体" w:hAnsi="宋体" w:cs="宋体"/>
          <w:sz w:val="24"/>
          <w:szCs w:val="28"/>
          <w:highlight w:val="none"/>
        </w:rPr>
      </w:pPr>
      <w:r/>
      <w:bookmarkStart w:id="31" w:name="_Toc28359085"/>
      <w:r/>
      <w:bookmarkStart w:id="32" w:name="_Toc35393796"/>
      <w:r/>
      <w:bookmarkStart w:id="33" w:name="_Toc28359008"/>
      <w:r/>
      <w:bookmarkStart w:id="34" w:name="_Toc35393627"/>
      <w:r>
        <w:rPr>
          <w:rFonts w:hint="eastAsia" w:ascii="宋体" w:hAnsi="宋体" w:cs="宋体"/>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供应商在使用系统进行投标的过程中如遇涉及“苏采云”系统使用的任何问题，应在工作日9:00-11:30 、13:30-17:30期间致电技术支持热线咨询，联系方式：0519-86722803、0519-86722805、周工</w:t>
      </w:r>
      <w:r>
        <w:rPr>
          <w:rFonts w:ascii="宋体" w:hAnsi="宋体" w:cs="宋体"/>
          <w:sz w:val="24"/>
          <w:szCs w:val="28"/>
          <w:highlight w:val="none"/>
        </w:rPr>
        <w:t xml:space="preserve">0511-</w:t>
      </w:r>
      <w:r>
        <w:rPr>
          <w:rFonts w:hint="eastAsia" w:ascii="微软雅黑" w:hAnsi="微软雅黑" w:eastAsia="微软雅黑"/>
          <w:color w:val="000000"/>
          <w:szCs w:val="21"/>
          <w:highlight w:val="none"/>
          <w:shd w:val="clear" w:color="auto" w:fill="ffffff"/>
        </w:rPr>
        <w:t xml:space="preserve"> 80909987</w:t>
      </w:r>
      <w:r>
        <w:rPr>
          <w:rFonts w:hint="eastAsia" w:ascii="宋体" w:hAnsi="宋体" w:cs="宋体"/>
          <w:sz w:val="24"/>
          <w:szCs w:val="28"/>
          <w:highlight w:val="none"/>
        </w:rPr>
        <w:t xml:space="preserve">。</w:t>
      </w:r>
      <w:r>
        <w:rPr>
          <w:rFonts w:hint="eastAsia" w:ascii="宋体" w:hAnsi="宋体" w:cs="宋体"/>
          <w:sz w:val="24"/>
          <w:szCs w:val="28"/>
          <w:highlight w:val="none"/>
        </w:rPr>
      </w:r>
      <w:r/>
    </w:p>
    <w:p>
      <w:pPr>
        <w:pStyle w:val="1641"/>
        <w:ind w:firstLine="480"/>
        <w:jc w:val="left"/>
        <w:spacing w:line="360" w:lineRule="auto"/>
        <w:widowControl/>
        <w:rPr>
          <w:rFonts w:hint="eastAsia" w:ascii="宋体" w:hAnsi="宋体" w:cs="宋体"/>
          <w:sz w:val="24"/>
          <w:szCs w:val="28"/>
          <w:highlight w:val="none"/>
        </w:rPr>
      </w:pPr>
      <w:r>
        <w:rPr>
          <w:rFonts w:hint="eastAsia" w:ascii="宋体" w:hAnsi="宋体" w:cs="宋体"/>
          <w:sz w:val="24"/>
          <w:szCs w:val="28"/>
          <w:highlight w:val="none"/>
        </w:rPr>
        <w:t xml:space="preserve">2.供应商投标需提前办理数字认证证书，办理方式和注意事项详见:</w:t>
      </w:r>
      <w:r>
        <w:rPr>
          <w:rFonts w:hint="eastAsia" w:ascii="宋体" w:hAnsi="宋体" w:cs="宋体"/>
          <w:sz w:val="24"/>
          <w:szCs w:val="28"/>
          <w:highlight w:val="none"/>
        </w:rPr>
      </w:r>
      <w:r/>
    </w:p>
    <w:p>
      <w:pPr>
        <w:pStyle w:val="888"/>
        <w:ind w:firstLine="480"/>
        <w:spacing w:before="0" w:beforeAutospacing="0" w:after="0" w:afterAutospacing="0" w:line="360" w:lineRule="auto"/>
        <w:rPr>
          <w:rStyle w:val="911"/>
          <w:rFonts w:hint="eastAsia" w:eastAsia="宋体"/>
          <w:color w:val="000000"/>
          <w:highlight w:val="none"/>
        </w:rPr>
      </w:pPr>
      <w:r>
        <w:rPr>
          <w:rFonts w:hint="eastAsia" w:eastAsia="宋体"/>
          <w:color w:val="000000"/>
          <w:highlight w:val="none"/>
        </w:rPr>
        <w:t xml:space="preserve">镇江地区意源（方正）办理方式：镇江市润州区冠城路8号工人大厦7楼公共资源交易中心大厅CA窗口。工作日办公时间：9：00-12：00、13：30-17：30。联系人：邵娟，联系电话：13655287962，办理指南地址：</w:t>
      </w:r>
      <w:r>
        <w:rPr>
          <w:highlight w:val="none"/>
        </w:rPr>
        <w:fldChar w:fldCharType="begin"/>
      </w:r>
      <w:r>
        <w:rPr>
          <w:rStyle w:val="911"/>
          <w:rFonts w:hint="eastAsia" w:eastAsia="宋体"/>
          <w:color w:val="000000"/>
          <w:highlight w:val="none"/>
        </w:rPr>
        <w:instrText xml:space="preserve"> HYPERLINK "http://jsxcmm.com/help/gys.html。" \o "http://jsxcmm.com/help/gys.html。" </w:instrText>
      </w:r>
      <w:r>
        <w:rPr>
          <w:highlight w:val="none"/>
        </w:rPr>
        <w:fldChar w:fldCharType="separate"/>
      </w:r>
      <w:r>
        <w:rPr>
          <w:rStyle w:val="911"/>
          <w:rFonts w:hint="eastAsia" w:eastAsia="宋体"/>
          <w:color w:val="000000"/>
          <w:highlight w:val="none"/>
        </w:rPr>
        <w:t xml:space="preserve">http://jsxcmm.com/help/gys.html。</w:t>
      </w:r>
      <w:r>
        <w:rPr>
          <w:highlight w:val="none"/>
        </w:rPr>
        <w:fldChar w:fldCharType="end"/>
      </w:r>
      <w:r>
        <w:rPr>
          <w:rStyle w:val="911"/>
          <w:rFonts w:hint="eastAsia" w:eastAsia="宋体"/>
          <w:color w:val="000000"/>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w:t>
      </w:r>
      <w:r>
        <w:rPr>
          <w:rFonts w:ascii="宋体" w:hAnsi="宋体" w:cs="宋体"/>
          <w:sz w:val="24"/>
          <w:szCs w:val="28"/>
          <w:highlight w:val="none"/>
        </w:rPr>
        <w:t xml:space="preserve">.</w:t>
      </w:r>
      <w:r>
        <w:rPr>
          <w:rFonts w:hint="eastAsia" w:ascii="宋体" w:hAnsi="宋体" w:cs="宋体"/>
          <w:sz w:val="24"/>
          <w:szCs w:val="28"/>
          <w:highlight w:val="none"/>
        </w:rPr>
        <w:t xml:space="preserve">本项目通过</w:t>
      </w:r>
      <w:r>
        <w:rPr>
          <w:rFonts w:hint="eastAsia" w:ascii="宋体" w:hAnsi="宋体" w:cs="宋体"/>
          <w:sz w:val="24"/>
          <w:szCs w:val="28"/>
          <w:highlight w:val="none"/>
          <w:u w:val="single"/>
        </w:rPr>
        <w:t xml:space="preserve">“苏采云”</w:t>
      </w:r>
      <w:r>
        <w:rPr>
          <w:rFonts w:hint="eastAsia" w:ascii="宋体" w:hAnsi="宋体" w:cs="宋体"/>
          <w:i/>
          <w:iCs/>
          <w:sz w:val="24"/>
          <w:szCs w:val="28"/>
          <w:highlight w:val="none"/>
          <w:u w:val="single"/>
        </w:rPr>
        <w:t xml:space="preserve">系统</w:t>
      </w:r>
      <w:r>
        <w:rPr>
          <w:rFonts w:hint="eastAsia" w:ascii="宋体" w:hAnsi="宋体" w:cs="宋体"/>
          <w:sz w:val="24"/>
          <w:szCs w:val="28"/>
          <w:highlight w:val="none"/>
        </w:rPr>
        <w:t xml:space="preserve">进行采购，供应商须通过</w:t>
      </w:r>
      <w:r>
        <w:rPr>
          <w:rFonts w:hint="eastAsia" w:ascii="宋体" w:hAnsi="宋体" w:cs="宋体"/>
          <w:sz w:val="24"/>
          <w:highlight w:val="none"/>
          <w:u w:val="single"/>
        </w:rPr>
        <w:t xml:space="preserve">“江苏政府采购网”</w:t>
      </w:r>
      <w:r>
        <w:rPr>
          <w:rFonts w:hint="eastAsia" w:ascii="宋体" w:hAnsi="宋体" w:cs="宋体"/>
          <w:sz w:val="24"/>
          <w:szCs w:val="28"/>
          <w:highlight w:val="none"/>
        </w:rPr>
        <w:t xml:space="preserve">发布的最新响应文件制作软件（下载路径：</w:t>
      </w:r>
      <w:r>
        <w:rPr>
          <w:rFonts w:hint="eastAsia" w:ascii="宋体" w:hAnsi="宋体" w:cs="宋体"/>
          <w:sz w:val="24"/>
          <w:highlight w:val="none"/>
        </w:rPr>
        <w:t xml:space="preserve">江苏政府采购网——资料下载——《江苏省政府采购交易管理系统（苏采云）供应商操作指南》</w:t>
      </w:r>
      <w:r>
        <w:rPr>
          <w:rFonts w:hint="eastAsia" w:ascii="宋体" w:hAnsi="宋体" w:cs="宋体"/>
          <w:sz w:val="24"/>
          <w:szCs w:val="28"/>
          <w:highlight w:val="none"/>
        </w:rPr>
        <w:t xml:space="preserve">）“苏采云”系统在线制作并提交响应文件。截至投标截止时间，“苏采云”系统投标通道将关闭，供应商未完成电子响应文件有效提交的，其投标将被拒绝。</w:t>
      </w:r>
      <w:r>
        <w:rPr>
          <w:rFonts w:hint="eastAsia" w:ascii="宋体" w:hAnsi="宋体" w:cs="宋体"/>
          <w:sz w:val="24"/>
          <w:szCs w:val="28"/>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w:t>
      </w:r>
      <w:r>
        <w:rPr>
          <w:rFonts w:ascii="宋体" w:hAnsi="宋体" w:cs="宋体"/>
          <w:sz w:val="24"/>
          <w:szCs w:val="28"/>
          <w:highlight w:val="none"/>
        </w:rPr>
        <w:t xml:space="preserve">.</w:t>
      </w:r>
      <w:r>
        <w:rPr>
          <w:rFonts w:hint="eastAsia" w:ascii="宋体" w:hAnsi="宋体" w:cs="宋体"/>
          <w:sz w:val="24"/>
          <w:szCs w:val="28"/>
          <w:highlight w:val="none"/>
        </w:rPr>
        <w:t xml:space="preserve">本项目采用网上开标方式，请供应商事先做好电脑环境准备，自行选择互联网连接畅通的场地，在规定的开标时间登录网上开标大厅进行响应文件解密等操作，直至评标结束方可离开电脑。</w:t>
      </w:r>
      <w:r>
        <w:rPr>
          <w:rFonts w:hint="eastAsia" w:ascii="宋体" w:hAnsi="宋体" w:cs="宋体"/>
          <w:sz w:val="24"/>
          <w:szCs w:val="28"/>
          <w:highlight w:val="none"/>
        </w:rPr>
      </w:r>
      <w:r/>
    </w:p>
    <w:p>
      <w:pPr>
        <w:pStyle w:val="1066"/>
        <w:ind w:firstLine="480"/>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七、</w:t>
      </w:r>
      <w:bookmarkEnd w:id="31"/>
      <w:r/>
      <w:bookmarkEnd w:id="32"/>
      <w:r/>
      <w:bookmarkEnd w:id="33"/>
      <w:r/>
      <w:bookmarkEnd w:id="34"/>
      <w:r>
        <w:rPr>
          <w:rFonts w:hint="eastAsia" w:ascii="宋体" w:hAnsi="宋体" w:eastAsia="宋体" w:cs="宋体"/>
          <w:b w:val="0"/>
          <w:sz w:val="24"/>
          <w:szCs w:val="28"/>
          <w:highlight w:val="none"/>
        </w:rPr>
        <w:t xml:space="preserve">对本次征集提出询问，请按以下方式联系。</w:t>
      </w:r>
      <w:r>
        <w:rPr>
          <w:rFonts w:hint="eastAsia" w:ascii="宋体" w:hAnsi="宋体" w:eastAsia="宋体" w:cs="宋体"/>
          <w:b w:val="0"/>
          <w:sz w:val="24"/>
          <w:szCs w:val="28"/>
          <w:highlight w:val="none"/>
        </w:rPr>
      </w:r>
      <w:r/>
    </w:p>
    <w:p>
      <w:pPr>
        <w:pStyle w:val="818"/>
        <w:ind w:firstLine="720"/>
        <w:jc w:val="left"/>
        <w:spacing w:line="360" w:lineRule="auto"/>
        <w:widowControl/>
        <w:rPr>
          <w:rFonts w:hint="eastAsia" w:ascii="宋体" w:hAnsi="宋体" w:cs="宋体"/>
          <w:sz w:val="24"/>
          <w:szCs w:val="28"/>
          <w:highlight w:val="none"/>
        </w:rPr>
      </w:pPr>
      <w:r/>
      <w:bookmarkEnd w:id="3"/>
      <w:r/>
      <w:bookmarkEnd w:id="4"/>
      <w:r/>
      <w:bookmarkEnd w:id="5"/>
      <w:r/>
      <w:bookmarkEnd w:id="6"/>
      <w:r/>
      <w:bookmarkEnd w:id="7"/>
      <w:r/>
      <w:bookmarkStart w:id="35" w:name="_Toc92168000"/>
      <w:r/>
      <w:bookmarkStart w:id="36" w:name="_Toc100386034"/>
      <w:r>
        <w:rPr>
          <w:rFonts w:hint="eastAsia" w:ascii="宋体" w:hAnsi="宋体" w:cs="宋体"/>
          <w:sz w:val="24"/>
          <w:szCs w:val="28"/>
          <w:highlight w:val="none"/>
        </w:rPr>
        <w:t xml:space="preserve">1.征集人信息</w:t>
      </w:r>
      <w:r>
        <w:rPr>
          <w:rFonts w:hint="eastAsia" w:ascii="宋体" w:hAnsi="宋体" w:cs="宋体"/>
          <w:sz w:val="24"/>
          <w:szCs w:val="28"/>
          <w:highlight w:val="none"/>
        </w:rPr>
      </w:r>
      <w:r/>
    </w:p>
    <w:p>
      <w:pPr>
        <w:pStyle w:val="818"/>
        <w:ind w:left="1079" w:hanging="300"/>
        <w:jc w:val="left"/>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名 称：</w:t>
      </w:r>
      <w:r>
        <w:rPr>
          <w:rFonts w:hint="eastAsia" w:ascii="宋体" w:hAnsi="宋体" w:cs="宋体"/>
          <w:sz w:val="24"/>
          <w:szCs w:val="28"/>
          <w:highlight w:val="none"/>
          <w:lang w:eastAsia="zh-CN"/>
        </w:rPr>
        <w:t xml:space="preserve">丹阳市政府采购中心</w:t>
      </w:r>
      <w:r>
        <w:rPr>
          <w:rFonts w:hint="eastAsia" w:ascii="宋体" w:hAnsi="宋体" w:eastAsia="宋体" w:cs="宋体"/>
          <w:sz w:val="24"/>
          <w:szCs w:val="28"/>
          <w:highlight w:val="none"/>
          <w:lang w:eastAsia="zh-CN"/>
        </w:rPr>
      </w:r>
      <w:r/>
    </w:p>
    <w:p>
      <w:pPr>
        <w:pStyle w:val="818"/>
        <w:ind w:left="1079" w:hanging="30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址：丹阳市开发区兰陵路88号</w:t>
      </w:r>
      <w:r>
        <w:rPr>
          <w:rFonts w:hint="eastAsia" w:ascii="宋体" w:hAnsi="宋体" w:eastAsia="宋体" w:cs="宋体"/>
          <w:color w:val="000000"/>
          <w:sz w:val="24"/>
          <w:szCs w:val="28"/>
          <w:highlight w:val="none"/>
        </w:rPr>
      </w:r>
      <w:r/>
    </w:p>
    <w:p>
      <w:pPr>
        <w:pStyle w:val="818"/>
        <w:ind w:left="1079" w:hanging="300"/>
        <w:jc w:val="left"/>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联系人：</w:t>
      </w:r>
      <w:r>
        <w:rPr>
          <w:rFonts w:hint="eastAsia" w:ascii="宋体" w:hAnsi="宋体" w:eastAsia="宋体" w:cs="宋体"/>
          <w:color w:val="000000"/>
          <w:sz w:val="24"/>
          <w:szCs w:val="28"/>
          <w:highlight w:val="none"/>
          <w:lang w:eastAsia="zh-CN"/>
        </w:rPr>
        <w:t xml:space="preserve">王东</w:t>
      </w:r>
      <w:r>
        <w:rPr>
          <w:rFonts w:hint="eastAsia" w:ascii="宋体" w:hAnsi="宋体" w:eastAsia="宋体" w:cs="宋体"/>
          <w:color w:val="000000"/>
          <w:sz w:val="24"/>
          <w:szCs w:val="28"/>
          <w:highlight w:val="none"/>
          <w:lang w:eastAsia="zh-CN"/>
        </w:rPr>
      </w:r>
      <w:r/>
    </w:p>
    <w:p>
      <w:pPr>
        <w:pStyle w:val="818"/>
        <w:ind w:left="1079" w:hanging="300"/>
        <w:jc w:val="left"/>
        <w:spacing w:line="360" w:lineRule="auto"/>
        <w:rPr>
          <w:rFonts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联系方式：</w:t>
      </w:r>
      <w:bookmarkStart w:id="37" w:name="EBb724baac35894cecb513283c18fbb060"/>
      <w:r/>
      <w:bookmarkStart w:id="38" w:name="_Toc28359009"/>
      <w:r/>
      <w:bookmarkStart w:id="39" w:name="_Toc28359086"/>
      <w:r>
        <w:rPr>
          <w:rFonts w:hint="eastAsia" w:ascii="宋体" w:hAnsi="宋体" w:eastAsia="宋体" w:cs="宋体"/>
          <w:color w:val="000000"/>
          <w:sz w:val="24"/>
          <w:szCs w:val="28"/>
          <w:highlight w:val="none"/>
        </w:rPr>
        <w:t xml:space="preserve">0511-</w:t>
      </w:r>
      <w:bookmarkEnd w:id="37"/>
      <w:r/>
      <w:bookmarkEnd w:id="38"/>
      <w:r/>
      <w:bookmarkEnd w:id="39"/>
      <w:r>
        <w:rPr>
          <w:rFonts w:hint="eastAsia" w:ascii="宋体" w:hAnsi="宋体" w:eastAsia="宋体" w:cs="宋体"/>
          <w:color w:val="000000"/>
          <w:sz w:val="24"/>
          <w:szCs w:val="28"/>
          <w:highlight w:val="none"/>
          <w:lang w:val="en-US" w:eastAsia="zh-CN"/>
        </w:rPr>
        <w:t xml:space="preserve">86906230</w:t>
      </w:r>
      <w:r>
        <w:rPr>
          <w:rFonts w:ascii="宋体" w:hAnsi="宋体" w:eastAsia="宋体" w:cs="宋体"/>
          <w:color w:val="000000"/>
          <w:sz w:val="24"/>
          <w:szCs w:val="28"/>
          <w:highlight w:val="none"/>
          <w:lang w:val="en-US" w:eastAsia="zh-CN"/>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818"/>
        <w:ind w:firstLine="420"/>
        <w:rPr>
          <w:highlight w:val="none"/>
        </w:rPr>
      </w:pPr>
      <w:r>
        <w:rPr>
          <w:highlight w:val="none"/>
        </w:rPr>
      </w:r>
      <w:r/>
    </w:p>
    <w:p>
      <w:pPr>
        <w:pStyle w:val="888"/>
        <w:ind w:firstLine="480"/>
        <w:rPr>
          <w:rFonts w:hint="eastAsia"/>
          <w:highlight w:val="none"/>
        </w:rPr>
      </w:pPr>
      <w:r>
        <w:rPr>
          <w:rFonts w:hint="eastAsia"/>
          <w:highlight w:val="none"/>
        </w:rPr>
      </w:r>
      <w:r/>
    </w:p>
    <w:p>
      <w:pPr>
        <w:pStyle w:val="888"/>
        <w:ind w:firstLine="480"/>
        <w:rPr>
          <w:rFonts w:hint="eastAsia"/>
          <w:highlight w:val="none"/>
        </w:rPr>
      </w:pPr>
      <w:r>
        <w:rPr>
          <w:rFonts w:hint="eastAsia"/>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t xml:space="preserve">第二部分    供应商须知</w:t>
      </w: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t xml:space="preserve">前附表</w:t>
      </w:r>
      <w:r>
        <w:rPr>
          <w:rFonts w:hint="eastAsia" w:ascii="宋体" w:hAnsi="宋体" w:cs="宋体"/>
          <w:szCs w:val="32"/>
          <w:highlight w:val="none"/>
        </w:rPr>
      </w:r>
      <w:r/>
    </w:p>
    <w:tbl>
      <w:tblPr>
        <w:tblStyle w:val="89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689"/>
        <w:gridCol w:w="8488"/>
      </w:tblGrid>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序号</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事项</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本项目规定</w:t>
            </w:r>
            <w:r>
              <w:rPr>
                <w:rFonts w:hint="eastAsia" w:ascii="宋体" w:hAnsi="宋体" w:eastAsia="宋体" w:cs="宋体"/>
                <w:sz w:val="24"/>
                <w:szCs w:val="24"/>
                <w:highlight w:val="none"/>
                <w:lang w:val="en-US" w:eastAsia="en-US" w:bidi="ar-SA"/>
              </w:rPr>
            </w:r>
            <w:r/>
          </w:p>
        </w:tc>
      </w:tr>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报价要求</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本次投标报价的币种为人民币。</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供应商应按征集文件所提供的各报价表格式报价。</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供应商应对本项目报出最具有竞争力的价格，应包括本次招标要求提供的货物（服务）已支付或将支付的所有费用（含税费）。</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最低投标报价不能作为中标的保证。</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中标价即为合同签约价。</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如出现报价前后不一致的，将按征集文件第五部分“评标办法和标准”第5项规定进行修正。</w:t>
            </w:r>
            <w:r>
              <w:rPr>
                <w:rFonts w:hint="eastAsia" w:ascii="宋体" w:hAnsi="宋体" w:eastAsia="宋体" w:cs="宋体"/>
                <w:sz w:val="24"/>
                <w:szCs w:val="24"/>
                <w:highlight w:val="none"/>
                <w:lang w:val="en-US" w:eastAsia="en-US" w:bidi="ar-SA"/>
              </w:rPr>
            </w:r>
            <w:r/>
          </w:p>
        </w:tc>
      </w:tr>
      <w:tr>
        <w:trPr>
          <w:trHeight w:val="1366"/>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转包及分包</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项目依法不得转包</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R</w:t>
            </w:r>
            <w:r>
              <w:rPr>
                <w:rFonts w:hint="eastAsia" w:ascii="宋体" w:hAnsi="宋体" w:eastAsia="宋体" w:cs="宋体"/>
                <w:sz w:val="24"/>
                <w:szCs w:val="24"/>
                <w:highlight w:val="none"/>
                <w:lang w:val="en-US" w:eastAsia="en-US" w:bidi="ar-SA"/>
              </w:rPr>
              <w:t xml:space="preserve">A本项目不同意分包。</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B同意将非主体、非关键性的工作分包。供应商应当在响应文件中载明分包承担主体，分包承担主体应当具备相应资质条件且不得再次分包。</w:t>
            </w:r>
            <w:r>
              <w:rPr>
                <w:rFonts w:hint="eastAsia" w:ascii="宋体" w:hAnsi="宋体" w:eastAsia="宋体" w:cs="宋体"/>
                <w:sz w:val="24"/>
                <w:szCs w:val="24"/>
                <w:highlight w:val="none"/>
                <w:shd w:val="clear" w:color="auto" w:fill="ffffff"/>
                <w:lang w:val="en-US" w:eastAsia="en-US" w:bidi="ar-SA"/>
              </w:rPr>
              <w:t xml:space="preserve">享受中小企业扶持政策获得政府采购合同的，小微企业不得将合同分包给大中型企业，中型企业不得将合同分包给大型企业。</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i/>
                <w:iCs/>
                <w:sz w:val="24"/>
                <w:szCs w:val="24"/>
                <w:highlight w:val="none"/>
                <w:u w:val="single"/>
                <w:lang w:val="en-US" w:eastAsia="en-US" w:bidi="ar-SA"/>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r>
            <w:r/>
          </w:p>
        </w:tc>
      </w:tr>
      <w:tr>
        <w:trPr>
          <w:trHeight w:val="1366"/>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开标前答疑会</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R</w:t>
            </w:r>
            <w:r>
              <w:rPr>
                <w:rFonts w:hint="eastAsia" w:ascii="宋体" w:hAnsi="宋体" w:eastAsia="宋体" w:cs="宋体"/>
                <w:sz w:val="24"/>
                <w:szCs w:val="24"/>
                <w:highlight w:val="none"/>
                <w:lang w:val="en-US" w:eastAsia="en-US" w:bidi="ar-SA"/>
              </w:rPr>
              <w:t xml:space="preserve">A不组织</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B组织</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时间：</w:t>
            </w:r>
            <w:r>
              <w:rPr>
                <w:rFonts w:hint="eastAsia" w:ascii="宋体" w:hAnsi="宋体" w:eastAsia="宋体" w:cs="宋体"/>
                <w:b/>
                <w:sz w:val="24"/>
                <w:szCs w:val="24"/>
                <w:highlight w:val="none"/>
                <w:lang w:val="en-US" w:eastAsia="en-US" w:bidi="ar-SA"/>
              </w:rPr>
            </w:r>
            <w:r/>
          </w:p>
        </w:tc>
      </w:tr>
      <w:tr>
        <w:trPr>
          <w:trHeight w:val="1366"/>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现场踏勘</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R</w:t>
            </w:r>
            <w:r>
              <w:rPr>
                <w:rFonts w:hint="eastAsia" w:ascii="宋体" w:hAnsi="宋体" w:eastAsia="宋体" w:cs="宋体"/>
                <w:sz w:val="24"/>
                <w:szCs w:val="24"/>
                <w:highlight w:val="none"/>
                <w:lang w:val="en-US" w:eastAsia="en-US" w:bidi="ar-SA"/>
              </w:rPr>
              <w:t xml:space="preserve">A不统一组织</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B统一组织</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u w:val="single"/>
                <w:lang w:val="en-US" w:eastAsia="en-US" w:bidi="ar-SA"/>
              </w:rPr>
            </w:pPr>
            <w:r>
              <w:rPr>
                <w:rFonts w:hint="eastAsia" w:ascii="宋体" w:hAnsi="宋体" w:eastAsia="宋体" w:cs="宋体"/>
                <w:sz w:val="24"/>
                <w:szCs w:val="24"/>
                <w:highlight w:val="none"/>
                <w:lang w:val="en-US" w:eastAsia="en-US" w:bidi="ar-SA"/>
              </w:rPr>
              <w:t xml:space="preserve">时间：</w:t>
            </w:r>
            <w:r>
              <w:rPr>
                <w:rFonts w:hint="eastAsia" w:ascii="宋体" w:hAnsi="宋体" w:eastAsia="宋体" w:cs="宋体"/>
                <w:sz w:val="24"/>
                <w:szCs w:val="24"/>
                <w:highlight w:val="none"/>
                <w:u w:val="single"/>
                <w:lang w:val="en-US" w:eastAsia="en-US" w:bidi="ar-SA"/>
              </w:rPr>
            </w:r>
            <w:r/>
          </w:p>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地点：</w:t>
            </w:r>
            <w:r>
              <w:rPr>
                <w:rFonts w:hint="eastAsia" w:ascii="宋体" w:hAnsi="宋体" w:eastAsia="宋体" w:cs="宋体"/>
                <w:sz w:val="24"/>
                <w:szCs w:val="24"/>
                <w:highlight w:val="none"/>
                <w:lang w:val="en-US" w:eastAsia="en-US" w:bidi="ar-SA"/>
              </w:rPr>
            </w:r>
            <w:r/>
          </w:p>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联系人：  联系方式：</w:t>
            </w:r>
            <w:r>
              <w:rPr>
                <w:rFonts w:hint="eastAsia" w:ascii="宋体" w:hAnsi="宋体" w:eastAsia="宋体" w:cs="宋体"/>
                <w:sz w:val="24"/>
                <w:szCs w:val="24"/>
                <w:highlight w:val="none"/>
                <w:lang w:val="en-US" w:eastAsia="en-US" w:bidi="ar-SA"/>
              </w:rPr>
            </w:r>
            <w:r/>
          </w:p>
        </w:tc>
      </w:tr>
      <w:tr>
        <w:trPr>
          <w:trHeight w:val="1366"/>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演示</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R</w:t>
            </w:r>
            <w:r>
              <w:rPr>
                <w:rFonts w:hint="eastAsia" w:ascii="宋体" w:hAnsi="宋体" w:eastAsia="宋体" w:cs="宋体"/>
                <w:sz w:val="24"/>
                <w:szCs w:val="24"/>
                <w:highlight w:val="none"/>
                <w:lang w:val="en-US" w:eastAsia="en-US" w:bidi="ar-SA"/>
              </w:rPr>
              <w:t xml:space="preserve">A无</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B有，本项目演示使用录播上传形式，各供应商自行将录播内容上传至“苏采云”系统的演示视频模块。操作指南详见http://www.ccgp-jiangsu.gov.cn/jiangsu/zlxz/ee/ee3a4bc5a3454aa2b0d9312230633ce9.html。</w:t>
            </w:r>
            <w:r>
              <w:rPr>
                <w:rFonts w:hint="eastAsia" w:ascii="宋体" w:hAnsi="宋体" w:eastAsia="宋体" w:cs="宋体"/>
                <w:b/>
                <w:bCs/>
                <w:sz w:val="24"/>
                <w:szCs w:val="24"/>
                <w:highlight w:val="none"/>
                <w:u w:val="single"/>
                <w:lang w:val="en-US" w:eastAsia="en-US" w:bidi="ar-SA"/>
              </w:rPr>
              <w:t xml:space="preserve">视频以压缩形式进行上传，单个视频上限50M，整体上限300M。</w:t>
            </w:r>
            <w:r>
              <w:rPr>
                <w:rFonts w:hint="eastAsia" w:ascii="宋体" w:hAnsi="宋体" w:eastAsia="宋体" w:cs="宋体"/>
                <w:sz w:val="24"/>
                <w:szCs w:val="24"/>
                <w:highlight w:val="none"/>
                <w:lang w:val="en-US" w:eastAsia="en-US" w:bidi="ar-SA"/>
              </w:rPr>
            </w:r>
            <w:r/>
          </w:p>
        </w:tc>
      </w:tr>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6</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样品</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R</w:t>
            </w:r>
            <w:r>
              <w:rPr>
                <w:rFonts w:hint="eastAsia" w:ascii="宋体" w:hAnsi="宋体" w:eastAsia="宋体" w:cs="宋体"/>
                <w:sz w:val="24"/>
                <w:szCs w:val="24"/>
                <w:highlight w:val="none"/>
                <w:lang w:val="en-US" w:eastAsia="en-US" w:bidi="ar-SA"/>
              </w:rPr>
              <w:t xml:space="preserve">A不要求提供。</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B要求提供（</w:t>
            </w:r>
            <w:r>
              <w:rPr>
                <w:rFonts w:hint="eastAsia" w:ascii="宋体" w:hAnsi="宋体" w:eastAsia="宋体" w:cs="宋体"/>
                <w:i/>
                <w:iCs/>
                <w:sz w:val="24"/>
                <w:szCs w:val="24"/>
                <w:highlight w:val="none"/>
                <w:u w:val="single"/>
                <w:lang w:val="en-US" w:eastAsia="en-US" w:bidi="ar-SA"/>
              </w:rPr>
              <w:t xml:space="preserve">提醒：除仅凭书面方式不能准确描述采购需求或者需要对样品进行主观判断以确认是否满足采购需求等特殊情况外，不得要求供应商提供样品。</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u w:val="single"/>
                <w:lang w:val="en-US" w:eastAsia="en-US" w:bidi="ar-SA"/>
              </w:rPr>
            </w:pPr>
            <w:r>
              <w:rPr>
                <w:rFonts w:hint="eastAsia" w:ascii="宋体" w:hAnsi="宋体" w:eastAsia="宋体" w:cs="宋体"/>
                <w:sz w:val="24"/>
                <w:szCs w:val="24"/>
                <w:highlight w:val="none"/>
                <w:lang w:val="en-US" w:eastAsia="en-US" w:bidi="ar-SA"/>
              </w:rPr>
              <w:t xml:space="preserve">（1）样品：；</w:t>
            </w:r>
            <w:r>
              <w:rPr>
                <w:rFonts w:hint="eastAsia" w:ascii="宋体" w:hAnsi="宋体" w:eastAsia="宋体" w:cs="宋体"/>
                <w:sz w:val="24"/>
                <w:szCs w:val="24"/>
                <w:highlight w:val="none"/>
                <w:u w:val="single"/>
                <w:lang w:val="en-US" w:eastAsia="en-US" w:bidi="ar-SA"/>
              </w:rPr>
            </w:r>
            <w:r/>
          </w:p>
          <w:p>
            <w:pPr>
              <w:pStyle w:val="828"/>
              <w:ind w:firstLine="0"/>
              <w:jc w:val="both"/>
              <w:widowControl w:val="off"/>
              <w:rPr>
                <w:rFonts w:hint="eastAsia" w:ascii="宋体" w:hAnsi="宋体" w:eastAsia="宋体" w:cs="宋体"/>
                <w:sz w:val="24"/>
                <w:szCs w:val="24"/>
                <w:highlight w:val="none"/>
                <w:u w:val="single"/>
                <w:lang w:val="en-US" w:eastAsia="en-US" w:bidi="ar-SA"/>
              </w:rPr>
            </w:pPr>
            <w:r>
              <w:rPr>
                <w:rFonts w:hint="eastAsia" w:ascii="宋体" w:hAnsi="宋体" w:eastAsia="宋体" w:cs="宋体"/>
                <w:sz w:val="24"/>
                <w:szCs w:val="24"/>
                <w:highlight w:val="none"/>
                <w:lang w:val="en-US" w:eastAsia="en-US" w:bidi="ar-SA"/>
              </w:rPr>
              <w:t xml:space="preserve">（2）样品制作的标准和要求：；</w:t>
            </w:r>
            <w:r>
              <w:rPr>
                <w:rFonts w:hint="eastAsia" w:ascii="宋体" w:hAnsi="宋体" w:eastAsia="宋体" w:cs="宋体"/>
                <w:sz w:val="24"/>
                <w:szCs w:val="24"/>
                <w:highlight w:val="none"/>
                <w:u w:val="singl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（3）样品的评审方法以及评审标准：详见评标办法；</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（4）是否需要随样品提交检测报告：</w:t>
            </w: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否；</w:t>
            </w: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是，检测机构的要求：；检测内容：。</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（5）提供样品的时间：；地点：；联系人：，联系电话： 。请供应商在上述时间内提供样品并按规定位置安装完毕。超过截止时间的，采购人或采购代理机构将不予接收及安装，并将清场并封闭样品现场。</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（7）制作、运输、安装和保管样品所发生的一切费用由供应商自理。</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7</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是否允许采购进口产品</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R</w:t>
            </w:r>
            <w:r>
              <w:rPr>
                <w:rFonts w:hint="eastAsia" w:ascii="宋体" w:hAnsi="宋体" w:eastAsia="宋体" w:cs="宋体"/>
                <w:sz w:val="24"/>
                <w:szCs w:val="24"/>
                <w:highlight w:val="none"/>
                <w:lang w:val="en-US" w:eastAsia="en-US" w:bidi="ar-SA"/>
              </w:rPr>
              <w:t xml:space="preserve">A本项目不允许采购进口产品。</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sz w:val="24"/>
                <w:szCs w:val="24"/>
                <w:highlight w:val="none"/>
                <w:lang w:val="en-US" w:eastAsia="en-US" w:bidi="ar-SA"/>
              </w:rPr>
            </w:r>
            <w:r/>
          </w:p>
        </w:tc>
      </w:tr>
      <w:tr>
        <w:trPr>
          <w:trHeight w:val="90"/>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8</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项目属性与核心产品</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t xml:space="preserve">A货物类。</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ascii="Wingdings 2" w:hAnsi="Wingdings 2" w:eastAsia="Wingdings 2" w:cs="Wingdings 2"/>
                <w:sz w:val="24"/>
                <w:szCs w:val="24"/>
                <w:highlight w:val="none"/>
                <w:lang w:val="en-US" w:eastAsia="en-US" w:bidi="ar-SA"/>
              </w:rPr>
              <w:t xml:space="preserve">R</w:t>
            </w:r>
            <w:r>
              <w:rPr>
                <w:rFonts w:hint="eastAsia" w:ascii="宋体" w:hAnsi="宋体" w:eastAsia="宋体" w:cs="宋体"/>
                <w:sz w:val="24"/>
                <w:szCs w:val="24"/>
                <w:highlight w:val="none"/>
                <w:lang w:val="en-US" w:eastAsia="en-US" w:bidi="ar-SA"/>
              </w:rPr>
              <w:t xml:space="preserve">B服务类。</w:t>
            </w:r>
            <w:r>
              <w:rPr>
                <w:rFonts w:hint="eastAsia" w:ascii="宋体" w:hAnsi="宋体" w:eastAsia="宋体" w:cs="宋体"/>
                <w:sz w:val="24"/>
                <w:szCs w:val="24"/>
                <w:highlight w:val="none"/>
                <w:lang w:val="en-US" w:eastAsia="en-US" w:bidi="ar-SA"/>
              </w:rPr>
            </w:r>
            <w:r/>
          </w:p>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本项目核心产品为：</w:t>
            </w:r>
            <w:r>
              <w:rPr>
                <w:rFonts w:hint="eastAsia" w:ascii="宋体" w:hAnsi="宋体" w:eastAsia="宋体" w:cs="宋体"/>
                <w:sz w:val="24"/>
                <w:szCs w:val="24"/>
                <w:highlight w:val="none"/>
                <w:u w:val="single"/>
                <w:lang w:val="en-US" w:eastAsia="en-US" w:bidi="ar-SA"/>
              </w:rPr>
              <w:t xml:space="preserve">车辆维修和保养服务</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sz w:val="24"/>
                <w:szCs w:val="24"/>
                <w:highlight w:val="none"/>
                <w:lang w:val="en-US" w:eastAsia="en-US" w:bidi="ar-SA"/>
              </w:rPr>
            </w:r>
            <w:r/>
          </w:p>
        </w:tc>
      </w:tr>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9</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采购标的对应的中小企业划分标准所属行业</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（1）标的：</w:t>
            </w:r>
            <w:r>
              <w:rPr>
                <w:rFonts w:hint="eastAsia" w:ascii="宋体" w:hAnsi="宋体" w:eastAsia="宋体" w:cs="宋体"/>
                <w:sz w:val="24"/>
                <w:szCs w:val="24"/>
                <w:highlight w:val="none"/>
                <w:u w:val="single"/>
                <w:lang w:val="en-US" w:eastAsia="zh-CN" w:bidi="ar-SA"/>
              </w:rPr>
              <w:t xml:space="preserve">2027至2028年度丹阳市行政、事业单位公务车辆维修和保养框架协议采购项目</w:t>
            </w:r>
            <w:r>
              <w:rPr>
                <w:rFonts w:hint="eastAsia" w:ascii="宋体" w:hAnsi="宋体" w:eastAsia="宋体" w:cs="宋体"/>
                <w:sz w:val="24"/>
                <w:szCs w:val="24"/>
                <w:highlight w:val="none"/>
                <w:lang w:val="en-US" w:eastAsia="en-US" w:bidi="ar-SA"/>
              </w:rPr>
              <w:t xml:space="preserve">，属于</w:t>
            </w:r>
            <w:r>
              <w:rPr>
                <w:rFonts w:hint="eastAsia" w:ascii="宋体" w:hAnsi="宋体" w:eastAsia="宋体" w:cs="宋体"/>
                <w:sz w:val="24"/>
                <w:szCs w:val="24"/>
                <w:highlight w:val="none"/>
                <w:u w:val="single"/>
                <w:lang w:val="en-US" w:eastAsia="en-US" w:bidi="ar-SA"/>
              </w:rPr>
              <w:t xml:space="preserve"> 其他未列明</w:t>
            </w:r>
            <w:r>
              <w:rPr>
                <w:rFonts w:hint="eastAsia" w:ascii="宋体" w:hAnsi="宋体" w:eastAsia="宋体" w:cs="宋体"/>
                <w:sz w:val="24"/>
                <w:szCs w:val="24"/>
                <w:highlight w:val="none"/>
                <w:lang w:val="en-US" w:eastAsia="en-US" w:bidi="ar-SA"/>
              </w:rPr>
              <w:t xml:space="preserve">行业。</w:t>
            </w:r>
            <w:r>
              <w:rPr>
                <w:rFonts w:hint="eastAsia" w:ascii="宋体" w:hAnsi="宋体" w:eastAsia="宋体" w:cs="宋体"/>
                <w:sz w:val="24"/>
                <w:szCs w:val="24"/>
                <w:highlight w:val="none"/>
                <w:lang w:val="en-US" w:eastAsia="en-US" w:bidi="ar-SA"/>
              </w:rPr>
            </w:r>
            <w:r/>
          </w:p>
        </w:tc>
      </w:tr>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10</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节能产品、环境标志产品</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szCs w:val="24"/>
                <w:highlight w:val="none"/>
                <w:lang w:val="en-US" w:eastAsia="en-US" w:bidi="ar-SA"/>
              </w:rPr>
            </w:r>
            <w:r/>
          </w:p>
        </w:tc>
      </w:tr>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11</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中小企业信用融资</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宋体" w:hAnsi="宋体" w:eastAsia="宋体" w:cs="宋体"/>
                <w:sz w:val="24"/>
                <w:szCs w:val="24"/>
                <w:highlight w:val="none"/>
                <w:lang w:val="en-US" w:eastAsia="en-US" w:bidi="ar-SA"/>
              </w:rPr>
              <w:t xml:space="preserve">镇江市财政局和中国人民银行镇江市中心支行联合印发《关于转发〈关于深入推进政府采购线上合同信用融资工作的通知〉的通知》</w:t>
            </w:r>
            <w:bookmarkEnd w:id="40"/>
            <w:r>
              <w:rPr>
                <w:rFonts w:hint="eastAsia" w:ascii="宋体" w:hAnsi="宋体" w:eastAsia="宋体" w:cs="宋体"/>
                <w:sz w:val="24"/>
                <w:szCs w:val="24"/>
                <w:highlight w:val="none"/>
                <w:lang w:val="en-US" w:eastAsia="en-US" w:bidi="ar-SA"/>
              </w:rPr>
              <w:t xml:space="preserve">，</w:t>
            </w:r>
            <w:bookmarkStart w:id="41" w:name="_Hlk136444446"/>
            <w:r>
              <w:rPr>
                <w:rFonts w:hint="eastAsia" w:ascii="宋体" w:hAnsi="宋体" w:eastAsia="宋体" w:cs="宋体"/>
                <w:sz w:val="24"/>
                <w:szCs w:val="24"/>
                <w:highlight w:val="none"/>
                <w:lang w:val="en-US" w:eastAsia="en-US"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宋体" w:hAnsi="宋体" w:eastAsia="宋体" w:cs="宋体"/>
                <w:sz w:val="24"/>
                <w:szCs w:val="24"/>
                <w:highlight w:val="none"/>
                <w:lang w:val="en-US" w:eastAsia="en-US" w:bidi="ar-SA"/>
              </w:rPr>
              <w:t xml:space="preserve">办理流程详见江苏政府采购网“政采贷”栏目，网址：http://www.ccgp-jiangsu.gov.cn/jiangsu/paying.html咨询电话：镇江市财政局政府采购处0511-80909958。</w:t>
            </w:r>
            <w:r>
              <w:rPr>
                <w:rFonts w:hint="eastAsia" w:ascii="宋体" w:hAnsi="宋体" w:eastAsia="宋体" w:cs="宋体"/>
                <w:sz w:val="24"/>
                <w:szCs w:val="24"/>
                <w:highlight w:val="none"/>
                <w:lang w:val="en-US" w:eastAsia="en-US" w:bidi="ar-SA"/>
              </w:rPr>
            </w:r>
            <w:r/>
          </w:p>
        </w:tc>
      </w:tr>
      <w:tr>
        <w:trPr/>
        <w:tc>
          <w:tcPr>
            <w:tcW w:w="423"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12</w:t>
            </w:r>
            <w:r>
              <w:rPr>
                <w:rFonts w:hint="eastAsia" w:ascii="宋体" w:hAnsi="宋体" w:eastAsia="宋体" w:cs="宋体"/>
                <w:sz w:val="24"/>
                <w:szCs w:val="24"/>
                <w:highlight w:val="none"/>
                <w:lang w:val="en-US" w:eastAsia="en-US" w:bidi="ar-SA"/>
              </w:rPr>
            </w:r>
            <w:r/>
          </w:p>
        </w:tc>
        <w:tc>
          <w:tcPr>
            <w:tcW w:w="1035" w:type="dxa"/>
            <w:vAlign w:val="center"/>
            <w:textDirection w:val="lrTb"/>
            <w:noWrap w:val="false"/>
          </w:tcPr>
          <w:p>
            <w:pPr>
              <w:pStyle w:val="828"/>
              <w:ind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特别说明</w:t>
            </w:r>
            <w:r>
              <w:rPr>
                <w:rFonts w:hint="eastAsia" w:ascii="宋体" w:hAnsi="宋体" w:eastAsia="宋体" w:cs="宋体"/>
                <w:sz w:val="24"/>
                <w:szCs w:val="24"/>
                <w:highlight w:val="none"/>
                <w:lang w:val="en-US" w:eastAsia="en-US" w:bidi="ar-SA"/>
              </w:rPr>
            </w:r>
            <w:r/>
          </w:p>
        </w:tc>
        <w:tc>
          <w:tcPr>
            <w:tcW w:w="3540" w:type="dxa"/>
            <w:vAlign w:val="center"/>
            <w:textDirection w:val="lrTb"/>
            <w:noWrap w:val="false"/>
          </w:tcPr>
          <w:p>
            <w:pPr>
              <w:pStyle w:val="828"/>
              <w:ind w:firstLine="0"/>
              <w:jc w:val="both"/>
              <w:widowControl w:val="off"/>
              <w:rPr>
                <w:rFonts w:hint="eastAsia" w:ascii="宋体" w:hAnsi="宋体" w:eastAsia="宋体" w:cs="宋体"/>
                <w:i/>
                <w:iCs/>
                <w:sz w:val="24"/>
                <w:szCs w:val="24"/>
                <w:highlight w:val="none"/>
                <w:lang w:val="en-US" w:eastAsia="en-US" w:bidi="ar-SA"/>
              </w:rPr>
            </w:pPr>
            <w:r>
              <w:rPr>
                <w:rFonts w:hint="eastAsia" w:ascii="宋体" w:hAnsi="宋体" w:eastAsia="宋体" w:cs="宋体"/>
                <w:i/>
                <w:iCs/>
                <w:sz w:val="24"/>
                <w:szCs w:val="24"/>
                <w:highlight w:val="none"/>
                <w:lang w:val="en-US" w:eastAsia="en-US" w:bidi="ar-SA"/>
              </w:rPr>
              <w:t xml:space="preserve">无</w:t>
            </w:r>
            <w:r>
              <w:rPr>
                <w:rFonts w:hint="eastAsia" w:ascii="宋体" w:hAnsi="宋体" w:eastAsia="宋体" w:cs="宋体"/>
                <w:i/>
                <w:iCs/>
                <w:sz w:val="24"/>
                <w:szCs w:val="24"/>
                <w:highlight w:val="none"/>
                <w:lang w:val="en-US" w:eastAsia="en-US" w:bidi="ar-SA"/>
              </w:rPr>
            </w:r>
            <w:r/>
          </w:p>
        </w:tc>
      </w:tr>
    </w:tbl>
    <w:p>
      <w:pPr>
        <w:pStyle w:val="828"/>
        <w:rPr>
          <w:rFonts w:hint="eastAsia" w:ascii="宋体" w:hAnsi="宋体" w:cs="宋体"/>
          <w:highlight w:val="none"/>
        </w:rPr>
      </w:pPr>
      <w:r>
        <w:rPr>
          <w:rFonts w:hint="eastAsia" w:ascii="宋体" w:hAnsi="宋体" w:cs="宋体"/>
          <w:highlight w:val="none"/>
        </w:rPr>
      </w:r>
      <w:r/>
    </w:p>
    <w:p>
      <w:pPr>
        <w:pStyle w:val="1068"/>
        <w:ind w:firstLine="643"/>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t xml:space="preserve">一、总  则</w:t>
      </w:r>
      <w:bookmarkEnd w:id="35"/>
      <w:r/>
      <w:bookmarkEnd w:id="36"/>
      <w:r>
        <w:rPr>
          <w:rFonts w:hint="eastAsia" w:ascii="宋体" w:hAnsi="宋体" w:cs="宋体"/>
          <w:szCs w:val="32"/>
          <w:highlight w:val="none"/>
        </w:rPr>
      </w:r>
      <w:r/>
    </w:p>
    <w:p>
      <w:pPr>
        <w:pStyle w:val="1068"/>
        <w:ind w:firstLine="446"/>
        <w:keepLines w:val="0"/>
        <w:keepNext w:val="0"/>
        <w:spacing w:before="0" w:after="0" w:line="360" w:lineRule="auto"/>
        <w:rPr>
          <w:rFonts w:hint="eastAsia" w:ascii="宋体" w:hAnsi="宋体" w:cs="宋体"/>
          <w:sz w:val="30"/>
          <w:highlight w:val="none"/>
        </w:rPr>
      </w:pPr>
      <w:r/>
      <w:bookmarkStart w:id="42" w:name="_Toc100386035"/>
      <w:r/>
      <w:bookmarkStart w:id="43" w:name="_Toc92168001"/>
      <w:r>
        <w:rPr>
          <w:rFonts w:hint="eastAsia" w:ascii="宋体" w:hAnsi="宋体" w:cs="宋体"/>
          <w:sz w:val="30"/>
          <w:highlight w:val="none"/>
        </w:rPr>
        <w:t xml:space="preserve">1．适用范围</w:t>
      </w:r>
      <w:bookmarkEnd w:id="42"/>
      <w:r/>
      <w:bookmarkEnd w:id="43"/>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本征集文件仅适用于</w:t>
      </w:r>
      <w:r>
        <w:rPr>
          <w:rFonts w:hint="eastAsia" w:ascii="宋体" w:hAnsi="宋体" w:cs="宋体"/>
          <w:sz w:val="24"/>
          <w:szCs w:val="28"/>
          <w:highlight w:val="none"/>
          <w:lang w:eastAsia="zh-CN"/>
        </w:rPr>
        <w:t xml:space="preserve">2027至2028年度丹阳市行政、事业单位公务车辆维修和保养框架协议采购项目</w:t>
      </w:r>
      <w:r>
        <w:rPr>
          <w:rFonts w:hint="eastAsia" w:ascii="宋体" w:hAnsi="宋体" w:cs="宋体"/>
          <w:sz w:val="24"/>
          <w:highlight w:val="none"/>
        </w:rPr>
        <w:t xml:space="preserve">。</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bookmarkStart w:id="44" w:name="_Toc100386036"/>
      <w:r/>
      <w:bookmarkStart w:id="45" w:name="_Toc92168002"/>
      <w:r>
        <w:rPr>
          <w:rFonts w:hint="eastAsia" w:ascii="宋体" w:hAnsi="宋体" w:cs="宋体"/>
          <w:sz w:val="30"/>
          <w:highlight w:val="none"/>
        </w:rPr>
        <w:t xml:space="preserve">2．定义</w:t>
      </w:r>
      <w:bookmarkEnd w:id="44"/>
      <w:r/>
      <w:bookmarkEnd w:id="45"/>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bookmarkStart w:id="46" w:name="_Toc20732971"/>
      <w:r/>
      <w:bookmarkStart w:id="47" w:name="_Toc100386038"/>
      <w:r/>
      <w:bookmarkStart w:id="48" w:name="_Toc98669335"/>
      <w:r/>
      <w:bookmarkStart w:id="49" w:name="_Toc98669693"/>
      <w:r/>
      <w:bookmarkStart w:id="50" w:name="_Toc92168004"/>
      <w:r>
        <w:rPr>
          <w:rFonts w:hint="eastAsia" w:ascii="宋体" w:hAnsi="宋体" w:cs="宋体"/>
          <w:sz w:val="24"/>
          <w:highlight w:val="none"/>
        </w:rPr>
        <w:t xml:space="preserve">征集文件中下列术语应解释为：</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“征集人”系指集中采购机构、主管预算单位及其委托的采购代理机构，即：</w:t>
      </w:r>
      <w:r>
        <w:rPr>
          <w:rFonts w:hint="eastAsia" w:ascii="宋体" w:hAnsi="宋体" w:cs="宋体"/>
          <w:sz w:val="24"/>
          <w:highlight w:val="none"/>
          <w:lang w:eastAsia="zh-CN"/>
        </w:rPr>
        <w:t xml:space="preserve">丹阳市政府采购中心</w:t>
      </w:r>
      <w:r>
        <w:rPr>
          <w:rFonts w:hint="eastAsia" w:ascii="宋体" w:hAnsi="宋体" w:cs="宋体"/>
          <w:sz w:val="24"/>
          <w:highlight w:val="none"/>
        </w:rPr>
        <w:t xml:space="preserve">。</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“供应商”系指响应征集、提交响应文件的法人、其他组织或者自然人。</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color w:val="000000"/>
          <w:sz w:val="24"/>
          <w:highlight w:val="none"/>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sz w:val="24"/>
          <w:highlight w:val="none"/>
        </w:rPr>
        <w:t xml:space="preserve">”</w:t>
      </w:r>
      <w:r>
        <w:rPr>
          <w:rFonts w:hint="eastAsia" w:ascii="宋体" w:hAnsi="宋体" w:cs="宋体"/>
          <w:color w:val="000000"/>
          <w:sz w:val="24"/>
          <w:highlight w:val="none"/>
        </w:rPr>
        <w:t xml:space="preserve">系指本征集文件所述采购标的，即</w:t>
      </w:r>
      <w:bookmarkStart w:id="51" w:name="EB13e9254f9bf3407695777e5ea2c9c202"/>
      <w:r>
        <w:rPr>
          <w:rFonts w:hint="eastAsia" w:ascii="宋体" w:hAnsi="宋体" w:cs="宋体"/>
          <w:sz w:val="24"/>
          <w:highlight w:val="none"/>
        </w:rPr>
        <w:t xml:space="preserve">车辆维修和保养服务，亦包括征集文件中特别描述的其它形式的服务。</w:t>
      </w:r>
      <w:bookmarkEnd w:id="51"/>
      <w:r>
        <w:rPr>
          <w:rFonts w:hint="eastAsia" w:ascii="宋体" w:hAnsi="宋体" w:cs="宋体"/>
          <w:sz w:val="24"/>
          <w:highlight w:val="none"/>
        </w:rPr>
      </w:r>
      <w:r/>
    </w:p>
    <w:p>
      <w:pPr>
        <w:pStyle w:val="818"/>
        <w:ind w:firstLine="400"/>
        <w:spacing w:line="360" w:lineRule="auto"/>
        <w:rPr>
          <w:rFonts w:hint="eastAsia" w:ascii="宋体" w:hAnsi="宋体" w:cs="宋体"/>
          <w:color w:val="4f81bd"/>
          <w:sz w:val="24"/>
          <w:highlight w:val="none"/>
        </w:rPr>
      </w:pPr>
      <w:r/>
      <w:bookmarkStart w:id="52" w:name="EB30a0038c9b644590a27e4c07dd7c4d25"/>
      <w:r>
        <w:rPr>
          <w:rFonts w:hint="eastAsia" w:ascii="宋体" w:hAnsi="宋体" w:cs="宋体"/>
          <w:color w:val="000080"/>
          <w:sz w:val="20"/>
          <w:szCs w:val="28"/>
          <w:highlight w:val="none"/>
        </w:rPr>
        <w:t xml:space="preserve"> </w:t>
      </w:r>
      <w:bookmarkEnd w:id="52"/>
      <w:r/>
      <w:bookmarkStart w:id="53" w:name="EB667343037d01432597789029c8450766"/>
      <w:r>
        <w:rPr>
          <w:rFonts w:hint="eastAsia" w:ascii="宋体" w:hAnsi="宋体" w:cs="宋体"/>
          <w:color w:val="000080"/>
          <w:sz w:val="20"/>
          <w:highlight w:val="none"/>
        </w:rPr>
        <w:t xml:space="preserve"> </w:t>
      </w:r>
      <w:bookmarkEnd w:id="53"/>
      <w:r>
        <w:rPr>
          <w:rFonts w:hint="eastAsia" w:ascii="宋体" w:hAnsi="宋体" w:cs="宋体"/>
          <w:color w:val="4f81bd"/>
          <w:sz w:val="24"/>
          <w:highlight w:val="none"/>
        </w:rPr>
      </w:r>
      <w:r/>
    </w:p>
    <w:p>
      <w:pPr>
        <w:pStyle w:val="1068"/>
        <w:ind w:firstLine="446"/>
        <w:keepLines w:val="0"/>
        <w:keepNext w:val="0"/>
        <w:spacing w:line="360" w:lineRule="auto"/>
        <w:rPr>
          <w:rFonts w:hint="eastAsia" w:ascii="宋体" w:hAnsi="宋体" w:cs="宋体"/>
          <w:sz w:val="30"/>
          <w:highlight w:val="none"/>
        </w:rPr>
      </w:pPr>
      <w:r>
        <w:rPr>
          <w:rFonts w:hint="eastAsia" w:ascii="宋体" w:hAnsi="宋体" w:cs="宋体"/>
          <w:sz w:val="30"/>
          <w:highlight w:val="none"/>
        </w:rPr>
        <w:t xml:space="preserve">3．采购方式</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3.1 本次采购采取封闭式框架协议采购方式</w:t>
      </w:r>
      <w:bookmarkStart w:id="54" w:name="EB1b0707c1693442c988897013852324c4"/>
      <w:r>
        <w:rPr>
          <w:rFonts w:hint="eastAsia" w:ascii="宋体" w:hAnsi="宋体" w:cs="宋体"/>
          <w:sz w:val="20"/>
          <w:highlight w:val="none"/>
        </w:rPr>
        <w:t xml:space="preserve"> </w:t>
      </w:r>
      <w:bookmarkEnd w:id="54"/>
      <w:r/>
      <w:bookmarkStart w:id="55" w:name="EB0f2bb1350bf14c17bdb1de8b0e402607"/>
      <w:r>
        <w:rPr>
          <w:rFonts w:hint="eastAsia" w:ascii="宋体" w:hAnsi="宋体" w:cs="宋体"/>
          <w:sz w:val="24"/>
          <w:highlight w:val="none"/>
        </w:rPr>
        <w:t xml:space="preserve">☑</w:t>
      </w:r>
      <w:bookmarkEnd w:id="55"/>
      <w:r>
        <w:rPr>
          <w:rFonts w:hint="eastAsia" w:ascii="宋体" w:hAnsi="宋体" w:cs="宋体"/>
          <w:sz w:val="24"/>
          <w:highlight w:val="none"/>
        </w:rPr>
        <w:t xml:space="preserve">价格优先法</w:t>
      </w:r>
      <w:bookmarkStart w:id="56" w:name="EB9af9742d828641058e5482cc708c9724"/>
      <w:r>
        <w:rPr>
          <w:rFonts w:hint="eastAsia" w:ascii="宋体" w:hAnsi="宋体" w:cs="宋体"/>
          <w:color w:val="000080"/>
          <w:sz w:val="20"/>
          <w:highlight w:val="none"/>
        </w:rPr>
        <w:t xml:space="preserve"> </w:t>
      </w:r>
      <w:bookmarkEnd w:id="56"/>
      <w:r/>
      <w:bookmarkStart w:id="57" w:name="EBaa070d7e96b64856b7a2cefe3bb6c8c2"/>
      <w:r>
        <w:rPr>
          <w:rFonts w:hint="eastAsia" w:ascii="宋体" w:hAnsi="宋体" w:cs="宋体"/>
          <w:color w:val="000080"/>
          <w:sz w:val="20"/>
          <w:highlight w:val="none"/>
        </w:rPr>
        <w:t xml:space="preserve"> </w:t>
      </w:r>
      <w:bookmarkEnd w:id="57"/>
      <w:r/>
      <w:bookmarkStart w:id="58" w:name="EB35dedfb3f1504cfea60db32ef79c3631"/>
      <w:r>
        <w:rPr>
          <w:rFonts w:hint="eastAsia" w:ascii="宋体" w:hAnsi="宋体" w:cs="宋体"/>
          <w:color w:val="000080"/>
          <w:sz w:val="20"/>
          <w:highlight w:val="none"/>
        </w:rPr>
        <w:t xml:space="preserve"> </w:t>
      </w:r>
      <w:bookmarkEnd w:id="58"/>
      <w:r>
        <w:rPr>
          <w:rFonts w:hint="eastAsia" w:ascii="宋体" w:hAnsi="宋体" w:cs="宋体"/>
          <w:sz w:val="24"/>
          <w:highlight w:val="none"/>
        </w:rPr>
      </w:r>
      <w:r/>
    </w:p>
    <w:p>
      <w:pPr>
        <w:pStyle w:val="818"/>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3.2 本次采购确定的入围供应商的淘汰率或者入围供应商数量上限：</w:t>
      </w:r>
      <w:bookmarkStart w:id="59" w:name="EB875d385d2a7b457dbcb65b6f57d7f2cb"/>
      <w:r>
        <w:rPr>
          <w:rFonts w:hint="eastAsia" w:ascii="宋体" w:hAnsi="宋体" w:cs="宋体"/>
          <w:sz w:val="24"/>
          <w:szCs w:val="28"/>
          <w:highlight w:val="none"/>
        </w:rPr>
        <w:t xml:space="preserve">淘汰比例20%（（进一法，无论1.01还是1.9均淘汰2家供应商）），且至少淘汰一家供应商（提交响应文件和符合资格条件、实质性要求的供应商少于2家时，采购活动终止）。</w:t>
      </w:r>
      <w:bookmarkEnd w:id="59"/>
      <w:r>
        <w:rPr>
          <w:rFonts w:hint="eastAsia" w:ascii="宋体" w:hAnsi="宋体" w:cs="宋体"/>
          <w:sz w:val="24"/>
          <w:szCs w:val="28"/>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szCs w:val="28"/>
          <w:highlight w:val="none"/>
        </w:rPr>
        <w:t xml:space="preserve">3.3 是否接受进口产品：</w:t>
      </w:r>
      <w:bookmarkStart w:id="60" w:name="EB4fb1ff11a4704197b85816ad36e7d371"/>
      <w:r>
        <w:rPr>
          <w:rFonts w:hint="eastAsia" w:ascii="宋体" w:hAnsi="宋体" w:cs="宋体"/>
          <w:sz w:val="24"/>
          <w:szCs w:val="28"/>
          <w:highlight w:val="none"/>
        </w:rPr>
        <w:t xml:space="preserve">否</w:t>
      </w:r>
      <w:bookmarkEnd w:id="60"/>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3.4转包及分包：</w:t>
      </w:r>
      <w:bookmarkStart w:id="61" w:name="EBd0e47dc402ac4d9fa365ee3513b479d0"/>
      <w:r>
        <w:rPr>
          <w:rFonts w:hint="eastAsia" w:ascii="宋体" w:hAnsi="宋体" w:cs="宋体"/>
          <w:sz w:val="24"/>
          <w:highlight w:val="none"/>
        </w:rPr>
        <w:t xml:space="preserve">本项目不得转包及分包。</w:t>
      </w:r>
      <w:bookmarkEnd w:id="61"/>
      <w:r>
        <w:rPr>
          <w:rFonts w:hint="eastAsia" w:ascii="宋体" w:hAnsi="宋体" w:cs="宋体"/>
          <w:sz w:val="24"/>
          <w:highlight w:val="none"/>
        </w:rPr>
      </w:r>
      <w:r/>
    </w:p>
    <w:p>
      <w:pPr>
        <w:pStyle w:val="1068"/>
        <w:ind w:firstLine="446"/>
        <w:keepLines w:val="0"/>
        <w:keepNext w:val="0"/>
        <w:spacing w:line="360" w:lineRule="auto"/>
        <w:rPr>
          <w:rFonts w:hint="eastAsia" w:ascii="宋体" w:hAnsi="宋体" w:cs="宋体"/>
          <w:sz w:val="30"/>
          <w:highlight w:val="none"/>
        </w:rPr>
      </w:pPr>
      <w:r>
        <w:rPr>
          <w:rFonts w:hint="eastAsia" w:ascii="宋体" w:hAnsi="宋体" w:cs="宋体"/>
          <w:sz w:val="30"/>
          <w:highlight w:val="none"/>
        </w:rPr>
        <w:t xml:space="preserve">4．投标费用</w:t>
      </w:r>
      <w:bookmarkEnd w:id="46"/>
      <w:r/>
      <w:bookmarkEnd w:id="47"/>
      <w:r/>
      <w:bookmarkEnd w:id="48"/>
      <w:r/>
      <w:bookmarkEnd w:id="49"/>
      <w:r/>
      <w:bookmarkEnd w:id="50"/>
      <w:r>
        <w:rPr>
          <w:rFonts w:hint="eastAsia" w:ascii="宋体" w:hAnsi="宋体" w:cs="宋体"/>
          <w:sz w:val="30"/>
          <w:highlight w:val="none"/>
        </w:rPr>
      </w:r>
      <w:r/>
    </w:p>
    <w:p>
      <w:pPr>
        <w:pStyle w:val="818"/>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4.1 供应商应自行承担所有与参加投标有关的费用</w:t>
      </w:r>
      <w:r>
        <w:rPr>
          <w:rFonts w:hint="eastAsia" w:ascii="宋体" w:hAnsi="宋体" w:cs="宋体"/>
          <w:b/>
          <w:sz w:val="24"/>
          <w:highlight w:val="none"/>
        </w:rPr>
        <w:t xml:space="preserve">。</w:t>
      </w:r>
      <w:r>
        <w:rPr>
          <w:rFonts w:hint="eastAsia" w:ascii="宋体" w:hAnsi="宋体" w:cs="宋体"/>
          <w:b/>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4.2不论投标的结果如何，采购人和采购代理机构在任何情况下均无义务和责任承担上述费用。</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bookmarkStart w:id="62" w:name="_Toc100386039"/>
      <w:r/>
      <w:bookmarkStart w:id="63" w:name="_Toc98669694"/>
      <w:r/>
      <w:bookmarkStart w:id="64" w:name="_Toc98669336"/>
      <w:r/>
      <w:bookmarkStart w:id="65" w:name="_Toc20732973"/>
      <w:r/>
      <w:bookmarkStart w:id="66" w:name="_Toc92168005"/>
      <w:r>
        <w:rPr>
          <w:rFonts w:hint="eastAsia" w:ascii="宋体" w:hAnsi="宋体" w:cs="宋体"/>
          <w:sz w:val="30"/>
          <w:highlight w:val="none"/>
        </w:rPr>
        <w:t xml:space="preserve">5．政策功能</w:t>
      </w:r>
      <w:bookmarkEnd w:id="62"/>
      <w:r/>
      <w:bookmarkEnd w:id="63"/>
      <w:r/>
      <w:bookmarkEnd w:id="64"/>
      <w:r/>
      <w:bookmarkEnd w:id="65"/>
      <w:r/>
      <w:bookmarkEnd w:id="66"/>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5.1支持中小企业发展</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5.1.2在政府采购活动中，投标人提供的货物、工程或者服务符合下列情形的，享受中小企业扶持政策：</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在货物采购项目中，投标人提供的货物既有中小企业制造货物，也有大型企业制造货物的，不享受中小企业扶持政策。</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highlight w:val="none"/>
        </w:rPr>
      </w:r>
      <w:r/>
    </w:p>
    <w:p>
      <w:pPr>
        <w:pStyle w:val="81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5.1.3</w:t>
      </w:r>
      <w:r>
        <w:rPr>
          <w:rFonts w:hint="eastAsia" w:ascii="宋体" w:hAnsi="宋体" w:eastAsia="宋体" w:cs="楷体"/>
          <w:color w:val="000000"/>
          <w:sz w:val="24"/>
          <w:highlight w:val="none"/>
        </w:rPr>
        <w:t xml:space="preserve">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eastAsia="宋体" w:cs="宋体"/>
          <w:color w:val="000000"/>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5.1.6中小企业享受扶持政策获得政府采购合同的，小微企业不得将合同分包给大中型企业，中型企业不得将合同分包给大型企业。</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5.2强制采购信息安全产品</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5.3支持绿色发展</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5.3.2本项目中涉及商品包装和快递包装的，参考《财政部办公厅关于印发《商品包装政府采购需求标准（试行）》、 《快递包装政府采购需求标准（试行）》的通知》</w:t>
      </w:r>
      <w:bookmarkStart w:id="67" w:name="_Hlk132634610"/>
      <w:r>
        <w:rPr>
          <w:rFonts w:hint="eastAsia" w:ascii="宋体" w:hAnsi="宋体" w:cs="宋体"/>
          <w:sz w:val="24"/>
          <w:highlight w:val="none"/>
        </w:rPr>
        <w:t xml:space="preserve">（财办库〔2020〕123号）</w:t>
      </w:r>
      <w:bookmarkEnd w:id="67"/>
      <w:r>
        <w:rPr>
          <w:rFonts w:hint="eastAsia" w:ascii="宋体" w:hAnsi="宋体" w:cs="宋体"/>
          <w:sz w:val="24"/>
          <w:highlight w:val="none"/>
        </w:rPr>
        <w:t xml:space="preserve">规定的包装需求标准。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5.3.4采购人采购数据中心相关设备、运维服务，按照《绿色数据中心政府采购需求标准（试行）》实施相关采购活动。</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5.5支持创新发展</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5.5.1采购人优先采购被认定为重点推广应用、首台（套）重大装备、重点领域首版次软件的自主创新产品。</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5.6平等对待内外资企业和符合条件的破产重整企业</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5.6.1平等对待内外资企业和符合条件的破产重整企业，切实保障企业公平竞争，平等维护企业的合法利益。</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5.7实施本国产品标准及相关政策</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5.7.1认定标准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本国产品应当符合以下条件：</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（一）在中国境内生产</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产品应当在中国境内生产，即在中华人民共和国关境内实现从原材料、组件到产品的属性改变。</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1.为确保产品在运输或者储存期间保持某种状态而进行的操作；</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2.为产品运输或者销售进行的包装或者展示；</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3.在产品或者其包装上粘贴或者印刷品牌、标志、标识以及其他用于区别的标记；</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4.简单的上漆、磨光和分装；</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5.其他不属于属性改变的情形。</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（二）在中国境内生产的组件成本占比达到规定比例</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产品在中国境内生产的组件成本占比应当达到规定比例，计算公式为：</w:t>
      </w:r>
      <w:r>
        <w:rPr>
          <w:rFonts w:hint="eastAsia" w:ascii="宋体" w:hAnsi="宋体" w:cs="宋体"/>
          <w:sz w:val="24"/>
          <w:highlight w:val="none"/>
        </w:rPr>
      </w:r>
      <w:r/>
    </w:p>
    <w:p>
      <w:pPr>
        <w:pStyle w:val="818"/>
        <w:ind w:firstLine="420"/>
        <w:jc w:val="left"/>
        <w:widowControl/>
        <w:rPr>
          <w:rFonts w:ascii="Arial" w:hAnsi="Arial"/>
          <w:szCs w:val="22"/>
          <w:highlight w:val="none"/>
        </w:rPr>
      </w:pPr>
      <w:r>
        <w:rPr>
          <w:rFonts w:ascii="Arial" w:hAnsi="Arial"/>
          <w:szCs w:val="22"/>
          <w:highlight w:val="none"/>
        </w:rPr>
        <mc:AlternateContent>
          <mc:Choice Requires="wpg">
            <w:drawing>
              <wp:inline xmlns:wp="http://schemas.openxmlformats.org/drawingml/2006/wordprocessingDrawing" distT="0" distB="0" distL="0" distR="0">
                <wp:extent cx="4829175"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3" o:title=""/>
              </v:shape>
            </w:pict>
          </mc:Fallback>
        </mc:AlternateContent>
      </w:r>
      <w:r>
        <w:rPr>
          <w:rFonts w:ascii="Arial" w:hAnsi="Arial"/>
          <w:szCs w:val="22"/>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（三）特定产品的关键组件、关键工序符合相关要求</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5.7.2适用范围</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5.7.3</w:t>
      </w:r>
      <w:r>
        <w:rPr>
          <w:rFonts w:ascii="宋体" w:hAnsi="宋体" w:cs="宋体"/>
          <w:sz w:val="24"/>
          <w:highlight w:val="none"/>
        </w:rPr>
        <w:t xml:space="preserve">对本国产品的支持政策</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5.7.4书面澄清、说明或者补正</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highlight w:val="none"/>
        </w:rPr>
      </w:r>
      <w:r/>
    </w:p>
    <w:p>
      <w:pPr>
        <w:pStyle w:val="818"/>
        <w:ind w:firstLine="420"/>
        <w:jc w:val="left"/>
        <w:rPr>
          <w:rFonts w:hint="eastAsia" w:ascii="Arial" w:hAnsi="Arial" w:eastAsia="Arial"/>
          <w:highlight w:val="none"/>
        </w:rPr>
      </w:pPr>
      <w:r>
        <w:rPr>
          <w:rFonts w:hint="eastAsia" w:ascii="Arial" w:hAnsi="Arial" w:eastAsia="Arial"/>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t xml:space="preserve">二、征集文件</w:t>
      </w:r>
      <w:r>
        <w:rPr>
          <w:rFonts w:hint="eastAsia" w:ascii="宋体" w:hAnsi="宋体" w:cs="宋体"/>
          <w:szCs w:val="32"/>
          <w:highlight w:val="none"/>
        </w:rPr>
      </w:r>
      <w:r/>
    </w:p>
    <w:p>
      <w:pPr>
        <w:pStyle w:val="1066"/>
        <w:ind w:firstLine="602"/>
        <w:jc w:val="both"/>
        <w:rPr>
          <w:rFonts w:hint="eastAsia" w:ascii="宋体" w:hAnsi="宋体" w:eastAsia="宋体" w:cs="宋体"/>
          <w:sz w:val="30"/>
          <w:highlight w:val="none"/>
        </w:rPr>
      </w:pPr>
      <w:r/>
      <w:bookmarkStart w:id="68" w:name="_Toc92168008"/>
      <w:r/>
      <w:bookmarkStart w:id="69" w:name="_Toc100386042"/>
      <w:r/>
      <w:bookmarkStart w:id="70" w:name="_Toc98669697"/>
      <w:r/>
      <w:bookmarkStart w:id="71" w:name="_Toc20732976"/>
      <w:r/>
      <w:bookmarkStart w:id="72" w:name="_Toc98669339"/>
      <w:r>
        <w:rPr>
          <w:rFonts w:hint="eastAsia" w:ascii="宋体" w:hAnsi="宋体" w:eastAsia="宋体" w:cs="宋体"/>
          <w:sz w:val="30"/>
          <w:highlight w:val="none"/>
        </w:rPr>
        <w:t xml:space="preserve">6．征集文件组成</w:t>
      </w:r>
      <w:r>
        <w:rPr>
          <w:rFonts w:hint="eastAsia" w:ascii="宋体" w:hAnsi="宋体" w:eastAsia="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6.1 </w:t>
      </w:r>
      <w:r>
        <w:rPr>
          <w:rFonts w:hint="eastAsia" w:ascii="宋体" w:hAnsi="宋体" w:cs="宋体"/>
          <w:color w:val="000000"/>
          <w:sz w:val="24"/>
          <w:highlight w:val="none"/>
        </w:rPr>
        <w:t xml:space="preserve">征集文件包括：</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（1）参加征集活动的邀请</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（2）供应商须知</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（3）拟签订的框架协议文本和采购合同文本</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（4）采购需求</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（5）确定第一阶段入围供应商的评审办法和标准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（6）响应文件（格式）</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6.2 供应商获取本文件后，应认真阅读本文件中所有的事项、格式条款和规范等要求。</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6.3 </w:t>
      </w:r>
      <w:r>
        <w:rPr>
          <w:rFonts w:hint="eastAsia" w:ascii="宋体" w:hAnsi="宋体" w:cs="宋体"/>
          <w:b/>
          <w:sz w:val="24"/>
          <w:highlight w:val="none"/>
          <w:u w:val="single"/>
        </w:rPr>
        <w:t xml:space="preserve">除非有特殊要求，征集文件不单独提供采购标的所在地自然环境、气象条件、公用设施等情况，供应商被视为熟悉上述与签订和履行合同有关的一切情况</w:t>
      </w:r>
      <w:r>
        <w:rPr>
          <w:rFonts w:hint="eastAsia" w:ascii="宋体" w:hAnsi="宋体" w:cs="宋体"/>
          <w:b/>
          <w:sz w:val="24"/>
          <w:highlight w:val="none"/>
        </w:rPr>
        <w:t xml:space="preserve">。</w:t>
      </w:r>
      <w:bookmarkEnd w:id="68"/>
      <w:r/>
      <w:bookmarkEnd w:id="69"/>
      <w:r/>
      <w:bookmarkEnd w:id="70"/>
      <w:r/>
      <w:bookmarkEnd w:id="71"/>
      <w:r/>
      <w:bookmarkEnd w:id="72"/>
      <w:r>
        <w:rPr>
          <w:rFonts w:hint="eastAsia" w:ascii="宋体" w:hAnsi="宋体" w:cs="宋体"/>
          <w:sz w:val="24"/>
          <w:highlight w:val="none"/>
        </w:rPr>
      </w:r>
      <w:r/>
    </w:p>
    <w:p>
      <w:pPr>
        <w:pStyle w:val="1066"/>
        <w:ind w:firstLine="602"/>
        <w:jc w:val="both"/>
        <w:rPr>
          <w:rFonts w:hint="eastAsia" w:ascii="宋体" w:hAnsi="宋体" w:eastAsia="宋体" w:cs="宋体"/>
          <w:sz w:val="30"/>
          <w:highlight w:val="none"/>
        </w:rPr>
      </w:pPr>
      <w:r>
        <w:rPr>
          <w:rFonts w:hint="eastAsia" w:ascii="宋体" w:hAnsi="宋体" w:eastAsia="宋体" w:cs="宋体"/>
          <w:sz w:val="30"/>
          <w:highlight w:val="none"/>
        </w:rPr>
        <w:t xml:space="preserve">7．征集文件的澄清</w:t>
      </w:r>
      <w:bookmarkStart w:id="73" w:name="_Toc98669698"/>
      <w:r/>
      <w:bookmarkStart w:id="74" w:name="_Toc20732977"/>
      <w:r/>
      <w:bookmarkStart w:id="75" w:name="_Toc98669340"/>
      <w:r/>
      <w:bookmarkStart w:id="76" w:name="_Toc92168009"/>
      <w:r/>
      <w:bookmarkStart w:id="77" w:name="_Toc100386043"/>
      <w:r>
        <w:rPr>
          <w:rFonts w:hint="eastAsia" w:ascii="宋体" w:hAnsi="宋体" w:eastAsia="宋体" w:cs="宋体"/>
          <w:sz w:val="30"/>
          <w:highlight w:val="none"/>
        </w:rPr>
        <w:t xml:space="preserve">和修改</w:t>
      </w:r>
      <w:bookmarkEnd w:id="73"/>
      <w:r/>
      <w:bookmarkEnd w:id="74"/>
      <w:r/>
      <w:bookmarkEnd w:id="75"/>
      <w:r/>
      <w:bookmarkEnd w:id="76"/>
      <w:r/>
      <w:bookmarkEnd w:id="77"/>
      <w:r>
        <w:rPr>
          <w:rFonts w:hint="eastAsia" w:ascii="宋体" w:hAnsi="宋体" w:eastAsia="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7.1 任何要求对征集文件进行澄清的潜在供应商，应及时联系征集联系人。</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7.2 征集人可以对已发出的征集文件进行必要的澄清或者修改，但不改变采购标的和资格要求。澄清或者修改将在将在原公告媒体上发布更正公告，澄清或者修改的内容为征集文件的组成部分。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7.3 澄清或者修改的内容可能影响响应文件编制的，征集人将在提交截止时间至少15日前，在系统中以书面形式通知所有已获取征集文件的潜在供应商；不足15日的，征集人将顺延提交响应文件的截止时间。</w:t>
      </w:r>
      <w:r>
        <w:rPr>
          <w:rFonts w:hint="eastAsia" w:ascii="宋体" w:hAnsi="宋体" w:cs="宋体"/>
          <w:color w:val="000000"/>
          <w:sz w:val="24"/>
          <w:highlight w:val="none"/>
        </w:rPr>
        <w:t xml:space="preserve">供应商应及时自行登录系统查看相应内容。</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7.4 如澄清或修改公告有重新发布征集文件的，供应商应下载最新发布的征集文件制作响应文件。因供应商自身原因未能及时获取的，一切后果由供应商自行承担。</w:t>
      </w:r>
      <w:r>
        <w:rPr>
          <w:rFonts w:hint="eastAsia" w:ascii="宋体" w:hAnsi="宋体" w:cs="宋体"/>
          <w:sz w:val="24"/>
          <w:highlight w:val="none"/>
        </w:rPr>
      </w:r>
      <w:r/>
    </w:p>
    <w:p>
      <w:pPr>
        <w:pStyle w:val="1068"/>
        <w:ind w:firstLine="643"/>
        <w:jc w:val="center"/>
        <w:keepLines w:val="0"/>
        <w:keepNext w:val="0"/>
        <w:spacing w:before="200" w:after="200" w:line="360" w:lineRule="auto"/>
        <w:rPr>
          <w:rFonts w:hint="eastAsia" w:ascii="宋体" w:hAnsi="宋体" w:cs="宋体"/>
          <w:szCs w:val="32"/>
          <w:highlight w:val="none"/>
        </w:rPr>
      </w:pPr>
      <w:r>
        <w:rPr>
          <w:rFonts w:hint="eastAsia" w:ascii="宋体" w:hAnsi="宋体" w:cs="宋体"/>
          <w:szCs w:val="32"/>
          <w:highlight w:val="none"/>
        </w:rPr>
        <w:t xml:space="preserve">三、响应文件</w:t>
      </w:r>
      <w:r>
        <w:rPr>
          <w:rFonts w:hint="eastAsia" w:ascii="宋体" w:hAnsi="宋体" w:cs="宋体"/>
          <w:szCs w:val="32"/>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8.编制响应文件的工具</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8.1 供应商须通过江苏政府采购网提供的最新响应文件制作软件编制响应文件。下载路径：江苏政府采购网—资料下载—《江苏省政府采购交易管理系统（苏采云）供应商操作指南》</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9.响应文件语言及度量衡单位</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9.1 供应商的响应文件以及供应商就有关响应的所有来往通知、函件和文件均应使用简体中文。供应商提交的支持性文件可以使用另一种语言，但相应内容应翻译成中文，在解释响应文件时以中文文本为准。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9.2 响应文件中所使用的计量单位除征集文件中另有特殊规定外，一律使用法定计量单位。</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10．响应文件的编制</w:t>
      </w:r>
      <w:r>
        <w:rPr>
          <w:rFonts w:hint="eastAsia" w:ascii="宋体" w:hAnsi="宋体" w:cs="宋体"/>
          <w:sz w:val="30"/>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10.1 供应商应仔细阅读征集文件，按照征集文件的要求编制响应文件。响应文件应当对征集文件提出的要求和条件作出明确响应。</w:t>
      </w:r>
      <w:r>
        <w:rPr>
          <w:rFonts w:hint="eastAsia" w:ascii="宋体" w:hAnsi="宋体" w:cs="宋体"/>
          <w:sz w:val="24"/>
          <w:highlight w:val="none"/>
        </w:rPr>
      </w:r>
      <w:r/>
    </w:p>
    <w:p>
      <w:pPr>
        <w:pStyle w:val="818"/>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10.2 </w:t>
      </w:r>
      <w:r>
        <w:rPr>
          <w:rFonts w:hint="eastAsia" w:ascii="宋体" w:hAnsi="宋体" w:cs="宋体"/>
          <w:b/>
          <w:sz w:val="24"/>
          <w:highlight w:val="none"/>
        </w:rPr>
        <w:t xml:space="preserve">供应商在编制响应文件时，请按照征集文件第六部分规定的格式进行填写并提交到对应位置。</w:t>
      </w:r>
      <w:r>
        <w:rPr>
          <w:rFonts w:hint="eastAsia" w:ascii="宋体" w:hAnsi="宋体" w:cs="宋体"/>
          <w:b/>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10.3 如没有按照征集文件要求和规定编制响应文件及提交相关资料，其风险应有供应商自行承担；响应文件编排混乱、文字表达不清或上传资料内容模糊所引起的不利后果，由供应商自行承担。</w:t>
      </w:r>
      <w:r>
        <w:rPr>
          <w:rFonts w:hint="eastAsia" w:ascii="宋体" w:hAnsi="宋体" w:cs="宋体"/>
          <w:sz w:val="24"/>
          <w:highlight w:val="none"/>
        </w:rPr>
      </w:r>
      <w:r/>
    </w:p>
    <w:p>
      <w:pPr>
        <w:pStyle w:val="818"/>
        <w:ind w:left="1" w:firstLine="480"/>
        <w:spacing w:line="360" w:lineRule="auto"/>
        <w:rPr>
          <w:rFonts w:hint="eastAsia" w:ascii="宋体" w:hAnsi="宋体" w:cs="宋体"/>
          <w:b/>
          <w:sz w:val="24"/>
          <w:highlight w:val="none"/>
        </w:rPr>
      </w:pPr>
      <w:r>
        <w:rPr>
          <w:rFonts w:hint="eastAsia" w:ascii="宋体" w:hAnsi="宋体" w:cs="宋体"/>
          <w:sz w:val="24"/>
          <w:highlight w:val="none"/>
        </w:rPr>
        <w:t xml:space="preserve">10.4 </w:t>
      </w:r>
      <w:r>
        <w:rPr>
          <w:rFonts w:hint="eastAsia" w:ascii="宋体" w:hAnsi="宋体" w:cs="宋体"/>
          <w:b/>
          <w:sz w:val="24"/>
          <w:highlight w:val="none"/>
        </w:rPr>
        <w:t xml:space="preserve">供应商必须保证响应文件所提供的全部资料合法、真实、可靠。</w:t>
      </w:r>
      <w:r>
        <w:rPr>
          <w:rFonts w:hint="eastAsia" w:ascii="宋体" w:hAnsi="宋体" w:cs="宋体"/>
          <w:b/>
          <w:sz w:val="24"/>
          <w:highlight w:val="none"/>
        </w:rPr>
      </w:r>
      <w:r/>
    </w:p>
    <w:p>
      <w:pPr>
        <w:pStyle w:val="818"/>
        <w:ind w:firstLine="446"/>
        <w:spacing w:before="240" w:after="240" w:line="360" w:lineRule="auto"/>
        <w:rPr>
          <w:rFonts w:hint="eastAsia" w:ascii="宋体" w:hAnsi="宋体" w:cs="宋体"/>
          <w:sz w:val="24"/>
          <w:highlight w:val="none"/>
        </w:rPr>
      </w:pPr>
      <w:r>
        <w:rPr>
          <w:rFonts w:hint="eastAsia" w:ascii="宋体" w:hAnsi="宋体" w:cs="宋体"/>
          <w:b/>
          <w:sz w:val="30"/>
          <w:highlight w:val="none"/>
        </w:rPr>
        <w:t xml:space="preserve">11．投标保证金</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11.1 本项目不收投标保证金。</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12．响应有效期</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12.1 响应有效期为：响应文件自</w:t>
      </w:r>
      <w:r>
        <w:rPr>
          <w:rFonts w:hint="eastAsia" w:ascii="宋体" w:hAnsi="宋体" w:cs="宋体"/>
          <w:sz w:val="24"/>
          <w:szCs w:val="28"/>
          <w:highlight w:val="none"/>
        </w:rPr>
        <w:t xml:space="preserve">提交响应文件截止时间</w:t>
      </w:r>
      <w:r>
        <w:rPr>
          <w:rFonts w:hint="eastAsia" w:ascii="宋体" w:hAnsi="宋体" w:cs="宋体"/>
          <w:sz w:val="24"/>
          <w:highlight w:val="none"/>
        </w:rPr>
        <w:t xml:space="preserve">之日起90天内有效。供应商一旦获取了本征集文件并提交了响应文件，即被认为接受了响应有效期的约定。</w:t>
      </w:r>
      <w:r>
        <w:rPr>
          <w:rFonts w:hint="eastAsia" w:ascii="宋体" w:hAnsi="宋体" w:cs="宋体"/>
          <w:sz w:val="24"/>
          <w:highlight w:val="none"/>
        </w:rPr>
      </w:r>
      <w:r/>
    </w:p>
    <w:p>
      <w:pPr>
        <w:pStyle w:val="818"/>
        <w:ind w:firstLine="595"/>
        <w:spacing w:before="240" w:after="240" w:line="360" w:lineRule="auto"/>
        <w:rPr>
          <w:rFonts w:hint="eastAsia" w:ascii="宋体" w:hAnsi="宋体" w:cs="宋体"/>
          <w:sz w:val="24"/>
          <w:highlight w:val="none"/>
        </w:rPr>
      </w:pPr>
      <w:r>
        <w:rPr>
          <w:rFonts w:hint="eastAsia" w:ascii="宋体" w:hAnsi="宋体" w:cs="宋体"/>
          <w:sz w:val="24"/>
          <w:highlight w:val="none"/>
        </w:rPr>
        <w:t xml:space="preserve">12.2 在特殊情况下，征集人于原响应有效期满之前，可向供应商提出延长响应有效期的要求。这种要求与答复均应采用书面形式（如信件、传真或电报等）。供应商可以拒绝征集人的这一要求而放弃响应。同意延长的供应商既不能要求也不允许修改其响应文件。</w:t>
      </w:r>
      <w:r>
        <w:rPr>
          <w:rFonts w:hint="eastAsia" w:ascii="宋体" w:hAnsi="宋体" w:cs="宋体"/>
          <w:sz w:val="24"/>
          <w:highlight w:val="none"/>
        </w:rPr>
      </w:r>
      <w:r/>
    </w:p>
    <w:p>
      <w:pPr>
        <w:pStyle w:val="818"/>
        <w:ind w:firstLine="446"/>
        <w:spacing w:before="240" w:after="240" w:line="360" w:lineRule="auto"/>
        <w:rPr>
          <w:rFonts w:hint="eastAsia" w:ascii="宋体" w:hAnsi="宋体" w:cs="宋体"/>
          <w:b/>
          <w:sz w:val="30"/>
          <w:highlight w:val="none"/>
        </w:rPr>
      </w:pPr>
      <w:r>
        <w:rPr>
          <w:rFonts w:hint="eastAsia" w:ascii="宋体" w:hAnsi="宋体" w:cs="宋体"/>
          <w:b/>
          <w:sz w:val="30"/>
          <w:highlight w:val="none"/>
        </w:rPr>
        <w:t xml:space="preserve">13.响应文件的式样和签署</w:t>
      </w:r>
      <w:r>
        <w:rPr>
          <w:rFonts w:hint="eastAsia" w:ascii="宋体" w:hAnsi="宋体" w:cs="宋体"/>
          <w:b/>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13.1 供应商应通过响应文件制作软件使用数字认证证书对响应文件进行合成、电子签章及加密打包。</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14．响应文件的提交</w:t>
      </w:r>
      <w:r>
        <w:rPr>
          <w:rFonts w:hint="eastAsia" w:ascii="宋体" w:hAnsi="宋体" w:cs="宋体"/>
          <w:sz w:val="30"/>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14.1 响应文件提交</w:t>
      </w:r>
      <w:r>
        <w:rPr>
          <w:rFonts w:hint="eastAsia" w:ascii="宋体" w:hAnsi="宋体" w:cs="宋体"/>
          <w:sz w:val="24"/>
          <w:highlight w:val="none"/>
        </w:rPr>
      </w:r>
      <w:r/>
    </w:p>
    <w:p>
      <w:pPr>
        <w:pStyle w:val="818"/>
        <w:ind w:left="1"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14.1.1 供应商须在征集文件规定的截止时间前，通过响应文件编制软件制作完成后，登录“苏采云”系统在规定时间内完成提交。</w:t>
      </w:r>
      <w:r>
        <w:rPr>
          <w:rFonts w:hint="eastAsia" w:ascii="宋体" w:hAnsi="宋体" w:cs="宋体"/>
          <w:b/>
          <w:sz w:val="24"/>
          <w:highlight w:val="none"/>
          <w:u w:val="single"/>
        </w:rPr>
        <w:t xml:space="preserve">时间以“苏采云”系统时间为准。</w:t>
      </w:r>
      <w:r>
        <w:rPr>
          <w:rFonts w:hint="eastAsia" w:ascii="宋体" w:hAnsi="宋体" w:cs="宋体"/>
          <w:b/>
          <w:sz w:val="24"/>
          <w:highlight w:val="none"/>
          <w:u w:val="single"/>
        </w:rPr>
      </w:r>
      <w:r/>
    </w:p>
    <w:p>
      <w:pPr>
        <w:pStyle w:val="818"/>
        <w:ind w:left="1"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14.1.2 </w:t>
      </w:r>
      <w:r>
        <w:rPr>
          <w:rFonts w:hint="eastAsia" w:ascii="宋体" w:hAnsi="宋体" w:cs="宋体"/>
          <w:b/>
          <w:sz w:val="24"/>
          <w:highlight w:val="none"/>
          <w:u w:val="single"/>
        </w:rPr>
        <w:t xml:space="preserve">截止时间以后提交的响应文件，“苏采云”系统将拒绝接收上传的任何响应文件。供应商应充分考虑网络环境、网络带宽等风险因素。</w:t>
      </w:r>
      <w:r>
        <w:rPr>
          <w:rFonts w:hint="eastAsia" w:ascii="宋体" w:hAnsi="宋体" w:cs="宋体"/>
          <w:b/>
          <w:sz w:val="24"/>
          <w:highlight w:val="none"/>
          <w:u w:val="single"/>
        </w:rPr>
      </w:r>
      <w:r/>
    </w:p>
    <w:p>
      <w:pPr>
        <w:pStyle w:val="818"/>
        <w:ind w:firstLine="480"/>
        <w:spacing w:line="360" w:lineRule="auto"/>
        <w:rPr>
          <w:rFonts w:hint="eastAsia" w:ascii="宋体" w:hAnsi="宋体" w:cs="宋体"/>
          <w:b/>
          <w:sz w:val="24"/>
          <w:szCs w:val="20"/>
          <w:highlight w:val="none"/>
          <w:u w:val="single"/>
        </w:rPr>
      </w:pPr>
      <w:r>
        <w:rPr>
          <w:rFonts w:hint="eastAsia" w:ascii="宋体" w:hAnsi="宋体" w:cs="宋体"/>
          <w:sz w:val="24"/>
          <w:highlight w:val="none"/>
        </w:rPr>
        <w:t xml:space="preserve">14.1.3 </w:t>
      </w:r>
      <w:r>
        <w:rPr>
          <w:rFonts w:hint="eastAsia" w:ascii="宋体" w:hAnsi="宋体" w:cs="宋体"/>
          <w:b/>
          <w:sz w:val="24"/>
          <w:szCs w:val="20"/>
          <w:highlight w:val="none"/>
          <w:u w:val="single"/>
        </w:rPr>
        <w:t xml:space="preserve">提交响应文件时，供应商须使用制作该响应文件的同一数字认证证书进行提交操作。</w:t>
      </w:r>
      <w:r>
        <w:rPr>
          <w:rFonts w:hint="eastAsia" w:ascii="宋体" w:hAnsi="宋体" w:cs="宋体"/>
          <w:b/>
          <w:sz w:val="24"/>
          <w:szCs w:val="20"/>
          <w:highlight w:val="none"/>
          <w:u w:val="single"/>
        </w:rPr>
      </w:r>
      <w:r/>
    </w:p>
    <w:p>
      <w:pPr>
        <w:pStyle w:val="818"/>
        <w:ind w:firstLine="480"/>
        <w:spacing w:line="360" w:lineRule="auto"/>
        <w:rPr>
          <w:rFonts w:hint="eastAsia" w:ascii="宋体" w:hAnsi="宋体" w:cs="宋体"/>
          <w:b/>
          <w:sz w:val="24"/>
          <w:highlight w:val="none"/>
          <w:u w:val="single"/>
        </w:rPr>
      </w:pPr>
      <w:r>
        <w:rPr>
          <w:rFonts w:hint="eastAsia" w:ascii="宋体" w:hAnsi="宋体" w:cs="宋体"/>
          <w:sz w:val="24"/>
          <w:highlight w:val="none"/>
        </w:rPr>
        <w:t xml:space="preserve">14.1.4</w:t>
      </w:r>
      <w:r>
        <w:rPr>
          <w:rFonts w:hint="eastAsia" w:ascii="宋体" w:hAnsi="宋体" w:cs="宋体"/>
          <w:b/>
          <w:sz w:val="24"/>
          <w:highlight w:val="none"/>
          <w:u w:val="single"/>
        </w:rPr>
        <w:t xml:space="preserve">提交完成后至解密前，</w:t>
      </w:r>
      <w:r>
        <w:rPr>
          <w:rFonts w:hint="eastAsia" w:ascii="宋体" w:hAnsi="宋体" w:cs="宋体"/>
          <w:b/>
          <w:sz w:val="24"/>
          <w:szCs w:val="20"/>
          <w:highlight w:val="none"/>
          <w:u w:val="single"/>
        </w:rPr>
        <w:t xml:space="preserve">供应商</w:t>
      </w:r>
      <w:r>
        <w:rPr>
          <w:rFonts w:hint="eastAsia" w:ascii="宋体" w:hAnsi="宋体" w:cs="宋体"/>
          <w:b/>
          <w:sz w:val="24"/>
          <w:highlight w:val="none"/>
          <w:u w:val="single"/>
        </w:rPr>
        <w:t xml:space="preserve">不能对加密响应文件时所使用的数字认证证书进行更新、续费，否则可能引起的响应文件解密失败等相关后果由供应商自行承担。</w:t>
      </w:r>
      <w:r>
        <w:rPr>
          <w:rFonts w:hint="eastAsia" w:ascii="宋体" w:hAnsi="宋体" w:cs="宋体"/>
          <w:b/>
          <w:sz w:val="24"/>
          <w:highlight w:val="none"/>
          <w:u w:val="singl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14.1.5因不可抗力事件造成的响应文件的损坏、丢失的，采购代理机构不承担责任。</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 征集人可以通过修改征集文件自行酌情延长提交截止时间，在此情况下，推迟的提交截止时间将在系统中以书面形式通知已获取征集文件的潜在供应商，并在原公告媒体上发布公告。供应商应及时自行登录系统查看相应内容。</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15．响应文件的补充、修改或者撤回</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 在提交截止时间前，供应商可以对所提交的响应文件进行补充、修改或者撤回。</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15.2 供应商在提交截止时间前需要对响应文件进行补充、修改的，应当使用响应文件制作软件重新制作并提交。</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15.3 在提交截止时间之后，供应商不得对其响应文件作任何补充、修改或撤回。</w:t>
      </w:r>
      <w:r>
        <w:rPr>
          <w:rFonts w:hint="eastAsia" w:ascii="宋体" w:hAnsi="宋体" w:cs="宋体"/>
          <w:sz w:val="24"/>
          <w:highlight w:val="none"/>
        </w:rPr>
      </w:r>
      <w:r/>
    </w:p>
    <w:p>
      <w:pPr>
        <w:pStyle w:val="1068"/>
        <w:ind w:firstLine="480"/>
        <w:jc w:val="left"/>
        <w:keepLines w:val="0"/>
        <w:keepNext w:val="0"/>
        <w:spacing w:before="0" w:after="0" w:line="360" w:lineRule="auto"/>
        <w:rPr>
          <w:rFonts w:hint="eastAsia" w:ascii="宋体" w:hAnsi="宋体" w:cs="宋体"/>
          <w:b w:val="0"/>
          <w:sz w:val="24"/>
          <w:szCs w:val="24"/>
          <w:highlight w:val="none"/>
        </w:rPr>
      </w:pPr>
      <w:r>
        <w:rPr>
          <w:rFonts w:hint="eastAsia" w:ascii="宋体" w:hAnsi="宋体" w:cs="宋体"/>
          <w:b w:val="0"/>
          <w:sz w:val="24"/>
          <w:szCs w:val="24"/>
          <w:highlight w:val="none"/>
        </w:rPr>
        <w:t xml:space="preserve">15.4 在提交截止时间至征集文件中规定的响应有效期满之间，供应商不得撤回其投标。</w:t>
      </w:r>
      <w:r>
        <w:rPr>
          <w:rFonts w:hint="eastAsia" w:ascii="宋体" w:hAnsi="宋体" w:cs="宋体"/>
          <w:b w:val="0"/>
          <w:sz w:val="24"/>
          <w:szCs w:val="24"/>
          <w:highlight w:val="none"/>
        </w:rPr>
      </w:r>
      <w:r/>
    </w:p>
    <w:p>
      <w:pPr>
        <w:pStyle w:val="1068"/>
        <w:ind w:firstLine="643"/>
        <w:jc w:val="center"/>
        <w:keepLines w:val="0"/>
        <w:keepNext w:val="0"/>
        <w:spacing w:before="200" w:after="200" w:line="360" w:lineRule="auto"/>
        <w:rPr>
          <w:rFonts w:hint="eastAsia" w:ascii="宋体" w:hAnsi="宋体" w:cs="宋体"/>
          <w:szCs w:val="32"/>
          <w:highlight w:val="none"/>
        </w:rPr>
      </w:pPr>
      <w:r>
        <w:rPr>
          <w:rFonts w:hint="eastAsia" w:ascii="宋体" w:hAnsi="宋体" w:cs="宋体"/>
          <w:szCs w:val="32"/>
          <w:highlight w:val="none"/>
        </w:rPr>
        <w:t xml:space="preserve">五、开标及评标</w:t>
      </w:r>
      <w:r>
        <w:rPr>
          <w:rFonts w:hint="eastAsia" w:ascii="宋体" w:hAnsi="宋体" w:cs="宋体"/>
          <w:szCs w:val="32"/>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16．开标</w:t>
      </w:r>
      <w:r>
        <w:rPr>
          <w:rFonts w:hint="eastAsia" w:ascii="宋体" w:hAnsi="宋体" w:cs="宋体"/>
          <w:sz w:val="30"/>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16.1 征集人将按征集文件规定的时间、地点主持开启响应文件。</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16.2 供应商应当在开启响应文件前做好充分准备，使用制作该响应文件的同一数字认证证书准时参加开启活动。</w:t>
      </w:r>
      <w:r>
        <w:rPr>
          <w:rFonts w:hint="eastAsia" w:ascii="宋体" w:hAnsi="宋体" w:cs="宋体"/>
          <w:sz w:val="24"/>
          <w:highlight w:val="none"/>
        </w:rPr>
      </w:r>
      <w:r/>
    </w:p>
    <w:p>
      <w:pPr>
        <w:pStyle w:val="818"/>
        <w:ind w:left="1" w:firstLine="482"/>
        <w:spacing w:line="360" w:lineRule="auto"/>
        <w:rPr>
          <w:rFonts w:hint="eastAsia" w:ascii="宋体" w:hAnsi="宋体" w:cs="宋体"/>
          <w:b/>
          <w:sz w:val="24"/>
          <w:highlight w:val="none"/>
        </w:rPr>
      </w:pPr>
      <w:r>
        <w:rPr>
          <w:rFonts w:hint="eastAsia" w:ascii="宋体" w:hAnsi="宋体" w:cs="宋体"/>
          <w:b/>
          <w:sz w:val="24"/>
          <w:highlight w:val="none"/>
        </w:rPr>
        <w:t xml:space="preserve">16.3 供应商不足2家，不进入解密程序。</w:t>
      </w:r>
      <w:r>
        <w:rPr>
          <w:rFonts w:hint="eastAsia" w:ascii="宋体" w:hAnsi="宋体" w:cs="宋体"/>
          <w:b/>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16.4 开启响应文件时，征集人将在系统发出解密的指令，供应商自行实施解密，限定在主持人发布解密指令后</w:t>
      </w:r>
      <w:r>
        <w:rPr>
          <w:rFonts w:hint="eastAsia" w:ascii="宋体" w:hAnsi="宋体" w:cs="宋体"/>
          <w:sz w:val="24"/>
          <w:highlight w:val="none"/>
          <w:u w:val="single"/>
        </w:rPr>
        <w:t xml:space="preserve">30</w:t>
      </w:r>
      <w:r>
        <w:rPr>
          <w:rFonts w:hint="eastAsia" w:ascii="宋体" w:hAnsi="宋体" w:cs="宋体"/>
          <w:sz w:val="24"/>
          <w:highlight w:val="none"/>
        </w:rPr>
        <w:t xml:space="preserve">分钟内完成。解密时，供应商必须使用与制作响应文件时同一数字认证证书对响应文件进行解密，否则解密将会失败。</w:t>
      </w:r>
      <w:r>
        <w:rPr>
          <w:rFonts w:hint="eastAsia" w:ascii="宋体" w:hAnsi="宋体" w:cs="宋体"/>
          <w:sz w:val="24"/>
          <w:highlight w:val="none"/>
        </w:rPr>
      </w:r>
      <w:r/>
    </w:p>
    <w:p>
      <w:pPr>
        <w:pStyle w:val="818"/>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16.5 因供应商原因造成响应文件规定时间未解密或解密失败或无法正常打开响应文件的，征集人将拒绝其响应。部分供应商响应文件未解密或解密失败的，程序可以继续进行。</w:t>
      </w:r>
      <w:r>
        <w:rPr>
          <w:rFonts w:hint="eastAsia" w:ascii="宋体" w:hAnsi="宋体" w:cs="宋体"/>
          <w:b/>
          <w:sz w:val="24"/>
          <w:highlight w:val="none"/>
        </w:rPr>
        <w:t xml:space="preserve">若解密成功的供应商不足2家，不进入后续程序。</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16.6本项目在限定的解密时间内，只要有任一家供应商解密成功，即视为“苏采云”系统运行无故障。</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16.7 电子响应文件解密全部完成后，按</w:t>
      </w:r>
      <w:r>
        <w:rPr>
          <w:rFonts w:hint="eastAsia" w:ascii="宋体" w:hAnsi="宋体" w:cs="宋体"/>
          <w:b/>
          <w:sz w:val="24"/>
          <w:highlight w:val="none"/>
        </w:rPr>
        <w:t xml:space="preserve">响应文件解密成功顺序</w:t>
      </w:r>
      <w:r>
        <w:rPr>
          <w:rFonts w:hint="eastAsia" w:ascii="宋体" w:hAnsi="宋体" w:cs="宋体"/>
          <w:sz w:val="24"/>
          <w:highlight w:val="none"/>
        </w:rPr>
        <w:t xml:space="preserve">向所有供应商宣布供应商名称、响应价格以及征集文件规定的其他内容。</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16.8供应商须配合开启响应文件工作，否则一切后果由供应商自行承担。</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17.供应商资格审查</w:t>
      </w:r>
      <w:r>
        <w:rPr>
          <w:rFonts w:hint="eastAsia" w:ascii="宋体" w:hAnsi="宋体" w:cs="宋体"/>
          <w:sz w:val="30"/>
          <w:highlight w:val="none"/>
        </w:rPr>
      </w:r>
      <w:r/>
    </w:p>
    <w:p>
      <w:pPr>
        <w:pStyle w:val="828"/>
        <w:ind w:firstLine="480"/>
        <w:spacing w:line="360" w:lineRule="auto"/>
        <w:rPr>
          <w:rFonts w:hint="eastAsia" w:ascii="宋体" w:hAnsi="宋体" w:cs="宋体"/>
          <w:b/>
          <w:color w:val="000000"/>
          <w:sz w:val="24"/>
          <w:highlight w:val="none"/>
        </w:rPr>
      </w:pPr>
      <w:r>
        <w:rPr>
          <w:rFonts w:hint="eastAsia" w:ascii="宋体" w:hAnsi="宋体" w:cs="宋体"/>
          <w:sz w:val="24"/>
          <w:highlight w:val="none"/>
        </w:rPr>
        <w:t xml:space="preserve">17.1 开启响应文件</w:t>
      </w:r>
      <w:r>
        <w:rPr>
          <w:rFonts w:hint="eastAsia" w:ascii="宋体" w:hAnsi="宋体" w:cs="宋体"/>
          <w:color w:val="000000"/>
          <w:sz w:val="24"/>
          <w:highlight w:val="none"/>
        </w:rPr>
        <w:t xml:space="preserve">结束后，征集人将对供应商的资格进行审查。</w:t>
      </w:r>
      <w:r>
        <w:rPr>
          <w:rFonts w:hint="eastAsia" w:ascii="宋体" w:hAnsi="宋体" w:cs="宋体"/>
          <w:b/>
          <w:color w:val="000000"/>
          <w:sz w:val="24"/>
          <w:highlight w:val="none"/>
        </w:rPr>
        <w:t xml:space="preserve">合格供应商不足2家的，不进入后续程序。</w:t>
      </w:r>
      <w:r>
        <w:rPr>
          <w:rFonts w:hint="eastAsia" w:ascii="宋体" w:hAnsi="宋体" w:cs="宋体"/>
          <w:b/>
          <w:color w:val="000000"/>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18．评审小组组成</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18.1 </w:t>
      </w:r>
      <w:bookmarkStart w:id="78" w:name="EB4e72ff5df1fb44feba74a07184a08771"/>
      <w:r>
        <w:rPr>
          <w:rFonts w:hint="eastAsia" w:ascii="宋体" w:hAnsi="宋体" w:cs="宋体"/>
          <w:sz w:val="24"/>
          <w:highlight w:val="none"/>
        </w:rPr>
        <w:t xml:space="preserve">评审小组将由征集人代表和评审专家组成，成员人数为5人或5人以上单数。</w:t>
      </w:r>
      <w:bookmarkEnd w:id="78"/>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19.供应商符合性审查</w:t>
      </w:r>
      <w:r>
        <w:rPr>
          <w:rFonts w:hint="eastAsia" w:ascii="宋体" w:hAnsi="宋体" w:cs="宋体"/>
          <w:sz w:val="30"/>
          <w:highlight w:val="none"/>
        </w:rPr>
      </w:r>
      <w:r/>
    </w:p>
    <w:p>
      <w:pPr>
        <w:pStyle w:val="828"/>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19.1 评审小组将按照征集文件第四部分“评标办法和标准”第7项规定对通过资格审查的供应商的响应文件进行符合性审查，以确定是否满足征集文件的实质性要求。</w:t>
      </w:r>
      <w:r>
        <w:rPr>
          <w:rFonts w:hint="eastAsia" w:ascii="宋体" w:hAnsi="宋体" w:cs="宋体"/>
          <w:b/>
          <w:sz w:val="24"/>
          <w:highlight w:val="none"/>
        </w:rPr>
        <w:t xml:space="preserve">符合性审查合格供应商不足2家的，不进入详细评审环节。</w:t>
      </w:r>
      <w:r>
        <w:rPr>
          <w:rFonts w:hint="eastAsia" w:ascii="宋体" w:hAnsi="宋体" w:cs="宋体"/>
          <w:b/>
          <w:sz w:val="24"/>
          <w:highlight w:val="none"/>
        </w:rPr>
      </w:r>
      <w:r/>
    </w:p>
    <w:p>
      <w:pPr>
        <w:pStyle w:val="2376"/>
        <w:ind w:firstLine="480"/>
        <w:spacing w:line="360" w:lineRule="auto"/>
        <w:rPr>
          <w:rFonts w:ascii="宋体" w:hAnsi="宋体" w:cs="楷体"/>
          <w:color w:val="000000"/>
          <w:sz w:val="24"/>
          <w:highlight w:val="none"/>
        </w:rPr>
      </w:pPr>
      <w:r>
        <w:rPr>
          <w:rFonts w:hint="eastAsia" w:ascii="宋体" w:hAnsi="宋体" w:cs="楷体"/>
          <w:color w:val="000000"/>
          <w:sz w:val="24"/>
          <w:highlight w:val="none"/>
          <w:lang w:val="en-US" w:eastAsia="zh-CN"/>
        </w:rPr>
        <w:t xml:space="preserve">19</w:t>
      </w:r>
      <w:r>
        <w:rPr>
          <w:rFonts w:hint="eastAsia" w:ascii="宋体" w:hAnsi="宋体" w:cs="楷体"/>
          <w:color w:val="000000"/>
          <w:sz w:val="24"/>
          <w:highlight w:val="none"/>
        </w:rPr>
        <w:t xml:space="preserve">.2根据《关于推动解决政府采购异常低价问题的通知》财库〔2026〕2号的要求，评审委员会应当启动异常低价投标（响应）审查程序的情形包括：</w:t>
      </w:r>
      <w:r>
        <w:rPr>
          <w:rFonts w:ascii="宋体" w:hAnsi="宋体" w:cs="楷体"/>
          <w:color w:val="000000"/>
          <w:sz w:val="24"/>
          <w:highlight w:val="none"/>
        </w:rPr>
      </w:r>
      <w:r/>
    </w:p>
    <w:p>
      <w:pPr>
        <w:pStyle w:val="237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楷体"/>
          <w:color w:val="000000"/>
          <w:sz w:val="24"/>
          <w:highlight w:val="none"/>
        </w:rPr>
      </w:r>
      <w:r/>
    </w:p>
    <w:p>
      <w:pPr>
        <w:pStyle w:val="237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楷体"/>
          <w:color w:val="000000"/>
          <w:sz w:val="24"/>
          <w:highlight w:val="none"/>
        </w:rPr>
      </w:r>
      <w:r/>
    </w:p>
    <w:p>
      <w:pPr>
        <w:pStyle w:val="237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3.投标（响应）报价低于采购项目最高限价45%的，即投标（响应）报价&lt;采购项目最高限价×45%；</w:t>
      </w:r>
      <w:r>
        <w:rPr>
          <w:rFonts w:hint="eastAsia" w:ascii="宋体" w:hAnsi="宋体" w:cs="楷体"/>
          <w:color w:val="000000"/>
          <w:sz w:val="24"/>
          <w:highlight w:val="none"/>
        </w:rPr>
      </w:r>
      <w:r/>
    </w:p>
    <w:p>
      <w:pPr>
        <w:pStyle w:val="237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4.评审委员会基于专业判断，认为供应商报价过低，有可能影响产品质量或者不能诚信履约的其他情形。</w:t>
      </w:r>
      <w:r>
        <w:rPr>
          <w:rFonts w:hint="eastAsia" w:ascii="宋体" w:hAnsi="宋体" w:cs="楷体"/>
          <w:color w:val="000000"/>
          <w:sz w:val="24"/>
          <w:highlight w:val="none"/>
        </w:rPr>
      </w:r>
      <w:r/>
    </w:p>
    <w:p>
      <w:pPr>
        <w:pStyle w:val="2376"/>
        <w:ind w:firstLine="480"/>
        <w:spacing w:line="360" w:lineRule="auto"/>
        <w:rPr>
          <w:rFonts w:hint="eastAsia" w:ascii="宋体" w:hAnsi="宋体" w:cs="宋体"/>
          <w:b/>
          <w:sz w:val="24"/>
          <w:highlight w:val="none"/>
        </w:rPr>
      </w:pPr>
      <w:r>
        <w:rPr>
          <w:rFonts w:hint="eastAsia" w:ascii="宋体" w:hAnsi="宋体" w:cs="楷体"/>
          <w:color w:val="000000"/>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s="宋体"/>
          <w:b/>
          <w:sz w:val="24"/>
          <w:highlight w:val="none"/>
        </w:rPr>
      </w:r>
      <w:r/>
    </w:p>
    <w:p>
      <w:pPr>
        <w:pStyle w:val="1068"/>
        <w:ind w:firstLine="480"/>
        <w:keepLines w:val="0"/>
        <w:keepNext w:val="0"/>
        <w:spacing w:before="0" w:after="0" w:line="360" w:lineRule="auto"/>
        <w:rPr>
          <w:rFonts w:hint="eastAsia" w:ascii="宋体" w:hAnsi="宋体" w:cs="宋体"/>
          <w:b w:val="0"/>
          <w:sz w:val="24"/>
          <w:szCs w:val="24"/>
          <w:highlight w:val="none"/>
        </w:rPr>
      </w:pPr>
      <w:r>
        <w:rPr>
          <w:rFonts w:hint="eastAsia" w:ascii="宋体" w:hAnsi="宋体" w:cs="宋体"/>
          <w:b w:val="0"/>
          <w:sz w:val="24"/>
          <w:szCs w:val="24"/>
          <w:highlight w:val="none"/>
        </w:rPr>
        <w:t xml:space="preserve">19.</w:t>
      </w:r>
      <w:r>
        <w:rPr>
          <w:rFonts w:hint="eastAsia" w:ascii="宋体" w:hAnsi="宋体" w:cs="宋体"/>
          <w:b w:val="0"/>
          <w:sz w:val="24"/>
          <w:szCs w:val="24"/>
          <w:highlight w:val="none"/>
          <w:lang w:val="en-US" w:eastAsia="zh-CN"/>
        </w:rPr>
        <w:t xml:space="preserve">3</w:t>
      </w:r>
      <w:r>
        <w:rPr>
          <w:rFonts w:hint="eastAsia" w:ascii="宋体" w:hAnsi="宋体" w:cs="宋体"/>
          <w:b w:val="0"/>
          <w:sz w:val="24"/>
          <w:szCs w:val="24"/>
          <w:highlight w:val="none"/>
        </w:rPr>
        <w:t xml:space="preserve"> 响应文件澄清</w:t>
      </w:r>
      <w:r>
        <w:rPr>
          <w:rFonts w:hint="eastAsia" w:ascii="宋体" w:hAnsi="宋体" w:cs="宋体"/>
          <w:b w:val="0"/>
          <w:sz w:val="24"/>
          <w:szCs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19.</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.1 供应商应根据评审小组要求以书面形式对相关问题进行澄清、说明或者补正，并加盖公章，或者由法定代表人或其授权的代表签字确认。供应商的澄清、说明或者补正不得超出响应文件的范围或者改变响应文件的实质性内容。</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19.</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.2供应商的澄清应登录“苏采云”系统进入“澄清事项”模块进行。</w:t>
      </w:r>
      <w:r>
        <w:rPr>
          <w:rFonts w:hint="eastAsia" w:ascii="宋体" w:hAnsi="宋体" w:cs="宋体"/>
          <w:sz w:val="24"/>
          <w:highlight w:val="none"/>
        </w:rPr>
      </w:r>
      <w:r/>
    </w:p>
    <w:p>
      <w:pPr>
        <w:pStyle w:val="818"/>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19.</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 响应文件开启至评审结束期间，供应商应保持系统在线，如因</w:t>
      </w:r>
      <w:r>
        <w:rPr>
          <w:rFonts w:hint="eastAsia" w:ascii="宋体" w:hAnsi="宋体" w:cs="宋体"/>
          <w:b/>
          <w:bCs/>
          <w:sz w:val="24"/>
          <w:highlight w:val="none"/>
        </w:rPr>
        <w:t xml:space="preserve">供应商自身原因</w:t>
      </w:r>
      <w:r>
        <w:rPr>
          <w:rFonts w:hint="eastAsia" w:ascii="宋体" w:hAnsi="宋体" w:cs="宋体"/>
          <w:b/>
          <w:sz w:val="24"/>
          <w:highlight w:val="none"/>
        </w:rPr>
        <w:t xml:space="preserve">未在规定时间内按评审小组要求进行澄清、说明或者补正的，一切后果由供应商自行承担。</w:t>
      </w:r>
      <w:r>
        <w:rPr>
          <w:rFonts w:hint="eastAsia" w:ascii="宋体" w:hAnsi="宋体" w:cs="宋体"/>
          <w:b/>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20．无效响应的情形</w:t>
      </w:r>
      <w:r>
        <w:rPr>
          <w:rFonts w:hint="eastAsia" w:ascii="宋体" w:hAnsi="宋体" w:cs="宋体"/>
          <w:sz w:val="30"/>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20.1 供应商存在下列情况之一的，其响应无效：</w:t>
      </w:r>
      <w:r>
        <w:rPr>
          <w:rFonts w:hint="eastAsia" w:ascii="宋体" w:hAnsi="宋体" w:cs="宋体"/>
          <w:sz w:val="24"/>
          <w:highlight w:val="none"/>
        </w:rPr>
      </w:r>
      <w:r/>
    </w:p>
    <w:p>
      <w:pPr>
        <w:pStyle w:val="818"/>
        <w:ind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（1）响应文件未按征集文件要求进行有效签章的；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（2）报价超过征集文件中规定的预算金额或最高限价的；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（3）响应文件含有采购人不能接受的附加条件的;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4）评审小组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（5）符合招标文件前款第 </w:t>
      </w:r>
      <w:r>
        <w:rPr>
          <w:rFonts w:hint="eastAsia" w:ascii="宋体" w:hAnsi="宋体" w:cs="宋体"/>
          <w:b/>
          <w:sz w:val="24"/>
          <w:highlight w:val="none"/>
          <w:u w:val="single"/>
          <w:lang w:val="en-US" w:eastAsia="zh-CN"/>
        </w:rPr>
        <w:t xml:space="preserve">19</w:t>
      </w:r>
      <w:r>
        <w:rPr>
          <w:rFonts w:hint="eastAsia" w:ascii="宋体" w:hAnsi="宋体" w:cs="宋体"/>
          <w:b/>
          <w:sz w:val="24"/>
          <w:highlight w:val="none"/>
          <w:u w:val="single"/>
        </w:rPr>
        <w:t xml:space="preserve">.2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（6）响应文件中提供了虚假或失实资料的；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（7）不符合征集文件环保要求规定的；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（8）供应商存在串通投标情形的；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（9）为本项目提供整体设计、规范编制或者项目管理、监理、检测等服务的；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（10）不同供应商的法定代表人或单位负责人为同一个人或者存在直接控股、管理关系的；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（11）不同供应商的电子响应文件IP地址、MAC地址、标书制作工具客户端标识码都一致的；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（12）工时单价、材料进销差价率报价为零的；</w:t>
      </w:r>
      <w:r>
        <w:rPr>
          <w:rFonts w:hint="eastAsia" w:ascii="宋体" w:hAnsi="宋体" w:cs="宋体"/>
          <w:b/>
          <w:sz w:val="24"/>
          <w:highlight w:val="none"/>
          <w:u w:val="single"/>
        </w:rPr>
      </w:r>
      <w:r/>
    </w:p>
    <w:p>
      <w:pPr>
        <w:pStyle w:val="818"/>
        <w:ind w:left="1" w:firstLine="482"/>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（13）法律、法规、规章（适用本市的）及省级以上规范性文件（适用本市的）规定的其他无效情形。</w:t>
      </w:r>
      <w:r>
        <w:rPr>
          <w:rFonts w:hint="eastAsia" w:ascii="宋体" w:hAnsi="宋体" w:cs="宋体"/>
          <w:b/>
          <w:sz w:val="24"/>
          <w:highlight w:val="none"/>
          <w:u w:val="singl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21. 串通响应的情形</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 有下列情形之一的，视为供应商串通响应，响应无效：</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（1）不同供应商的响应文件由同一单位或者个人编制； </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（2）不同供应商委托同一单位或者个人办理投标事宜；</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（3）不同供应商的响应文件载明的项目管理成员或者联系人员为同一人；</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（4）不同供应商的响应文件异常一致或者响应报价呈规律性差异；</w:t>
      </w:r>
      <w:r>
        <w:rPr>
          <w:rFonts w:hint="eastAsia" w:ascii="宋体" w:hAnsi="宋体" w:cs="宋体"/>
          <w:sz w:val="24"/>
          <w:highlight w:val="none"/>
        </w:rPr>
      </w:r>
      <w:r/>
    </w:p>
    <w:p>
      <w:pPr>
        <w:pStyle w:val="818"/>
        <w:ind w:firstLine="480"/>
        <w:spacing w:line="360" w:lineRule="auto"/>
        <w:rPr>
          <w:rFonts w:hint="eastAsia" w:ascii="宋体" w:hAnsi="宋体" w:cs="宋体"/>
          <w:highlight w:val="none"/>
        </w:rPr>
      </w:pPr>
      <w:r>
        <w:rPr>
          <w:rFonts w:hint="eastAsia" w:ascii="宋体" w:hAnsi="宋体" w:cs="宋体"/>
          <w:sz w:val="24"/>
          <w:highlight w:val="none"/>
        </w:rPr>
        <w:t xml:space="preserve">（5）不同供应商的响应文件相互混装。</w:t>
      </w:r>
      <w:r>
        <w:rPr>
          <w:rFonts w:hint="eastAsia" w:ascii="宋体" w:hAnsi="宋体" w:cs="宋体"/>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22.响应文件详细评审</w:t>
      </w:r>
      <w:r>
        <w:rPr>
          <w:rFonts w:hint="eastAsia" w:ascii="宋体" w:hAnsi="宋体" w:cs="宋体"/>
          <w:sz w:val="30"/>
          <w:highlight w:val="none"/>
        </w:rPr>
      </w:r>
      <w:r/>
    </w:p>
    <w:p>
      <w:pPr>
        <w:pStyle w:val="828"/>
        <w:ind w:firstLine="480"/>
        <w:spacing w:line="360" w:lineRule="auto"/>
        <w:rPr>
          <w:rFonts w:hint="eastAsia" w:ascii="宋体" w:hAnsi="宋体" w:cs="宋体"/>
          <w:highlight w:val="none"/>
        </w:rPr>
      </w:pPr>
      <w:r>
        <w:rPr>
          <w:rFonts w:hint="eastAsia" w:ascii="宋体" w:hAnsi="宋体" w:cs="宋体"/>
          <w:sz w:val="24"/>
          <w:highlight w:val="none"/>
        </w:rPr>
        <w:t xml:space="preserve">24.1 评审小组将按照征集文件第五部分“评审办法和标准”第8项规定，对符合性审查合格的响应文件进行详细评审。</w:t>
      </w:r>
      <w:r>
        <w:rPr>
          <w:rFonts w:hint="eastAsia" w:ascii="宋体" w:hAnsi="宋体" w:cs="宋体"/>
          <w:highlight w:val="non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23.评标过程的保密</w:t>
      </w:r>
      <w:r>
        <w:rPr>
          <w:rFonts w:hint="eastAsia" w:ascii="宋体" w:hAnsi="宋体" w:cs="宋体"/>
          <w:sz w:val="30"/>
          <w:szCs w:val="30"/>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23.1 在评审过程中，如果供应商试图在响应文件审查、澄清、比较及授标建议等方面向征集人或参加评审的人员施加任何影响，都将会导致其响应无效。</w:t>
      </w:r>
      <w:r>
        <w:rPr>
          <w:rFonts w:hint="eastAsia" w:ascii="宋体" w:hAnsi="宋体" w:cs="宋体"/>
          <w:sz w:val="24"/>
          <w:highlight w:val="none"/>
        </w:rPr>
      </w:r>
      <w:r/>
    </w:p>
    <w:p>
      <w:pPr>
        <w:pStyle w:val="1068"/>
        <w:ind w:firstLine="357"/>
        <w:keepLines w:val="0"/>
        <w:keepNext w:val="0"/>
        <w:spacing w:before="200" w:after="200" w:line="360" w:lineRule="auto"/>
        <w:rPr>
          <w:rFonts w:hint="eastAsia" w:ascii="宋体" w:hAnsi="宋体" w:cs="宋体"/>
          <w:sz w:val="24"/>
          <w:highlight w:val="none"/>
          <w:u w:val="single"/>
        </w:rPr>
      </w:pPr>
      <w:r>
        <w:rPr>
          <w:rFonts w:hint="eastAsia" w:ascii="宋体" w:hAnsi="宋体" w:cs="宋体"/>
          <w:sz w:val="24"/>
          <w:highlight w:val="none"/>
        </w:rPr>
        <w:t xml:space="preserve">23.2 </w:t>
      </w:r>
      <w:r>
        <w:rPr>
          <w:rFonts w:hint="eastAsia" w:ascii="宋体" w:hAnsi="宋体" w:cs="宋体"/>
          <w:sz w:val="24"/>
          <w:highlight w:val="none"/>
          <w:u w:val="single"/>
        </w:rPr>
        <w:t xml:space="preserve">评审将在严格保密的情况下进行，除征集人代表、评审现场组织人员外，征集人的其他工作人员以及与评审工作无关的人员不得进入评审现场。有关人员对评审情况以及在评审过程中获悉的国家秘密、商业秘密负有保密责任。     </w:t>
      </w:r>
      <w:r>
        <w:rPr>
          <w:rFonts w:hint="eastAsia" w:ascii="宋体" w:hAnsi="宋体" w:cs="宋体"/>
          <w:sz w:val="24"/>
          <w:highlight w:val="none"/>
          <w:u w:val="singl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24．废标的情形</w:t>
      </w:r>
      <w:r>
        <w:rPr>
          <w:rFonts w:hint="eastAsia" w:ascii="宋体" w:hAnsi="宋体" w:cs="宋体"/>
          <w:sz w:val="30"/>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24.1 出现下列情形之一的，将予废标：</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（1）符合专业条件的供应商或者对征集文件作实质响应的供应商不足两家的；  </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（2）出现影响采购公正的违法、违规行为的；  </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（3）供应商的报价均超过了采购预算，采购人不能支付的；</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（4）因重大变故，采购任务取消的； </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废标后，征集人应当将废标理由通知所有供应商。</w:t>
      </w:r>
      <w:r>
        <w:rPr>
          <w:rFonts w:hint="eastAsia" w:ascii="宋体" w:hAnsi="宋体" w:cs="宋体"/>
          <w:sz w:val="24"/>
          <w:highlight w:val="none"/>
        </w:rPr>
      </w:r>
      <w:r/>
    </w:p>
    <w:p>
      <w:pPr>
        <w:pStyle w:val="1068"/>
        <w:ind w:firstLine="643"/>
        <w:jc w:val="center"/>
        <w:keepLines w:val="0"/>
        <w:keepNext w:val="0"/>
        <w:spacing w:before="200" w:after="200" w:line="360" w:lineRule="auto"/>
        <w:rPr>
          <w:rFonts w:hint="eastAsia" w:ascii="宋体" w:hAnsi="宋体" w:cs="宋体"/>
          <w:highlight w:val="none"/>
        </w:rPr>
      </w:pPr>
      <w:r>
        <w:rPr>
          <w:rFonts w:hint="eastAsia" w:ascii="宋体" w:hAnsi="宋体" w:cs="宋体"/>
          <w:highlight w:val="none"/>
        </w:rPr>
        <w:t xml:space="preserve">六、确定结果</w:t>
      </w:r>
      <w:r>
        <w:rPr>
          <w:rFonts w:hint="eastAsia" w:ascii="宋体" w:hAnsi="宋体" w:cs="宋体"/>
          <w:highlight w:val="none"/>
        </w:rPr>
      </w:r>
      <w:r/>
    </w:p>
    <w:p>
      <w:pPr>
        <w:pStyle w:val="818"/>
        <w:ind w:firstLine="446"/>
        <w:spacing w:line="360" w:lineRule="auto"/>
        <w:rPr>
          <w:rFonts w:hint="eastAsia" w:ascii="宋体" w:hAnsi="宋体" w:cs="宋体"/>
          <w:b/>
          <w:bCs/>
          <w:sz w:val="30"/>
          <w:szCs w:val="32"/>
          <w:highlight w:val="none"/>
        </w:rPr>
      </w:pPr>
      <w:r>
        <w:rPr>
          <w:rFonts w:hint="eastAsia" w:ascii="宋体" w:hAnsi="宋体" w:cs="宋体"/>
          <w:b/>
          <w:bCs/>
          <w:sz w:val="30"/>
          <w:szCs w:val="32"/>
          <w:highlight w:val="none"/>
        </w:rPr>
        <w:t xml:space="preserve">25.确定入围供应商</w:t>
      </w:r>
      <w:r>
        <w:rPr>
          <w:rFonts w:hint="eastAsia" w:ascii="宋体" w:hAnsi="宋体" w:cs="宋体"/>
          <w:b/>
          <w:bCs/>
          <w:sz w:val="30"/>
          <w:szCs w:val="32"/>
          <w:highlight w:val="none"/>
        </w:rPr>
      </w:r>
      <w:r/>
    </w:p>
    <w:p>
      <w:pPr>
        <w:pStyle w:val="818"/>
        <w:ind w:left="1" w:firstLine="480"/>
        <w:spacing w:line="360" w:lineRule="auto"/>
        <w:rPr>
          <w:rFonts w:hint="eastAsia" w:ascii="宋体" w:hAnsi="宋体" w:cs="宋体"/>
          <w:sz w:val="24"/>
          <w:highlight w:val="none"/>
        </w:rPr>
      </w:pPr>
      <w:r/>
      <w:bookmarkStart w:id="79" w:name="EBc2a785910cb6443d91bf3f840c6ffac9"/>
      <w:r>
        <w:rPr>
          <w:rFonts w:hint="eastAsia" w:ascii="宋体" w:hAnsi="宋体" w:cs="宋体"/>
          <w:sz w:val="24"/>
          <w:highlight w:val="none"/>
        </w:rPr>
        <w:t xml:space="preserve">25.1征集人自收到评审报告之日起5个工作日内，在评审报告确定的入围供应商候选人名单中按顺序确定入围供应商。入围供应商候选人并列的，采取随机抽取的方式确定。</w:t>
      </w:r>
      <w:bookmarkEnd w:id="79"/>
      <w:r>
        <w:rPr>
          <w:rFonts w:hint="eastAsia" w:ascii="宋体" w:hAnsi="宋体" w:cs="宋体"/>
          <w:sz w:val="24"/>
          <w:highlight w:val="none"/>
        </w:rPr>
      </w:r>
      <w:r/>
    </w:p>
    <w:p>
      <w:pPr>
        <w:pStyle w:val="1068"/>
        <w:ind w:firstLine="643"/>
        <w:jc w:val="center"/>
        <w:keepLines w:val="0"/>
        <w:keepNext w:val="0"/>
        <w:spacing w:before="200" w:after="200" w:line="360" w:lineRule="auto"/>
        <w:rPr>
          <w:rFonts w:hint="eastAsia" w:ascii="宋体" w:hAnsi="宋体" w:cs="宋体"/>
          <w:szCs w:val="32"/>
          <w:highlight w:val="none"/>
        </w:rPr>
      </w:pPr>
      <w:r>
        <w:rPr>
          <w:rFonts w:hint="eastAsia" w:ascii="宋体" w:hAnsi="宋体" w:cs="宋体"/>
          <w:szCs w:val="32"/>
          <w:highlight w:val="none"/>
        </w:rPr>
        <w:t xml:space="preserve">七、授予合同</w:t>
      </w:r>
      <w:r>
        <w:rPr>
          <w:rFonts w:hint="eastAsia" w:ascii="宋体" w:hAnsi="宋体" w:cs="宋体"/>
          <w:szCs w:val="32"/>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26．入围通知书</w:t>
      </w:r>
      <w:r>
        <w:rPr>
          <w:rFonts w:hint="eastAsia" w:ascii="宋体" w:hAnsi="宋体" w:cs="宋体"/>
          <w:sz w:val="30"/>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26.1 入围通知书发出后，征集人不得违法改变入围结果，入围供应商无正当理由不得放弃入围资格。</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27.履约保证金</w:t>
      </w:r>
      <w:r>
        <w:rPr>
          <w:rFonts w:hint="eastAsia" w:ascii="宋体" w:hAnsi="宋体" w:cs="宋体"/>
          <w:sz w:val="30"/>
          <w:szCs w:val="30"/>
          <w:highlight w:val="none"/>
        </w:rPr>
      </w:r>
      <w:r/>
    </w:p>
    <w:p>
      <w:pPr>
        <w:pStyle w:val="828"/>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27.1A ☑本项目不收取履约保证金。</w:t>
      </w:r>
      <w:r>
        <w:rPr>
          <w:rFonts w:hint="eastAsia" w:ascii="宋体" w:hAnsi="宋体" w:cs="宋体"/>
          <w:sz w:val="24"/>
          <w:highlight w:val="none"/>
        </w:rPr>
      </w:r>
      <w:r/>
    </w:p>
    <w:p>
      <w:pPr>
        <w:pStyle w:val="1068"/>
        <w:ind w:firstLine="835"/>
        <w:keepLines w:val="0"/>
        <w:keepNext w:val="0"/>
        <w:spacing w:before="200" w:after="200" w:line="360" w:lineRule="auto"/>
        <w:rPr>
          <w:rFonts w:hint="eastAsia" w:ascii="宋体" w:hAnsi="宋体" w:cs="宋体"/>
          <w:b w:val="0"/>
          <w:bCs/>
          <w:sz w:val="24"/>
          <w:highlight w:val="none"/>
        </w:rPr>
      </w:pPr>
      <w:r>
        <w:rPr>
          <w:rFonts w:hint="eastAsia" w:ascii="宋体" w:hAnsi="宋体" w:cs="宋体"/>
          <w:b w:val="0"/>
          <w:bCs/>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b w:val="0"/>
          <w:bCs/>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28．签订框架协议</w:t>
      </w:r>
      <w:r>
        <w:rPr>
          <w:rFonts w:hint="eastAsia" w:ascii="宋体" w:hAnsi="宋体" w:cs="宋体"/>
          <w:sz w:val="30"/>
          <w:highlight w:val="none"/>
        </w:rPr>
      </w:r>
      <w:r/>
    </w:p>
    <w:p>
      <w:pPr>
        <w:pStyle w:val="818"/>
        <w:ind w:firstLine="480"/>
        <w:spacing w:line="360" w:lineRule="auto"/>
        <w:rPr>
          <w:rFonts w:hint="eastAsia" w:ascii="宋体" w:hAnsi="宋体" w:cs="宋体"/>
          <w:bCs/>
          <w:sz w:val="24"/>
          <w:szCs w:val="20"/>
          <w:highlight w:val="none"/>
        </w:rPr>
      </w:pPr>
      <w:r>
        <w:rPr>
          <w:rFonts w:hint="eastAsia" w:ascii="宋体" w:hAnsi="宋体" w:cs="宋体"/>
          <w:bCs/>
          <w:sz w:val="24"/>
          <w:szCs w:val="20"/>
          <w:highlight w:val="none"/>
        </w:rPr>
        <w:t xml:space="preserve">28.1 征集人应当自入围通知书发出之日起</w:t>
      </w:r>
      <w:bookmarkStart w:id="80" w:name="EB23b19a0cd7de49bb968add3a7350fd84"/>
      <w:r>
        <w:rPr>
          <w:rFonts w:hint="eastAsia" w:ascii="宋体" w:hAnsi="宋体" w:cs="宋体"/>
          <w:bCs/>
          <w:sz w:val="24"/>
          <w:szCs w:val="20"/>
          <w:highlight w:val="none"/>
        </w:rPr>
        <w:t xml:space="preserve">15日</w:t>
      </w:r>
      <w:bookmarkEnd w:id="80"/>
      <w:r>
        <w:rPr>
          <w:rFonts w:hint="eastAsia" w:ascii="宋体" w:hAnsi="宋体" w:cs="宋体"/>
          <w:bCs/>
          <w:sz w:val="24"/>
          <w:szCs w:val="20"/>
          <w:highlight w:val="none"/>
        </w:rPr>
        <w:t xml:space="preserve">内，按照征集文件和入围供应商响应文件的规定，与入围供应商签订书面框架协议。所签订的框架协议不得对征集文件确定的事项和入围供应商响应文件作实质性修改。征集人不得向入围供应商提出任何不合理的要求作为签订框架协议的条件。</w:t>
      </w:r>
      <w:r>
        <w:rPr>
          <w:rFonts w:hint="eastAsia" w:ascii="宋体" w:hAnsi="宋体" w:cs="宋体"/>
          <w:bCs/>
          <w:sz w:val="24"/>
          <w:szCs w:val="20"/>
          <w:highlight w:val="none"/>
        </w:rPr>
      </w:r>
      <w:r/>
    </w:p>
    <w:p>
      <w:pPr>
        <w:pStyle w:val="818"/>
        <w:ind w:firstLine="480"/>
        <w:spacing w:line="360" w:lineRule="auto"/>
        <w:rPr>
          <w:rFonts w:hint="eastAsia" w:ascii="宋体" w:hAnsi="宋体" w:cs="宋体"/>
          <w:bCs/>
          <w:sz w:val="24"/>
          <w:szCs w:val="20"/>
          <w:highlight w:val="none"/>
        </w:rPr>
      </w:pPr>
      <w:r>
        <w:rPr>
          <w:rFonts w:hint="eastAsia" w:ascii="宋体" w:hAnsi="宋体" w:cs="宋体"/>
          <w:bCs/>
          <w:sz w:val="24"/>
          <w:szCs w:val="20"/>
          <w:highlight w:val="none"/>
        </w:rPr>
        <w:t xml:space="preserve">28.2 框架协议应当包括征集人或者主管预算单位以及入围供应商的名称、地址和联系方式；采购项目名称、编号；采购需求以及最高限制单价；封闭式框架协议第一阶段的入围产品详细技术规格或者服务内容、服务标准，协议价格；入围产品升级换代规则；确定第二阶段成交供应商的方式；适用框架协议的采购人或者服务对象范围，以及履行合同的地域范围；资金支付方式、时间和条件；采购合同文本，包括根据需要约定适用的简式合同或者具有合同性质的凭单、订单；框架协议期限；入围供应商清退和补充规则；协议方的权利和义务等内容。</w:t>
      </w:r>
      <w:r>
        <w:rPr>
          <w:rFonts w:hint="eastAsia" w:ascii="宋体" w:hAnsi="宋体" w:cs="宋体"/>
          <w:bCs/>
          <w:sz w:val="24"/>
          <w:szCs w:val="20"/>
          <w:highlight w:val="none"/>
        </w:rPr>
      </w:r>
      <w:r/>
    </w:p>
    <w:p>
      <w:pPr>
        <w:pStyle w:val="818"/>
        <w:ind w:firstLine="480"/>
        <w:spacing w:line="360" w:lineRule="auto"/>
        <w:rPr>
          <w:rFonts w:hint="eastAsia" w:ascii="宋体" w:hAnsi="宋体" w:cs="宋体"/>
          <w:bCs/>
          <w:sz w:val="24"/>
          <w:szCs w:val="20"/>
          <w:highlight w:val="none"/>
        </w:rPr>
      </w:pPr>
      <w:r>
        <w:rPr>
          <w:rFonts w:hint="eastAsia" w:ascii="宋体" w:hAnsi="宋体" w:cs="宋体"/>
          <w:bCs/>
          <w:sz w:val="24"/>
          <w:szCs w:val="20"/>
          <w:highlight w:val="none"/>
        </w:rPr>
        <w:t xml:space="preserve">28.3征集人与入围供应商应当根据框架协议的约定依法履行框架协议义务。政府采购框架协议的履行、违约责任和解决争议的方法等适用</w:t>
      </w:r>
      <w:bookmarkStart w:id="81" w:name="EB0615dc22ff0c44a0ac60d1b51d67b654"/>
      <w:r>
        <w:rPr>
          <w:rFonts w:hint="eastAsia" w:ascii="宋体" w:hAnsi="宋体" w:cs="宋体"/>
          <w:bCs/>
          <w:sz w:val="24"/>
          <w:szCs w:val="20"/>
          <w:highlight w:val="none"/>
        </w:rPr>
        <w:t xml:space="preserve">《中华人民共和国民法典》。</w:t>
      </w:r>
      <w:bookmarkEnd w:id="81"/>
      <w:r>
        <w:rPr>
          <w:rFonts w:hint="eastAsia" w:ascii="宋体" w:hAnsi="宋体" w:cs="宋体"/>
          <w:bCs/>
          <w:sz w:val="24"/>
          <w:szCs w:val="20"/>
          <w:highlight w:val="none"/>
        </w:rPr>
      </w:r>
      <w:r/>
    </w:p>
    <w:p>
      <w:pPr>
        <w:pStyle w:val="818"/>
        <w:ind w:left="-424" w:firstLine="763"/>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818"/>
        <w:ind w:firstLine="643"/>
        <w:jc w:val="center"/>
        <w:spacing w:line="360" w:lineRule="auto"/>
        <w:rPr>
          <w:rFonts w:hint="eastAsia" w:ascii="宋体" w:hAnsi="宋体" w:cs="宋体"/>
          <w:b/>
          <w:sz w:val="32"/>
          <w:szCs w:val="32"/>
          <w:highlight w:val="none"/>
          <w:shd w:val="clear" w:color="auto" w:fill="ffffff"/>
        </w:rPr>
      </w:pPr>
      <w:r>
        <w:rPr>
          <w:rFonts w:hint="eastAsia" w:ascii="宋体" w:hAnsi="宋体" w:cs="宋体"/>
          <w:b/>
          <w:sz w:val="32"/>
          <w:szCs w:val="32"/>
          <w:highlight w:val="none"/>
          <w:shd w:val="clear" w:color="auto" w:fill="ffffff"/>
        </w:rPr>
        <w:t xml:space="preserve">八、询问、质疑、投诉</w:t>
      </w:r>
      <w:r>
        <w:rPr>
          <w:rFonts w:hint="eastAsia" w:ascii="宋体" w:hAnsi="宋体" w:cs="宋体"/>
          <w:b/>
          <w:sz w:val="32"/>
          <w:szCs w:val="32"/>
          <w:highlight w:val="none"/>
          <w:shd w:val="clear" w:color="auto" w:fill="ffffff"/>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29．询问</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29.1供应商对采购活动事项有疑问的，可以向征集人提出询问，征集人将在3个工作日内对供应商依法提出的询问作出答复，但答复的内容不得涉及商业秘密。</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30．质疑</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30.1 提出质疑的供应商应当是参与所质疑项目采购活动的供应商。潜在供应商已依法获取其可质疑的征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以上规定的供应商应知其权益受到损害之日，是指：</w:t>
      </w:r>
      <w:r>
        <w:rPr>
          <w:rFonts w:hint="eastAsia" w:ascii="宋体" w:hAnsi="宋体" w:cs="宋体"/>
          <w:sz w:val="24"/>
          <w:highlight w:val="none"/>
        </w:rPr>
      </w:r>
      <w:r/>
    </w:p>
    <w:p>
      <w:pPr>
        <w:pStyle w:val="818"/>
        <w:ind w:firstLine="360"/>
        <w:spacing w:line="360" w:lineRule="auto"/>
        <w:rPr>
          <w:rFonts w:hint="eastAsia" w:ascii="宋体" w:hAnsi="宋体" w:cs="宋体"/>
          <w:sz w:val="24"/>
          <w:highlight w:val="none"/>
        </w:rPr>
      </w:pPr>
      <w:r>
        <w:rPr>
          <w:rFonts w:hint="eastAsia" w:ascii="宋体" w:hAnsi="宋体" w:cs="宋体"/>
          <w:sz w:val="24"/>
          <w:highlight w:val="none"/>
        </w:rPr>
        <w:t xml:space="preserve">（1）对可以质疑的采购文件提出质疑的，为收到采购文件之日或者采购文件公告期限届满之日；</w:t>
      </w:r>
      <w:r>
        <w:rPr>
          <w:rFonts w:hint="eastAsia" w:ascii="宋体" w:hAnsi="宋体" w:cs="宋体"/>
          <w:sz w:val="24"/>
          <w:highlight w:val="none"/>
        </w:rPr>
      </w:r>
      <w:r/>
    </w:p>
    <w:p>
      <w:pPr>
        <w:pStyle w:val="818"/>
        <w:ind w:firstLine="360"/>
        <w:spacing w:line="360" w:lineRule="auto"/>
        <w:rPr>
          <w:rFonts w:hint="eastAsia" w:ascii="宋体" w:hAnsi="宋体" w:cs="宋体"/>
          <w:sz w:val="24"/>
          <w:highlight w:val="none"/>
        </w:rPr>
      </w:pPr>
      <w:r>
        <w:rPr>
          <w:rFonts w:hint="eastAsia" w:ascii="宋体" w:hAnsi="宋体" w:cs="宋体"/>
          <w:sz w:val="24"/>
          <w:highlight w:val="none"/>
        </w:rPr>
        <w:t xml:space="preserve">（2）对采购过程提出质疑的，为各采购程序环节结束之日；</w:t>
      </w:r>
      <w:r>
        <w:rPr>
          <w:rFonts w:hint="eastAsia" w:ascii="宋体" w:hAnsi="宋体" w:cs="宋体"/>
          <w:sz w:val="24"/>
          <w:highlight w:val="none"/>
        </w:rPr>
      </w:r>
      <w:r/>
    </w:p>
    <w:p>
      <w:pPr>
        <w:pStyle w:val="818"/>
        <w:ind w:firstLine="360"/>
        <w:spacing w:line="360" w:lineRule="auto"/>
        <w:rPr>
          <w:rFonts w:hint="eastAsia" w:ascii="宋体" w:hAnsi="宋体" w:cs="宋体"/>
          <w:sz w:val="24"/>
          <w:highlight w:val="none"/>
        </w:rPr>
      </w:pPr>
      <w:r>
        <w:rPr>
          <w:rFonts w:hint="eastAsia" w:ascii="宋体" w:hAnsi="宋体" w:cs="宋体"/>
          <w:sz w:val="24"/>
          <w:highlight w:val="none"/>
        </w:rPr>
        <w:t xml:space="preserve">（3）对中标结果提出质疑的，为中标结果公告期限届满之日。</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30.2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2" w:name="_Hlk132706924"/>
      <w:r>
        <w:rPr>
          <w:rFonts w:hint="eastAsia" w:ascii="宋体" w:hAnsi="宋体" w:cs="宋体"/>
          <w:sz w:val="24"/>
          <w:highlight w:val="none"/>
        </w:rPr>
        <w:t xml:space="preserve">政府采购监管部门</w:t>
      </w:r>
      <w:bookmarkEnd w:id="82"/>
      <w:r>
        <w:rPr>
          <w:rFonts w:hint="eastAsia" w:ascii="宋体" w:hAnsi="宋体" w:cs="宋体"/>
          <w:sz w:val="24"/>
          <w:highlight w:val="none"/>
        </w:rPr>
        <w:t xml:space="preserve">将其列入不良行为记录名单，并依法予以处罚。</w:t>
      </w:r>
      <w:r>
        <w:rPr>
          <w:rFonts w:hint="eastAsia" w:ascii="宋体" w:hAnsi="宋体" w:cs="宋体"/>
          <w:sz w:val="24"/>
          <w:highlight w:val="none"/>
        </w:rPr>
      </w:r>
      <w:r/>
    </w:p>
    <w:p>
      <w:pPr>
        <w:pStyle w:val="818"/>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30.3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highlight w:val="none"/>
        </w:rPr>
        <w:t xml:space="preserve">供应商如对采购需求提出质疑，采购人负责处理和答复涉及采购需求的质疑内容。</w:t>
      </w:r>
      <w:r>
        <w:rPr>
          <w:rFonts w:hint="eastAsia" w:ascii="宋体" w:hAnsi="宋体" w:cs="宋体"/>
          <w:b/>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30.4 集中采购接受质疑函联系部门、联系电话和通讯地址、质疑流程及注意事项见“镇江市公共资源交易平台”网站“政民互动-质疑投诉渠道”。</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30.5采购人、采购代理机构不得拒收质疑供应商在法定质疑期内发出的质疑函，应当在收到质疑函后7个工作日内作出答复，并以书面形式通知质疑供应商和其他有关供应商。</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31．投诉</w:t>
      </w:r>
      <w:r>
        <w:rPr>
          <w:rFonts w:hint="eastAsia" w:ascii="宋体" w:hAnsi="宋体" w:cs="宋体"/>
          <w:sz w:val="30"/>
          <w:highlight w:val="none"/>
        </w:rPr>
      </w:r>
      <w:r/>
    </w:p>
    <w:p>
      <w:pPr>
        <w:pStyle w:val="81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31.1质疑供应商对采购人、采购代理机构的答复不满意，或者采购人、采购代理机构未在规定的时间内作出答复的，可以在答复期满后十五个工作日内向采购人所属预算级次本级政府采购监管部门投诉。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cs="宋体"/>
          <w:sz w:val="24"/>
          <w:highlight w:val="none"/>
        </w:rPr>
      </w:r>
      <w:r/>
    </w:p>
    <w:p>
      <w:pPr>
        <w:pStyle w:val="81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31.2以联合体形式参加政府采购活动的，其投诉应当由组成联合体的所有供应商共同提出。</w:t>
      </w:r>
      <w:r>
        <w:rPr>
          <w:rFonts w:hint="eastAsia" w:ascii="宋体" w:hAnsi="宋体" w:cs="宋体"/>
          <w:sz w:val="24"/>
          <w:highlight w:val="none"/>
        </w:rPr>
      </w:r>
      <w:r/>
    </w:p>
    <w:p>
      <w:pPr>
        <w:pStyle w:val="81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31.3投诉流程及注意事项见“镇江市公共资源交易平台”网站“政民互动-质疑投诉渠道”。</w:t>
      </w:r>
      <w:r>
        <w:rPr>
          <w:rFonts w:hint="eastAsia" w:ascii="宋体" w:hAnsi="宋体" w:cs="宋体"/>
          <w:sz w:val="24"/>
          <w:highlight w:val="none"/>
        </w:rPr>
      </w:r>
      <w:r/>
    </w:p>
    <w:p>
      <w:pPr>
        <w:pStyle w:val="818"/>
        <w:ind w:firstLine="643"/>
        <w:jc w:val="center"/>
        <w:spacing w:line="360" w:lineRule="auto"/>
        <w:rPr>
          <w:rFonts w:hint="eastAsia" w:ascii="宋体" w:hAnsi="宋体" w:cs="宋体"/>
          <w:sz w:val="32"/>
          <w:szCs w:val="32"/>
          <w:highlight w:val="none"/>
        </w:rPr>
      </w:pPr>
      <w:r>
        <w:rPr>
          <w:rFonts w:hint="eastAsia" w:ascii="宋体" w:hAnsi="宋体" w:cs="宋体"/>
          <w:b/>
          <w:sz w:val="32"/>
          <w:szCs w:val="32"/>
          <w:highlight w:val="none"/>
          <w:shd w:val="clear" w:color="auto" w:fill="ffffff"/>
        </w:rPr>
        <w:t xml:space="preserve">九、诚实信用和解释权</w:t>
      </w:r>
      <w:r>
        <w:rPr>
          <w:rFonts w:hint="eastAsia" w:ascii="宋体" w:hAnsi="宋体" w:cs="宋体"/>
          <w:sz w:val="32"/>
          <w:szCs w:val="32"/>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32．诚实信用</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32.1供应商应当遵循公平竞争的原则，不得恶意串通，不得妨碍其他供应商的竞争行为，不得损害采购人或者其他供应商的合法权益。</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32.2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32.3 供应商不得虚假承诺，否则，按照提供虚假材料谋取中标处理。</w:t>
      </w:r>
      <w:r>
        <w:rPr>
          <w:rFonts w:hint="eastAsia" w:ascii="宋体" w:hAnsi="宋体" w:cs="宋体"/>
          <w:sz w:val="24"/>
          <w:highlight w:val="none"/>
        </w:rPr>
      </w:r>
      <w:r/>
    </w:p>
    <w:p>
      <w:pPr>
        <w:pStyle w:val="818"/>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32.4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highlight w:val="none"/>
        </w:rPr>
      </w:r>
      <w:r/>
    </w:p>
    <w:p>
      <w:pPr>
        <w:pStyle w:val="818"/>
        <w:ind w:left="2" w:firstLine="480"/>
        <w:spacing w:line="360" w:lineRule="auto"/>
        <w:rPr>
          <w:rFonts w:hint="eastAsia" w:ascii="宋体" w:hAnsi="宋体" w:cs="宋体"/>
          <w:sz w:val="24"/>
          <w:highlight w:val="none"/>
        </w:rPr>
      </w:pPr>
      <w:r>
        <w:rPr>
          <w:rFonts w:hint="eastAsia" w:ascii="宋体" w:hAnsi="宋体" w:cs="宋体"/>
          <w:sz w:val="24"/>
          <w:highlight w:val="none"/>
        </w:rPr>
        <w:t xml:space="preserve">32.5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宋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highlight w:val="none"/>
        </w:rPr>
      </w:pPr>
      <w:r>
        <w:rPr>
          <w:rFonts w:hint="eastAsia" w:ascii="宋体" w:hAnsi="宋体" w:cs="宋体"/>
          <w:sz w:val="30"/>
          <w:highlight w:val="none"/>
        </w:rPr>
        <w:t xml:space="preserve">33.适用法律及约束力</w:t>
      </w:r>
      <w:r>
        <w:rPr>
          <w:rFonts w:hint="eastAsia" w:ascii="宋体" w:hAnsi="宋体" w:cs="宋体"/>
          <w:sz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33.1 </w:t>
      </w:r>
      <w:r>
        <w:rPr>
          <w:rFonts w:hint="eastAsia" w:ascii="宋体" w:hAnsi="宋体" w:cs="宋体"/>
          <w:b/>
          <w:sz w:val="24"/>
          <w:highlight w:val="none"/>
        </w:rPr>
        <w:t xml:space="preserve">供应商一旦获取了本征集文件并提交了响应文件，即被认为接受了本征集文件的规定和约束。</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33.2 本次采购及由本次采购产生的合同受中华人民共和国法律制约和保护。</w:t>
      </w:r>
      <w:r>
        <w:rPr>
          <w:rFonts w:hint="eastAsia" w:ascii="宋体" w:hAnsi="宋体" w:cs="宋体"/>
          <w:sz w:val="24"/>
          <w:highlight w:val="none"/>
        </w:rPr>
      </w:r>
      <w:r/>
    </w:p>
    <w:p>
      <w:pPr>
        <w:pStyle w:val="1068"/>
        <w:ind w:firstLine="446"/>
        <w:spacing w:before="200" w:after="200"/>
        <w:rPr>
          <w:rFonts w:hint="eastAsia" w:ascii="宋体" w:hAnsi="宋体" w:cs="宋体"/>
          <w:sz w:val="30"/>
          <w:highlight w:val="none"/>
        </w:rPr>
      </w:pPr>
      <w:r>
        <w:rPr>
          <w:rFonts w:hint="eastAsia" w:ascii="宋体" w:hAnsi="宋体" w:cs="宋体"/>
          <w:sz w:val="30"/>
          <w:highlight w:val="none"/>
        </w:rPr>
        <w:t xml:space="preserve">34.解释权</w:t>
      </w:r>
      <w:r>
        <w:rPr>
          <w:rFonts w:hint="eastAsia" w:ascii="宋体" w:hAnsi="宋体" w:cs="宋体"/>
          <w:sz w:val="30"/>
          <w:highlight w:val="none"/>
        </w:rPr>
      </w:r>
      <w:r/>
    </w:p>
    <w:p>
      <w:pPr>
        <w:pStyle w:val="828"/>
        <w:ind w:firstLine="480"/>
        <w:rPr>
          <w:rFonts w:hint="eastAsia" w:ascii="宋体" w:hAnsi="宋体" w:cs="宋体"/>
          <w:b/>
          <w:sz w:val="30"/>
          <w:highlight w:val="none"/>
        </w:rPr>
      </w:pPr>
      <w:r>
        <w:rPr>
          <w:rFonts w:hint="eastAsia" w:ascii="宋体" w:hAnsi="宋体" w:cs="宋体"/>
          <w:sz w:val="24"/>
          <w:highlight w:val="none"/>
        </w:rPr>
        <w:t xml:space="preserve">除相关法律、法规规定外，本征集文件的解释权归</w:t>
      </w:r>
      <w:r>
        <w:rPr>
          <w:rFonts w:hint="eastAsia" w:ascii="宋体" w:hAnsi="宋体" w:cs="宋体"/>
          <w:sz w:val="24"/>
          <w:highlight w:val="none"/>
          <w:lang w:eastAsia="zh-CN"/>
        </w:rPr>
        <w:t xml:space="preserve">丹阳市政府采购中心</w:t>
      </w:r>
      <w:r>
        <w:rPr>
          <w:rFonts w:hint="eastAsia" w:ascii="宋体" w:hAnsi="宋体" w:cs="宋体"/>
          <w:sz w:val="24"/>
          <w:highlight w:val="none"/>
        </w:rPr>
        <w:t xml:space="preserve">所有。</w:t>
      </w:r>
      <w:r>
        <w:rPr>
          <w:rFonts w:hint="eastAsia" w:ascii="宋体" w:hAnsi="宋体" w:cs="宋体"/>
          <w:b/>
          <w:sz w:val="30"/>
          <w:highlight w:val="none"/>
        </w:rPr>
        <w:br w:type="page" w:clear="all"/>
      </w:r>
      <w:r>
        <w:rPr>
          <w:rFonts w:hint="eastAsia" w:ascii="宋体" w:hAnsi="宋体" w:cs="宋体"/>
          <w:b/>
          <w:sz w:val="30"/>
          <w:highlight w:val="none"/>
        </w:rPr>
      </w:r>
      <w:r/>
    </w:p>
    <w:p>
      <w:pPr>
        <w:pStyle w:val="1064"/>
        <w:ind w:firstLine="602"/>
        <w:jc w:val="center"/>
        <w:keepNext w:val="0"/>
        <w:spacing w:line="360" w:lineRule="auto"/>
        <w:rPr>
          <w:rFonts w:hint="eastAsia" w:ascii="宋体" w:hAnsi="宋体" w:eastAsia="宋体" w:cs="宋体"/>
          <w:b/>
          <w:sz w:val="32"/>
          <w:szCs w:val="32"/>
          <w:highlight w:val="none"/>
        </w:rPr>
      </w:pPr>
      <w:r>
        <w:rPr>
          <w:rFonts w:hint="eastAsia" w:ascii="宋体" w:hAnsi="宋体" w:eastAsia="宋体" w:cs="宋体"/>
          <w:b/>
          <w:sz w:val="30"/>
          <w:highlight w:val="none"/>
        </w:rPr>
        <w:t xml:space="preserve">第三部分  </w:t>
      </w:r>
      <w:r>
        <w:rPr>
          <w:rFonts w:hint="eastAsia" w:ascii="宋体" w:hAnsi="宋体" w:eastAsia="宋体" w:cs="宋体"/>
          <w:b/>
          <w:sz w:val="32"/>
          <w:szCs w:val="32"/>
          <w:highlight w:val="none"/>
        </w:rPr>
        <w:t xml:space="preserve">框架协议和采购合同</w:t>
      </w:r>
      <w:r>
        <w:rPr>
          <w:rFonts w:hint="eastAsia" w:ascii="宋体" w:hAnsi="宋体" w:eastAsia="宋体" w:cs="宋体"/>
          <w:b/>
          <w:sz w:val="32"/>
          <w:szCs w:val="32"/>
          <w:highlight w:val="none"/>
        </w:rPr>
      </w:r>
      <w:r/>
    </w:p>
    <w:p>
      <w:pPr>
        <w:pStyle w:val="818"/>
        <w:ind w:firstLine="482"/>
        <w:jc w:val="center"/>
        <w:spacing w:before="145" w:after="145"/>
        <w:rPr>
          <w:rFonts w:hint="eastAsia" w:ascii="宋体" w:hAnsi="宋体" w:cs="宋体"/>
          <w:b/>
          <w:bCs/>
          <w:sz w:val="24"/>
          <w:highlight w:val="none"/>
        </w:rPr>
        <w:outlineLvl w:val="0"/>
      </w:pPr>
      <w:r/>
      <w:bookmarkStart w:id="83" w:name="_Toc128039581"/>
      <w:r/>
      <w:bookmarkStart w:id="84" w:name="_Toc20823315"/>
      <w:r/>
      <w:bookmarkStart w:id="85" w:name="_Toc513029243"/>
      <w:r/>
      <w:bookmarkStart w:id="86" w:name="_Toc16938559"/>
      <w:r/>
      <w:bookmarkStart w:id="87" w:name="OLE_LINK1"/>
      <w:r/>
      <w:bookmarkStart w:id="88" w:name="OLE_LINK2"/>
      <w:r>
        <w:rPr>
          <w:rFonts w:hint="eastAsia" w:ascii="宋体" w:hAnsi="宋体" w:cs="宋体"/>
          <w:b/>
          <w:sz w:val="24"/>
          <w:highlight w:val="none"/>
        </w:rPr>
        <w:t xml:space="preserve">框架协议文本</w:t>
      </w:r>
      <w:bookmarkEnd w:id="83"/>
      <w:r>
        <w:rPr>
          <w:rFonts w:hint="eastAsia" w:ascii="宋体" w:hAnsi="宋体" w:cs="宋体"/>
          <w:b/>
          <w:bCs/>
          <w:sz w:val="24"/>
          <w:highlight w:val="none"/>
        </w:rPr>
      </w:r>
      <w:r/>
    </w:p>
    <w:p>
      <w:pPr>
        <w:pStyle w:val="1915"/>
        <w:ind w:firstLine="480"/>
        <w:rPr>
          <w:rFonts w:hint="eastAsia"/>
          <w:highlight w:val="none"/>
        </w:rPr>
      </w:pPr>
      <w:r>
        <w:rPr>
          <w:rFonts w:hint="eastAsia"/>
          <w:highlight w:val="none"/>
        </w:rPr>
        <w:t xml:space="preserve">项目名称：                                项目编号：</w:t>
      </w:r>
      <w:r>
        <w:rPr>
          <w:rFonts w:hint="eastAsia"/>
          <w:highlight w:val="none"/>
        </w:rPr>
      </w:r>
      <w:r/>
    </w:p>
    <w:p>
      <w:pPr>
        <w:pStyle w:val="1915"/>
        <w:ind w:firstLine="480"/>
        <w:spacing w:line="360" w:lineRule="exact"/>
        <w:rPr>
          <w:rFonts w:hint="eastAsia"/>
          <w:highlight w:val="none"/>
        </w:rPr>
      </w:pPr>
      <w:r>
        <w:rPr>
          <w:rFonts w:hint="eastAsia"/>
          <w:highlight w:val="none"/>
        </w:rPr>
        <w:t xml:space="preserve">甲方：</w:t>
      </w:r>
      <w:r>
        <w:rPr>
          <w:rFonts w:hint="eastAsia"/>
          <w:highlight w:val="none"/>
          <w:lang w:eastAsia="zh-CN"/>
        </w:rPr>
        <w:t xml:space="preserve">丹阳市政府采购中心</w:t>
      </w:r>
      <w:r>
        <w:rPr>
          <w:rFonts w:hint="eastAsia"/>
          <w:highlight w:val="none"/>
        </w:rPr>
        <w:t xml:space="preserve"> </w:t>
      </w:r>
      <w:r>
        <w:rPr>
          <w:rFonts w:hint="eastAsia"/>
          <w:highlight w:val="none"/>
        </w:rPr>
      </w:r>
      <w:r/>
    </w:p>
    <w:p>
      <w:pPr>
        <w:pStyle w:val="1915"/>
        <w:ind w:firstLine="480"/>
        <w:spacing w:line="360" w:lineRule="exact"/>
        <w:rPr>
          <w:rFonts w:hint="eastAsia"/>
          <w:highlight w:val="none"/>
        </w:rPr>
      </w:pPr>
      <w:r>
        <w:rPr>
          <w:rFonts w:hint="eastAsia"/>
          <w:highlight w:val="none"/>
        </w:rPr>
        <w:t xml:space="preserve">乙方：（入围供应商）_________</w:t>
      </w:r>
      <w:r>
        <w:rPr>
          <w:rFonts w:hint="eastAsia"/>
          <w:highlight w:val="none"/>
        </w:rPr>
      </w:r>
      <w:r/>
    </w:p>
    <w:p>
      <w:pPr>
        <w:pStyle w:val="1915"/>
        <w:spacing w:line="360" w:lineRule="exact"/>
        <w:rPr>
          <w:rFonts w:hint="eastAsia"/>
          <w:b/>
          <w:highlight w:val="none"/>
        </w:rPr>
      </w:pPr>
      <w:r>
        <w:rPr>
          <w:rFonts w:hint="eastAsia"/>
          <w:b/>
          <w:highlight w:val="none"/>
        </w:rPr>
        <w:t xml:space="preserve">   </w:t>
      </w:r>
      <w:r>
        <w:rPr>
          <w:rFonts w:hint="eastAsia"/>
          <w:highlight w:val="none"/>
        </w:rPr>
        <w:t xml:space="preserve">甲、乙双方根据</w:t>
      </w:r>
      <w:r>
        <w:rPr>
          <w:rFonts w:hint="eastAsia"/>
          <w:highlight w:val="none"/>
          <w:lang w:eastAsia="zh-CN"/>
        </w:rPr>
        <w:t xml:space="preserve">丹阳市政府采购中心</w:t>
      </w:r>
      <w:r>
        <w:rPr>
          <w:rFonts w:hint="eastAsia"/>
          <w:highlight w:val="none"/>
          <w:u w:val="single"/>
        </w:rPr>
        <w:t xml:space="preserve">         </w:t>
      </w:r>
      <w:r>
        <w:rPr>
          <w:rFonts w:hint="eastAsia"/>
          <w:highlight w:val="none"/>
        </w:rPr>
        <w:t xml:space="preserve">项目框架协议采购的结果，签署本文本。</w:t>
      </w:r>
      <w:r>
        <w:rPr>
          <w:rFonts w:hint="eastAsia"/>
          <w:b/>
          <w:highlight w:val="none"/>
        </w:rPr>
      </w:r>
      <w:r/>
    </w:p>
    <w:p>
      <w:pPr>
        <w:pStyle w:val="1915"/>
        <w:ind w:firstLine="480"/>
        <w:spacing w:line="360" w:lineRule="exact"/>
        <w:rPr>
          <w:rFonts w:hint="eastAsia"/>
          <w:highlight w:val="none"/>
        </w:rPr>
      </w:pPr>
      <w:r>
        <w:rPr>
          <w:rFonts w:hint="eastAsia"/>
          <w:highlight w:val="none"/>
        </w:rPr>
        <w:t xml:space="preserve">一、项目基本情况</w:t>
      </w:r>
      <w:r>
        <w:rPr>
          <w:rFonts w:hint="eastAsia"/>
          <w:highlight w:val="none"/>
        </w:rPr>
      </w:r>
      <w:r/>
    </w:p>
    <w:p>
      <w:pPr>
        <w:pStyle w:val="1915"/>
        <w:ind w:firstLine="480"/>
        <w:spacing w:line="360" w:lineRule="exact"/>
        <w:rPr>
          <w:rFonts w:hint="eastAsia"/>
          <w:highlight w:val="none"/>
          <w:u w:val="single"/>
        </w:rPr>
      </w:pPr>
      <w:r>
        <w:rPr>
          <w:rFonts w:hint="eastAsia"/>
          <w:highlight w:val="none"/>
        </w:rPr>
        <w:t xml:space="preserve">1.1 采购需求：</w:t>
      </w:r>
      <w:r>
        <w:rPr>
          <w:rFonts w:hint="eastAsia"/>
          <w:highlight w:val="none"/>
          <w:u w:val="single"/>
        </w:rPr>
        <w:t xml:space="preserve">见征集文件需求</w:t>
      </w:r>
      <w:r>
        <w:rPr>
          <w:rFonts w:hint="eastAsia"/>
          <w:highlight w:val="none"/>
          <w:u w:val="single"/>
        </w:rPr>
      </w:r>
      <w:r/>
    </w:p>
    <w:p>
      <w:pPr>
        <w:pStyle w:val="1915"/>
        <w:ind w:firstLine="480"/>
        <w:spacing w:line="360" w:lineRule="exact"/>
        <w:rPr>
          <w:rFonts w:hint="eastAsia"/>
          <w:highlight w:val="none"/>
          <w:u w:val="single"/>
        </w:rPr>
      </w:pPr>
      <w:r>
        <w:rPr>
          <w:rFonts w:hint="eastAsia"/>
          <w:highlight w:val="none"/>
        </w:rPr>
        <w:t xml:space="preserve">1.2 产品最高限制单价：</w:t>
      </w:r>
      <w:r>
        <w:rPr>
          <w:rFonts w:hint="eastAsia"/>
          <w:highlight w:val="none"/>
          <w:u w:val="single"/>
        </w:rPr>
        <w:t xml:space="preserve">见征集文件</w:t>
      </w:r>
      <w:r>
        <w:rPr>
          <w:rFonts w:hint="eastAsia"/>
          <w:highlight w:val="none"/>
          <w:u w:val="single"/>
        </w:rPr>
      </w:r>
      <w:r/>
    </w:p>
    <w:p>
      <w:pPr>
        <w:pStyle w:val="1915"/>
        <w:ind w:firstLine="480"/>
        <w:spacing w:line="360" w:lineRule="exact"/>
        <w:rPr>
          <w:rFonts w:hint="eastAsia"/>
          <w:highlight w:val="none"/>
        </w:rPr>
      </w:pPr>
      <w:r>
        <w:rPr>
          <w:rFonts w:hint="eastAsia"/>
          <w:highlight w:val="none"/>
        </w:rPr>
        <w:t xml:space="preserve">1.3适用本次框架协议的采购人或服务对象范围：丹阳市行政、事业单位和团体组织，包括：各镇人民政府、街道办事处、开发区、高新区、练湖度假区、市政府各部门、市各直属单位</w:t>
      </w:r>
      <w:r>
        <w:rPr>
          <w:rFonts w:hint="eastAsia"/>
          <w:highlight w:val="none"/>
        </w:rPr>
      </w:r>
      <w:r/>
    </w:p>
    <w:p>
      <w:pPr>
        <w:pStyle w:val="1915"/>
        <w:ind w:firstLine="480"/>
        <w:spacing w:line="360" w:lineRule="exact"/>
        <w:rPr>
          <w:rFonts w:hint="eastAsia"/>
          <w:highlight w:val="none"/>
        </w:rPr>
      </w:pPr>
      <w:r>
        <w:rPr>
          <w:rFonts w:hint="eastAsia"/>
          <w:highlight w:val="none"/>
        </w:rPr>
        <w:t xml:space="preserve">1.4 履行合同的地域范围：</w:t>
      </w:r>
      <w:r>
        <w:rPr>
          <w:rFonts w:hint="eastAsia"/>
          <w:highlight w:val="none"/>
          <w:u w:val="single"/>
        </w:rPr>
        <w:t xml:space="preserve">由使用单位指定</w:t>
      </w:r>
      <w:r>
        <w:rPr>
          <w:rFonts w:hint="eastAsia"/>
          <w:highlight w:val="none"/>
        </w:rPr>
      </w:r>
      <w:r/>
    </w:p>
    <w:p>
      <w:pPr>
        <w:pStyle w:val="1915"/>
        <w:ind w:firstLine="480"/>
        <w:spacing w:line="360" w:lineRule="exact"/>
        <w:rPr>
          <w:rFonts w:hint="eastAsia"/>
          <w:highlight w:val="none"/>
        </w:rPr>
      </w:pPr>
      <w:r>
        <w:rPr>
          <w:rFonts w:hint="eastAsia"/>
          <w:highlight w:val="none"/>
        </w:rPr>
        <w:t xml:space="preserve">二、第一阶段入围产品的相关信息</w:t>
      </w:r>
      <w:r>
        <w:rPr>
          <w:rFonts w:hint="eastAsia"/>
          <w:highlight w:val="none"/>
        </w:rPr>
      </w:r>
      <w:r/>
    </w:p>
    <w:p>
      <w:pPr>
        <w:pStyle w:val="1915"/>
        <w:ind w:firstLine="480"/>
        <w:spacing w:line="360" w:lineRule="exact"/>
        <w:rPr>
          <w:rFonts w:hint="eastAsia"/>
          <w:highlight w:val="none"/>
          <w:u w:val="single"/>
        </w:rPr>
      </w:pPr>
      <w:r>
        <w:rPr>
          <w:rFonts w:hint="eastAsia"/>
          <w:highlight w:val="none"/>
        </w:rPr>
        <w:t xml:space="preserve">2.1 入围产品详细技术规格：</w:t>
      </w:r>
      <w:r>
        <w:rPr>
          <w:rFonts w:hint="eastAsia"/>
          <w:highlight w:val="none"/>
          <w:u w:val="single"/>
        </w:rPr>
        <w:t xml:space="preserve">见响应文件</w:t>
      </w:r>
      <w:r>
        <w:rPr>
          <w:rFonts w:hint="eastAsia"/>
          <w:highlight w:val="none"/>
          <w:u w:val="single"/>
        </w:rPr>
      </w:r>
      <w:r/>
    </w:p>
    <w:p>
      <w:pPr>
        <w:pStyle w:val="1915"/>
        <w:ind w:firstLine="480"/>
        <w:spacing w:line="360" w:lineRule="exact"/>
        <w:rPr>
          <w:rFonts w:hint="eastAsia"/>
          <w:highlight w:val="none"/>
          <w:u w:val="single"/>
        </w:rPr>
      </w:pPr>
      <w:r>
        <w:rPr>
          <w:rFonts w:hint="eastAsia"/>
          <w:highlight w:val="none"/>
        </w:rPr>
        <w:t xml:space="preserve">2.2 服务标准：</w:t>
      </w:r>
      <w:r>
        <w:rPr>
          <w:rFonts w:hint="eastAsia"/>
          <w:highlight w:val="none"/>
          <w:u w:val="single"/>
        </w:rPr>
        <w:t xml:space="preserve">见响应文件</w:t>
      </w:r>
      <w:r>
        <w:rPr>
          <w:rFonts w:hint="eastAsia"/>
          <w:highlight w:val="none"/>
          <w:u w:val="single"/>
        </w:rPr>
      </w:r>
      <w:r/>
    </w:p>
    <w:p>
      <w:pPr>
        <w:pStyle w:val="1915"/>
        <w:ind w:firstLine="480"/>
        <w:spacing w:line="360" w:lineRule="exact"/>
        <w:rPr>
          <w:rFonts w:hint="eastAsia"/>
          <w:highlight w:val="none"/>
          <w:u w:val="single"/>
        </w:rPr>
      </w:pPr>
      <w:r>
        <w:rPr>
          <w:rFonts w:hint="eastAsia"/>
          <w:highlight w:val="none"/>
        </w:rPr>
        <w:t xml:space="preserve">2.3 产品协议价格：工时单价</w:t>
      </w:r>
      <w:r>
        <w:rPr>
          <w:rFonts w:hint="eastAsia"/>
          <w:highlight w:val="none"/>
          <w:u w:val="single"/>
        </w:rPr>
        <w:t xml:space="preserve">       </w:t>
      </w:r>
      <w:r>
        <w:rPr>
          <w:rFonts w:hint="eastAsia"/>
          <w:highlight w:val="none"/>
        </w:rPr>
        <w:t xml:space="preserve">元/工时，材料进销差价率</w:t>
      </w:r>
      <w:r>
        <w:rPr>
          <w:rFonts w:hint="eastAsia"/>
          <w:highlight w:val="none"/>
          <w:u w:val="single"/>
        </w:rPr>
        <w:t xml:space="preserve">      %</w:t>
      </w:r>
      <w:r>
        <w:rPr>
          <w:rFonts w:hint="eastAsia"/>
          <w:highlight w:val="none"/>
          <w:u w:val="single"/>
        </w:rPr>
      </w:r>
      <w:r/>
    </w:p>
    <w:p>
      <w:pPr>
        <w:pStyle w:val="1915"/>
        <w:ind w:firstLine="480"/>
        <w:spacing w:line="360" w:lineRule="exact"/>
        <w:rPr>
          <w:rFonts w:hint="eastAsia"/>
          <w:highlight w:val="none"/>
        </w:rPr>
      </w:pPr>
      <w:r>
        <w:rPr>
          <w:rFonts w:hint="eastAsia"/>
          <w:highlight w:val="none"/>
        </w:rPr>
        <w:t xml:space="preserve">三、入围产品升级换代规则</w:t>
      </w:r>
      <w:r>
        <w:rPr>
          <w:rFonts w:hint="eastAsia"/>
          <w:highlight w:val="none"/>
        </w:rPr>
      </w:r>
      <w:r/>
    </w:p>
    <w:p>
      <w:pPr>
        <w:pStyle w:val="818"/>
        <w:ind w:firstLine="480"/>
        <w:spacing w:before="120" w:after="120" w:line="360" w:lineRule="exact"/>
        <w:rPr>
          <w:rFonts w:hint="eastAsia" w:ascii="宋体" w:hAnsi="宋体" w:cs="宋体"/>
          <w:sz w:val="24"/>
          <w:highlight w:val="none"/>
        </w:rPr>
      </w:pPr>
      <w:r>
        <w:rPr>
          <w:rFonts w:hint="eastAsia" w:ascii="宋体" w:hAnsi="宋体" w:cs="宋体"/>
          <w:sz w:val="24"/>
          <w:highlight w:val="none"/>
        </w:rPr>
        <w:t xml:space="preserve">本项目框架协议期内，不对入围服务进行升级换代。</w:t>
      </w:r>
      <w:r>
        <w:rPr>
          <w:rFonts w:hint="eastAsia" w:ascii="宋体" w:hAnsi="宋体" w:cs="宋体"/>
          <w:sz w:val="24"/>
          <w:highlight w:val="none"/>
        </w:rPr>
      </w:r>
      <w:r/>
    </w:p>
    <w:p>
      <w:pPr>
        <w:pStyle w:val="1915"/>
        <w:ind w:firstLine="480"/>
        <w:spacing w:line="360" w:lineRule="exact"/>
        <w:rPr>
          <w:rFonts w:hint="eastAsia"/>
          <w:highlight w:val="none"/>
        </w:rPr>
      </w:pPr>
      <w:r>
        <w:rPr>
          <w:rFonts w:hint="eastAsia"/>
          <w:highlight w:val="none"/>
        </w:rPr>
        <w:t xml:space="preserve">四、确定第二阶段成交供应商的方式</w:t>
      </w:r>
      <w:r>
        <w:rPr>
          <w:rFonts w:hint="eastAsia"/>
          <w:highlight w:val="none"/>
        </w:rPr>
      </w:r>
      <w:r/>
    </w:p>
    <w:p>
      <w:pPr>
        <w:pStyle w:val="1915"/>
        <w:ind w:firstLine="480"/>
        <w:spacing w:line="360" w:lineRule="exact"/>
        <w:rPr>
          <w:rFonts w:hint="eastAsia"/>
          <w:highlight w:val="none"/>
        </w:rPr>
      </w:pPr>
      <w:r>
        <w:rPr>
          <w:rFonts w:hint="eastAsia"/>
          <w:highlight w:val="none"/>
        </w:rPr>
        <w:t xml:space="preserve">采购人依据入围服务价格、质量以及服务便利性、用户评价等因素，从第一阶段入围供应商中直接选定。</w:t>
      </w:r>
      <w:r>
        <w:rPr>
          <w:rFonts w:hint="eastAsia"/>
          <w:highlight w:val="none"/>
        </w:rPr>
      </w:r>
      <w:r/>
    </w:p>
    <w:p>
      <w:pPr>
        <w:pStyle w:val="1915"/>
        <w:ind w:firstLine="480"/>
        <w:spacing w:line="360" w:lineRule="exact"/>
        <w:rPr>
          <w:rFonts w:hint="eastAsia"/>
          <w:highlight w:val="none"/>
        </w:rPr>
      </w:pPr>
      <w:r>
        <w:rPr>
          <w:rFonts w:hint="eastAsia"/>
          <w:highlight w:val="none"/>
        </w:rPr>
        <w:t xml:space="preserve">五、资金支付方式、时间和条件</w:t>
      </w:r>
      <w:r>
        <w:rPr>
          <w:rFonts w:hint="eastAsia"/>
          <w:highlight w:val="none"/>
        </w:rPr>
      </w:r>
      <w:r/>
    </w:p>
    <w:p>
      <w:pPr>
        <w:pStyle w:val="1915"/>
        <w:ind w:firstLine="480"/>
        <w:spacing w:line="360" w:lineRule="exact"/>
        <w:rPr>
          <w:rFonts w:hint="eastAsia"/>
          <w:highlight w:val="none"/>
        </w:rPr>
      </w:pPr>
      <w:r>
        <w:rPr>
          <w:rFonts w:hint="eastAsia"/>
          <w:highlight w:val="none"/>
        </w:rPr>
        <w:t xml:space="preserve">5.1由使用单位和供应商协商按项目进度或按月支付，收到乙方发票后10个工作日内支付100%合同款。</w:t>
      </w:r>
      <w:r>
        <w:rPr>
          <w:rFonts w:hint="eastAsia"/>
          <w:highlight w:val="none"/>
        </w:rPr>
      </w:r>
      <w:r/>
    </w:p>
    <w:p>
      <w:pPr>
        <w:pStyle w:val="1915"/>
        <w:ind w:firstLine="480"/>
        <w:spacing w:line="360" w:lineRule="exact"/>
        <w:rPr>
          <w:rFonts w:hint="eastAsia"/>
          <w:highlight w:val="none"/>
        </w:rPr>
      </w:pPr>
      <w:r>
        <w:rPr>
          <w:rFonts w:hint="eastAsia"/>
          <w:highlight w:val="none"/>
        </w:rPr>
        <w:t xml:space="preserve">六、框架协议期限</w:t>
      </w:r>
      <w:r>
        <w:rPr>
          <w:rFonts w:hint="eastAsia"/>
          <w:highlight w:val="none"/>
        </w:rPr>
      </w:r>
      <w:r/>
    </w:p>
    <w:p>
      <w:pPr>
        <w:pStyle w:val="818"/>
        <w:ind w:right="288" w:firstLine="480"/>
        <w:jc w:val="left"/>
        <w:spacing w:line="360" w:lineRule="exact"/>
        <w:widowControl/>
        <w:tabs>
          <w:tab w:val="left" w:pos="920" w:leader="none"/>
        </w:tabs>
        <w:rPr>
          <w:rFonts w:hint="eastAsia" w:ascii="宋体" w:hAnsi="宋体" w:cs="宋体"/>
          <w:sz w:val="24"/>
          <w:highlight w:val="none"/>
        </w:rPr>
      </w:pPr>
      <w:r>
        <w:rPr>
          <w:rFonts w:hint="eastAsia" w:ascii="宋体" w:hAnsi="宋体" w:cs="宋体"/>
          <w:sz w:val="24"/>
          <w:highlight w:val="none"/>
        </w:rPr>
        <w:t xml:space="preserve">框架协议期二年，</w:t>
      </w:r>
      <w:r>
        <w:rPr>
          <w:rFonts w:hint="eastAsia" w:ascii="宋体" w:hAnsi="宋体" w:cs="宋体"/>
          <w:color w:val="000000"/>
          <w:sz w:val="24"/>
          <w:highlight w:val="none"/>
          <w:u w:val="single"/>
        </w:rPr>
        <w:t xml:space="preserve">即</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年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月</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日至</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年</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月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日止</w:t>
      </w:r>
      <w:r>
        <w:rPr>
          <w:rFonts w:hint="eastAsia" w:ascii="宋体" w:hAnsi="宋体" w:cs="宋体"/>
          <w:sz w:val="24"/>
          <w:highlight w:val="none"/>
        </w:rPr>
        <w:t xml:space="preserve">，框架协议期内，如遇国家或地方政策调整，甲方可以提前终止框架协议，且不承担任何责任。</w:t>
      </w:r>
      <w:r>
        <w:rPr>
          <w:rFonts w:hint="eastAsia" w:ascii="宋体" w:hAnsi="宋体" w:cs="宋体"/>
          <w:sz w:val="24"/>
          <w:highlight w:val="none"/>
        </w:rPr>
      </w:r>
      <w:r/>
    </w:p>
    <w:p>
      <w:pPr>
        <w:pStyle w:val="1915"/>
        <w:ind w:firstLine="480"/>
        <w:spacing w:line="360" w:lineRule="exact"/>
        <w:rPr>
          <w:rFonts w:hint="eastAsia"/>
          <w:highlight w:val="none"/>
        </w:rPr>
      </w:pPr>
      <w:r>
        <w:rPr>
          <w:rFonts w:hint="eastAsia"/>
          <w:highlight w:val="none"/>
        </w:rPr>
        <w:t xml:space="preserve">七、入围供应商的清退和补充规则</w:t>
      </w:r>
      <w:r>
        <w:rPr>
          <w:rFonts w:hint="eastAsia"/>
          <w:highlight w:val="none"/>
        </w:rPr>
      </w:r>
      <w:r/>
    </w:p>
    <w:p>
      <w:pPr>
        <w:pStyle w:val="1915"/>
        <w:ind w:firstLine="480"/>
        <w:spacing w:line="360" w:lineRule="exact"/>
        <w:rPr>
          <w:rFonts w:hint="eastAsia"/>
          <w:highlight w:val="none"/>
        </w:rPr>
      </w:pPr>
      <w:r>
        <w:rPr>
          <w:rFonts w:hint="eastAsia"/>
          <w:highlight w:val="none"/>
        </w:rPr>
        <w:t xml:space="preserve">7.1 清退规则 入围供应商存在《政府采购框架协议采购方式管理暂行办法》第十九条规定情形的，尚未签订框架协议的，取消其入围资格；已经签订框架协议的，解除与其签订的框架协议。</w:t>
      </w:r>
      <w:r>
        <w:rPr>
          <w:rFonts w:hint="eastAsia"/>
          <w:highlight w:val="none"/>
        </w:rPr>
      </w:r>
      <w:r/>
    </w:p>
    <w:p>
      <w:pPr>
        <w:pStyle w:val="1915"/>
        <w:ind w:firstLine="480"/>
        <w:spacing w:line="360" w:lineRule="exact"/>
        <w:rPr>
          <w:rFonts w:hint="eastAsia"/>
          <w:highlight w:val="none"/>
        </w:rPr>
      </w:pPr>
      <w:r>
        <w:rPr>
          <w:rFonts w:hint="eastAsia"/>
          <w:highlight w:val="none"/>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highlight w:val="none"/>
        </w:rPr>
      </w:r>
      <w:r/>
    </w:p>
    <w:p>
      <w:pPr>
        <w:pStyle w:val="1915"/>
        <w:ind w:firstLine="480"/>
        <w:spacing w:line="360" w:lineRule="exact"/>
        <w:rPr>
          <w:rFonts w:hint="eastAsia"/>
          <w:highlight w:val="none"/>
        </w:rPr>
      </w:pPr>
      <w:r>
        <w:rPr>
          <w:rFonts w:hint="eastAsia"/>
          <w:highlight w:val="none"/>
        </w:rPr>
        <w:t xml:space="preserve">八、采购合同文本</w:t>
      </w:r>
      <w:r>
        <w:rPr>
          <w:rFonts w:hint="eastAsia"/>
          <w:highlight w:val="none"/>
        </w:rPr>
      </w:r>
      <w:r/>
    </w:p>
    <w:p>
      <w:pPr>
        <w:pStyle w:val="1915"/>
        <w:ind w:firstLine="480"/>
        <w:spacing w:line="360" w:lineRule="exact"/>
        <w:rPr>
          <w:rFonts w:hint="eastAsia"/>
          <w:color w:val="ff0000"/>
          <w:highlight w:val="none"/>
        </w:rPr>
      </w:pPr>
      <w:r>
        <w:rPr>
          <w:rFonts w:hint="eastAsia"/>
          <w:highlight w:val="none"/>
        </w:rPr>
        <w:t xml:space="preserve">见“框架协议文本附件1”（乙方在“苏采云”系统中与采购人签订电子采购合同）</w:t>
      </w:r>
      <w:r>
        <w:rPr>
          <w:rFonts w:hint="eastAsia"/>
          <w:color w:val="ff0000"/>
          <w:highlight w:val="none"/>
        </w:rPr>
      </w:r>
      <w:r/>
    </w:p>
    <w:p>
      <w:pPr>
        <w:pStyle w:val="1915"/>
        <w:ind w:firstLine="480"/>
        <w:spacing w:line="360" w:lineRule="exact"/>
        <w:rPr>
          <w:rFonts w:hint="eastAsia"/>
          <w:highlight w:val="none"/>
        </w:rPr>
      </w:pPr>
      <w:r>
        <w:rPr>
          <w:rFonts w:hint="eastAsia"/>
          <w:highlight w:val="none"/>
        </w:rPr>
        <w:t xml:space="preserve">九、甲乙双方的权利和义务</w:t>
      </w:r>
      <w:r>
        <w:rPr>
          <w:rFonts w:hint="eastAsia"/>
          <w:highlight w:val="none"/>
        </w:rPr>
      </w:r>
      <w:r/>
    </w:p>
    <w:p>
      <w:pPr>
        <w:pStyle w:val="1915"/>
        <w:ind w:firstLine="480"/>
        <w:spacing w:line="360" w:lineRule="exact"/>
        <w:rPr>
          <w:rFonts w:hint="eastAsia"/>
          <w:highlight w:val="none"/>
        </w:rPr>
      </w:pPr>
      <w:r>
        <w:rPr>
          <w:rFonts w:hint="eastAsia"/>
          <w:highlight w:val="none"/>
        </w:rPr>
        <w:t xml:space="preserve">9.1 甲方的权利</w:t>
      </w:r>
      <w:r>
        <w:rPr>
          <w:rFonts w:hint="eastAsia"/>
          <w:highlight w:val="none"/>
        </w:rPr>
      </w:r>
      <w:r/>
    </w:p>
    <w:p>
      <w:pPr>
        <w:pStyle w:val="1915"/>
        <w:ind w:firstLine="480"/>
        <w:spacing w:line="360" w:lineRule="exact"/>
        <w:rPr>
          <w:rFonts w:hint="eastAsia"/>
          <w:highlight w:val="none"/>
        </w:rPr>
      </w:pPr>
      <w:r>
        <w:rPr>
          <w:rFonts w:hint="eastAsia"/>
          <w:highlight w:val="none"/>
        </w:rPr>
        <w:t xml:space="preserve">（1）确定框架协议采购需求。</w:t>
      </w:r>
      <w:r>
        <w:rPr>
          <w:rFonts w:hint="eastAsia"/>
          <w:highlight w:val="none"/>
        </w:rPr>
      </w:r>
      <w:r/>
    </w:p>
    <w:p>
      <w:pPr>
        <w:pStyle w:val="1915"/>
        <w:ind w:firstLine="480"/>
        <w:spacing w:line="360" w:lineRule="exact"/>
        <w:rPr>
          <w:rFonts w:hint="eastAsia"/>
          <w:highlight w:val="none"/>
        </w:rPr>
      </w:pPr>
      <w:r>
        <w:rPr>
          <w:rFonts w:hint="eastAsia"/>
          <w:highlight w:val="none"/>
        </w:rPr>
        <w:t xml:space="preserve">（2）确定最高限制单价。</w:t>
      </w:r>
      <w:r>
        <w:rPr>
          <w:rFonts w:hint="eastAsia"/>
          <w:highlight w:val="none"/>
        </w:rPr>
      </w:r>
      <w:r/>
    </w:p>
    <w:p>
      <w:pPr>
        <w:pStyle w:val="1915"/>
        <w:ind w:firstLine="480"/>
        <w:spacing w:line="360" w:lineRule="exact"/>
        <w:rPr>
          <w:rFonts w:hint="eastAsia"/>
          <w:highlight w:val="none"/>
        </w:rPr>
      </w:pPr>
      <w:r>
        <w:rPr>
          <w:rFonts w:hint="eastAsia"/>
          <w:highlight w:val="none"/>
        </w:rPr>
        <w:t xml:space="preserve">（3）确定框架协议有限期。</w:t>
      </w:r>
      <w:r>
        <w:rPr>
          <w:rFonts w:hint="eastAsia"/>
          <w:highlight w:val="none"/>
        </w:rPr>
      </w:r>
      <w:r/>
    </w:p>
    <w:p>
      <w:pPr>
        <w:pStyle w:val="1915"/>
        <w:ind w:firstLine="480"/>
        <w:spacing w:line="360" w:lineRule="exact"/>
        <w:rPr>
          <w:rFonts w:hint="eastAsia"/>
          <w:highlight w:val="none"/>
        </w:rPr>
      </w:pPr>
      <w:r>
        <w:rPr>
          <w:rFonts w:hint="eastAsia"/>
          <w:highlight w:val="none"/>
        </w:rPr>
        <w:t xml:space="preserve">（4）制定统一的采购合同文本供采购人、供应商使用，并明确要求采购人、供应商不得擅自改变框架协议约定的合同实质性条款。</w:t>
      </w:r>
      <w:r>
        <w:rPr>
          <w:rFonts w:hint="eastAsia"/>
          <w:highlight w:val="none"/>
        </w:rPr>
      </w:r>
      <w:r/>
    </w:p>
    <w:p>
      <w:pPr>
        <w:pStyle w:val="1915"/>
        <w:ind w:firstLine="480"/>
        <w:spacing w:line="360" w:lineRule="exact"/>
        <w:rPr>
          <w:rFonts w:hint="eastAsia"/>
          <w:highlight w:val="none"/>
        </w:rPr>
      </w:pPr>
      <w:r>
        <w:rPr>
          <w:rFonts w:hint="eastAsia"/>
          <w:highlight w:val="none"/>
        </w:rPr>
        <w:t xml:space="preserve">（5）乙方存在《政府采购框架协议采购方式管理暂行办法》第十九条第一款规定的情形时，取消入围供应商的入围资格，或解除与其签订的框架协议。</w:t>
      </w:r>
      <w:r>
        <w:rPr>
          <w:rFonts w:hint="eastAsia"/>
          <w:highlight w:val="none"/>
        </w:rPr>
      </w:r>
      <w:r/>
    </w:p>
    <w:p>
      <w:pPr>
        <w:pStyle w:val="1915"/>
        <w:ind w:firstLine="480"/>
        <w:spacing w:line="360" w:lineRule="exact"/>
        <w:rPr>
          <w:rFonts w:hint="eastAsia"/>
          <w:highlight w:val="none"/>
        </w:rPr>
      </w:pPr>
      <w:r>
        <w:rPr>
          <w:rFonts w:hint="eastAsia"/>
          <w:highlight w:val="none"/>
        </w:rPr>
        <w:t xml:space="preserve">（6）在框架协议期内，按采购需求履约管理要求随时对乙方履约情况进行检查。 </w:t>
      </w:r>
      <w:r>
        <w:rPr>
          <w:rFonts w:hint="eastAsia"/>
          <w:highlight w:val="none"/>
        </w:rPr>
      </w:r>
      <w:r/>
    </w:p>
    <w:p>
      <w:pPr>
        <w:pStyle w:val="1915"/>
        <w:ind w:firstLine="480"/>
        <w:spacing w:line="360" w:lineRule="exact"/>
        <w:rPr>
          <w:rFonts w:hint="eastAsia"/>
          <w:highlight w:val="none"/>
        </w:rPr>
      </w:pPr>
      <w:r>
        <w:rPr>
          <w:rFonts w:hint="eastAsia"/>
          <w:highlight w:val="none"/>
        </w:rPr>
        <w:t xml:space="preserve">9.2 甲方的义务</w:t>
      </w:r>
      <w:r>
        <w:rPr>
          <w:rFonts w:hint="eastAsia"/>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（1）为第二阶段合同授予提供工作便利。 </w:t>
      </w:r>
      <w:r>
        <w:rPr>
          <w:rFonts w:hint="eastAsia" w:eastAsia="宋体"/>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（2）对第二阶段最高限价和需求标准执行情况进行管理。</w:t>
      </w:r>
      <w:r>
        <w:rPr>
          <w:rFonts w:hint="eastAsia" w:eastAsia="宋体"/>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（3）对第二阶段确定成交供应商情况进行管理。 </w:t>
      </w:r>
      <w:r>
        <w:rPr>
          <w:rFonts w:hint="eastAsia" w:eastAsia="宋体"/>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（4）根据框架协议约定，在质量不降低、价格不提高的前提下，对入围供应商因服务升级换代、用新服务替代原入围服务的情形进行审核。 </w:t>
      </w:r>
      <w:r>
        <w:rPr>
          <w:rFonts w:hint="eastAsia" w:eastAsia="宋体"/>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rPr>
          <w:rFonts w:hint="eastAsia" w:eastAsia="宋体"/>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（6）公开封闭式框架协议的第二阶段成交结果。 </w:t>
      </w:r>
      <w:r>
        <w:rPr>
          <w:rFonts w:hint="eastAsia" w:eastAsia="宋体"/>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（7）办理入围供应商清退和补充相关事宜。</w:t>
      </w:r>
      <w:r>
        <w:rPr>
          <w:rFonts w:hint="eastAsia" w:eastAsia="宋体"/>
          <w:highlight w:val="none"/>
        </w:rPr>
      </w:r>
      <w:r/>
    </w:p>
    <w:p>
      <w:pPr>
        <w:pStyle w:val="888"/>
        <w:ind w:firstLine="480"/>
        <w:spacing w:before="0" w:beforeAutospacing="0" w:after="0" w:afterAutospacing="0" w:line="360" w:lineRule="exact"/>
        <w:shd w:val="clear" w:color="auto" w:fill="ffffff"/>
        <w:rPr>
          <w:rFonts w:hint="eastAsia" w:eastAsia="宋体"/>
          <w:highlight w:val="none"/>
        </w:rPr>
      </w:pPr>
      <w:r>
        <w:rPr>
          <w:rFonts w:hint="eastAsia" w:eastAsia="宋体"/>
          <w:highlight w:val="none"/>
        </w:rPr>
        <w:t xml:space="preserve">（8）建立真实完整的框架协议采购档案，妥善保存每项采购活动的采购文件资料。</w:t>
      </w:r>
      <w:r>
        <w:rPr>
          <w:rFonts w:hint="eastAsia" w:eastAsia="宋体"/>
          <w:highlight w:val="none"/>
        </w:rPr>
      </w:r>
      <w:r/>
    </w:p>
    <w:p>
      <w:pPr>
        <w:pStyle w:val="1915"/>
        <w:ind w:firstLine="480"/>
        <w:spacing w:line="360" w:lineRule="exact"/>
        <w:rPr>
          <w:rFonts w:hint="eastAsia"/>
          <w:highlight w:val="none"/>
        </w:rPr>
      </w:pPr>
      <w:r>
        <w:rPr>
          <w:rFonts w:hint="eastAsia"/>
          <w:highlight w:val="none"/>
        </w:rPr>
      </w:r>
      <w:r/>
    </w:p>
    <w:p>
      <w:pPr>
        <w:pStyle w:val="1915"/>
        <w:ind w:firstLine="480"/>
        <w:spacing w:line="360" w:lineRule="exact"/>
        <w:rPr>
          <w:rFonts w:hint="eastAsia"/>
          <w:highlight w:val="none"/>
        </w:rPr>
      </w:pPr>
      <w:r>
        <w:rPr>
          <w:rFonts w:hint="eastAsia"/>
          <w:highlight w:val="none"/>
        </w:rPr>
        <w:t xml:space="preserve">9.3 乙方的权利</w:t>
      </w:r>
      <w:r>
        <w:rPr>
          <w:rFonts w:hint="eastAsia"/>
          <w:highlight w:val="none"/>
        </w:rPr>
      </w:r>
      <w:r/>
    </w:p>
    <w:p>
      <w:pPr>
        <w:pStyle w:val="1915"/>
        <w:ind w:firstLine="480"/>
        <w:spacing w:line="360" w:lineRule="exact"/>
        <w:rPr>
          <w:rFonts w:hint="eastAsia"/>
          <w:highlight w:val="none"/>
        </w:rPr>
      </w:pPr>
      <w:r>
        <w:rPr>
          <w:rFonts w:hint="eastAsia"/>
          <w:highlight w:val="none"/>
        </w:rPr>
        <w:t xml:space="preserve">（1）乙方具有为采购人提供相关服务的资格。</w:t>
      </w:r>
      <w:r>
        <w:rPr>
          <w:rFonts w:hint="eastAsia"/>
          <w:highlight w:val="none"/>
        </w:rPr>
      </w:r>
      <w:r/>
    </w:p>
    <w:p>
      <w:pPr>
        <w:pStyle w:val="1915"/>
        <w:ind w:firstLine="480"/>
        <w:spacing w:line="360" w:lineRule="exact"/>
        <w:rPr>
          <w:rFonts w:hint="eastAsia"/>
          <w:highlight w:val="none"/>
        </w:rPr>
      </w:pPr>
      <w:r>
        <w:rPr>
          <w:rFonts w:hint="eastAsia"/>
          <w:highlight w:val="none"/>
        </w:rPr>
        <w:t xml:space="preserve">（2）乙方有权拒绝采购人提出的以本次框架协议采购名义购买非入围货物、服务、配件或满足采购人超出响应承诺以外的其他要求。 </w:t>
      </w:r>
      <w:r>
        <w:rPr>
          <w:rFonts w:hint="eastAsia"/>
          <w:highlight w:val="none"/>
        </w:rPr>
      </w:r>
      <w:r/>
    </w:p>
    <w:p>
      <w:pPr>
        <w:pStyle w:val="1915"/>
        <w:ind w:firstLine="480"/>
        <w:spacing w:line="360" w:lineRule="exact"/>
        <w:rPr>
          <w:rFonts w:hint="eastAsia"/>
          <w:highlight w:val="none"/>
        </w:rPr>
      </w:pPr>
      <w:r>
        <w:rPr>
          <w:rFonts w:hint="eastAsia"/>
          <w:highlight w:val="none"/>
        </w:rPr>
        <w:t xml:space="preserve">（3）对采购人在购买入围服务过程中的不正当要求和违规行为进行投诉，并要求有关部门做出处理。 </w:t>
      </w:r>
      <w:r>
        <w:rPr>
          <w:rFonts w:hint="eastAsia"/>
          <w:highlight w:val="none"/>
        </w:rPr>
      </w:r>
      <w:r/>
    </w:p>
    <w:p>
      <w:pPr>
        <w:pStyle w:val="1915"/>
        <w:ind w:firstLine="480"/>
        <w:spacing w:line="360" w:lineRule="exact"/>
        <w:rPr>
          <w:rFonts w:hint="eastAsia"/>
          <w:highlight w:val="none"/>
        </w:rPr>
      </w:pPr>
      <w:r>
        <w:rPr>
          <w:rFonts w:hint="eastAsia"/>
          <w:highlight w:val="none"/>
        </w:rPr>
        <w:t xml:space="preserve">（4）有权拒绝任何个人以采购人名义按照协议价格购买入围服务和进行现金交易。</w:t>
      </w:r>
      <w:r>
        <w:rPr>
          <w:rFonts w:hint="eastAsia"/>
          <w:highlight w:val="none"/>
        </w:rPr>
      </w:r>
      <w:r/>
    </w:p>
    <w:p>
      <w:pPr>
        <w:pStyle w:val="1915"/>
        <w:ind w:firstLine="480"/>
        <w:spacing w:line="360" w:lineRule="exact"/>
        <w:rPr>
          <w:rFonts w:hint="eastAsia"/>
          <w:highlight w:val="none"/>
        </w:rPr>
      </w:pPr>
      <w:r>
        <w:rPr>
          <w:rFonts w:hint="eastAsia"/>
          <w:highlight w:val="none"/>
        </w:rPr>
      </w:r>
      <w:r/>
    </w:p>
    <w:p>
      <w:pPr>
        <w:pStyle w:val="1915"/>
        <w:ind w:firstLine="480"/>
        <w:spacing w:line="360" w:lineRule="exact"/>
        <w:rPr>
          <w:rFonts w:hint="eastAsia"/>
          <w:highlight w:val="none"/>
        </w:rPr>
      </w:pPr>
      <w:r>
        <w:rPr>
          <w:rFonts w:hint="eastAsia"/>
          <w:highlight w:val="none"/>
        </w:rPr>
        <w:t xml:space="preserve">9.4 乙方的义务</w:t>
      </w:r>
      <w:r>
        <w:rPr>
          <w:rFonts w:hint="eastAsia"/>
          <w:highlight w:val="none"/>
        </w:rPr>
      </w:r>
      <w:r/>
    </w:p>
    <w:p>
      <w:pPr>
        <w:pStyle w:val="1915"/>
        <w:ind w:firstLine="480"/>
        <w:spacing w:line="360" w:lineRule="exact"/>
        <w:rPr>
          <w:rFonts w:hint="eastAsia"/>
          <w:highlight w:val="none"/>
        </w:rPr>
      </w:pPr>
      <w:r>
        <w:rPr>
          <w:rFonts w:hint="eastAsia"/>
          <w:highlight w:val="none"/>
        </w:rPr>
        <w:t xml:space="preserve">（1）严格执行国家法律法规，严格按照响应文件承诺的价格和服务履约，遵守本合同条款。 </w:t>
      </w:r>
      <w:r>
        <w:rPr>
          <w:rFonts w:hint="eastAsia"/>
          <w:highlight w:val="none"/>
        </w:rPr>
      </w:r>
      <w:r/>
    </w:p>
    <w:p>
      <w:pPr>
        <w:pStyle w:val="1915"/>
        <w:ind w:firstLine="480"/>
        <w:spacing w:line="360" w:lineRule="exact"/>
        <w:rPr>
          <w:rFonts w:hint="eastAsia"/>
          <w:highlight w:val="none"/>
        </w:rPr>
      </w:pPr>
      <w:r>
        <w:rPr>
          <w:rFonts w:hint="eastAsia"/>
          <w:highlight w:val="none"/>
        </w:rPr>
        <w:t xml:space="preserve">（2）随时接受并配合甲方的监督检查，并配合财政部门对采购人和其他入围供应商对框架协议执行情况进行监督，发现违规违约情形的，及时向财政部门报告。 </w:t>
      </w:r>
      <w:r>
        <w:rPr>
          <w:rFonts w:hint="eastAsia"/>
          <w:highlight w:val="none"/>
        </w:rPr>
      </w:r>
      <w:r/>
    </w:p>
    <w:p>
      <w:pPr>
        <w:pStyle w:val="1915"/>
        <w:ind w:firstLine="480"/>
        <w:spacing w:line="360" w:lineRule="exact"/>
        <w:rPr>
          <w:rFonts w:hint="eastAsia"/>
          <w:highlight w:val="none"/>
        </w:rPr>
      </w:pPr>
      <w:r>
        <w:rPr>
          <w:rFonts w:hint="eastAsia"/>
          <w:highlight w:val="none"/>
        </w:rPr>
        <w:t xml:space="preserve">（3）在框架协议有效期内，按照不高于协议价格的价格，向采购人提供相关服务。 </w:t>
      </w:r>
      <w:r>
        <w:rPr>
          <w:rFonts w:hint="eastAsia"/>
          <w:highlight w:val="none"/>
        </w:rPr>
      </w:r>
      <w:r/>
    </w:p>
    <w:p>
      <w:pPr>
        <w:pStyle w:val="818"/>
        <w:ind w:firstLine="482"/>
        <w:spacing w:before="145" w:after="145" w:line="360" w:lineRule="exact"/>
        <w:rPr>
          <w:rFonts w:hint="eastAsia" w:ascii="宋体" w:hAnsi="宋体" w:cs="宋体"/>
          <w:b/>
          <w:sz w:val="24"/>
          <w:highlight w:val="none"/>
        </w:rPr>
      </w:pPr>
      <w:r>
        <w:rPr>
          <w:rFonts w:hint="eastAsia" w:ascii="宋体" w:hAnsi="宋体" w:cs="宋体"/>
          <w:b/>
          <w:sz w:val="24"/>
          <w:highlight w:val="none"/>
        </w:rPr>
        <w:t xml:space="preserve">十、税费</w:t>
      </w:r>
      <w:r>
        <w:rPr>
          <w:rFonts w:hint="eastAsia" w:ascii="宋体" w:hAnsi="宋体" w:cs="宋体"/>
          <w:b/>
          <w:sz w:val="24"/>
          <w:highlight w:val="none"/>
        </w:rPr>
      </w:r>
      <w:r/>
    </w:p>
    <w:p>
      <w:pPr>
        <w:pStyle w:val="818"/>
        <w:ind w:firstLine="480"/>
        <w:spacing w:before="145" w:after="145" w:line="360" w:lineRule="exact"/>
        <w:rPr>
          <w:rFonts w:hint="eastAsia" w:ascii="宋体" w:hAnsi="宋体" w:cs="宋体"/>
          <w:sz w:val="24"/>
          <w:highlight w:val="none"/>
        </w:rPr>
      </w:pPr>
      <w:r>
        <w:rPr>
          <w:rFonts w:hint="eastAsia" w:ascii="宋体" w:hAnsi="宋体" w:cs="宋体"/>
          <w:sz w:val="24"/>
          <w:highlight w:val="none"/>
        </w:rPr>
        <w:t xml:space="preserve">10.1本框架协议执行中相关的一切税费均由乙方负担。</w:t>
      </w:r>
      <w:r>
        <w:rPr>
          <w:rFonts w:hint="eastAsia" w:ascii="宋体" w:hAnsi="宋体" w:cs="宋体"/>
          <w:sz w:val="24"/>
          <w:highlight w:val="none"/>
        </w:rPr>
      </w:r>
      <w:r/>
    </w:p>
    <w:p>
      <w:pPr>
        <w:pStyle w:val="818"/>
        <w:ind w:firstLine="482"/>
        <w:spacing w:before="145" w:after="145" w:line="360" w:lineRule="exact"/>
        <w:rPr>
          <w:rFonts w:hint="eastAsia" w:ascii="宋体" w:hAnsi="宋体" w:cs="宋体"/>
          <w:b/>
          <w:sz w:val="24"/>
          <w:highlight w:val="none"/>
        </w:rPr>
      </w:pPr>
      <w:r>
        <w:rPr>
          <w:rFonts w:hint="eastAsia" w:ascii="宋体" w:hAnsi="宋体" w:cs="宋体"/>
          <w:b/>
          <w:sz w:val="24"/>
          <w:highlight w:val="none"/>
        </w:rPr>
        <w:t xml:space="preserve">十一、</w:t>
      </w:r>
      <w:r>
        <w:rPr>
          <w:rFonts w:hint="eastAsia" w:ascii="宋体" w:hAnsi="宋体" w:cs="宋体"/>
          <w:b/>
          <w:sz w:val="24"/>
          <w:highlight w:val="none"/>
        </w:rPr>
        <w:tab/>
      </w:r>
      <w:r>
        <w:rPr>
          <w:rFonts w:hint="eastAsia" w:ascii="宋体" w:hAnsi="宋体" w:cs="宋体"/>
          <w:b/>
          <w:sz w:val="24"/>
          <w:highlight w:val="none"/>
        </w:rPr>
        <w:t xml:space="preserve">争议解决</w:t>
      </w:r>
      <w:r>
        <w:rPr>
          <w:rFonts w:hint="eastAsia" w:ascii="宋体" w:hAnsi="宋体" w:cs="宋体"/>
          <w:b/>
          <w:sz w:val="24"/>
          <w:highlight w:val="none"/>
        </w:rPr>
      </w:r>
      <w:r/>
    </w:p>
    <w:p>
      <w:pPr>
        <w:pStyle w:val="1915"/>
        <w:ind w:firstLine="480"/>
        <w:spacing w:line="360" w:lineRule="exact"/>
        <w:rPr>
          <w:rFonts w:hint="eastAsia"/>
          <w:highlight w:val="none"/>
        </w:rPr>
      </w:pPr>
      <w:r>
        <w:rPr>
          <w:rFonts w:hint="eastAsia"/>
          <w:highlight w:val="none"/>
        </w:rPr>
        <w:t xml:space="preserve">因车辆维修事宜发生争议，由具体的采购人（托修方）与供应商（承修方）协商或诉讼解决，具体按附件1的约定执行。</w:t>
      </w:r>
      <w:r>
        <w:rPr>
          <w:rFonts w:hint="eastAsia"/>
          <w:highlight w:val="none"/>
        </w:rPr>
      </w:r>
      <w:r/>
    </w:p>
    <w:p>
      <w:pPr>
        <w:pStyle w:val="818"/>
        <w:ind w:firstLine="482"/>
        <w:spacing w:before="145" w:after="145" w:line="360" w:lineRule="exact"/>
        <w:rPr>
          <w:rFonts w:hint="eastAsia" w:ascii="宋体" w:hAnsi="宋体" w:cs="宋体"/>
          <w:b/>
          <w:sz w:val="24"/>
          <w:highlight w:val="none"/>
        </w:rPr>
      </w:pPr>
      <w:r>
        <w:rPr>
          <w:rFonts w:hint="eastAsia" w:ascii="宋体" w:hAnsi="宋体" w:cs="宋体"/>
          <w:b/>
          <w:sz w:val="24"/>
          <w:highlight w:val="none"/>
        </w:rPr>
        <w:t xml:space="preserve">十二、框架协议文本的生效及其它</w:t>
      </w:r>
      <w:r>
        <w:rPr>
          <w:rFonts w:hint="eastAsia" w:ascii="宋体" w:hAnsi="宋体" w:cs="宋体"/>
          <w:b/>
          <w:sz w:val="24"/>
          <w:highlight w:val="none"/>
        </w:rPr>
      </w:r>
      <w:r/>
    </w:p>
    <w:p>
      <w:pPr>
        <w:pStyle w:val="1915"/>
        <w:ind w:firstLine="480"/>
        <w:spacing w:line="360" w:lineRule="exact"/>
        <w:rPr>
          <w:rFonts w:hint="eastAsia"/>
          <w:highlight w:val="none"/>
        </w:rPr>
      </w:pPr>
      <w:r>
        <w:rPr>
          <w:rFonts w:hint="eastAsia"/>
          <w:highlight w:val="none"/>
        </w:rPr>
        <w:t xml:space="preserve">1</w:t>
      </w:r>
      <w:r>
        <w:rPr>
          <w:highlight w:val="none"/>
        </w:rPr>
        <w:t xml:space="preserve">2</w:t>
      </w:r>
      <w:r>
        <w:rPr>
          <w:rFonts w:hint="eastAsia"/>
          <w:highlight w:val="none"/>
        </w:rPr>
        <w:t xml:space="preserve">.1 本框架协议文本经甲方、乙方加盖单位公章后生效。</w:t>
      </w:r>
      <w:r>
        <w:rPr>
          <w:rFonts w:hint="eastAsia"/>
          <w:highlight w:val="none"/>
        </w:rPr>
      </w:r>
      <w:r/>
    </w:p>
    <w:p>
      <w:pPr>
        <w:pStyle w:val="1915"/>
        <w:ind w:firstLine="480"/>
        <w:spacing w:line="360" w:lineRule="exact"/>
        <w:rPr>
          <w:rFonts w:hint="eastAsia"/>
          <w:highlight w:val="none"/>
        </w:rPr>
      </w:pPr>
      <w:r>
        <w:rPr>
          <w:rFonts w:hint="eastAsia"/>
          <w:highlight w:val="none"/>
        </w:rPr>
        <w:t xml:space="preserve">1</w:t>
      </w:r>
      <w:r>
        <w:rPr>
          <w:highlight w:val="none"/>
        </w:rPr>
        <w:t xml:space="preserve">2</w:t>
      </w:r>
      <w:r>
        <w:rPr>
          <w:rFonts w:hint="eastAsia"/>
          <w:highlight w:val="none"/>
        </w:rPr>
        <w:t xml:space="preserve">.2本框架协议文本未尽事宜，遵照《民法典》有关条文执行。</w:t>
      </w:r>
      <w:r>
        <w:rPr>
          <w:rFonts w:hint="eastAsia"/>
          <w:highlight w:val="none"/>
        </w:rPr>
      </w:r>
      <w:r/>
    </w:p>
    <w:p>
      <w:pPr>
        <w:pStyle w:val="1915"/>
        <w:ind w:firstLine="480"/>
        <w:rPr>
          <w:rFonts w:hint="eastAsia"/>
          <w:highlight w:val="none"/>
        </w:rPr>
      </w:pPr>
      <w:r>
        <w:rPr>
          <w:rFonts w:hint="eastAsia"/>
          <w:highlight w:val="none"/>
        </w:rPr>
        <w:t xml:space="preserve">  </w:t>
      </w:r>
      <w:r>
        <w:rPr>
          <w:rFonts w:hint="eastAsia"/>
          <w:highlight w:val="none"/>
        </w:rPr>
      </w:r>
      <w:r/>
    </w:p>
    <w:p>
      <w:pPr>
        <w:pStyle w:val="1915"/>
        <w:ind w:firstLine="720"/>
        <w:rPr>
          <w:rFonts w:hint="eastAsia"/>
          <w:highlight w:val="none"/>
        </w:rPr>
      </w:pPr>
      <w:r>
        <w:rPr>
          <w:rFonts w:hint="eastAsia"/>
          <w:highlight w:val="none"/>
        </w:rPr>
        <w:t xml:space="preserve">甲方：                                        乙方： </w:t>
      </w:r>
      <w:r>
        <w:rPr>
          <w:rFonts w:hint="eastAsia"/>
          <w:highlight w:val="none"/>
        </w:rPr>
      </w:r>
      <w:r/>
    </w:p>
    <w:p>
      <w:pPr>
        <w:pStyle w:val="1915"/>
        <w:ind w:firstLine="480"/>
        <w:rPr>
          <w:rFonts w:hint="eastAsia"/>
          <w:highlight w:val="none"/>
        </w:rPr>
      </w:pPr>
      <w:r>
        <w:rPr>
          <w:rFonts w:hint="eastAsia"/>
          <w:highlight w:val="none"/>
        </w:rPr>
        <w:t xml:space="preserve">  地址：                                        地址： </w:t>
      </w:r>
      <w:r>
        <w:rPr>
          <w:rFonts w:hint="eastAsia"/>
          <w:highlight w:val="none"/>
        </w:rPr>
      </w:r>
      <w:r/>
    </w:p>
    <w:p>
      <w:pPr>
        <w:pStyle w:val="1915"/>
        <w:ind w:firstLine="480"/>
        <w:rPr>
          <w:rFonts w:hint="eastAsia"/>
          <w:highlight w:val="none"/>
        </w:rPr>
      </w:pPr>
      <w:r>
        <w:rPr>
          <w:rFonts w:hint="eastAsia"/>
          <w:highlight w:val="none"/>
        </w:rPr>
        <w:t xml:space="preserve">  法定代表人或授权代表：                        法定代表人或授权代表：</w:t>
      </w:r>
      <w:r>
        <w:rPr>
          <w:rFonts w:hint="eastAsia"/>
          <w:highlight w:val="none"/>
        </w:rPr>
      </w:r>
      <w:r/>
    </w:p>
    <w:p>
      <w:pPr>
        <w:pStyle w:val="1915"/>
        <w:ind w:firstLine="720"/>
        <w:rPr>
          <w:rFonts w:hint="eastAsia"/>
          <w:highlight w:val="none"/>
        </w:rPr>
      </w:pPr>
      <w:r>
        <w:rPr>
          <w:rFonts w:hint="eastAsia"/>
          <w:highlight w:val="none"/>
        </w:rPr>
        <w:t xml:space="preserve">联系电话：                                    联系电话：          </w:t>
      </w:r>
      <w:r>
        <w:rPr>
          <w:rFonts w:hint="eastAsia"/>
          <w:highlight w:val="none"/>
        </w:rPr>
      </w:r>
      <w:r/>
    </w:p>
    <w:p>
      <w:pPr>
        <w:pStyle w:val="1915"/>
        <w:ind w:firstLine="480"/>
        <w:rPr>
          <w:rFonts w:hint="eastAsia"/>
          <w:highlight w:val="none"/>
        </w:rPr>
      </w:pPr>
      <w:r>
        <w:rPr>
          <w:rFonts w:hint="eastAsia"/>
          <w:highlight w:val="none"/>
        </w:rPr>
        <w:t xml:space="preserve">                    </w:t>
      </w: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t xml:space="preserve">                    签订日期：      年    月   日</w:t>
      </w:r>
      <w:bookmarkEnd w:id="84"/>
      <w:r/>
      <w:bookmarkEnd w:id="85"/>
      <w:r/>
      <w:bookmarkEnd w:id="86"/>
      <w:r/>
      <w:bookmarkStart w:id="89" w:name="_Hlt16619369"/>
      <w:r/>
      <w:bookmarkEnd w:id="89"/>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1915"/>
        <w:ind w:firstLine="480"/>
        <w:rPr>
          <w:rFonts w:hint="eastAsia"/>
          <w:highlight w:val="none"/>
        </w:rPr>
      </w:pPr>
      <w:r>
        <w:rPr>
          <w:rFonts w:hint="eastAsia"/>
          <w:highlight w:val="none"/>
        </w:rPr>
      </w:r>
      <w:r/>
    </w:p>
    <w:p>
      <w:pPr>
        <w:pStyle w:val="818"/>
        <w:ind w:firstLine="480"/>
        <w:rPr>
          <w:rFonts w:hint="eastAsia" w:ascii="宋体" w:hAnsi="宋体" w:cs="宋体"/>
          <w:sz w:val="24"/>
          <w:highlight w:val="none"/>
        </w:rPr>
      </w:pPr>
      <w:r>
        <w:rPr>
          <w:rFonts w:hint="eastAsia" w:ascii="宋体" w:hAnsi="宋体" w:cs="宋体"/>
          <w:sz w:val="24"/>
          <w:highlight w:val="none"/>
        </w:rPr>
      </w:r>
      <w:r/>
    </w:p>
    <w:p>
      <w:pPr>
        <w:pStyle w:val="818"/>
        <w:ind w:firstLine="480"/>
        <w:rPr>
          <w:rFonts w:hint="eastAsia" w:ascii="宋体" w:hAnsi="宋体" w:cs="宋体"/>
          <w:sz w:val="24"/>
          <w:highlight w:val="none"/>
        </w:rPr>
      </w:pPr>
      <w:r>
        <w:rPr>
          <w:rFonts w:hint="eastAsia" w:ascii="宋体" w:hAnsi="宋体" w:cs="宋体"/>
          <w:sz w:val="24"/>
          <w:highlight w:val="none"/>
        </w:rPr>
      </w:r>
      <w:r/>
    </w:p>
    <w:p>
      <w:pPr>
        <w:pStyle w:val="818"/>
        <w:ind w:firstLine="480"/>
        <w:rPr>
          <w:rFonts w:hint="eastAsia" w:ascii="宋体" w:hAnsi="宋体" w:cs="宋体"/>
          <w:sz w:val="24"/>
          <w:highlight w:val="none"/>
        </w:rPr>
      </w:pPr>
      <w:r>
        <w:rPr>
          <w:rFonts w:hint="eastAsia" w:ascii="宋体" w:hAnsi="宋体" w:cs="宋体"/>
          <w:sz w:val="24"/>
          <w:highlight w:val="none"/>
        </w:rPr>
      </w:r>
      <w:r/>
    </w:p>
    <w:p>
      <w:pPr>
        <w:pStyle w:val="818"/>
        <w:ind w:firstLine="480"/>
        <w:rPr>
          <w:rFonts w:hint="eastAsia" w:hAnsi="宋体"/>
          <w:sz w:val="24"/>
          <w:highlight w:val="none"/>
        </w:rPr>
      </w:pPr>
      <w:r>
        <w:rPr>
          <w:rFonts w:hint="eastAsia" w:hAnsi="宋体"/>
          <w:sz w:val="24"/>
          <w:highlight w:val="none"/>
        </w:rPr>
      </w:r>
      <w:r/>
    </w:p>
    <w:p>
      <w:pPr>
        <w:pStyle w:val="818"/>
        <w:ind w:firstLine="480"/>
        <w:rPr>
          <w:rFonts w:hint="eastAsia" w:hAnsi="宋体"/>
          <w:sz w:val="24"/>
          <w:highlight w:val="none"/>
        </w:rPr>
      </w:pPr>
      <w:r>
        <w:rPr>
          <w:rFonts w:hint="eastAsia" w:hAnsi="宋体"/>
          <w:sz w:val="24"/>
          <w:highlight w:val="none"/>
        </w:rPr>
      </w:r>
      <w:r/>
    </w:p>
    <w:p>
      <w:pPr>
        <w:pStyle w:val="818"/>
        <w:ind w:firstLine="480"/>
        <w:rPr>
          <w:rFonts w:hint="eastAsia" w:hAnsi="宋体"/>
          <w:sz w:val="24"/>
          <w:highlight w:val="none"/>
        </w:rPr>
      </w:pPr>
      <w:r>
        <w:rPr>
          <w:rFonts w:hint="eastAsia" w:hAnsi="宋体"/>
          <w:sz w:val="24"/>
          <w:highlight w:val="none"/>
        </w:rPr>
      </w:r>
      <w:r/>
    </w:p>
    <w:p>
      <w:pPr>
        <w:pStyle w:val="818"/>
        <w:ind w:firstLine="480"/>
        <w:rPr>
          <w:rFonts w:hint="eastAsia" w:hAnsi="宋体"/>
          <w:sz w:val="24"/>
          <w:highlight w:val="none"/>
        </w:rPr>
      </w:pPr>
      <w:r>
        <w:rPr>
          <w:rFonts w:hint="eastAsia" w:hAnsi="宋体"/>
          <w:sz w:val="24"/>
          <w:highlight w:val="none"/>
        </w:rPr>
      </w:r>
      <w:r/>
    </w:p>
    <w:p>
      <w:pPr>
        <w:pStyle w:val="818"/>
        <w:ind w:firstLine="480"/>
        <w:rPr>
          <w:rFonts w:hint="eastAsia" w:hAnsi="宋体"/>
          <w:sz w:val="24"/>
          <w:highlight w:val="none"/>
        </w:rPr>
      </w:pPr>
      <w:r>
        <w:rPr>
          <w:rFonts w:hint="eastAsia" w:hAnsi="宋体"/>
          <w:sz w:val="24"/>
          <w:highlight w:val="none"/>
        </w:rPr>
      </w:r>
      <w:r/>
    </w:p>
    <w:p>
      <w:pPr>
        <w:pStyle w:val="818"/>
        <w:ind w:firstLine="480"/>
        <w:rPr>
          <w:highlight w:val="none"/>
        </w:rPr>
      </w:pPr>
      <w:r>
        <w:rPr>
          <w:rFonts w:hint="eastAsia" w:hAnsi="宋体"/>
          <w:sz w:val="24"/>
          <w:highlight w:val="none"/>
        </w:rPr>
        <w:t xml:space="preserve">采购合同文本：</w:t>
      </w:r>
      <w:r>
        <w:rPr>
          <w:highlight w:val="none"/>
        </w:rPr>
      </w:r>
      <w:r/>
    </w:p>
    <w:p>
      <w:pPr>
        <w:pStyle w:val="818"/>
        <w:ind w:firstLine="480"/>
        <w:rPr>
          <w:rFonts w:hint="eastAsia" w:ascii="仿宋" w:hAnsi="仿宋" w:eastAsia="仿宋"/>
          <w:highlight w:val="none"/>
        </w:rPr>
      </w:pPr>
      <w:r>
        <w:rPr>
          <w:rFonts w:hint="eastAsia" w:ascii="仿宋" w:hAnsi="仿宋" w:eastAsia="仿宋" w:cs="宋体"/>
          <w:sz w:val="24"/>
          <w:highlight w:val="none"/>
        </w:rPr>
        <w:t xml:space="preserve">附件1： </w:t>
      </w:r>
      <w:r>
        <w:rPr>
          <w:rFonts w:hint="eastAsia" w:ascii="仿宋" w:hAnsi="仿宋" w:eastAsia="仿宋"/>
          <w:highlight w:val="none"/>
        </w:rPr>
      </w:r>
      <w:r/>
    </w:p>
    <w:p>
      <w:pPr>
        <w:pStyle w:val="818"/>
        <w:ind w:firstLine="720"/>
        <w:jc w:val="center"/>
        <w:spacing w:line="500" w:lineRule="exact"/>
        <w:rPr>
          <w:rFonts w:hint="eastAsia" w:ascii="仿宋" w:hAnsi="仿宋" w:eastAsia="仿宋" w:cs="宋体"/>
          <w:sz w:val="36"/>
          <w:szCs w:val="36"/>
          <w:highlight w:val="none"/>
        </w:rPr>
      </w:pPr>
      <w:r>
        <w:rPr>
          <w:rFonts w:hint="eastAsia" w:ascii="仿宋" w:hAnsi="仿宋" w:eastAsia="仿宋" w:cs="宋体"/>
          <w:sz w:val="36"/>
          <w:szCs w:val="36"/>
          <w:highlight w:val="none"/>
        </w:rPr>
        <w:t xml:space="preserve">公务用车维修费用执行价格一览表</w:t>
      </w:r>
      <w:r>
        <w:rPr>
          <w:rFonts w:hint="eastAsia" w:ascii="仿宋" w:hAnsi="仿宋" w:eastAsia="仿宋" w:cs="宋体"/>
          <w:sz w:val="36"/>
          <w:szCs w:val="36"/>
          <w:highlight w:val="none"/>
        </w:rPr>
      </w:r>
      <w:r/>
    </w:p>
    <w:p>
      <w:pPr>
        <w:pStyle w:val="818"/>
        <w:ind w:firstLine="720"/>
        <w:jc w:val="center"/>
        <w:spacing w:line="500" w:lineRule="exact"/>
        <w:rPr>
          <w:rFonts w:hint="eastAsia" w:ascii="仿宋" w:hAnsi="仿宋" w:eastAsia="仿宋" w:cs="宋体"/>
          <w:sz w:val="36"/>
          <w:szCs w:val="36"/>
          <w:highlight w:val="none"/>
        </w:rPr>
      </w:pPr>
      <w:r>
        <w:rPr>
          <w:rFonts w:hint="eastAsia" w:ascii="仿宋" w:hAnsi="仿宋" w:eastAsia="仿宋" w:cs="宋体"/>
          <w:sz w:val="36"/>
          <w:szCs w:val="36"/>
          <w:highlight w:val="none"/>
        </w:rPr>
      </w:r>
      <w:r/>
    </w:p>
    <w:tbl>
      <w:tblPr>
        <w:tblW w:w="8680" w:type="dxa"/>
        <w:tblInd w:w="-315" w:type="dxa"/>
        <w:tblLayout w:type="fixed"/>
        <w:tblCellMar>
          <w:left w:w="15" w:type="dxa"/>
          <w:top w:w="15" w:type="dxa"/>
          <w:right w:w="15" w:type="dxa"/>
          <w:bottom w:w="0" w:type="dxa"/>
        </w:tblCellMar>
        <w:tblLook w:val="04A0" w:firstRow="1" w:lastRow="0" w:firstColumn="1" w:lastColumn="0" w:noHBand="0" w:noVBand="1"/>
      </w:tblPr>
      <w:tblGrid>
        <w:gridCol w:w="640"/>
        <w:gridCol w:w="1601"/>
        <w:gridCol w:w="1399"/>
        <w:gridCol w:w="1381"/>
        <w:gridCol w:w="2070"/>
        <w:gridCol w:w="1589"/>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vMerge w:val="restart"/>
            <w:textDirection w:val="lrTb"/>
            <w:noWrap w:val="false"/>
          </w:tcPr>
          <w:p>
            <w:pPr>
              <w:pStyle w:val="818"/>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序号</w:t>
            </w:r>
            <w:r>
              <w:rPr>
                <w:rFonts w:hint="eastAsia" w:ascii="仿宋" w:hAnsi="仿宋" w:eastAsia="仿宋"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01" w:type="dxa"/>
            <w:vAlign w:val="center"/>
            <w:vMerge w:val="restart"/>
            <w:textDirection w:val="lrTb"/>
            <w:noWrap w:val="false"/>
          </w:tcPr>
          <w:p>
            <w:pPr>
              <w:pStyle w:val="818"/>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公务用车维修单位（承修方）</w:t>
            </w:r>
            <w:r>
              <w:rPr>
                <w:rFonts w:hint="eastAsia" w:ascii="仿宋" w:hAnsi="仿宋" w:eastAsia="仿宋"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99" w:type="dxa"/>
            <w:vAlign w:val="center"/>
            <w:vMerge w:val="restart"/>
            <w:textDirection w:val="lrTb"/>
            <w:noWrap w:val="false"/>
          </w:tcPr>
          <w:p>
            <w:pPr>
              <w:pStyle w:val="818"/>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故障诊断、维修项目、作业内容：</w:t>
            </w:r>
            <w:r>
              <w:rPr>
                <w:rFonts w:hint="eastAsia" w:ascii="仿宋" w:hAnsi="仿宋" w:eastAsia="仿宋" w:cs="宋体"/>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040" w:type="dxa"/>
            <w:vAlign w:val="center"/>
            <w:textDirection w:val="lrTb"/>
            <w:noWrap w:val="false"/>
          </w:tcPr>
          <w:p>
            <w:pPr>
              <w:pStyle w:val="818"/>
              <w:ind w:firstLine="480"/>
              <w:jc w:val="center"/>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维修费用执行价格</w:t>
            </w:r>
            <w:r>
              <w:rPr>
                <w:rFonts w:hint="eastAsia" w:ascii="仿宋" w:hAnsi="仿宋" w:eastAsia="仿宋" w:cs="宋体"/>
                <w:sz w:val="24"/>
                <w:szCs w:val="24"/>
                <w:highlight w:val="none"/>
                <w:lang w:val="en-US" w:eastAsia="en-US"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818"/>
              <w:ind w:firstLine="480"/>
              <w:jc w:val="center"/>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pStyle w:val="818"/>
              <w:ind w:firstLine="480"/>
              <w:jc w:val="center"/>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818"/>
              <w:ind w:firstLine="480"/>
              <w:jc w:val="center"/>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451" w:type="dxa"/>
            <w:vAlign w:val="center"/>
            <w:textDirection w:val="lrTb"/>
            <w:noWrap w:val="false"/>
          </w:tcPr>
          <w:p>
            <w:pPr>
              <w:pStyle w:val="818"/>
              <w:ind w:firstLine="480"/>
              <w:jc w:val="center"/>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工时费用</w:t>
            </w:r>
            <w:r>
              <w:rPr>
                <w:rFonts w:hint="eastAsia" w:ascii="仿宋" w:hAnsi="仿宋" w:eastAsia="仿宋" w:cs="宋体"/>
                <w:sz w:val="24"/>
                <w:szCs w:val="24"/>
                <w:highlight w:val="none"/>
                <w:lang w:val="en-US" w:eastAsia="en-US" w:bidi="ar-SA"/>
              </w:rPr>
            </w:r>
            <w:r/>
          </w:p>
        </w:tc>
        <w:tc>
          <w:tcPr>
            <w:tcBorders>
              <w:top w:val="none" w:color="000000" w:sz="4" w:space="0"/>
              <w:left w:val="single" w:color="000000" w:sz="4" w:space="0"/>
              <w:bottom w:val="none" w:color="000000" w:sz="0" w:space="0"/>
              <w:right w:val="single" w:color="000000" w:sz="4" w:space="0"/>
            </w:tcBorders>
            <w:tcMar>
              <w:left w:w="15" w:type="dxa"/>
              <w:top w:w="15" w:type="dxa"/>
              <w:right w:w="15" w:type="dxa"/>
              <w:bottom w:w="0" w:type="dxa"/>
            </w:tcMar>
            <w:tcW w:w="1589" w:type="dxa"/>
            <w:vAlign w:val="center"/>
            <w:vMerge w:val="restart"/>
            <w:textDirection w:val="lrTb"/>
            <w:noWrap w:val="false"/>
          </w:tcPr>
          <w:p>
            <w:pPr>
              <w:pStyle w:val="818"/>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材料进销差价率%</w:t>
            </w:r>
            <w:r>
              <w:rPr>
                <w:rFonts w:hint="eastAsia" w:ascii="仿宋" w:hAnsi="仿宋" w:eastAsia="仿宋" w:cs="宋体"/>
                <w:sz w:val="24"/>
                <w:szCs w:val="24"/>
                <w:highlight w:val="none"/>
                <w:lang w:val="en-US" w:eastAsia="en-US" w:bidi="ar-SA"/>
              </w:rPr>
            </w:r>
            <w:r/>
          </w:p>
        </w:tc>
      </w:tr>
      <w:tr>
        <w:trPr>
          <w:trHeight w:val="855"/>
        </w:trPr>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pStyle w:val="818"/>
              <w:ind w:firstLine="480"/>
              <w:jc w:val="center"/>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601" w:type="dxa"/>
            <w:vAlign w:val="center"/>
            <w:vMerge w:val="continue"/>
            <w:textDirection w:val="lrTb"/>
            <w:noWrap w:val="false"/>
          </w:tcPr>
          <w:p>
            <w:pPr>
              <w:pStyle w:val="818"/>
              <w:ind w:firstLine="480"/>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399" w:type="dxa"/>
            <w:vAlign w:val="center"/>
            <w:vMerge w:val="continue"/>
            <w:textDirection w:val="lrTb"/>
            <w:noWrap w:val="false"/>
          </w:tcPr>
          <w:p>
            <w:pPr>
              <w:pStyle w:val="818"/>
              <w:ind w:firstLine="480"/>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val="false"/>
          </w:tcPr>
          <w:p>
            <w:pPr>
              <w:pStyle w:val="818"/>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工时单价(元/工时)</w:t>
            </w:r>
            <w:r>
              <w:rPr>
                <w:rFonts w:hint="eastAsia" w:ascii="仿宋" w:hAnsi="仿宋" w:eastAsia="仿宋" w:cs="宋体"/>
                <w:sz w:val="24"/>
                <w:szCs w:val="24"/>
                <w:highlight w:val="none"/>
                <w:lang w:val="en-US" w:eastAsia="en-US"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070" w:type="dxa"/>
            <w:vAlign w:val="center"/>
            <w:textDirection w:val="lrTb"/>
            <w:noWrap w:val="false"/>
          </w:tcPr>
          <w:p>
            <w:pPr>
              <w:pStyle w:val="818"/>
              <w:ind w:firstLine="480"/>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sz w:val="24"/>
                <w:szCs w:val="24"/>
                <w:highlight w:val="none"/>
                <w:lang w:val="en-US" w:eastAsia="en-US" w:bidi="ar-SA"/>
              </w:rPr>
              <w:t xml:space="preserve">工时</w:t>
            </w:r>
            <w:r>
              <w:rPr>
                <w:rFonts w:hint="eastAsia" w:ascii="仿宋" w:hAnsi="仿宋" w:eastAsia="仿宋" w:cs="宋体"/>
                <w:sz w:val="24"/>
                <w:szCs w:val="24"/>
                <w:highlight w:val="none"/>
                <w:lang w:val="en-US" w:eastAsia="en-US" w:bidi="ar-SA"/>
              </w:rPr>
              <w:t xml:space="preserve">定额</w:t>
            </w:r>
            <w:r>
              <w:rPr>
                <w:rFonts w:hint="eastAsia" w:ascii="仿宋" w:hAnsi="仿宋" w:eastAsia="仿宋" w:cs="宋体"/>
                <w:sz w:val="24"/>
                <w:szCs w:val="24"/>
                <w:highlight w:val="none"/>
                <w:lang w:val="en-US" w:eastAsia="en-US" w:bidi="ar-SA"/>
              </w:rPr>
            </w:r>
            <w:r/>
          </w:p>
        </w:tc>
        <w:tc>
          <w:tcPr>
            <w:tcBorders>
              <w:top w:val="none" w:color="000000" w:sz="0" w:space="0"/>
              <w:left w:val="single" w:color="000000" w:sz="4" w:space="0"/>
              <w:bottom w:val="single" w:color="000000" w:sz="4" w:space="0"/>
              <w:right w:val="single" w:color="000000" w:sz="4" w:space="0"/>
            </w:tcBorders>
            <w:tcW w:w="1589" w:type="dxa"/>
            <w:vAlign w:val="center"/>
            <w:vMerge w:val="continue"/>
            <w:textDirection w:val="lrTb"/>
            <w:noWrap w:val="false"/>
          </w:tcPr>
          <w:p>
            <w:pPr>
              <w:pStyle w:val="818"/>
              <w:ind w:firstLine="480"/>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r>
      <w:tr>
        <w:trPr>
          <w:trHeight w:val="31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640" w:type="dxa"/>
            <w:vAlign w:val="center"/>
            <w:textDirection w:val="lrTb"/>
            <w:noWrap w:val="false"/>
          </w:tcPr>
          <w:p>
            <w:pPr>
              <w:pStyle w:val="818"/>
              <w:ind w:firstLine="480"/>
              <w:jc w:val="center"/>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1</w:t>
            </w:r>
            <w:r>
              <w:rPr>
                <w:rFonts w:hint="eastAsia" w:ascii="仿宋" w:hAnsi="仿宋" w:eastAsia="仿宋" w:cs="宋体"/>
                <w:sz w:val="24"/>
                <w:szCs w:val="24"/>
                <w:highlight w:val="none"/>
                <w:lang w:val="en-US" w:eastAsia="en-US"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01" w:type="dxa"/>
            <w:vAlign w:val="center"/>
            <w:textDirection w:val="lrTb"/>
            <w:noWrap w:val="false"/>
          </w:tcPr>
          <w:p>
            <w:pPr>
              <w:pStyle w:val="818"/>
              <w:ind w:firstLine="480"/>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99" w:type="dxa"/>
            <w:vAlign w:val="center"/>
            <w:textDirection w:val="lrTb"/>
            <w:noWrap w:val="false"/>
          </w:tcPr>
          <w:p>
            <w:pPr>
              <w:pStyle w:val="818"/>
              <w:ind w:firstLine="480"/>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81" w:type="dxa"/>
            <w:vAlign w:val="center"/>
            <w:textDirection w:val="lrTb"/>
            <w:noWrap w:val="false"/>
          </w:tcPr>
          <w:p>
            <w:pPr>
              <w:pStyle w:val="818"/>
              <w:ind w:firstLine="480"/>
              <w:jc w:val="right"/>
              <w:widowControl w:val="off"/>
              <w:rPr>
                <w:rFonts w:hint="eastAsia" w:ascii="仿宋" w:hAnsi="仿宋" w:eastAsia="仿宋"/>
                <w:sz w:val="24"/>
                <w:szCs w:val="24"/>
                <w:highlight w:val="none"/>
                <w:lang w:val="en-US" w:eastAsia="en-US" w:bidi="ar-SA"/>
              </w:rPr>
            </w:pPr>
            <w:r>
              <w:rPr>
                <w:rFonts w:hint="eastAsia" w:ascii="仿宋" w:hAnsi="仿宋" w:eastAsia="仿宋"/>
                <w:sz w:val="24"/>
                <w:szCs w:val="24"/>
                <w:highlight w:val="none"/>
                <w:lang w:val="en-US" w:eastAsia="en-US"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070" w:type="dxa"/>
            <w:vAlign w:val="center"/>
            <w:textDirection w:val="lrTb"/>
            <w:noWrap w:val="false"/>
          </w:tcPr>
          <w:p>
            <w:pPr>
              <w:pStyle w:val="818"/>
              <w:jc w:val="both"/>
              <w:widowControl w:val="off"/>
              <w:rPr>
                <w:rFonts w:hint="eastAsia" w:ascii="仿宋" w:hAnsi="仿宋" w:eastAsia="仿宋" w:cs="宋体"/>
                <w:sz w:val="24"/>
                <w:szCs w:val="24"/>
                <w:highlight w:val="none"/>
                <w:lang w:val="en-US" w:eastAsia="en-US" w:bidi="ar-SA"/>
              </w:rPr>
            </w:pPr>
            <w:r>
              <w:rPr>
                <w:rFonts w:hint="eastAsia" w:ascii="仿宋" w:hAnsi="仿宋" w:eastAsia="仿宋" w:cs="宋体"/>
                <w:sz w:val="24"/>
                <w:szCs w:val="24"/>
                <w:highlight w:val="none"/>
                <w:lang w:val="en-US" w:eastAsia="en-US" w:bidi="ar-SA"/>
              </w:rPr>
              <w:t xml:space="preserve">按照</w:t>
            </w:r>
            <w:bookmarkStart w:id="90" w:name="OLE_LINK21"/>
            <w:r>
              <w:rPr>
                <w:rFonts w:hint="eastAsia" w:ascii="仿宋" w:hAnsi="仿宋" w:eastAsia="仿宋" w:cs="宋体"/>
                <w:sz w:val="24"/>
                <w:szCs w:val="24"/>
                <w:highlight w:val="none"/>
                <w:lang w:val="en-US" w:eastAsia="en-US" w:bidi="ar-SA"/>
              </w:rPr>
              <w:t xml:space="preserve">《汽车维护与故障诊断修理工时定额（2025年第2版）》（人民交通出版社）</w:t>
            </w:r>
            <w:bookmarkEnd w:id="90"/>
            <w:r>
              <w:rPr>
                <w:rFonts w:hint="eastAsia" w:ascii="仿宋" w:hAnsi="仿宋" w:eastAsia="仿宋" w:cs="宋体"/>
                <w:sz w:val="24"/>
                <w:szCs w:val="24"/>
                <w:highlight w:val="none"/>
                <w:lang w:val="en-US" w:eastAsia="en-US" w:bidi="ar-SA"/>
              </w:rPr>
              <w:t xml:space="preserve">执行</w:t>
            </w:r>
            <w:r>
              <w:rPr>
                <w:rFonts w:hint="eastAsia" w:ascii="仿宋" w:hAnsi="仿宋" w:eastAsia="仿宋" w:cs="宋体"/>
                <w:sz w:val="24"/>
                <w:szCs w:val="24"/>
                <w:highlight w:val="none"/>
                <w:lang w:val="en-US" w:eastAsia="en-US" w:bidi="ar-SA"/>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9" w:type="dxa"/>
            <w:vAlign w:val="center"/>
            <w:textDirection w:val="lrTb"/>
            <w:noWrap w:val="false"/>
          </w:tcPr>
          <w:p>
            <w:pPr>
              <w:pStyle w:val="818"/>
              <w:ind w:firstLine="480"/>
              <w:jc w:val="right"/>
              <w:widowControl w:val="off"/>
              <w:rPr>
                <w:rFonts w:hint="eastAsia" w:ascii="仿宋" w:hAnsi="仿宋" w:eastAsia="仿宋"/>
                <w:sz w:val="24"/>
                <w:szCs w:val="24"/>
                <w:highlight w:val="none"/>
                <w:lang w:val="en-US" w:eastAsia="en-US" w:bidi="ar-SA"/>
              </w:rPr>
            </w:pPr>
            <w:r>
              <w:rPr>
                <w:rFonts w:hint="eastAsia" w:ascii="仿宋" w:hAnsi="仿宋" w:eastAsia="仿宋"/>
                <w:sz w:val="24"/>
                <w:szCs w:val="24"/>
                <w:highlight w:val="none"/>
                <w:lang w:val="en-US" w:eastAsia="en-US" w:bidi="ar-SA"/>
              </w:rPr>
            </w:r>
            <w:r/>
          </w:p>
        </w:tc>
      </w:tr>
    </w:tbl>
    <w:p>
      <w:pPr>
        <w:pStyle w:val="818"/>
        <w:ind w:firstLine="420"/>
        <w:spacing w:line="240" w:lineRule="atLeast"/>
        <w:rPr>
          <w:rFonts w:hint="eastAsia" w:ascii="仿宋" w:hAnsi="仿宋" w:eastAsia="仿宋" w:cs="宋体"/>
          <w:highlight w:val="none"/>
        </w:rPr>
      </w:pPr>
      <w:r>
        <w:rPr>
          <w:rFonts w:hint="eastAsia" w:ascii="仿宋" w:hAnsi="仿宋" w:eastAsia="仿宋" w:cs="宋体"/>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t xml:space="preserve">说明：</w:t>
      </w: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t xml:space="preserve">1、乙方执行《汽车维护与故障诊断修理工时定额（2025年第2版）》（人民交通出版社）。</w:t>
      </w: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t xml:space="preserve">2、维修结算总费用=工时费用（工时单价×工时定额）＋材料费用[材料购进价格×（1＋材料进销差价率%）]。上述所有费用均为含税价。</w:t>
      </w: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t xml:space="preserve">3、未尽事项见《江苏省机动车维修费用结算清单》。</w:t>
      </w: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ascii="仿宋" w:hAnsi="仿宋" w:eastAsia="仿宋" w:cs="宋体"/>
          <w:sz w:val="24"/>
          <w:highlight w:val="none"/>
        </w:rPr>
        <w:t xml:space="preserve">4、双方因维修事宜发生争议的，由甲乙双方协商解决，协商不成的由甲方住所地人民法院诉讼解决。</w:t>
      </w: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t xml:space="preserve">甲方（采购人/托修方）（单位盖章）：   乙方（供应商/承修方）（单位盖章）： </w:t>
      </w: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t xml:space="preserve">法定代表人（签字或盖章）：           法定代表人：（签字或盖章）</w:t>
      </w:r>
      <w:r>
        <w:rPr>
          <w:rFonts w:hint="eastAsia" w:ascii="仿宋" w:hAnsi="仿宋" w:eastAsia="仿宋" w:cs="宋体"/>
          <w:sz w:val="24"/>
          <w:highlight w:val="none"/>
        </w:rPr>
      </w:r>
      <w:r/>
    </w:p>
    <w:p>
      <w:pPr>
        <w:pStyle w:val="818"/>
        <w:ind w:firstLine="480"/>
        <w:rPr>
          <w:rFonts w:hint="eastAsia" w:ascii="仿宋" w:hAnsi="仿宋" w:eastAsia="仿宋" w:cs="宋体"/>
          <w:sz w:val="24"/>
          <w:highlight w:val="none"/>
        </w:rPr>
      </w:pPr>
      <w:r>
        <w:rPr>
          <w:rFonts w:hint="eastAsia" w:ascii="仿宋" w:hAnsi="仿宋" w:eastAsia="仿宋" w:cs="宋体"/>
          <w:sz w:val="24"/>
          <w:highlight w:val="none"/>
        </w:rPr>
      </w:r>
      <w:r/>
    </w:p>
    <w:p>
      <w:pPr>
        <w:pStyle w:val="818"/>
        <w:ind w:firstLine="480"/>
        <w:rPr>
          <w:rFonts w:hint="eastAsia" w:ascii="宋体" w:hAnsi="宋体" w:cs="宋体"/>
          <w:sz w:val="24"/>
          <w:highlight w:val="none"/>
        </w:rPr>
      </w:pPr>
      <w:r>
        <w:rPr>
          <w:rFonts w:hint="eastAsia" w:ascii="仿宋" w:hAnsi="仿宋" w:eastAsia="仿宋" w:cs="宋体"/>
          <w:sz w:val="24"/>
          <w:highlight w:val="none"/>
        </w:rPr>
        <w:t xml:space="preserve">年    月   日                      年   月   日</w:t>
      </w:r>
      <w:r>
        <w:rPr>
          <w:rFonts w:hAnsi="宋体"/>
          <w:sz w:val="24"/>
          <w:highlight w:val="none"/>
        </w:rPr>
        <w:br w:type="page" w:clear="all"/>
      </w:r>
      <w:r>
        <w:rPr>
          <w:rFonts w:hint="eastAsia" w:ascii="宋体" w:hAnsi="宋体" w:cs="宋体"/>
          <w:sz w:val="24"/>
          <w:highlight w:val="none"/>
        </w:rPr>
      </w:r>
      <w:r/>
    </w:p>
    <w:p>
      <w:pPr>
        <w:pStyle w:val="2362"/>
        <w:ind w:right="28"/>
        <w:jc w:val="left"/>
        <w:spacing w:before="780"/>
        <w:rPr>
          <w:rFonts w:hint="eastAsia" w:ascii="宋体" w:hAnsi="宋体"/>
          <w:b/>
          <w:bCs/>
          <w:color w:val="000000"/>
          <w:sz w:val="28"/>
          <w:highlight w:val="none"/>
        </w:rPr>
      </w:pPr>
      <w:r>
        <w:rPr>
          <w:rFonts w:hint="eastAsia" w:ascii="宋体" w:hAnsi="宋体"/>
          <w:b/>
          <w:bCs/>
          <w:color w:val="000000"/>
          <w:sz w:val="28"/>
          <w:highlight w:val="none"/>
        </w:rPr>
        <w:t xml:space="preserve">本项目以申报单及结算单作为履行合同的凭单，格式如下：</w:t>
      </w:r>
      <w:r>
        <w:rPr>
          <w:rFonts w:hint="eastAsia" w:ascii="宋体" w:hAnsi="宋体"/>
          <w:b/>
          <w:bCs/>
          <w:color w:val="000000"/>
          <w:sz w:val="28"/>
          <w:highlight w:val="none"/>
        </w:rPr>
      </w:r>
      <w:r/>
    </w:p>
    <w:p>
      <w:pPr>
        <w:pStyle w:val="2356"/>
        <w:jc w:val="center"/>
        <w:spacing w:before="156" w:after="156"/>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汽车维修申报单</w:t>
      </w:r>
      <w:r>
        <w:rPr>
          <w:rFonts w:hint="eastAsia" w:ascii="黑体" w:hAnsi="黑体" w:eastAsia="黑体"/>
          <w:color w:val="000000"/>
          <w:sz w:val="32"/>
          <w:szCs w:val="32"/>
          <w:highlight w:val="none"/>
        </w:rPr>
      </w:r>
      <w:r/>
    </w:p>
    <w:p>
      <w:pPr>
        <w:pStyle w:val="2356"/>
        <w:jc w:val="center"/>
        <w:spacing w:before="156" w:after="156"/>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送修日期：年月日</w:t>
      </w:r>
      <w:r>
        <w:rPr>
          <w:rFonts w:hint="eastAsia" w:ascii="宋体" w:hAnsi="宋体"/>
          <w:color w:val="000000"/>
          <w:sz w:val="24"/>
          <w:szCs w:val="24"/>
          <w:highlight w:val="none"/>
        </w:rPr>
      </w:r>
      <w:r/>
    </w:p>
    <w:p>
      <w:pPr>
        <w:pStyle w:val="2356"/>
        <w:jc w:val="left"/>
        <w:spacing w:before="156" w:after="156"/>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车辆送修单位（公章）：                                  车辆承修单位：</w:t>
      </w:r>
      <w:r>
        <w:rPr>
          <w:rFonts w:hint="eastAsia" w:ascii="宋体" w:hAnsi="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984"/>
        <w:gridCol w:w="994"/>
        <w:gridCol w:w="1568"/>
        <w:gridCol w:w="1377"/>
        <w:gridCol w:w="981"/>
        <w:gridCol w:w="984"/>
        <w:gridCol w:w="984"/>
      </w:tblGrid>
      <w:tr>
        <w:trPr>
          <w:trHeight w:val="1088"/>
        </w:trPr>
        <w:tc>
          <w:tcPr>
            <w:tcW w:w="984" w:type="dxa"/>
            <w:vAlign w:val="center"/>
            <w:vMerge w:val="restart"/>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单位性质</w:t>
            </w:r>
            <w:r>
              <w:rPr>
                <w:rFonts w:ascii="宋体" w:hAnsi="宋体"/>
                <w:color w:val="000000"/>
                <w:sz w:val="21"/>
                <w:szCs w:val="21"/>
                <w:highlight w:val="none"/>
              </w:rPr>
            </w:r>
            <w:r/>
          </w:p>
        </w:tc>
        <w:tc>
          <w:tcPr>
            <w:tcW w:w="984" w:type="dxa"/>
            <w:vAlign w:val="center"/>
            <w:vMerge w:val="restart"/>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994" w:type="dxa"/>
            <w:vAlign w:val="center"/>
            <w:vMerge w:val="restart"/>
            <w:textDirection w:val="lrTb"/>
            <w:noWrap w:val="false"/>
          </w:tcPr>
          <w:p>
            <w:pPr>
              <w:pStyle w:val="2356"/>
              <w:ind w:left="105" w:right="105"/>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经费来源</w:t>
            </w:r>
            <w:r>
              <w:rPr>
                <w:rFonts w:ascii="黑体" w:hAnsi="黑体" w:eastAsia="黑体"/>
                <w:color w:val="000000"/>
                <w:sz w:val="21"/>
                <w:szCs w:val="21"/>
                <w:highlight w:val="none"/>
              </w:rPr>
            </w:r>
            <w:r/>
          </w:p>
        </w:tc>
        <w:tc>
          <w:tcPr>
            <w:tcW w:w="1568" w:type="dxa"/>
            <w:vAlign w:val="center"/>
            <w:textDirection w:val="lrTb"/>
            <w:noWrap w:val="false"/>
          </w:tcPr>
          <w:p>
            <w:pPr>
              <w:pStyle w:val="2356"/>
              <w:ind w:left="105" w:right="105"/>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财政拨款</w:t>
            </w:r>
            <w:r>
              <w:rPr>
                <w:rFonts w:ascii="黑体" w:hAnsi="黑体" w:eastAsia="黑体"/>
                <w:color w:val="000000"/>
                <w:sz w:val="21"/>
                <w:szCs w:val="21"/>
                <w:highlight w:val="none"/>
              </w:rPr>
            </w:r>
            <w:r/>
          </w:p>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(元)</w:t>
            </w:r>
            <w:r>
              <w:rPr>
                <w:rFonts w:ascii="宋体" w:hAnsi="宋体"/>
                <w:color w:val="000000"/>
                <w:sz w:val="21"/>
                <w:szCs w:val="21"/>
                <w:highlight w:val="none"/>
              </w:rPr>
            </w:r>
            <w:r/>
          </w:p>
        </w:tc>
        <w:tc>
          <w:tcPr>
            <w:tcW w:w="1377" w:type="dxa"/>
            <w:vAlign w:val="center"/>
            <w:textDirection w:val="lrTb"/>
            <w:noWrap w:val="false"/>
          </w:tcPr>
          <w:p>
            <w:pPr>
              <w:pStyle w:val="2356"/>
              <w:ind w:left="105" w:right="105"/>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预算外资</w:t>
            </w:r>
            <w:r>
              <w:rPr>
                <w:rFonts w:ascii="黑体" w:hAnsi="黑体" w:eastAsia="黑体"/>
                <w:color w:val="000000"/>
                <w:sz w:val="21"/>
                <w:szCs w:val="21"/>
                <w:highlight w:val="none"/>
              </w:rPr>
            </w:r>
            <w:r/>
          </w:p>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金(元)</w:t>
            </w:r>
            <w:r>
              <w:rPr>
                <w:rFonts w:ascii="宋体" w:hAnsi="宋体"/>
                <w:color w:val="000000"/>
                <w:sz w:val="21"/>
                <w:szCs w:val="21"/>
                <w:highlight w:val="none"/>
              </w:rPr>
            </w:r>
            <w:r/>
          </w:p>
        </w:tc>
        <w:tc>
          <w:tcPr>
            <w:tcW w:w="981"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自筹资金(元)</w:t>
            </w:r>
            <w:r>
              <w:rPr>
                <w:rFonts w:ascii="宋体" w:hAnsi="宋体"/>
                <w:color w:val="000000"/>
                <w:sz w:val="21"/>
                <w:szCs w:val="21"/>
                <w:highlight w:val="none"/>
              </w:rPr>
            </w:r>
            <w:r/>
          </w:p>
        </w:tc>
        <w:tc>
          <w:tcPr>
            <w:tcW w:w="984" w:type="dxa"/>
            <w:vAlign w:val="center"/>
            <w:vMerge w:val="restart"/>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车辆单位领导签字</w:t>
            </w:r>
            <w:r>
              <w:rPr>
                <w:rFonts w:ascii="宋体" w:hAnsi="宋体"/>
                <w:color w:val="000000"/>
                <w:sz w:val="21"/>
                <w:szCs w:val="21"/>
                <w:highlight w:val="none"/>
              </w:rPr>
            </w:r>
            <w:r/>
          </w:p>
        </w:tc>
        <w:tc>
          <w:tcPr>
            <w:tcW w:w="984" w:type="dxa"/>
            <w:vAlign w:val="center"/>
            <w:vMerge w:val="restart"/>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r>
        <w:trPr/>
        <w:tc>
          <w:tcPr>
            <w:tcW w:w="984"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984"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994" w:type="dxa"/>
            <w:vAlign w:val="center"/>
            <w:vMerge w:val="continue"/>
            <w:textDirection w:val="lrTb"/>
            <w:noWrap w:val="false"/>
          </w:tcPr>
          <w:p>
            <w:pPr>
              <w:pStyle w:val="2356"/>
              <w:jc w:val="left"/>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568"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377"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981"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984"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984"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r>
      <w:tr>
        <w:trPr/>
        <w:tc>
          <w:tcPr>
            <w:tcW w:w="984"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车牌号码</w:t>
            </w:r>
            <w:r>
              <w:rPr>
                <w:rFonts w:ascii="宋体" w:hAnsi="宋体"/>
                <w:color w:val="000000"/>
                <w:sz w:val="21"/>
                <w:szCs w:val="21"/>
                <w:highlight w:val="none"/>
              </w:rPr>
            </w:r>
            <w:r/>
          </w:p>
        </w:tc>
        <w:tc>
          <w:tcPr>
            <w:tcW w:w="984"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994"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品牌型号</w:t>
            </w:r>
            <w:r>
              <w:rPr>
                <w:rFonts w:ascii="宋体" w:hAnsi="宋体"/>
                <w:color w:val="000000"/>
                <w:sz w:val="21"/>
                <w:szCs w:val="21"/>
                <w:highlight w:val="none"/>
              </w:rPr>
            </w:r>
            <w:r/>
          </w:p>
        </w:tc>
        <w:tc>
          <w:tcPr>
            <w:tcW w:w="1568"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377"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发动机排量</w:t>
            </w:r>
            <w:r>
              <w:rPr>
                <w:rFonts w:ascii="宋体" w:hAnsi="宋体"/>
                <w:color w:val="000000"/>
                <w:sz w:val="21"/>
                <w:szCs w:val="21"/>
                <w:highlight w:val="none"/>
              </w:rPr>
            </w:r>
            <w:r/>
          </w:p>
        </w:tc>
        <w:tc>
          <w:tcPr>
            <w:tcW w:w="981"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984"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车辆送修人员签字</w:t>
            </w:r>
            <w:r>
              <w:rPr>
                <w:rFonts w:ascii="宋体" w:hAnsi="宋体"/>
                <w:color w:val="000000"/>
                <w:sz w:val="21"/>
                <w:szCs w:val="21"/>
                <w:highlight w:val="none"/>
              </w:rPr>
            </w:r>
            <w:r/>
          </w:p>
        </w:tc>
        <w:tc>
          <w:tcPr>
            <w:tcW w:w="984"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r>
        <w:trPr/>
        <w:tc>
          <w:tcPr>
            <w:tcW w:w="984"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主要报修项目</w:t>
            </w:r>
            <w:r>
              <w:rPr>
                <w:rFonts w:ascii="宋体" w:hAnsi="宋体"/>
                <w:color w:val="000000"/>
                <w:sz w:val="21"/>
                <w:szCs w:val="21"/>
                <w:highlight w:val="none"/>
              </w:rPr>
            </w:r>
            <w:r/>
          </w:p>
        </w:tc>
        <w:tc>
          <w:tcPr>
            <w:tcW w:w="984"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gridSpan w:val="6"/>
            <w:tcW w:w="6888" w:type="dxa"/>
            <w:vAlign w:val="center"/>
            <w:textDirection w:val="lrTb"/>
            <w:noWrap w:val="false"/>
          </w:tcPr>
          <w:p>
            <w:pPr>
              <w:pStyle w:val="2356"/>
              <w:ind w:left="105" w:right="105"/>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bl>
    <w:p>
      <w:pPr>
        <w:pStyle w:val="2356"/>
        <w:jc w:val="left"/>
        <w:spacing w:before="156" w:after="156"/>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2356"/>
        <w:jc w:val="left"/>
        <w:spacing w:before="156" w:after="156"/>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填报人（签字）：                                        联系电话： </w:t>
      </w:r>
      <w:r>
        <w:rPr>
          <w:rFonts w:hint="eastAsia" w:ascii="宋体" w:hAnsi="宋体"/>
          <w:color w:val="000000"/>
          <w:sz w:val="24"/>
          <w:szCs w:val="24"/>
          <w:highlight w:val="none"/>
        </w:rPr>
      </w:r>
      <w:r/>
    </w:p>
    <w:p>
      <w:pPr>
        <w:pStyle w:val="2356"/>
        <w:jc w:val="left"/>
        <w:spacing w:before="156" w:after="156"/>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8"/>
        <w:ind w:firstLine="900"/>
        <w:spacing w:line="360" w:lineRule="exact"/>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18"/>
        <w:ind w:firstLine="480"/>
        <w:rPr>
          <w:rFonts w:hint="eastAsia" w:ascii="宋体" w:hAnsi="宋体" w:cs="宋体"/>
          <w:sz w:val="24"/>
          <w:highlight w:val="none"/>
        </w:rPr>
      </w:pPr>
      <w:r>
        <w:rPr>
          <w:rFonts w:hAnsi="宋体"/>
          <w:color w:val="000000"/>
          <w:sz w:val="24"/>
          <w:szCs w:val="24"/>
          <w:highlight w:val="none"/>
        </w:rPr>
        <w:br w:type="page" w:clear="all"/>
      </w:r>
      <w:r>
        <w:rPr>
          <w:rFonts w:hint="eastAsia" w:ascii="宋体" w:hAnsi="宋体" w:cs="宋体"/>
          <w:sz w:val="24"/>
          <w:highlight w:val="none"/>
        </w:rPr>
      </w:r>
      <w:r/>
    </w:p>
    <w:p>
      <w:pPr>
        <w:pStyle w:val="818"/>
        <w:ind w:firstLine="480"/>
        <w:rPr>
          <w:rFonts w:hint="eastAsia" w:ascii="宋体" w:hAnsi="宋体" w:cs="宋体"/>
          <w:sz w:val="24"/>
          <w:highlight w:val="none"/>
        </w:rPr>
      </w:pPr>
      <w:r>
        <w:rPr>
          <w:rFonts w:hint="eastAsia" w:ascii="宋体" w:hAnsi="宋体" w:cs="宋体"/>
          <w:sz w:val="24"/>
          <w:highlight w:val="none"/>
        </w:rPr>
        <w:t xml:space="preserve">附件2：</w:t>
      </w:r>
      <w:r>
        <w:rPr>
          <w:rFonts w:hint="eastAsia" w:ascii="宋体" w:hAnsi="宋体" w:cs="宋体"/>
          <w:sz w:val="24"/>
          <w:highlight w:val="none"/>
        </w:rPr>
      </w:r>
      <w:r/>
    </w:p>
    <w:p>
      <w:pPr>
        <w:pStyle w:val="818"/>
        <w:jc w:val="center"/>
        <w:rPr>
          <w:rFonts w:hint="eastAsia" w:ascii="宋体" w:hAnsi="宋体" w:cs="宋体"/>
          <w:b/>
          <w:bCs/>
          <w:sz w:val="28"/>
          <w:szCs w:val="28"/>
          <w:highlight w:val="none"/>
        </w:rPr>
      </w:pPr>
      <w:r>
        <w:rPr>
          <w:rFonts w:hint="eastAsia" w:ascii="宋体" w:hAnsi="宋体" w:cs="宋体"/>
          <w:sz w:val="24"/>
          <w:highlight w:val="none"/>
        </w:rPr>
        <w:t xml:space="preserve"> </w:t>
      </w:r>
      <w:bookmarkEnd w:id="87"/>
      <w:r/>
      <w:bookmarkEnd w:id="88"/>
      <w:r>
        <w:rPr>
          <w:rFonts w:hint="eastAsia" w:ascii="宋体" w:hAnsi="宋体" w:cs="宋体"/>
          <w:b/>
          <w:bCs/>
          <w:sz w:val="28"/>
          <w:szCs w:val="28"/>
          <w:highlight w:val="none"/>
        </w:rPr>
        <w:t xml:space="preserve">江苏省机动车维修费用结算清单</w:t>
      </w:r>
      <w:r>
        <w:rPr>
          <w:rFonts w:hint="eastAsia" w:ascii="宋体" w:hAnsi="宋体" w:cs="宋体"/>
          <w:b/>
          <w:bCs/>
          <w:sz w:val="28"/>
          <w:szCs w:val="28"/>
          <w:highlight w:val="none"/>
        </w:rPr>
      </w:r>
      <w:r/>
    </w:p>
    <w:p>
      <w:pPr>
        <w:pStyle w:val="818"/>
        <w:jc w:val="right"/>
        <w:rPr>
          <w:rFonts w:hint="eastAsia" w:ascii="宋体" w:hAnsi="宋体" w:cs="宋体"/>
          <w:sz w:val="13"/>
          <w:szCs w:val="13"/>
          <w:highlight w:val="none"/>
        </w:rPr>
      </w:pPr>
      <w:r>
        <w:rPr>
          <w:rFonts w:hint="eastAsia" w:ascii="宋体" w:hAnsi="宋体" w:cs="宋体"/>
          <w:sz w:val="13"/>
          <w:szCs w:val="13"/>
          <w:highlight w:val="none"/>
        </w:rPr>
        <w:t xml:space="preserve">编号：       </w:t>
      </w:r>
      <w:r>
        <w:rPr>
          <w:rFonts w:hint="eastAsia" w:ascii="宋体" w:hAnsi="宋体" w:cs="宋体"/>
          <w:sz w:val="13"/>
          <w:szCs w:val="13"/>
          <w:highlight w:val="none"/>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
        <w:gridCol w:w="1870"/>
        <w:gridCol w:w="1340"/>
        <w:gridCol w:w="1217"/>
        <w:gridCol w:w="1218"/>
        <w:gridCol w:w="1218"/>
        <w:gridCol w:w="1218"/>
      </w:tblGrid>
      <w:tr>
        <w:trPr/>
        <w:tc>
          <w:tcPr>
            <w:tcW w:w="441" w:type="dxa"/>
            <w:vAlign w:val="center"/>
            <w:vMerge w:val="restart"/>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托</w:t>
            </w:r>
            <w:r>
              <w:rPr>
                <w:rFonts w:hint="eastAsia" w:ascii="宋体" w:hAnsi="宋体" w:eastAsia="宋体" w:cs="宋体"/>
                <w:sz w:val="21"/>
                <w:szCs w:val="21"/>
                <w:highlight w:val="none"/>
                <w:lang w:val="en-US" w:eastAsia="en-US" w:bidi="ar-SA"/>
              </w:rPr>
            </w:r>
            <w:r/>
          </w:p>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修</w:t>
            </w:r>
            <w:r>
              <w:rPr>
                <w:rFonts w:hint="eastAsia" w:ascii="宋体" w:hAnsi="宋体" w:eastAsia="宋体" w:cs="宋体"/>
                <w:sz w:val="21"/>
                <w:szCs w:val="21"/>
                <w:highlight w:val="none"/>
                <w:lang w:val="en-US" w:eastAsia="en-US" w:bidi="ar-SA"/>
              </w:rPr>
            </w:r>
            <w:r/>
          </w:p>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方</w:t>
            </w:r>
            <w:r>
              <w:rPr>
                <w:rFonts w:hint="eastAsia" w:ascii="宋体" w:hAnsi="宋体" w:eastAsia="宋体" w:cs="宋体"/>
                <w:sz w:val="21"/>
                <w:szCs w:val="21"/>
                <w:highlight w:val="none"/>
                <w:lang w:val="en-US" w:eastAsia="en-US" w:bidi="ar-SA"/>
              </w:rPr>
            </w:r>
            <w:r/>
          </w:p>
        </w:tc>
        <w:tc>
          <w:tcPr>
            <w:tcW w:w="187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单位名称</w:t>
            </w:r>
            <w:r>
              <w:rPr>
                <w:rFonts w:hint="eastAsia" w:ascii="宋体" w:hAnsi="宋体" w:eastAsia="宋体" w:cs="宋体"/>
                <w:sz w:val="21"/>
                <w:szCs w:val="21"/>
                <w:highlight w:val="none"/>
                <w:lang w:val="en-US" w:eastAsia="en-US" w:bidi="ar-SA"/>
              </w:rPr>
            </w:r>
            <w:r/>
          </w:p>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（车主姓名）</w:t>
            </w:r>
            <w:r>
              <w:rPr>
                <w:rFonts w:hint="eastAsia" w:ascii="宋体" w:hAnsi="宋体" w:eastAsia="宋体" w:cs="宋体"/>
                <w:sz w:val="21"/>
                <w:szCs w:val="21"/>
                <w:highlight w:val="none"/>
                <w:lang w:val="en-US" w:eastAsia="en-US" w:bidi="ar-SA"/>
              </w:rPr>
            </w:r>
            <w:r/>
          </w:p>
        </w:tc>
        <w:tc>
          <w:tcPr>
            <w:gridSpan w:val="3"/>
            <w:tcW w:w="3775"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送修人</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r>
      <w:tr>
        <w:trPr/>
        <w:tc>
          <w:tcPr>
            <w:tcW w:w="441" w:type="dxa"/>
            <w:vAlign w:val="center"/>
            <w:vMerge w:val="continue"/>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87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车牌号码</w:t>
            </w:r>
            <w:r>
              <w:rPr>
                <w:rFonts w:hint="eastAsia" w:ascii="宋体" w:hAnsi="宋体" w:eastAsia="宋体" w:cs="宋体"/>
                <w:sz w:val="21"/>
                <w:szCs w:val="21"/>
                <w:highlight w:val="none"/>
                <w:lang w:val="en-US" w:eastAsia="en-US" w:bidi="ar-SA"/>
              </w:rPr>
            </w:r>
            <w:r/>
          </w:p>
        </w:tc>
        <w:tc>
          <w:tcPr>
            <w:tcW w:w="134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7"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厂牌型号</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维修类别</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r>
      <w:tr>
        <w:trPr/>
        <w:tc>
          <w:tcPr>
            <w:tcW w:w="441" w:type="dxa"/>
            <w:vAlign w:val="center"/>
            <w:vMerge w:val="continue"/>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87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进厂日期</w:t>
            </w:r>
            <w:r>
              <w:rPr>
                <w:rFonts w:hint="eastAsia" w:ascii="宋体" w:hAnsi="宋体" w:eastAsia="宋体" w:cs="宋体"/>
                <w:sz w:val="21"/>
                <w:szCs w:val="21"/>
                <w:highlight w:val="none"/>
                <w:lang w:val="en-US" w:eastAsia="en-US" w:bidi="ar-SA"/>
              </w:rPr>
            </w:r>
            <w:r/>
          </w:p>
        </w:tc>
        <w:tc>
          <w:tcPr>
            <w:tcW w:w="134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7"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合同编号</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工单号码</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r>
      <w:tr>
        <w:trPr/>
        <w:tc>
          <w:tcPr>
            <w:tcW w:w="441" w:type="dxa"/>
            <w:vAlign w:val="center"/>
            <w:vMerge w:val="continue"/>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87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出厂里程表计数</w:t>
            </w:r>
            <w:r>
              <w:rPr>
                <w:rFonts w:hint="eastAsia" w:ascii="宋体" w:hAnsi="宋体" w:eastAsia="宋体" w:cs="宋体"/>
                <w:sz w:val="21"/>
                <w:szCs w:val="21"/>
                <w:highlight w:val="none"/>
                <w:lang w:val="en-US" w:eastAsia="en-US" w:bidi="ar-SA"/>
              </w:rPr>
            </w:r>
            <w:r/>
          </w:p>
        </w:tc>
        <w:tc>
          <w:tcPr>
            <w:tcW w:w="1340" w:type="dxa"/>
            <w:vAlign w:val="center"/>
            <w:textDirection w:val="lrTb"/>
            <w:noWrap w:val="false"/>
          </w:tcPr>
          <w:p>
            <w:pPr>
              <w:pStyle w:val="818"/>
              <w:jc w:val="right"/>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km</w:t>
            </w:r>
            <w:r>
              <w:rPr>
                <w:rFonts w:hint="eastAsia" w:ascii="宋体" w:hAnsi="宋体" w:eastAsia="宋体" w:cs="宋体"/>
                <w:sz w:val="21"/>
                <w:szCs w:val="21"/>
                <w:highlight w:val="none"/>
                <w:lang w:val="en-US" w:eastAsia="en-US" w:bidi="ar-SA"/>
              </w:rPr>
            </w:r>
            <w:r/>
          </w:p>
        </w:tc>
        <w:tc>
          <w:tcPr>
            <w:tcW w:w="1217"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合格证号</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联系电话</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r>
      <w:tr>
        <w:trPr/>
        <w:tc>
          <w:tcPr>
            <w:tcW w:w="441" w:type="dxa"/>
            <w:vAlign w:val="center"/>
            <w:vMerge w:val="restart"/>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承</w:t>
            </w:r>
            <w:r>
              <w:rPr>
                <w:rFonts w:hint="eastAsia" w:ascii="宋体" w:hAnsi="宋体" w:eastAsia="宋体" w:cs="宋体"/>
                <w:sz w:val="21"/>
                <w:szCs w:val="21"/>
                <w:highlight w:val="none"/>
                <w:lang w:val="en-US" w:eastAsia="en-US" w:bidi="ar-SA"/>
              </w:rPr>
            </w:r>
            <w:r/>
          </w:p>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修</w:t>
            </w:r>
            <w:r>
              <w:rPr>
                <w:rFonts w:hint="eastAsia" w:ascii="宋体" w:hAnsi="宋体" w:eastAsia="宋体" w:cs="宋体"/>
                <w:sz w:val="21"/>
                <w:szCs w:val="21"/>
                <w:highlight w:val="none"/>
                <w:lang w:val="en-US" w:eastAsia="en-US" w:bidi="ar-SA"/>
              </w:rPr>
            </w:r>
            <w:r/>
          </w:p>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方</w:t>
            </w:r>
            <w:r>
              <w:rPr>
                <w:rFonts w:hint="eastAsia" w:ascii="宋体" w:hAnsi="宋体" w:eastAsia="宋体" w:cs="宋体"/>
                <w:sz w:val="21"/>
                <w:szCs w:val="21"/>
                <w:highlight w:val="none"/>
                <w:lang w:val="en-US" w:eastAsia="en-US" w:bidi="ar-SA"/>
              </w:rPr>
            </w:r>
            <w:r/>
          </w:p>
        </w:tc>
        <w:tc>
          <w:tcPr>
            <w:tcW w:w="187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单位名称</w:t>
            </w:r>
            <w:r>
              <w:rPr>
                <w:rFonts w:hint="eastAsia" w:ascii="宋体" w:hAnsi="宋体" w:eastAsia="宋体" w:cs="宋体"/>
                <w:sz w:val="21"/>
                <w:szCs w:val="21"/>
                <w:highlight w:val="none"/>
                <w:lang w:val="en-US" w:eastAsia="en-US" w:bidi="ar-SA"/>
              </w:rPr>
            </w:r>
            <w:r/>
          </w:p>
        </w:tc>
        <w:tc>
          <w:tcPr>
            <w:gridSpan w:val="3"/>
            <w:tcW w:w="3775"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联系电话</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r>
      <w:tr>
        <w:trPr/>
        <w:tc>
          <w:tcPr>
            <w:tcW w:w="441" w:type="dxa"/>
            <w:vAlign w:val="center"/>
            <w:vMerge w:val="continue"/>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87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单位地址</w:t>
            </w:r>
            <w:r>
              <w:rPr>
                <w:rFonts w:hint="eastAsia" w:ascii="宋体" w:hAnsi="宋体" w:eastAsia="宋体" w:cs="宋体"/>
                <w:sz w:val="21"/>
                <w:szCs w:val="21"/>
                <w:highlight w:val="none"/>
                <w:lang w:val="en-US" w:eastAsia="en-US" w:bidi="ar-SA"/>
              </w:rPr>
            </w:r>
            <w:r/>
          </w:p>
        </w:tc>
        <w:tc>
          <w:tcPr>
            <w:gridSpan w:val="3"/>
            <w:tcW w:w="3775"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E-mail</w:t>
            </w: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r>
      <w:tr>
        <w:trPr/>
        <w:tc>
          <w:tcPr>
            <w:tcW w:w="441" w:type="dxa"/>
            <w:vAlign w:val="center"/>
            <w:vMerge w:val="continue"/>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870"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开户行</w:t>
            </w:r>
            <w:r>
              <w:rPr>
                <w:rFonts w:hint="eastAsia" w:ascii="宋体" w:hAnsi="宋体" w:eastAsia="宋体" w:cs="宋体"/>
                <w:sz w:val="21"/>
                <w:szCs w:val="21"/>
                <w:highlight w:val="none"/>
                <w:lang w:val="en-US" w:eastAsia="en-US" w:bidi="ar-SA"/>
              </w:rPr>
            </w:r>
            <w:r/>
          </w:p>
        </w:tc>
        <w:tc>
          <w:tcPr>
            <w:gridSpan w:val="2"/>
            <w:tcW w:w="2557"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c>
          <w:tcPr>
            <w:tcW w:w="1218"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账号</w:t>
            </w:r>
            <w:r>
              <w:rPr>
                <w:rFonts w:hint="eastAsia" w:ascii="宋体" w:hAnsi="宋体" w:eastAsia="宋体" w:cs="宋体"/>
                <w:sz w:val="21"/>
                <w:szCs w:val="21"/>
                <w:highlight w:val="none"/>
                <w:lang w:val="en-US" w:eastAsia="en-US" w:bidi="ar-SA"/>
              </w:rPr>
            </w:r>
            <w:r/>
          </w:p>
        </w:tc>
        <w:tc>
          <w:tcPr>
            <w:gridSpan w:val="2"/>
            <w:tcW w:w="2436" w:type="dxa"/>
            <w:vAlign w:val="center"/>
            <w:textDirection w:val="lrTb"/>
            <w:noWrap w:val="false"/>
          </w:tcPr>
          <w:p>
            <w:pPr>
              <w:pStyle w:val="818"/>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r>
            <w:r/>
          </w:p>
        </w:tc>
      </w:tr>
    </w:tbl>
    <w:p>
      <w:pPr>
        <w:pStyle w:val="818"/>
        <w:jc w:val="center"/>
        <w:rPr>
          <w:rFonts w:hint="eastAsia" w:ascii="宋体" w:hAnsi="宋体" w:cs="宋体"/>
          <w:highlight w:val="none"/>
        </w:rPr>
      </w:pPr>
      <w:r>
        <w:rPr>
          <w:rFonts w:hint="eastAsia" w:ascii="宋体" w:hAnsi="宋体" w:cs="宋体"/>
          <w:highlight w:val="none"/>
        </w:rPr>
      </w:r>
      <w:r/>
    </w:p>
    <w:p>
      <w:pPr>
        <w:pStyle w:val="818"/>
        <w:rPr>
          <w:rFonts w:hint="eastAsia" w:ascii="宋体" w:hAnsi="宋体" w:cs="宋体"/>
          <w:highlight w:val="none"/>
        </w:rPr>
      </w:pPr>
      <w:r>
        <w:rPr>
          <w:rFonts w:hint="eastAsia" w:ascii="宋体" w:hAnsi="宋体" w:cs="宋体"/>
          <w:highlight w:val="none"/>
        </w:rPr>
        <w:t xml:space="preserve">表一 维修费用结算表</w:t>
      </w:r>
      <w:r>
        <w:rPr>
          <w:rFonts w:hint="eastAsia" w:ascii="宋体" w:hAnsi="宋体" w:cs="宋体"/>
          <w:highlight w:val="none"/>
        </w:rPr>
      </w:r>
      <w:r/>
    </w:p>
    <w:tbl>
      <w:tblPr>
        <w:tblW w:w="85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00"/>
        <w:gridCol w:w="2813"/>
        <w:gridCol w:w="3418"/>
      </w:tblGrid>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序号</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名称</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金额（元）</w:t>
            </w: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备注</w:t>
            </w:r>
            <w:r>
              <w:rPr>
                <w:rFonts w:hint="eastAsia" w:ascii="宋体" w:hAnsi="宋体" w:eastAsia="宋体" w:cs="宋体"/>
                <w:sz w:val="21"/>
                <w:szCs w:val="24"/>
                <w:highlight w:val="none"/>
                <w:lang w:val="en-US" w:eastAsia="en-US" w:bidi="ar-SA"/>
              </w:rPr>
            </w:r>
            <w:r/>
          </w:p>
        </w:tc>
      </w:tr>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1</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维修诊断费</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2</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检测费</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3</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材料费</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4</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工时费</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5</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加工费</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6</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其它费用</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799"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7</w:t>
            </w:r>
            <w:r>
              <w:rPr>
                <w:rFonts w:hint="eastAsia" w:ascii="宋体" w:hAnsi="宋体" w:eastAsia="宋体" w:cs="宋体"/>
                <w:sz w:val="21"/>
                <w:szCs w:val="24"/>
                <w:highlight w:val="none"/>
                <w:lang w:val="en-US" w:eastAsia="en-US" w:bidi="ar-SA"/>
              </w:rPr>
            </w:r>
            <w:r/>
          </w:p>
        </w:tc>
        <w:tc>
          <w:tcPr>
            <w:tcW w:w="1500"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合计金额</w:t>
            </w:r>
            <w:r>
              <w:rPr>
                <w:rFonts w:hint="eastAsia" w:ascii="宋体" w:hAnsi="宋体" w:eastAsia="宋体" w:cs="宋体"/>
                <w:sz w:val="21"/>
                <w:szCs w:val="24"/>
                <w:highlight w:val="none"/>
                <w:lang w:val="en-US" w:eastAsia="en-US" w:bidi="ar-SA"/>
              </w:rPr>
            </w:r>
            <w:r/>
          </w:p>
        </w:tc>
        <w:tc>
          <w:tcPr>
            <w:tcW w:w="281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341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gridSpan w:val="4"/>
            <w:tcW w:w="8530" w:type="dxa"/>
            <w:vAlign w:val="center"/>
            <w:textDirection w:val="lrTb"/>
            <w:noWrap w:val="false"/>
          </w:tcPr>
          <w:p>
            <w:pPr>
              <w:pStyle w:val="818"/>
              <w:jc w:val="both"/>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实收金额大写（元）：</w:t>
            </w:r>
            <w:r>
              <w:rPr>
                <w:rFonts w:hint="eastAsia" w:ascii="宋体" w:hAnsi="宋体" w:eastAsia="宋体" w:cs="宋体"/>
                <w:sz w:val="21"/>
                <w:szCs w:val="24"/>
                <w:highlight w:val="none"/>
                <w:lang w:val="en-US" w:eastAsia="en-US" w:bidi="ar-SA"/>
              </w:rPr>
            </w:r>
            <w:r/>
          </w:p>
        </w:tc>
      </w:tr>
    </w:tbl>
    <w:p>
      <w:pPr>
        <w:pStyle w:val="818"/>
        <w:jc w:val="center"/>
        <w:rPr>
          <w:rFonts w:hint="eastAsia" w:ascii="宋体" w:hAnsi="宋体" w:cs="宋体"/>
          <w:highlight w:val="none"/>
        </w:rPr>
      </w:pPr>
      <w:r>
        <w:rPr>
          <w:rFonts w:hint="eastAsia" w:ascii="宋体" w:hAnsi="宋体" w:cs="宋体"/>
          <w:highlight w:val="none"/>
        </w:rPr>
      </w:r>
      <w:r/>
    </w:p>
    <w:p>
      <w:pPr>
        <w:pStyle w:val="818"/>
        <w:rPr>
          <w:rFonts w:hint="eastAsia" w:ascii="宋体" w:hAnsi="宋体" w:cs="宋体"/>
          <w:highlight w:val="none"/>
        </w:rPr>
      </w:pPr>
      <w:r>
        <w:rPr>
          <w:rFonts w:hint="eastAsia" w:ascii="宋体" w:hAnsi="宋体" w:cs="宋体"/>
          <w:highlight w:val="none"/>
        </w:rPr>
        <w:t xml:space="preserve">表四 材料费</w:t>
      </w:r>
      <w:r>
        <w:rPr>
          <w:rFonts w:hint="eastAsia" w:ascii="宋体" w:hAnsi="宋体" w:cs="宋体"/>
          <w:highlight w:val="none"/>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454"/>
        <w:gridCol w:w="1096"/>
        <w:gridCol w:w="762"/>
        <w:gridCol w:w="981"/>
        <w:gridCol w:w="1310"/>
        <w:gridCol w:w="1062"/>
        <w:gridCol w:w="1070"/>
      </w:tblGrid>
      <w:tr>
        <w:trPr/>
        <w:tc>
          <w:tcPr>
            <w:tcW w:w="787"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序号</w:t>
            </w:r>
            <w:r>
              <w:rPr>
                <w:rFonts w:hint="eastAsia" w:ascii="宋体" w:hAnsi="宋体" w:eastAsia="宋体" w:cs="宋体"/>
                <w:sz w:val="21"/>
                <w:szCs w:val="24"/>
                <w:highlight w:val="none"/>
                <w:lang w:val="en-US" w:eastAsia="en-US" w:bidi="ar-SA"/>
              </w:rPr>
            </w:r>
            <w:r/>
          </w:p>
        </w:tc>
        <w:tc>
          <w:tcPr>
            <w:tcW w:w="1454"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材料名称</w:t>
            </w:r>
            <w:r>
              <w:rPr>
                <w:rFonts w:hint="eastAsia" w:ascii="宋体" w:hAnsi="宋体" w:eastAsia="宋体" w:cs="宋体"/>
                <w:sz w:val="21"/>
                <w:szCs w:val="24"/>
                <w:highlight w:val="none"/>
                <w:lang w:val="en-US" w:eastAsia="en-US" w:bidi="ar-SA"/>
              </w:rPr>
            </w:r>
            <w:r/>
          </w:p>
        </w:tc>
        <w:tc>
          <w:tcPr>
            <w:tcW w:w="1096"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厂牌规格</w:t>
            </w:r>
            <w:r>
              <w:rPr>
                <w:rFonts w:hint="eastAsia" w:ascii="宋体" w:hAnsi="宋体" w:eastAsia="宋体" w:cs="宋体"/>
                <w:sz w:val="21"/>
                <w:szCs w:val="24"/>
                <w:highlight w:val="none"/>
                <w:lang w:val="en-US" w:eastAsia="en-US" w:bidi="ar-SA"/>
              </w:rPr>
            </w:r>
            <w:r/>
          </w:p>
        </w:tc>
        <w:tc>
          <w:tcPr>
            <w:tcW w:w="762"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单位</w:t>
            </w:r>
            <w:r>
              <w:rPr>
                <w:rFonts w:hint="eastAsia" w:ascii="宋体" w:hAnsi="宋体" w:eastAsia="宋体" w:cs="宋体"/>
                <w:sz w:val="21"/>
                <w:szCs w:val="24"/>
                <w:highlight w:val="none"/>
                <w:lang w:val="en-US" w:eastAsia="en-US" w:bidi="ar-SA"/>
              </w:rPr>
            </w:r>
            <w:r/>
          </w:p>
        </w:tc>
        <w:tc>
          <w:tcPr>
            <w:tcW w:w="981"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数量</w:t>
            </w:r>
            <w:r>
              <w:rPr>
                <w:rFonts w:hint="eastAsia" w:ascii="宋体" w:hAnsi="宋体" w:eastAsia="宋体" w:cs="宋体"/>
                <w:sz w:val="21"/>
                <w:szCs w:val="24"/>
                <w:highlight w:val="none"/>
                <w:lang w:val="en-US" w:eastAsia="en-US" w:bidi="ar-SA"/>
              </w:rPr>
            </w:r>
            <w:r/>
          </w:p>
        </w:tc>
        <w:tc>
          <w:tcPr>
            <w:tcW w:w="1310"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单价（元）</w:t>
            </w:r>
            <w:r>
              <w:rPr>
                <w:rFonts w:hint="eastAsia" w:ascii="宋体" w:hAnsi="宋体" w:eastAsia="宋体" w:cs="宋体"/>
                <w:sz w:val="21"/>
                <w:szCs w:val="24"/>
                <w:highlight w:val="none"/>
                <w:lang w:val="en-US" w:eastAsia="en-US" w:bidi="ar-SA"/>
              </w:rPr>
            </w:r>
            <w:r/>
          </w:p>
        </w:tc>
        <w:tc>
          <w:tcPr>
            <w:tcW w:w="1062"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金额（元）</w:t>
            </w:r>
            <w:r>
              <w:rPr>
                <w:rFonts w:hint="eastAsia" w:ascii="宋体" w:hAnsi="宋体" w:eastAsia="宋体" w:cs="宋体"/>
                <w:sz w:val="21"/>
                <w:szCs w:val="24"/>
                <w:highlight w:val="none"/>
                <w:lang w:val="en-US" w:eastAsia="en-US" w:bidi="ar-SA"/>
              </w:rPr>
            </w:r>
            <w:r/>
          </w:p>
        </w:tc>
        <w:tc>
          <w:tcPr>
            <w:tcW w:w="1070"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备注（进销差价率）</w:t>
            </w:r>
            <w:r>
              <w:rPr>
                <w:rFonts w:hint="eastAsia" w:ascii="宋体" w:hAnsi="宋体" w:eastAsia="宋体" w:cs="宋体"/>
                <w:sz w:val="21"/>
                <w:szCs w:val="24"/>
                <w:highlight w:val="none"/>
                <w:lang w:val="en-US" w:eastAsia="en-US" w:bidi="ar-SA"/>
              </w:rPr>
            </w:r>
            <w:r/>
          </w:p>
        </w:tc>
      </w:tr>
      <w:tr>
        <w:trPr/>
        <w:tc>
          <w:tcPr>
            <w:tcW w:w="787"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1454"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096"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762"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981"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310"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062"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070"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787"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1454"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096"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762"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981"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310"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062"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070" w:type="dxa"/>
            <w:vAlign w:val="top"/>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rHeight w:val="579"/>
        </w:trPr>
        <w:tc>
          <w:tcPr>
            <w:gridSpan w:val="2"/>
            <w:tcW w:w="2241"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托修方自备配件：</w:t>
            </w:r>
            <w:r>
              <w:rPr>
                <w:rFonts w:hint="eastAsia" w:ascii="宋体" w:hAnsi="宋体" w:eastAsia="宋体" w:cs="宋体"/>
                <w:sz w:val="21"/>
                <w:szCs w:val="24"/>
                <w:highlight w:val="none"/>
                <w:lang w:val="en-US" w:eastAsia="en-US" w:bidi="ar-SA"/>
              </w:rPr>
            </w:r>
            <w:r/>
          </w:p>
        </w:tc>
        <w:tc>
          <w:tcPr>
            <w:gridSpan w:val="6"/>
            <w:tcW w:w="6281"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gridSpan w:val="8"/>
            <w:tcW w:w="8522" w:type="dxa"/>
            <w:vAlign w:val="top"/>
            <w:textDirection w:val="lrTb"/>
            <w:noWrap w:val="false"/>
          </w:tcPr>
          <w:p>
            <w:pPr>
              <w:pStyle w:val="818"/>
              <w:jc w:val="both"/>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材料费合计金额（元）：</w:t>
            </w:r>
            <w:r>
              <w:rPr>
                <w:rFonts w:hint="eastAsia" w:ascii="宋体" w:hAnsi="宋体" w:eastAsia="宋体" w:cs="宋体"/>
                <w:sz w:val="21"/>
                <w:szCs w:val="24"/>
                <w:highlight w:val="none"/>
                <w:lang w:val="en-US" w:eastAsia="en-US" w:bidi="ar-SA"/>
              </w:rPr>
            </w:r>
            <w:r/>
          </w:p>
        </w:tc>
      </w:tr>
    </w:tbl>
    <w:p>
      <w:pPr>
        <w:pStyle w:val="818"/>
        <w:jc w:val="center"/>
        <w:rPr>
          <w:rFonts w:hint="eastAsia" w:ascii="宋体" w:hAnsi="宋体" w:cs="宋体"/>
          <w:highlight w:val="none"/>
        </w:rPr>
      </w:pPr>
      <w:r>
        <w:rPr>
          <w:rFonts w:hint="eastAsia" w:ascii="宋体" w:hAnsi="宋体" w:cs="宋体"/>
          <w:highlight w:val="none"/>
        </w:rPr>
      </w:r>
      <w:r/>
    </w:p>
    <w:p>
      <w:pPr>
        <w:pStyle w:val="818"/>
        <w:rPr>
          <w:rFonts w:hint="eastAsia" w:ascii="宋体" w:hAnsi="宋体" w:cs="宋体"/>
          <w:highlight w:val="none"/>
        </w:rPr>
      </w:pPr>
      <w:r>
        <w:rPr>
          <w:rFonts w:hint="eastAsia" w:ascii="宋体" w:hAnsi="宋体" w:cs="宋体"/>
          <w:highlight w:val="none"/>
        </w:rPr>
        <w:t xml:space="preserve">表五 工时费</w:t>
      </w:r>
      <w:r>
        <w:rPr>
          <w:rFonts w:hint="eastAsia" w:ascii="宋体" w:hAnsi="宋体" w:cs="宋体"/>
          <w:highlight w:val="none"/>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373"/>
        <w:gridCol w:w="1108"/>
        <w:gridCol w:w="1235"/>
        <w:gridCol w:w="1107"/>
        <w:gridCol w:w="3004"/>
      </w:tblGrid>
      <w:tr>
        <w:trPr/>
        <w:tc>
          <w:tcPr>
            <w:tcW w:w="695"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序号</w:t>
            </w:r>
            <w:r>
              <w:rPr>
                <w:rFonts w:hint="eastAsia" w:ascii="宋体" w:hAnsi="宋体" w:eastAsia="宋体" w:cs="宋体"/>
                <w:sz w:val="21"/>
                <w:szCs w:val="24"/>
                <w:highlight w:val="none"/>
                <w:lang w:val="en-US" w:eastAsia="en-US" w:bidi="ar-SA"/>
              </w:rPr>
            </w:r>
            <w:r/>
          </w:p>
        </w:tc>
        <w:tc>
          <w:tcPr>
            <w:tcW w:w="137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维修项目</w:t>
            </w:r>
            <w:r>
              <w:rPr>
                <w:rFonts w:hint="eastAsia" w:ascii="宋体" w:hAnsi="宋体" w:eastAsia="宋体" w:cs="宋体"/>
                <w:sz w:val="21"/>
                <w:szCs w:val="24"/>
                <w:highlight w:val="none"/>
                <w:lang w:val="en-US" w:eastAsia="en-US" w:bidi="ar-SA"/>
              </w:rPr>
            </w:r>
            <w:r/>
          </w:p>
        </w:tc>
        <w:tc>
          <w:tcPr>
            <w:tcW w:w="110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结算工时</w:t>
            </w:r>
            <w:r>
              <w:rPr>
                <w:rFonts w:hint="eastAsia" w:ascii="宋体" w:hAnsi="宋体" w:eastAsia="宋体" w:cs="宋体"/>
                <w:sz w:val="21"/>
                <w:szCs w:val="24"/>
                <w:highlight w:val="none"/>
                <w:lang w:val="en-US" w:eastAsia="en-US" w:bidi="ar-SA"/>
              </w:rPr>
            </w:r>
            <w:r/>
          </w:p>
        </w:tc>
        <w:tc>
          <w:tcPr>
            <w:tcW w:w="1235"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单价（元）</w:t>
            </w:r>
            <w:r>
              <w:rPr>
                <w:rFonts w:hint="eastAsia" w:ascii="宋体" w:hAnsi="宋体" w:eastAsia="宋体" w:cs="宋体"/>
                <w:sz w:val="21"/>
                <w:szCs w:val="24"/>
                <w:highlight w:val="none"/>
                <w:lang w:val="en-US" w:eastAsia="en-US" w:bidi="ar-SA"/>
              </w:rPr>
            </w:r>
            <w:r/>
          </w:p>
        </w:tc>
        <w:tc>
          <w:tcPr>
            <w:tcW w:w="1107"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金额（元）</w:t>
            </w:r>
            <w:r>
              <w:rPr>
                <w:rFonts w:hint="eastAsia" w:ascii="宋体" w:hAnsi="宋体" w:eastAsia="宋体" w:cs="宋体"/>
                <w:sz w:val="21"/>
                <w:szCs w:val="24"/>
                <w:highlight w:val="none"/>
                <w:lang w:val="en-US" w:eastAsia="en-US" w:bidi="ar-SA"/>
              </w:rPr>
            </w:r>
            <w:r/>
          </w:p>
        </w:tc>
        <w:tc>
          <w:tcPr>
            <w:tcW w:w="3004"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备注</w:t>
            </w:r>
            <w:r>
              <w:rPr>
                <w:rFonts w:hint="eastAsia" w:ascii="宋体" w:hAnsi="宋体" w:eastAsia="宋体" w:cs="宋体"/>
                <w:sz w:val="21"/>
                <w:szCs w:val="24"/>
                <w:highlight w:val="none"/>
                <w:lang w:val="en-US" w:eastAsia="en-US" w:bidi="ar-SA"/>
              </w:rPr>
            </w:r>
            <w:r/>
          </w:p>
        </w:tc>
      </w:tr>
      <w:tr>
        <w:trPr/>
        <w:tc>
          <w:tcPr>
            <w:tcW w:w="695"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137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10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235"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107"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3004"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tcW w:w="695"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w:t>
            </w:r>
            <w:r>
              <w:rPr>
                <w:rFonts w:hint="eastAsia" w:ascii="宋体" w:hAnsi="宋体" w:eastAsia="宋体" w:cs="宋体"/>
                <w:sz w:val="21"/>
                <w:szCs w:val="24"/>
                <w:highlight w:val="none"/>
                <w:lang w:val="en-US" w:eastAsia="en-US" w:bidi="ar-SA"/>
              </w:rPr>
            </w:r>
            <w:r/>
          </w:p>
        </w:tc>
        <w:tc>
          <w:tcPr>
            <w:tcW w:w="1373"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108"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235"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1107"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c>
          <w:tcPr>
            <w:tcW w:w="3004" w:type="dxa"/>
            <w:vAlign w:val="center"/>
            <w:textDirection w:val="lrTb"/>
            <w:noWrap w:val="false"/>
          </w:tcPr>
          <w:p>
            <w:pPr>
              <w:pStyle w:val="818"/>
              <w:jc w:val="center"/>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r>
            <w:r/>
          </w:p>
        </w:tc>
      </w:tr>
      <w:tr>
        <w:trPr/>
        <w:tc>
          <w:tcPr>
            <w:gridSpan w:val="2"/>
            <w:tcW w:w="2068" w:type="dxa"/>
            <w:vAlign w:val="center"/>
            <w:textDirection w:val="lrTb"/>
            <w:noWrap w:val="false"/>
          </w:tcPr>
          <w:p>
            <w:pPr>
              <w:pStyle w:val="818"/>
              <w:jc w:val="both"/>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合计工时：</w:t>
            </w:r>
            <w:r>
              <w:rPr>
                <w:rFonts w:hint="eastAsia" w:ascii="宋体" w:hAnsi="宋体" w:eastAsia="宋体" w:cs="宋体"/>
                <w:sz w:val="21"/>
                <w:szCs w:val="24"/>
                <w:highlight w:val="none"/>
                <w:lang w:val="en-US" w:eastAsia="en-US" w:bidi="ar-SA"/>
              </w:rPr>
            </w:r>
            <w:r/>
          </w:p>
        </w:tc>
        <w:tc>
          <w:tcPr>
            <w:gridSpan w:val="3"/>
            <w:tcW w:w="3450" w:type="dxa"/>
            <w:vAlign w:val="center"/>
            <w:textDirection w:val="lrTb"/>
            <w:noWrap w:val="false"/>
          </w:tcPr>
          <w:p>
            <w:pPr>
              <w:pStyle w:val="818"/>
              <w:jc w:val="both"/>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工时费合计金额（元）：</w:t>
            </w:r>
            <w:r>
              <w:rPr>
                <w:rFonts w:hint="eastAsia" w:ascii="宋体" w:hAnsi="宋体" w:eastAsia="宋体" w:cs="宋体"/>
                <w:sz w:val="21"/>
                <w:szCs w:val="24"/>
                <w:highlight w:val="none"/>
                <w:lang w:val="en-US" w:eastAsia="en-US" w:bidi="ar-SA"/>
              </w:rPr>
            </w:r>
            <w:r/>
          </w:p>
        </w:tc>
        <w:tc>
          <w:tcPr>
            <w:tcW w:w="3004" w:type="dxa"/>
            <w:vAlign w:val="center"/>
            <w:textDirection w:val="lrTb"/>
            <w:noWrap w:val="false"/>
          </w:tcPr>
          <w:p>
            <w:pPr>
              <w:pStyle w:val="818"/>
              <w:jc w:val="both"/>
              <w:widowControl w:val="off"/>
              <w:rPr>
                <w:rFonts w:hint="eastAsia" w:ascii="宋体" w:hAnsi="宋体" w:eastAsia="宋体" w:cs="宋体"/>
                <w:sz w:val="21"/>
                <w:szCs w:val="24"/>
                <w:highlight w:val="none"/>
                <w:lang w:val="en-US" w:eastAsia="en-US" w:bidi="ar-SA"/>
              </w:rPr>
            </w:pPr>
            <w:r>
              <w:rPr>
                <w:rFonts w:hint="eastAsia" w:ascii="宋体" w:hAnsi="宋体" w:eastAsia="宋体" w:cs="宋体"/>
                <w:sz w:val="21"/>
                <w:szCs w:val="24"/>
                <w:highlight w:val="none"/>
                <w:lang w:val="en-US" w:eastAsia="en-US" w:bidi="ar-SA"/>
              </w:rPr>
              <w:t xml:space="preserve">优惠： %   实收工费：  </w:t>
            </w:r>
            <w:r>
              <w:rPr>
                <w:rFonts w:hint="eastAsia" w:ascii="宋体" w:hAnsi="宋体" w:eastAsia="宋体" w:cs="宋体"/>
                <w:sz w:val="21"/>
                <w:szCs w:val="24"/>
                <w:highlight w:val="none"/>
                <w:lang w:val="en-US" w:eastAsia="en-US" w:bidi="ar-SA"/>
              </w:rPr>
            </w:r>
            <w:r/>
          </w:p>
        </w:tc>
      </w:tr>
    </w:tbl>
    <w:p>
      <w:pPr>
        <w:pStyle w:val="818"/>
        <w:rPr>
          <w:rFonts w:hint="eastAsia" w:ascii="宋体" w:hAnsi="宋体" w:cs="宋体"/>
          <w:sz w:val="18"/>
          <w:szCs w:val="18"/>
          <w:highlight w:val="none"/>
        </w:rPr>
      </w:pPr>
      <w:r>
        <w:rPr>
          <w:rFonts w:hint="eastAsia" w:ascii="宋体" w:hAnsi="宋体" w:cs="宋体"/>
          <w:sz w:val="18"/>
          <w:szCs w:val="18"/>
          <w:highlight w:val="none"/>
        </w:rPr>
        <w:t xml:space="preserve">友情提醒 本次保养里程：   公里，建议下次保养里程数为：        或保养日期：</w:t>
      </w:r>
      <w:r>
        <w:rPr>
          <w:rFonts w:hint="eastAsia" w:ascii="宋体" w:hAnsi="宋体" w:cs="宋体"/>
          <w:sz w:val="18"/>
          <w:szCs w:val="18"/>
          <w:highlight w:val="none"/>
        </w:rPr>
      </w:r>
      <w:r/>
    </w:p>
    <w:p>
      <w:pPr>
        <w:pStyle w:val="818"/>
        <w:numPr>
          <w:ilvl w:val="0"/>
          <w:numId w:val="1"/>
        </w:numPr>
        <w:rPr>
          <w:rFonts w:ascii="Calibri" w:hAnsi="Calibri"/>
          <w:highlight w:val="none"/>
        </w:rPr>
      </w:pPr>
      <w:r>
        <w:rPr>
          <w:rFonts w:hint="eastAsia" w:ascii="Calibri" w:hAnsi="Calibri"/>
          <w:highlight w:val="none"/>
        </w:rPr>
        <w:t xml:space="preserve">是否有托修支付费用更换的旧配件：</w:t>
      </w:r>
      <w:r>
        <w:rPr>
          <w:rFonts w:ascii="Calibri" w:hAnsi="Calibri"/>
          <w:highlight w:val="none"/>
        </w:rPr>
      </w:r>
      <w:r/>
    </w:p>
    <w:p>
      <w:pPr>
        <w:pStyle w:val="818"/>
        <w:rPr>
          <w:rFonts w:ascii="Calibri" w:hAnsi="Calibri"/>
          <w:highlight w:val="none"/>
        </w:rPr>
      </w:pPr>
      <w:r>
        <w:rPr>
          <w:rFonts w:hint="eastAsia" w:ascii="Calibri" w:hAnsi="Calibri"/>
          <w:highlight w:val="none"/>
        </w:rPr>
        <w:t xml:space="preserve">    </w:t>
      </w:r>
      <w:r>
        <w:rPr>
          <w:rFonts w:ascii="Wingdings" w:hAnsi="Wingdings" w:eastAsia="Wingdings" w:cs="Wingdings"/>
          <w:highlight w:val="none"/>
        </w:rPr>
        <w:t xml:space="preserve">¨</w:t>
      </w:r>
      <w:r>
        <w:rPr>
          <w:rFonts w:hint="eastAsia" w:ascii="Calibri" w:hAnsi="Calibri"/>
          <w:highlight w:val="none"/>
        </w:rPr>
        <w:t xml:space="preserve">旧配件已确认，并由托修方收回   </w:t>
      </w:r>
      <w:r>
        <w:rPr>
          <w:rFonts w:ascii="Wingdings" w:hAnsi="Wingdings" w:eastAsia="Wingdings" w:cs="Wingdings"/>
          <w:highlight w:val="none"/>
        </w:rPr>
        <w:t xml:space="preserve">¨</w:t>
      </w:r>
      <w:r>
        <w:rPr>
          <w:rFonts w:hint="eastAsia" w:ascii="Calibri" w:hAnsi="Calibri"/>
          <w:highlight w:val="none"/>
        </w:rPr>
        <w:t xml:space="preserve">旧配件已确认，托修方声明放弃  </w:t>
      </w:r>
      <w:r>
        <w:rPr>
          <w:rFonts w:ascii="Wingdings" w:hAnsi="Wingdings" w:eastAsia="Wingdings" w:cs="Wingdings"/>
          <w:highlight w:val="none"/>
        </w:rPr>
        <w:t xml:space="preserve">¨</w:t>
      </w:r>
      <w:r>
        <w:rPr>
          <w:rFonts w:hint="eastAsia" w:ascii="Calibri" w:hAnsi="Calibri"/>
          <w:highlight w:val="none"/>
        </w:rPr>
        <w:t xml:space="preserve">无旧配件</w:t>
      </w:r>
      <w:r>
        <w:rPr>
          <w:rFonts w:ascii="Calibri" w:hAnsi="Calibri"/>
          <w:highlight w:val="none"/>
        </w:rPr>
      </w:r>
      <w:r/>
    </w:p>
    <w:p>
      <w:pPr>
        <w:pStyle w:val="818"/>
        <w:numPr>
          <w:ilvl w:val="0"/>
          <w:numId w:val="1"/>
        </w:numPr>
        <w:rPr>
          <w:rFonts w:ascii="Calibri" w:hAnsi="Calibri"/>
          <w:highlight w:val="none"/>
        </w:rPr>
      </w:pPr>
      <w:r>
        <w:rPr>
          <w:rFonts w:hint="eastAsia" w:ascii="Calibri" w:hAnsi="Calibri"/>
          <w:highlight w:val="none"/>
        </w:rPr>
        <w:t xml:space="preserve">结算清单项目及应付金额经双方核实，客户签字后生效。</w:t>
      </w:r>
      <w:r>
        <w:rPr>
          <w:rFonts w:ascii="Calibri" w:hAnsi="Calibri"/>
          <w:highlight w:val="none"/>
        </w:rPr>
      </w:r>
      <w:r/>
    </w:p>
    <w:p>
      <w:pPr>
        <w:pStyle w:val="818"/>
        <w:rPr>
          <w:rFonts w:ascii="Calibri" w:hAnsi="Calibri"/>
          <w:highlight w:val="none"/>
        </w:rPr>
      </w:pPr>
      <w:r>
        <w:rPr>
          <w:rFonts w:ascii="Calibri" w:hAnsi="Calibri"/>
          <w:highlight w:val="none"/>
        </w:rPr>
      </w:r>
      <w:r/>
    </w:p>
    <w:p>
      <w:pPr>
        <w:pStyle w:val="818"/>
        <w:rPr>
          <w:rFonts w:ascii="Calibri" w:hAnsi="Calibri"/>
          <w:highlight w:val="none"/>
        </w:rPr>
      </w:pPr>
      <w:r>
        <w:rPr>
          <w:rFonts w:hint="eastAsia" w:ascii="Calibri" w:hAnsi="Calibri"/>
          <w:highlight w:val="none"/>
        </w:rPr>
        <w:t xml:space="preserve">客户签字：                                         结算员签章：</w:t>
      </w:r>
      <w:r>
        <w:rPr>
          <w:rFonts w:ascii="Calibri" w:hAnsi="Calibri"/>
          <w:highlight w:val="none"/>
        </w:rPr>
      </w:r>
      <w:r/>
    </w:p>
    <w:p>
      <w:pPr>
        <w:pStyle w:val="888"/>
        <w:ind w:firstLine="5460"/>
        <w:rPr>
          <w:rFonts w:ascii="Calibri" w:hAnsi="Calibri" w:eastAsia="宋体" w:cs="Times New Roman"/>
          <w:color w:val="000000"/>
          <w:sz w:val="21"/>
          <w:highlight w:val="none"/>
        </w:rPr>
      </w:pPr>
      <w:r>
        <w:rPr>
          <w:rFonts w:hint="eastAsia" w:ascii="Calibri" w:hAnsi="Calibri" w:eastAsia="宋体" w:cs="Times New Roman"/>
          <w:color w:val="000000"/>
          <w:sz w:val="21"/>
          <w:highlight w:val="none"/>
        </w:rPr>
        <w:t xml:space="preserve">承修方（盖章）：</w:t>
      </w:r>
      <w:r>
        <w:rPr>
          <w:rFonts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t xml:space="preserve">日期：</w:t>
      </w:r>
      <w:r>
        <w:rPr>
          <w:rFonts w:hint="eastAsia"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2356"/>
        <w:jc w:val="center"/>
        <w:spacing w:before="156" w:after="156"/>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汽车维修结算单</w:t>
      </w:r>
      <w:r>
        <w:rPr>
          <w:rFonts w:hint="eastAsia" w:ascii="黑体" w:hAnsi="黑体" w:eastAsia="黑体"/>
          <w:color w:val="000000"/>
          <w:sz w:val="32"/>
          <w:szCs w:val="32"/>
          <w:highlight w:val="none"/>
        </w:rPr>
      </w:r>
      <w:r/>
    </w:p>
    <w:p>
      <w:pPr>
        <w:pStyle w:val="2356"/>
        <w:jc w:val="left"/>
        <w:spacing w:before="156" w:after="156"/>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送修日期：                                            出厂日期： </w:t>
      </w:r>
      <w:r>
        <w:rPr>
          <w:rFonts w:hint="eastAsia" w:ascii="TimesNewRomanPSMT" w:hAnsi="TimesNewRomanPSMT"/>
          <w:color w:val="000000"/>
          <w:sz w:val="24"/>
          <w:szCs w:val="24"/>
          <w:highlight w:val="none"/>
        </w:rPr>
        <w:t xml:space="preserve"> </w:t>
      </w:r>
      <w:r>
        <w:rPr>
          <w:rFonts w:hint="eastAsia" w:ascii="宋体" w:hAnsi="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8"/>
        <w:gridCol w:w="1354"/>
        <w:gridCol w:w="1476"/>
        <w:gridCol w:w="1711"/>
        <w:gridCol w:w="1336"/>
        <w:gridCol w:w="1381"/>
      </w:tblGrid>
      <w:tr>
        <w:trPr/>
        <w:tc>
          <w:tcPr>
            <w:tcW w:w="1598"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车辆送修单位</w:t>
            </w:r>
            <w:r>
              <w:rPr>
                <w:rFonts w:ascii="宋体" w:hAnsi="宋体"/>
                <w:color w:val="000000"/>
                <w:sz w:val="21"/>
                <w:szCs w:val="21"/>
                <w:highlight w:val="none"/>
              </w:rPr>
            </w:r>
            <w:r/>
          </w:p>
        </w:tc>
        <w:tc>
          <w:tcPr>
            <w:gridSpan w:val="2"/>
            <w:tcW w:w="2830"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711"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车辆承修单位</w:t>
            </w:r>
            <w:r>
              <w:rPr>
                <w:rFonts w:ascii="宋体" w:hAnsi="宋体"/>
                <w:color w:val="000000"/>
                <w:sz w:val="21"/>
                <w:szCs w:val="21"/>
                <w:highlight w:val="none"/>
              </w:rPr>
            </w:r>
            <w:r/>
          </w:p>
        </w:tc>
        <w:tc>
          <w:tcPr>
            <w:gridSpan w:val="2"/>
            <w:tcW w:w="2717"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r>
        <w:trPr/>
        <w:tc>
          <w:tcPr>
            <w:tcW w:w="1598" w:type="dxa"/>
            <w:vAlign w:val="center"/>
            <w:vMerge w:val="restart"/>
            <w:textDirection w:val="lrTb"/>
            <w:noWrap w:val="false"/>
          </w:tcPr>
          <w:p>
            <w:pPr>
              <w:pStyle w:val="2356"/>
              <w:spacing w:before="156" w:after="156"/>
              <w:widowControl/>
              <w:rPr>
                <w:rFonts w:ascii="宋体" w:hAnsi="宋体" w:eastAsia="黑体"/>
                <w:color w:val="000000"/>
                <w:sz w:val="21"/>
                <w:szCs w:val="21"/>
                <w:highlight w:val="none"/>
              </w:rPr>
            </w:pPr>
            <w:r>
              <w:rPr>
                <w:rFonts w:hint="eastAsia" w:ascii="黑体" w:hAnsi="黑体" w:eastAsia="黑体"/>
                <w:color w:val="000000"/>
                <w:sz w:val="21"/>
                <w:szCs w:val="21"/>
                <w:highlight w:val="none"/>
              </w:rPr>
              <w:t xml:space="preserve">单位性质</w:t>
            </w:r>
            <w:r>
              <w:rPr>
                <w:rFonts w:ascii="宋体" w:hAnsi="宋体" w:eastAsia="黑体"/>
                <w:color w:val="000000"/>
                <w:sz w:val="21"/>
                <w:szCs w:val="21"/>
                <w:highlight w:val="none"/>
              </w:rPr>
            </w:r>
            <w:r/>
          </w:p>
        </w:tc>
        <w:tc>
          <w:tcPr>
            <w:tcW w:w="1354" w:type="dxa"/>
            <w:vAlign w:val="center"/>
            <w:vMerge w:val="restart"/>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476" w:type="dxa"/>
            <w:vAlign w:val="center"/>
            <w:vMerge w:val="restart"/>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经费来源</w:t>
            </w:r>
            <w:r>
              <w:rPr>
                <w:rFonts w:ascii="宋体" w:hAnsi="宋体"/>
                <w:color w:val="000000"/>
                <w:sz w:val="21"/>
                <w:szCs w:val="21"/>
                <w:highlight w:val="none"/>
              </w:rPr>
            </w:r>
            <w:r/>
          </w:p>
        </w:tc>
        <w:tc>
          <w:tcPr>
            <w:tcW w:w="1711"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财政拨款（元）</w:t>
            </w:r>
            <w:r>
              <w:rPr>
                <w:rFonts w:ascii="宋体" w:hAnsi="宋体"/>
                <w:color w:val="000000"/>
                <w:sz w:val="21"/>
                <w:szCs w:val="21"/>
                <w:highlight w:val="none"/>
              </w:rPr>
            </w:r>
            <w:r/>
          </w:p>
        </w:tc>
        <w:tc>
          <w:tcPr>
            <w:tcW w:w="1336"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预算外资金（元）</w:t>
            </w:r>
            <w:r>
              <w:rPr>
                <w:rFonts w:ascii="宋体" w:hAnsi="宋体"/>
                <w:color w:val="000000"/>
                <w:sz w:val="21"/>
                <w:szCs w:val="21"/>
                <w:highlight w:val="none"/>
              </w:rPr>
            </w:r>
            <w:r/>
          </w:p>
        </w:tc>
        <w:tc>
          <w:tcPr>
            <w:tcW w:w="1381"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自筹资金（元）</w:t>
            </w:r>
            <w:r>
              <w:rPr>
                <w:rFonts w:ascii="宋体" w:hAnsi="宋体"/>
                <w:color w:val="000000"/>
                <w:sz w:val="21"/>
                <w:szCs w:val="21"/>
                <w:highlight w:val="none"/>
              </w:rPr>
            </w:r>
            <w:r/>
          </w:p>
        </w:tc>
      </w:tr>
      <w:tr>
        <w:trPr>
          <w:trHeight w:val="437"/>
        </w:trPr>
        <w:tc>
          <w:tcPr>
            <w:tcW w:w="1598" w:type="dxa"/>
            <w:vAlign w:val="center"/>
            <w:vMerge w:val="continue"/>
            <w:textDirection w:val="lrTb"/>
            <w:noWrap w:val="false"/>
          </w:tcPr>
          <w:p>
            <w:pPr>
              <w:pStyle w:val="2356"/>
              <w:jc w:val="left"/>
              <w:widowControl/>
              <w:rPr>
                <w:rFonts w:ascii="宋体" w:hAnsi="宋体" w:eastAsia="黑体"/>
                <w:color w:val="000000"/>
                <w:sz w:val="21"/>
                <w:szCs w:val="21"/>
                <w:highlight w:val="none"/>
              </w:rPr>
            </w:pPr>
            <w:r>
              <w:rPr>
                <w:rFonts w:ascii="宋体" w:hAnsi="宋体" w:eastAsia="黑体"/>
                <w:color w:val="000000"/>
                <w:sz w:val="21"/>
                <w:szCs w:val="21"/>
                <w:highlight w:val="none"/>
              </w:rPr>
            </w:r>
            <w:r/>
          </w:p>
        </w:tc>
        <w:tc>
          <w:tcPr>
            <w:tcW w:w="1354"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1476"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171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336"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38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r>
        <w:trPr/>
        <w:tc>
          <w:tcPr>
            <w:tcW w:w="1598" w:type="dxa"/>
            <w:vAlign w:val="center"/>
            <w:textDirection w:val="lrTb"/>
            <w:noWrap w:val="false"/>
          </w:tcPr>
          <w:p>
            <w:pPr>
              <w:pStyle w:val="2356"/>
              <w:spacing w:before="156" w:after="156"/>
              <w:widowControl/>
              <w:rPr>
                <w:rFonts w:ascii="宋体" w:hAnsi="宋体" w:eastAsia="黑体"/>
                <w:color w:val="000000"/>
                <w:sz w:val="21"/>
                <w:szCs w:val="21"/>
                <w:highlight w:val="none"/>
              </w:rPr>
            </w:pPr>
            <w:r>
              <w:rPr>
                <w:rFonts w:hint="eastAsia" w:ascii="黑体" w:hAnsi="黑体" w:eastAsia="黑体"/>
                <w:color w:val="000000"/>
                <w:sz w:val="21"/>
                <w:szCs w:val="21"/>
                <w:highlight w:val="none"/>
              </w:rPr>
              <w:t xml:space="preserve">车牌号码</w:t>
            </w:r>
            <w:r>
              <w:rPr>
                <w:rFonts w:ascii="宋体" w:hAnsi="宋体" w:eastAsia="黑体"/>
                <w:color w:val="000000"/>
                <w:sz w:val="21"/>
                <w:szCs w:val="21"/>
                <w:highlight w:val="none"/>
              </w:rPr>
            </w:r>
            <w:r/>
          </w:p>
        </w:tc>
        <w:tc>
          <w:tcPr>
            <w:tcW w:w="1354"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476" w:type="dxa"/>
            <w:vAlign w:val="center"/>
            <w:textDirection w:val="lrTb"/>
            <w:noWrap w:val="false"/>
          </w:tcPr>
          <w:p>
            <w:pPr>
              <w:pStyle w:val="2356"/>
              <w:spacing w:before="156" w:after="156"/>
              <w:widowControl/>
              <w:rPr>
                <w:rFonts w:ascii="宋体" w:hAnsi="宋体" w:eastAsia="黑体"/>
                <w:color w:val="000000"/>
                <w:sz w:val="21"/>
                <w:szCs w:val="21"/>
                <w:highlight w:val="none"/>
              </w:rPr>
            </w:pPr>
            <w:r>
              <w:rPr>
                <w:rFonts w:hint="eastAsia" w:ascii="黑体" w:hAnsi="黑体" w:eastAsia="黑体"/>
                <w:color w:val="000000"/>
                <w:sz w:val="21"/>
                <w:szCs w:val="21"/>
                <w:highlight w:val="none"/>
              </w:rPr>
              <w:t xml:space="preserve">品牌型号</w:t>
            </w:r>
            <w:r>
              <w:rPr>
                <w:rFonts w:ascii="宋体" w:hAnsi="宋体" w:eastAsia="黑体"/>
                <w:color w:val="000000"/>
                <w:sz w:val="21"/>
                <w:szCs w:val="21"/>
                <w:highlight w:val="none"/>
              </w:rPr>
            </w:r>
            <w:r/>
          </w:p>
        </w:tc>
        <w:tc>
          <w:tcPr>
            <w:tcW w:w="171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336"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发动机排量</w:t>
            </w:r>
            <w:r>
              <w:rPr>
                <w:rFonts w:ascii="宋体" w:hAnsi="宋体"/>
                <w:color w:val="000000"/>
                <w:sz w:val="21"/>
                <w:szCs w:val="21"/>
                <w:highlight w:val="none"/>
              </w:rPr>
            </w:r>
            <w:r/>
          </w:p>
        </w:tc>
        <w:tc>
          <w:tcPr>
            <w:tcW w:w="138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r>
        <w:trPr/>
        <w:tc>
          <w:tcPr>
            <w:tcW w:w="1598" w:type="dxa"/>
            <w:vAlign w:val="center"/>
            <w:vMerge w:val="restart"/>
            <w:textDirection w:val="lrTb"/>
            <w:noWrap w:val="false"/>
          </w:tcPr>
          <w:p>
            <w:pPr>
              <w:pStyle w:val="2356"/>
              <w:spacing w:before="156" w:after="156"/>
              <w:widowControl/>
              <w:rPr>
                <w:rFonts w:ascii="宋体" w:hAnsi="宋体" w:eastAsia="黑体"/>
                <w:color w:val="000000"/>
                <w:sz w:val="21"/>
                <w:szCs w:val="21"/>
                <w:highlight w:val="none"/>
              </w:rPr>
            </w:pPr>
            <w:r>
              <w:rPr>
                <w:rFonts w:hint="eastAsia" w:ascii="黑体" w:hAnsi="黑体" w:eastAsia="黑体"/>
                <w:color w:val="000000"/>
                <w:sz w:val="21"/>
                <w:szCs w:val="21"/>
                <w:highlight w:val="none"/>
              </w:rPr>
              <w:t xml:space="preserve">主要报修项目</w:t>
            </w:r>
            <w:r>
              <w:rPr>
                <w:rFonts w:ascii="宋体" w:hAnsi="宋体" w:eastAsia="黑体"/>
                <w:color w:val="000000"/>
                <w:sz w:val="21"/>
                <w:szCs w:val="21"/>
                <w:highlight w:val="none"/>
              </w:rPr>
            </w:r>
            <w:r/>
          </w:p>
        </w:tc>
        <w:tc>
          <w:tcPr>
            <w:tcW w:w="1354" w:type="dxa"/>
            <w:vAlign w:val="center"/>
            <w:vMerge w:val="restart"/>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476" w:type="dxa"/>
            <w:vAlign w:val="center"/>
            <w:vMerge w:val="restart"/>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711" w:type="dxa"/>
            <w:vAlign w:val="center"/>
            <w:vMerge w:val="restart"/>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336"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签单人</w:t>
            </w:r>
            <w:r>
              <w:rPr>
                <w:rFonts w:ascii="宋体" w:hAnsi="宋体"/>
                <w:color w:val="000000"/>
                <w:sz w:val="21"/>
                <w:szCs w:val="21"/>
                <w:highlight w:val="none"/>
              </w:rPr>
            </w:r>
            <w:r/>
          </w:p>
        </w:tc>
        <w:tc>
          <w:tcPr>
            <w:tcW w:w="138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r>
        <w:trPr/>
        <w:tc>
          <w:tcPr>
            <w:tcW w:w="1598" w:type="dxa"/>
            <w:vAlign w:val="center"/>
            <w:vMerge w:val="continue"/>
            <w:textDirection w:val="lrTb"/>
            <w:noWrap w:val="false"/>
          </w:tcPr>
          <w:p>
            <w:pPr>
              <w:pStyle w:val="2356"/>
              <w:jc w:val="left"/>
              <w:widowControl/>
              <w:rPr>
                <w:rFonts w:ascii="宋体" w:hAnsi="宋体" w:eastAsia="黑体"/>
                <w:color w:val="000000"/>
                <w:sz w:val="21"/>
                <w:szCs w:val="21"/>
                <w:highlight w:val="none"/>
              </w:rPr>
            </w:pPr>
            <w:r>
              <w:rPr>
                <w:rFonts w:ascii="宋体" w:hAnsi="宋体" w:eastAsia="黑体"/>
                <w:color w:val="000000"/>
                <w:sz w:val="21"/>
                <w:szCs w:val="21"/>
                <w:highlight w:val="none"/>
              </w:rPr>
            </w:r>
            <w:r/>
          </w:p>
        </w:tc>
        <w:tc>
          <w:tcPr>
            <w:tcW w:w="1354"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1476"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1711" w:type="dxa"/>
            <w:vAlign w:val="center"/>
            <w:vMerge w:val="continue"/>
            <w:textDirection w:val="lrTb"/>
            <w:noWrap w:val="false"/>
          </w:tcPr>
          <w:p>
            <w:pPr>
              <w:pStyle w:val="2356"/>
              <w:jc w:val="left"/>
              <w:widowControl/>
              <w:rPr>
                <w:rFonts w:ascii="宋体" w:hAnsi="宋体"/>
                <w:color w:val="000000"/>
                <w:sz w:val="21"/>
                <w:szCs w:val="21"/>
                <w:highlight w:val="none"/>
              </w:rPr>
            </w:pPr>
            <w:r>
              <w:rPr>
                <w:rFonts w:ascii="宋体" w:hAnsi="宋体"/>
                <w:color w:val="000000"/>
                <w:sz w:val="21"/>
                <w:szCs w:val="21"/>
                <w:highlight w:val="none"/>
              </w:rPr>
            </w:r>
            <w:r/>
          </w:p>
        </w:tc>
        <w:tc>
          <w:tcPr>
            <w:tcW w:w="1336" w:type="dxa"/>
            <w:vAlign w:val="center"/>
            <w:textDirection w:val="lrTb"/>
            <w:noWrap w:val="false"/>
          </w:tcPr>
          <w:p>
            <w:pPr>
              <w:pStyle w:val="2356"/>
              <w:spacing w:before="156" w:after="156"/>
              <w:widowControl/>
              <w:rPr>
                <w:rFonts w:ascii="宋体" w:hAnsi="宋体"/>
                <w:color w:val="000000"/>
                <w:sz w:val="21"/>
                <w:szCs w:val="21"/>
                <w:highlight w:val="none"/>
              </w:rPr>
            </w:pPr>
            <w:r>
              <w:rPr>
                <w:rFonts w:hint="eastAsia" w:ascii="黑体" w:hAnsi="黑体" w:eastAsia="黑体"/>
                <w:color w:val="000000"/>
                <w:sz w:val="21"/>
                <w:szCs w:val="21"/>
                <w:highlight w:val="none"/>
              </w:rPr>
              <w:t xml:space="preserve">驾驶员</w:t>
            </w:r>
            <w:r>
              <w:rPr>
                <w:rFonts w:ascii="宋体" w:hAnsi="宋体"/>
                <w:color w:val="000000"/>
                <w:sz w:val="21"/>
                <w:szCs w:val="21"/>
                <w:highlight w:val="none"/>
              </w:rPr>
            </w:r>
            <w:r/>
          </w:p>
        </w:tc>
        <w:tc>
          <w:tcPr>
            <w:tcW w:w="138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r>
        <w:trPr/>
        <w:tc>
          <w:tcPr>
            <w:tcW w:w="1598" w:type="dxa"/>
            <w:vAlign w:val="center"/>
            <w:textDirection w:val="lrTb"/>
            <w:noWrap w:val="false"/>
          </w:tcPr>
          <w:p>
            <w:pPr>
              <w:pStyle w:val="2356"/>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维修总额（元）</w:t>
            </w:r>
            <w:r>
              <w:rPr>
                <w:rFonts w:ascii="黑体" w:hAnsi="黑体" w:eastAsia="黑体"/>
                <w:color w:val="000000"/>
                <w:sz w:val="21"/>
                <w:szCs w:val="21"/>
                <w:highlight w:val="none"/>
              </w:rPr>
            </w:r>
            <w:r/>
          </w:p>
        </w:tc>
        <w:tc>
          <w:tcPr>
            <w:tcW w:w="1354"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476"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71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c>
          <w:tcPr>
            <w:tcW w:w="1336" w:type="dxa"/>
            <w:vAlign w:val="center"/>
            <w:textDirection w:val="lrTb"/>
            <w:noWrap w:val="false"/>
          </w:tcPr>
          <w:p>
            <w:pPr>
              <w:pStyle w:val="2356"/>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381" w:type="dxa"/>
            <w:vAlign w:val="center"/>
            <w:textDirection w:val="lrTb"/>
            <w:noWrap w:val="false"/>
          </w:tcPr>
          <w:p>
            <w:pPr>
              <w:pStyle w:val="2356"/>
              <w:spacing w:before="156" w:after="156"/>
              <w:widowControl/>
              <w:rPr>
                <w:rFonts w:ascii="宋体" w:hAnsi="宋体"/>
                <w:color w:val="000000"/>
                <w:sz w:val="21"/>
                <w:szCs w:val="21"/>
                <w:highlight w:val="none"/>
              </w:rPr>
            </w:pPr>
            <w:r>
              <w:rPr>
                <w:rFonts w:ascii="宋体" w:hAnsi="宋体"/>
                <w:color w:val="000000"/>
                <w:sz w:val="21"/>
                <w:szCs w:val="21"/>
                <w:highlight w:val="none"/>
              </w:rPr>
            </w:r>
            <w:r/>
          </w:p>
        </w:tc>
      </w:tr>
    </w:tbl>
    <w:p>
      <w:pPr>
        <w:pStyle w:val="2356"/>
        <w:jc w:val="center"/>
        <w:spacing w:before="156" w:after="156"/>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维修项目和配件材料明细清单</w:t>
      </w:r>
      <w:r>
        <w:rPr>
          <w:rFonts w:hint="eastAsia" w:ascii="黑体" w:hAnsi="黑体" w:eastAsia="黑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7"/>
        <w:gridCol w:w="1107"/>
        <w:gridCol w:w="1107"/>
        <w:gridCol w:w="1107"/>
        <w:gridCol w:w="1107"/>
        <w:gridCol w:w="1107"/>
        <w:gridCol w:w="1107"/>
        <w:gridCol w:w="1107"/>
      </w:tblGrid>
      <w:tr>
        <w:trPr>
          <w:trHeight w:val="918"/>
        </w:trPr>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序号</w:t>
            </w:r>
            <w:r>
              <w:rPr>
                <w:rFonts w:ascii="黑体" w:hAnsi="黑体" w:eastAsia="黑体"/>
                <w:color w:val="000000"/>
                <w:sz w:val="21"/>
                <w:szCs w:val="21"/>
                <w:highlight w:val="none"/>
              </w:rPr>
            </w:r>
            <w:r/>
          </w:p>
        </w:tc>
        <w:tc>
          <w:tcPr>
            <w:gridSpan w:val="3"/>
            <w:tcW w:w="3321"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维修项目</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工时</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单位（元）</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工时费</w:t>
            </w:r>
            <w:r>
              <w:rPr>
                <w:rFonts w:ascii="黑体" w:hAnsi="黑体" w:eastAsia="黑体"/>
                <w:color w:val="000000"/>
                <w:sz w:val="21"/>
                <w:szCs w:val="21"/>
                <w:highlight w:val="none"/>
              </w:rPr>
            </w:r>
            <w:r/>
          </w:p>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（元）</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备注</w:t>
            </w:r>
            <w:r>
              <w:rPr>
                <w:rFonts w:ascii="黑体" w:hAnsi="黑体" w:eastAsia="黑体"/>
                <w:color w:val="000000"/>
                <w:sz w:val="21"/>
                <w:szCs w:val="21"/>
                <w:highlight w:val="none"/>
              </w:rPr>
            </w:r>
            <w:r/>
          </w:p>
        </w:tc>
      </w:tr>
      <w:tr>
        <w:trPr/>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1</w:t>
            </w:r>
            <w:r>
              <w:rPr>
                <w:rFonts w:ascii="黑体" w:hAnsi="黑体" w:eastAsia="黑体"/>
                <w:color w:val="000000"/>
                <w:sz w:val="21"/>
                <w:szCs w:val="21"/>
                <w:highlight w:val="none"/>
              </w:rPr>
            </w:r>
            <w:r/>
          </w:p>
        </w:tc>
        <w:tc>
          <w:tcPr>
            <w:gridSpan w:val="3"/>
            <w:tcW w:w="3321"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r>
      <w:tr>
        <w:trPr/>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合计</w:t>
            </w:r>
            <w:r>
              <w:rPr>
                <w:rFonts w:ascii="黑体" w:hAnsi="黑体" w:eastAsia="黑体"/>
                <w:color w:val="000000"/>
                <w:sz w:val="21"/>
                <w:szCs w:val="21"/>
                <w:highlight w:val="none"/>
              </w:rPr>
            </w:r>
            <w:r/>
          </w:p>
        </w:tc>
        <w:tc>
          <w:tcPr>
            <w:gridSpan w:val="3"/>
            <w:tcW w:w="3321"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r>
      <w:tr>
        <w:trPr/>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序号</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配件名称规格</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单位</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数量</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进价（元）</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进销差价率%</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金额(元)</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备注</w:t>
            </w:r>
            <w:r>
              <w:rPr>
                <w:rFonts w:ascii="黑体" w:hAnsi="黑体" w:eastAsia="黑体"/>
                <w:color w:val="000000"/>
                <w:sz w:val="21"/>
                <w:szCs w:val="21"/>
                <w:highlight w:val="none"/>
              </w:rPr>
            </w:r>
            <w:r/>
          </w:p>
        </w:tc>
      </w:tr>
      <w:tr>
        <w:trPr/>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1</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r>
      <w:tr>
        <w:trPr/>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hint="eastAsia" w:ascii="黑体" w:hAnsi="黑体" w:eastAsia="黑体"/>
                <w:color w:val="000000"/>
                <w:sz w:val="21"/>
                <w:szCs w:val="21"/>
                <w:highlight w:val="none"/>
              </w:rPr>
              <w:t xml:space="preserve">合计</w:t>
            </w: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c>
          <w:tcPr>
            <w:tcW w:w="1107" w:type="dxa"/>
            <w:vAlign w:val="top"/>
            <w:textDirection w:val="lrTb"/>
            <w:noWrap w:val="false"/>
          </w:tcPr>
          <w:p>
            <w:pPr>
              <w:pStyle w:val="2356"/>
              <w:jc w:val="left"/>
              <w:spacing w:before="156" w:after="156"/>
              <w:widowControl/>
              <w:rPr>
                <w:rFonts w:ascii="黑体" w:hAnsi="黑体" w:eastAsia="黑体"/>
                <w:color w:val="000000"/>
                <w:sz w:val="21"/>
                <w:szCs w:val="21"/>
                <w:highlight w:val="none"/>
              </w:rPr>
            </w:pPr>
            <w:r>
              <w:rPr>
                <w:rFonts w:ascii="黑体" w:hAnsi="黑体" w:eastAsia="黑体"/>
                <w:color w:val="000000"/>
                <w:sz w:val="21"/>
                <w:szCs w:val="21"/>
                <w:highlight w:val="none"/>
              </w:rPr>
            </w:r>
            <w:r/>
          </w:p>
        </w:tc>
      </w:tr>
    </w:tbl>
    <w:p>
      <w:pPr>
        <w:pStyle w:val="2374"/>
        <w:rPr>
          <w:rFonts w:hint="eastAsia"/>
          <w:color w:val="000000"/>
          <w:sz w:val="24"/>
          <w:highlight w:val="none"/>
        </w:rPr>
      </w:pPr>
      <w:r>
        <w:rPr>
          <w:rFonts w:hint="eastAsia"/>
          <w:color w:val="000000"/>
          <w:sz w:val="24"/>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888"/>
        <w:ind w:firstLine="5670"/>
        <w:rPr>
          <w:rFonts w:hint="eastAsia" w:ascii="Calibri" w:hAnsi="Calibri" w:eastAsia="宋体" w:cs="Times New Roman"/>
          <w:color w:val="000000"/>
          <w:sz w:val="21"/>
          <w:highlight w:val="none"/>
        </w:rPr>
      </w:pPr>
      <w:r>
        <w:rPr>
          <w:rFonts w:hint="eastAsia" w:ascii="Calibri" w:hAnsi="Calibri" w:eastAsia="宋体" w:cs="Times New Roman"/>
          <w:color w:val="000000"/>
          <w:sz w:val="21"/>
          <w:highlight w:val="none"/>
        </w:rPr>
      </w:r>
      <w:r/>
    </w:p>
    <w:p>
      <w:pPr>
        <w:pStyle w:val="818"/>
        <w:ind w:firstLine="723"/>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t xml:space="preserve">第四部分 采购需求</w:t>
      </w:r>
      <w:r>
        <w:rPr>
          <w:rFonts w:hint="eastAsia" w:ascii="宋体" w:hAnsi="宋体" w:cs="宋体"/>
          <w:b/>
          <w:sz w:val="36"/>
          <w:szCs w:val="36"/>
          <w:highlight w:val="none"/>
        </w:rPr>
      </w:r>
      <w:r/>
    </w:p>
    <w:p>
      <w:pPr>
        <w:pStyle w:val="888"/>
        <w:numPr>
          <w:ilvl w:val="0"/>
          <w:numId w:val="2"/>
        </w:numPr>
        <w:rPr>
          <w:rFonts w:hint="eastAsia" w:eastAsia="宋体"/>
          <w:b/>
          <w:bCs/>
          <w:highlight w:val="none"/>
        </w:rPr>
      </w:pPr>
      <w:r/>
      <w:bookmarkStart w:id="91" w:name="OLE_LINK3"/>
      <w:r>
        <w:rPr>
          <w:rFonts w:hint="eastAsia" w:eastAsia="宋体"/>
          <w:b/>
          <w:bCs/>
          <w:highlight w:val="none"/>
        </w:rPr>
        <w:t xml:space="preserve">项目概况</w:t>
      </w:r>
      <w:r>
        <w:rPr>
          <w:rFonts w:hint="eastAsia" w:eastAsia="宋体"/>
          <w:b/>
          <w:bCs/>
          <w:highlight w:val="none"/>
        </w:rPr>
      </w:r>
      <w:r/>
    </w:p>
    <w:p>
      <w:pPr>
        <w:pStyle w:val="888"/>
        <w:ind w:left="480"/>
        <w:rPr>
          <w:rFonts w:hint="eastAsia" w:eastAsia="宋体"/>
          <w:b/>
          <w:bCs/>
          <w:highlight w:val="none"/>
        </w:rPr>
      </w:pPr>
      <w:r>
        <w:rPr>
          <w:rFonts w:hint="eastAsia" w:eastAsia="宋体"/>
          <w:b/>
          <w:bCs/>
          <w:highlight w:val="none"/>
        </w:rPr>
        <w:t xml:space="preserve">（一）项目所属行业：其他未列明行业</w:t>
      </w:r>
      <w:r>
        <w:rPr>
          <w:rFonts w:hint="eastAsia" w:eastAsia="宋体"/>
          <w:b/>
          <w:bCs/>
          <w:highlight w:val="none"/>
        </w:rPr>
      </w:r>
      <w:r/>
    </w:p>
    <w:p>
      <w:pPr>
        <w:pStyle w:val="818"/>
        <w:ind w:firstLine="482"/>
        <w:jc w:val="left"/>
        <w:spacing w:before="224"/>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（二）服务范围</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18"/>
        <w:ind w:right="431" w:firstLine="482"/>
        <w:jc w:val="left"/>
        <w:spacing w:before="12" w:line="360" w:lineRule="auto"/>
        <w:widowControl/>
        <w:tabs>
          <w:tab w:val="left" w:pos="922" w:leader="none"/>
        </w:tabs>
        <w:rPr>
          <w:rFonts w:hint="eastAsia" w:ascii="宋体" w:hAnsi="宋体" w:cs="Courier New"/>
          <w:sz w:val="24"/>
          <w:highlight w:val="none"/>
        </w:rPr>
      </w:pPr>
      <w:r>
        <w:rPr>
          <w:rFonts w:hint="eastAsia" w:ascii="宋体" w:hAnsi="宋体" w:cs="Courier New"/>
          <w:sz w:val="24"/>
          <w:highlight w:val="none"/>
        </w:rPr>
        <w:t xml:space="preserve">本项目为框架协议采购服务项目,本项目通过公开征集程序，由丹阳市政府采购中心作为征集人，对202</w:t>
      </w:r>
      <w:r>
        <w:rPr>
          <w:rFonts w:hint="eastAsia" w:ascii="宋体" w:hAnsi="宋体" w:cs="Courier New"/>
          <w:sz w:val="24"/>
          <w:highlight w:val="none"/>
          <w:lang w:val="en-US" w:eastAsia="zh-CN"/>
        </w:rPr>
        <w:t xml:space="preserve">7</w:t>
      </w:r>
      <w:r>
        <w:rPr>
          <w:rFonts w:hint="eastAsia" w:ascii="宋体" w:hAnsi="宋体" w:cs="Courier New"/>
          <w:sz w:val="24"/>
          <w:highlight w:val="none"/>
        </w:rPr>
        <w:t xml:space="preserve">-202</w:t>
      </w:r>
      <w:r>
        <w:rPr>
          <w:rFonts w:hint="eastAsia" w:ascii="宋体" w:hAnsi="宋体" w:cs="Courier New"/>
          <w:sz w:val="24"/>
          <w:highlight w:val="none"/>
          <w:lang w:val="en-US" w:eastAsia="zh-CN"/>
        </w:rPr>
        <w:t xml:space="preserve">8</w:t>
      </w:r>
      <w:r>
        <w:rPr>
          <w:rFonts w:hint="eastAsia" w:ascii="宋体" w:hAnsi="宋体" w:cs="Courier New"/>
          <w:sz w:val="24"/>
          <w:highlight w:val="none"/>
        </w:rPr>
        <w:t xml:space="preserve">年度丹阳市行政、事业单位和团体组织使用财政性资金进行的公务用车维修进行封闭式框架协议采购。车型包括：乘用车、客车、货车、工程车等。本次封闭式框架协议采购第一阶段采用价格优先法确定入围供应商，第二阶段由服务对象在入围供应商中直接选定成交供应商。</w:t>
      </w:r>
      <w:r>
        <w:rPr>
          <w:rFonts w:hint="eastAsia" w:ascii="宋体" w:hAnsi="宋体" w:cs="Courier New"/>
          <w:sz w:val="24"/>
          <w:highlight w:val="none"/>
        </w:rPr>
      </w:r>
      <w:r/>
    </w:p>
    <w:p>
      <w:pPr>
        <w:pStyle w:val="818"/>
        <w:ind w:right="431" w:firstLine="482"/>
        <w:jc w:val="left"/>
        <w:spacing w:before="12" w:line="360" w:lineRule="auto"/>
        <w:widowControl/>
        <w:tabs>
          <w:tab w:val="left" w:pos="922" w:leader="none"/>
        </w:tabs>
        <w:rPr>
          <w:rFonts w:hint="eastAsia" w:ascii="宋体" w:hAnsi="宋体" w:cs="Courier New"/>
          <w:b/>
          <w:sz w:val="24"/>
          <w:highlight w:val="none"/>
        </w:rPr>
      </w:pPr>
      <w:r>
        <w:rPr>
          <w:rFonts w:hint="eastAsia" w:ascii="宋体" w:hAnsi="宋体" w:cs="Courier New"/>
          <w:b/>
          <w:sz w:val="24"/>
          <w:highlight w:val="none"/>
        </w:rPr>
        <w:t xml:space="preserve">（三）服务期限  </w:t>
      </w:r>
      <w:r>
        <w:rPr>
          <w:rFonts w:hint="eastAsia" w:ascii="宋体" w:hAnsi="宋体" w:cs="Courier New"/>
          <w:b/>
          <w:sz w:val="24"/>
          <w:highlight w:val="none"/>
        </w:rPr>
      </w:r>
      <w:r/>
    </w:p>
    <w:p>
      <w:pPr>
        <w:pStyle w:val="818"/>
        <w:ind w:right="431" w:firstLine="480"/>
        <w:jc w:val="left"/>
        <w:spacing w:before="12" w:line="360" w:lineRule="auto"/>
        <w:widowControl/>
        <w:tabs>
          <w:tab w:val="left" w:pos="922" w:leader="none"/>
        </w:tabs>
        <w:rPr>
          <w:rFonts w:hint="eastAsia" w:ascii="宋体" w:hAnsi="宋体" w:cs="Courier New"/>
          <w:sz w:val="24"/>
          <w:highlight w:val="none"/>
        </w:rPr>
      </w:pPr>
      <w:r/>
      <w:bookmarkStart w:id="92" w:name="OLE_LINK8"/>
      <w:r>
        <w:rPr>
          <w:rFonts w:hint="eastAsia" w:ascii="宋体" w:hAnsi="宋体" w:cs="Courier New"/>
          <w:sz w:val="24"/>
          <w:highlight w:val="none"/>
        </w:rPr>
        <w:t xml:space="preserve">框架协议期：</w:t>
      </w:r>
      <w:r>
        <w:rPr>
          <w:rFonts w:ascii="宋体" w:hAnsi="宋体" w:cs="Courier New"/>
          <w:sz w:val="24"/>
          <w:highlight w:val="none"/>
        </w:rPr>
        <w:t xml:space="preserve">2</w:t>
      </w:r>
      <w:r>
        <w:rPr>
          <w:rFonts w:hint="eastAsia" w:ascii="宋体" w:hAnsi="宋体" w:cs="Courier New"/>
          <w:sz w:val="24"/>
          <w:highlight w:val="none"/>
        </w:rPr>
        <w:t xml:space="preserve">年，框架协议期内，如遇国家或地方政策调整，框架协议可以提前终止。</w:t>
      </w:r>
      <w:bookmarkEnd w:id="92"/>
      <w:r>
        <w:rPr>
          <w:rFonts w:hint="eastAsia" w:ascii="宋体" w:hAnsi="宋体" w:cs="Courier New"/>
          <w:sz w:val="24"/>
          <w:highlight w:val="none"/>
        </w:rPr>
        <w:t xml:space="preserve"> </w:t>
      </w:r>
      <w:r>
        <w:rPr>
          <w:rFonts w:hint="eastAsia" w:ascii="宋体" w:hAnsi="宋体" w:cs="Courier New"/>
          <w:sz w:val="24"/>
          <w:highlight w:val="none"/>
        </w:rPr>
      </w:r>
      <w:r/>
    </w:p>
    <w:p>
      <w:pPr>
        <w:pStyle w:val="818"/>
        <w:ind w:right="289" w:firstLine="482"/>
        <w:jc w:val="left"/>
        <w:spacing w:before="32"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二、基本要求</w:t>
      </w:r>
      <w:r>
        <w:rPr>
          <w:rFonts w:hint="eastAsia" w:ascii="宋体" w:hAnsi="宋体" w:cs="宋体"/>
          <w:b/>
          <w:bCs/>
          <w:color w:val="000000"/>
          <w:sz w:val="24"/>
          <w:highlight w:val="none"/>
        </w:rPr>
      </w:r>
      <w:r/>
    </w:p>
    <w:p>
      <w:pPr>
        <w:pStyle w:val="818"/>
        <w:ind w:right="289" w:firstLine="482"/>
        <w:jc w:val="left"/>
        <w:spacing w:before="32"/>
        <w:widowControl/>
        <w:rPr>
          <w:rFonts w:hint="eastAsia" w:ascii="宋体" w:hAnsi="宋体" w:cs="宋体"/>
          <w:color w:val="000000"/>
          <w:sz w:val="24"/>
          <w:highlight w:val="none"/>
        </w:rPr>
      </w:pPr>
      <w:r/>
      <w:bookmarkStart w:id="93" w:name="OLE_LINK29"/>
      <w:r/>
      <w:bookmarkStart w:id="94" w:name="OLE_LINK30"/>
      <w:r/>
      <w:bookmarkStart w:id="95" w:name="OLE_LINK7"/>
      <w:r/>
      <w:bookmarkStart w:id="96" w:name="OLE_LINK6"/>
      <w:r>
        <w:rPr>
          <w:rFonts w:hint="eastAsia" w:ascii="宋体" w:hAnsi="宋体" w:cs="宋体"/>
          <w:b/>
          <w:bCs/>
          <w:color w:val="000000"/>
          <w:sz w:val="24"/>
          <w:highlight w:val="none"/>
        </w:rPr>
        <w:t xml:space="preserve">（一）服务内容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18"/>
        <w:ind w:firstLine="480"/>
        <w:spacing w:line="480" w:lineRule="exact"/>
        <w:rPr>
          <w:rFonts w:hint="eastAsia" w:ascii="宋体" w:hAnsi="宋体" w:cs="Courier New"/>
          <w:sz w:val="24"/>
          <w:highlight w:val="none"/>
        </w:rPr>
      </w:pPr>
      <w:r/>
      <w:bookmarkStart w:id="97" w:name="OLE_LINK15"/>
      <w:r>
        <w:rPr>
          <w:rFonts w:hint="eastAsia" w:ascii="宋体" w:hAnsi="宋体" w:cs="Courier New"/>
          <w:sz w:val="24"/>
          <w:highlight w:val="none"/>
        </w:rPr>
        <w:t xml:space="preserve">相应燃油车车型的整车修理、总成修理、整车维护、小修、维修救援、专项修理、维修竣工检验工作和其他有关项目的服务。不包含摩托车、新能源公务用车、质保期内的新公务用车（免费维保）、交通事故公务用车（购置车损险的）、公务用车装潢、年检。</w:t>
      </w:r>
      <w:bookmarkEnd w:id="97"/>
      <w:r>
        <w:rPr>
          <w:rFonts w:hint="eastAsia" w:ascii="宋体" w:hAnsi="宋体" w:cs="Courier New"/>
          <w:sz w:val="24"/>
          <w:highlight w:val="none"/>
        </w:rPr>
        <w:t xml:space="preserve"> </w:t>
      </w:r>
      <w:r>
        <w:rPr>
          <w:rFonts w:hint="eastAsia" w:ascii="宋体" w:hAnsi="宋体" w:cs="Courier New"/>
          <w:sz w:val="24"/>
          <w:highlight w:val="none"/>
        </w:rPr>
      </w:r>
      <w:r/>
    </w:p>
    <w:p>
      <w:pPr>
        <w:pStyle w:val="818"/>
        <w:ind w:firstLine="482"/>
        <w:spacing w:line="480" w:lineRule="exact"/>
        <w:rPr>
          <w:rFonts w:hint="eastAsia" w:ascii="宋体" w:hAnsi="宋体" w:cs="Courier New"/>
          <w:b/>
          <w:sz w:val="24"/>
          <w:highlight w:val="none"/>
        </w:rPr>
      </w:pPr>
      <w:r>
        <w:rPr>
          <w:rFonts w:hint="eastAsia" w:ascii="宋体" w:hAnsi="宋体" w:cs="Courier New"/>
          <w:b/>
          <w:sz w:val="24"/>
          <w:highlight w:val="none"/>
        </w:rPr>
        <w:t xml:space="preserve">（二）</w:t>
      </w:r>
      <w:r>
        <w:rPr>
          <w:rFonts w:hint="eastAsia" w:ascii="宋体" w:hAnsi="宋体" w:eastAsia="宋体" w:cs="宋体"/>
          <w:color w:val="000000"/>
          <w:highlight w:val="none"/>
        </w:rPr>
        <w:t xml:space="preserve">★</w:t>
      </w:r>
      <w:r>
        <w:rPr>
          <w:rFonts w:hint="eastAsia" w:ascii="宋体" w:hAnsi="宋体" w:cs="Courier New"/>
          <w:b/>
          <w:sz w:val="24"/>
          <w:highlight w:val="none"/>
        </w:rPr>
        <w:t xml:space="preserve">环保要求 </w:t>
      </w:r>
      <w:r>
        <w:rPr>
          <w:rFonts w:hint="eastAsia" w:ascii="宋体" w:hAnsi="宋体" w:cs="Courier New"/>
          <w:b/>
          <w:sz w:val="24"/>
          <w:highlight w:val="none"/>
        </w:rPr>
      </w:r>
      <w:r/>
    </w:p>
    <w:p>
      <w:pPr>
        <w:pStyle w:val="818"/>
        <w:ind w:firstLine="482"/>
        <w:spacing w:line="480" w:lineRule="exact"/>
        <w:rPr>
          <w:rFonts w:hint="eastAsia" w:ascii="宋体" w:hAnsi="宋体" w:cs="Courier New"/>
          <w:sz w:val="24"/>
          <w:highlight w:val="none"/>
        </w:rPr>
      </w:pPr>
      <w:r/>
      <w:bookmarkStart w:id="98" w:name="OLE_LINK26"/>
      <w:r/>
      <w:bookmarkStart w:id="99" w:name="OLE_LINK343"/>
      <w:r/>
      <w:bookmarkStart w:id="100" w:name="OLE_LINK342"/>
      <w:r>
        <w:rPr>
          <w:rFonts w:hint="eastAsia" w:ascii="宋体" w:hAnsi="宋体" w:cs="Courier New"/>
          <w:b/>
          <w:bCs/>
          <w:sz w:val="24"/>
          <w:highlight w:val="none"/>
          <w:u w:val="single"/>
        </w:rPr>
        <w:t xml:space="preserve">供应商必须具有与有资质</w:t>
      </w:r>
      <w:bookmarkStart w:id="101" w:name="OLE_LINK346"/>
      <w:r>
        <w:rPr>
          <w:rFonts w:hint="eastAsia" w:ascii="宋体" w:hAnsi="宋体" w:cs="Courier New"/>
          <w:b/>
          <w:bCs/>
          <w:sz w:val="24"/>
          <w:highlight w:val="none"/>
          <w:u w:val="single"/>
        </w:rPr>
        <w:t xml:space="preserve">第三方</w:t>
      </w:r>
      <w:bookmarkEnd w:id="101"/>
      <w:r>
        <w:rPr>
          <w:rFonts w:hint="eastAsia" w:ascii="宋体" w:hAnsi="宋体" w:cs="Courier New"/>
          <w:b/>
          <w:bCs/>
          <w:sz w:val="24"/>
          <w:highlight w:val="none"/>
          <w:u w:val="single"/>
        </w:rPr>
        <w:t xml:space="preserve">签订的危险</w:t>
      </w:r>
      <w:bookmarkStart w:id="102" w:name="OLE_LINK24"/>
      <w:r/>
      <w:bookmarkStart w:id="103" w:name="OLE_LINK25"/>
      <w:r>
        <w:rPr>
          <w:rFonts w:hint="eastAsia" w:ascii="宋体" w:hAnsi="宋体" w:cs="Courier New"/>
          <w:b/>
          <w:bCs/>
          <w:sz w:val="24"/>
          <w:highlight w:val="none"/>
          <w:u w:val="single"/>
        </w:rPr>
        <w:t xml:space="preserve">废物</w:t>
      </w:r>
      <w:bookmarkEnd w:id="102"/>
      <w:r/>
      <w:bookmarkEnd w:id="103"/>
      <w:r>
        <w:rPr>
          <w:rFonts w:hint="eastAsia" w:ascii="宋体" w:hAnsi="宋体" w:cs="Courier New"/>
          <w:b/>
          <w:bCs/>
          <w:sz w:val="24"/>
          <w:highlight w:val="none"/>
          <w:u w:val="single"/>
        </w:rPr>
        <w:t xml:space="preserve">处置合同，须提供危险废物处置合同以及第三方资质证明材料，否则响应无效</w:t>
      </w:r>
      <w:r>
        <w:rPr>
          <w:rFonts w:hint="eastAsia" w:ascii="宋体" w:hAnsi="宋体" w:cs="Courier New"/>
          <w:sz w:val="24"/>
          <w:highlight w:val="none"/>
        </w:rPr>
        <w:t xml:space="preserve">。</w:t>
      </w:r>
      <w:bookmarkEnd w:id="98"/>
      <w:r/>
      <w:bookmarkEnd w:id="99"/>
      <w:r/>
      <w:bookmarkEnd w:id="100"/>
      <w:r>
        <w:rPr>
          <w:rFonts w:hint="eastAsia" w:ascii="宋体" w:hAnsi="宋体" w:cs="Courier New"/>
          <w:sz w:val="24"/>
          <w:highlight w:val="none"/>
        </w:rPr>
      </w:r>
      <w:r/>
    </w:p>
    <w:p>
      <w:pPr>
        <w:pStyle w:val="818"/>
        <w:ind w:right="431" w:firstLine="482"/>
        <w:jc w:val="left"/>
        <w:spacing w:before="18"/>
        <w:widowControl/>
        <w:tabs>
          <w:tab w:val="left" w:pos="92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（三）服务要求</w:t>
      </w:r>
      <w:r>
        <w:rPr>
          <w:rFonts w:hint="eastAsia" w:ascii="宋体" w:hAnsi="宋体" w:cs="宋体"/>
          <w:b/>
          <w:bCs/>
          <w:color w:val="000000"/>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1、应保证采购人获得优先服务的权利，并在不超过有关部门额定的工期或其承诺的维修期限内完成维修工作。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2、应设有24小时服务电话，在接到采购人报修电话后半小时内予以响应，并能提供上门维修服务。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3、应为采购人提供紧急救援服务，配备有明显标志的抢修车，丹阳市区应能在1小时内派人赶到救援现场。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4、维修厂应设有客户休息场所，并配备相关的配套服务设施。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5、应对采购人的送修车辆建立用户档案，一车一档，开展跟踪服务。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6、为采购人定期保养的车辆办理优惠索赔，定期免费检测调整制动、灯光、空调等系统。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7、协助有关部门做好对采购人经办人的廉政工作，防止腐败现象的出现。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8、</w:t>
      </w:r>
      <w:r>
        <w:rPr>
          <w:rFonts w:hint="eastAsia" w:ascii="宋体" w:hAnsi="宋体" w:cs="Courier New"/>
          <w:sz w:val="24"/>
          <w:highlight w:val="none"/>
          <w:lang w:eastAsia="zh-CN"/>
        </w:rPr>
        <w:t xml:space="preserve">丹阳</w:t>
      </w:r>
      <w:r>
        <w:rPr>
          <w:rFonts w:hint="eastAsia" w:ascii="宋体" w:hAnsi="宋体" w:cs="Courier New"/>
          <w:sz w:val="24"/>
          <w:highlight w:val="none"/>
        </w:rPr>
        <w:t xml:space="preserve">市内免费拖车施救，过路过桥费、燃油费全免。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9、单独建立公务用车维修管理档案，认真记录车辆的维修情况，单独核算维修费用，并认真、及时、准确地编报公务用车定点维修情况统计表。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10、服从征集人管理要求，通过“苏采云”系统框架协议采购管理模块执行本次框架协议采购合同，单独核算维修费用，录入的信息真实、准确。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11、承诺如成交后不将维修业务转包至非入围单位，不替非入围单位代开具框架协议维修车辆范围的车辆维修发票。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12、应设立公示栏，公开维修规程、收费标准、监督电话，自觉接受监督部门、征集人、送修单位的监督和检查。提供</w:t>
      </w:r>
      <w:bookmarkStart w:id="104" w:name="OLE_LINK20"/>
      <w:r>
        <w:rPr>
          <w:rFonts w:hint="eastAsia" w:ascii="宋体" w:hAnsi="宋体" w:cs="Courier New"/>
          <w:sz w:val="24"/>
          <w:highlight w:val="none"/>
        </w:rPr>
        <w:t xml:space="preserve">《汽车维护与故障诊断修理工时定额（2025年第2版）》（人民交通出版社）</w:t>
      </w:r>
      <w:bookmarkEnd w:id="104"/>
      <w:r>
        <w:rPr>
          <w:rFonts w:hint="eastAsia" w:ascii="宋体" w:hAnsi="宋体" w:cs="Courier New"/>
          <w:sz w:val="24"/>
          <w:highlight w:val="none"/>
        </w:rPr>
        <w:t xml:space="preserve">，便于采购人对价格的直接查询、核对。另也要将工时单价、材料进销差价率与结算有关的制度告知送修人。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13、应按交通运输部的要求，严格执行汽车维修技术标准和工艺规范，执行“三级”检验制度、机动车维修竣工出厂合格证制度、竣工出厂质量保证期制度及从业人员的从业资格证制度。在质量保证期内，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因维修质量造成车辆故障、损坏、无法正常使用的，维修企业必须承担全部责任。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w:t>
      </w:r>
      <w:r>
        <w:rPr>
          <w:rFonts w:hint="eastAsia" w:ascii="宋体" w:hAnsi="宋体" w:cs="Courier New"/>
          <w:sz w:val="24"/>
          <w:highlight w:val="none"/>
          <w:lang w:val="en-US" w:eastAsia="zh-CN"/>
        </w:rPr>
        <w:t xml:space="preserve">4</w:t>
      </w:r>
      <w:r>
        <w:rPr>
          <w:rFonts w:hint="eastAsia" w:ascii="宋体" w:hAnsi="宋体" w:cs="Courier New"/>
          <w:sz w:val="24"/>
          <w:highlight w:val="none"/>
        </w:rPr>
        <w:t xml:space="preserve">、须承诺如在合同期内发生经营场所变更，应于变更后五个工作日内报征集人，经财政部门和征集人确认变更后的经营场所不低于不低于采购时的条件，方可继续履行合同，否则征集人有权终止合同。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w:t>
      </w:r>
      <w:r>
        <w:rPr>
          <w:rFonts w:hint="eastAsia" w:ascii="宋体" w:hAnsi="宋体" w:cs="Courier New"/>
          <w:sz w:val="24"/>
          <w:highlight w:val="none"/>
          <w:lang w:val="en-US" w:eastAsia="zh-CN"/>
        </w:rPr>
        <w:t xml:space="preserve">5</w:t>
      </w:r>
      <w:r>
        <w:rPr>
          <w:rFonts w:hint="eastAsia" w:ascii="宋体" w:hAnsi="宋体" w:cs="Courier New"/>
          <w:sz w:val="24"/>
          <w:highlight w:val="none"/>
        </w:rPr>
        <w:t xml:space="preserve">、针对本项目成立服务小组，指派专人负责日常管理及联络工作。</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w:t>
      </w:r>
      <w:r>
        <w:rPr>
          <w:rFonts w:hint="eastAsia" w:ascii="宋体" w:hAnsi="宋体" w:cs="Courier New"/>
          <w:sz w:val="24"/>
          <w:highlight w:val="none"/>
          <w:lang w:val="en-US" w:eastAsia="zh-CN"/>
        </w:rPr>
        <w:t xml:space="preserve">6</w:t>
      </w:r>
      <w:r>
        <w:rPr>
          <w:rFonts w:hint="eastAsia" w:ascii="宋体" w:hAnsi="宋体" w:cs="Courier New"/>
          <w:sz w:val="24"/>
          <w:highlight w:val="none"/>
        </w:rPr>
        <w:t xml:space="preserve">、提供技术服务热线。负责解答采购人在使用中遇到的问题，并及时解决问题和提供远程操作方法。</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w:t>
      </w:r>
      <w:r>
        <w:rPr>
          <w:rFonts w:hint="eastAsia" w:ascii="宋体" w:hAnsi="宋体" w:cs="Courier New"/>
          <w:sz w:val="24"/>
          <w:highlight w:val="none"/>
          <w:lang w:val="en-US" w:eastAsia="zh-CN"/>
        </w:rPr>
        <w:t xml:space="preserve">7</w:t>
      </w:r>
      <w:r>
        <w:rPr>
          <w:rFonts w:hint="eastAsia" w:ascii="宋体" w:hAnsi="宋体" w:cs="Courier New"/>
          <w:sz w:val="24"/>
          <w:highlight w:val="none"/>
        </w:rPr>
        <w:t xml:space="preserve">、服从征集人管理要求，通过“苏采云”系统框架协议采购管理模块执行本次框架协议采购合同。</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w:t>
      </w:r>
      <w:r>
        <w:rPr>
          <w:rFonts w:hint="eastAsia" w:ascii="宋体" w:hAnsi="宋体" w:cs="Courier New"/>
          <w:sz w:val="24"/>
          <w:highlight w:val="none"/>
          <w:lang w:val="en-US" w:eastAsia="zh-CN"/>
        </w:rPr>
        <w:t xml:space="preserve">8</w:t>
      </w:r>
      <w:r>
        <w:rPr>
          <w:rFonts w:hint="eastAsia" w:ascii="宋体" w:hAnsi="宋体" w:cs="Courier New"/>
          <w:sz w:val="24"/>
          <w:highlight w:val="none"/>
        </w:rPr>
        <w:t xml:space="preserve">、履行供应商响应的其他服务承诺。</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注：供应商须对以上服务要求进行逐条响应或承诺。</w:t>
      </w:r>
      <w:r>
        <w:rPr>
          <w:rFonts w:hint="eastAsia" w:ascii="宋体" w:hAnsi="宋体" w:cs="Courier New"/>
          <w:sz w:val="24"/>
          <w:highlight w:val="none"/>
        </w:rPr>
      </w:r>
      <w:r/>
    </w:p>
    <w:p>
      <w:pPr>
        <w:pStyle w:val="818"/>
        <w:ind w:firstLine="482"/>
        <w:rPr>
          <w:rFonts w:hint="eastAsia" w:ascii="宋体" w:hAnsi="宋体" w:cs="宋体"/>
          <w:color w:val="000000"/>
          <w:sz w:val="24"/>
          <w:highlight w:val="none"/>
        </w:rPr>
      </w:pPr>
      <w:r>
        <w:rPr>
          <w:rFonts w:hint="eastAsia" w:ascii="宋体" w:hAnsi="宋体" w:cs="宋体"/>
          <w:b/>
          <w:bCs/>
          <w:color w:val="000000"/>
          <w:sz w:val="24"/>
          <w:highlight w:val="none"/>
        </w:rPr>
        <w:t xml:space="preserve">（四）质量要求</w:t>
      </w:r>
      <w:r>
        <w:rPr>
          <w:rFonts w:hint="eastAsia" w:ascii="宋体" w:hAnsi="宋体" w:cs="宋体"/>
          <w:color w:val="000000"/>
          <w:sz w:val="24"/>
          <w:highlight w:val="none"/>
        </w:rPr>
        <w:t xml:space="preserve"> </w:t>
      </w:r>
      <w:bookmarkEnd w:id="93"/>
      <w:r/>
      <w:bookmarkEnd w:id="94"/>
      <w:r>
        <w:rPr>
          <w:rFonts w:hint="eastAsia" w:ascii="宋体" w:hAnsi="宋体" w:cs="宋体"/>
          <w:color w:val="000000"/>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成交供应商提供维修服务时，本项目包含的各项内容均须符合《交通运输部关于修改〈机动车维修管理规定〉的决定》（交通运输部令2023年第14号）、《江苏省机动车维修管理条例》、《汽车维护与故障诊断修理工时定额（2025年第2版）》（人民交通出版社）、《机动车维修服务规范》（JT/T 816）以及相关法规的规定。</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2、在采购人与成交供应商约定的质量保证期内，因维修质量造成的汽车故障、损坏、无法正常使用等，成交供应商应负全部责任。 </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 </w:t>
      </w:r>
      <w:r>
        <w:rPr>
          <w:rFonts w:hint="eastAsia" w:ascii="宋体" w:hAnsi="宋体" w:cs="Courier New"/>
          <w:sz w:val="24"/>
          <w:highlight w:val="none"/>
        </w:rPr>
      </w:r>
      <w:r/>
    </w:p>
    <w:p>
      <w:pPr>
        <w:pStyle w:val="818"/>
        <w:ind w:firstLine="480"/>
        <w:spacing w:line="480" w:lineRule="exact"/>
        <w:rPr>
          <w:rFonts w:hint="eastAsia" w:ascii="宋体" w:hAnsi="宋体" w:cs="宋体"/>
          <w:sz w:val="24"/>
          <w:highlight w:val="none"/>
        </w:rPr>
      </w:pPr>
      <w:r>
        <w:rPr>
          <w:rFonts w:hint="eastAsia" w:ascii="宋体" w:hAnsi="宋体" w:cs="Courier New"/>
          <w:sz w:val="24"/>
          <w:highlight w:val="none"/>
        </w:rPr>
        <w:t xml:space="preserve">4、成交供应商应保证维修所用材料是未使用过的原厂生产的合格正品，并完全符合行业规定的质量和性能的要求,配件质量按照国家规定实行“三包”。供应商应保证使用的配件材料在正确安装、正常使用和保养条件下，在其使用寿命期内应具有良好的性能。维修竣工车辆移交给采购人后，在质量保证期内，成交供应商应对由于维修技术、工艺或配件材料的缺陷以及其他由于供应商的原因而发生的任何不足或故障负责，</w:t>
      </w:r>
      <w:r>
        <w:rPr>
          <w:rFonts w:hint="eastAsia" w:ascii="宋体" w:hAnsi="宋体" w:cs="宋体"/>
          <w:color w:val="000000"/>
          <w:sz w:val="24"/>
          <w:highlight w:val="none"/>
        </w:rPr>
        <w:t xml:space="preserve">费用由成交供应商负担。 </w:t>
      </w:r>
      <w:r>
        <w:rPr>
          <w:rFonts w:hint="eastAsia" w:ascii="宋体" w:hAnsi="宋体" w:cs="宋体"/>
          <w:sz w:val="24"/>
          <w:highlight w:val="none"/>
        </w:rPr>
      </w:r>
      <w:r/>
    </w:p>
    <w:p>
      <w:pPr>
        <w:pStyle w:val="818"/>
        <w:ind w:firstLine="643"/>
        <w:spacing w:line="480" w:lineRule="exact"/>
        <w:rPr>
          <w:rFonts w:eastAsia="仿宋" w:cs="Calibri"/>
          <w:b/>
          <w:sz w:val="32"/>
          <w:szCs w:val="32"/>
          <w:highlight w:val="none"/>
        </w:rPr>
      </w:pPr>
      <w:r>
        <w:rPr>
          <w:rFonts w:hint="eastAsia" w:eastAsia="仿宋" w:cs="Calibri"/>
          <w:b/>
          <w:sz w:val="32"/>
          <w:szCs w:val="32"/>
          <w:highlight w:val="none"/>
        </w:rPr>
        <w:t xml:space="preserve">三</w:t>
      </w:r>
      <w:r>
        <w:rPr>
          <w:rFonts w:hint="eastAsia" w:ascii="Arial" w:hAnsi="Arial" w:eastAsia="Arial" w:cs="Calibri"/>
          <w:b/>
          <w:sz w:val="32"/>
          <w:szCs w:val="32"/>
          <w:highlight w:val="none"/>
        </w:rPr>
        <w:t xml:space="preserve">、维修程序</w:t>
      </w:r>
      <w:r>
        <w:rPr>
          <w:rFonts w:eastAsia="仿宋" w:cs="Calibri"/>
          <w:b/>
          <w:sz w:val="32"/>
          <w:szCs w:val="32"/>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（一）送修手续</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1、采购人送修车辆时必须登陆政府采购网上商城填写“汽车维修申报单”（以下简称申报单）。申报单上应注明送修车辆的品牌型号、车辆牌照号、主要报修项目，同时需将机动车行驶证提交给乙方。</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2、供应商应对应对送修车辆进行仔细检查，并根据需要维修的项目和标准登录网上办事系统填写“汽车维修通知单”，并注明所须维修项目的维修工时、工时单价、所更换配件的材料金额和材料进销差价率，提交采购人审核。</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3、供应商对送修车辆应以修复为主，能不更换的零部件尽量不予更换，确实不能修复或修复不经济的零部件，在征得采购人同意的情况下，方可进行更换。</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4、采购人登录系统对供应商的维修项目和报价进行确认，采购人如有不同意见，退回供应商重新填写汽车维修通知单。</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（二）维修费用</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1、</w:t>
      </w:r>
      <w:bookmarkStart w:id="105" w:name="OLE_LINK10"/>
      <w:r>
        <w:rPr>
          <w:rFonts w:hint="eastAsia" w:ascii="宋体" w:hAnsi="宋体" w:cs="Courier New"/>
          <w:sz w:val="24"/>
          <w:highlight w:val="none"/>
        </w:rPr>
        <w:t xml:space="preserve">成交供应商应按照《汽车维护与故障诊断修理工时定额（2025年第2版）》（人民交通出版社）所确定工时定额标准及不高于响应文件承诺的工时单价、材料进销差价率计算维修费用。</w:t>
      </w:r>
      <w:bookmarkEnd w:id="105"/>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2、维修总费用＝（工时定额×工时单价）＋材料进价×（1＋材料进销差价率）。</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3、上述工时单价、材料进行差价率均为含税金额。</w:t>
      </w:r>
      <w:r>
        <w:rPr>
          <w:rFonts w:hint="eastAsia" w:ascii="宋体" w:hAnsi="宋体" w:cs="Courier New"/>
          <w:sz w:val="24"/>
          <w:highlight w:val="none"/>
        </w:rPr>
      </w:r>
      <w:r/>
    </w:p>
    <w:p>
      <w:pPr>
        <w:pStyle w:val="868"/>
        <w:ind w:firstLine="480"/>
        <w:rPr>
          <w:rFonts w:hint="eastAsia" w:ascii="宋体" w:hAnsi="宋体" w:cs="Courier New"/>
          <w:sz w:val="24"/>
          <w:highlight w:val="none"/>
        </w:rPr>
      </w:pPr>
      <w:r>
        <w:rPr>
          <w:rFonts w:hint="eastAsia" w:ascii="宋体" w:hAnsi="宋体" w:cs="Courier New"/>
          <w:sz w:val="24"/>
          <w:highlight w:val="none"/>
        </w:rPr>
        <w:t xml:space="preserve">4、工时定额：按照《汽车维护与故障诊断修理工时定额（2025年第2版）》（人民交通出版社）执行。</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5、最高限价</w:t>
      </w:r>
      <w:r>
        <w:rPr>
          <w:rFonts w:hint="eastAsia" w:ascii="宋体" w:hAnsi="宋体" w:cs="Courier New"/>
          <w:sz w:val="24"/>
          <w:highlight w:val="none"/>
        </w:rPr>
      </w:r>
      <w:r/>
    </w:p>
    <w:p>
      <w:pPr>
        <w:pStyle w:val="818"/>
        <w:ind w:firstLine="482"/>
        <w:spacing w:line="480" w:lineRule="exact"/>
        <w:rPr>
          <w:rFonts w:hint="eastAsia" w:ascii="宋体" w:hAnsi="宋体" w:cs="Courier New"/>
          <w:b/>
          <w:sz w:val="24"/>
          <w:highlight w:val="none"/>
        </w:rPr>
      </w:pPr>
      <w:r/>
      <w:bookmarkStart w:id="106" w:name="OLE_LINK38"/>
      <w:r/>
      <w:bookmarkStart w:id="107" w:name="OLE_LINK39"/>
      <w:r>
        <w:rPr>
          <w:rFonts w:hint="eastAsia" w:ascii="宋体" w:hAnsi="宋体" w:cs="Courier New"/>
          <w:b/>
          <w:sz w:val="24"/>
          <w:highlight w:val="none"/>
        </w:rPr>
        <w:t xml:space="preserve">工时单价限价：不高于</w:t>
      </w:r>
      <w:r>
        <w:rPr>
          <w:rFonts w:hint="eastAsia" w:ascii="宋体" w:hAnsi="宋体" w:cs="Courier New"/>
          <w:b/>
          <w:sz w:val="24"/>
          <w:highlight w:val="none"/>
          <w:lang w:eastAsia="zh-CN"/>
        </w:rPr>
        <w:t xml:space="preserve">20元/工时</w:t>
      </w:r>
      <w:r>
        <w:rPr>
          <w:rFonts w:hint="eastAsia" w:ascii="宋体" w:hAnsi="宋体" w:cs="Courier New"/>
          <w:b/>
          <w:sz w:val="24"/>
          <w:highlight w:val="none"/>
        </w:rPr>
        <w:t xml:space="preserve">，材料进销差价率限价：不高于20%。</w:t>
      </w:r>
      <w:bookmarkEnd w:id="106"/>
      <w:r/>
      <w:bookmarkEnd w:id="107"/>
      <w:r>
        <w:rPr>
          <w:rFonts w:hint="eastAsia" w:ascii="宋体" w:hAnsi="宋体" w:cs="Courier New"/>
          <w:b/>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6、在框架协议有效期内，入围价格不受市场价格变化的影响，供应商须综合考虑在报价中。</w:t>
      </w:r>
      <w:r>
        <w:rPr>
          <w:rFonts w:hint="eastAsia" w:ascii="宋体" w:hAnsi="宋体" w:cs="Courier New"/>
          <w:sz w:val="24"/>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t xml:space="preserve">7、在框架协议期间，入围供应商第一阶段工时单价和材料进销差价率是采购人确定第二阶段成交供应商的最高限价，不得上调。</w:t>
      </w:r>
      <w:r>
        <w:rPr>
          <w:rFonts w:hint="eastAsia" w:ascii="宋体" w:hAnsi="宋体" w:cs="Courier New"/>
          <w:sz w:val="24"/>
          <w:highlight w:val="none"/>
        </w:rPr>
      </w:r>
      <w:r/>
    </w:p>
    <w:p>
      <w:pPr>
        <w:pStyle w:val="2357"/>
        <w:ind w:firstLine="482"/>
        <w:keepLines w:val="0"/>
        <w:keepNext w:val="0"/>
        <w:pageBreakBefore w:val="0"/>
        <w:spacing w:before="120" w:after="120" w:line="240" w:lineRule="auto"/>
        <w:widowControl/>
        <w:rPr>
          <w:color w:val="000000"/>
          <w:highlight w:val="none"/>
        </w:rPr>
      </w:pPr>
      <w:r>
        <w:rPr>
          <w:rFonts w:ascii="宋体" w:hAnsi="宋体" w:eastAsia="宋体" w:cs="宋体"/>
          <w:b/>
          <w:bCs/>
          <w:color w:val="000000"/>
          <w:highlight w:val="none"/>
        </w:rPr>
        <w:t xml:space="preserve">（三）竣工车辆交接手续</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1、供应商维修车辆结束后，须打印“汽车定点维修结算单”（以下简称结算单），供应商应及时将所有结算单送采购人核定后，方可按有关规定进行结算。</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2、采购人应仔细检查竣工车辆，如果维修结果符合送修要求、维修费用计算合理，采购人应立即在“结算单”上签字认可；如果维修结果不符合送修要求、维修费用计算不合理，或发现使用不符合要求的配件材料，采购人应以书面形式向供应商提出存在的问题，如供应商不能给予令人信服的答复，采购人可报请法定检验机构进行检验。</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3、在“结算单”上认真填写车辆维修的具体部位和消耗的材料、部件及计价情况，注明优惠事宜，300元以上的零部件必须注明配件品牌，以利于核查。</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4、供应商在向采购人交接竣工车辆时,应将“结算单”联和机动车维修竣工出厂合格证一同交给采购人。</w:t>
      </w:r>
      <w:r>
        <w:rPr>
          <w:color w:val="000000"/>
          <w:highlight w:val="none"/>
        </w:rPr>
      </w:r>
      <w:r/>
    </w:p>
    <w:p>
      <w:pPr>
        <w:pStyle w:val="2357"/>
        <w:ind w:firstLine="480"/>
        <w:keepLines w:val="0"/>
        <w:keepNext w:val="0"/>
        <w:pageBreakBefore w:val="0"/>
        <w:spacing w:before="120" w:after="120" w:line="240" w:lineRule="auto"/>
        <w:widowControl/>
        <w:rPr>
          <w:rFonts w:ascii="宋体" w:hAnsi="宋体" w:eastAsia="宋体" w:cs="宋体"/>
          <w:color w:val="000000"/>
          <w:highlight w:val="none"/>
        </w:rPr>
      </w:pPr>
      <w:r>
        <w:rPr>
          <w:rFonts w:ascii="宋体" w:hAnsi="宋体" w:eastAsia="宋体" w:cs="宋体"/>
          <w:color w:val="000000"/>
          <w:highlight w:val="none"/>
        </w:rPr>
        <w:t xml:space="preserve">5、如采购人在车辆完工之日起5日内，没有以书面形式向供应商提出问题，而又不在“结算单”上签字，则视为采购人同意接受“结算单”中的内容。</w:t>
      </w:r>
      <w:r>
        <w:rPr>
          <w:rFonts w:ascii="宋体" w:hAnsi="宋体" w:eastAsia="宋体" w:cs="宋体"/>
          <w:color w:val="000000"/>
          <w:highlight w:val="none"/>
        </w:rPr>
      </w:r>
      <w:r/>
    </w:p>
    <w:p>
      <w:pPr>
        <w:pStyle w:val="818"/>
        <w:ind w:firstLine="480"/>
        <w:spacing w:line="480" w:lineRule="exact"/>
        <w:rPr>
          <w:rFonts w:ascii="宋体" w:hAnsi="宋体" w:eastAsia="宋体" w:cs="宋体"/>
          <w:color w:val="000000"/>
          <w:highlight w:val="none"/>
        </w:rPr>
      </w:pPr>
      <w:r>
        <w:rPr>
          <w:rFonts w:hint="eastAsia" w:ascii="宋体" w:hAnsi="宋体" w:cs="Courier New"/>
          <w:sz w:val="24"/>
          <w:highlight w:val="none"/>
        </w:rPr>
        <w:t xml:space="preserve">6、托修方将确认后的结算单相关内容，在“苏采云”电子交易系统进行信息录入。</w:t>
      </w:r>
      <w:r>
        <w:rPr>
          <w:rFonts w:ascii="宋体" w:hAnsi="宋体" w:eastAsia="宋体" w:cs="宋体"/>
          <w:color w:val="000000"/>
          <w:highlight w:val="none"/>
        </w:rPr>
      </w:r>
      <w:r/>
    </w:p>
    <w:p>
      <w:pPr>
        <w:pStyle w:val="2357"/>
        <w:ind w:firstLine="482"/>
        <w:keepLines w:val="0"/>
        <w:keepNext w:val="0"/>
        <w:pageBreakBefore w:val="0"/>
        <w:spacing w:before="120" w:after="120" w:line="240" w:lineRule="auto"/>
        <w:widowControl/>
        <w:rPr>
          <w:color w:val="000000"/>
          <w:highlight w:val="none"/>
        </w:rPr>
      </w:pPr>
      <w:r>
        <w:rPr>
          <w:rFonts w:ascii="宋体" w:hAnsi="宋体" w:eastAsia="宋体" w:cs="宋体"/>
          <w:b/>
          <w:bCs/>
          <w:color w:val="000000"/>
          <w:highlight w:val="none"/>
        </w:rPr>
        <w:t xml:space="preserve">（四）货款结算方式</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供应商与采购人直接结算。供应商按规定开据规范、合法票据，并附含有政府采购汽车维修二维码的汽车定点维修结算单，注明品牌、型号、数量、价格等，具体结算方式可由供应商与采购人协商确定。</w:t>
      </w:r>
      <w:r>
        <w:rPr>
          <w:color w:val="000000"/>
          <w:highlight w:val="none"/>
        </w:rPr>
      </w:r>
      <w:r/>
    </w:p>
    <w:p>
      <w:pPr>
        <w:pStyle w:val="818"/>
        <w:ind w:firstLine="480"/>
        <w:spacing w:line="480" w:lineRule="exact"/>
        <w:rPr>
          <w:rFonts w:hint="eastAsia" w:ascii="宋体" w:hAnsi="宋体" w:cs="Courier New"/>
          <w:sz w:val="24"/>
          <w:highlight w:val="none"/>
        </w:rPr>
      </w:pPr>
      <w:r>
        <w:rPr>
          <w:rFonts w:hint="eastAsia" w:ascii="宋体" w:hAnsi="宋体" w:cs="Courier New"/>
          <w:sz w:val="24"/>
          <w:highlight w:val="none"/>
        </w:rPr>
      </w:r>
      <w:r/>
    </w:p>
    <w:p>
      <w:pPr>
        <w:pStyle w:val="2357"/>
        <w:ind w:firstLine="420"/>
        <w:keepLines w:val="0"/>
        <w:keepNext w:val="0"/>
        <w:pageBreakBefore w:val="0"/>
        <w:spacing w:before="120" w:after="120" w:line="240" w:lineRule="auto"/>
        <w:widowControl/>
        <w:rPr>
          <w:color w:val="000000"/>
          <w:highlight w:val="none"/>
        </w:rPr>
      </w:pPr>
      <w:r>
        <w:rPr>
          <w:rFonts w:hint="eastAsia" w:eastAsia="仿宋" w:cs="Calibri"/>
          <w:b/>
          <w:sz w:val="32"/>
          <w:szCs w:val="32"/>
          <w:highlight w:val="none"/>
        </w:rPr>
        <w:t xml:space="preserve">四</w:t>
      </w:r>
      <w:r>
        <w:rPr>
          <w:rStyle w:val="2375"/>
          <w:rFonts w:hint="eastAsia" w:eastAsia="宋体"/>
          <w:color w:val="000000"/>
          <w:highlight w:val="none"/>
          <w:lang w:eastAsia="zh-CN"/>
        </w:rPr>
        <w:t xml:space="preserve">、</w:t>
      </w:r>
      <w:r>
        <w:rPr>
          <w:rStyle w:val="2375"/>
          <w:color w:val="000000"/>
          <w:highlight w:val="none"/>
        </w:rPr>
        <w:t xml:space="preserve">报价及淘汰比例</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最高限价：</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（1）工时定额：按照省交通主管部门制定的</w:t>
      </w:r>
      <w:r>
        <w:rPr>
          <w:rFonts w:hint="eastAsia" w:ascii="宋体" w:hAnsi="宋体" w:cs="Courier New"/>
          <w:sz w:val="24"/>
          <w:highlight w:val="none"/>
        </w:rPr>
        <w:t xml:space="preserve">《汽车维护与故障诊断修理工时定额（2025年第2版）》（人民交通出版社）</w:t>
      </w:r>
      <w:r>
        <w:rPr>
          <w:rFonts w:ascii="宋体" w:hAnsi="宋体" w:eastAsia="宋体" w:cs="宋体"/>
          <w:color w:val="000000"/>
          <w:highlight w:val="none"/>
        </w:rPr>
        <w:t xml:space="preserve">）执行。</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（2）工时单价：本次项目采购的工时单价不接受超过</w:t>
      </w: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rPr>
        <w:t xml:space="preserve">元的报价，且报价不得低于项目运行成本。</w:t>
      </w:r>
      <w:r>
        <w:rPr>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（3）材料进销差价率：本次项目采购的材料进销差价率不接受高于20%的报价。</w:t>
      </w:r>
      <w:r>
        <w:rPr>
          <w:color w:val="000000"/>
          <w:highlight w:val="none"/>
        </w:rPr>
      </w:r>
      <w:r/>
    </w:p>
    <w:p>
      <w:pPr>
        <w:pStyle w:val="2357"/>
        <w:ind w:firstLine="480"/>
        <w:keepLines w:val="0"/>
        <w:keepNext w:val="0"/>
        <w:pageBreakBefore w:val="0"/>
        <w:spacing w:before="120" w:after="120" w:line="240" w:lineRule="auto"/>
        <w:widowControl/>
        <w:rPr>
          <w:rFonts w:ascii="宋体" w:hAnsi="宋体" w:eastAsia="宋体" w:cs="宋体"/>
          <w:color w:val="000000"/>
          <w:highlight w:val="none"/>
        </w:rPr>
      </w:pPr>
      <w:r>
        <w:rPr>
          <w:rFonts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供应商报价的综合计算得数：</w:t>
      </w:r>
      <w:r>
        <w:rPr>
          <w:rFonts w:ascii="宋体" w:hAnsi="宋体" w:eastAsia="宋体" w:cs="宋体"/>
          <w:color w:val="000000"/>
          <w:highlight w:val="none"/>
        </w:rPr>
      </w:r>
      <w:r/>
    </w:p>
    <w:p>
      <w:pPr>
        <w:pStyle w:val="2357"/>
        <w:ind w:firstLine="480"/>
        <w:keepLines w:val="0"/>
        <w:keepNext w:val="0"/>
        <w:pageBreakBefore w:val="0"/>
        <w:spacing w:before="120" w:after="120" w:line="24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工时单价除以工时单价最高限价的数值为   a    %，材料进销差价率为   b   %,评审价Y计算公式为： Y=a×50%+b×50%。评审价中工时单价计算权重为50%，材料进销差价率计算权重为50%。综合计算后，得数（价格）低的供应商，排序在前。</w:t>
      </w:r>
      <w:r>
        <w:rPr>
          <w:rFonts w:hint="eastAsia" w:ascii="宋体" w:hAnsi="宋体" w:eastAsia="宋体" w:cs="宋体"/>
          <w:color w:val="000000"/>
          <w:highlight w:val="none"/>
        </w:rPr>
      </w:r>
      <w:r/>
    </w:p>
    <w:p>
      <w:pPr>
        <w:pStyle w:val="2357"/>
        <w:ind w:firstLine="480"/>
        <w:keepLines w:val="0"/>
        <w:keepNext w:val="0"/>
        <w:pageBreakBefore w:val="0"/>
        <w:spacing w:before="120" w:after="120" w:line="24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例：如工时单价除以工时单价最高限价的数值为70%，则a为70；如材料进销差价率为 20%，则b为20。该评审价即Y=70×50%+20×50%=45。 </w:t>
      </w:r>
      <w:r>
        <w:rPr>
          <w:rFonts w:hint="eastAsia" w:ascii="宋体" w:hAnsi="宋体" w:eastAsia="宋体" w:cs="宋体"/>
          <w:color w:val="000000"/>
          <w:highlight w:val="none"/>
        </w:rPr>
      </w:r>
      <w:r/>
    </w:p>
    <w:p>
      <w:pPr>
        <w:pStyle w:val="2357"/>
        <w:ind w:firstLine="480"/>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本次采购确定的入围供应商的淘汰率或者入围供应商数量上限：淘汰比例20%（进一法，无论1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1还是1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9均淘汰2家供应商），且至少淘汰一家供应商（提交响应文件和符合资格条件、实质性要求的供应商少于2家时，采购活动终止）。</w:t>
      </w:r>
      <w:r>
        <w:rPr>
          <w:color w:val="000000"/>
          <w:highlight w:val="none"/>
        </w:rPr>
      </w:r>
      <w:r/>
    </w:p>
    <w:p>
      <w:pPr>
        <w:pStyle w:val="2357"/>
        <w:ind w:firstLine="482"/>
        <w:keepLines w:val="0"/>
        <w:keepNext w:val="0"/>
        <w:pageBreakBefore w:val="0"/>
        <w:spacing w:before="120" w:after="120" w:line="240" w:lineRule="auto"/>
        <w:widowControl/>
        <w:rPr>
          <w:color w:val="000000"/>
          <w:highlight w:val="none"/>
        </w:rPr>
      </w:pPr>
      <w:r>
        <w:rPr>
          <w:rStyle w:val="2375"/>
          <w:rFonts w:hint="eastAsia" w:eastAsia="宋体"/>
          <w:color w:val="000000"/>
          <w:highlight w:val="none"/>
          <w:lang w:eastAsia="zh-CN"/>
        </w:rPr>
        <w:t xml:space="preserve">五、</w:t>
      </w:r>
      <w:r>
        <w:rPr>
          <w:rStyle w:val="2375"/>
          <w:color w:val="000000"/>
          <w:highlight w:val="none"/>
        </w:rPr>
        <w:t xml:space="preserve">付款方式</w:t>
      </w:r>
      <w:r>
        <w:rPr>
          <w:color w:val="000000"/>
          <w:highlight w:val="none"/>
        </w:rPr>
      </w:r>
      <w:r/>
    </w:p>
    <w:p>
      <w:pPr>
        <w:pStyle w:val="2357"/>
        <w:ind w:firstLine="480"/>
        <w:jc w:val="both"/>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本框架协议及采购合同以人民币结算。</w:t>
      </w:r>
      <w:r>
        <w:rPr>
          <w:color w:val="000000"/>
          <w:highlight w:val="none"/>
        </w:rPr>
      </w:r>
      <w:r/>
    </w:p>
    <w:p>
      <w:pPr>
        <w:pStyle w:val="2357"/>
        <w:ind w:firstLine="480"/>
        <w:jc w:val="both"/>
        <w:keepLines w:val="0"/>
        <w:keepNext w:val="0"/>
        <w:pageBreakBefore w:val="0"/>
        <w:spacing w:before="120" w:after="120" w:line="240" w:lineRule="auto"/>
        <w:widowControl/>
        <w:rPr>
          <w:color w:val="000000"/>
          <w:highlight w:val="none"/>
        </w:rPr>
      </w:pPr>
      <w:r>
        <w:rPr>
          <w:rFonts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费用由采购人与乙方直接结算，乙方按规定开据规范、合法票据，并附有维修结算单，凭此结算单，采购人财务方可报销入账。</w:t>
      </w:r>
      <w:r>
        <w:rPr>
          <w:color w:val="000000"/>
          <w:highlight w:val="none"/>
        </w:rPr>
      </w:r>
      <w:r/>
    </w:p>
    <w:p>
      <w:pPr>
        <w:pStyle w:val="2357"/>
        <w:ind w:firstLine="480"/>
        <w:jc w:val="both"/>
        <w:keepLines w:val="0"/>
        <w:keepNext w:val="0"/>
        <w:pageBreakBefore w:val="0"/>
        <w:spacing w:before="120" w:after="120" w:line="240" w:lineRule="auto"/>
        <w:widowControl/>
        <w:rPr>
          <w:rFonts w:hint="eastAsia" w:eastAsia="仿宋" w:cs="Calibri"/>
          <w:b/>
          <w:sz w:val="32"/>
          <w:szCs w:val="32"/>
          <w:highlight w:val="none"/>
        </w:rPr>
      </w:pPr>
      <w:r>
        <w:rPr>
          <w:rFonts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采购人应自收到维修发票后</w:t>
      </w:r>
      <w:r>
        <w:rPr>
          <w:rFonts w:hint="eastAsia" w:ascii="宋体" w:hAnsi="宋体" w:eastAsia="宋体" w:cs="宋体"/>
          <w:color w:val="000000"/>
          <w:highlight w:val="none"/>
          <w:lang w:val="en-US" w:eastAsia="zh-CN"/>
        </w:rPr>
        <w:t xml:space="preserve">10个工作日</w:t>
      </w:r>
      <w:r>
        <w:rPr>
          <w:rFonts w:ascii="宋体" w:hAnsi="宋体" w:eastAsia="宋体" w:cs="宋体"/>
          <w:color w:val="000000"/>
          <w:highlight w:val="none"/>
        </w:rPr>
        <w:t xml:space="preserve">内，将维修费用支付到乙方账户。 </w:t>
      </w:r>
      <w:r>
        <w:rPr>
          <w:rFonts w:hint="eastAsia" w:eastAsia="仿宋" w:cs="Calibri"/>
          <w:b/>
          <w:sz w:val="32"/>
          <w:szCs w:val="32"/>
          <w:highlight w:val="none"/>
        </w:rPr>
      </w:r>
      <w:r/>
    </w:p>
    <w:p>
      <w:pPr>
        <w:pStyle w:val="818"/>
        <w:ind w:firstLine="643"/>
        <w:spacing w:line="480" w:lineRule="exact"/>
        <w:rPr>
          <w:rFonts w:eastAsia="仿宋" w:cs="Calibri"/>
          <w:b/>
          <w:sz w:val="32"/>
          <w:szCs w:val="32"/>
          <w:highlight w:val="none"/>
        </w:rPr>
      </w:pPr>
      <w:r>
        <w:rPr>
          <w:rFonts w:hint="eastAsia" w:eastAsia="仿宋" w:cs="Calibri"/>
          <w:b/>
          <w:sz w:val="32"/>
          <w:szCs w:val="32"/>
          <w:highlight w:val="none"/>
          <w:lang w:eastAsia="zh-CN"/>
        </w:rPr>
        <w:t xml:space="preserve">六</w:t>
      </w:r>
      <w:r>
        <w:rPr>
          <w:rFonts w:hint="eastAsia" w:eastAsia="仿宋" w:cs="Calibri"/>
          <w:b/>
          <w:sz w:val="32"/>
          <w:szCs w:val="32"/>
          <w:highlight w:val="none"/>
        </w:rPr>
        <w:t xml:space="preserve">、</w:t>
      </w:r>
      <w:r>
        <w:rPr>
          <w:rFonts w:hint="eastAsia" w:ascii="Arial" w:hAnsi="Arial" w:eastAsia="Arial" w:cs="Calibri"/>
          <w:b/>
          <w:sz w:val="32"/>
          <w:szCs w:val="32"/>
          <w:highlight w:val="none"/>
        </w:rPr>
        <w:t xml:space="preserve">框架协议合同授予</w:t>
      </w:r>
      <w:r>
        <w:rPr>
          <w:rFonts w:eastAsia="仿宋" w:cs="Calibri"/>
          <w:b/>
          <w:sz w:val="32"/>
          <w:szCs w:val="32"/>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1、确定第二阶段成交供应商应当由采购人或者服务对象依据入围价格、质量以及服务便利性、用户评价等因素，从第一阶段入围供应商中直接选定。</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2、采购人原则上不得采购框架协议采购范围以外的服务。如框架协议范围内产品确实无法满足采购人的工作需要，应由当地财政部门及政府集中采购机构履行核实及确认手续后组织采购。</w:t>
      </w:r>
      <w:bookmarkEnd w:id="95"/>
      <w:r/>
      <w:bookmarkEnd w:id="96"/>
      <w:r>
        <w:rPr>
          <w:rFonts w:hint="eastAsia" w:ascii="宋体" w:hAnsi="宋体"/>
          <w:sz w:val="24"/>
          <w:highlight w:val="none"/>
        </w:rPr>
      </w:r>
      <w:r/>
    </w:p>
    <w:p>
      <w:pPr>
        <w:pStyle w:val="818"/>
        <w:ind w:firstLine="482"/>
        <w:spacing w:line="480" w:lineRule="exact"/>
        <w:rPr>
          <w:rFonts w:hint="eastAsia" w:ascii="宋体" w:hAnsi="宋体"/>
          <w:b/>
          <w:sz w:val="24"/>
          <w:highlight w:val="none"/>
        </w:rPr>
      </w:pPr>
      <w:r/>
      <w:bookmarkStart w:id="108" w:name="OLE_LINK46"/>
      <w:r/>
      <w:bookmarkStart w:id="109" w:name="OLE_LINK50"/>
      <w:r>
        <w:rPr>
          <w:rFonts w:hint="eastAsia" w:ascii="宋体" w:hAnsi="宋体"/>
          <w:b/>
          <w:sz w:val="24"/>
          <w:highlight w:val="none"/>
          <w:lang w:eastAsia="zh-CN"/>
        </w:rPr>
        <w:t xml:space="preserve">七</w:t>
      </w:r>
      <w:r>
        <w:rPr>
          <w:rFonts w:hint="eastAsia" w:ascii="宋体" w:hAnsi="宋体"/>
          <w:b/>
          <w:sz w:val="24"/>
          <w:highlight w:val="none"/>
        </w:rPr>
        <w:t xml:space="preserve">、履约管理要求</w:t>
      </w:r>
      <w:r>
        <w:rPr>
          <w:rFonts w:hint="eastAsia" w:ascii="宋体" w:hAnsi="宋体"/>
          <w:b/>
          <w:sz w:val="24"/>
          <w:highlight w:val="none"/>
        </w:rPr>
      </w:r>
      <w:r/>
    </w:p>
    <w:p>
      <w:pPr>
        <w:pStyle w:val="818"/>
        <w:ind w:firstLine="480"/>
        <w:spacing w:line="480" w:lineRule="exact"/>
        <w:rPr>
          <w:rFonts w:hint="eastAsia" w:ascii="宋体" w:hAnsi="宋体"/>
          <w:sz w:val="24"/>
          <w:highlight w:val="none"/>
        </w:rPr>
      </w:pPr>
      <w:r/>
      <w:bookmarkEnd w:id="108"/>
      <w:r/>
      <w:bookmarkEnd w:id="109"/>
      <w:r/>
      <w:bookmarkStart w:id="110" w:name="OLE_LINK82"/>
      <w:r/>
      <w:bookmarkStart w:id="111" w:name="OLE_LINK81"/>
      <w:r>
        <w:rPr>
          <w:rFonts w:hint="eastAsia" w:ascii="宋体" w:hAnsi="宋体"/>
          <w:sz w:val="24"/>
          <w:highlight w:val="none"/>
        </w:rPr>
        <w:t xml:space="preserve">1、管理形式</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bookmarkStart w:id="112" w:name="OLE_LINK80"/>
      <w:r>
        <w:rPr>
          <w:rFonts w:hint="eastAsia" w:ascii="宋体" w:hAnsi="宋体"/>
          <w:sz w:val="24"/>
          <w:highlight w:val="none"/>
          <w:lang w:eastAsia="zh-CN"/>
        </w:rPr>
        <w:t xml:space="preserve">丹阳市政府采购中心</w:t>
      </w:r>
      <w:r>
        <w:rPr>
          <w:rFonts w:hint="eastAsia" w:ascii="宋体" w:hAnsi="宋体"/>
          <w:sz w:val="24"/>
          <w:highlight w:val="none"/>
        </w:rPr>
        <w:t xml:space="preserve">协同</w:t>
      </w:r>
      <w:r>
        <w:rPr>
          <w:rFonts w:hint="eastAsia" w:ascii="宋体" w:hAnsi="宋体"/>
          <w:sz w:val="24"/>
          <w:highlight w:val="none"/>
          <w:lang w:eastAsia="zh-CN"/>
        </w:rPr>
        <w:t xml:space="preserve">丹阳</w:t>
      </w:r>
      <w:r>
        <w:rPr>
          <w:rFonts w:hint="eastAsia" w:ascii="宋体" w:hAnsi="宋体"/>
          <w:sz w:val="24"/>
          <w:highlight w:val="none"/>
        </w:rPr>
        <w:t xml:space="preserve">市交通运输局（行业主管部门）、</w:t>
      </w:r>
      <w:r>
        <w:rPr>
          <w:rFonts w:hint="eastAsia" w:ascii="宋体" w:hAnsi="宋体"/>
          <w:sz w:val="24"/>
          <w:highlight w:val="none"/>
          <w:lang w:eastAsia="zh-CN"/>
        </w:rPr>
        <w:t xml:space="preserve">丹阳</w:t>
      </w:r>
      <w:r>
        <w:rPr>
          <w:rFonts w:hint="eastAsia" w:ascii="宋体" w:hAnsi="宋体"/>
          <w:sz w:val="24"/>
          <w:highlight w:val="none"/>
        </w:rPr>
        <w:t xml:space="preserve">市财政局（政府采购监管部门）、</w:t>
      </w:r>
      <w:r>
        <w:rPr>
          <w:rFonts w:hint="eastAsia" w:ascii="宋体" w:hAnsi="宋体"/>
          <w:sz w:val="24"/>
          <w:highlight w:val="none"/>
          <w:lang w:eastAsia="zh-CN"/>
        </w:rPr>
        <w:t xml:space="preserve">丹阳</w:t>
      </w:r>
      <w:r>
        <w:rPr>
          <w:rFonts w:hint="eastAsia" w:ascii="宋体" w:hAnsi="宋体"/>
          <w:sz w:val="24"/>
          <w:highlight w:val="none"/>
        </w:rPr>
        <w:t xml:space="preserve">市机关事务管理</w:t>
      </w:r>
      <w:r>
        <w:rPr>
          <w:rFonts w:hint="eastAsia" w:ascii="宋体" w:hAnsi="宋体"/>
          <w:sz w:val="24"/>
          <w:highlight w:val="none"/>
          <w:lang w:eastAsia="zh-CN"/>
        </w:rPr>
        <w:t xml:space="preserve">中心</w:t>
      </w:r>
      <w:r>
        <w:rPr>
          <w:rFonts w:hint="eastAsia" w:ascii="宋体" w:hAnsi="宋体"/>
          <w:sz w:val="24"/>
          <w:highlight w:val="none"/>
        </w:rPr>
        <w:t xml:space="preserve">（公务用车主管部门）进行满意度调查、随机抽查等方式，</w:t>
      </w:r>
      <w:bookmarkEnd w:id="112"/>
      <w:r>
        <w:rPr>
          <w:rFonts w:hint="eastAsia" w:ascii="宋体" w:hAnsi="宋体"/>
          <w:sz w:val="24"/>
          <w:highlight w:val="none"/>
        </w:rPr>
        <w:t xml:space="preserve">对框架协议入围供应商开展履约及售后服务监督，检查和处理结果将在框架协议系统公布。若国家及江苏省相关部门出台与机动车维修相关的规定，按规定执行。</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2、管理标准</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在监管检查中，如发现以下情形，视为不合格项。</w:t>
      </w:r>
      <w:r>
        <w:rPr>
          <w:rFonts w:hint="eastAsia" w:ascii="宋体" w:hAnsi="宋体"/>
          <w:sz w:val="24"/>
          <w:highlight w:val="none"/>
          <w:lang w:eastAsia="zh-CN"/>
        </w:rPr>
        <w:t xml:space="preserve">丹阳市政府采购中心</w:t>
      </w:r>
      <w:r>
        <w:rPr>
          <w:rFonts w:hint="eastAsia" w:ascii="宋体" w:hAnsi="宋体"/>
          <w:sz w:val="24"/>
          <w:highlight w:val="none"/>
        </w:rPr>
        <w:t xml:space="preserve">在核实情况后将对相关责任供应商予以处理： </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2.1入围产品质量、数量或提供的服务不符合国家有关规定、服务承诺和框架协议规定。</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2.2无正当理由不按照承诺供货或提供售后服务。</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2.3具体项目成交价高于其入围价格或服务承诺。</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2.4使用不正当竞争手段，影响采购单位正常采购活动。</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2.5满意度调查中采购人反馈不满意，经核实确系供应商责任。</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2.6</w:t>
      </w:r>
      <w:bookmarkStart w:id="113" w:name="OLE_LINK47"/>
      <w:r>
        <w:rPr>
          <w:rFonts w:hint="eastAsia" w:ascii="宋体" w:hAnsi="宋体"/>
          <w:sz w:val="24"/>
          <w:highlight w:val="none"/>
        </w:rPr>
        <w:t xml:space="preserve">无正当理由放弃入围资格或退出框架协议。</w:t>
      </w:r>
      <w:bookmarkEnd w:id="113"/>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2.7其他违法违规行为。</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3、管理措施</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对履约监管中发现的不合格行为，按以下措施处理：</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3.1整改</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入围供应商在框架协议履约中存在不合格行为，</w:t>
      </w:r>
      <w:r>
        <w:rPr>
          <w:rFonts w:hint="eastAsia" w:ascii="宋体" w:hAnsi="宋体"/>
          <w:sz w:val="24"/>
          <w:highlight w:val="none"/>
          <w:lang w:eastAsia="zh-CN"/>
        </w:rPr>
        <w:t xml:space="preserve">丹阳市政府采购中心</w:t>
      </w:r>
      <w:r>
        <w:rPr>
          <w:rFonts w:hint="eastAsia" w:ascii="宋体" w:hAnsi="宋体"/>
          <w:sz w:val="24"/>
          <w:highlight w:val="none"/>
        </w:rPr>
        <w:t xml:space="preserve">出具</w:t>
      </w:r>
      <w:bookmarkStart w:id="114" w:name="OLE_LINK51"/>
      <w:r>
        <w:rPr>
          <w:rFonts w:hint="eastAsia" w:ascii="宋体" w:hAnsi="宋体"/>
          <w:sz w:val="24"/>
          <w:highlight w:val="none"/>
        </w:rPr>
        <w:t xml:space="preserve">《提示函》</w:t>
      </w:r>
      <w:bookmarkEnd w:id="114"/>
      <w:r>
        <w:rPr>
          <w:rFonts w:hint="eastAsia" w:ascii="宋体" w:hAnsi="宋体"/>
          <w:sz w:val="24"/>
          <w:highlight w:val="none"/>
        </w:rPr>
        <w:t xml:space="preserve">，并抄送</w:t>
      </w:r>
      <w:r>
        <w:rPr>
          <w:rFonts w:hint="eastAsia" w:ascii="宋体" w:hAnsi="宋体"/>
          <w:sz w:val="24"/>
          <w:highlight w:val="none"/>
          <w:lang w:eastAsia="zh-CN"/>
        </w:rPr>
        <w:t xml:space="preserve">丹阳</w:t>
      </w:r>
      <w:r>
        <w:rPr>
          <w:rFonts w:hint="eastAsia" w:ascii="宋体" w:hAnsi="宋体"/>
          <w:sz w:val="24"/>
          <w:highlight w:val="none"/>
        </w:rPr>
        <w:t xml:space="preserve">市交通运输局、</w:t>
      </w:r>
      <w:r>
        <w:rPr>
          <w:rFonts w:hint="eastAsia" w:ascii="宋体" w:hAnsi="宋体"/>
          <w:sz w:val="24"/>
          <w:highlight w:val="none"/>
          <w:lang w:eastAsia="zh-CN"/>
        </w:rPr>
        <w:t xml:space="preserve">丹阳</w:t>
      </w:r>
      <w:r>
        <w:rPr>
          <w:rFonts w:hint="eastAsia" w:ascii="宋体" w:hAnsi="宋体"/>
          <w:sz w:val="24"/>
          <w:highlight w:val="none"/>
        </w:rPr>
        <w:t xml:space="preserve">市财政局、</w:t>
      </w:r>
      <w:r>
        <w:rPr>
          <w:rFonts w:hint="eastAsia" w:ascii="宋体" w:hAnsi="宋体"/>
          <w:sz w:val="24"/>
          <w:highlight w:val="none"/>
          <w:lang w:eastAsia="zh-CN"/>
        </w:rPr>
        <w:t xml:space="preserve">丹阳</w:t>
      </w:r>
      <w:r>
        <w:rPr>
          <w:rFonts w:hint="eastAsia" w:ascii="宋体" w:hAnsi="宋体"/>
          <w:sz w:val="24"/>
          <w:highlight w:val="none"/>
        </w:rPr>
        <w:t xml:space="preserve">市机关事务管理</w:t>
      </w:r>
      <w:r>
        <w:rPr>
          <w:rFonts w:hint="eastAsia" w:ascii="宋体" w:hAnsi="宋体"/>
          <w:sz w:val="24"/>
          <w:highlight w:val="none"/>
          <w:lang w:eastAsia="zh-CN"/>
        </w:rPr>
        <w:t xml:space="preserve">中心</w:t>
      </w:r>
      <w:r>
        <w:rPr>
          <w:rFonts w:hint="eastAsia" w:ascii="宋体" w:hAnsi="宋体"/>
          <w:sz w:val="24"/>
          <w:highlight w:val="none"/>
        </w:rPr>
        <w:t xml:space="preserve">、</w:t>
      </w:r>
      <w:r>
        <w:rPr>
          <w:rFonts w:hint="eastAsia" w:ascii="宋体" w:hAnsi="宋体"/>
          <w:sz w:val="24"/>
          <w:highlight w:val="none"/>
          <w:lang w:eastAsia="zh-CN"/>
        </w:rPr>
        <w:t xml:space="preserve">丹阳</w:t>
      </w:r>
      <w:r>
        <w:rPr>
          <w:rFonts w:hint="eastAsia" w:ascii="宋体" w:hAnsi="宋体"/>
          <w:sz w:val="24"/>
          <w:highlight w:val="none"/>
        </w:rPr>
        <w:t xml:space="preserve">市审计局，限定时间完成整改。被开具《提示函》的供应商，视作差评，记录在案。</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3.3暂停交易资格</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对拒不接受</w:t>
      </w:r>
      <w:r>
        <w:rPr>
          <w:rFonts w:hint="eastAsia" w:ascii="宋体" w:hAnsi="宋体"/>
          <w:sz w:val="24"/>
          <w:highlight w:val="none"/>
          <w:lang w:eastAsia="zh-CN"/>
        </w:rPr>
        <w:t xml:space="preserve">丹阳市政府采购中心</w:t>
      </w:r>
      <w:r>
        <w:rPr>
          <w:rFonts w:hint="eastAsia" w:ascii="宋体" w:hAnsi="宋体"/>
          <w:sz w:val="24"/>
          <w:highlight w:val="none"/>
        </w:rPr>
        <w:t xml:space="preserve">约谈，或者规定时间未按《提示函》完成整改的供应商，暂停其框架协议交易资格三个月，并在框架协议系统公示。</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3.4终止交易资格</w:t>
      </w:r>
      <w:r>
        <w:rPr>
          <w:rFonts w:hint="eastAsia" w:ascii="宋体" w:hAnsi="宋体"/>
          <w:sz w:val="24"/>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t xml:space="preserve">供应商在被发现存在恶意违规，造成严重后果，或在框架协议有效期内两次被开具《提示函》，解除当期框架协议，同时报请财政部门，列入供应商诚信档案。</w:t>
      </w:r>
      <w:bookmarkEnd w:id="91"/>
      <w:r/>
      <w:bookmarkEnd w:id="110"/>
      <w:r/>
      <w:bookmarkEnd w:id="111"/>
      <w:r>
        <w:rPr>
          <w:rFonts w:hint="eastAsia" w:ascii="宋体" w:hAnsi="宋体"/>
          <w:sz w:val="24"/>
          <w:highlight w:val="none"/>
        </w:rPr>
      </w:r>
      <w:r/>
    </w:p>
    <w:p>
      <w:pPr>
        <w:pStyle w:val="2357"/>
        <w:ind w:firstLine="480"/>
        <w:keepLines w:val="0"/>
        <w:keepNext w:val="0"/>
        <w:pageBreakBefore w:val="0"/>
        <w:spacing w:before="120" w:after="120" w:line="24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2357"/>
        <w:ind w:firstLine="480"/>
        <w:keepLines w:val="0"/>
        <w:keepNext w:val="0"/>
        <w:pageBreakBefore w:val="0"/>
        <w:spacing w:before="120" w:after="120" w:line="24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注：★表示实质性参数要求，不满足该要求的视为无效投标；#表示重要参数；其他为一般参数。对以上采购需求部分的询问、质疑请向</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人提出，由</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人负责解释答复。</w:t>
      </w:r>
      <w:r>
        <w:rPr>
          <w:rFonts w:hint="eastAsia" w:ascii="宋体" w:hAnsi="宋体" w:eastAsia="宋体" w:cs="宋体"/>
          <w:color w:val="000000"/>
          <w:highlight w:val="none"/>
        </w:rPr>
      </w:r>
      <w:r/>
    </w:p>
    <w:p>
      <w:pPr>
        <w:pStyle w:val="818"/>
        <w:ind w:firstLine="480"/>
        <w:spacing w:line="480" w:lineRule="exact"/>
        <w:rPr>
          <w:rFonts w:hint="eastAsia" w:ascii="宋体" w:hAnsi="宋体"/>
          <w:sz w:val="24"/>
          <w:highlight w:val="none"/>
        </w:rPr>
      </w:pPr>
      <w:r>
        <w:rPr>
          <w:rFonts w:hint="eastAsia" w:ascii="宋体" w:hAnsi="宋体"/>
          <w:sz w:val="24"/>
          <w:highlight w:val="none"/>
        </w:rPr>
      </w:r>
      <w:r/>
    </w:p>
    <w:p>
      <w:pPr>
        <w:pStyle w:val="818"/>
        <w:ind w:firstLine="482"/>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第五部分    </w:t>
      </w:r>
      <w:bookmarkStart w:id="115" w:name="_Toc100386076"/>
      <w:r/>
      <w:bookmarkStart w:id="116" w:name="_Toc98669730"/>
      <w:r/>
      <w:bookmarkStart w:id="117" w:name="_Toc98669372"/>
      <w:r/>
      <w:bookmarkStart w:id="118" w:name="_Toc76955302"/>
      <w:r/>
      <w:bookmarkStart w:id="119" w:name="_Toc20821546"/>
      <w:r>
        <w:rPr>
          <w:rFonts w:hint="eastAsia" w:ascii="宋体" w:hAnsi="宋体" w:cs="宋体"/>
          <w:b/>
          <w:sz w:val="36"/>
          <w:szCs w:val="36"/>
          <w:highlight w:val="none"/>
        </w:rPr>
        <w:t xml:space="preserve">评标办法和标准</w:t>
      </w:r>
      <w:r>
        <w:rPr>
          <w:rFonts w:hint="eastAsia" w:ascii="宋体" w:hAnsi="宋体" w:cs="宋体"/>
          <w:b/>
          <w:sz w:val="36"/>
          <w:szCs w:val="36"/>
          <w:highlight w:val="none"/>
        </w:rPr>
      </w:r>
      <w:r/>
    </w:p>
    <w:p>
      <w:pPr>
        <w:pStyle w:val="1068"/>
        <w:ind w:firstLine="357"/>
        <w:keepLines w:val="0"/>
        <w:keepNext w:val="0"/>
        <w:spacing w:before="200" w:after="200" w:line="360" w:lineRule="auto"/>
        <w:rPr>
          <w:rFonts w:hint="eastAsia" w:ascii="宋体" w:hAnsi="宋体" w:cs="宋体"/>
          <w:sz w:val="24"/>
          <w:szCs w:val="24"/>
          <w:highlight w:val="none"/>
        </w:rPr>
      </w:pPr>
      <w:r>
        <w:rPr>
          <w:rFonts w:hint="eastAsia" w:ascii="宋体" w:hAnsi="宋体" w:cs="宋体"/>
          <w:sz w:val="24"/>
          <w:szCs w:val="24"/>
          <w:highlight w:val="none"/>
        </w:rPr>
        <w:t xml:space="preserve">1.征集人职责</w:t>
      </w:r>
      <w:r>
        <w:rPr>
          <w:rFonts w:hint="eastAsia" w:ascii="宋体" w:hAnsi="宋体" w:cs="宋体"/>
          <w:sz w:val="24"/>
          <w:szCs w:val="24"/>
          <w:highlight w:val="none"/>
        </w:rPr>
      </w:r>
      <w:r/>
    </w:p>
    <w:p>
      <w:pPr>
        <w:pStyle w:val="8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 征集人负责组织评审工作，并履行下列职责：</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（1）核对评审专家身份和征集人代表授权函，对评审专家在政府采购活动中的职责履行情况予以记录，并及时将有关违法违规行为向财政部门报告；</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（2）宣布评审纪律；</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（3）公布供应商名单，告知评审专家应当回避的情形；</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（4）组织评审小组推选组长，征集人代表不得担任组长；</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（5）在评审期间采取必要的通讯管理措施，保证评审活动不受外界干扰；</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（6）根据评审小组的要求介绍政府采购相关政策法规、征集文件；</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（7）维护评审秩序，监督评审小组依照征集文件规定的评审程序、方法和标准进行独立评审，及时制止和纠正征集人代表、评审专家的倾向性言论或者违法违规行为；</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（8）核对评审结果，有《政府采购货物和服务招标投标管理办法》</w:t>
      </w:r>
      <w:r>
        <w:rPr>
          <w:rFonts w:hint="eastAsia" w:ascii="宋体" w:hAnsi="宋体"/>
          <w:sz w:val="24"/>
          <w:highlight w:val="none"/>
        </w:rPr>
        <w:t xml:space="preserve">（财政部87号令）</w:t>
      </w:r>
      <w:r>
        <w:rPr>
          <w:rFonts w:hint="eastAsia" w:ascii="宋体" w:hAnsi="宋体"/>
          <w:color w:val="000000"/>
          <w:sz w:val="24"/>
          <w:highlight w:val="none"/>
        </w:rPr>
        <w:t xml:space="preserve">第六十四条规定情形的，要求评审小组复核或者书面说明理由，评审小组拒绝的，应予记录并向本级财政部门报告；</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（9）评审工作完成后，按照规定向评审专家支付劳务报酬和异地评审差旅费，不得向评审专家以外的其他人员支付评审劳务报酬；</w:t>
      </w:r>
      <w:r>
        <w:rPr>
          <w:rFonts w:hint="eastAsia" w:ascii="宋体" w:hAnsi="宋体"/>
          <w:color w:val="000000"/>
          <w:sz w:val="24"/>
          <w:highlight w:val="none"/>
        </w:rPr>
      </w:r>
      <w:r/>
    </w:p>
    <w:p>
      <w:pPr>
        <w:pStyle w:val="828"/>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（10）处理与评标有关的其他事项。</w:t>
      </w:r>
      <w:r>
        <w:rPr>
          <w:rFonts w:hint="eastAsia" w:ascii="宋体" w:hAnsi="宋体"/>
          <w:color w:val="000000"/>
          <w:sz w:val="24"/>
          <w:highlight w:val="non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2.评审小组职责</w:t>
      </w:r>
      <w:r>
        <w:rPr>
          <w:rFonts w:hint="eastAsia" w:ascii="宋体" w:hAnsi="宋体" w:cs="宋体"/>
          <w:sz w:val="30"/>
          <w:szCs w:val="30"/>
          <w:highlight w:val="none"/>
        </w:rPr>
      </w:r>
      <w:r/>
    </w:p>
    <w:p>
      <w:pPr>
        <w:pStyle w:val="8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 评审小组负责具体评审事务，并独立履行下列职责：  </w:t>
      </w:r>
      <w:r>
        <w:rPr>
          <w:rFonts w:hint="eastAsia" w:ascii="宋体" w:hAnsi="宋体"/>
          <w:color w:val="000000"/>
          <w:sz w:val="24"/>
          <w:highlight w:val="none"/>
        </w:rPr>
      </w:r>
      <w:r/>
    </w:p>
    <w:p>
      <w:pPr>
        <w:pStyle w:val="818"/>
        <w:ind w:firstLine="480"/>
        <w:spacing w:line="360" w:lineRule="auto"/>
        <w:rPr>
          <w:rFonts w:hint="eastAsia" w:ascii="宋体" w:hAnsi="宋体"/>
          <w:sz w:val="24"/>
          <w:highlight w:val="none"/>
        </w:rPr>
      </w:pPr>
      <w:r>
        <w:rPr>
          <w:rFonts w:hint="eastAsia" w:ascii="宋体" w:hAnsi="宋体"/>
          <w:sz w:val="24"/>
          <w:highlight w:val="none"/>
        </w:rPr>
        <w:t xml:space="preserve">（1）审查、评价响应文件是否符合征集文件的商务、技术等实质性要求；  </w:t>
      </w:r>
      <w:r>
        <w:rPr>
          <w:rFonts w:hint="eastAsia" w:ascii="宋体" w:hAnsi="宋体"/>
          <w:sz w:val="24"/>
          <w:highlight w:val="none"/>
        </w:rPr>
      </w:r>
      <w:r/>
    </w:p>
    <w:p>
      <w:pPr>
        <w:pStyle w:val="818"/>
        <w:ind w:firstLine="480"/>
        <w:spacing w:line="360" w:lineRule="auto"/>
        <w:rPr>
          <w:rFonts w:hint="eastAsia" w:ascii="宋体" w:hAnsi="宋体"/>
          <w:sz w:val="24"/>
          <w:highlight w:val="none"/>
        </w:rPr>
      </w:pPr>
      <w:r>
        <w:rPr>
          <w:rFonts w:hint="eastAsia" w:ascii="宋体" w:hAnsi="宋体"/>
          <w:sz w:val="24"/>
          <w:highlight w:val="none"/>
        </w:rPr>
        <w:t xml:space="preserve">（2）要求供应商对响应文件有关事项作出澄清或者说明；  </w:t>
      </w:r>
      <w:r>
        <w:rPr>
          <w:rFonts w:hint="eastAsia" w:ascii="宋体" w:hAnsi="宋体"/>
          <w:sz w:val="24"/>
          <w:highlight w:val="none"/>
        </w:rPr>
      </w:r>
      <w:r/>
    </w:p>
    <w:p>
      <w:pPr>
        <w:pStyle w:val="828"/>
        <w:ind w:firstLine="480"/>
        <w:spacing w:line="360" w:lineRule="auto"/>
        <w:rPr>
          <w:rFonts w:hint="eastAsia" w:ascii="宋体" w:hAnsi="宋体"/>
          <w:color w:val="000000"/>
          <w:sz w:val="24"/>
          <w:highlight w:val="none"/>
        </w:rPr>
      </w:pPr>
      <w:r>
        <w:rPr>
          <w:rFonts w:hint="eastAsia" w:ascii="宋体" w:hAnsi="宋体"/>
          <w:sz w:val="24"/>
          <w:highlight w:val="none"/>
        </w:rPr>
        <w:t xml:space="preserve">（3</w:t>
      </w:r>
      <w:r>
        <w:rPr>
          <w:rFonts w:hint="eastAsia" w:ascii="宋体" w:hAnsi="宋体"/>
          <w:color w:val="000000"/>
          <w:sz w:val="24"/>
          <w:highlight w:val="none"/>
        </w:rPr>
        <w:t xml:space="preserve">）对响应文件进行比较和评价；  </w:t>
      </w:r>
      <w:r>
        <w:rPr>
          <w:rFonts w:hint="eastAsia" w:ascii="宋体" w:hAnsi="宋体"/>
          <w:color w:val="000000"/>
          <w:sz w:val="24"/>
          <w:highlight w:val="none"/>
        </w:rPr>
      </w:r>
      <w:r/>
    </w:p>
    <w:p>
      <w:pPr>
        <w:pStyle w:val="8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（4）确定入围供应商候选人名单，以及根据征集人委托直接确定入围供应商；  </w:t>
      </w:r>
      <w:r>
        <w:rPr>
          <w:rFonts w:hint="eastAsia" w:ascii="宋体" w:hAnsi="宋体"/>
          <w:color w:val="000000"/>
          <w:sz w:val="24"/>
          <w:highlight w:val="none"/>
        </w:rPr>
      </w:r>
      <w:r/>
    </w:p>
    <w:p>
      <w:pPr>
        <w:pStyle w:val="82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（5）向征集人或者有关部门报告评审中发现的违法行为。</w:t>
      </w:r>
      <w:r>
        <w:rPr>
          <w:rFonts w:hint="eastAsia" w:ascii="宋体" w:hAnsi="宋体"/>
          <w:color w:val="000000"/>
          <w:sz w:val="24"/>
          <w:highlight w:val="non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3.评审注意事项</w:t>
      </w:r>
      <w:r>
        <w:rPr>
          <w:rFonts w:hint="eastAsia" w:ascii="宋体" w:hAnsi="宋体" w:cs="宋体"/>
          <w:sz w:val="30"/>
          <w:szCs w:val="30"/>
          <w:highlight w:val="none"/>
        </w:rPr>
      </w:r>
      <w:r/>
    </w:p>
    <w:p>
      <w:pPr>
        <w:pStyle w:val="818"/>
        <w:ind w:firstLine="480"/>
        <w:spacing w:line="360" w:lineRule="auto"/>
        <w:rPr>
          <w:rFonts w:hint="eastAsia" w:ascii="宋体" w:hAnsi="宋体"/>
          <w:sz w:val="24"/>
          <w:highlight w:val="none"/>
        </w:rPr>
      </w:pPr>
      <w:r>
        <w:rPr>
          <w:rFonts w:hint="eastAsia" w:ascii="宋体" w:hAnsi="宋体"/>
          <w:sz w:val="24"/>
          <w:highlight w:val="none"/>
        </w:rPr>
        <w:t xml:space="preserve">3.1评审时，评审小组各成员应当独立对每个供应商的响应文件进行评价，并汇总每个供应商的得分。</w:t>
      </w:r>
      <w:r>
        <w:rPr>
          <w:rFonts w:hint="eastAsia" w:ascii="宋体" w:hAnsi="宋体"/>
          <w:sz w:val="24"/>
          <w:highlight w:val="none"/>
        </w:rPr>
      </w:r>
      <w:r/>
    </w:p>
    <w:p>
      <w:pPr>
        <w:pStyle w:val="818"/>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3.2</w:t>
      </w:r>
      <w:r>
        <w:rPr>
          <w:rFonts w:hint="eastAsia" w:ascii="宋体" w:hAnsi="宋体"/>
          <w:b/>
          <w:sz w:val="24"/>
          <w:highlight w:val="none"/>
          <w:u w:val="single"/>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b/>
          <w:sz w:val="24"/>
          <w:highlight w:val="none"/>
          <w:u w:val="single"/>
        </w:rPr>
      </w:r>
      <w:r/>
    </w:p>
    <w:p>
      <w:pPr>
        <w:pStyle w:val="888"/>
        <w:ind w:left="420" w:firstLine="482"/>
        <w:rPr>
          <w:rFonts w:hint="eastAsia" w:eastAsia="宋体" w:cs="Times New Roman"/>
          <w:b/>
          <w:color w:val="000000"/>
          <w:highlight w:val="none"/>
          <w:u w:val="single"/>
        </w:rPr>
      </w:pPr>
      <w:r>
        <w:rPr>
          <w:rFonts w:hint="eastAsia" w:eastAsia="宋体" w:cs="Times New Roman"/>
          <w:b/>
          <w:color w:val="000000"/>
          <w:highlight w:val="none"/>
          <w:u w:val="single"/>
        </w:rPr>
        <w:t xml:space="preserve">评审小组启动异常低价响应审查的情形和具体要求：</w:t>
      </w:r>
      <w:r>
        <w:rPr>
          <w:rFonts w:hint="eastAsia" w:eastAsia="宋体" w:cs="Times New Roman"/>
          <w:b/>
          <w:color w:val="000000"/>
          <w:highlight w:val="none"/>
          <w:u w:val="single"/>
        </w:rPr>
      </w:r>
      <w:r/>
    </w:p>
    <w:p>
      <w:pPr>
        <w:pStyle w:val="818"/>
        <w:ind w:firstLine="482"/>
        <w:spacing w:line="400" w:lineRule="exact"/>
        <w:rPr>
          <w:rFonts w:hint="eastAsia" w:ascii="宋体" w:hAnsi="宋体"/>
          <w:b/>
          <w:sz w:val="24"/>
          <w:highlight w:val="none"/>
          <w:u w:val="single"/>
        </w:rPr>
      </w:pPr>
      <w:r>
        <w:rPr>
          <w:rFonts w:hint="eastAsia" w:ascii="宋体" w:hAnsi="宋体"/>
          <w:b/>
          <w:sz w:val="24"/>
          <w:highlight w:val="none"/>
          <w:u w:val="single"/>
        </w:rPr>
        <w:t xml:space="preserve">（一）评审过程中出现下列情形之一的，评审小组应当启动异常低价响应审查程序：</w:t>
      </w:r>
      <w:r>
        <w:rPr>
          <w:rFonts w:hint="eastAsia" w:ascii="宋体" w:hAnsi="宋体"/>
          <w:b/>
          <w:sz w:val="24"/>
          <w:highlight w:val="none"/>
          <w:u w:val="single"/>
        </w:rPr>
      </w:r>
      <w:r/>
    </w:p>
    <w:p>
      <w:pPr>
        <w:pStyle w:val="818"/>
        <w:ind w:firstLine="482"/>
        <w:spacing w:line="400" w:lineRule="exact"/>
        <w:rPr>
          <w:rFonts w:hint="eastAsia" w:ascii="宋体" w:hAnsi="宋体"/>
          <w:b/>
          <w:sz w:val="24"/>
          <w:highlight w:val="none"/>
          <w:u w:val="single"/>
        </w:rPr>
      </w:pPr>
      <w:r>
        <w:rPr>
          <w:rFonts w:hint="eastAsia" w:ascii="宋体" w:hAnsi="宋体"/>
          <w:b/>
          <w:sz w:val="24"/>
          <w:highlight w:val="none"/>
          <w:u w:val="single"/>
        </w:rPr>
        <w:t xml:space="preserve">（1）响应报价低于全部通过符合性审查供应商响应报价平均值50%的，即响应报价&lt;全部通过符合性审查供应商响应报价平均值×50%；</w:t>
      </w:r>
      <w:r>
        <w:rPr>
          <w:rFonts w:hint="eastAsia" w:ascii="宋体" w:hAnsi="宋体"/>
          <w:b/>
          <w:sz w:val="24"/>
          <w:highlight w:val="none"/>
          <w:u w:val="single"/>
        </w:rPr>
      </w:r>
      <w:r/>
    </w:p>
    <w:p>
      <w:pPr>
        <w:pStyle w:val="818"/>
        <w:ind w:firstLine="482"/>
        <w:spacing w:line="400" w:lineRule="exact"/>
        <w:rPr>
          <w:rFonts w:hint="eastAsia" w:ascii="宋体" w:hAnsi="宋体"/>
          <w:b/>
          <w:sz w:val="24"/>
          <w:highlight w:val="none"/>
          <w:u w:val="single"/>
        </w:rPr>
      </w:pPr>
      <w:r>
        <w:rPr>
          <w:rFonts w:hint="eastAsia" w:ascii="宋体" w:hAnsi="宋体"/>
          <w:b/>
          <w:sz w:val="24"/>
          <w:highlight w:val="none"/>
          <w:u w:val="single"/>
        </w:rPr>
        <w:t xml:space="preserve">（2）响应报价低于通过符合性审查的次低报价供应商响应报价50%的，即响应报价&lt;通过符合性审查的次低报价供应商响应报价×50%；</w:t>
      </w:r>
      <w:r>
        <w:rPr>
          <w:rFonts w:hint="eastAsia" w:ascii="宋体" w:hAnsi="宋体"/>
          <w:b/>
          <w:sz w:val="24"/>
          <w:highlight w:val="none"/>
          <w:u w:val="single"/>
        </w:rPr>
      </w:r>
      <w:r/>
    </w:p>
    <w:p>
      <w:pPr>
        <w:pStyle w:val="818"/>
        <w:ind w:firstLine="482"/>
        <w:spacing w:line="400" w:lineRule="exact"/>
        <w:rPr>
          <w:rFonts w:hint="eastAsia" w:ascii="宋体" w:hAnsi="宋体"/>
          <w:b/>
          <w:sz w:val="24"/>
          <w:highlight w:val="none"/>
          <w:u w:val="single"/>
        </w:rPr>
      </w:pPr>
      <w:r>
        <w:rPr>
          <w:rFonts w:hint="eastAsia" w:ascii="宋体" w:hAnsi="宋体"/>
          <w:b/>
          <w:sz w:val="24"/>
          <w:highlight w:val="none"/>
          <w:u w:val="single"/>
        </w:rPr>
        <w:t xml:space="preserve">（3）响应报价低于采购项目最高限价</w:t>
      </w:r>
      <w:r>
        <w:rPr>
          <w:rFonts w:hint="eastAsia" w:ascii="宋体" w:hAnsi="宋体"/>
          <w:b/>
          <w:sz w:val="24"/>
          <w:highlight w:val="none"/>
          <w:u w:val="single"/>
          <w:lang w:val="en-US" w:eastAsia="zh-CN"/>
        </w:rPr>
        <w:t xml:space="preserve">45</w:t>
      </w:r>
      <w:r>
        <w:rPr>
          <w:rFonts w:hint="eastAsia" w:ascii="宋体" w:hAnsi="宋体"/>
          <w:b/>
          <w:sz w:val="24"/>
          <w:highlight w:val="none"/>
          <w:u w:val="single"/>
        </w:rPr>
        <w:t xml:space="preserve">%的，即响应报价&lt;采购项目最高限价×</w:t>
      </w:r>
      <w:r>
        <w:rPr>
          <w:rFonts w:hint="eastAsia" w:ascii="宋体" w:hAnsi="宋体"/>
          <w:b/>
          <w:sz w:val="24"/>
          <w:highlight w:val="none"/>
          <w:u w:val="single"/>
          <w:lang w:val="en-US" w:eastAsia="zh-CN"/>
        </w:rPr>
        <w:t xml:space="preserve">45</w:t>
      </w:r>
      <w:r>
        <w:rPr>
          <w:rFonts w:hint="eastAsia" w:ascii="宋体" w:hAnsi="宋体"/>
          <w:b/>
          <w:sz w:val="24"/>
          <w:highlight w:val="none"/>
          <w:u w:val="single"/>
        </w:rPr>
        <w:t xml:space="preserve">%；</w:t>
      </w:r>
      <w:r>
        <w:rPr>
          <w:rFonts w:hint="eastAsia" w:ascii="宋体" w:hAnsi="宋体"/>
          <w:b/>
          <w:sz w:val="24"/>
          <w:highlight w:val="none"/>
          <w:u w:val="single"/>
        </w:rPr>
      </w:r>
      <w:r/>
    </w:p>
    <w:p>
      <w:pPr>
        <w:pStyle w:val="818"/>
        <w:ind w:firstLine="482"/>
        <w:spacing w:line="460" w:lineRule="exact"/>
        <w:rPr>
          <w:rFonts w:hint="eastAsia" w:ascii="宋体" w:hAnsi="宋体"/>
          <w:b/>
          <w:sz w:val="24"/>
          <w:highlight w:val="none"/>
          <w:u w:val="single"/>
        </w:rPr>
      </w:pPr>
      <w:r/>
      <w:bookmarkStart w:id="120" w:name="OLE_LINK365"/>
      <w:r/>
      <w:bookmarkStart w:id="121" w:name="OLE_LINK364"/>
      <w:r>
        <w:rPr>
          <w:rFonts w:hint="eastAsia" w:ascii="宋体" w:hAnsi="宋体"/>
          <w:b/>
          <w:sz w:val="24"/>
          <w:highlight w:val="none"/>
          <w:u w:val="single"/>
        </w:rPr>
        <w:t xml:space="preserve">供应商报价出现异常低价情形（</w:t>
      </w:r>
      <w:bookmarkStart w:id="122" w:name="OLE_LINK5"/>
      <w:r>
        <w:rPr>
          <w:rFonts w:hint="eastAsia" w:ascii="宋体" w:hAnsi="宋体"/>
          <w:b/>
          <w:sz w:val="24"/>
          <w:highlight w:val="none"/>
          <w:u w:val="single"/>
        </w:rPr>
        <w:t xml:space="preserve">工时单价低于工时单价最高限价的</w:t>
      </w:r>
      <w:r>
        <w:rPr>
          <w:rFonts w:hint="eastAsia" w:ascii="宋体" w:hAnsi="宋体"/>
          <w:b/>
          <w:sz w:val="24"/>
          <w:highlight w:val="none"/>
          <w:u w:val="single"/>
          <w:lang w:val="en-US" w:eastAsia="zh-CN"/>
        </w:rPr>
        <w:t xml:space="preserve">45</w:t>
      </w:r>
      <w:r>
        <w:rPr>
          <w:rFonts w:hint="eastAsia" w:ascii="宋体" w:hAnsi="宋体"/>
          <w:b/>
          <w:sz w:val="24"/>
          <w:highlight w:val="none"/>
          <w:u w:val="single"/>
        </w:rPr>
        <w:t xml:space="preserve">%，或材料进销差价率低于材料进销差价率最高限价的</w:t>
      </w:r>
      <w:r>
        <w:rPr>
          <w:rFonts w:hint="eastAsia" w:ascii="宋体" w:hAnsi="宋体"/>
          <w:b/>
          <w:sz w:val="24"/>
          <w:highlight w:val="none"/>
          <w:u w:val="single"/>
          <w:lang w:val="en-US" w:eastAsia="zh-CN"/>
        </w:rPr>
        <w:t xml:space="preserve">45</w:t>
      </w:r>
      <w:r>
        <w:rPr>
          <w:rFonts w:hint="eastAsia" w:ascii="宋体" w:hAnsi="宋体"/>
          <w:b/>
          <w:sz w:val="24"/>
          <w:highlight w:val="none"/>
          <w:u w:val="single"/>
        </w:rPr>
        <w:t xml:space="preserve">%），供应商需要分别单独说明，</w:t>
      </w:r>
      <w:bookmarkStart w:id="123" w:name="OLE_LINK83"/>
      <w:r>
        <w:rPr>
          <w:rFonts w:hint="eastAsia" w:ascii="宋体" w:hAnsi="宋体"/>
          <w:b/>
          <w:sz w:val="24"/>
          <w:highlight w:val="none"/>
          <w:u w:val="single"/>
        </w:rPr>
        <w:t xml:space="preserve">对响应价格作出解释，提供项目具体成本测算等与报价合理性相关的书面说明及必要的证明材料，包括但不限于原材料成本、人工成本、制造费用、场地费用等。</w:t>
      </w:r>
      <w:bookmarkEnd w:id="120"/>
      <w:r/>
      <w:bookmarkEnd w:id="121"/>
      <w:r>
        <w:rPr>
          <w:rFonts w:hint="eastAsia" w:ascii="宋体" w:hAnsi="宋体"/>
          <w:b/>
          <w:sz w:val="24"/>
          <w:highlight w:val="none"/>
          <w:u w:val="single"/>
        </w:rPr>
        <w:t xml:space="preserve">供应商提交的报价合理性解释材料中，不得使用“免费”“赠送”“零成本”等表述，不得以免费提供维修工时、服务作为报价合理性的佐证依据。</w:t>
      </w:r>
      <w:bookmarkEnd w:id="122"/>
      <w:r>
        <w:rPr>
          <w:rFonts w:hint="eastAsia" w:ascii="宋体" w:hAnsi="宋体"/>
          <w:b/>
          <w:sz w:val="24"/>
          <w:highlight w:val="none"/>
          <w:u w:val="single"/>
        </w:rPr>
      </w:r>
      <w:r/>
    </w:p>
    <w:p>
      <w:pPr>
        <w:pStyle w:val="818"/>
        <w:ind w:firstLine="482"/>
        <w:spacing w:line="400" w:lineRule="exact"/>
        <w:rPr>
          <w:rFonts w:hint="eastAsia" w:ascii="宋体" w:hAnsi="宋体"/>
          <w:b/>
          <w:sz w:val="24"/>
          <w:highlight w:val="none"/>
          <w:u w:val="single"/>
        </w:rPr>
      </w:pPr>
      <w:r>
        <w:rPr>
          <w:rFonts w:hint="eastAsia" w:ascii="宋体" w:hAnsi="宋体"/>
          <w:b/>
          <w:sz w:val="24"/>
          <w:highlight w:val="none"/>
          <w:u w:val="single"/>
        </w:rPr>
        <w:t xml:space="preserve">（4）评审委员会基于专业判断，认为供应商报价过低，有可能影响产品质量或者不能诚信履约的其他情形。</w:t>
      </w:r>
      <w:bookmarkEnd w:id="123"/>
      <w:r>
        <w:rPr>
          <w:rFonts w:hint="eastAsia" w:ascii="宋体" w:hAnsi="宋体"/>
          <w:b/>
          <w:sz w:val="24"/>
          <w:highlight w:val="none"/>
          <w:u w:val="single"/>
        </w:rPr>
      </w:r>
      <w:r/>
    </w:p>
    <w:p>
      <w:pPr>
        <w:pStyle w:val="888"/>
        <w:ind w:left="420" w:firstLine="482"/>
        <w:spacing w:line="360" w:lineRule="auto"/>
        <w:rPr>
          <w:rFonts w:hint="eastAsia" w:eastAsia="宋体" w:cs="Times New Roman"/>
          <w:b/>
          <w:color w:val="000000"/>
          <w:highlight w:val="none"/>
          <w:u w:val="single"/>
        </w:rPr>
      </w:pPr>
      <w:r>
        <w:rPr>
          <w:rFonts w:hint="eastAsia" w:eastAsia="宋体" w:cs="Times New Roman"/>
          <w:b/>
          <w:color w:val="000000"/>
          <w:highlight w:val="none"/>
          <w:u w:val="single"/>
        </w:rPr>
        <w:t xml:space="preserve">（二）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w:t>
      </w:r>
      <w:r>
        <w:rPr>
          <w:rFonts w:hint="eastAsia" w:eastAsia="宋体" w:cs="Times New Roman"/>
          <w:b/>
          <w:color w:val="000000"/>
          <w:highlight w:val="none"/>
          <w:u w:val="single"/>
        </w:rPr>
        <w:t xml:space="preserve">原材料成本、人工成本、制造费用、场地费用等，给予相关供应商的合理时间一般不少于30分钟。其中，属于第3项情形，供应商已随响应文件一并提交相关书面说明及必要的证明材料的，在评审现场可不再重复提交。评审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审查相关情况应当在评审报告中进行记录。</w:t>
      </w:r>
      <w:r>
        <w:rPr>
          <w:rFonts w:hint="eastAsia" w:eastAsia="宋体" w:cs="Times New Roman"/>
          <w:b/>
          <w:color w:val="000000"/>
          <w:highlight w:val="none"/>
          <w:u w:val="singl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3.3对于响应文件中含义不明确、同类问题表述不一致或者有明显文字和计算错误的内容，评审小组应当以书面形式要求供应商作出必要的澄清、说明或者补正。</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3.4评审小组成员对需要共同认定的事项存在争议的，应当按照少数服从多数的原则作出结论。持不同意见的评审小组成员应当在评审报告上签署不同意见及理由，否则视为同意评审报告。</w:t>
      </w:r>
      <w:r>
        <w:rPr>
          <w:rFonts w:hint="eastAsia" w:ascii="宋体" w:hAnsi="宋体"/>
          <w:sz w:val="24"/>
          <w:highlight w:val="none"/>
        </w:rPr>
      </w:r>
      <w:r/>
    </w:p>
    <w:p>
      <w:pPr>
        <w:pStyle w:val="818"/>
        <w:ind w:firstLine="480"/>
        <w:spacing w:line="360" w:lineRule="auto"/>
        <w:rPr>
          <w:rFonts w:hint="eastAsia" w:ascii="宋体" w:hAnsi="宋体"/>
          <w:sz w:val="24"/>
          <w:highlight w:val="none"/>
        </w:rPr>
      </w:pPr>
      <w:r>
        <w:rPr>
          <w:rFonts w:hint="eastAsia" w:ascii="宋体" w:hAnsi="宋体"/>
          <w:sz w:val="24"/>
          <w:highlight w:val="none"/>
        </w:rPr>
        <w:t xml:space="preserve">3.5评审小组及其成员不得有下列行为：</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（1）确定参与评审至评审结束前私自接触供应商；</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（2）接受供应商提出的与响应文件不一致的澄清或者说明，《政府采购货物和服务招标投标管理办法》（财政部87号令）第五十一条规定的情形除外；</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（3）违反评标纪律发表倾向性意见或者征询征集人的倾向性意见；</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（4）对需要专业判断的主观评审因素协商评分；</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（5）在评审过程中擅离职守，影响评审程序正常进行；</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（6）记录、复制或者带走任何评审资料；</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（7）其他不遵守评审纪律的行为。</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评审小组成员有上述第一至五项行为之一的，其评审意见无效，并不得获取评审劳务报酬和报销异地评审差旅费。</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3.6评审中因评审小组成员缺席、回避或者健康等特殊原因导致评审小组组成不符合相关法律法规规定的，征集人将依法补足后继续评审，被更换的评审小组成员所作出的评审意见无效。无法及时补足评审小组成员的，征集人将停止评审活动，封存所有响应文件和开启、评审资料，依法重新组建评审小组进行评审，原评审小组所作出的评审意见无效。征集人将变更、重新组建评审小组的情况予以记录，并随采购文件一并存档。</w:t>
      </w:r>
      <w:r>
        <w:rPr>
          <w:rFonts w:hint="eastAsia" w:ascii="宋体" w:hAnsi="宋体"/>
          <w:sz w:val="24"/>
          <w:highlight w:val="none"/>
        </w:rPr>
      </w:r>
      <w:r/>
    </w:p>
    <w:p>
      <w:pPr>
        <w:pStyle w:val="818"/>
        <w:ind w:firstLine="480"/>
        <w:spacing w:line="360" w:lineRule="auto"/>
        <w:rPr>
          <w:rFonts w:hint="eastAsia" w:ascii="宋体" w:hAnsi="宋体"/>
          <w:sz w:val="24"/>
          <w:highlight w:val="none"/>
        </w:rPr>
      </w:pPr>
      <w:r>
        <w:rPr>
          <w:rFonts w:hint="eastAsia" w:ascii="宋体" w:hAnsi="宋体"/>
          <w:sz w:val="24"/>
          <w:highlight w:val="none"/>
        </w:rPr>
        <w:t xml:space="preserve">3.7评审小组发现征集文件存在歧义、重大缺陷导致评审工作无法进行，或者征集文件内容违反国家有关强制性规定的，应当停止评审工作，与征集人沟通并作书面记录。征集人确认后，应当修改征集文件，重新组织采购活动。</w:t>
      </w:r>
      <w:r>
        <w:rPr>
          <w:rFonts w:hint="eastAsia" w:ascii="宋体" w:hAnsi="宋体"/>
          <w:sz w:val="24"/>
          <w:highlight w:val="non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4.评审过程的保密</w:t>
      </w:r>
      <w:r>
        <w:rPr>
          <w:rFonts w:hint="eastAsia" w:ascii="宋体" w:hAnsi="宋体" w:cs="宋体"/>
          <w:sz w:val="30"/>
          <w:szCs w:val="30"/>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4.1 评审开始后，至向入围的供应商授予框架协议时止，与审查、澄清、评价和比较响应的有关资料以及授予入围建议等，均不得向供应商以及与评审无关的其他人员透露。</w:t>
      </w:r>
      <w:r>
        <w:rPr>
          <w:rFonts w:hint="eastAsia" w:ascii="宋体" w:hAnsi="宋体"/>
          <w:sz w:val="24"/>
          <w:highlight w:val="none"/>
        </w:rPr>
      </w:r>
      <w:r/>
    </w:p>
    <w:p>
      <w:pPr>
        <w:pStyle w:val="818"/>
        <w:ind w:left="1" w:firstLine="480"/>
        <w:spacing w:line="360" w:lineRule="auto"/>
        <w:rPr>
          <w:rFonts w:hint="eastAsia" w:ascii="宋体" w:hAnsi="宋体"/>
          <w:sz w:val="24"/>
          <w:highlight w:val="none"/>
        </w:rPr>
      </w:pPr>
      <w:r>
        <w:rPr>
          <w:rFonts w:hint="eastAsia" w:ascii="宋体" w:hAnsi="宋体"/>
          <w:sz w:val="24"/>
          <w:highlight w:val="none"/>
        </w:rPr>
        <w:t xml:space="preserve">4.2 在评审过程中，如果供应商试图在响应文件审查、澄清、比较及授予入围建议等方面向征集人或参加评审的人员施加任何影响，都将会导致其响应无效。</w:t>
      </w:r>
      <w:r>
        <w:rPr>
          <w:rFonts w:hint="eastAsia" w:ascii="宋体" w:hAnsi="宋体"/>
          <w:sz w:val="24"/>
          <w:highlight w:val="none"/>
        </w:rPr>
      </w:r>
      <w:r/>
    </w:p>
    <w:p>
      <w:pPr>
        <w:pStyle w:val="818"/>
        <w:ind w:left="1" w:firstLine="480"/>
        <w:spacing w:line="360" w:lineRule="auto"/>
        <w:rPr>
          <w:rFonts w:hint="eastAsia" w:ascii="宋体" w:hAnsi="宋体"/>
          <w:sz w:val="24"/>
          <w:highlight w:val="none"/>
          <w:u w:val="single"/>
        </w:rPr>
      </w:pPr>
      <w:r>
        <w:rPr>
          <w:rFonts w:hint="eastAsia" w:ascii="宋体" w:hAnsi="宋体"/>
          <w:sz w:val="24"/>
          <w:highlight w:val="none"/>
        </w:rPr>
        <w:t xml:space="preserve">4.3</w:t>
      </w:r>
      <w:r>
        <w:rPr>
          <w:rFonts w:hint="eastAsia" w:ascii="宋体" w:hAnsi="宋体"/>
          <w:b/>
          <w:sz w:val="24"/>
          <w:highlight w:val="none"/>
          <w:u w:val="single"/>
        </w:rPr>
        <w:t xml:space="preserve">评审应当在严格保密的情况下进行，除征集人代表、评审现场组织人员外，征集人的其他工作人员以及与评审工作无关的人员不得进入评审现场。有关人员对评审情况以及在评审过程中获悉的国家秘密、商业秘密负有保密责任。</w:t>
      </w:r>
      <w:r>
        <w:rPr>
          <w:rFonts w:hint="eastAsia" w:ascii="宋体" w:hAnsi="宋体"/>
          <w:sz w:val="24"/>
          <w:highlight w:val="none"/>
          <w:u w:val="singl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5.报价前后不一致的处理原则</w:t>
      </w:r>
      <w:r>
        <w:rPr>
          <w:rFonts w:hint="eastAsia" w:ascii="宋体" w:hAnsi="宋体" w:cs="宋体"/>
          <w:sz w:val="30"/>
          <w:szCs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5.1响应文件报价出现前后不一致的，按照下列规定修正：</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（1）响应文件中开标一览表内容与响应文件中相应内容不一致的，以开标一览表为准；</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rPr>
          <w:rFonts w:hint="eastAsia" w:ascii="宋体" w:hAnsi="宋体" w:cs="宋体"/>
          <w:sz w:val="24"/>
          <w:highlight w:val="none"/>
        </w:rPr>
      </w:r>
      <w:r/>
    </w:p>
    <w:p>
      <w:pPr>
        <w:pStyle w:val="818"/>
        <w:ind w:left="1" w:firstLine="480"/>
        <w:spacing w:line="360" w:lineRule="auto"/>
        <w:rPr>
          <w:rFonts w:hint="eastAsia"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rPr>
          <w:rFonts w:hint="eastAsia" w:ascii="宋体" w:hAnsi="宋体" w:cs="宋体"/>
          <w:sz w:val="24"/>
          <w:highlight w:val="none"/>
        </w:rPr>
      </w:r>
      <w:r/>
    </w:p>
    <w:p>
      <w:pPr>
        <w:pStyle w:val="818"/>
        <w:ind w:left="1" w:firstLine="482"/>
        <w:spacing w:line="360" w:lineRule="auto"/>
        <w:rPr>
          <w:rFonts w:hint="eastAsia" w:ascii="宋体" w:hAnsi="宋体" w:cs="宋体"/>
          <w:sz w:val="24"/>
          <w:highlight w:val="none"/>
        </w:rPr>
      </w:pPr>
      <w:r>
        <w:rPr>
          <w:rFonts w:hint="eastAsia" w:ascii="宋体" w:hAnsi="宋体" w:cs="宋体"/>
          <w:b/>
          <w:sz w:val="24"/>
          <w:highlight w:val="none"/>
        </w:rPr>
        <w:t xml:space="preserve">同时出现两种以上不一致的，按上述规定排序在先的原则进行修正</w:t>
      </w:r>
      <w:r>
        <w:rPr>
          <w:rFonts w:hint="eastAsia" w:ascii="宋体" w:hAnsi="宋体" w:cs="宋体"/>
          <w:sz w:val="24"/>
          <w:highlight w:val="none"/>
        </w:rPr>
        <w:t xml:space="preserve">，修正后的报价须经供应商确认后产生约束力，供应商确认应当以书面形式，并加盖公章，或者由法定代表人或其授权代表签字。供应商不确认的，其投标无效。</w:t>
      </w:r>
      <w:r>
        <w:rPr>
          <w:rFonts w:hint="eastAsia" w:ascii="宋体" w:hAnsi="宋体" w:cs="宋体"/>
          <w:sz w:val="24"/>
          <w:highlight w:val="none"/>
        </w:rPr>
      </w:r>
      <w:r/>
    </w:p>
    <w:p>
      <w:pPr>
        <w:pStyle w:val="818"/>
        <w:ind w:firstLine="446"/>
        <w:jc w:val="left"/>
        <w:spacing w:before="200" w:after="200" w:line="360" w:lineRule="auto"/>
        <w:widowControl/>
        <w:rPr>
          <w:rFonts w:hint="eastAsia" w:ascii="宋体" w:hAnsi="宋体" w:cs="宋体"/>
          <w:b/>
          <w:sz w:val="30"/>
          <w:szCs w:val="30"/>
          <w:highlight w:val="none"/>
        </w:rPr>
      </w:pPr>
      <w:r>
        <w:rPr>
          <w:rFonts w:hint="eastAsia" w:ascii="宋体" w:hAnsi="宋体" w:cs="宋体"/>
          <w:b/>
          <w:sz w:val="30"/>
          <w:szCs w:val="30"/>
          <w:highlight w:val="none"/>
        </w:rPr>
        <w:t xml:space="preserve">6.供应商资格审查</w:t>
      </w:r>
      <w:r>
        <w:rPr>
          <w:rFonts w:hint="eastAsia" w:ascii="宋体" w:hAnsi="宋体" w:cs="宋体"/>
          <w:b/>
          <w:sz w:val="30"/>
          <w:szCs w:val="30"/>
          <w:highlight w:val="none"/>
        </w:rPr>
      </w:r>
      <w:r/>
    </w:p>
    <w:p>
      <w:pPr>
        <w:pStyle w:val="818"/>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☑6.1 采用资格后审方式</w:t>
      </w:r>
      <w:r>
        <w:rPr>
          <w:rFonts w:hint="eastAsia" w:ascii="宋体" w:hAnsi="宋体" w:cs="宋体"/>
          <w:sz w:val="24"/>
          <w:highlight w:val="none"/>
        </w:rPr>
      </w:r>
      <w:r/>
    </w:p>
    <w:p>
      <w:pPr>
        <w:pStyle w:val="818"/>
        <w:ind w:firstLine="480"/>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开标结束后，征集人将依法对供应商的资格进行审查，如果供应商资格材料提供不完整或存在“供应商须知32.5”所述失信信息的，其资格性审查不通过。资格审查的内容如下：</w:t>
      </w:r>
      <w:r>
        <w:rPr>
          <w:rFonts w:hint="eastAsia" w:ascii="宋体" w:hAnsi="宋体" w:cs="宋体"/>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673"/>
        <w:gridCol w:w="5017"/>
      </w:tblGrid>
      <w:tr>
        <w:trPr/>
        <w:tc>
          <w:tcPr>
            <w:tcW w:w="487" w:type="dxa"/>
            <w:vAlign w:val="top"/>
            <w:textDirection w:val="lrTb"/>
            <w:noWrap w:val="false"/>
          </w:tcPr>
          <w:p>
            <w:pPr>
              <w:pStyle w:val="818"/>
              <w:ind w:firstLine="482"/>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序号</w:t>
            </w:r>
            <w:r>
              <w:rPr>
                <w:rFonts w:hint="eastAsia" w:ascii="宋体" w:hAnsi="宋体" w:eastAsia="宋体" w:cs="宋体"/>
                <w:b/>
                <w:sz w:val="24"/>
                <w:szCs w:val="24"/>
                <w:highlight w:val="none"/>
                <w:lang w:val="en-US" w:eastAsia="en-US" w:bidi="ar-SA"/>
              </w:rPr>
            </w:r>
            <w:r/>
          </w:p>
        </w:tc>
        <w:tc>
          <w:tcPr>
            <w:tcW w:w="1907" w:type="dxa"/>
            <w:vAlign w:val="center"/>
            <w:textDirection w:val="lrTb"/>
            <w:noWrap w:val="false"/>
          </w:tcPr>
          <w:p>
            <w:pPr>
              <w:pStyle w:val="818"/>
              <w:ind w:firstLine="482"/>
              <w:jc w:val="both"/>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审查要素</w:t>
            </w:r>
            <w:r>
              <w:rPr>
                <w:rFonts w:hint="eastAsia" w:ascii="宋体" w:hAnsi="宋体" w:eastAsia="宋体" w:cs="宋体"/>
                <w:b/>
                <w:sz w:val="24"/>
                <w:szCs w:val="24"/>
                <w:highlight w:val="none"/>
                <w:lang w:val="en-US" w:eastAsia="en-US" w:bidi="ar-SA"/>
              </w:rPr>
            </w:r>
            <w:r/>
          </w:p>
        </w:tc>
        <w:tc>
          <w:tcPr>
            <w:tcW w:w="2604" w:type="dxa"/>
            <w:vAlign w:val="top"/>
            <w:textDirection w:val="lrTb"/>
            <w:noWrap w:val="false"/>
          </w:tcPr>
          <w:p>
            <w:pPr>
              <w:pStyle w:val="818"/>
              <w:ind w:firstLine="482"/>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审查内容</w:t>
            </w:r>
            <w:r>
              <w:rPr>
                <w:rFonts w:hint="eastAsia" w:ascii="宋体" w:hAnsi="宋体" w:eastAsia="宋体" w:cs="宋体"/>
                <w:b/>
                <w:sz w:val="24"/>
                <w:szCs w:val="24"/>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w:t>
            </w:r>
            <w:r>
              <w:rPr>
                <w:rFonts w:hint="eastAsia" w:ascii="宋体" w:hAnsi="宋体" w:eastAsia="宋体" w:cs="宋体"/>
                <w:sz w:val="24"/>
                <w:szCs w:val="24"/>
                <w:highlight w:val="none"/>
                <w:lang w:val="en-US" w:eastAsia="en-US"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具有独立承担民事责任的能力</w:t>
            </w:r>
            <w:r>
              <w:rPr>
                <w:rFonts w:hint="eastAsia" w:ascii="宋体" w:hAnsi="宋体" w:eastAsia="宋体" w:cs="宋体"/>
                <w:sz w:val="24"/>
                <w:szCs w:val="24"/>
                <w:highlight w:val="none"/>
                <w:lang w:val="en-US" w:eastAsia="en-US" w:bidi="ar-SA"/>
              </w:rPr>
            </w:r>
            <w:r/>
          </w:p>
        </w:tc>
        <w:tc>
          <w:tcPr>
            <w:tcW w:w="2604" w:type="dxa"/>
            <w:vAlign w:val="top"/>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提供法人或者其他组织的营业执照等证明文件扫描件；供应商为自然人的，提供其身份证扫描件</w:t>
            </w:r>
            <w:r>
              <w:rPr>
                <w:rFonts w:hint="eastAsia" w:ascii="宋体" w:hAnsi="宋体" w:eastAsia="宋体" w:cs="宋体"/>
                <w:sz w:val="24"/>
                <w:szCs w:val="24"/>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w:t>
            </w:r>
            <w:r>
              <w:rPr>
                <w:rFonts w:hint="eastAsia" w:ascii="宋体" w:hAnsi="宋体" w:eastAsia="宋体" w:cs="宋体"/>
                <w:sz w:val="24"/>
                <w:szCs w:val="24"/>
                <w:highlight w:val="none"/>
                <w:lang w:val="en-US" w:eastAsia="en-US"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具有良好的商业信誉和健全的财务会计制度</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提供2025度财务报告，成立不满一年的提供至少一个月财务报告，或银行出具的资信证明，或财政部门认可的政府采购专业担保机构出具的投标担保函等；或提供资格承诺函</w:t>
            </w:r>
            <w:r>
              <w:rPr>
                <w:rFonts w:hint="eastAsia" w:ascii="宋体" w:hAnsi="宋体" w:eastAsia="宋体" w:cs="宋体"/>
                <w:b/>
                <w:sz w:val="24"/>
                <w:szCs w:val="24"/>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w:t>
            </w:r>
            <w:r>
              <w:rPr>
                <w:rFonts w:hint="eastAsia" w:ascii="宋体" w:hAnsi="宋体" w:eastAsia="宋体" w:cs="宋体"/>
                <w:sz w:val="24"/>
                <w:szCs w:val="24"/>
                <w:highlight w:val="none"/>
                <w:lang w:val="en-US" w:eastAsia="en-US"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具有履行合同所必需的设备和专业技术能力</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提供供应商相关信息一览表；或提供资格承诺函</w:t>
            </w:r>
            <w:r>
              <w:rPr>
                <w:rFonts w:hint="eastAsia" w:ascii="宋体" w:hAnsi="宋体" w:eastAsia="宋体" w:cs="宋体"/>
                <w:sz w:val="24"/>
                <w:szCs w:val="24"/>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w:t>
            </w:r>
            <w:r>
              <w:rPr>
                <w:rFonts w:hint="eastAsia" w:ascii="宋体" w:hAnsi="宋体" w:eastAsia="宋体" w:cs="宋体"/>
                <w:sz w:val="24"/>
                <w:szCs w:val="24"/>
                <w:highlight w:val="none"/>
                <w:lang w:val="en-US" w:eastAsia="en-US"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有依法缴纳税收和社会保障资金的良好记录</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提供参加本次政府采购活动前半年内（至少一个月）依法缴纳税收和社会保险资金的相关材料；或提供资格承诺函</w:t>
            </w:r>
            <w:r>
              <w:rPr>
                <w:rFonts w:hint="eastAsia" w:ascii="宋体" w:hAnsi="宋体" w:eastAsia="宋体" w:cs="宋体"/>
                <w:sz w:val="24"/>
                <w:szCs w:val="24"/>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w:t>
            </w:r>
            <w:r>
              <w:rPr>
                <w:rFonts w:hint="eastAsia" w:ascii="宋体" w:hAnsi="宋体" w:eastAsia="宋体" w:cs="宋体"/>
                <w:sz w:val="24"/>
                <w:szCs w:val="24"/>
                <w:highlight w:val="none"/>
                <w:lang w:val="en-US" w:eastAsia="en-US"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参加政府采购活动前三年内，在经营活动中没有重大违法记录</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8"/>
                <w:highlight w:val="none"/>
                <w:lang w:val="en-US" w:eastAsia="en-US" w:bidi="ar-SA"/>
              </w:rPr>
            </w:pPr>
            <w:r>
              <w:rPr>
                <w:rFonts w:hint="eastAsia" w:ascii="宋体" w:hAnsi="宋体" w:eastAsia="宋体" w:cs="宋体"/>
                <w:sz w:val="24"/>
                <w:szCs w:val="24"/>
                <w:highlight w:val="none"/>
                <w:lang w:val="en-US" w:eastAsia="en-US" w:bidi="ar-SA"/>
              </w:rPr>
              <w:t xml:space="preserve">（1）投标函或资格承诺函。</w:t>
            </w:r>
            <w:r>
              <w:rPr>
                <w:rFonts w:hint="eastAsia" w:ascii="宋体" w:hAnsi="宋体" w:eastAsia="宋体" w:cs="宋体"/>
                <w:sz w:val="24"/>
                <w:szCs w:val="28"/>
                <w:highlight w:val="none"/>
                <w:lang w:val="en-US" w:eastAsia="en-US" w:bidi="ar-SA"/>
              </w:rPr>
            </w:r>
            <w:r/>
          </w:p>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宋体" w:hAnsi="宋体" w:eastAsia="宋体" w:cs="宋体"/>
                <w:sz w:val="24"/>
                <w:szCs w:val="24"/>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楷体"/>
                <w:color w:val="000000"/>
                <w:sz w:val="24"/>
                <w:szCs w:val="24"/>
                <w:highlight w:val="none"/>
              </w:rPr>
              <w:t xml:space="preserve">资格承诺函</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8"/>
                <w:highlight w:val="none"/>
                <w:lang w:val="en-US" w:eastAsia="en-US" w:bidi="ar-SA"/>
              </w:rPr>
            </w:pPr>
            <w:r>
              <w:rPr>
                <w:rFonts w:hint="eastAsia" w:ascii="宋体" w:hAnsi="宋体" w:eastAsia="宋体" w:cs="楷体"/>
                <w:color w:val="000000"/>
                <w:sz w:val="24"/>
                <w:szCs w:val="24"/>
                <w:highlight w:val="none"/>
              </w:rPr>
              <w:t xml:space="preserve">供应商可自行选择是否提供资格承诺函，若不提供资格承诺函的， 应按采购文件要求提供以上 2-5 项相应的证明材料。资格承诺函格式要求见投标文件组成部分。</w:t>
            </w:r>
            <w:r>
              <w:rPr>
                <w:rFonts w:hint="eastAsia" w:ascii="宋体" w:hAnsi="宋体" w:eastAsia="宋体" w:cs="宋体"/>
                <w:sz w:val="24"/>
                <w:szCs w:val="28"/>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法律、行政法规规定的其他条件</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8"/>
                <w:highlight w:val="none"/>
                <w:lang w:val="en-US" w:eastAsia="en-US" w:bidi="ar-SA"/>
              </w:rPr>
              <w:t xml:space="preserve">无</w:t>
            </w:r>
            <w:r>
              <w:rPr>
                <w:rFonts w:hint="eastAsia" w:ascii="宋体" w:hAnsi="宋体" w:eastAsia="宋体" w:cs="宋体"/>
                <w:sz w:val="24"/>
                <w:szCs w:val="24"/>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落实政府采购政策需满足的资格要求</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8"/>
                <w:highlight w:val="none"/>
                <w:lang w:val="en-US" w:eastAsia="en-US" w:bidi="ar-SA"/>
              </w:rPr>
            </w:pPr>
            <w:r>
              <w:rPr>
                <w:rFonts w:hint="eastAsia" w:ascii="宋体" w:hAnsi="宋体" w:eastAsia="宋体" w:cs="宋体"/>
                <w:sz w:val="24"/>
                <w:szCs w:val="28"/>
                <w:highlight w:val="none"/>
                <w:lang w:val="en-US" w:eastAsia="en-US" w:bidi="ar-SA"/>
              </w:rPr>
              <w:t xml:space="preserve">提供《中小企业声明函》</w:t>
            </w:r>
            <w:r>
              <w:rPr>
                <w:rFonts w:hint="eastAsia" w:ascii="宋体" w:hAnsi="宋体" w:eastAsia="宋体" w:cs="宋体"/>
                <w:sz w:val="24"/>
                <w:szCs w:val="28"/>
                <w:highlight w:val="none"/>
                <w:lang w:val="en-US" w:eastAsia="en-US" w:bidi="ar-SA"/>
              </w:rPr>
            </w:r>
            <w:r/>
          </w:p>
        </w:tc>
      </w:tr>
      <w:tr>
        <w:trPr/>
        <w:tc>
          <w:tcPr>
            <w:tcW w:w="487" w:type="dxa"/>
            <w:vAlign w:val="center"/>
            <w:textDirection w:val="lrTb"/>
            <w:noWrap w:val="false"/>
          </w:tcPr>
          <w:p>
            <w:pPr>
              <w:pStyle w:val="818"/>
              <w:ind w:firstLine="48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rPr>
                <w:rFonts w:ascii="宋体" w:hAnsi="宋体" w:eastAsia="宋体" w:cs="宋体"/>
                <w:sz w:val="24"/>
                <w:szCs w:val="24"/>
                <w:highlight w:val="none"/>
                <w:lang w:val="en-US" w:eastAsia="zh-CN" w:bidi="ar-SA"/>
              </w:rPr>
            </w:r>
            <w:r/>
          </w:p>
        </w:tc>
        <w:tc>
          <w:tcPr>
            <w:tcW w:w="1907"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8"/>
                <w:highlight w:val="none"/>
                <w:lang w:val="en-US" w:eastAsia="en-US" w:bidi="ar-SA"/>
              </w:rPr>
              <w:t xml:space="preserve">本项目的特定资格要求</w:t>
            </w:r>
            <w:r>
              <w:rPr>
                <w:rFonts w:hint="eastAsia" w:ascii="宋体" w:hAnsi="宋体" w:eastAsia="宋体" w:cs="宋体"/>
                <w:sz w:val="24"/>
                <w:szCs w:val="24"/>
                <w:highlight w:val="none"/>
                <w:lang w:val="en-US" w:eastAsia="en-US" w:bidi="ar-SA"/>
              </w:rPr>
            </w:r>
            <w:r/>
          </w:p>
        </w:tc>
        <w:tc>
          <w:tcPr>
            <w:tcW w:w="2604"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经交通运输部门备案登记的二类及以上(含二类)维修资质汽车维修企业。(提供原件扫描件）</w:t>
            </w:r>
            <w:r>
              <w:rPr>
                <w:rFonts w:hint="eastAsia" w:ascii="宋体" w:hAnsi="宋体" w:eastAsia="宋体" w:cs="宋体"/>
                <w:sz w:val="24"/>
                <w:szCs w:val="24"/>
                <w:highlight w:val="none"/>
                <w:lang w:val="en-US" w:eastAsia="en-US" w:bidi="ar-SA"/>
              </w:rPr>
            </w:r>
            <w:r/>
          </w:p>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bl>
    <w:p>
      <w:pPr>
        <w:pStyle w:val="818"/>
        <w:ind w:firstLine="446"/>
        <w:jc w:val="left"/>
        <w:spacing w:before="200" w:after="200" w:line="360" w:lineRule="auto"/>
        <w:widowControl/>
        <w:rPr>
          <w:rFonts w:hint="eastAsia" w:ascii="宋体" w:hAnsi="宋体" w:cs="宋体"/>
          <w:b/>
          <w:sz w:val="30"/>
          <w:szCs w:val="30"/>
          <w:highlight w:val="none"/>
        </w:rPr>
      </w:pPr>
      <w:r>
        <w:rPr>
          <w:rFonts w:hint="eastAsia" w:ascii="宋体" w:hAnsi="宋体" w:cs="宋体"/>
          <w:b/>
          <w:sz w:val="30"/>
          <w:szCs w:val="30"/>
          <w:highlight w:val="none"/>
        </w:rPr>
        <w:t xml:space="preserve">7.供应商符合性审查</w:t>
      </w:r>
      <w:r>
        <w:rPr>
          <w:rFonts w:hint="eastAsia" w:ascii="宋体" w:hAnsi="宋体" w:cs="宋体"/>
          <w:b/>
          <w:sz w:val="30"/>
          <w:szCs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    7.1 评标委员会将对符合资格的供应商的响应文件进行符合性审查，审查内容主要是响应文件的有效性和对征集文件的响应程度，以确定是否满足征集文件的实质性要求。</w:t>
      </w:r>
      <w:r>
        <w:rPr>
          <w:rFonts w:hint="eastAsia" w:ascii="宋体" w:hAnsi="宋体" w:cs="宋体"/>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808"/>
        <w:gridCol w:w="4882"/>
      </w:tblGrid>
      <w:tr>
        <w:trPr/>
        <w:tc>
          <w:tcPr>
            <w:tcW w:w="479" w:type="dxa"/>
            <w:vAlign w:val="top"/>
            <w:textDirection w:val="lrTb"/>
            <w:noWrap w:val="false"/>
          </w:tcPr>
          <w:p>
            <w:pPr>
              <w:pStyle w:val="818"/>
              <w:ind w:firstLine="482"/>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序号</w:t>
            </w:r>
            <w:r>
              <w:rPr>
                <w:rFonts w:hint="eastAsia" w:ascii="宋体" w:hAnsi="宋体" w:eastAsia="宋体" w:cs="宋体"/>
                <w:b/>
                <w:sz w:val="24"/>
                <w:szCs w:val="24"/>
                <w:highlight w:val="none"/>
                <w:lang w:val="en-US" w:eastAsia="en-US" w:bidi="ar-SA"/>
              </w:rPr>
            </w:r>
            <w:r/>
          </w:p>
        </w:tc>
        <w:tc>
          <w:tcPr>
            <w:tcW w:w="1982" w:type="dxa"/>
            <w:vAlign w:val="top"/>
            <w:textDirection w:val="lrTb"/>
            <w:noWrap w:val="false"/>
          </w:tcPr>
          <w:p>
            <w:pPr>
              <w:pStyle w:val="818"/>
              <w:ind w:firstLine="482"/>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审查要素</w:t>
            </w:r>
            <w:r>
              <w:rPr>
                <w:rFonts w:hint="eastAsia" w:ascii="宋体" w:hAnsi="宋体" w:eastAsia="宋体" w:cs="宋体"/>
                <w:b/>
                <w:sz w:val="24"/>
                <w:szCs w:val="24"/>
                <w:highlight w:val="none"/>
                <w:lang w:val="en-US" w:eastAsia="en-US" w:bidi="ar-SA"/>
              </w:rPr>
            </w:r>
            <w:r/>
          </w:p>
        </w:tc>
        <w:tc>
          <w:tcPr>
            <w:tcW w:w="2539" w:type="dxa"/>
            <w:vAlign w:val="top"/>
            <w:textDirection w:val="lrTb"/>
            <w:noWrap w:val="false"/>
          </w:tcPr>
          <w:p>
            <w:pPr>
              <w:pStyle w:val="818"/>
              <w:ind w:firstLine="482"/>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审查内容</w:t>
            </w:r>
            <w:r>
              <w:rPr>
                <w:rFonts w:hint="eastAsia" w:ascii="宋体" w:hAnsi="宋体" w:eastAsia="宋体" w:cs="宋体"/>
                <w:b/>
                <w:sz w:val="24"/>
                <w:szCs w:val="24"/>
                <w:highlight w:val="none"/>
                <w:lang w:val="en-US" w:eastAsia="en-US" w:bidi="ar-SA"/>
              </w:rPr>
            </w:r>
            <w:r/>
          </w:p>
        </w:tc>
      </w:tr>
      <w:tr>
        <w:trPr/>
        <w:tc>
          <w:tcPr>
            <w:tcW w:w="479" w:type="dxa"/>
            <w:vAlign w:val="center"/>
            <w:vMerge w:val="restart"/>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w:t>
            </w:r>
            <w:r>
              <w:rPr>
                <w:rFonts w:hint="eastAsia" w:ascii="宋体" w:hAnsi="宋体" w:eastAsia="宋体" w:cs="宋体"/>
                <w:sz w:val="24"/>
                <w:szCs w:val="24"/>
                <w:highlight w:val="none"/>
                <w:lang w:val="en-US" w:eastAsia="en-US" w:bidi="ar-SA"/>
              </w:rPr>
            </w:r>
            <w:r/>
          </w:p>
        </w:tc>
        <w:tc>
          <w:tcPr>
            <w:tcW w:w="1982" w:type="dxa"/>
            <w:vAlign w:val="center"/>
            <w:vMerge w:val="restart"/>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响应文件有效性</w:t>
            </w:r>
            <w:r>
              <w:rPr>
                <w:rFonts w:hint="eastAsia" w:ascii="宋体" w:hAnsi="宋体" w:eastAsia="宋体" w:cs="宋体"/>
                <w:sz w:val="24"/>
                <w:szCs w:val="24"/>
                <w:highlight w:val="none"/>
                <w:lang w:val="en-US" w:eastAsia="en-US" w:bidi="ar-SA"/>
              </w:rPr>
            </w:r>
            <w:r/>
          </w:p>
        </w:tc>
        <w:tc>
          <w:tcPr>
            <w:tcW w:w="2539"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响应文件的有效电子签章。</w:t>
            </w:r>
            <w:r>
              <w:rPr>
                <w:rFonts w:hint="eastAsia" w:ascii="宋体" w:hAnsi="宋体" w:eastAsia="宋体" w:cs="宋体"/>
                <w:sz w:val="24"/>
                <w:szCs w:val="24"/>
                <w:highlight w:val="none"/>
                <w:lang w:val="en-US" w:eastAsia="en-US" w:bidi="ar-SA"/>
              </w:rPr>
            </w:r>
            <w:r/>
          </w:p>
        </w:tc>
      </w:tr>
      <w:tr>
        <w:trPr>
          <w:trHeight w:val="569"/>
        </w:trPr>
        <w:tc>
          <w:tcPr>
            <w:tcW w:w="479" w:type="dxa"/>
            <w:vAlign w:val="center"/>
            <w:vMerge w:val="continue"/>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1982" w:type="dxa"/>
            <w:vAlign w:val="center"/>
            <w:vMerge w:val="continue"/>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2539"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投标报价。</w:t>
            </w:r>
            <w:r>
              <w:rPr>
                <w:rFonts w:hint="eastAsia" w:ascii="宋体" w:hAnsi="宋体" w:eastAsia="宋体" w:cs="宋体"/>
                <w:sz w:val="24"/>
                <w:szCs w:val="24"/>
                <w:highlight w:val="none"/>
                <w:lang w:val="en-US" w:eastAsia="en-US" w:bidi="ar-SA"/>
              </w:rPr>
            </w:r>
            <w:r/>
          </w:p>
        </w:tc>
      </w:tr>
      <w:tr>
        <w:trPr>
          <w:trHeight w:val="602"/>
        </w:trPr>
        <w:tc>
          <w:tcPr>
            <w:tcW w:w="479" w:type="dxa"/>
            <w:vAlign w:val="center"/>
            <w:vMerge w:val="continue"/>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1982" w:type="dxa"/>
            <w:vAlign w:val="center"/>
            <w:vMerge w:val="continue"/>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2539"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未发现属无效投标的情形。</w:t>
            </w:r>
            <w:r>
              <w:rPr>
                <w:rFonts w:hint="eastAsia" w:ascii="宋体" w:hAnsi="宋体" w:eastAsia="宋体" w:cs="宋体"/>
                <w:sz w:val="24"/>
                <w:szCs w:val="24"/>
                <w:highlight w:val="none"/>
                <w:lang w:val="en-US" w:eastAsia="en-US" w:bidi="ar-SA"/>
              </w:rPr>
            </w:r>
            <w:r/>
          </w:p>
        </w:tc>
      </w:tr>
      <w:tr>
        <w:trPr>
          <w:trHeight w:val="1424"/>
        </w:trPr>
        <w:tc>
          <w:tcPr>
            <w:tcW w:w="479" w:type="dxa"/>
            <w:vAlign w:val="center"/>
            <w:textDirection w:val="lrTb"/>
            <w:noWrap w:val="false"/>
          </w:tcPr>
          <w:p>
            <w:pPr>
              <w:pStyle w:val="818"/>
              <w:ind w:firstLine="48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w:t>
            </w:r>
            <w:r>
              <w:rPr>
                <w:rFonts w:hint="eastAsia" w:ascii="宋体" w:hAnsi="宋体" w:eastAsia="宋体" w:cs="宋体"/>
                <w:sz w:val="24"/>
                <w:szCs w:val="24"/>
                <w:highlight w:val="none"/>
                <w:lang w:val="en-US" w:eastAsia="en-US" w:bidi="ar-SA"/>
              </w:rPr>
            </w:r>
            <w:r/>
          </w:p>
        </w:tc>
        <w:tc>
          <w:tcPr>
            <w:tcW w:w="1982" w:type="dxa"/>
            <w:vAlign w:val="center"/>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对征集文件响应程度</w:t>
            </w:r>
            <w:r>
              <w:rPr>
                <w:rFonts w:hint="eastAsia" w:ascii="宋体" w:hAnsi="宋体" w:eastAsia="宋体" w:cs="宋体"/>
                <w:sz w:val="24"/>
                <w:szCs w:val="24"/>
                <w:highlight w:val="none"/>
                <w:lang w:val="en-US" w:eastAsia="en-US" w:bidi="ar-SA"/>
              </w:rPr>
            </w:r>
            <w:r/>
          </w:p>
        </w:tc>
        <w:tc>
          <w:tcPr>
            <w:tcW w:w="2539" w:type="dxa"/>
            <w:vAlign w:val="top"/>
            <w:textDirection w:val="lrTb"/>
            <w:noWrap w:val="false"/>
          </w:tcPr>
          <w:p>
            <w:pPr>
              <w:pStyle w:val="818"/>
              <w:ind w:firstLine="48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审查响应文件，以确定其是否满足征集文件的实质性要求。不满足征集文件的实质性要求的，投标无效。</w:t>
            </w:r>
            <w:bookmarkEnd w:id="115"/>
            <w:r/>
            <w:bookmarkEnd w:id="116"/>
            <w:r/>
            <w:bookmarkEnd w:id="117"/>
            <w:r/>
            <w:bookmarkEnd w:id="118"/>
            <w:r/>
            <w:bookmarkEnd w:id="119"/>
            <w:r>
              <w:rPr>
                <w:rFonts w:hint="eastAsia" w:ascii="宋体" w:hAnsi="宋体" w:eastAsia="宋体" w:cs="宋体"/>
                <w:sz w:val="24"/>
                <w:szCs w:val="24"/>
                <w:highlight w:val="none"/>
                <w:lang w:val="en-US" w:eastAsia="en-US" w:bidi="ar-SA"/>
              </w:rPr>
            </w:r>
            <w:r/>
          </w:p>
        </w:tc>
      </w:tr>
    </w:tbl>
    <w:p>
      <w:pPr>
        <w:pStyle w:val="1066"/>
        <w:ind w:firstLine="446"/>
        <w:jc w:val="both"/>
        <w:keepLines w:val="0"/>
        <w:keepNext w:val="0"/>
        <w:spacing w:before="200" w:after="200" w:line="360" w:lineRule="auto"/>
        <w:rPr>
          <w:rFonts w:hint="eastAsia" w:ascii="宋体" w:hAnsi="宋体" w:eastAsia="宋体"/>
          <w:sz w:val="30"/>
          <w:szCs w:val="30"/>
          <w:highlight w:val="none"/>
        </w:rPr>
      </w:pPr>
      <w:r>
        <w:rPr>
          <w:rFonts w:hint="eastAsia" w:ascii="宋体" w:hAnsi="宋体" w:eastAsia="宋体"/>
          <w:sz w:val="30"/>
          <w:szCs w:val="30"/>
          <w:highlight w:val="none"/>
        </w:rPr>
        <w:t xml:space="preserve">8.详细评审</w:t>
      </w:r>
      <w:r>
        <w:rPr>
          <w:rFonts w:hint="eastAsia" w:ascii="宋体" w:hAnsi="宋体" w:eastAsia="宋体"/>
          <w:sz w:val="30"/>
          <w:szCs w:val="30"/>
          <w:highlight w:val="none"/>
        </w:rPr>
      </w:r>
      <w:r/>
    </w:p>
    <w:p>
      <w:pPr>
        <w:pStyle w:val="818"/>
        <w:ind w:firstLine="400"/>
        <w:jc w:val="left"/>
        <w:spacing w:line="360" w:lineRule="auto"/>
        <w:widowControl/>
        <w:rPr>
          <w:rFonts w:hint="eastAsia" w:ascii="宋体" w:hAnsi="宋体"/>
          <w:b/>
          <w:sz w:val="24"/>
          <w:highlight w:val="none"/>
        </w:rPr>
      </w:pPr>
      <w:r/>
      <w:bookmarkStart w:id="124" w:name="EBf51ecce3f5b748e5aed16e7c53099b5f"/>
      <w:r>
        <w:rPr>
          <w:rFonts w:ascii="宋体" w:hAnsi="宋体"/>
          <w:color w:val="000080"/>
          <w:sz w:val="20"/>
          <w:highlight w:val="none"/>
        </w:rPr>
        <w:t xml:space="preserve"> </w:t>
      </w:r>
      <w:bookmarkEnd w:id="124"/>
      <w:r>
        <w:rPr>
          <w:rFonts w:hint="eastAsia" w:ascii="宋体" w:hAnsi="宋体"/>
          <w:sz w:val="24"/>
          <w:highlight w:val="none"/>
        </w:rPr>
        <w:t xml:space="preserve">8.1 </w:t>
      </w:r>
      <w:r>
        <w:rPr>
          <w:rFonts w:hint="eastAsia" w:ascii="宋体" w:hAnsi="宋体"/>
          <w:b/>
          <w:sz w:val="24"/>
          <w:highlight w:val="none"/>
        </w:rPr>
        <w:t xml:space="preserve">本项目采用价格优先法。</w:t>
      </w:r>
      <w:r>
        <w:rPr>
          <w:rFonts w:hint="eastAsia" w:ascii="宋体" w:hAnsi="宋体"/>
          <w:b/>
          <w:sz w:val="24"/>
          <w:highlight w:val="none"/>
        </w:rPr>
      </w:r>
      <w:r/>
    </w:p>
    <w:p>
      <w:pPr>
        <w:pStyle w:val="818"/>
        <w:ind w:firstLine="480"/>
        <w:jc w:val="left"/>
        <w:spacing w:line="360" w:lineRule="auto"/>
        <w:widowControl/>
        <w:rPr>
          <w:rFonts w:hint="eastAsia" w:ascii="宋体" w:hAnsi="宋体" w:cs="宋体"/>
          <w:sz w:val="30"/>
          <w:szCs w:val="30"/>
          <w:highlight w:val="none"/>
        </w:rPr>
      </w:pPr>
      <w:r/>
      <w:bookmarkStart w:id="125" w:name="EBfb51b3225f694b6db6c678f50b836342"/>
      <w:r>
        <w:rPr>
          <w:rFonts w:hint="eastAsia" w:ascii="宋体" w:hAnsi="宋体"/>
          <w:sz w:val="24"/>
          <w:highlight w:val="none"/>
        </w:rPr>
        <w:t xml:space="preserve">价格优先法是指对满足采购需求且响应报价不超过最高限制单价的货物、服务，按照响应报价从低到高排序，根据征集文件规定的淘汰率或者入围供应商数量上限，确定入围供应商的评审方法。 </w:t>
      </w:r>
      <w:bookmarkEnd w:id="125"/>
      <w:r>
        <w:rPr>
          <w:rFonts w:hint="eastAsia" w:ascii="宋体" w:hAnsi="宋体" w:cs="宋体"/>
          <w:sz w:val="30"/>
          <w:szCs w:val="30"/>
          <w:highlight w:val="none"/>
        </w:rPr>
      </w:r>
      <w:r/>
    </w:p>
    <w:p>
      <w:pPr>
        <w:pStyle w:val="1068"/>
        <w:ind w:firstLine="301"/>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9.相同品牌产品的处理原则</w:t>
      </w:r>
      <w:r>
        <w:rPr>
          <w:rFonts w:hint="eastAsia" w:ascii="宋体" w:hAnsi="宋体" w:cs="宋体"/>
          <w:sz w:val="30"/>
          <w:szCs w:val="30"/>
          <w:highlight w:val="none"/>
        </w:rPr>
      </w:r>
      <w:r/>
    </w:p>
    <w:p>
      <w:pPr>
        <w:pStyle w:val="1068"/>
        <w:ind w:firstLine="473"/>
        <w:keepLines w:val="0"/>
        <w:keepNext w:val="0"/>
        <w:spacing w:before="0" w:after="0" w:line="360" w:lineRule="auto"/>
        <w:rPr>
          <w:rFonts w:hint="eastAsia" w:ascii="宋体" w:hAnsi="宋体" w:cs="宋体"/>
          <w:b w:val="0"/>
          <w:sz w:val="24"/>
          <w:szCs w:val="24"/>
          <w:highlight w:val="none"/>
        </w:rPr>
      </w:pPr>
      <w:r>
        <w:rPr>
          <w:rFonts w:hint="eastAsia" w:ascii="宋体" w:hAnsi="宋体" w:cs="宋体"/>
          <w:b w:val="0"/>
          <w:sz w:val="24"/>
          <w:szCs w:val="24"/>
          <w:highlight w:val="none"/>
        </w:rPr>
        <w:t xml:space="preserve">9.1非单一产品采购项目，采购人应当根据采购项目技术构成、产品价格比重等合理确定核心产品。本项目核心产品见供应商须知前附表。</w:t>
      </w:r>
      <w:r>
        <w:rPr>
          <w:rFonts w:hint="eastAsia" w:ascii="宋体" w:hAnsi="宋体" w:cs="宋体"/>
          <w:b w:val="0"/>
          <w:sz w:val="24"/>
          <w:szCs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9.2使用综合评分法的采购项目，核心产品提供相同品牌产品且通过资格审查、符合性审查的不同供应商参加同一合同项下投标的，按一家供应</w:t>
      </w:r>
      <w:r>
        <w:rPr>
          <w:rFonts w:hint="eastAsia" w:ascii="宋体" w:hAnsi="宋体" w:cs="宋体"/>
          <w:sz w:val="24"/>
          <w:highlight w:val="none"/>
        </w:rPr>
        <w:t xml:space="preserve">商计算，评审后得分最高的同品牌供应商获得中标候选人推荐资格；评审得分相同的，由采购人或者采购人委托评标委员会按照征集文件规定的方式确定一个供应商获得中标人推荐资格，征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征集文件规定的方式确定一个参加评标的供应商，征集文件未规定的采取随机抽取方式确定，其他投标无效。</w:t>
      </w:r>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10.允许修改评标结果的情形</w:t>
      </w:r>
      <w:r>
        <w:rPr>
          <w:rFonts w:hint="eastAsia" w:ascii="宋体" w:hAnsi="宋体" w:cs="宋体"/>
          <w:sz w:val="30"/>
          <w:szCs w:val="30"/>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10.1评标结果汇总完成后，除下列情形外，任何人不得修改评标结果：</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（1）分值汇总计算错误的；</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（2）分项评分超出评分标准范围的；</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（3）评标委员会成员对客观评审因素评分不一致的；</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（4）经评标委员会认定评分畸高、畸低的。</w:t>
      </w:r>
      <w:r>
        <w:rPr>
          <w:rFonts w:hint="eastAsia" w:ascii="宋体" w:hAnsi="宋体" w:cs="宋体"/>
          <w:sz w:val="24"/>
          <w:highlight w:val="none"/>
        </w:rPr>
      </w:r>
      <w:r/>
    </w:p>
    <w:p>
      <w:pPr>
        <w:pStyle w:val="8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6" w:name="_Toc92168030"/>
      <w:r/>
      <w:bookmarkEnd w:id="126"/>
      <w:r/>
      <w:bookmarkStart w:id="127" w:name="_Toc98669719"/>
      <w:r/>
      <w:bookmarkEnd w:id="127"/>
      <w:r/>
      <w:bookmarkStart w:id="128" w:name="_Toc98669361"/>
      <w:r/>
      <w:bookmarkEnd w:id="128"/>
      <w:r/>
      <w:bookmarkStart w:id="129" w:name="_Toc20732998"/>
      <w:r/>
      <w:bookmarkEnd w:id="129"/>
      <w:r/>
      <w:bookmarkStart w:id="130" w:name="_Toc100386064"/>
      <w:r/>
      <w:bookmarkEnd w:id="130"/>
      <w:r>
        <w:rPr>
          <w:rFonts w:hint="eastAsia" w:ascii="宋体" w:hAnsi="宋体" w:cs="宋体"/>
          <w:sz w:val="24"/>
          <w:highlight w:val="none"/>
        </w:rPr>
      </w:r>
      <w:r/>
    </w:p>
    <w:p>
      <w:pPr>
        <w:pStyle w:val="1068"/>
        <w:ind w:firstLine="446"/>
        <w:keepLines w:val="0"/>
        <w:keepNext w:val="0"/>
        <w:spacing w:before="200" w:after="200" w:line="360" w:lineRule="auto"/>
        <w:rPr>
          <w:rFonts w:hint="eastAsia" w:ascii="宋体" w:hAnsi="宋体" w:cs="宋体"/>
          <w:sz w:val="30"/>
          <w:szCs w:val="30"/>
          <w:highlight w:val="none"/>
        </w:rPr>
      </w:pPr>
      <w:r>
        <w:rPr>
          <w:rFonts w:hint="eastAsia" w:ascii="宋体" w:hAnsi="宋体" w:cs="宋体"/>
          <w:sz w:val="30"/>
          <w:szCs w:val="30"/>
          <w:highlight w:val="none"/>
        </w:rPr>
        <w:t xml:space="preserve">11.推荐成交候选人</w:t>
      </w:r>
      <w:r>
        <w:rPr>
          <w:rFonts w:hint="eastAsia" w:ascii="宋体" w:hAnsi="宋体" w:cs="宋体"/>
          <w:sz w:val="30"/>
          <w:szCs w:val="30"/>
          <w:highlight w:val="none"/>
        </w:rPr>
      </w:r>
      <w:r/>
    </w:p>
    <w:p>
      <w:pPr>
        <w:pStyle w:val="81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11.1</w:t>
      </w:r>
      <w:bookmarkStart w:id="131" w:name="EB3bcc58c6b9ec4b97a3fd8fb2b604d6e9"/>
      <w:r>
        <w:rPr>
          <w:rFonts w:hint="eastAsia" w:ascii="宋体" w:hAnsi="宋体" w:cs="宋体"/>
          <w:sz w:val="24"/>
          <w:highlight w:val="none"/>
        </w:rPr>
        <w:t xml:space="preserve">采用价格优先法的，评审结果按评审报价由低到高顺序排列。评审报价相同的，采取随机抽取的方式确定入围供应商。 本次采购确定的入围供应商的淘汰比例为20%（进一法，无论1.01还是1.9均淘汰2家供应商），且至少淘汰一家供应商（提交响应文件和符合资格条件、实质性要求的供应商少于2家时，采购活动终止）。</w:t>
      </w:r>
      <w:bookmarkEnd w:id="131"/>
      <w:r/>
      <w:bookmarkStart w:id="132" w:name="EB90d7bc72a3fb463eb51a581974cf8757"/>
      <w:r>
        <w:rPr>
          <w:rFonts w:hint="eastAsia" w:ascii="宋体" w:hAnsi="宋体" w:cs="宋体"/>
          <w:sz w:val="24"/>
          <w:highlight w:val="none"/>
        </w:rPr>
        <w:t xml:space="preserve"> </w:t>
      </w:r>
      <w:bookmarkEnd w:id="132"/>
      <w:r>
        <w:rPr>
          <w:rFonts w:hint="eastAsia" w:ascii="宋体" w:hAnsi="宋体" w:cs="宋体"/>
          <w:sz w:val="24"/>
          <w:highlight w:val="none"/>
        </w:rPr>
      </w:r>
      <w:r/>
    </w:p>
    <w:p>
      <w:pPr>
        <w:pStyle w:val="81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11.2评审价计算公式：工时单价除以工时单价最高限价的数值为 </w:t>
      </w:r>
      <w:r>
        <w:rPr>
          <w:rFonts w:hint="eastAsia" w:ascii="宋体" w:hAnsi="宋体" w:cs="宋体"/>
          <w:sz w:val="24"/>
          <w:highlight w:val="none"/>
          <w:u w:val="single"/>
        </w:rPr>
        <w:t xml:space="preserve">  a   </w:t>
      </w:r>
      <w:r>
        <w:rPr>
          <w:rFonts w:hint="eastAsia" w:ascii="宋体" w:hAnsi="宋体" w:cs="宋体"/>
          <w:sz w:val="24"/>
          <w:highlight w:val="none"/>
        </w:rPr>
        <w:t xml:space="preserve"> %，材料进销差价率为</w:t>
      </w:r>
      <w:r>
        <w:rPr>
          <w:rFonts w:hint="eastAsia" w:ascii="宋体" w:hAnsi="宋体" w:cs="宋体"/>
          <w:sz w:val="24"/>
          <w:highlight w:val="none"/>
          <w:u w:val="single"/>
        </w:rPr>
        <w:t xml:space="preserve">   b   </w:t>
      </w:r>
      <w:r>
        <w:rPr>
          <w:rFonts w:hint="eastAsia" w:ascii="宋体" w:hAnsi="宋体" w:cs="宋体"/>
          <w:sz w:val="24"/>
          <w:highlight w:val="none"/>
        </w:rPr>
        <w:t xml:space="preserve">%,评审价Y计算公式为： Y=a×50%+b×50%。评审价中工时单价计算权重为50%，材料进销差价率计算权重为50%。综合计算后，得数（价格）低的供应商，排序在前。</w:t>
      </w:r>
      <w:r>
        <w:rPr>
          <w:rFonts w:hint="eastAsia" w:ascii="宋体" w:hAnsi="宋体" w:cs="宋体"/>
          <w:sz w:val="24"/>
          <w:highlight w:val="none"/>
        </w:rPr>
      </w:r>
      <w:r/>
    </w:p>
    <w:p>
      <w:pPr>
        <w:pStyle w:val="818"/>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例：如工时单价除以工时单价最高限价的数值为70%，则a为70；如材料进销差价率为 20%，则b为20。该评审价即Y=70×50%+20×50%=45。 </w:t>
      </w:r>
      <w:r>
        <w:rPr>
          <w:rFonts w:hint="eastAsia" w:ascii="宋体" w:hAnsi="宋体" w:cs="宋体"/>
          <w:sz w:val="24"/>
          <w:highlight w:val="none"/>
        </w:rPr>
      </w:r>
      <w:r/>
    </w:p>
    <w:p>
      <w:pPr>
        <w:pStyle w:val="818"/>
        <w:ind w:firstLine="480"/>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r>
      <w:r/>
    </w:p>
    <w:p>
      <w:pPr>
        <w:pStyle w:val="818"/>
        <w:ind w:firstLine="602"/>
        <w:jc w:val="left"/>
        <w:spacing w:line="360" w:lineRule="auto"/>
        <w:rPr>
          <w:rFonts w:hint="eastAsia" w:ascii="宋体" w:hAnsi="宋体" w:cs="宋体"/>
          <w:b/>
          <w:sz w:val="30"/>
          <w:highlight w:val="none"/>
        </w:rPr>
      </w:pPr>
      <w:r>
        <w:rPr>
          <w:rFonts w:hint="eastAsia" w:ascii="宋体" w:hAnsi="宋体" w:cs="宋体"/>
          <w:b/>
          <w:sz w:val="30"/>
          <w:highlight w:val="none"/>
        </w:rPr>
        <w:t xml:space="preserve">第六部分    响应文件（格式）</w:t>
      </w:r>
      <w:r>
        <w:rPr>
          <w:rFonts w:hint="eastAsia" w:ascii="宋体" w:hAnsi="宋体" w:cs="宋体"/>
          <w:b/>
          <w:sz w:val="30"/>
          <w:highlight w:val="none"/>
        </w:rPr>
      </w:r>
      <w:r/>
    </w:p>
    <w:p>
      <w:pPr>
        <w:pStyle w:val="818"/>
        <w:ind w:firstLine="1446"/>
        <w:jc w:val="center"/>
        <w:spacing w:line="360" w:lineRule="auto"/>
        <w:rPr>
          <w:rFonts w:hint="eastAsia" w:ascii="宋体" w:hAnsi="宋体" w:cs="宋体"/>
          <w:b/>
          <w:sz w:val="72"/>
          <w:highlight w:val="none"/>
        </w:rPr>
      </w:pPr>
      <w:r>
        <w:rPr>
          <w:rFonts w:hint="eastAsia" w:ascii="宋体" w:hAnsi="宋体" w:cs="宋体"/>
          <w:b/>
          <w:sz w:val="72"/>
          <w:highlight w:val="none"/>
        </w:rPr>
      </w:r>
      <w:r/>
    </w:p>
    <w:p>
      <w:pPr>
        <w:pStyle w:val="818"/>
        <w:ind w:firstLine="1446"/>
        <w:jc w:val="center"/>
        <w:spacing w:line="360" w:lineRule="auto"/>
        <w:rPr>
          <w:rFonts w:hint="eastAsia" w:ascii="宋体" w:hAnsi="宋体" w:cs="宋体"/>
          <w:sz w:val="72"/>
          <w:highlight w:val="none"/>
        </w:rPr>
      </w:pPr>
      <w:r>
        <w:rPr>
          <w:rFonts w:hint="eastAsia" w:ascii="宋体" w:hAnsi="宋体" w:cs="宋体"/>
          <w:b/>
          <w:sz w:val="72"/>
          <w:highlight w:val="none"/>
        </w:rPr>
        <w:t xml:space="preserve">响   应   文   件</w:t>
      </w:r>
      <w:r>
        <w:rPr>
          <w:rFonts w:hint="eastAsia" w:ascii="宋体" w:hAnsi="宋体" w:cs="宋体"/>
          <w:sz w:val="72"/>
          <w:highlight w:val="none"/>
        </w:rPr>
      </w:r>
      <w:r/>
    </w:p>
    <w:p>
      <w:pPr>
        <w:pStyle w:val="818"/>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818"/>
        <w:ind w:firstLine="643"/>
        <w:spacing w:line="360" w:lineRule="auto"/>
        <w:rPr>
          <w:rFonts w:hint="eastAsia" w:ascii="宋体" w:hAnsi="宋体" w:cs="宋体"/>
          <w:b/>
          <w:sz w:val="32"/>
          <w:highlight w:val="none"/>
        </w:rPr>
      </w:pPr>
      <w:r>
        <w:rPr>
          <w:rFonts w:hint="eastAsia" w:ascii="宋体" w:hAnsi="宋体" w:cs="宋体"/>
          <w:b/>
          <w:sz w:val="32"/>
          <w:highlight w:val="none"/>
        </w:rPr>
      </w:r>
      <w:r/>
    </w:p>
    <w:p>
      <w:pPr>
        <w:pStyle w:val="818"/>
        <w:ind w:firstLine="643"/>
        <w:spacing w:line="360" w:lineRule="auto"/>
        <w:rPr>
          <w:rFonts w:hint="eastAsia" w:ascii="宋体" w:hAnsi="宋体" w:cs="宋体"/>
          <w:b/>
          <w:sz w:val="32"/>
          <w:highlight w:val="none"/>
        </w:rPr>
      </w:pPr>
      <w:r>
        <w:rPr>
          <w:rFonts w:hint="eastAsia" w:ascii="宋体" w:hAnsi="宋体" w:cs="宋体"/>
          <w:b/>
          <w:sz w:val="32"/>
          <w:highlight w:val="none"/>
        </w:rPr>
      </w:r>
      <w:r/>
    </w:p>
    <w:p>
      <w:pPr>
        <w:pStyle w:val="818"/>
        <w:ind w:firstLine="643"/>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项目编号：</w:t>
      </w:r>
      <w:r>
        <w:rPr>
          <w:rFonts w:hint="eastAsia" w:ascii="宋体" w:hAnsi="宋体" w:cs="宋体"/>
          <w:b/>
          <w:sz w:val="32"/>
          <w:highlight w:val="none"/>
          <w:lang w:eastAsia="zh-CN"/>
        </w:rPr>
        <w:t xml:space="preserve">JSZC-321181-JZCG-K2026-0025</w:t>
      </w:r>
      <w:r>
        <w:rPr>
          <w:rFonts w:hint="eastAsia" w:ascii="宋体" w:hAnsi="宋体" w:eastAsia="宋体" w:cs="宋体"/>
          <w:b/>
          <w:sz w:val="32"/>
          <w:highlight w:val="none"/>
          <w:lang w:eastAsia="zh-CN"/>
        </w:rPr>
      </w:r>
      <w:r/>
    </w:p>
    <w:p>
      <w:pPr>
        <w:pStyle w:val="818"/>
        <w:ind w:firstLine="560"/>
        <w:jc w:val="center"/>
        <w:spacing w:line="360" w:lineRule="auto"/>
        <w:rPr>
          <w:rFonts w:hint="eastAsia" w:ascii="宋体" w:hAnsi="宋体" w:cs="宋体"/>
          <w:sz w:val="28"/>
          <w:highlight w:val="none"/>
        </w:rPr>
      </w:pPr>
      <w:r>
        <w:rPr>
          <w:rFonts w:hint="eastAsia" w:ascii="宋体" w:hAnsi="宋体" w:cs="宋体"/>
          <w:sz w:val="28"/>
          <w:highlight w:val="none"/>
        </w:rPr>
      </w:r>
      <w:r/>
    </w:p>
    <w:p>
      <w:pPr>
        <w:pStyle w:val="818"/>
        <w:ind w:firstLine="643"/>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lang w:eastAsia="zh-CN"/>
        </w:rPr>
        <w:t xml:space="preserve">2027至2028年度丹阳市行政、事业单位公务车辆维修和保养框架协议采购项目</w:t>
      </w:r>
      <w:r>
        <w:rPr>
          <w:rFonts w:hint="eastAsia" w:ascii="宋体" w:hAnsi="宋体" w:eastAsia="宋体" w:cs="宋体"/>
          <w:b/>
          <w:sz w:val="32"/>
          <w:szCs w:val="32"/>
          <w:highlight w:val="none"/>
          <w:lang w:eastAsia="zh-CN"/>
        </w:rPr>
      </w:r>
      <w:r/>
    </w:p>
    <w:p>
      <w:pPr>
        <w:pStyle w:val="877"/>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877"/>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818"/>
        <w:ind w:firstLine="643"/>
        <w:jc w:val="center"/>
        <w:spacing w:line="360" w:lineRule="auto"/>
        <w:rPr>
          <w:rFonts w:hint="eastAsia" w:ascii="宋体" w:hAnsi="宋体" w:cs="宋体"/>
          <w:b/>
          <w:sz w:val="32"/>
          <w:highlight w:val="none"/>
        </w:rPr>
      </w:pPr>
      <w:r>
        <w:rPr>
          <w:rFonts w:hint="eastAsia" w:ascii="宋体" w:hAnsi="宋体" w:cs="宋体"/>
          <w:b/>
          <w:sz w:val="32"/>
          <w:highlight w:val="none"/>
        </w:rPr>
        <w:t xml:space="preserve">供应商（公章）：</w:t>
      </w:r>
      <w:r>
        <w:rPr>
          <w:rFonts w:hint="eastAsia" w:ascii="宋体" w:hAnsi="宋体" w:cs="宋体"/>
          <w:b/>
          <w:sz w:val="24"/>
          <w:highlight w:val="none"/>
          <w:u w:val="single"/>
        </w:rPr>
        <w:t xml:space="preserve">××××</w:t>
      </w:r>
      <w:r>
        <w:rPr>
          <w:rFonts w:hint="eastAsia" w:ascii="宋体" w:hAnsi="宋体" w:cs="宋体"/>
          <w:b/>
          <w:sz w:val="32"/>
          <w:highlight w:val="none"/>
        </w:rPr>
      </w:r>
      <w:r/>
    </w:p>
    <w:p>
      <w:pPr>
        <w:pStyle w:val="818"/>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818"/>
        <w:ind w:firstLine="723"/>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818"/>
        <w:ind w:firstLine="0"/>
        <w:jc w:val="left"/>
        <w:spacing w:line="360" w:lineRule="auto"/>
        <w:rPr>
          <w:rFonts w:hint="eastAsia" w:ascii="宋体" w:hAnsi="宋体" w:cs="宋体"/>
          <w:b/>
          <w:sz w:val="32"/>
          <w:highlight w:val="none"/>
        </w:rPr>
      </w:pPr>
      <w:r>
        <w:rPr>
          <w:rFonts w:hint="eastAsia" w:ascii="宋体" w:hAnsi="宋体" w:cs="宋体"/>
          <w:b/>
          <w:i/>
          <w:iCs/>
          <w:sz w:val="24"/>
          <w:highlight w:val="none"/>
          <w:u w:val="none"/>
        </w:rPr>
        <w:t xml:space="preserve">                             </w:t>
      </w:r>
      <w:r>
        <w:rPr>
          <w:rFonts w:hint="eastAsia" w:ascii="宋体" w:hAnsi="宋体" w:cs="宋体"/>
          <w:b/>
          <w:sz w:val="24"/>
          <w:highlight w:val="none"/>
          <w:u w:val="single"/>
        </w:rPr>
        <w:t xml:space="preserve">××××</w:t>
      </w:r>
      <w:r>
        <w:rPr>
          <w:rFonts w:hint="eastAsia" w:ascii="宋体" w:hAnsi="宋体" w:cs="宋体"/>
          <w:b/>
          <w:sz w:val="32"/>
          <w:highlight w:val="none"/>
        </w:rPr>
        <w:t xml:space="preserve">年</w:t>
      </w:r>
      <w:r>
        <w:rPr>
          <w:rFonts w:hint="eastAsia" w:ascii="宋体" w:hAnsi="宋体" w:cs="宋体"/>
          <w:b/>
          <w:sz w:val="24"/>
          <w:highlight w:val="none"/>
          <w:u w:val="single"/>
        </w:rPr>
        <w:t xml:space="preserve">××</w:t>
      </w:r>
      <w:r>
        <w:rPr>
          <w:rFonts w:hint="eastAsia" w:ascii="宋体" w:hAnsi="宋体" w:cs="宋体"/>
          <w:b/>
          <w:sz w:val="32"/>
          <w:highlight w:val="none"/>
        </w:rPr>
        <w:t xml:space="preserve">月</w:t>
      </w:r>
      <w:r>
        <w:rPr>
          <w:rFonts w:hint="eastAsia" w:ascii="宋体" w:hAnsi="宋体" w:cs="宋体"/>
          <w:b/>
          <w:sz w:val="24"/>
          <w:highlight w:val="none"/>
          <w:u w:val="single"/>
        </w:rPr>
        <w:t xml:space="preserve">××</w:t>
      </w:r>
      <w:r>
        <w:rPr>
          <w:rFonts w:hint="eastAsia" w:ascii="宋体" w:hAnsi="宋体" w:cs="宋体"/>
          <w:b/>
          <w:sz w:val="32"/>
          <w:highlight w:val="none"/>
        </w:rPr>
        <w:t xml:space="preserve">日</w:t>
      </w:r>
      <w:r>
        <w:rPr>
          <w:rFonts w:hint="eastAsia" w:ascii="宋体" w:hAnsi="宋体" w:cs="宋体"/>
          <w:b/>
          <w:sz w:val="32"/>
          <w:highlight w:val="none"/>
        </w:rPr>
      </w:r>
      <w:r/>
    </w:p>
    <w:p>
      <w:pPr>
        <w:pStyle w:val="1066"/>
        <w:ind w:firstLine="643"/>
        <w:spacing w:before="0" w:after="0" w:line="240" w:lineRule="auto"/>
        <w:rPr>
          <w:rFonts w:hint="eastAsia" w:ascii="宋体" w:hAnsi="宋体" w:eastAsia="宋体" w:cs="宋体"/>
          <w:sz w:val="32"/>
          <w:highlight w:val="none"/>
        </w:rPr>
      </w:pPr>
      <w:r>
        <w:rPr>
          <w:rFonts w:hint="eastAsia" w:ascii="宋体" w:hAnsi="宋体" w:eastAsia="宋体" w:cs="宋体"/>
          <w:sz w:val="32"/>
          <w:highlight w:val="none"/>
        </w:rPr>
        <w:t xml:space="preserve">一、资格部分</w:t>
      </w:r>
      <w:r>
        <w:rPr>
          <w:rFonts w:hint="eastAsia" w:ascii="宋体" w:hAnsi="宋体" w:eastAsia="宋体" w:cs="宋体"/>
          <w:sz w:val="32"/>
          <w:highlight w:val="none"/>
        </w:rPr>
      </w:r>
      <w:r/>
    </w:p>
    <w:p>
      <w:pPr>
        <w:pStyle w:val="1066"/>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（一）响应函</w:t>
      </w:r>
      <w:r>
        <w:rPr>
          <w:rFonts w:hint="eastAsia" w:ascii="宋体" w:hAnsi="宋体" w:eastAsia="宋体" w:cs="宋体"/>
          <w:sz w:val="32"/>
          <w:highlight w:val="none"/>
        </w:rPr>
      </w:r>
      <w:r/>
    </w:p>
    <w:p>
      <w:pPr>
        <w:pStyle w:val="818"/>
        <w:ind w:firstLine="482"/>
        <w:spacing w:line="360" w:lineRule="auto"/>
        <w:rPr>
          <w:rFonts w:hint="eastAsia" w:ascii="宋体" w:hAnsi="宋体" w:cs="宋体"/>
          <w:b/>
          <w:bCs/>
          <w:sz w:val="30"/>
          <w:highlight w:val="none"/>
        </w:rPr>
      </w:pPr>
      <w:r>
        <w:rPr>
          <w:rFonts w:hint="eastAsia" w:ascii="宋体" w:hAnsi="宋体" w:cs="宋体"/>
          <w:b/>
          <w:sz w:val="24"/>
          <w:highlight w:val="none"/>
          <w:u w:val="single"/>
        </w:rPr>
        <w:t xml:space="preserve">致</w:t>
      </w:r>
      <w:r>
        <w:rPr>
          <w:rFonts w:hint="eastAsia" w:ascii="宋体" w:hAnsi="宋体" w:cs="宋体"/>
          <w:b/>
          <w:sz w:val="24"/>
          <w:highlight w:val="none"/>
          <w:u w:val="single"/>
          <w:lang w:eastAsia="zh-CN"/>
        </w:rPr>
        <w:t xml:space="preserve">丹阳市政府采购中心</w:t>
      </w:r>
      <w:r>
        <w:rPr>
          <w:rFonts w:hint="eastAsia" w:ascii="宋体" w:hAnsi="宋体" w:cs="宋体"/>
          <w:b/>
          <w:bCs/>
          <w:sz w:val="30"/>
          <w:highlight w:val="none"/>
        </w:rPr>
        <w:t xml:space="preserve">：</w:t>
      </w:r>
      <w:r>
        <w:rPr>
          <w:rFonts w:hint="eastAsia" w:ascii="宋体" w:hAnsi="宋体" w:cs="宋体"/>
          <w:b/>
          <w:bCs/>
          <w:sz w:val="30"/>
          <w:highlight w:val="none"/>
        </w:rPr>
      </w:r>
      <w:r/>
    </w:p>
    <w:p>
      <w:pPr>
        <w:pStyle w:val="877"/>
        <w:ind w:left="0" w:firstLine="560"/>
        <w:jc w:val="both"/>
        <w:spacing w:line="360" w:lineRule="auto"/>
        <w:rPr>
          <w:rFonts w:hint="eastAsia" w:ascii="宋体" w:hAnsi="宋体" w:eastAsia="宋体" w:cs="宋体"/>
          <w:sz w:val="28"/>
          <w:szCs w:val="28"/>
          <w:highlight w:val="none"/>
        </w:rPr>
      </w:pPr>
      <w:r>
        <w:rPr>
          <w:rFonts w:hint="eastAsia" w:ascii="宋体" w:hAnsi="宋体" w:eastAsia="宋体" w:cs="宋体"/>
          <w:sz w:val="28"/>
          <w:szCs w:val="24"/>
          <w:highlight w:val="none"/>
        </w:rPr>
        <w:t xml:space="preserve">根据贵方</w:t>
      </w:r>
      <w:r>
        <w:rPr>
          <w:rFonts w:hint="eastAsia" w:ascii="宋体" w:hAnsi="宋体" w:eastAsia="宋体" w:cs="宋体"/>
          <w:sz w:val="28"/>
          <w:szCs w:val="28"/>
          <w:highlight w:val="none"/>
        </w:rPr>
        <w:t xml:space="preserve">关于</w:t>
      </w:r>
      <w:r>
        <w:rPr>
          <w:rFonts w:hint="eastAsia" w:ascii="宋体" w:hAnsi="宋体" w:eastAsia="宋体" w:cs="宋体"/>
          <w:sz w:val="28"/>
          <w:szCs w:val="28"/>
          <w:highlight w:val="none"/>
          <w:lang w:eastAsia="zh-CN"/>
        </w:rPr>
        <w:t xml:space="preserve">2027至2028年度丹阳市行政、事业单位公务车辆维修和保养框架协议采购项目</w:t>
      </w:r>
      <w:r>
        <w:rPr>
          <w:rFonts w:hint="eastAsia" w:ascii="宋体" w:hAnsi="宋体" w:eastAsia="宋体" w:cs="宋体"/>
          <w:sz w:val="28"/>
          <w:szCs w:val="28"/>
          <w:highlight w:val="none"/>
        </w:rPr>
        <w:t xml:space="preserve"> </w:t>
      </w:r>
      <w:r>
        <w:rPr>
          <w:rFonts w:hint="eastAsia" w:ascii="宋体" w:hAnsi="宋体" w:eastAsia="宋体" w:cs="宋体"/>
          <w:b/>
          <w:sz w:val="24"/>
          <w:szCs w:val="16"/>
          <w:highlight w:val="none"/>
          <w:u w:val="single"/>
        </w:rPr>
        <w:t xml:space="preserve">（</w:t>
      </w:r>
      <w:r>
        <w:rPr>
          <w:rFonts w:hint="eastAsia" w:ascii="宋体" w:hAnsi="宋体" w:eastAsia="宋体" w:cs="宋体"/>
          <w:b/>
          <w:sz w:val="24"/>
          <w:szCs w:val="16"/>
          <w:highlight w:val="none"/>
          <w:u w:val="single"/>
          <w:lang w:eastAsia="zh-CN"/>
        </w:rPr>
        <w:t xml:space="preserve">JSZC-321181-JZCG-K2026-0025</w:t>
      </w:r>
      <w:r>
        <w:rPr>
          <w:rFonts w:hint="eastAsia" w:ascii="宋体" w:hAnsi="宋体" w:eastAsia="宋体" w:cs="宋体"/>
          <w:b/>
          <w:sz w:val="24"/>
          <w:szCs w:val="16"/>
          <w:highlight w:val="none"/>
          <w:u w:val="single"/>
        </w:rPr>
        <w:t xml:space="preserve">）</w:t>
      </w:r>
      <w:r>
        <w:rPr>
          <w:rFonts w:hint="eastAsia" w:ascii="宋体" w:hAnsi="宋体" w:eastAsia="宋体" w:cs="宋体"/>
          <w:sz w:val="28"/>
          <w:szCs w:val="24"/>
          <w:highlight w:val="none"/>
        </w:rPr>
        <w:t xml:space="preserve">的响应邀请</w:t>
      </w:r>
      <w:r>
        <w:rPr>
          <w:rFonts w:hint="eastAsia" w:ascii="宋体" w:hAnsi="宋体" w:eastAsia="宋体" w:cs="宋体"/>
          <w:sz w:val="28"/>
          <w:szCs w:val="28"/>
          <w:highlight w:val="none"/>
        </w:rPr>
        <w:t xml:space="preserve">，我方已完全理解征集文件的所有内容。</w:t>
      </w:r>
      <w:r>
        <w:rPr>
          <w:rFonts w:hint="eastAsia" w:ascii="宋体" w:hAnsi="宋体" w:eastAsia="宋体" w:cs="宋体"/>
          <w:sz w:val="28"/>
          <w:szCs w:val="28"/>
          <w:highlight w:val="none"/>
        </w:rPr>
      </w:r>
      <w:r/>
    </w:p>
    <w:p>
      <w:pPr>
        <w:pStyle w:val="844"/>
        <w:ind w:left="1"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rPr>
          <w:rFonts w:hint="eastAsia" w:ascii="宋体" w:hAnsi="宋体" w:eastAsia="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1．按征集文件规定提供服务（货物）的唯一响应报价见开标一览表。</w:t>
      </w: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5;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3;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s="宋体"/>
          <w:sz w:val="28"/>
          <w:szCs w:val="28"/>
          <w:highlight w:val="none"/>
        </w:rPr>
        <w:t xml:space="preserve">2．我方承诺根据征集文件的规定，完成合同义务，并承担责任（如有偏离，在响应文件中另作说明）。</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3．我方已</w:t>
      </w:r>
      <w:r>
        <w:rPr>
          <w:rFonts w:hint="eastAsia" w:ascii="宋体" w:hAnsi="宋体" w:cs="宋体"/>
          <w:sz w:val="28"/>
          <w:highlight w:val="none"/>
        </w:rPr>
        <w:t xml:space="preserve">详读</w:t>
      </w:r>
      <w:r>
        <w:rPr>
          <w:rFonts w:hint="eastAsia" w:ascii="宋体" w:hAnsi="宋体" w:cs="宋体"/>
          <w:sz w:val="28"/>
          <w:szCs w:val="28"/>
          <w:highlight w:val="none"/>
        </w:rPr>
        <w:t xml:space="preserve">全部征集文件，包括征集文件书面修改通知（如果有的话），我方完全理解并同意放弃对这方面不明及误解的权利。</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4．</w:t>
      </w:r>
      <w:r>
        <w:rPr>
          <w:rFonts w:hint="eastAsia" w:ascii="宋体" w:hAnsi="宋体" w:cs="宋体"/>
          <w:sz w:val="28"/>
          <w:highlight w:val="none"/>
        </w:rPr>
        <w:t xml:space="preserve">我方已详读全部响应文件，保证提供的响应文件及所有材料的完整、真实、合法、有效性并对其负责，承诺在评审期间，如评审小组对我方提出澄清要求，将及时作出响应，否则自行承担后果。</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5．我方同意从规定的征集日期起遵循本征集文件，并在规定的响应有效期期满之前均具有约束力。</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6．我方同意向贵方提供贵方可能要求的与本征集有关的任何证据或资料。</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8．我方承诺：参加政府采购活动前三年内，在经营活动中没有重大违法记录。</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9．本次响应文件内容与征集文件内容偏离情况见偏离说明（如果有）。</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10．遵守征集文件中要求的收费项目和标准。</w:t>
      </w:r>
      <w:r>
        <w:rPr>
          <w:rFonts w:hint="eastAsia" w:ascii="宋体" w:hAnsi="宋体" w:cs="宋体"/>
          <w:sz w:val="28"/>
          <w:szCs w:val="28"/>
          <w:highlight w:val="none"/>
        </w:rPr>
      </w:r>
      <w:r/>
    </w:p>
    <w:p>
      <w:pPr>
        <w:pStyle w:val="818"/>
        <w:ind w:firstLine="560"/>
        <w:spacing w:line="360" w:lineRule="auto"/>
        <w:tabs>
          <w:tab w:val="left" w:pos="1125" w:leader="none"/>
        </w:tabs>
        <w:rPr>
          <w:rFonts w:hint="eastAsia" w:ascii="宋体" w:hAnsi="宋体" w:cs="宋体"/>
          <w:sz w:val="28"/>
          <w:szCs w:val="28"/>
          <w:highlight w:val="none"/>
        </w:rPr>
      </w:pPr>
      <w:r>
        <w:rPr>
          <w:rFonts w:hint="eastAsia" w:ascii="宋体" w:hAnsi="宋体" w:cs="宋体"/>
          <w:sz w:val="28"/>
          <w:szCs w:val="28"/>
          <w:highlight w:val="none"/>
        </w:rPr>
        <w:t xml:space="preserve">11．与本投标有关的一切正式往来通讯请寄：</w:t>
      </w:r>
      <w:r>
        <w:rPr>
          <w:rFonts w:hint="eastAsia" w:ascii="宋体" w:hAnsi="宋体" w:cs="宋体"/>
          <w:sz w:val="28"/>
          <w:szCs w:val="28"/>
          <w:highlight w:val="none"/>
        </w:rPr>
      </w:r>
      <w:r/>
    </w:p>
    <w:p>
      <w:pPr>
        <w:pStyle w:val="844"/>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地址： </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t xml:space="preserve">                  电话： </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r>
      <w:r/>
    </w:p>
    <w:p>
      <w:pPr>
        <w:pStyle w:val="844"/>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传真：</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t xml:space="preserve">                   邮政编码：</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r>
      <w:r/>
    </w:p>
    <w:p>
      <w:pPr>
        <w:pStyle w:val="844"/>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供应商（公章）：</w:t>
      </w:r>
      <w:r>
        <w:rPr>
          <w:rFonts w:hint="eastAsia" w:ascii="宋体" w:hAnsi="宋体" w:eastAsia="宋体" w:cs="宋体"/>
          <w:b/>
          <w:sz w:val="24"/>
          <w:highlight w:val="none"/>
          <w:u w:val="single"/>
        </w:rPr>
        <w:t xml:space="preserve">××</w:t>
      </w:r>
      <w:r>
        <w:rPr>
          <w:rFonts w:hint="eastAsia" w:ascii="宋体" w:hAnsi="宋体" w:eastAsia="宋体" w:cs="宋体"/>
          <w:sz w:val="28"/>
          <w:szCs w:val="24"/>
          <w:highlight w:val="none"/>
        </w:rPr>
      </w:r>
      <w:r/>
    </w:p>
    <w:p>
      <w:pPr>
        <w:pStyle w:val="844"/>
        <w:ind w:firstLine="560"/>
        <w:spacing w:line="360" w:lineRule="auto"/>
        <w:rPr>
          <w:rFonts w:hint="eastAsia" w:ascii="宋体" w:hAnsi="宋体" w:eastAsia="宋体" w:cs="宋体"/>
          <w:sz w:val="28"/>
          <w:szCs w:val="24"/>
          <w:highlight w:val="none"/>
        </w:rPr>
      </w:pPr>
      <w:r>
        <w:rPr>
          <w:rFonts w:hint="eastAsia" w:ascii="宋体" w:hAnsi="宋体" w:eastAsia="宋体" w:cs="宋体"/>
          <w:sz w:val="28"/>
          <w:highlight w:val="none"/>
        </w:rPr>
        <w:t xml:space="preserve">法定代表人签字或盖章</w:t>
      </w:r>
      <w:r>
        <w:rPr>
          <w:rFonts w:hint="eastAsia" w:ascii="宋体" w:hAnsi="宋体" w:eastAsia="宋体" w:cs="宋体"/>
          <w:sz w:val="28"/>
          <w:szCs w:val="24"/>
          <w:highlight w:val="non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8"/>
          <w:szCs w:val="24"/>
          <w:highlight w:val="none"/>
        </w:rPr>
      </w:r>
      <w:r/>
    </w:p>
    <w:p>
      <w:pPr>
        <w:pStyle w:val="844"/>
        <w:ind w:right="1060" w:firstLine="560"/>
        <w:jc w:val="right"/>
        <w:spacing w:line="360" w:lineRule="auto"/>
        <w:rPr>
          <w:rFonts w:hint="eastAsia" w:ascii="宋体" w:hAnsi="宋体" w:eastAsia="宋体" w:cs="宋体"/>
          <w:sz w:val="28"/>
          <w:szCs w:val="28"/>
          <w:highlight w:val="none"/>
        </w:rPr>
      </w:pPr>
      <w:r>
        <w:rPr>
          <w:rFonts w:hint="eastAsia" w:ascii="宋体" w:hAnsi="宋体" w:eastAsia="宋体" w:cs="宋体"/>
          <w:sz w:val="28"/>
          <w:highlight w:val="none"/>
        </w:rPr>
        <w:t xml:space="preserve">日期： </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年</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月</w:t>
      </w:r>
      <w:r>
        <w:rPr>
          <w:rFonts w:hint="eastAsia" w:ascii="宋体" w:hAnsi="宋体" w:eastAsia="宋体" w:cs="宋体"/>
          <w:b/>
          <w:sz w:val="24"/>
          <w:highlight w:val="none"/>
          <w:u w:val="single"/>
        </w:rPr>
        <w:t xml:space="preserve">××</w:t>
      </w:r>
      <w:r>
        <w:rPr>
          <w:rFonts w:hint="eastAsia" w:ascii="宋体" w:hAnsi="宋体" w:eastAsia="宋体" w:cs="宋体"/>
          <w:sz w:val="28"/>
          <w:highlight w:val="none"/>
        </w:rPr>
        <w:t xml:space="preserve">日</w:t>
      </w:r>
      <w:r>
        <w:rPr>
          <w:rFonts w:hint="eastAsia" w:ascii="宋体" w:hAnsi="宋体" w:eastAsia="宋体" w:cs="宋体"/>
          <w:sz w:val="28"/>
          <w:szCs w:val="28"/>
          <w:highlight w:val="none"/>
        </w:rPr>
      </w:r>
      <w:r/>
    </w:p>
    <w:p>
      <w:pPr>
        <w:pStyle w:val="1066"/>
        <w:ind w:firstLine="883"/>
        <w:spacing w:line="360" w:lineRule="auto"/>
        <w:rPr>
          <w:rFonts w:hint="eastAsia" w:ascii="宋体" w:hAnsi="宋体" w:eastAsia="宋体" w:cs="宋体"/>
          <w:sz w:val="32"/>
          <w:highlight w:val="none"/>
        </w:rPr>
      </w:pPr>
      <w:r>
        <w:rPr>
          <w:rFonts w:hint="eastAsia" w:ascii="宋体" w:hAnsi="宋体" w:eastAsia="宋体" w:cs="宋体"/>
          <w:highlight w:val="none"/>
        </w:rPr>
        <w:br w:type="page" w:clear="all"/>
      </w:r>
      <w:r>
        <w:rPr>
          <w:rFonts w:hint="eastAsia" w:ascii="宋体" w:hAnsi="宋体" w:eastAsia="宋体" w:cs="宋体"/>
          <w:sz w:val="32"/>
          <w:highlight w:val="none"/>
        </w:rPr>
        <w:t xml:space="preserve">（二）独立承担民事责任的能力</w:t>
      </w:r>
      <w:r>
        <w:rPr>
          <w:rFonts w:hint="eastAsia" w:ascii="宋体" w:hAnsi="宋体" w:eastAsia="宋体" w:cs="宋体"/>
          <w:sz w:val="32"/>
          <w:highlight w:val="none"/>
        </w:rPr>
      </w:r>
      <w:r/>
    </w:p>
    <w:p>
      <w:pPr>
        <w:pStyle w:val="818"/>
        <w:ind w:firstLine="560"/>
        <w:spacing w:line="360" w:lineRule="auto"/>
        <w:rPr>
          <w:rFonts w:hint="eastAsia" w:ascii="宋体" w:hAnsi="宋体" w:cs="宋体"/>
          <w:sz w:val="24"/>
          <w:szCs w:val="28"/>
          <w:highlight w:val="none"/>
        </w:rPr>
      </w:pPr>
      <w:r>
        <w:rPr>
          <w:rFonts w:hint="eastAsia" w:ascii="宋体" w:hAnsi="宋体" w:cs="宋体"/>
          <w:sz w:val="28"/>
          <w:szCs w:val="28"/>
          <w:highlight w:val="none"/>
        </w:rPr>
        <w:t xml:space="preserve">提供法人或者其他组织的营业执照等证明文件扫描件；供应商为自然人的，提供其身份证扫描件</w:t>
      </w:r>
      <w:r>
        <w:rPr>
          <w:rFonts w:hint="eastAsia" w:ascii="宋体" w:hAnsi="宋体" w:cs="宋体"/>
          <w:sz w:val="32"/>
          <w:highlight w:val="none"/>
        </w:rPr>
        <w:br w:type="page" w:clear="all"/>
      </w:r>
      <w:r>
        <w:rPr>
          <w:rFonts w:hint="eastAsia" w:ascii="宋体" w:hAnsi="宋体" w:cs="宋体"/>
          <w:sz w:val="24"/>
          <w:szCs w:val="28"/>
          <w:highlight w:val="none"/>
        </w:rPr>
      </w:r>
      <w:r/>
    </w:p>
    <w:p>
      <w:pPr>
        <w:pStyle w:val="1066"/>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（三）良好的商业信誉和健全的财务会计制度</w:t>
      </w:r>
      <w:r>
        <w:rPr>
          <w:rFonts w:hint="eastAsia" w:ascii="宋体" w:hAnsi="宋体" w:eastAsia="宋体" w:cs="宋体"/>
          <w:sz w:val="32"/>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提供2025年度财务报告、成立不满一年的提供至少一个月财务报告，或银行出具的资信证明，或财政部门认可的政府采购专业担保机构出具的投标担保函等，或提供</w:t>
      </w:r>
      <w:bookmarkStart w:id="133" w:name="_Hlk131494070"/>
      <w:r>
        <w:rPr>
          <w:rFonts w:hint="eastAsia" w:ascii="宋体" w:hAnsi="宋体" w:cs="宋体"/>
          <w:sz w:val="28"/>
          <w:szCs w:val="28"/>
          <w:highlight w:val="none"/>
        </w:rPr>
        <w:t xml:space="preserve">资格承诺函</w:t>
      </w:r>
      <w:bookmarkEnd w:id="133"/>
      <w:r/>
      <w:bookmarkStart w:id="134" w:name="_Hlk131494108"/>
      <w:r>
        <w:rPr>
          <w:rFonts w:hint="eastAsia" w:ascii="宋体" w:hAnsi="宋体" w:cs="宋体"/>
          <w:sz w:val="28"/>
          <w:szCs w:val="28"/>
          <w:highlight w:val="none"/>
        </w:rPr>
        <w:t xml:space="preserve">（见本部分（六）资格承诺函）</w:t>
      </w:r>
      <w:bookmarkEnd w:id="134"/>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818"/>
        <w:ind w:firstLine="640"/>
        <w:rPr>
          <w:rFonts w:hint="eastAsia" w:ascii="宋体" w:hAnsi="宋体" w:cs="宋体"/>
          <w:sz w:val="32"/>
          <w:highlight w:val="none"/>
        </w:rPr>
      </w:pPr>
      <w:r>
        <w:rPr>
          <w:rFonts w:hint="eastAsia" w:ascii="宋体" w:hAnsi="宋体" w:cs="宋体"/>
          <w:sz w:val="32"/>
          <w:highlight w:val="none"/>
        </w:rPr>
        <w:br w:type="page" w:clear="all"/>
      </w:r>
      <w:r>
        <w:rPr>
          <w:rFonts w:hint="eastAsia" w:ascii="宋体" w:hAnsi="宋体" w:cs="宋体"/>
          <w:sz w:val="32"/>
          <w:highlight w:val="none"/>
        </w:rPr>
      </w:r>
      <w:r/>
    </w:p>
    <w:p>
      <w:pPr>
        <w:pStyle w:val="1066"/>
        <w:numPr>
          <w:ilvl w:val="0"/>
          <w:numId w:val="3"/>
        </w:numPr>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履行合同所必需的设备和专业技术能力</w:t>
      </w:r>
      <w:r>
        <w:rPr>
          <w:rFonts w:hint="eastAsia" w:ascii="宋体" w:hAnsi="宋体" w:eastAsia="宋体" w:cs="宋体"/>
          <w:sz w:val="32"/>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填写下述表格或提供资格承诺函（见本部分（六）资格承诺函）</w:t>
      </w:r>
      <w:r>
        <w:rPr>
          <w:rFonts w:hint="eastAsia" w:ascii="宋体" w:hAnsi="宋体" w:cs="宋体"/>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1184"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sz w:val="32"/>
                <w:szCs w:val="24"/>
                <w:highlight w:val="none"/>
                <w:lang w:val="en-US" w:eastAsia="en-US" w:bidi="ar-SA"/>
              </w:rPr>
              <w:br w:type="page" w:clear="all"/>
            </w:r>
            <w:r>
              <w:rPr>
                <w:rFonts w:hint="eastAsia" w:ascii="宋体" w:hAnsi="宋体" w:eastAsia="宋体" w:cs="宋体"/>
                <w:b/>
                <w:sz w:val="24"/>
                <w:szCs w:val="24"/>
                <w:highlight w:val="none"/>
                <w:lang w:val="en-US" w:eastAsia="en-US" w:bidi="ar-SA"/>
              </w:rPr>
              <w:t xml:space="preserve">一</w:t>
            </w:r>
            <w:r>
              <w:rPr>
                <w:rFonts w:hint="eastAsia" w:ascii="宋体" w:hAnsi="宋体" w:eastAsia="宋体" w:cs="宋体"/>
                <w:b/>
                <w:sz w:val="24"/>
                <w:szCs w:val="24"/>
                <w:highlight w:val="none"/>
                <w:lang w:val="en-US" w:eastAsia="en-US" w:bidi="ar-SA"/>
              </w:rPr>
            </w:r>
            <w:r/>
          </w:p>
        </w:tc>
        <w:tc>
          <w:tcPr>
            <w:gridSpan w:val="9"/>
            <w:shd w:val="clear" w:color="auto" w:fill="d9d9d9"/>
            <w:tcW w:w="8445"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公司基本信息</w:t>
            </w:r>
            <w:r>
              <w:rPr>
                <w:rFonts w:hint="eastAsia" w:ascii="宋体" w:hAnsi="宋体" w:eastAsia="宋体" w:cs="宋体"/>
                <w:b/>
                <w:sz w:val="24"/>
                <w:szCs w:val="24"/>
                <w:highlight w:val="none"/>
                <w:lang w:val="en-US" w:eastAsia="en-US" w:bidi="ar-SA"/>
              </w:rPr>
            </w:r>
            <w:r/>
          </w:p>
        </w:tc>
      </w:tr>
      <w:tr>
        <w:trPr>
          <w:trHeight w:val="506"/>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both"/>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公司名称</w:t>
            </w:r>
            <w:r>
              <w:rPr>
                <w:rFonts w:hint="eastAsia" w:ascii="宋体" w:hAnsi="宋体" w:eastAsia="宋体" w:cs="宋体"/>
                <w:sz w:val="24"/>
                <w:szCs w:val="24"/>
                <w:highlight w:val="none"/>
                <w:lang w:val="en-US" w:eastAsia="en-US" w:bidi="ar-SA"/>
              </w:rPr>
            </w:r>
            <w:r/>
          </w:p>
        </w:tc>
        <w:tc>
          <w:tcPr>
            <w:gridSpan w:val="8"/>
            <w:tcW w:w="7026"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55"/>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注册资金</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公司地址</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60"/>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从业人数</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法定代表人</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67"/>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6</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开户银行</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7</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账号</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67"/>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8</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项目联系人</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9</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联系电话</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467"/>
        </w:trPr>
        <w:tc>
          <w:tcPr>
            <w:gridSpan w:val="2"/>
            <w:shd w:val="clear" w:color="auto" w:fill="d9d9d9"/>
            <w:tcW w:w="1184"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二</w:t>
            </w:r>
            <w:r>
              <w:rPr>
                <w:rFonts w:hint="eastAsia" w:ascii="宋体" w:hAnsi="宋体" w:eastAsia="宋体" w:cs="宋体"/>
                <w:b/>
                <w:sz w:val="24"/>
                <w:szCs w:val="24"/>
                <w:highlight w:val="none"/>
                <w:lang w:val="en-US" w:eastAsia="en-US" w:bidi="ar-SA"/>
              </w:rPr>
            </w:r>
            <w:r/>
          </w:p>
        </w:tc>
        <w:tc>
          <w:tcPr>
            <w:gridSpan w:val="9"/>
            <w:shd w:val="clear" w:color="auto" w:fill="d9d9d9"/>
            <w:tcW w:w="8445"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公司财务状况</w:t>
            </w:r>
            <w:r>
              <w:rPr>
                <w:rFonts w:hint="eastAsia" w:ascii="宋体" w:hAnsi="宋体" w:eastAsia="宋体" w:cs="宋体"/>
                <w:b/>
                <w:sz w:val="24"/>
                <w:szCs w:val="24"/>
                <w:highlight w:val="none"/>
                <w:lang w:val="en-US" w:eastAsia="en-US" w:bidi="ar-SA"/>
              </w:rPr>
            </w:r>
            <w:r/>
          </w:p>
        </w:tc>
      </w:tr>
      <w:tr>
        <w:trPr>
          <w:trHeight w:val="467"/>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（一）</w:t>
            </w:r>
            <w:r>
              <w:rPr>
                <w:rFonts w:hint="eastAsia" w:ascii="宋体" w:hAnsi="宋体" w:eastAsia="宋体" w:cs="宋体"/>
                <w:b/>
                <w:sz w:val="24"/>
                <w:szCs w:val="24"/>
                <w:highlight w:val="none"/>
                <w:lang w:val="en-US" w:eastAsia="en-US" w:bidi="ar-SA"/>
              </w:rPr>
            </w:r>
            <w:r/>
          </w:p>
        </w:tc>
        <w:tc>
          <w:tcPr>
            <w:gridSpan w:val="9"/>
            <w:tcW w:w="8445"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u w:val="single"/>
                <w:lang w:val="en-US" w:eastAsia="en-US" w:bidi="ar-SA"/>
              </w:rPr>
              <w:t xml:space="preserve">2025</w:t>
            </w:r>
            <w:r>
              <w:rPr>
                <w:rFonts w:hint="eastAsia" w:ascii="宋体" w:hAnsi="宋体" w:eastAsia="宋体" w:cs="宋体"/>
                <w:b/>
                <w:sz w:val="24"/>
                <w:szCs w:val="24"/>
                <w:highlight w:val="none"/>
                <w:lang w:val="en-US" w:eastAsia="en-US" w:bidi="ar-SA"/>
              </w:rPr>
              <w:t xml:space="preserve">年度财务状况</w:t>
            </w:r>
            <w:r>
              <w:rPr>
                <w:rFonts w:hint="eastAsia" w:ascii="宋体" w:hAnsi="宋体" w:eastAsia="宋体" w:cs="宋体"/>
                <w:b/>
                <w:sz w:val="24"/>
                <w:szCs w:val="24"/>
                <w:highlight w:val="none"/>
                <w:lang w:val="en-US" w:eastAsia="en-US" w:bidi="ar-SA"/>
              </w:rPr>
            </w:r>
            <w:r/>
          </w:p>
        </w:tc>
      </w:tr>
      <w:tr>
        <w:trPr>
          <w:trHeight w:val="682"/>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营业收入（万）：</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利润总额（万）</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63"/>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年末“固定资产合计”（万）</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年末“流动资产”余额（万）</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72"/>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年末“短期负债”余额（万）</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6</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年末“长期负债”余额（万）</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68"/>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7</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年末“资产总计”余额（万）</w:t>
            </w:r>
            <w:r>
              <w:rPr>
                <w:rFonts w:hint="eastAsia" w:ascii="宋体" w:hAnsi="宋体" w:eastAsia="宋体" w:cs="宋体"/>
                <w:sz w:val="24"/>
                <w:szCs w:val="24"/>
                <w:highlight w:val="none"/>
                <w:lang w:val="en-US" w:eastAsia="en-US" w:bidi="ar-SA"/>
              </w:rPr>
            </w:r>
            <w:r/>
          </w:p>
        </w:tc>
        <w:tc>
          <w:tcPr>
            <w:tcW w:w="819"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gridSpan w:val="2"/>
            <w:tcW w:w="818"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8</w:t>
            </w:r>
            <w:r>
              <w:rPr>
                <w:rFonts w:hint="eastAsia" w:ascii="宋体" w:hAnsi="宋体" w:eastAsia="宋体" w:cs="宋体"/>
                <w:sz w:val="24"/>
                <w:szCs w:val="24"/>
                <w:highlight w:val="none"/>
                <w:lang w:val="en-US" w:eastAsia="en-US" w:bidi="ar-SA"/>
              </w:rPr>
            </w:r>
            <w:r/>
          </w:p>
        </w:tc>
        <w:tc>
          <w:tcPr>
            <w:gridSpan w:val="3"/>
            <w:tcW w:w="2230"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年末“货币资金”余额（万）</w:t>
            </w:r>
            <w:r>
              <w:rPr>
                <w:rFonts w:hint="eastAsia" w:ascii="宋体" w:hAnsi="宋体" w:eastAsia="宋体" w:cs="宋体"/>
                <w:sz w:val="24"/>
                <w:szCs w:val="24"/>
                <w:highlight w:val="none"/>
                <w:lang w:val="en-US" w:eastAsia="en-US" w:bidi="ar-SA"/>
              </w:rPr>
            </w:r>
            <w:r/>
          </w:p>
        </w:tc>
        <w:tc>
          <w:tcPr>
            <w:gridSpan w:val="2"/>
            <w:tcW w:w="2401"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547"/>
        </w:trPr>
        <w:tc>
          <w:tcPr>
            <w:gridSpan w:val="2"/>
            <w:shd w:val="clear" w:color="auto" w:fill="d9d9d9"/>
            <w:tcW w:w="1184"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三</w:t>
            </w:r>
            <w:r>
              <w:rPr>
                <w:rFonts w:hint="eastAsia" w:ascii="宋体" w:hAnsi="宋体" w:eastAsia="宋体" w:cs="宋体"/>
                <w:b/>
                <w:sz w:val="24"/>
                <w:szCs w:val="24"/>
                <w:highlight w:val="none"/>
                <w:lang w:val="en-US" w:eastAsia="en-US" w:bidi="ar-SA"/>
              </w:rPr>
            </w:r>
            <w:r/>
          </w:p>
        </w:tc>
        <w:tc>
          <w:tcPr>
            <w:gridSpan w:val="9"/>
            <w:shd w:val="clear" w:color="auto" w:fill="d9d9d9"/>
            <w:tcW w:w="8445"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供应商其他信息</w:t>
            </w:r>
            <w:r>
              <w:rPr>
                <w:rFonts w:hint="eastAsia" w:ascii="宋体" w:hAnsi="宋体" w:eastAsia="宋体" w:cs="宋体"/>
                <w:b/>
                <w:sz w:val="24"/>
                <w:szCs w:val="24"/>
                <w:highlight w:val="none"/>
                <w:lang w:val="en-US" w:eastAsia="en-US" w:bidi="ar-SA"/>
              </w:rPr>
            </w:r>
            <w:r/>
          </w:p>
        </w:tc>
      </w:tr>
      <w:tr>
        <w:trPr>
          <w:trHeight w:val="1015"/>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公司取得的相关资质及等级：</w:t>
            </w:r>
            <w:r>
              <w:rPr>
                <w:rFonts w:hint="eastAsia" w:ascii="宋体" w:hAnsi="宋体" w:eastAsia="宋体" w:cs="宋体"/>
                <w:sz w:val="24"/>
                <w:szCs w:val="24"/>
                <w:highlight w:val="none"/>
                <w:lang w:val="en-US" w:eastAsia="en-US" w:bidi="ar-SA"/>
              </w:rPr>
            </w:r>
            <w:r/>
          </w:p>
        </w:tc>
        <w:tc>
          <w:tcPr>
            <w:gridSpan w:val="8"/>
            <w:tcW w:w="7026"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1086"/>
        </w:trPr>
        <w:tc>
          <w:tcPr>
            <w:gridSpan w:val="2"/>
            <w:tcW w:w="1184"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w:t>
            </w:r>
            <w:r>
              <w:rPr>
                <w:rFonts w:hint="eastAsia" w:ascii="宋体" w:hAnsi="宋体" w:eastAsia="宋体" w:cs="宋体"/>
                <w:sz w:val="24"/>
                <w:szCs w:val="24"/>
                <w:highlight w:val="none"/>
                <w:lang w:val="en-US" w:eastAsia="en-US" w:bidi="ar-SA"/>
              </w:rPr>
            </w:r>
            <w:r/>
          </w:p>
        </w:tc>
        <w:tc>
          <w:tcPr>
            <w:tcW w:w="737"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公司</w:t>
            </w:r>
            <w:r>
              <w:rPr>
                <w:rFonts w:hint="eastAsia" w:ascii="宋体" w:hAnsi="宋体" w:eastAsia="宋体" w:cs="宋体"/>
                <w:b/>
                <w:sz w:val="24"/>
                <w:szCs w:val="24"/>
                <w:highlight w:val="none"/>
                <w:u w:val="single"/>
                <w:lang w:val="en-US" w:eastAsia="zh-CN" w:bidi="ar-SA"/>
              </w:rPr>
              <w:t xml:space="preserve">XXXX</w:t>
            </w:r>
            <w:r>
              <w:rPr>
                <w:rFonts w:hint="eastAsia" w:ascii="宋体" w:hAnsi="宋体" w:eastAsia="宋体" w:cs="宋体"/>
                <w:sz w:val="24"/>
                <w:szCs w:val="24"/>
                <w:highlight w:val="none"/>
                <w:lang w:val="en-US" w:eastAsia="en-US" w:bidi="ar-SA"/>
              </w:rPr>
              <w:t xml:space="preserve">年度后获得的荣誉及表彰情况</w:t>
            </w:r>
            <w:r>
              <w:rPr>
                <w:rFonts w:hint="eastAsia" w:ascii="宋体" w:hAnsi="宋体" w:eastAsia="宋体" w:cs="宋体"/>
                <w:sz w:val="24"/>
                <w:szCs w:val="24"/>
                <w:highlight w:val="none"/>
                <w:lang w:val="en-US" w:eastAsia="en-US" w:bidi="ar-SA"/>
              </w:rPr>
            </w:r>
            <w:r/>
          </w:p>
        </w:tc>
        <w:tc>
          <w:tcPr>
            <w:gridSpan w:val="8"/>
            <w:tcW w:w="7026" w:type="dxa"/>
            <w:vAlign w:val="center"/>
            <w:textDirection w:val="lrTb"/>
            <w:noWrap w:val="false"/>
          </w:tcPr>
          <w:p>
            <w:pPr>
              <w:pStyle w:val="828"/>
              <w:ind w:firstLine="0"/>
              <w:jc w:val="center"/>
              <w:spacing w:line="36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557"/>
        </w:trPr>
        <w:tc>
          <w:tcPr>
            <w:gridSpan w:val="2"/>
            <w:shd w:val="clear" w:color="auto" w:fill="bfbfbf"/>
            <w:tcW w:w="1184"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四</w:t>
            </w:r>
            <w:r>
              <w:rPr>
                <w:rFonts w:hint="eastAsia" w:ascii="宋体" w:hAnsi="宋体" w:eastAsia="宋体" w:cs="宋体"/>
                <w:b/>
                <w:sz w:val="24"/>
                <w:szCs w:val="24"/>
                <w:highlight w:val="none"/>
                <w:lang w:val="en-US" w:eastAsia="en-US" w:bidi="ar-SA"/>
              </w:rPr>
            </w:r>
            <w:r/>
          </w:p>
        </w:tc>
        <w:tc>
          <w:tcPr>
            <w:gridSpan w:val="9"/>
            <w:shd w:val="clear" w:color="auto" w:fill="bfbfbf"/>
            <w:tcW w:w="8445"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提供本项目服务所必须的专业设备一览表 </w:t>
            </w:r>
            <w:r>
              <w:rPr>
                <w:rFonts w:hint="eastAsia" w:ascii="宋体" w:hAnsi="宋体" w:eastAsia="宋体" w:cs="宋体"/>
                <w:b/>
                <w:sz w:val="24"/>
                <w:szCs w:val="24"/>
                <w:highlight w:val="none"/>
                <w:lang w:val="en-US" w:eastAsia="en-US" w:bidi="ar-SA"/>
              </w:rPr>
            </w:r>
            <w:r/>
          </w:p>
        </w:tc>
      </w:tr>
      <w:tr>
        <w:trPr>
          <w:trHeight w:val="459"/>
        </w:trPr>
        <w:tc>
          <w:tcPr>
            <w:shd w:val="clear" w:color="auto" w:fill="ffffff"/>
            <w:tcW w:w="440"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序号</w:t>
            </w:r>
            <w:r>
              <w:rPr>
                <w:rFonts w:hint="eastAsia" w:ascii="宋体" w:hAnsi="宋体" w:eastAsia="宋体" w:cs="宋体"/>
                <w:b/>
                <w:sz w:val="24"/>
                <w:szCs w:val="24"/>
                <w:highlight w:val="none"/>
                <w:lang w:val="en-US" w:eastAsia="en-US" w:bidi="ar-SA"/>
              </w:rPr>
            </w:r>
            <w:r/>
          </w:p>
        </w:tc>
        <w:tc>
          <w:tcPr>
            <w:gridSpan w:val="4"/>
            <w:shd w:val="clear" w:color="auto" w:fill="ffffff"/>
            <w:tcW w:w="3747"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品牌、型号及主要参数配置简述</w:t>
            </w:r>
            <w:r>
              <w:rPr>
                <w:rFonts w:hint="eastAsia" w:ascii="宋体" w:hAnsi="宋体" w:eastAsia="宋体" w:cs="宋体"/>
                <w:b/>
                <w:sz w:val="24"/>
                <w:szCs w:val="24"/>
                <w:highlight w:val="none"/>
                <w:lang w:val="en-US" w:eastAsia="en-US" w:bidi="ar-SA"/>
              </w:rPr>
            </w:r>
            <w:r/>
          </w:p>
        </w:tc>
        <w:tc>
          <w:tcPr>
            <w:gridSpan w:val="2"/>
            <w:shd w:val="clear" w:color="auto" w:fill="ffffff"/>
            <w:tcW w:w="139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购置年份</w:t>
            </w:r>
            <w:r>
              <w:rPr>
                <w:rFonts w:hint="eastAsia" w:ascii="宋体" w:hAnsi="宋体" w:eastAsia="宋体" w:cs="宋体"/>
                <w:b/>
                <w:sz w:val="24"/>
                <w:szCs w:val="24"/>
                <w:highlight w:val="none"/>
                <w:lang w:val="en-US" w:eastAsia="en-US" w:bidi="ar-SA"/>
              </w:rPr>
            </w:r>
            <w:r/>
          </w:p>
        </w:tc>
        <w:tc>
          <w:tcPr>
            <w:shd w:val="clear" w:color="auto" w:fill="ffffff"/>
            <w:tcW w:w="48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价格</w:t>
            </w:r>
            <w:r>
              <w:rPr>
                <w:rFonts w:hint="eastAsia" w:ascii="宋体" w:hAnsi="宋体" w:eastAsia="宋体" w:cs="宋体"/>
                <w:b/>
                <w:sz w:val="24"/>
                <w:szCs w:val="24"/>
                <w:highlight w:val="none"/>
                <w:lang w:val="en-US" w:eastAsia="en-US" w:bidi="ar-SA"/>
              </w:rPr>
            </w:r>
            <w:r/>
          </w:p>
        </w:tc>
        <w:tc>
          <w:tcPr>
            <w:gridSpan w:val="2"/>
            <w:shd w:val="clear" w:color="auto" w:fill="ffffff"/>
            <w:tcW w:w="1271"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数量</w:t>
            </w:r>
            <w:r>
              <w:rPr>
                <w:rFonts w:hint="eastAsia" w:ascii="宋体" w:hAnsi="宋体" w:eastAsia="宋体" w:cs="宋体"/>
                <w:b/>
                <w:sz w:val="24"/>
                <w:szCs w:val="24"/>
                <w:highlight w:val="none"/>
                <w:lang w:val="en-US" w:eastAsia="en-US" w:bidi="ar-SA"/>
              </w:rPr>
            </w:r>
            <w:r/>
          </w:p>
        </w:tc>
        <w:tc>
          <w:tcPr>
            <w:shd w:val="clear" w:color="auto" w:fill="ffffff"/>
            <w:tcW w:w="743"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用途</w:t>
            </w:r>
            <w:r>
              <w:rPr>
                <w:rFonts w:hint="eastAsia" w:ascii="宋体" w:hAnsi="宋体" w:eastAsia="宋体" w:cs="宋体"/>
                <w:b/>
                <w:sz w:val="24"/>
                <w:szCs w:val="24"/>
                <w:highlight w:val="none"/>
                <w:lang w:val="en-US" w:eastAsia="en-US" w:bidi="ar-SA"/>
              </w:rPr>
            </w:r>
            <w:r/>
          </w:p>
        </w:tc>
      </w:tr>
      <w:tr>
        <w:trPr>
          <w:trHeight w:val="483"/>
        </w:trPr>
        <w:tc>
          <w:tcPr>
            <w:shd w:val="clear" w:color="auto" w:fill="ffffff"/>
            <w:tcW w:w="440"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1</w:t>
            </w:r>
            <w:r>
              <w:rPr>
                <w:rFonts w:hint="eastAsia" w:ascii="宋体" w:hAnsi="宋体" w:eastAsia="宋体" w:cs="宋体"/>
                <w:b/>
                <w:sz w:val="24"/>
                <w:szCs w:val="24"/>
                <w:highlight w:val="none"/>
                <w:lang w:val="en-US" w:eastAsia="en-US" w:bidi="ar-SA"/>
              </w:rPr>
            </w:r>
            <w:r/>
          </w:p>
        </w:tc>
        <w:tc>
          <w:tcPr>
            <w:gridSpan w:val="4"/>
            <w:shd w:val="clear" w:color="auto" w:fill="ffffff"/>
            <w:tcW w:w="3747"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39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48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271"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743"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r>
      <w:tr>
        <w:trPr>
          <w:trHeight w:val="546"/>
        </w:trPr>
        <w:tc>
          <w:tcPr>
            <w:shd w:val="clear" w:color="auto" w:fill="ffffff"/>
            <w:tcW w:w="440"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2</w:t>
            </w:r>
            <w:r>
              <w:rPr>
                <w:rFonts w:hint="eastAsia" w:ascii="宋体" w:hAnsi="宋体" w:eastAsia="宋体" w:cs="宋体"/>
                <w:b/>
                <w:sz w:val="24"/>
                <w:szCs w:val="24"/>
                <w:highlight w:val="none"/>
                <w:lang w:val="en-US" w:eastAsia="en-US" w:bidi="ar-SA"/>
              </w:rPr>
            </w:r>
            <w:r/>
          </w:p>
        </w:tc>
        <w:tc>
          <w:tcPr>
            <w:gridSpan w:val="4"/>
            <w:shd w:val="clear" w:color="auto" w:fill="ffffff"/>
            <w:tcW w:w="3747"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39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48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271"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743"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r>
      <w:tr>
        <w:trPr>
          <w:trHeight w:val="560"/>
        </w:trPr>
        <w:tc>
          <w:tcPr>
            <w:shd w:val="clear" w:color="auto" w:fill="ffffff"/>
            <w:tcW w:w="440"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3</w:t>
            </w:r>
            <w:r>
              <w:rPr>
                <w:rFonts w:hint="eastAsia" w:ascii="宋体" w:hAnsi="宋体" w:eastAsia="宋体" w:cs="宋体"/>
                <w:b/>
                <w:sz w:val="24"/>
                <w:szCs w:val="24"/>
                <w:highlight w:val="none"/>
                <w:lang w:val="en-US" w:eastAsia="en-US" w:bidi="ar-SA"/>
              </w:rPr>
            </w:r>
            <w:r/>
          </w:p>
        </w:tc>
        <w:tc>
          <w:tcPr>
            <w:gridSpan w:val="4"/>
            <w:shd w:val="clear" w:color="auto" w:fill="ffffff"/>
            <w:tcW w:w="3747"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39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48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271"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743"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r>
      <w:tr>
        <w:trPr>
          <w:trHeight w:val="553"/>
        </w:trPr>
        <w:tc>
          <w:tcPr>
            <w:shd w:val="clear" w:color="auto" w:fill="ffffff"/>
            <w:tcW w:w="440"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w:t>
            </w:r>
            <w:r>
              <w:rPr>
                <w:rFonts w:hint="eastAsia" w:ascii="宋体" w:hAnsi="宋体" w:eastAsia="宋体" w:cs="宋体"/>
                <w:b/>
                <w:sz w:val="24"/>
                <w:szCs w:val="24"/>
                <w:highlight w:val="none"/>
                <w:lang w:val="en-US" w:eastAsia="en-US" w:bidi="ar-SA"/>
              </w:rPr>
            </w:r>
            <w:r/>
          </w:p>
        </w:tc>
        <w:tc>
          <w:tcPr>
            <w:gridSpan w:val="4"/>
            <w:shd w:val="clear" w:color="auto" w:fill="ffffff"/>
            <w:tcW w:w="3747"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39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486"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gridSpan w:val="2"/>
            <w:shd w:val="clear" w:color="auto" w:fill="ffffff"/>
            <w:tcW w:w="1271"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c>
          <w:tcPr>
            <w:shd w:val="clear" w:color="auto" w:fill="ffffff"/>
            <w:tcW w:w="743"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r>
      <w:tr>
        <w:trPr>
          <w:trHeight w:val="575"/>
        </w:trPr>
        <w:tc>
          <w:tcPr>
            <w:gridSpan w:val="2"/>
            <w:shd w:val="clear" w:color="auto" w:fill="bfbfbf"/>
            <w:tcW w:w="1184"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五</w:t>
            </w:r>
            <w:r>
              <w:rPr>
                <w:rFonts w:hint="eastAsia" w:ascii="宋体" w:hAnsi="宋体" w:eastAsia="宋体" w:cs="宋体"/>
                <w:b/>
                <w:sz w:val="24"/>
                <w:szCs w:val="24"/>
                <w:highlight w:val="none"/>
                <w:lang w:val="en-US" w:eastAsia="en-US" w:bidi="ar-SA"/>
              </w:rPr>
            </w:r>
            <w:r/>
          </w:p>
        </w:tc>
        <w:tc>
          <w:tcPr>
            <w:gridSpan w:val="9"/>
            <w:shd w:val="clear" w:color="auto" w:fill="bfbfbf"/>
            <w:tcW w:w="8445"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提供本项目服务所必须的专业技术能力</w:t>
            </w:r>
            <w:r>
              <w:rPr>
                <w:rFonts w:hint="eastAsia" w:ascii="宋体" w:hAnsi="宋体" w:eastAsia="宋体" w:cs="宋体"/>
                <w:b/>
                <w:sz w:val="24"/>
                <w:szCs w:val="24"/>
                <w:highlight w:val="none"/>
                <w:lang w:val="en-US" w:eastAsia="en-US" w:bidi="ar-SA"/>
              </w:rPr>
            </w:r>
            <w:r/>
          </w:p>
        </w:tc>
      </w:tr>
      <w:tr>
        <w:trPr>
          <w:trHeight w:val="1630"/>
        </w:trPr>
        <w:tc>
          <w:tcPr>
            <w:gridSpan w:val="11"/>
            <w:shd w:val="clear" w:color="auto" w:fill="ffffff"/>
            <w:tcW w:w="9629" w:type="dxa"/>
            <w:vAlign w:val="center"/>
            <w:textDirection w:val="lrTb"/>
            <w:noWrap w:val="false"/>
          </w:tcPr>
          <w:p>
            <w:pPr>
              <w:pStyle w:val="828"/>
              <w:ind w:firstLine="0"/>
              <w:jc w:val="center"/>
              <w:spacing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r>
            <w:r/>
          </w:p>
        </w:tc>
      </w:tr>
    </w:tbl>
    <w:p>
      <w:pPr>
        <w:pStyle w:val="818"/>
        <w:ind w:firstLine="643"/>
        <w:jc w:val="left"/>
        <w:widowControl/>
        <w:rPr>
          <w:rFonts w:hint="eastAsia" w:ascii="宋体" w:hAnsi="宋体" w:cs="宋体"/>
          <w:b/>
          <w:sz w:val="32"/>
          <w:szCs w:val="20"/>
          <w:highlight w:val="none"/>
        </w:rPr>
      </w:pPr>
      <w:r>
        <w:rPr>
          <w:rFonts w:hint="eastAsia" w:ascii="宋体" w:hAnsi="宋体" w:cs="宋体"/>
          <w:b/>
          <w:sz w:val="32"/>
          <w:szCs w:val="20"/>
          <w:highlight w:val="none"/>
        </w:rPr>
      </w:r>
      <w:r/>
    </w:p>
    <w:p>
      <w:pPr>
        <w:pStyle w:val="818"/>
        <w:ind w:firstLine="643"/>
        <w:jc w:val="left"/>
        <w:widowControl/>
        <w:rPr>
          <w:rFonts w:hint="eastAsia" w:ascii="宋体" w:hAnsi="宋体" w:cs="宋体"/>
          <w:b/>
          <w:sz w:val="32"/>
          <w:szCs w:val="20"/>
          <w:highlight w:val="none"/>
        </w:rPr>
      </w:pPr>
      <w:r>
        <w:rPr>
          <w:rFonts w:hint="eastAsia" w:ascii="宋体" w:hAnsi="宋体" w:cs="宋体"/>
          <w:b/>
          <w:sz w:val="32"/>
          <w:szCs w:val="20"/>
          <w:highlight w:val="none"/>
        </w:rPr>
        <w:br w:type="page" w:clear="all"/>
      </w:r>
      <w:r>
        <w:rPr>
          <w:rFonts w:hint="eastAsia" w:ascii="宋体" w:hAnsi="宋体" w:cs="宋体"/>
          <w:b/>
          <w:sz w:val="32"/>
          <w:szCs w:val="20"/>
          <w:highlight w:val="none"/>
        </w:rPr>
      </w:r>
      <w:r/>
    </w:p>
    <w:p>
      <w:pPr>
        <w:pStyle w:val="818"/>
        <w:ind w:firstLine="643"/>
        <w:jc w:val="left"/>
        <w:widowControl/>
        <w:rPr>
          <w:rFonts w:hint="eastAsia" w:ascii="宋体" w:hAnsi="宋体" w:cs="宋体"/>
          <w:b/>
          <w:sz w:val="32"/>
          <w:szCs w:val="20"/>
          <w:highlight w:val="none"/>
        </w:rPr>
      </w:pPr>
      <w:r>
        <w:rPr>
          <w:rFonts w:hint="eastAsia" w:ascii="宋体" w:hAnsi="宋体" w:cs="宋体"/>
          <w:b/>
          <w:sz w:val="32"/>
          <w:szCs w:val="20"/>
          <w:highlight w:val="none"/>
        </w:rPr>
      </w:r>
      <w:r/>
    </w:p>
    <w:p>
      <w:pPr>
        <w:pStyle w:val="1066"/>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（五）依法缴纳税收和社会保障资金的良好记录</w:t>
      </w:r>
      <w:r>
        <w:rPr>
          <w:rFonts w:hint="eastAsia" w:ascii="宋体" w:hAnsi="宋体" w:eastAsia="宋体" w:cs="宋体"/>
          <w:sz w:val="32"/>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sz w:val="28"/>
          <w:szCs w:val="28"/>
          <w:highlight w:val="none"/>
        </w:rPr>
        <w:t xml:space="preserve">（见本部分（六）资格承诺函）</w:t>
      </w:r>
      <w:r>
        <w:rPr>
          <w:rFonts w:hint="eastAsia" w:ascii="宋体" w:hAnsi="宋体" w:eastAsia="宋体" w:cs="宋体"/>
          <w:b w:val="0"/>
          <w:bCs/>
          <w:sz w:val="28"/>
          <w:szCs w:val="28"/>
          <w:highlight w:val="none"/>
        </w:rPr>
        <w:t xml:space="preserve">。</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br w:type="page" w:clear="all"/>
      </w:r>
      <w:r>
        <w:rPr>
          <w:rFonts w:hint="eastAsia" w:ascii="宋体" w:hAnsi="宋体" w:eastAsia="宋体" w:cs="宋体"/>
          <w:b w:val="0"/>
          <w:bCs/>
          <w:sz w:val="28"/>
          <w:szCs w:val="28"/>
          <w:highlight w:val="none"/>
        </w:rPr>
      </w:r>
      <w:r/>
    </w:p>
    <w:p>
      <w:pPr>
        <w:pStyle w:val="1066"/>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（六）资格承诺函</w:t>
      </w:r>
      <w:r>
        <w:rPr>
          <w:rFonts w:hint="eastAsia" w:ascii="宋体" w:hAnsi="宋体" w:eastAsia="宋体" w:cs="宋体"/>
          <w:sz w:val="32"/>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致：</w:t>
      </w:r>
      <w:r>
        <w:rPr>
          <w:rFonts w:hint="eastAsia" w:ascii="宋体" w:hAnsi="宋体" w:eastAsia="宋体" w:cs="宋体"/>
          <w:b w:val="0"/>
          <w:bCs/>
          <w:sz w:val="28"/>
          <w:szCs w:val="28"/>
          <w:highlight w:val="none"/>
          <w:u w:val="single"/>
        </w:rPr>
        <w:t xml:space="preserve">    （采购人、采购代理机构）  </w:t>
      </w:r>
      <w:r>
        <w:rPr>
          <w:rFonts w:hint="eastAsia" w:ascii="宋体" w:hAnsi="宋体" w:eastAsia="宋体" w:cs="宋体"/>
          <w:b w:val="0"/>
          <w:bCs/>
          <w:sz w:val="28"/>
          <w:szCs w:val="28"/>
          <w:highlight w:val="none"/>
        </w:rPr>
        <w:t xml:space="preserve"> </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我单位参与</w:t>
      </w:r>
      <w:r>
        <w:rPr>
          <w:rFonts w:hint="eastAsia" w:ascii="宋体" w:hAnsi="宋体" w:eastAsia="宋体" w:cs="宋体"/>
          <w:b w:val="0"/>
          <w:bCs/>
          <w:sz w:val="28"/>
          <w:szCs w:val="28"/>
          <w:highlight w:val="none"/>
          <w:u w:val="single"/>
        </w:rPr>
        <w:t xml:space="preserve">  （项目名称）  （项目编号：    ）</w:t>
      </w:r>
      <w:r>
        <w:rPr>
          <w:rFonts w:hint="eastAsia" w:ascii="宋体" w:hAnsi="宋体" w:eastAsia="宋体" w:cs="宋体"/>
          <w:b w:val="0"/>
          <w:bCs/>
          <w:sz w:val="28"/>
          <w:szCs w:val="28"/>
          <w:highlight w:val="none"/>
        </w:rPr>
        <w:t xml:space="preserve">项目的政府采购活动，现承诺如下：</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1.我方具有良好的商业信誉和健全的财务会计制度。</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2.我方具有履行合同所必需的设备和专业技术能力。</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3.我方具有依法缴纳税收和社会保障资金的良好记录。</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4.我方参加本项目采购活动前三年内，在经营活动中没有重大违法记录。</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若我单位承诺不实，自愿承担提供虚假材料谋取中标、成交的法律责任。</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投标（响应）供应商（全称并盖章）：         </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供应商法定代表人或授权代表（签字或签章）：    </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日期：     </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说明：1.供应商可自行选择是否提供本承诺函，若不提供本承诺函的，应按采购文件要求提供相应的证明材料。</w:t>
      </w:r>
      <w:r>
        <w:rPr>
          <w:rFonts w:hint="eastAsia" w:ascii="宋体" w:hAnsi="宋体" w:eastAsia="宋体" w:cs="宋体"/>
          <w:b w:val="0"/>
          <w:bCs/>
          <w:sz w:val="28"/>
          <w:szCs w:val="28"/>
          <w:highlight w:val="none"/>
        </w:rPr>
      </w:r>
      <w:r/>
    </w:p>
    <w:p>
      <w:pPr>
        <w:pStyle w:val="1066"/>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b w:val="0"/>
          <w:bCs/>
          <w:sz w:val="28"/>
          <w:szCs w:val="28"/>
          <w:highlight w:val="none"/>
        </w:rPr>
      </w:r>
      <w:r/>
    </w:p>
    <w:p>
      <w:pPr>
        <w:pStyle w:val="818"/>
        <w:ind w:firstLine="42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t xml:space="preserve">（七）法律、行政法规规定的其他条件</w:t>
      </w:r>
      <w:r>
        <w:rPr>
          <w:rFonts w:hint="eastAsia" w:ascii="宋体" w:hAnsi="宋体" w:cs="宋体"/>
          <w:highlight w:val="none"/>
        </w:rPr>
      </w:r>
      <w:r/>
    </w:p>
    <w:p>
      <w:pPr>
        <w:pStyle w:val="2348"/>
        <w:ind w:firstLine="525"/>
        <w:jc w:val="left"/>
        <w:spacing w:line="560" w:lineRule="exact"/>
        <w:shd w:val="clear" w:color="auto" w:fill="ffffff"/>
        <w:widowControl/>
        <w:rPr>
          <w:rFonts w:hint="eastAsia" w:ascii="宋体" w:hAnsi="宋体" w:cs="宋体"/>
          <w:sz w:val="28"/>
          <w:szCs w:val="28"/>
          <w:highlight w:val="none"/>
        </w:rPr>
      </w:pPr>
      <w:r>
        <w:rPr>
          <w:rFonts w:hint="eastAsia" w:ascii="宋体" w:hAnsi="宋体" w:cs="宋体"/>
          <w:highlight w:val="none"/>
        </w:rPr>
        <w:br w:type="page" w:clear="all"/>
      </w:r>
      <w:r>
        <w:rPr>
          <w:rFonts w:hint="eastAsia" w:ascii="宋体" w:hAnsi="宋体" w:cs="宋体"/>
          <w:sz w:val="28"/>
          <w:szCs w:val="28"/>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t xml:space="preserve">（八）落实政府采购政策需满足的资格要求</w:t>
      </w:r>
      <w:r>
        <w:rPr>
          <w:rFonts w:hint="eastAsia" w:ascii="宋体" w:hAnsi="宋体" w:cs="宋体"/>
          <w:highlight w:val="none"/>
        </w:rPr>
      </w:r>
      <w:r/>
    </w:p>
    <w:p>
      <w:pPr>
        <w:pStyle w:val="818"/>
        <w:ind w:firstLine="560"/>
        <w:jc w:val="left"/>
        <w:widowControl/>
        <w:rPr>
          <w:rFonts w:hint="eastAsia" w:ascii="宋体" w:hAnsi="宋体" w:cs="宋体"/>
          <w:b/>
          <w:sz w:val="28"/>
          <w:szCs w:val="28"/>
          <w:highlight w:val="none"/>
        </w:rPr>
      </w:pPr>
      <w:r>
        <w:rPr>
          <w:rFonts w:hint="eastAsia" w:ascii="宋体" w:hAnsi="宋体" w:cs="宋体"/>
          <w:sz w:val="28"/>
          <w:szCs w:val="28"/>
          <w:highlight w:val="none"/>
        </w:rPr>
        <w:t xml:space="preserve">提供《中小企业声明函》</w:t>
      </w:r>
      <w:r>
        <w:rPr>
          <w:rFonts w:hint="eastAsia" w:ascii="宋体" w:hAnsi="宋体" w:cs="宋体"/>
          <w:b/>
          <w:sz w:val="28"/>
          <w:szCs w:val="28"/>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r>
      <w:r/>
    </w:p>
    <w:p>
      <w:pPr>
        <w:pStyle w:val="1068"/>
        <w:ind w:firstLine="643"/>
        <w:jc w:val="center"/>
        <w:keepLines w:val="0"/>
        <w:keepNext w:val="0"/>
        <w:spacing w:before="0" w:after="0" w:line="360" w:lineRule="auto"/>
        <w:rPr>
          <w:rFonts w:hint="eastAsia" w:ascii="宋体" w:hAnsi="宋体" w:cs="宋体"/>
          <w:highlight w:val="none"/>
        </w:rPr>
      </w:pPr>
      <w:r>
        <w:rPr>
          <w:rFonts w:hint="eastAsia" w:ascii="宋体" w:hAnsi="宋体" w:cs="宋体"/>
          <w:highlight w:val="none"/>
        </w:rPr>
        <w:t xml:space="preserve">（九）本项目的特定资格要求</w:t>
      </w:r>
      <w:r>
        <w:rPr>
          <w:rFonts w:hint="eastAsia" w:ascii="宋体" w:hAnsi="宋体" w:cs="宋体"/>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经交通运输部门备案登记的二类及以上(含二类)维修资质汽车维修企业。(提供原件扫描件）</w:t>
      </w:r>
      <w:r>
        <w:rPr>
          <w:rFonts w:hint="eastAsia" w:ascii="宋体" w:hAnsi="宋体" w:cs="宋体"/>
          <w:sz w:val="28"/>
          <w:szCs w:val="28"/>
          <w:highlight w:val="none"/>
        </w:rPr>
      </w:r>
      <w:r/>
    </w:p>
    <w:p>
      <w:pPr>
        <w:pStyle w:val="888"/>
        <w:rPr>
          <w:rFonts w:hint="eastAsia"/>
          <w:highlight w:val="none"/>
        </w:rPr>
      </w:pPr>
      <w:r>
        <w:rPr>
          <w:rFonts w:hint="eastAsia"/>
          <w:highlight w:val="none"/>
        </w:rPr>
      </w:r>
      <w:r/>
    </w:p>
    <w:p>
      <w:pPr>
        <w:pStyle w:val="818"/>
        <w:ind w:firstLine="562"/>
        <w:jc w:val="left"/>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Cs w:val="32"/>
          <w:highlight w:val="none"/>
        </w:rPr>
      </w:pPr>
      <w:r>
        <w:rPr>
          <w:rFonts w:hint="eastAsia" w:ascii="宋体" w:hAnsi="宋体" w:cs="宋体"/>
          <w:szCs w:val="32"/>
          <w:highlight w:val="none"/>
        </w:rPr>
      </w:r>
      <w:r/>
    </w:p>
    <w:p>
      <w:pPr>
        <w:pStyle w:val="1068"/>
        <w:ind w:firstLine="643"/>
        <w:jc w:val="center"/>
        <w:keepLines w:val="0"/>
        <w:keepNext w:val="0"/>
        <w:spacing w:before="0" w:after="0" w:line="360" w:lineRule="auto"/>
        <w:rPr>
          <w:rFonts w:hint="eastAsia" w:ascii="宋体" w:hAnsi="宋体" w:cs="宋体"/>
          <w:sz w:val="36"/>
          <w:szCs w:val="36"/>
          <w:highlight w:val="none"/>
          <w:u w:val="single"/>
        </w:rPr>
      </w:pPr>
      <w:r>
        <w:rPr>
          <w:rFonts w:hint="eastAsia" w:ascii="宋体" w:hAnsi="宋体" w:cs="宋体"/>
          <w:szCs w:val="32"/>
          <w:highlight w:val="none"/>
        </w:rPr>
        <w:t xml:space="preserve">二、法定代表人身份证明书</w:t>
      </w:r>
      <w:r>
        <w:rPr>
          <w:rFonts w:hint="eastAsia" w:ascii="宋体" w:hAnsi="宋体" w:cs="宋体"/>
          <w:sz w:val="36"/>
          <w:szCs w:val="36"/>
          <w:highlight w:val="none"/>
          <w:u w:val="singl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兹证明</w:t>
      </w:r>
      <w:r>
        <w:rPr>
          <w:rFonts w:hint="eastAsia" w:ascii="宋体" w:hAnsi="宋体" w:cs="宋体"/>
          <w:b/>
          <w:sz w:val="24"/>
          <w:highlight w:val="none"/>
          <w:u w:val="single"/>
        </w:rPr>
        <w:t xml:space="preserve">×××（姓名）</w:t>
      </w:r>
      <w:r>
        <w:rPr>
          <w:rFonts w:hint="eastAsia" w:ascii="宋体" w:hAnsi="宋体" w:cs="宋体"/>
          <w:sz w:val="28"/>
          <w:szCs w:val="28"/>
          <w:highlight w:val="none"/>
        </w:rPr>
        <w:t xml:space="preserve">同志，性别</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w:t>
      </w:r>
      <w:r>
        <w:rPr>
          <w:rFonts w:hint="eastAsia" w:ascii="宋体" w:hAnsi="宋体" w:cs="宋体"/>
          <w:sz w:val="28"/>
          <w:highlight w:val="none"/>
        </w:rPr>
        <w:t xml:space="preserve">居民身份证号</w:t>
      </w:r>
      <w:r>
        <w:rPr>
          <w:rFonts w:hint="eastAsia" w:ascii="宋体" w:hAnsi="宋体" w:cs="宋体"/>
          <w:b/>
          <w:sz w:val="24"/>
          <w:highlight w:val="none"/>
          <w:u w:val="single"/>
        </w:rPr>
        <w:t xml:space="preserve">×××</w:t>
      </w:r>
      <w:r>
        <w:rPr>
          <w:rFonts w:hint="eastAsia" w:ascii="宋体" w:hAnsi="宋体" w:cs="宋体"/>
          <w:sz w:val="28"/>
          <w:szCs w:val="28"/>
          <w:highlight w:val="none"/>
        </w:rPr>
        <w:t xml:space="preserve">，在我单位任职务，系我单位主要负责人即法定代表人。</w:t>
      </w: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单位地址：</w:t>
      </w: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电    话：</w:t>
      </w: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单位全称： </w:t>
      </w: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18"/>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公    章： </w:t>
      </w:r>
      <w:r>
        <w:rPr>
          <w:rFonts w:hint="eastAsia" w:ascii="宋体" w:hAnsi="宋体" w:cs="宋体"/>
          <w:sz w:val="28"/>
          <w:szCs w:val="28"/>
          <w:highlight w:val="none"/>
        </w:rPr>
      </w:r>
      <w:r/>
    </w:p>
    <w:p>
      <w:pPr>
        <w:pStyle w:val="818"/>
        <w:ind w:firstLine="560"/>
        <w:spacing w:line="360" w:lineRule="auto"/>
        <w:tabs>
          <w:tab w:val="left" w:pos="7290" w:leader="none"/>
        </w:tabs>
        <w:rPr>
          <w:rFonts w:hint="eastAsia" w:ascii="宋体" w:hAnsi="宋体" w:cs="宋体"/>
          <w:sz w:val="28"/>
          <w:szCs w:val="28"/>
          <w:highlight w:val="none"/>
        </w:rPr>
      </w:pPr>
      <w:r>
        <w:rPr>
          <w:rFonts w:hint="eastAsia" w:ascii="宋体" w:hAnsi="宋体" w:cs="宋体"/>
          <w:sz w:val="28"/>
          <w:szCs w:val="28"/>
          <w:highlight w:val="none"/>
        </w:rPr>
      </w:r>
      <w:r/>
    </w:p>
    <w:p>
      <w:pPr>
        <w:pStyle w:val="818"/>
        <w:ind w:firstLine="560"/>
        <w:jc w:val="right"/>
        <w:spacing w:line="360" w:lineRule="auto"/>
        <w:tabs>
          <w:tab w:val="left" w:pos="7290" w:leader="none"/>
        </w:tabs>
        <w:rPr>
          <w:rFonts w:hint="eastAsia" w:ascii="宋体" w:hAnsi="宋体" w:cs="宋体"/>
          <w:sz w:val="28"/>
          <w:szCs w:val="28"/>
          <w:highlight w:val="none"/>
        </w:rPr>
      </w:pPr>
      <w:r>
        <w:rPr>
          <w:rFonts w:hint="eastAsia" w:ascii="宋体" w:hAnsi="宋体" w:cs="宋体"/>
          <w:sz w:val="28"/>
          <w:szCs w:val="28"/>
          <w:highlight w:val="none"/>
        </w:rPr>
        <w:t xml:space="preserve">  年     月    日</w:t>
      </w:r>
      <w:r>
        <w:rPr>
          <w:rFonts w:hint="eastAsia" w:ascii="宋体" w:hAnsi="宋体" w:cs="宋体"/>
          <w:sz w:val="28"/>
          <w:szCs w:val="28"/>
          <w:highlight w:val="none"/>
        </w:rPr>
      </w:r>
      <w:r/>
    </w:p>
    <w:p>
      <w:pPr>
        <w:pStyle w:val="818"/>
        <w:ind w:firstLine="643"/>
        <w:jc w:val="left"/>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818"/>
        <w:ind w:firstLine="643"/>
        <w:jc w:val="left"/>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818"/>
        <w:ind w:firstLine="643"/>
        <w:jc w:val="left"/>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附：法定代表人居民身份证扫描件</w:t>
      </w:r>
      <w:r>
        <w:rPr>
          <w:rFonts w:hint="eastAsia" w:ascii="宋体" w:hAnsi="宋体" w:cs="宋体"/>
          <w:b/>
          <w:sz w:val="32"/>
          <w:szCs w:val="32"/>
          <w:highlight w:val="none"/>
        </w:rPr>
      </w:r>
      <w:r/>
    </w:p>
    <w:p>
      <w:pPr>
        <w:pStyle w:val="818"/>
        <w:ind w:firstLine="560"/>
        <w:spacing w:line="360" w:lineRule="auto"/>
        <w:tabs>
          <w:tab w:val="left" w:pos="7290" w:leader="none"/>
        </w:tabs>
        <w:rPr>
          <w:rFonts w:hint="eastAsia" w:ascii="宋体" w:hAnsi="宋体" w:cs="宋体"/>
          <w:sz w:val="28"/>
          <w:highlight w:val="none"/>
        </w:rPr>
      </w:pPr>
      <w:r>
        <w:rPr>
          <w:rFonts w:hint="eastAsia" w:ascii="宋体" w:hAnsi="宋体" w:cs="宋体"/>
          <w:sz w:val="28"/>
          <w:highlight w:val="none"/>
          <w:u w:val="single"/>
        </w:rPr>
        <w:t xml:space="preserve">注：1.“法定代表人”直接参加投标响应活动的仅需填写本身份证明</w:t>
      </w:r>
      <w:r>
        <w:rPr>
          <w:rFonts w:hint="eastAsia" w:ascii="宋体" w:hAnsi="宋体" w:cs="宋体"/>
          <w:sz w:val="28"/>
          <w:highlight w:val="none"/>
        </w:rPr>
        <w:t xml:space="preserve">。</w:t>
      </w:r>
      <w:r>
        <w:rPr>
          <w:rFonts w:hint="eastAsia" w:ascii="宋体" w:hAnsi="宋体" w:cs="宋体"/>
          <w:sz w:val="28"/>
          <w:highlight w:val="none"/>
        </w:rPr>
      </w:r>
      <w:r/>
    </w:p>
    <w:p>
      <w:pPr>
        <w:pStyle w:val="818"/>
        <w:ind w:firstLine="562"/>
        <w:spacing w:line="360" w:lineRule="auto"/>
        <w:tabs>
          <w:tab w:val="left" w:pos="7290" w:leader="none"/>
        </w:tabs>
        <w:rPr>
          <w:rFonts w:hint="eastAsia" w:ascii="宋体" w:hAnsi="宋体" w:cs="宋体"/>
          <w:b/>
          <w:sz w:val="28"/>
          <w:szCs w:val="28"/>
          <w:highlight w:val="none"/>
          <w:u w:val="single"/>
        </w:rPr>
      </w:pPr>
      <w:r>
        <w:rPr>
          <w:rFonts w:hint="eastAsia" w:ascii="宋体" w:hAnsi="宋体" w:cs="宋体"/>
          <w:b/>
          <w:sz w:val="28"/>
          <w:szCs w:val="28"/>
          <w:highlight w:val="none"/>
          <w:u w:val="single"/>
        </w:rPr>
        <w:t xml:space="preserve">2.供应商属于非法人组织的，按照法律、行政法规规定能够对外代表其从事民事活动的主要负责人，视同法定代表人。</w:t>
      </w:r>
      <w:r>
        <w:rPr>
          <w:rFonts w:hint="eastAsia" w:ascii="宋体" w:hAnsi="宋体" w:cs="宋体"/>
          <w:b/>
          <w:sz w:val="28"/>
          <w:szCs w:val="28"/>
          <w:highlight w:val="none"/>
          <w:u w:val="single"/>
        </w:rPr>
      </w:r>
      <w:r/>
    </w:p>
    <w:p>
      <w:pPr>
        <w:pStyle w:val="818"/>
        <w:ind w:firstLine="420"/>
        <w:jc w:val="left"/>
        <w:spacing w:line="360" w:lineRule="auto"/>
        <w:widowControl/>
        <w:rPr>
          <w:rFonts w:hint="eastAsia" w:ascii="宋体" w:hAnsi="宋体" w:cs="宋体"/>
          <w:b/>
          <w:sz w:val="32"/>
          <w:szCs w:val="20"/>
          <w:highlight w:val="none"/>
        </w:rPr>
      </w:pPr>
      <w:r>
        <w:rPr>
          <w:rFonts w:hint="eastAsia" w:ascii="宋体" w:hAnsi="宋体" w:cs="宋体"/>
          <w:highlight w:val="none"/>
        </w:rPr>
        <w:br w:type="page" w:clear="all"/>
      </w:r>
      <w:r>
        <w:rPr>
          <w:rFonts w:hint="eastAsia" w:ascii="宋体" w:hAnsi="宋体" w:cs="宋体"/>
          <w:b/>
          <w:sz w:val="32"/>
          <w:szCs w:val="20"/>
          <w:highlight w:val="none"/>
        </w:rPr>
      </w:r>
      <w:r/>
    </w:p>
    <w:p>
      <w:pPr>
        <w:pStyle w:val="1068"/>
        <w:ind w:firstLine="643"/>
        <w:jc w:val="center"/>
        <w:keepLines w:val="0"/>
        <w:keepNext w:val="0"/>
        <w:spacing w:before="0" w:after="0" w:line="360" w:lineRule="auto"/>
        <w:rPr>
          <w:rFonts w:hint="eastAsia" w:ascii="宋体" w:hAnsi="宋体" w:cs="宋体"/>
          <w:b w:val="0"/>
          <w:sz w:val="15"/>
          <w:szCs w:val="15"/>
          <w:highlight w:val="none"/>
        </w:rPr>
      </w:pPr>
      <w:r>
        <w:rPr>
          <w:rFonts w:hint="eastAsia" w:ascii="宋体" w:hAnsi="宋体" w:cs="宋体"/>
          <w:highlight w:val="none"/>
        </w:rPr>
        <w:t xml:space="preserve">三、法定代表人授权委托书</w:t>
      </w:r>
      <w:r>
        <w:rPr>
          <w:rFonts w:hint="eastAsia" w:ascii="宋体" w:hAnsi="宋体" w:cs="宋体"/>
          <w:b w:val="0"/>
          <w:sz w:val="15"/>
          <w:szCs w:val="15"/>
          <w:highlight w:val="none"/>
        </w:rPr>
      </w:r>
      <w:r/>
    </w:p>
    <w:p>
      <w:pPr>
        <w:pStyle w:val="818"/>
        <w:ind w:right="420" w:firstLine="560"/>
        <w:spacing w:line="360" w:lineRule="auto"/>
        <w:rPr>
          <w:rFonts w:hint="eastAsia" w:ascii="宋体" w:hAnsi="宋体" w:cs="宋体"/>
          <w:sz w:val="28"/>
          <w:highlight w:val="none"/>
        </w:rPr>
      </w:pPr>
      <w:r>
        <w:rPr>
          <w:rFonts w:hint="eastAsia" w:ascii="宋体" w:hAnsi="宋体" w:cs="宋体"/>
          <w:sz w:val="28"/>
          <w:highlight w:val="none"/>
        </w:rPr>
        <w:t xml:space="preserve">本授权书声明：</w:t>
      </w:r>
      <w:r>
        <w:rPr>
          <w:rFonts w:hint="eastAsia" w:ascii="宋体" w:hAnsi="宋体" w:cs="宋体"/>
          <w:b/>
          <w:sz w:val="24"/>
          <w:highlight w:val="none"/>
          <w:u w:val="single"/>
        </w:rPr>
        <w:t xml:space="preserve">×××（供应商名称）</w:t>
      </w:r>
      <w:r>
        <w:rPr>
          <w:rFonts w:hint="eastAsia" w:ascii="宋体" w:hAnsi="宋体" w:cs="宋体"/>
          <w:sz w:val="28"/>
          <w:highlight w:val="none"/>
        </w:rPr>
        <w:t xml:space="preserve">法定代表人</w:t>
      </w:r>
      <w:r>
        <w:rPr>
          <w:rFonts w:hint="eastAsia" w:ascii="宋体" w:hAnsi="宋体" w:cs="宋体"/>
          <w:b/>
          <w:sz w:val="24"/>
          <w:highlight w:val="none"/>
          <w:u w:val="single"/>
        </w:rPr>
        <w:t xml:space="preserve">×××（姓名） </w:t>
      </w:r>
      <w:r>
        <w:rPr>
          <w:rFonts w:hint="eastAsia" w:ascii="宋体" w:hAnsi="宋体" w:cs="宋体"/>
          <w:sz w:val="28"/>
          <w:highlight w:val="none"/>
        </w:rPr>
        <w:t xml:space="preserve">授权</w:t>
      </w:r>
      <w:r>
        <w:rPr>
          <w:rFonts w:hint="eastAsia" w:ascii="宋体" w:hAnsi="宋体" w:cs="宋体"/>
          <w:b/>
          <w:sz w:val="24"/>
          <w:highlight w:val="none"/>
          <w:u w:val="single"/>
        </w:rPr>
        <w:t xml:space="preserve">×××（委托代理人的姓名、身份证号）</w:t>
      </w:r>
      <w:r>
        <w:rPr>
          <w:rFonts w:hint="eastAsia" w:ascii="宋体" w:hAnsi="宋体" w:cs="宋体"/>
          <w:sz w:val="28"/>
          <w:highlight w:val="none"/>
        </w:rPr>
        <w:t xml:space="preserve">为我方就</w:t>
      </w:r>
      <w:r>
        <w:rPr>
          <w:rFonts w:hint="eastAsia" w:ascii="宋体" w:hAnsi="宋体" w:cs="宋体"/>
          <w:b/>
          <w:sz w:val="24"/>
          <w:highlight w:val="none"/>
          <w:u w:val="single"/>
        </w:rPr>
        <w:t xml:space="preserve">××××（代理机构）代理的××××（项目编号）</w:t>
      </w:r>
      <w:r>
        <w:rPr>
          <w:rFonts w:hint="eastAsia" w:ascii="宋体" w:hAnsi="宋体" w:cs="宋体"/>
          <w:bCs/>
          <w:sz w:val="28"/>
          <w:highlight w:val="none"/>
        </w:rPr>
        <w:t xml:space="preserve">项目</w:t>
      </w:r>
      <w:r>
        <w:rPr>
          <w:rFonts w:hint="eastAsia" w:ascii="宋体" w:hAnsi="宋体" w:cs="宋体"/>
          <w:sz w:val="28"/>
          <w:highlight w:val="none"/>
        </w:rPr>
        <w:t xml:space="preserve">的投标活动的合法代理人，以本公司名义全权处理一切与该项目投标有关的事务（含合同签订）。</w:t>
      </w:r>
      <w:r>
        <w:rPr>
          <w:rFonts w:hint="eastAsia" w:ascii="宋体" w:hAnsi="宋体" w:cs="宋体"/>
          <w:sz w:val="28"/>
          <w:highlight w:val="none"/>
        </w:rPr>
      </w:r>
      <w:r/>
    </w:p>
    <w:p>
      <w:pPr>
        <w:pStyle w:val="818"/>
        <w:ind w:firstLine="560"/>
        <w:spacing w:line="360" w:lineRule="auto"/>
        <w:tabs>
          <w:tab w:val="left" w:pos="5560" w:leader="none"/>
        </w:tabs>
        <w:rPr>
          <w:rFonts w:hint="eastAsia" w:ascii="宋体" w:hAnsi="宋体" w:cs="宋体"/>
          <w:sz w:val="28"/>
          <w:highlight w:val="none"/>
        </w:rPr>
      </w:pPr>
      <w:r>
        <w:rPr>
          <w:rFonts w:hint="eastAsia" w:ascii="宋体" w:hAnsi="宋体" w:cs="宋体"/>
          <w:sz w:val="28"/>
          <w:highlight w:val="none"/>
        </w:rPr>
        <w:tab/>
      </w:r>
      <w:r>
        <w:rPr>
          <w:rFonts w:hint="eastAsia" w:ascii="宋体" w:hAnsi="宋体" w:cs="宋体"/>
          <w:sz w:val="28"/>
          <w:highlight w:val="none"/>
        </w:rPr>
      </w:r>
      <w:r/>
    </w:p>
    <w:p>
      <w:pPr>
        <w:pStyle w:val="818"/>
        <w:ind w:firstLine="560"/>
        <w:spacing w:line="360" w:lineRule="auto"/>
        <w:rPr>
          <w:rFonts w:hint="eastAsia" w:ascii="宋体" w:hAnsi="宋体" w:cs="宋体"/>
          <w:sz w:val="28"/>
          <w:highlight w:val="none"/>
        </w:rPr>
      </w:pPr>
      <w:r>
        <w:rPr>
          <w:rFonts w:hint="eastAsia" w:ascii="宋体" w:hAnsi="宋体" w:cs="宋体"/>
          <w:sz w:val="28"/>
          <w:highlight w:val="none"/>
        </w:rPr>
        <w:t xml:space="preserve">本授权书于</w:t>
      </w:r>
      <w:r>
        <w:rPr>
          <w:rFonts w:hint="eastAsia" w:ascii="宋体" w:hAnsi="宋体" w:cs="宋体"/>
          <w:sz w:val="28"/>
          <w:highlight w:val="none"/>
          <w:u w:val="single"/>
        </w:rPr>
        <w:t xml:space="preserve">   </w:t>
      </w:r>
      <w:r>
        <w:rPr>
          <w:rFonts w:hint="eastAsia" w:ascii="宋体" w:hAnsi="宋体" w:cs="宋体"/>
          <w:sz w:val="28"/>
          <w:highlight w:val="none"/>
        </w:rPr>
        <w:t xml:space="preserve">年</w:t>
      </w:r>
      <w:r>
        <w:rPr>
          <w:rFonts w:hint="eastAsia" w:ascii="宋体" w:hAnsi="宋体" w:cs="宋体"/>
          <w:sz w:val="28"/>
          <w:highlight w:val="none"/>
          <w:u w:val="single"/>
        </w:rPr>
        <w:t xml:space="preserve">   </w:t>
      </w:r>
      <w:r>
        <w:rPr>
          <w:rFonts w:hint="eastAsia" w:ascii="宋体" w:hAnsi="宋体" w:cs="宋体"/>
          <w:sz w:val="28"/>
          <w:highlight w:val="none"/>
        </w:rPr>
        <w:t xml:space="preserve">月</w:t>
      </w:r>
      <w:r>
        <w:rPr>
          <w:rFonts w:hint="eastAsia" w:ascii="宋体" w:hAnsi="宋体" w:cs="宋体"/>
          <w:sz w:val="28"/>
          <w:highlight w:val="none"/>
          <w:u w:val="single"/>
        </w:rPr>
        <w:t xml:space="preserve">   </w:t>
      </w:r>
      <w:r>
        <w:rPr>
          <w:rFonts w:hint="eastAsia" w:ascii="宋体" w:hAnsi="宋体" w:cs="宋体"/>
          <w:sz w:val="28"/>
          <w:highlight w:val="none"/>
        </w:rPr>
        <w:t xml:space="preserve">日生效，特此声明。</w:t>
      </w:r>
      <w:r>
        <w:rPr>
          <w:rFonts w:hint="eastAsia" w:ascii="宋体" w:hAnsi="宋体" w:cs="宋体"/>
          <w:sz w:val="28"/>
          <w:highlight w:val="none"/>
        </w:rPr>
      </w:r>
      <w:r/>
    </w:p>
    <w:p>
      <w:pPr>
        <w:pStyle w:val="818"/>
        <w:ind w:firstLine="560"/>
        <w:spacing w:line="360" w:lineRule="auto"/>
        <w:rPr>
          <w:rFonts w:hint="eastAsia" w:ascii="宋体" w:hAnsi="宋体" w:cs="宋体"/>
          <w:sz w:val="28"/>
          <w:highlight w:val="none"/>
        </w:rPr>
      </w:pPr>
      <w:r>
        <w:rPr>
          <w:rFonts w:hint="eastAsia" w:ascii="宋体" w:hAnsi="宋体" w:cs="宋体"/>
          <w:sz w:val="28"/>
          <w:highlight w:val="none"/>
        </w:rPr>
        <w:t xml:space="preserve">委托代理人身份证号码：</w:t>
      </w:r>
      <w:r>
        <w:rPr>
          <w:rFonts w:hint="eastAsia" w:ascii="宋体" w:hAnsi="宋体" w:cs="宋体"/>
          <w:sz w:val="28"/>
          <w:highlight w:val="none"/>
        </w:rPr>
      </w:r>
      <w:r/>
    </w:p>
    <w:p>
      <w:pPr>
        <w:pStyle w:val="818"/>
        <w:ind w:firstLine="560"/>
        <w:spacing w:line="360" w:lineRule="auto"/>
        <w:rPr>
          <w:rFonts w:hint="eastAsia" w:ascii="宋体" w:hAnsi="宋体" w:cs="宋体"/>
          <w:sz w:val="28"/>
          <w:highlight w:val="none"/>
        </w:rPr>
      </w:pPr>
      <w:r>
        <w:rPr>
          <w:rFonts w:hint="eastAsia" w:ascii="宋体" w:hAnsi="宋体" w:cs="宋体"/>
          <w:sz w:val="28"/>
          <w:highlight w:val="none"/>
        </w:rPr>
        <w:t xml:space="preserve">委托代理人联系电话：（手机）</w:t>
      </w:r>
      <w:r>
        <w:rPr>
          <w:rFonts w:hint="eastAsia" w:ascii="宋体" w:hAnsi="宋体" w:cs="宋体"/>
          <w:sz w:val="28"/>
          <w:highlight w:val="none"/>
        </w:rPr>
      </w:r>
      <w:r/>
    </w:p>
    <w:p>
      <w:pPr>
        <w:pStyle w:val="818"/>
        <w:ind w:firstLine="560"/>
        <w:spacing w:line="360" w:lineRule="auto"/>
        <w:rPr>
          <w:rFonts w:hint="eastAsia" w:ascii="宋体" w:hAnsi="宋体" w:cs="宋体"/>
          <w:sz w:val="28"/>
          <w:highlight w:val="none"/>
        </w:rPr>
      </w:pPr>
      <w:r>
        <w:rPr>
          <w:rFonts w:hint="eastAsia" w:ascii="宋体" w:hAnsi="宋体" w:cs="宋体"/>
          <w:sz w:val="28"/>
          <w:highlight w:val="none"/>
        </w:rPr>
      </w:r>
      <w:r/>
    </w:p>
    <w:p>
      <w:pPr>
        <w:pStyle w:val="818"/>
        <w:ind w:firstLine="560"/>
        <w:spacing w:line="360" w:lineRule="auto"/>
        <w:rPr>
          <w:rFonts w:hint="eastAsia" w:ascii="宋体" w:hAnsi="宋体" w:cs="宋体"/>
          <w:sz w:val="28"/>
          <w:highlight w:val="none"/>
          <w:u w:val="single"/>
        </w:rPr>
      </w:pPr>
      <w:r>
        <w:rPr>
          <w:rFonts w:hint="eastAsia" w:ascii="宋体" w:hAnsi="宋体" w:cs="宋体"/>
          <w:sz w:val="28"/>
          <w:highlight w:val="none"/>
        </w:rPr>
        <w:t xml:space="preserve">法定代表人签字或盖章：          </w:t>
      </w:r>
      <w:r>
        <w:rPr>
          <w:rFonts w:hint="eastAsia" w:ascii="宋体" w:hAnsi="宋体" w:cs="宋体"/>
          <w:sz w:val="28"/>
          <w:highlight w:val="none"/>
          <w:u w:val="single"/>
        </w:rPr>
      </w:r>
      <w:r/>
    </w:p>
    <w:p>
      <w:pPr>
        <w:pStyle w:val="818"/>
        <w:ind w:firstLine="560"/>
        <w:spacing w:line="360" w:lineRule="auto"/>
        <w:rPr>
          <w:rFonts w:hint="eastAsia" w:ascii="宋体" w:hAnsi="宋体" w:cs="宋体"/>
          <w:sz w:val="28"/>
          <w:highlight w:val="none"/>
        </w:rPr>
      </w:pPr>
      <w:r>
        <w:rPr>
          <w:rFonts w:hint="eastAsia" w:ascii="宋体" w:hAnsi="宋体" w:cs="宋体"/>
          <w:sz w:val="28"/>
          <w:highlight w:val="none"/>
        </w:rPr>
      </w:r>
      <w:r/>
    </w:p>
    <w:p>
      <w:pPr>
        <w:pStyle w:val="818"/>
        <w:ind w:firstLine="560"/>
        <w:spacing w:line="360" w:lineRule="auto"/>
        <w:rPr>
          <w:rFonts w:hint="eastAsia" w:ascii="宋体" w:hAnsi="宋体" w:cs="宋体"/>
          <w:sz w:val="28"/>
          <w:highlight w:val="none"/>
        </w:rPr>
      </w:pPr>
      <w:r>
        <w:rPr>
          <w:rFonts w:hint="eastAsia" w:ascii="宋体" w:hAnsi="宋体" w:cs="宋体"/>
          <w:sz w:val="28"/>
          <w:highlight w:val="none"/>
        </w:rPr>
        <w:t xml:space="preserve">供应商名称（公章）：</w:t>
      </w:r>
      <w:r>
        <w:rPr>
          <w:rFonts w:hint="eastAsia" w:ascii="宋体" w:hAnsi="宋体" w:cs="宋体"/>
          <w:sz w:val="28"/>
          <w:highlight w:val="none"/>
        </w:rPr>
      </w:r>
      <w:r/>
    </w:p>
    <w:p>
      <w:pPr>
        <w:pStyle w:val="818"/>
        <w:ind w:firstLine="560"/>
        <w:spacing w:line="360" w:lineRule="auto"/>
        <w:rPr>
          <w:rFonts w:hint="eastAsia" w:ascii="宋体" w:hAnsi="宋体" w:cs="宋体"/>
          <w:sz w:val="28"/>
          <w:highlight w:val="none"/>
          <w:u w:val="single"/>
        </w:rPr>
      </w:pPr>
      <w:r>
        <w:rPr>
          <w:rFonts w:hint="eastAsia" w:ascii="宋体" w:hAnsi="宋体" w:cs="宋体"/>
          <w:sz w:val="28"/>
          <w:highlight w:val="none"/>
        </w:rPr>
        <w:t xml:space="preserve">日     期：</w:t>
      </w:r>
      <w:r>
        <w:rPr>
          <w:rFonts w:hint="eastAsia" w:ascii="宋体" w:hAnsi="宋体" w:cs="宋体"/>
          <w:sz w:val="28"/>
          <w:highlight w:val="none"/>
          <w:u w:val="single"/>
        </w:rPr>
      </w:r>
      <w:r/>
    </w:p>
    <w:p>
      <w:pPr>
        <w:pStyle w:val="818"/>
        <w:ind w:firstLine="560"/>
        <w:spacing w:line="360" w:lineRule="auto"/>
        <w:rPr>
          <w:rFonts w:hint="eastAsia" w:ascii="宋体" w:hAnsi="宋体" w:cs="宋体"/>
          <w:sz w:val="28"/>
          <w:highlight w:val="none"/>
        </w:rPr>
      </w:pPr>
      <w:r>
        <w:rPr>
          <w:rFonts w:hint="eastAsia" w:ascii="宋体" w:hAnsi="宋体" w:cs="宋体"/>
          <w:sz w:val="28"/>
          <w:highlight w:val="none"/>
        </w:rPr>
      </w:r>
      <w:r/>
    </w:p>
    <w:p>
      <w:pPr>
        <w:pStyle w:val="818"/>
        <w:ind w:firstLine="643"/>
        <w:spacing w:line="360" w:lineRule="auto"/>
        <w:rPr>
          <w:rFonts w:hint="eastAsia" w:ascii="宋体" w:hAnsi="宋体" w:cs="宋体"/>
          <w:sz w:val="28"/>
          <w:highlight w:val="none"/>
          <w:u w:val="single"/>
        </w:rPr>
      </w:pPr>
      <w:r>
        <w:rPr>
          <w:rFonts w:hint="eastAsia" w:ascii="宋体" w:hAnsi="宋体" w:cs="宋体"/>
          <w:b/>
          <w:sz w:val="32"/>
          <w:szCs w:val="32"/>
          <w:highlight w:val="none"/>
        </w:rPr>
        <w:t xml:space="preserve">附：委托代理人居民身份证扫描件</w:t>
      </w:r>
      <w:r>
        <w:rPr>
          <w:rFonts w:hint="eastAsia" w:ascii="宋体" w:hAnsi="宋体" w:cs="宋体"/>
          <w:sz w:val="28"/>
          <w:highlight w:val="none"/>
          <w:u w:val="single"/>
        </w:rPr>
      </w:r>
      <w:r/>
    </w:p>
    <w:p>
      <w:pPr>
        <w:pStyle w:val="1066"/>
        <w:ind w:firstLine="562"/>
        <w:jc w:val="left"/>
        <w:keepLines w:val="0"/>
        <w:keepNext w:val="0"/>
        <w:spacing w:line="360" w:lineRule="auto"/>
        <w:rPr>
          <w:rFonts w:hint="eastAsia" w:ascii="宋体" w:hAnsi="宋体" w:eastAsia="宋体" w:cs="宋体"/>
          <w:sz w:val="28"/>
          <w:szCs w:val="24"/>
          <w:highlight w:val="none"/>
          <w:u w:val="single"/>
        </w:rPr>
      </w:pPr>
      <w:r>
        <w:rPr>
          <w:rFonts w:hint="eastAsia" w:ascii="宋体" w:hAnsi="宋体" w:eastAsia="宋体" w:cs="宋体"/>
          <w:sz w:val="28"/>
          <w:szCs w:val="28"/>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宋体" w:hAnsi="宋体" w:eastAsia="宋体" w:cs="宋体"/>
          <w:sz w:val="28"/>
          <w:highlight w:val="none"/>
        </w:rPr>
        <w:t xml:space="preserve">。</w:t>
      </w:r>
      <w:r>
        <w:rPr>
          <w:rFonts w:hint="eastAsia" w:ascii="宋体" w:hAnsi="宋体" w:eastAsia="宋体" w:cs="宋体"/>
          <w:sz w:val="28"/>
          <w:szCs w:val="24"/>
          <w:highlight w:val="none"/>
          <w:u w:val="single"/>
        </w:rPr>
      </w:r>
      <w:r/>
    </w:p>
    <w:p>
      <w:pPr>
        <w:pStyle w:val="1068"/>
        <w:ind w:firstLine="420"/>
        <w:jc w:val="center"/>
        <w:keepLines w:val="0"/>
        <w:keepNext w:val="0"/>
        <w:spacing w:before="0" w:after="0" w:line="360" w:lineRule="auto"/>
        <w:rPr>
          <w:rFonts w:hint="eastAsia" w:ascii="宋体" w:hAnsi="宋体" w:cs="宋体"/>
          <w:b w:val="0"/>
          <w:sz w:val="21"/>
          <w:szCs w:val="24"/>
          <w:highlight w:val="none"/>
        </w:rPr>
      </w:pPr>
      <w:r>
        <w:rPr>
          <w:rFonts w:hint="eastAsia" w:ascii="宋体" w:hAnsi="宋体" w:cs="宋体"/>
          <w:b w:val="0"/>
          <w:sz w:val="21"/>
          <w:szCs w:val="24"/>
          <w:highlight w:val="none"/>
        </w:rPr>
      </w:r>
      <w:r/>
    </w:p>
    <w:p>
      <w:pPr>
        <w:pStyle w:val="1068"/>
        <w:ind w:firstLine="420"/>
        <w:jc w:val="center"/>
        <w:keepLines w:val="0"/>
        <w:keepNext w:val="0"/>
        <w:spacing w:before="0" w:after="0" w:line="360" w:lineRule="auto"/>
        <w:rPr>
          <w:rFonts w:hint="eastAsia" w:ascii="宋体" w:hAnsi="宋体" w:cs="宋体"/>
          <w:b w:val="0"/>
          <w:sz w:val="21"/>
          <w:szCs w:val="24"/>
          <w:highlight w:val="none"/>
        </w:rPr>
      </w:pPr>
      <w:r>
        <w:rPr>
          <w:rFonts w:hint="eastAsia" w:ascii="宋体" w:hAnsi="宋体" w:cs="宋体"/>
          <w:b w:val="0"/>
          <w:sz w:val="21"/>
          <w:szCs w:val="24"/>
          <w:highlight w:val="none"/>
        </w:rPr>
      </w:r>
      <w:r/>
    </w:p>
    <w:p>
      <w:pPr>
        <w:pStyle w:val="1068"/>
        <w:ind w:firstLine="720"/>
        <w:jc w:val="center"/>
        <w:keepLines w:val="0"/>
        <w:keepNext w:val="0"/>
        <w:spacing w:before="0" w:after="0" w:line="360" w:lineRule="auto"/>
        <w:rPr>
          <w:rFonts w:hint="eastAsia" w:ascii="宋体" w:hAnsi="宋体" w:cs="宋体"/>
          <w:b w:val="0"/>
          <w:sz w:val="36"/>
          <w:szCs w:val="36"/>
          <w:highlight w:val="none"/>
        </w:rPr>
      </w:pPr>
      <w:r>
        <w:rPr>
          <w:rFonts w:hint="eastAsia" w:ascii="宋体" w:hAnsi="宋体" w:cs="宋体"/>
          <w:b w:val="0"/>
          <w:sz w:val="36"/>
          <w:szCs w:val="36"/>
          <w:highlight w:val="none"/>
        </w:rPr>
      </w:r>
      <w:r/>
    </w:p>
    <w:p>
      <w:pPr>
        <w:pStyle w:val="1066"/>
        <w:ind w:firstLine="643"/>
        <w:spacing w:line="360" w:lineRule="auto"/>
        <w:rPr>
          <w:rFonts w:hint="eastAsia" w:ascii="宋体" w:hAnsi="宋体" w:eastAsia="宋体" w:cs="宋体"/>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cols w:num="1" w:sep="0" w:space="1701" w:equalWidth="1"/>
          <w:docGrid w:linePitch="360"/>
        </w:sectPr>
      </w:pPr>
      <w:r>
        <w:rPr>
          <w:rFonts w:hint="eastAsia" w:ascii="宋体" w:hAnsi="宋体" w:eastAsia="宋体" w:cs="宋体"/>
          <w:sz w:val="32"/>
          <w:highlight w:val="none"/>
        </w:rPr>
      </w:r>
      <w:r/>
    </w:p>
    <w:p>
      <w:pPr>
        <w:pStyle w:val="1066"/>
        <w:ind w:firstLine="643"/>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四、开标一览表</w:t>
      </w:r>
      <w:r>
        <w:rPr>
          <w:rFonts w:hint="eastAsia" w:ascii="宋体" w:hAnsi="宋体" w:eastAsia="宋体" w:cs="宋体"/>
          <w:sz w:val="32"/>
          <w:szCs w:val="32"/>
          <w:highlight w:val="none"/>
        </w:rPr>
      </w:r>
      <w:r/>
    </w:p>
    <w:p>
      <w:pPr>
        <w:pStyle w:val="818"/>
        <w:ind w:firstLine="480"/>
        <w:rPr>
          <w:rFonts w:hint="eastAsia" w:ascii="宋体" w:hAnsi="宋体"/>
          <w:sz w:val="24"/>
          <w:highlight w:val="none"/>
        </w:rPr>
      </w:pPr>
      <w:r>
        <w:rPr>
          <w:rFonts w:ascii="宋体" w:hAnsi="宋体"/>
          <w:sz w:val="24"/>
          <w:highlight w:val="none"/>
        </w:rPr>
        <w:t xml:space="preserve">供应商全称（加盖CA电子签章）：</w:t>
      </w:r>
      <w:r>
        <w:rPr>
          <w:rFonts w:hint="eastAsia" w:ascii="宋体" w:hAnsi="宋体"/>
          <w:sz w:val="24"/>
          <w:highlight w:val="none"/>
        </w:rPr>
      </w:r>
      <w:r/>
    </w:p>
    <w:p>
      <w:pPr>
        <w:pStyle w:val="818"/>
        <w:ind w:firstLine="480"/>
        <w:rPr>
          <w:sz w:val="24"/>
          <w:highlight w:val="none"/>
        </w:rPr>
      </w:pPr>
      <w:r>
        <w:rPr>
          <w:rFonts w:ascii="宋体" w:hAnsi="宋体"/>
          <w:sz w:val="24"/>
          <w:highlight w:val="none"/>
        </w:rPr>
        <w:t xml:space="preserve">项目名称：</w:t>
      </w:r>
      <w:r>
        <w:rPr>
          <w:sz w:val="24"/>
          <w:highlight w:val="none"/>
        </w:rPr>
      </w:r>
      <w:r/>
    </w:p>
    <w:p>
      <w:pPr>
        <w:pStyle w:val="818"/>
        <w:ind w:firstLine="480"/>
        <w:rPr>
          <w:rFonts w:hint="eastAsia" w:ascii="宋体" w:hAnsi="宋体"/>
          <w:sz w:val="24"/>
          <w:highlight w:val="none"/>
        </w:rPr>
      </w:pPr>
      <w:r>
        <w:rPr>
          <w:rFonts w:ascii="宋体" w:hAnsi="宋体"/>
          <w:sz w:val="24"/>
          <w:highlight w:val="none"/>
        </w:rPr>
        <w:t xml:space="preserve">项目编号：                                   </w:t>
      </w:r>
      <w:r>
        <w:rPr>
          <w:rFonts w:hint="eastAsia" w:ascii="宋体" w:hAnsi="宋体"/>
          <w:sz w:val="24"/>
          <w:highlight w:val="none"/>
        </w:rPr>
      </w:r>
      <w:r/>
    </w:p>
    <w:p>
      <w:pPr>
        <w:pStyle w:val="818"/>
        <w:ind w:firstLine="560"/>
        <w:rPr>
          <w:rFonts w:hint="eastAsia" w:ascii="宋体" w:hAnsi="宋体"/>
          <w:sz w:val="30"/>
          <w:szCs w:val="30"/>
          <w:highlight w:val="none"/>
        </w:rPr>
      </w:pPr>
      <w:r>
        <w:rPr>
          <w:rFonts w:hint="eastAsia" w:ascii="宋体" w:hAnsi="宋体"/>
          <w:sz w:val="28"/>
          <w:highlight w:val="none"/>
        </w:rPr>
        <w:t xml:space="preserve">    </w:t>
      </w:r>
      <w:r>
        <w:rPr>
          <w:rFonts w:hint="eastAsia" w:ascii="宋体" w:hAnsi="宋体"/>
          <w:sz w:val="30"/>
          <w:szCs w:val="30"/>
          <w:highlight w:val="none"/>
        </w:rPr>
      </w:r>
      <w:r/>
    </w:p>
    <w:tbl>
      <w:tblPr>
        <w:tblW w:w="85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5318"/>
      </w:tblGrid>
      <w:tr>
        <w:trPr>
          <w:cantSplit/>
          <w:trHeight w:val="802"/>
        </w:trPr>
        <w:tc>
          <w:tcPr>
            <w:tcW w:w="3192" w:type="dxa"/>
            <w:vAlign w:val="center"/>
            <w:textDirection w:val="lrTb"/>
            <w:noWrap w:val="false"/>
          </w:tcPr>
          <w:p>
            <w:pPr>
              <w:pStyle w:val="818"/>
              <w:ind w:firstLine="560"/>
              <w:jc w:val="center"/>
              <w:widowControl w:val="off"/>
              <w:rPr>
                <w:rFonts w:hint="eastAsia" w:ascii="宋体" w:hAnsi="宋体" w:eastAsia="宋体"/>
                <w:sz w:val="28"/>
                <w:szCs w:val="28"/>
                <w:highlight w:val="none"/>
                <w:lang w:val="en-US" w:eastAsia="en-US" w:bidi="ar-SA"/>
              </w:rPr>
            </w:pPr>
            <w:r>
              <w:rPr>
                <w:rFonts w:hint="eastAsia" w:ascii="宋体" w:hAnsi="宋体" w:eastAsia="宋体"/>
                <w:sz w:val="28"/>
                <w:szCs w:val="28"/>
                <w:highlight w:val="none"/>
                <w:lang w:val="en-US" w:eastAsia="en-US" w:bidi="ar-SA"/>
              </w:rPr>
              <w:t xml:space="preserve">工时单价</w:t>
            </w:r>
            <w:r>
              <w:rPr>
                <w:rFonts w:hint="eastAsia" w:ascii="宋体" w:hAnsi="宋体" w:eastAsia="宋体"/>
                <w:sz w:val="28"/>
                <w:szCs w:val="28"/>
                <w:highlight w:val="none"/>
                <w:lang w:val="en-US" w:eastAsia="en-US" w:bidi="ar-SA"/>
              </w:rPr>
            </w:r>
            <w:r/>
          </w:p>
        </w:tc>
        <w:tc>
          <w:tcPr>
            <w:tcW w:w="5318" w:type="dxa"/>
            <w:vAlign w:val="center"/>
            <w:textDirection w:val="lrTb"/>
            <w:noWrap w:val="false"/>
          </w:tcPr>
          <w:p>
            <w:pPr>
              <w:pStyle w:val="818"/>
              <w:ind w:firstLine="560"/>
              <w:jc w:val="center"/>
              <w:widowControl w:val="off"/>
              <w:rPr>
                <w:rFonts w:hint="eastAsia" w:ascii="宋体" w:hAnsi="宋体" w:eastAsia="宋体"/>
                <w:sz w:val="28"/>
                <w:szCs w:val="28"/>
                <w:highlight w:val="none"/>
                <w:lang w:val="en-US" w:eastAsia="en-US" w:bidi="ar-SA"/>
              </w:rPr>
            </w:pPr>
            <w:r>
              <w:rPr>
                <w:rFonts w:hint="eastAsia" w:ascii="宋体" w:hAnsi="宋体" w:eastAsia="宋体"/>
                <w:sz w:val="28"/>
                <w:szCs w:val="28"/>
                <w:highlight w:val="none"/>
                <w:u w:val="single"/>
                <w:lang w:val="en-US" w:eastAsia="en-US" w:bidi="ar-SA"/>
              </w:rPr>
              <w:t xml:space="preserve"> </w:t>
            </w:r>
            <w:r>
              <w:rPr>
                <w:rFonts w:ascii="宋体" w:hAnsi="宋体" w:eastAsia="宋体"/>
                <w:sz w:val="28"/>
                <w:szCs w:val="28"/>
                <w:highlight w:val="none"/>
                <w:u w:val="single"/>
                <w:lang w:val="en-US" w:eastAsia="en-US" w:bidi="ar-SA"/>
              </w:rPr>
              <w:t xml:space="preserve">            </w:t>
            </w:r>
            <w:r>
              <w:rPr>
                <w:rFonts w:hint="eastAsia" w:ascii="宋体" w:hAnsi="宋体" w:eastAsia="宋体"/>
                <w:sz w:val="28"/>
                <w:szCs w:val="28"/>
                <w:highlight w:val="none"/>
                <w:lang w:val="en-US" w:eastAsia="en-US" w:bidi="ar-SA"/>
              </w:rPr>
              <w:t xml:space="preserve">元/工时</w:t>
            </w:r>
            <w:r>
              <w:rPr>
                <w:rFonts w:hint="eastAsia" w:ascii="宋体" w:hAnsi="宋体" w:eastAsia="宋体"/>
                <w:sz w:val="28"/>
                <w:szCs w:val="28"/>
                <w:highlight w:val="none"/>
                <w:lang w:val="en-US" w:eastAsia="en-US" w:bidi="ar-SA"/>
              </w:rPr>
            </w:r>
            <w:r/>
          </w:p>
        </w:tc>
      </w:tr>
      <w:tr>
        <w:trPr>
          <w:cantSplit/>
          <w:trHeight w:val="842"/>
        </w:trPr>
        <w:tc>
          <w:tcPr>
            <w:tcW w:w="3192" w:type="dxa"/>
            <w:vAlign w:val="center"/>
            <w:textDirection w:val="lrTb"/>
            <w:noWrap w:val="false"/>
          </w:tcPr>
          <w:p>
            <w:pPr>
              <w:pStyle w:val="818"/>
              <w:ind w:firstLine="560"/>
              <w:jc w:val="center"/>
              <w:widowControl w:val="off"/>
              <w:rPr>
                <w:rFonts w:hint="eastAsia" w:ascii="宋体" w:hAnsi="宋体" w:eastAsia="宋体"/>
                <w:sz w:val="28"/>
                <w:szCs w:val="28"/>
                <w:highlight w:val="none"/>
                <w:lang w:val="en-US" w:eastAsia="en-US" w:bidi="ar-SA"/>
              </w:rPr>
            </w:pPr>
            <w:r>
              <w:rPr>
                <w:rFonts w:hint="eastAsia" w:ascii="宋体" w:hAnsi="宋体" w:eastAsia="宋体"/>
                <w:sz w:val="28"/>
                <w:szCs w:val="28"/>
                <w:highlight w:val="none"/>
                <w:lang w:val="en-US" w:eastAsia="en-US" w:bidi="ar-SA"/>
              </w:rPr>
              <w:t xml:space="preserve">工时单价除以最高限价(</w:t>
            </w:r>
            <w:r>
              <w:rPr>
                <w:rFonts w:hint="eastAsia" w:ascii="宋体" w:hAnsi="宋体" w:eastAsia="宋体"/>
                <w:sz w:val="28"/>
                <w:szCs w:val="28"/>
                <w:highlight w:val="none"/>
                <w:lang w:val="en-US" w:eastAsia="zh-CN" w:bidi="ar-SA"/>
              </w:rPr>
              <w:t xml:space="preserve">2</w:t>
            </w:r>
            <w:r>
              <w:rPr>
                <w:rFonts w:ascii="宋体" w:hAnsi="宋体" w:eastAsia="宋体"/>
                <w:sz w:val="28"/>
                <w:szCs w:val="28"/>
                <w:highlight w:val="none"/>
                <w:lang w:val="en-US" w:eastAsia="en-US" w:bidi="ar-SA"/>
              </w:rPr>
              <w:t xml:space="preserve">0)</w:t>
            </w:r>
            <w:r>
              <w:rPr>
                <w:rFonts w:hint="eastAsia" w:ascii="宋体" w:hAnsi="宋体" w:eastAsia="宋体"/>
                <w:sz w:val="28"/>
                <w:szCs w:val="28"/>
                <w:highlight w:val="none"/>
                <w:lang w:val="en-US" w:eastAsia="en-US" w:bidi="ar-SA"/>
              </w:rPr>
              <w:t xml:space="preserve">的数值</w:t>
            </w:r>
            <w:r>
              <w:rPr>
                <w:rFonts w:hint="eastAsia" w:ascii="宋体" w:hAnsi="宋体" w:eastAsia="宋体"/>
                <w:sz w:val="28"/>
                <w:szCs w:val="28"/>
                <w:highlight w:val="none"/>
                <w:lang w:val="en-US" w:eastAsia="en-US" w:bidi="ar-SA"/>
              </w:rPr>
            </w:r>
            <w:r/>
          </w:p>
        </w:tc>
        <w:tc>
          <w:tcPr>
            <w:tcW w:w="5318" w:type="dxa"/>
            <w:vAlign w:val="center"/>
            <w:textDirection w:val="lrTb"/>
            <w:noWrap w:val="false"/>
          </w:tcPr>
          <w:p>
            <w:pPr>
              <w:pStyle w:val="818"/>
              <w:ind w:firstLine="560"/>
              <w:jc w:val="center"/>
              <w:widowControl w:val="off"/>
              <w:rPr>
                <w:rFonts w:hint="eastAsia" w:ascii="宋体" w:hAnsi="宋体" w:eastAsia="宋体"/>
                <w:sz w:val="28"/>
                <w:szCs w:val="28"/>
                <w:highlight w:val="none"/>
                <w:u w:val="single"/>
                <w:lang w:val="en-US" w:eastAsia="en-US" w:bidi="ar-SA"/>
              </w:rPr>
            </w:pPr>
            <w:r>
              <w:rPr>
                <w:rFonts w:hint="eastAsia" w:ascii="宋体" w:hAnsi="宋体" w:eastAsia="宋体"/>
                <w:sz w:val="28"/>
                <w:szCs w:val="28"/>
                <w:highlight w:val="none"/>
                <w:u w:val="single"/>
                <w:lang w:val="en-US" w:eastAsia="en-US" w:bidi="ar-SA"/>
              </w:rPr>
              <w:t xml:space="preserve">    a  </w:t>
            </w:r>
            <w:r>
              <w:rPr>
                <w:rFonts w:ascii="宋体" w:hAnsi="宋体" w:eastAsia="宋体"/>
                <w:sz w:val="28"/>
                <w:szCs w:val="28"/>
                <w:highlight w:val="none"/>
                <w:u w:val="single"/>
                <w:lang w:val="en-US" w:eastAsia="en-US" w:bidi="ar-SA"/>
              </w:rPr>
              <w:t xml:space="preserve"> </w:t>
            </w:r>
            <w:r>
              <w:rPr>
                <w:rFonts w:hint="eastAsia" w:ascii="宋体" w:hAnsi="宋体" w:eastAsia="宋体"/>
                <w:sz w:val="28"/>
                <w:szCs w:val="28"/>
                <w:highlight w:val="none"/>
                <w:lang w:val="en-US" w:eastAsia="en-US" w:bidi="ar-SA"/>
              </w:rPr>
              <w:t xml:space="preserve">%</w:t>
            </w:r>
            <w:r>
              <w:rPr>
                <w:rFonts w:hint="eastAsia" w:ascii="宋体" w:hAnsi="宋体" w:eastAsia="宋体"/>
                <w:sz w:val="28"/>
                <w:szCs w:val="28"/>
                <w:highlight w:val="none"/>
                <w:u w:val="single"/>
                <w:lang w:val="en-US" w:eastAsia="en-US" w:bidi="ar-SA"/>
              </w:rPr>
            </w:r>
            <w:r/>
          </w:p>
        </w:tc>
      </w:tr>
      <w:tr>
        <w:trPr>
          <w:cantSplit/>
          <w:trHeight w:val="985"/>
        </w:trPr>
        <w:tc>
          <w:tcPr>
            <w:tcW w:w="3192" w:type="dxa"/>
            <w:vAlign w:val="center"/>
            <w:textDirection w:val="lrTb"/>
            <w:noWrap w:val="false"/>
          </w:tcPr>
          <w:p>
            <w:pPr>
              <w:pStyle w:val="818"/>
              <w:ind w:firstLine="560"/>
              <w:jc w:val="center"/>
              <w:widowControl w:val="off"/>
              <w:rPr>
                <w:rFonts w:hint="eastAsia" w:ascii="宋体" w:hAnsi="宋体" w:eastAsia="宋体"/>
                <w:b/>
                <w:bCs/>
                <w:sz w:val="28"/>
                <w:szCs w:val="28"/>
                <w:highlight w:val="none"/>
                <w:lang w:val="en-US" w:eastAsia="en-US" w:bidi="ar-SA"/>
              </w:rPr>
            </w:pPr>
            <w:r>
              <w:rPr>
                <w:rFonts w:hint="eastAsia" w:ascii="宋体" w:hAnsi="宋体" w:eastAsia="宋体"/>
                <w:sz w:val="28"/>
                <w:szCs w:val="28"/>
                <w:highlight w:val="none"/>
                <w:lang w:val="en-US" w:eastAsia="en-US" w:bidi="ar-SA"/>
              </w:rPr>
              <w:t xml:space="preserve">材料进销差价率</w:t>
            </w:r>
            <w:r>
              <w:rPr>
                <w:rFonts w:hint="eastAsia" w:ascii="宋体" w:hAnsi="宋体" w:eastAsia="宋体"/>
                <w:b/>
                <w:bCs/>
                <w:sz w:val="28"/>
                <w:szCs w:val="28"/>
                <w:highlight w:val="none"/>
                <w:lang w:val="en-US" w:eastAsia="en-US" w:bidi="ar-SA"/>
              </w:rPr>
            </w:r>
            <w:r/>
          </w:p>
        </w:tc>
        <w:tc>
          <w:tcPr>
            <w:tcW w:w="5318" w:type="dxa"/>
            <w:vAlign w:val="center"/>
            <w:textDirection w:val="lrTb"/>
            <w:noWrap w:val="false"/>
          </w:tcPr>
          <w:p>
            <w:pPr>
              <w:pStyle w:val="818"/>
              <w:ind w:firstLine="560"/>
              <w:jc w:val="center"/>
              <w:widowControl w:val="off"/>
              <w:rPr>
                <w:rFonts w:hint="eastAsia" w:ascii="宋体" w:hAnsi="宋体" w:eastAsia="宋体"/>
                <w:sz w:val="28"/>
                <w:szCs w:val="28"/>
                <w:highlight w:val="none"/>
                <w:u w:val="single"/>
                <w:lang w:val="en-US" w:eastAsia="en-US" w:bidi="ar-SA"/>
              </w:rPr>
            </w:pPr>
            <w:r>
              <w:rPr>
                <w:rFonts w:hint="eastAsia" w:ascii="宋体" w:hAnsi="宋体" w:eastAsia="宋体"/>
                <w:sz w:val="28"/>
                <w:szCs w:val="28"/>
                <w:highlight w:val="none"/>
                <w:u w:val="single"/>
                <w:lang w:val="en-US" w:eastAsia="en-US" w:bidi="ar-SA"/>
              </w:rPr>
              <w:t xml:space="preserve">    </w:t>
            </w:r>
            <w:r>
              <w:rPr>
                <w:rFonts w:ascii="宋体" w:hAnsi="宋体" w:eastAsia="宋体"/>
                <w:sz w:val="28"/>
                <w:szCs w:val="28"/>
                <w:highlight w:val="none"/>
                <w:u w:val="single"/>
                <w:lang w:val="en-US" w:eastAsia="en-US" w:bidi="ar-SA"/>
              </w:rPr>
              <w:t xml:space="preserve">b</w:t>
            </w:r>
            <w:r>
              <w:rPr>
                <w:rFonts w:hint="eastAsia" w:ascii="宋体" w:hAnsi="宋体" w:eastAsia="宋体"/>
                <w:sz w:val="28"/>
                <w:szCs w:val="28"/>
                <w:highlight w:val="none"/>
                <w:u w:val="single"/>
                <w:lang w:val="en-US" w:eastAsia="en-US" w:bidi="ar-SA"/>
              </w:rPr>
              <w:t xml:space="preserve">  </w:t>
            </w:r>
            <w:r>
              <w:rPr>
                <w:rFonts w:ascii="宋体" w:hAnsi="宋体" w:eastAsia="宋体"/>
                <w:sz w:val="28"/>
                <w:szCs w:val="28"/>
                <w:highlight w:val="none"/>
                <w:u w:val="single"/>
                <w:lang w:val="en-US" w:eastAsia="en-US" w:bidi="ar-SA"/>
              </w:rPr>
              <w:t xml:space="preserve"> </w:t>
            </w:r>
            <w:r>
              <w:rPr>
                <w:rFonts w:hint="eastAsia" w:ascii="宋体" w:hAnsi="宋体" w:eastAsia="宋体"/>
                <w:sz w:val="28"/>
                <w:szCs w:val="28"/>
                <w:highlight w:val="none"/>
                <w:lang w:val="en-US" w:eastAsia="en-US" w:bidi="ar-SA"/>
              </w:rPr>
              <w:t xml:space="preserve">%</w:t>
            </w:r>
            <w:r>
              <w:rPr>
                <w:rFonts w:hint="eastAsia" w:ascii="宋体" w:hAnsi="宋体" w:eastAsia="宋体"/>
                <w:sz w:val="28"/>
                <w:szCs w:val="28"/>
                <w:highlight w:val="none"/>
                <w:u w:val="single"/>
                <w:lang w:val="en-US" w:eastAsia="en-US" w:bidi="ar-SA"/>
              </w:rPr>
            </w:r>
            <w:r/>
          </w:p>
        </w:tc>
      </w:tr>
    </w:tbl>
    <w:p>
      <w:pPr>
        <w:pStyle w:val="818"/>
        <w:ind w:firstLine="600"/>
        <w:rPr>
          <w:rFonts w:hint="eastAsia" w:ascii="宋体" w:hAnsi="宋体"/>
          <w:sz w:val="30"/>
          <w:szCs w:val="30"/>
          <w:highlight w:val="none"/>
        </w:rPr>
      </w:pPr>
      <w:r>
        <w:rPr>
          <w:rFonts w:hint="eastAsia" w:ascii="宋体" w:hAnsi="宋体"/>
          <w:sz w:val="30"/>
          <w:szCs w:val="30"/>
          <w:highlight w:val="none"/>
        </w:rPr>
      </w:r>
      <w:r/>
    </w:p>
    <w:p>
      <w:pPr>
        <w:pStyle w:val="818"/>
        <w:ind w:firstLine="560"/>
        <w:rPr>
          <w:rFonts w:hint="eastAsia" w:ascii="宋体" w:hAnsi="宋体"/>
          <w:sz w:val="24"/>
          <w:highlight w:val="none"/>
        </w:rPr>
      </w:pPr>
      <w:r>
        <w:rPr>
          <w:rFonts w:hint="eastAsia" w:ascii="宋体" w:hAnsi="宋体"/>
          <w:sz w:val="28"/>
          <w:highlight w:val="none"/>
        </w:rPr>
        <w:t xml:space="preserve">       </w:t>
      </w:r>
      <w:r>
        <w:rPr>
          <w:rFonts w:ascii="宋体" w:hAnsi="宋体"/>
          <w:sz w:val="24"/>
          <w:highlight w:val="none"/>
        </w:rPr>
        <w:t xml:space="preserve">                                日期：  </w:t>
      </w: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rPr>
          <w:rFonts w:hint="eastAsia" w:ascii="宋体" w:hAnsi="宋体"/>
          <w:sz w:val="24"/>
          <w:highlight w:val="none"/>
        </w:rPr>
      </w:r>
      <w:r/>
    </w:p>
    <w:p>
      <w:pPr>
        <w:pStyle w:val="818"/>
        <w:ind w:firstLine="480"/>
        <w:rPr>
          <w:rFonts w:hint="eastAsia" w:ascii="宋体" w:hAnsi="宋体"/>
          <w:sz w:val="24"/>
          <w:highlight w:val="none"/>
        </w:rPr>
      </w:pPr>
      <w:r>
        <w:rPr>
          <w:rFonts w:hint="eastAsia" w:ascii="宋体" w:hAnsi="宋体"/>
          <w:sz w:val="24"/>
          <w:highlight w:val="none"/>
        </w:rPr>
      </w:r>
      <w:r/>
    </w:p>
    <w:p>
      <w:pPr>
        <w:pStyle w:val="818"/>
        <w:ind w:firstLine="420"/>
        <w:spacing w:line="300" w:lineRule="exact"/>
        <w:shd w:val="clear" w:color="auto" w:fill="ffffff"/>
        <w:rPr>
          <w:rFonts w:hint="eastAsia" w:ascii="微软雅黑" w:hAnsi="微软雅黑" w:eastAsia="微软雅黑" w:cs="宋体"/>
          <w:b/>
          <w:bCs/>
          <w:color w:val="ff0000"/>
          <w:highlight w:val="none"/>
        </w:rPr>
      </w:pPr>
      <w:r>
        <w:rPr>
          <w:rFonts w:hint="eastAsia" w:ascii="微软雅黑" w:hAnsi="微软雅黑" w:eastAsia="微软雅黑" w:cs="宋体"/>
          <w:szCs w:val="21"/>
          <w:highlight w:val="none"/>
        </w:rPr>
        <w:t xml:space="preserve">说明：1、</w:t>
      </w:r>
      <w:bookmarkStart w:id="135" w:name="OLE_LINK373"/>
      <w:r>
        <w:rPr>
          <w:rFonts w:hint="eastAsia" w:ascii="微软雅黑" w:hAnsi="微软雅黑" w:eastAsia="微软雅黑" w:cs="宋体"/>
          <w:szCs w:val="21"/>
          <w:highlight w:val="none"/>
        </w:rPr>
        <w:t xml:space="preserve">供</w:t>
      </w:r>
      <w:r>
        <w:rPr>
          <w:rFonts w:hint="eastAsia" w:ascii="微软雅黑" w:hAnsi="微软雅黑" w:eastAsia="微软雅黑" w:cs="宋体"/>
          <w:highlight w:val="none"/>
        </w:rPr>
        <w:t xml:space="preserve">应商的报价最多精确到小数点后两位，评审价精确到小数点后两位（四舍五入）。</w:t>
      </w:r>
      <w:r>
        <w:rPr>
          <w:rFonts w:hint="eastAsia" w:ascii="微软雅黑" w:hAnsi="微软雅黑" w:eastAsia="微软雅黑" w:cs="宋体"/>
          <w:b/>
          <w:bCs/>
          <w:highlight w:val="none"/>
          <w:u w:val="single"/>
        </w:rPr>
        <w:t xml:space="preserve">报价文件中“工时单价”与“a%”应逻辑一致。若二者不一致，以a%为准，重新计算工时单价。</w:t>
      </w:r>
      <w:bookmarkEnd w:id="135"/>
      <w:r>
        <w:rPr>
          <w:rFonts w:hint="eastAsia" w:ascii="微软雅黑" w:hAnsi="微软雅黑" w:eastAsia="微软雅黑" w:cs="宋体"/>
          <w:b/>
          <w:bCs/>
          <w:color w:val="ff0000"/>
          <w:highlight w:val="none"/>
        </w:rPr>
      </w:r>
      <w:r/>
    </w:p>
    <w:p>
      <w:pPr>
        <w:pStyle w:val="818"/>
        <w:ind w:firstLine="420"/>
        <w:spacing w:after="150" w:line="300" w:lineRule="exact"/>
        <w:shd w:val="clear" w:color="auto" w:fill="ffffff"/>
        <w:rPr>
          <w:rFonts w:hint="eastAsia" w:ascii="微软雅黑" w:hAnsi="微软雅黑" w:eastAsia="微软雅黑" w:cs="宋体"/>
          <w:highlight w:val="none"/>
        </w:rPr>
      </w:pPr>
      <w:r>
        <w:rPr>
          <w:rFonts w:hint="eastAsia" w:ascii="微软雅黑" w:hAnsi="微软雅黑" w:eastAsia="微软雅黑" w:cs="宋体"/>
          <w:highlight w:val="none"/>
        </w:rPr>
        <w:t xml:space="preserve">2、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rPr>
          <w:rFonts w:hint="eastAsia" w:ascii="微软雅黑" w:hAnsi="微软雅黑" w:eastAsia="微软雅黑" w:cs="宋体"/>
          <w:highlight w:val="none"/>
        </w:rPr>
      </w:r>
      <w:r/>
    </w:p>
    <w:p>
      <w:pPr>
        <w:pStyle w:val="818"/>
        <w:numPr>
          <w:ilvl w:val="12"/>
          <w:numId w:val="0"/>
        </w:numPr>
        <w:ind w:firstLine="480"/>
        <w:spacing w:after="150" w:line="300" w:lineRule="exact"/>
        <w:shd w:val="clear" w:color="auto" w:fill="ffffff"/>
        <w:rPr>
          <w:rFonts w:hint="eastAsia" w:ascii="微软雅黑" w:hAnsi="微软雅黑" w:eastAsia="微软雅黑" w:cs="宋体"/>
          <w:highlight w:val="none"/>
        </w:rPr>
      </w:pPr>
      <w:r>
        <w:rPr>
          <w:rFonts w:hint="eastAsia" w:ascii="微软雅黑" w:hAnsi="微软雅黑" w:eastAsia="微软雅黑" w:cs="宋体"/>
          <w:highlight w:val="none"/>
        </w:rPr>
        <w:t xml:space="preserve">3、工时单价除以工时单价最高限价(</w:t>
      </w:r>
      <w:r>
        <w:rPr>
          <w:rFonts w:hint="eastAsia" w:ascii="微软雅黑" w:hAnsi="微软雅黑" w:eastAsia="微软雅黑" w:cs="宋体"/>
          <w:highlight w:val="none"/>
          <w:lang w:val="en-US" w:eastAsia="zh-CN"/>
        </w:rPr>
        <w:t xml:space="preserve">2</w:t>
      </w:r>
      <w:r>
        <w:rPr>
          <w:rFonts w:ascii="微软雅黑" w:hAnsi="微软雅黑" w:eastAsia="微软雅黑" w:cs="宋体"/>
          <w:highlight w:val="none"/>
        </w:rPr>
        <w:t xml:space="preserve">0)</w:t>
      </w:r>
      <w:r>
        <w:rPr>
          <w:rFonts w:hint="eastAsia" w:ascii="微软雅黑" w:hAnsi="微软雅黑" w:eastAsia="微软雅黑" w:cs="宋体"/>
          <w:highlight w:val="none"/>
        </w:rPr>
        <w:t xml:space="preserve">的数值为    a  </w:t>
      </w:r>
      <w:r>
        <w:rPr>
          <w:rFonts w:ascii="微软雅黑" w:hAnsi="微软雅黑" w:eastAsia="微软雅黑" w:cs="宋体"/>
          <w:highlight w:val="none"/>
        </w:rPr>
        <w:t xml:space="preserve"> </w:t>
      </w:r>
      <w:r>
        <w:rPr>
          <w:rFonts w:hint="eastAsia" w:ascii="微软雅黑" w:hAnsi="微软雅黑" w:eastAsia="微软雅黑" w:cs="宋体"/>
          <w:highlight w:val="none"/>
        </w:rPr>
        <w:t xml:space="preserve">%，评审价Y计算公式为： Y=a×50%+b×50%。评审价中工时单价计算权重为50%，材料进销差价率计算权重为50%。综合计算后，得数（价格）低的供应商，排序在前。</w:t>
      </w:r>
      <w:r>
        <w:rPr>
          <w:rFonts w:hint="eastAsia" w:ascii="微软雅黑" w:hAnsi="微软雅黑" w:eastAsia="微软雅黑" w:cs="宋体"/>
          <w:highlight w:val="none"/>
        </w:rPr>
      </w:r>
      <w:r/>
    </w:p>
    <w:p>
      <w:pPr>
        <w:pStyle w:val="818"/>
        <w:numPr>
          <w:ilvl w:val="12"/>
          <w:numId w:val="0"/>
        </w:numPr>
        <w:ind w:firstLine="480"/>
        <w:spacing w:after="150" w:line="300" w:lineRule="exact"/>
        <w:shd w:val="clear" w:color="auto" w:fill="ffffff"/>
        <w:rPr>
          <w:rFonts w:hint="eastAsia" w:ascii="微软雅黑" w:hAnsi="微软雅黑" w:eastAsia="微软雅黑" w:cs="宋体"/>
          <w:highlight w:val="none"/>
        </w:rPr>
      </w:pPr>
      <w:r>
        <w:rPr>
          <w:rFonts w:hint="eastAsia" w:ascii="微软雅黑" w:hAnsi="微软雅黑" w:eastAsia="微软雅黑" w:cs="宋体"/>
          <w:highlight w:val="none"/>
        </w:rPr>
        <w:t xml:space="preserve">例：如工时单价除以工时单价最高限价的数值为70%，则a为70；如材料进销差价率为 20%，则b为20。该评审价即Y=70×50%+20×50%=45。 </w:t>
      </w:r>
      <w:r>
        <w:rPr>
          <w:rFonts w:hint="eastAsia" w:ascii="微软雅黑" w:hAnsi="微软雅黑" w:eastAsia="微软雅黑" w:cs="宋体"/>
          <w:highlight w:val="none"/>
        </w:rPr>
      </w:r>
      <w:r/>
    </w:p>
    <w:p>
      <w:pPr>
        <w:pStyle w:val="818"/>
        <w:numPr>
          <w:ilvl w:val="12"/>
          <w:numId w:val="0"/>
        </w:numPr>
        <w:ind w:firstLine="480"/>
        <w:spacing w:after="150" w:line="300" w:lineRule="exact"/>
        <w:shd w:val="clear" w:color="auto" w:fill="ffffff"/>
        <w:rPr>
          <w:rFonts w:hint="eastAsia" w:ascii="微软雅黑" w:hAnsi="微软雅黑" w:eastAsia="微软雅黑" w:cs="宋体"/>
          <w:highlight w:val="none"/>
        </w:rPr>
      </w:pPr>
      <w:r>
        <w:rPr>
          <w:rFonts w:hint="eastAsia" w:ascii="微软雅黑" w:hAnsi="微软雅黑" w:eastAsia="微软雅黑" w:cs="宋体"/>
          <w:highlight w:val="none"/>
        </w:rPr>
        <w:t xml:space="preserve">4、最高限价：工时单价最高限价为</w:t>
      </w:r>
      <w:r>
        <w:rPr>
          <w:rFonts w:hint="eastAsia" w:ascii="微软雅黑" w:hAnsi="微软雅黑" w:eastAsia="微软雅黑" w:cs="宋体"/>
          <w:highlight w:val="none"/>
          <w:lang w:eastAsia="zh-CN"/>
        </w:rPr>
        <w:t xml:space="preserve">20元/工时</w:t>
      </w:r>
      <w:r>
        <w:rPr>
          <w:rFonts w:hint="eastAsia" w:ascii="微软雅黑" w:hAnsi="微软雅黑" w:eastAsia="微软雅黑" w:cs="宋体"/>
          <w:highlight w:val="none"/>
        </w:rPr>
        <w:t xml:space="preserve">，材料进销差价率最高限价为20%。</w:t>
      </w:r>
      <w:r>
        <w:rPr>
          <w:rFonts w:hint="eastAsia" w:ascii="微软雅黑" w:hAnsi="微软雅黑" w:eastAsia="微软雅黑" w:cs="宋体"/>
          <w:highlight w:val="none"/>
        </w:rPr>
      </w:r>
      <w:r/>
    </w:p>
    <w:p>
      <w:pPr>
        <w:pStyle w:val="888"/>
        <w:ind w:firstLine="420"/>
        <w:spacing w:line="300" w:lineRule="exact"/>
        <w:rPr>
          <w:rFonts w:hint="eastAsia" w:ascii="微软雅黑" w:hAnsi="微软雅黑" w:eastAsia="微软雅黑"/>
          <w:color w:val="000000"/>
          <w:sz w:val="21"/>
          <w:highlight w:val="none"/>
        </w:rPr>
      </w:pPr>
      <w:r>
        <w:rPr>
          <w:rFonts w:hint="eastAsia" w:ascii="微软雅黑" w:hAnsi="微软雅黑" w:eastAsia="微软雅黑"/>
          <w:color w:val="000000"/>
          <w:sz w:val="21"/>
          <w:highlight w:val="none"/>
        </w:rPr>
        <w:t xml:space="preserve">5、</w:t>
      </w:r>
      <w:r>
        <w:rPr>
          <w:rFonts w:hint="eastAsia" w:ascii="微软雅黑" w:hAnsi="微软雅黑" w:eastAsia="微软雅黑"/>
          <w:b/>
          <w:bCs/>
          <w:color w:val="000000"/>
          <w:sz w:val="21"/>
          <w:highlight w:val="none"/>
          <w:u w:val="single"/>
        </w:rPr>
        <w:t xml:space="preserve">工时单价、材料进销差价率报价为零的，将被定义为未实质性响应征集文件。</w:t>
      </w:r>
      <w:r>
        <w:rPr>
          <w:rFonts w:hint="eastAsia" w:ascii="微软雅黑" w:hAnsi="微软雅黑" w:eastAsia="微软雅黑"/>
          <w:color w:val="000000"/>
          <w:sz w:val="21"/>
          <w:highlight w:val="none"/>
        </w:rPr>
      </w:r>
      <w:r/>
    </w:p>
    <w:p>
      <w:pPr>
        <w:pStyle w:val="888"/>
        <w:ind w:firstLine="420"/>
        <w:spacing w:line="300" w:lineRule="exact"/>
        <w:rPr>
          <w:rFonts w:ascii="微软雅黑" w:hAnsi="微软雅黑" w:eastAsia="微软雅黑"/>
          <w:color w:val="000000"/>
          <w:sz w:val="21"/>
          <w:highlight w:val="none"/>
        </w:rPr>
      </w:pPr>
      <w:r>
        <w:rPr>
          <w:rFonts w:hint="eastAsia" w:ascii="微软雅黑" w:hAnsi="微软雅黑" w:eastAsia="微软雅黑"/>
          <w:color w:val="000000"/>
          <w:sz w:val="21"/>
          <w:highlight w:val="none"/>
        </w:rPr>
        <w:t xml:space="preserve">6、供应商报价出现异常低价情形（工时单价低于工时单价最高限价的50%，或材料进销差价率低于材料进销差价率最高限价的50%），供应商需要分别单独说明，对响应价格作出解释，提供项目具体成本测算等与报价合理性相关的书面说明及必要的证明材料，包括但不限于原材料成本、人工成本、制造费用、场地费用等。供应商提交的报价合理性解释材料中，不得使用“免费”“赠送”“零成本”等表述，不得以免费提供维修工时、服务作为报价合理性的佐证依据。</w:t>
      </w:r>
      <w:r>
        <w:rPr>
          <w:rFonts w:ascii="微软雅黑" w:hAnsi="微软雅黑" w:eastAsia="微软雅黑"/>
          <w:color w:val="000000"/>
          <w:sz w:val="21"/>
          <w:highlight w:val="none"/>
        </w:rPr>
      </w:r>
      <w:r/>
    </w:p>
    <w:p>
      <w:pPr>
        <w:pStyle w:val="818"/>
        <w:ind w:firstLine="480"/>
        <w:jc w:val="center"/>
        <w:spacing w:line="400" w:lineRule="exact"/>
        <w:rPr>
          <w:rFonts w:hint="eastAsia" w:ascii="宋体" w:hAnsi="宋体" w:cs="方正黑体_GBK"/>
          <w:sz w:val="24"/>
          <w:szCs w:val="24"/>
          <w:highlight w:val="none"/>
        </w:rPr>
      </w:pPr>
      <w:r>
        <w:rPr>
          <w:rFonts w:hint="eastAsia" w:ascii="宋体" w:hAnsi="宋体" w:cs="方正黑体_GBK"/>
          <w:sz w:val="24"/>
          <w:szCs w:val="24"/>
          <w:highlight w:val="none"/>
        </w:rPr>
      </w:r>
      <w:r/>
    </w:p>
    <w:p>
      <w:pPr>
        <w:pStyle w:val="818"/>
        <w:ind w:firstLine="480"/>
        <w:jc w:val="center"/>
        <w:spacing w:line="400" w:lineRule="exact"/>
        <w:rPr>
          <w:rFonts w:hint="eastAsia" w:ascii="宋体" w:hAnsi="宋体" w:cs="方正黑体_GBK"/>
          <w:sz w:val="24"/>
          <w:szCs w:val="24"/>
          <w:highlight w:val="none"/>
        </w:rPr>
      </w:pPr>
      <w:r>
        <w:rPr>
          <w:rFonts w:hint="eastAsia" w:ascii="宋体" w:hAnsi="宋体" w:cs="方正黑体_GBK"/>
          <w:bCs/>
          <w:sz w:val="24"/>
          <w:highlight w:val="none"/>
        </w:rPr>
        <w:t xml:space="preserve">工时单价情况说明</w:t>
      </w:r>
      <w:r>
        <w:rPr>
          <w:rFonts w:hint="eastAsia" w:ascii="宋体" w:hAnsi="宋体" w:cs="方正黑体_GBK"/>
          <w:sz w:val="24"/>
          <w:szCs w:val="24"/>
          <w:highlight w:val="none"/>
        </w:rPr>
      </w:r>
      <w:r/>
    </w:p>
    <w:p>
      <w:pPr>
        <w:pStyle w:val="818"/>
        <w:ind w:firstLine="480"/>
        <w:spacing w:line="400" w:lineRule="exact"/>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 </w:t>
      </w:r>
      <w:r>
        <w:rPr>
          <w:rFonts w:hint="eastAsia" w:ascii="宋体" w:hAnsi="宋体" w:cs="方正仿宋_GBK"/>
          <w:color w:val="000000"/>
          <w:sz w:val="24"/>
          <w:highlight w:val="none"/>
        </w:rPr>
      </w:r>
      <w:r/>
    </w:p>
    <w:p>
      <w:pPr>
        <w:pStyle w:val="818"/>
        <w:ind w:firstLine="480"/>
        <w:spacing w:line="0" w:lineRule="atLeast"/>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供应商报价出现异常低价情形（工时单价低于工时单价最高限价的</w:t>
      </w:r>
      <w:r>
        <w:rPr>
          <w:rFonts w:hint="eastAsia" w:ascii="宋体" w:hAnsi="宋体" w:cs="方正仿宋_GBK"/>
          <w:color w:val="000000"/>
          <w:sz w:val="24"/>
          <w:highlight w:val="none"/>
          <w:lang w:val="en-US" w:eastAsia="zh-CN"/>
        </w:rPr>
        <w:t xml:space="preserve">45</w:t>
      </w:r>
      <w:r>
        <w:rPr>
          <w:rFonts w:hint="eastAsia" w:ascii="宋体" w:hAnsi="宋体" w:cs="方正仿宋_GBK"/>
          <w:color w:val="000000"/>
          <w:sz w:val="24"/>
          <w:highlight w:val="none"/>
        </w:rPr>
        <w:t xml:space="preserve">%），供应商需对响应价格作出解释，提供项目具体成本测算等与报价合理性相关的书面说明及必要的证明材料，包括但不限于原材料成本、人工成本、制造费用、场地费用等。供应商提交的报价合理性解释材料中，不得使用“免费”“赠送”“零成本”等表述，不得以免费提供维修工时、服务作为报价合理性的佐证依据。</w:t>
      </w:r>
      <w:r>
        <w:rPr>
          <w:rFonts w:hint="eastAsia" w:ascii="宋体" w:hAnsi="宋体" w:cs="方正仿宋_GBK"/>
          <w:color w:val="000000"/>
          <w:sz w:val="24"/>
          <w:highlight w:val="none"/>
        </w:rPr>
      </w:r>
      <w:r/>
    </w:p>
    <w:p>
      <w:pPr>
        <w:pStyle w:val="818"/>
        <w:ind w:firstLine="480"/>
        <w:spacing w:line="40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r>
      <w:r/>
    </w:p>
    <w:p>
      <w:pPr>
        <w:pStyle w:val="818"/>
        <w:ind w:firstLine="480"/>
        <w:spacing w:line="400" w:lineRule="exact"/>
        <w:rPr>
          <w:rFonts w:hint="eastAsia" w:ascii="宋体" w:hAnsi="宋体"/>
          <w:sz w:val="24"/>
          <w:highlight w:val="none"/>
        </w:rPr>
      </w:pPr>
      <w:r>
        <w:rPr>
          <w:rFonts w:hint="eastAsia" w:ascii="宋体" w:hAnsi="宋体"/>
          <w:sz w:val="24"/>
          <w:highlight w:val="none"/>
        </w:rPr>
      </w:r>
      <w:r/>
    </w:p>
    <w:p>
      <w:pPr>
        <w:pStyle w:val="818"/>
        <w:ind w:firstLine="480"/>
        <w:spacing w:line="400" w:lineRule="exact"/>
        <w:rPr>
          <w:rFonts w:hint="eastAsia" w:ascii="宋体" w:hAnsi="宋体"/>
          <w:sz w:val="24"/>
          <w:highlight w:val="none"/>
        </w:rPr>
      </w:pPr>
      <w:r>
        <w:rPr>
          <w:rFonts w:hint="eastAsia" w:ascii="宋体" w:hAnsi="宋体"/>
          <w:sz w:val="24"/>
          <w:highlight w:val="none"/>
        </w:rPr>
      </w:r>
      <w:r/>
    </w:p>
    <w:p>
      <w:pPr>
        <w:pStyle w:val="818"/>
        <w:ind w:firstLine="480"/>
        <w:spacing w:line="400" w:lineRule="exact"/>
        <w:rPr>
          <w:rFonts w:hint="eastAsia" w:ascii="宋体" w:hAnsi="宋体"/>
          <w:sz w:val="24"/>
          <w:highlight w:val="none"/>
        </w:rPr>
      </w:pPr>
      <w:r>
        <w:rPr>
          <w:rFonts w:hint="eastAsia" w:ascii="宋体" w:hAnsi="宋体"/>
          <w:sz w:val="24"/>
          <w:highlight w:val="none"/>
        </w:rPr>
      </w:r>
      <w:r/>
    </w:p>
    <w:p>
      <w:pPr>
        <w:pStyle w:val="818"/>
        <w:ind w:firstLine="480"/>
        <w:spacing w:line="400" w:lineRule="exact"/>
        <w:rPr>
          <w:rFonts w:hint="eastAsia" w:ascii="宋体" w:hAnsi="宋体"/>
          <w:b/>
          <w:sz w:val="24"/>
          <w:highlight w:val="none"/>
        </w:rPr>
      </w:pPr>
      <w:r>
        <w:rPr>
          <w:rFonts w:hint="eastAsia" w:ascii="宋体" w:hAnsi="宋体" w:cs="方正黑体_GBK"/>
          <w:bCs/>
          <w:sz w:val="24"/>
          <w:highlight w:val="none"/>
        </w:rPr>
        <w:t xml:space="preserve">                   材料进销差价率情况说明</w:t>
      </w:r>
      <w:r>
        <w:rPr>
          <w:rFonts w:hint="eastAsia" w:ascii="宋体" w:hAnsi="宋体"/>
          <w:b/>
          <w:sz w:val="24"/>
          <w:highlight w:val="none"/>
        </w:rPr>
      </w:r>
      <w:r/>
    </w:p>
    <w:p>
      <w:pPr>
        <w:pStyle w:val="818"/>
        <w:ind w:firstLine="480"/>
        <w:spacing w:line="0" w:lineRule="atLeast"/>
        <w:rPr>
          <w:rFonts w:hint="eastAsia" w:ascii="宋体" w:hAnsi="宋体" w:cs="方正仿宋_GBK"/>
          <w:color w:val="000000"/>
          <w:sz w:val="24"/>
          <w:highlight w:val="none"/>
        </w:rPr>
      </w:pPr>
      <w:r>
        <w:rPr>
          <w:rFonts w:hint="eastAsia" w:ascii="宋体" w:hAnsi="宋体" w:cs="方正仿宋_GBK"/>
          <w:color w:val="000000"/>
          <w:sz w:val="24"/>
          <w:highlight w:val="none"/>
        </w:rPr>
      </w:r>
      <w:r/>
    </w:p>
    <w:p>
      <w:pPr>
        <w:pStyle w:val="818"/>
        <w:ind w:firstLine="480"/>
        <w:spacing w:line="0" w:lineRule="atLeast"/>
        <w:rPr>
          <w:rFonts w:hint="eastAsia" w:ascii="宋体" w:hAnsi="宋体" w:cs="方正仿宋_GBK"/>
          <w:color w:val="000000"/>
          <w:sz w:val="24"/>
          <w:highlight w:val="none"/>
        </w:rPr>
      </w:pPr>
      <w:r>
        <w:rPr>
          <w:rFonts w:hint="eastAsia" w:ascii="宋体" w:hAnsi="宋体" w:cs="方正仿宋_GBK"/>
          <w:color w:val="000000"/>
          <w:sz w:val="24"/>
          <w:highlight w:val="none"/>
        </w:rPr>
        <w:t xml:space="preserve">供应商报价出现异常低价情形（材料进销差价率低于材料进销差价率最高限价的</w:t>
      </w:r>
      <w:r>
        <w:rPr>
          <w:rFonts w:hint="eastAsia" w:ascii="宋体" w:hAnsi="宋体" w:cs="方正仿宋_GBK"/>
          <w:color w:val="000000"/>
          <w:sz w:val="24"/>
          <w:highlight w:val="none"/>
          <w:lang w:val="en-US" w:eastAsia="zh-CN"/>
        </w:rPr>
        <w:t xml:space="preserve">45</w:t>
      </w:r>
      <w:r>
        <w:rPr>
          <w:rFonts w:hint="eastAsia" w:ascii="宋体" w:hAnsi="宋体" w:cs="方正仿宋_GBK"/>
          <w:color w:val="000000"/>
          <w:sz w:val="24"/>
          <w:highlight w:val="none"/>
        </w:rPr>
        <w:t xml:space="preserve">%），供应商需要对响应价格作出解释，提供项目具体成本测算等与报价合理性相关的书面说明及必要的证明材料，包括但不限于原材料成本、人工成本、制造费用、场地费用等。供应商提交的报价合理性解释材料中，不得使用“免费”“赠送”“零成本”等表述，不得以免费提供维修工时、服务作为报价合理性的佐证依据。</w:t>
      </w:r>
      <w:r>
        <w:rPr>
          <w:rFonts w:hint="eastAsia" w:ascii="宋体" w:hAnsi="宋体" w:cs="方正仿宋_GBK"/>
          <w:color w:val="000000"/>
          <w:sz w:val="24"/>
          <w:highlight w:val="none"/>
        </w:rPr>
      </w:r>
      <w:r/>
    </w:p>
    <w:p>
      <w:pPr>
        <w:pStyle w:val="818"/>
        <w:ind w:firstLine="480"/>
        <w:spacing w:line="0" w:lineRule="atLeast"/>
        <w:rPr>
          <w:rFonts w:hint="eastAsia" w:ascii="宋体" w:hAnsi="宋体"/>
          <w:sz w:val="24"/>
          <w:highlight w:val="none"/>
        </w:rPr>
      </w:pPr>
      <w:r>
        <w:rPr>
          <w:rFonts w:hint="eastAsia" w:ascii="宋体" w:hAnsi="宋体"/>
          <w:sz w:val="24"/>
          <w:highlight w:val="none"/>
        </w:rPr>
      </w:r>
      <w:r/>
    </w:p>
    <w:p>
      <w:pPr>
        <w:pStyle w:val="888"/>
        <w:ind w:firstLine="420"/>
        <w:spacing w:line="300" w:lineRule="exact"/>
        <w:rPr>
          <w:rFonts w:hint="eastAsia" w:ascii="微软雅黑" w:hAnsi="微软雅黑" w:eastAsia="微软雅黑"/>
          <w:color w:val="000000"/>
          <w:sz w:val="21"/>
          <w:highlight w:val="none"/>
        </w:rPr>
      </w:pPr>
      <w:r>
        <w:rPr>
          <w:rFonts w:hint="eastAsia" w:ascii="微软雅黑" w:hAnsi="微软雅黑" w:eastAsia="微软雅黑"/>
          <w:color w:val="000000"/>
          <w:sz w:val="21"/>
          <w:highlight w:val="none"/>
        </w:rPr>
      </w:r>
      <w:r/>
    </w:p>
    <w:p>
      <w:pPr>
        <w:pStyle w:val="818"/>
        <w:ind w:firstLine="643"/>
        <w:jc w:val="center"/>
        <w:spacing w:line="300" w:lineRule="exact"/>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五、环保要求</w:t>
      </w:r>
      <w:r>
        <w:rPr>
          <w:rFonts w:hint="eastAsia" w:ascii="宋体" w:hAnsi="宋体" w:cs="宋体"/>
          <w:b/>
          <w:bCs/>
          <w:color w:val="000000"/>
          <w:sz w:val="32"/>
          <w:szCs w:val="32"/>
          <w:highlight w:val="none"/>
        </w:rPr>
      </w:r>
      <w:r/>
    </w:p>
    <w:p>
      <w:pPr>
        <w:pStyle w:val="818"/>
        <w:ind w:firstLine="560"/>
        <w:jc w:val="center"/>
        <w:widowControl/>
        <w:rPr>
          <w:rFonts w:hint="eastAsia" w:ascii="宋体" w:hAnsi="宋体" w:cs="宋体"/>
          <w:b/>
          <w:bCs/>
          <w:sz w:val="28"/>
          <w:szCs w:val="28"/>
          <w:highlight w:val="none"/>
        </w:rPr>
      </w:pPr>
      <w:r>
        <w:rPr>
          <w:rFonts w:hint="eastAsia" w:ascii="宋体" w:hAnsi="宋体" w:cs="宋体"/>
          <w:sz w:val="28"/>
          <w:szCs w:val="28"/>
          <w:highlight w:val="none"/>
        </w:rPr>
        <w:t xml:space="preserve">供应商必须具有与有资质第三方签订的危险废物处置合同，须提供危险废物处置合同以及第三方资质证明材料，否则响应无效。</w:t>
      </w:r>
      <w:r>
        <w:rPr>
          <w:rFonts w:hint="eastAsia" w:ascii="宋体" w:hAnsi="宋体" w:cs="宋体"/>
          <w:b/>
          <w:bCs/>
          <w:sz w:val="28"/>
          <w:szCs w:val="28"/>
          <w:highlight w:val="none"/>
        </w:rPr>
      </w:r>
      <w:r/>
    </w:p>
    <w:p>
      <w:pPr>
        <w:pStyle w:val="818"/>
        <w:ind w:firstLine="562"/>
        <w:jc w:val="center"/>
        <w:widowControl/>
        <w:rPr>
          <w:rFonts w:hint="eastAsia" w:ascii="宋体" w:hAnsi="宋体" w:cs="宋体"/>
          <w:b/>
          <w:bCs/>
          <w:sz w:val="28"/>
          <w:szCs w:val="28"/>
          <w:highlight w:val="none"/>
        </w:rPr>
      </w:pPr>
      <w:r>
        <w:rPr>
          <w:rFonts w:hint="eastAsia" w:ascii="宋体" w:hAnsi="宋体" w:cs="宋体"/>
          <w:b/>
          <w:bCs/>
          <w:sz w:val="28"/>
          <w:szCs w:val="28"/>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0"/>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六、服务要求承诺</w:t>
      </w:r>
      <w:r>
        <w:rPr>
          <w:rFonts w:hint="eastAsia" w:ascii="宋体" w:hAnsi="宋体" w:cs="宋体"/>
          <w:b/>
          <w:bCs/>
          <w:color w:val="000000"/>
          <w:sz w:val="32"/>
          <w:szCs w:val="32"/>
          <w:highlight w:val="none"/>
        </w:rPr>
      </w:r>
      <w:r/>
    </w:p>
    <w:p>
      <w:pPr>
        <w:pStyle w:val="818"/>
        <w:ind w:right="288" w:firstLine="480"/>
        <w:jc w:val="left"/>
        <w:spacing w:before="42"/>
        <w:widowControl/>
        <w:tabs>
          <w:tab w:val="left" w:pos="830" w:leader="none"/>
        </w:tabs>
        <w:rPr>
          <w:rFonts w:hint="eastAsia" w:ascii="宋体" w:hAnsi="宋体" w:cs="宋体"/>
          <w:sz w:val="24"/>
          <w:highlight w:val="none"/>
        </w:rPr>
      </w:pPr>
      <w:r>
        <w:rPr>
          <w:rFonts w:hint="eastAsia" w:ascii="宋体" w:hAnsi="宋体" w:cs="宋体"/>
          <w:sz w:val="24"/>
          <w:highlight w:val="none"/>
        </w:rPr>
      </w:r>
      <w:r/>
    </w:p>
    <w:p>
      <w:pPr>
        <w:pStyle w:val="818"/>
        <w:ind w:right="288" w:firstLine="560"/>
        <w:jc w:val="left"/>
        <w:spacing w:before="42"/>
        <w:widowControl/>
        <w:tabs>
          <w:tab w:val="left" w:pos="830" w:leader="none"/>
        </w:tabs>
        <w:rPr>
          <w:rFonts w:hint="eastAsia" w:ascii="宋体" w:hAnsi="宋体" w:cs="宋体"/>
          <w:color w:val="000000"/>
          <w:sz w:val="28"/>
          <w:szCs w:val="28"/>
          <w:highlight w:val="none"/>
        </w:rPr>
      </w:pPr>
      <w:r>
        <w:rPr>
          <w:rFonts w:hint="eastAsia" w:ascii="宋体" w:hAnsi="宋体" w:cs="宋体"/>
          <w:sz w:val="28"/>
          <w:szCs w:val="28"/>
          <w:highlight w:val="none"/>
        </w:rPr>
        <w:t xml:space="preserve">供应商须对服务要求进行逐条响应或承诺。</w:t>
      </w:r>
      <w:r>
        <w:rPr>
          <w:rFonts w:hint="eastAsia" w:ascii="宋体" w:hAnsi="宋体" w:cs="宋体"/>
          <w:color w:val="000000"/>
          <w:sz w:val="28"/>
          <w:szCs w:val="28"/>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0"/>
        <w:jc w:val="center"/>
        <w:widowControl/>
        <w:rPr>
          <w:rFonts w:hint="eastAsia" w:ascii="宋体" w:hAnsi="宋体" w:cs="宋体"/>
          <w:b/>
          <w:bCs/>
          <w:sz w:val="32"/>
          <w:szCs w:val="32"/>
          <w:highlight w:val="none"/>
        </w:rPr>
      </w:pPr>
      <w:r>
        <w:rPr>
          <w:rFonts w:hint="eastAsia" w:ascii="宋体" w:hAnsi="宋体" w:cs="宋体"/>
          <w:b/>
          <w:bCs/>
          <w:color w:val="000000"/>
          <w:sz w:val="32"/>
          <w:szCs w:val="32"/>
          <w:highlight w:val="none"/>
        </w:rPr>
        <w:t xml:space="preserve">七、维修场所及环境</w:t>
      </w:r>
      <w:r>
        <w:rPr>
          <w:rFonts w:hint="eastAsia" w:ascii="宋体" w:hAnsi="宋体" w:cs="宋体"/>
          <w:b/>
          <w:bCs/>
          <w:sz w:val="32"/>
          <w:szCs w:val="32"/>
          <w:highlight w:val="none"/>
        </w:rPr>
      </w:r>
      <w:r/>
    </w:p>
    <w:p>
      <w:pPr>
        <w:pStyle w:val="818"/>
        <w:ind w:right="288" w:firstLine="560"/>
        <w:jc w:val="left"/>
        <w:spacing w:before="42"/>
        <w:widowControl/>
        <w:tabs>
          <w:tab w:val="left" w:pos="830" w:leader="none"/>
        </w:tabs>
        <w:rPr>
          <w:rFonts w:hint="eastAsia" w:ascii="宋体" w:hAnsi="宋体" w:cs="宋体"/>
          <w:sz w:val="28"/>
          <w:szCs w:val="28"/>
          <w:highlight w:val="none"/>
        </w:rPr>
      </w:pPr>
      <w:r>
        <w:rPr>
          <w:rFonts w:hint="eastAsia" w:ascii="宋体" w:hAnsi="宋体" w:cs="宋体"/>
          <w:color w:val="000000"/>
          <w:sz w:val="28"/>
          <w:szCs w:val="28"/>
          <w:highlight w:val="none"/>
        </w:rPr>
        <w:t xml:space="preserve">1.请供应商自行介绍本公司情况，应包括厂房面积及维修环境、客户休息场所（须提供能反映规模大小、功能分布等的证明材料及图片）。 </w:t>
      </w:r>
      <w:r>
        <w:rPr>
          <w:rFonts w:hint="eastAsia" w:ascii="宋体" w:hAnsi="宋体" w:cs="宋体"/>
          <w:sz w:val="28"/>
          <w:szCs w:val="28"/>
          <w:highlight w:val="none"/>
        </w:rPr>
      </w:r>
      <w:r/>
    </w:p>
    <w:p>
      <w:pPr>
        <w:pStyle w:val="818"/>
        <w:ind w:right="288" w:firstLine="560"/>
        <w:jc w:val="left"/>
        <w:widowControl/>
        <w:tabs>
          <w:tab w:val="left" w:pos="830" w:leader="none"/>
        </w:tabs>
        <w:rPr>
          <w:rFonts w:hint="eastAsia" w:ascii="宋体" w:hAnsi="宋体" w:cs="宋体"/>
          <w:sz w:val="24"/>
          <w:highlight w:val="none"/>
        </w:rPr>
      </w:pPr>
      <w:r>
        <w:rPr>
          <w:rFonts w:hint="eastAsia" w:ascii="宋体" w:hAnsi="宋体" w:cs="宋体"/>
          <w:color w:val="000000"/>
          <w:sz w:val="28"/>
          <w:szCs w:val="28"/>
          <w:highlight w:val="none"/>
        </w:rPr>
        <w:t xml:space="preserve">2.请供应商介绍维修场所是自有或租赁情况（须提供房屋所有权证或不低于服务期的房屋租赁合同扫描件）</w:t>
      </w:r>
      <w:r>
        <w:rPr>
          <w:rFonts w:hint="eastAsia" w:ascii="宋体" w:hAnsi="宋体" w:cs="宋体"/>
          <w:color w:val="000000"/>
          <w:sz w:val="24"/>
          <w:highlight w:val="none"/>
        </w:rPr>
        <w:t xml:space="preserve">。 </w:t>
      </w:r>
      <w:r>
        <w:rPr>
          <w:rFonts w:hint="eastAsia" w:ascii="宋体" w:hAnsi="宋体" w:cs="宋体"/>
          <w:sz w:val="24"/>
          <w:highlight w:val="none"/>
        </w:rPr>
      </w:r>
      <w:r/>
    </w:p>
    <w:p>
      <w:pPr>
        <w:pStyle w:val="818"/>
        <w:ind w:firstLine="480"/>
        <w:rPr>
          <w:rFonts w:hint="eastAsia" w:ascii="宋体" w:hAnsi="宋体" w:cs="宋体"/>
          <w:sz w:val="24"/>
          <w:highlight w:val="none"/>
        </w:rPr>
      </w:pPr>
      <w:r>
        <w:rPr>
          <w:rFonts w:ascii="宋体" w:hAnsi="宋体" w:cs="宋体"/>
          <w:sz w:val="24"/>
          <w:highlight w:val="none"/>
        </w:rPr>
        <w:t xml:space="preserve"> </w:t>
      </w:r>
      <w:r>
        <w:rPr>
          <w:rFonts w:hint="eastAsia" w:ascii="宋体" w:hAnsi="宋体" w:cs="宋体"/>
          <w:sz w:val="24"/>
          <w:highlight w:val="none"/>
        </w:rPr>
      </w:r>
      <w:r/>
    </w:p>
    <w:p>
      <w:pPr>
        <w:pStyle w:val="818"/>
        <w:ind w:firstLine="480"/>
        <w:spacing w:before="586"/>
        <w:widowControl/>
        <w:rPr>
          <w:rFonts w:hint="eastAsia" w:ascii="宋体" w:hAnsi="宋体" w:cs="宋体"/>
          <w:sz w:val="24"/>
          <w:highlight w:val="none"/>
        </w:rPr>
      </w:pPr>
      <w:r>
        <w:rPr>
          <w:rFonts w:ascii="宋体" w:hAnsi="宋体" w:cs="宋体"/>
          <w:sz w:val="24"/>
          <w:highlight w:val="none"/>
        </w:rPr>
        <w:t xml:space="preserve"> </w:t>
      </w:r>
      <w:r>
        <w:rPr>
          <w:rFonts w:hint="eastAsia" w:ascii="宋体" w:hAnsi="宋体" w:cs="宋体"/>
          <w:sz w:val="24"/>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560"/>
        <w:jc w:val="center"/>
        <w:widowControl/>
        <w:rPr>
          <w:rFonts w:hint="eastAsia" w:ascii="fOZA1oIy+SimSun" w:hAnsi="fOZA1oIy+SimSun" w:cs="宋体"/>
          <w:color w:val="000000"/>
          <w:sz w:val="28"/>
          <w:szCs w:val="28"/>
          <w:highlight w:val="none"/>
        </w:rPr>
      </w:pPr>
      <w:r>
        <w:rPr>
          <w:rFonts w:hint="eastAsia" w:ascii="fOZA1oIy+SimSun" w:hAnsi="fOZA1oIy+SimSun" w:cs="宋体"/>
          <w:color w:val="000000"/>
          <w:sz w:val="28"/>
          <w:szCs w:val="28"/>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sz w:val="32"/>
          <w:szCs w:val="32"/>
          <w:highlight w:val="none"/>
        </w:rPr>
      </w:pPr>
      <w:r>
        <w:rPr>
          <w:rFonts w:hint="eastAsia" w:ascii="宋体" w:hAnsi="宋体" w:cs="宋体"/>
          <w:b/>
          <w:bCs/>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8"/>
        <w:ind w:firstLine="643"/>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八、设备 </w:t>
      </w:r>
      <w:r>
        <w:rPr>
          <w:rFonts w:hint="eastAsia" w:ascii="宋体" w:hAnsi="宋体" w:cs="宋体"/>
          <w:b/>
          <w:bCs/>
          <w:color w:val="000000"/>
          <w:sz w:val="32"/>
          <w:szCs w:val="32"/>
          <w:highlight w:val="none"/>
        </w:rPr>
      </w:r>
      <w:r/>
    </w:p>
    <w:p>
      <w:pPr>
        <w:pStyle w:val="818"/>
        <w:ind w:firstLine="480"/>
        <w:jc w:val="left"/>
        <w:spacing w:before="210"/>
        <w:widowControl/>
        <w:rPr>
          <w:rFonts w:hint="eastAsia" w:ascii="宋体" w:hAnsi="宋体" w:cs="宋体"/>
          <w:sz w:val="24"/>
          <w:highlight w:val="none"/>
        </w:rPr>
      </w:pPr>
      <w:r>
        <w:rPr>
          <w:rFonts w:ascii="MVH9kzHy+SimSun" w:hAnsi="MVH9kzHy+SimSun" w:cs="宋体"/>
          <w:color w:val="000000"/>
          <w:sz w:val="24"/>
          <w:highlight w:val="none"/>
        </w:rPr>
        <w:t xml:space="preserve">请</w:t>
      </w:r>
      <w:r>
        <w:rPr>
          <w:rFonts w:hint="eastAsia" w:ascii="MVH9kzHy+SimSun" w:hAnsi="MVH9kzHy+SimSun" w:cs="宋体"/>
          <w:color w:val="000000"/>
          <w:sz w:val="24"/>
          <w:highlight w:val="none"/>
        </w:rPr>
        <w:t xml:space="preserve">供应商</w:t>
      </w:r>
      <w:r>
        <w:rPr>
          <w:rFonts w:ascii="MVH9kzHy+SimSun" w:hAnsi="MVH9kzHy+SimSun" w:cs="宋体"/>
          <w:color w:val="000000"/>
          <w:sz w:val="24"/>
          <w:highlight w:val="none"/>
        </w:rPr>
        <w:t xml:space="preserve">自行介绍本公司自购或融资租赁的设备状况，包括专用设备和检测</w:t>
      </w:r>
      <w:r>
        <w:rPr>
          <w:rFonts w:hint="eastAsia" w:ascii="宋体" w:hAnsi="宋体" w:cs="宋体"/>
          <w:sz w:val="24"/>
          <w:highlight w:val="none"/>
        </w:rPr>
      </w:r>
      <w:r/>
    </w:p>
    <w:p>
      <w:pPr>
        <w:pStyle w:val="818"/>
        <w:ind w:firstLine="480"/>
        <w:jc w:val="left"/>
        <w:spacing w:before="224"/>
        <w:widowControl/>
        <w:rPr>
          <w:rFonts w:hint="eastAsia" w:ascii="宋体" w:hAnsi="宋体" w:cs="宋体"/>
          <w:sz w:val="24"/>
          <w:highlight w:val="none"/>
        </w:rPr>
      </w:pPr>
      <w:r>
        <w:rPr>
          <w:rFonts w:ascii="MVH9kzHy+SimSun" w:hAnsi="MVH9kzHy+SimSun" w:cs="宋体"/>
          <w:color w:val="000000"/>
          <w:sz w:val="24"/>
          <w:highlight w:val="none"/>
        </w:rPr>
        <w:t xml:space="preserve">设备。</w:t>
      </w:r>
      <w:r>
        <w:rPr>
          <w:rFonts w:ascii="fOZA1oIy+SimSun" w:hAnsi="fOZA1oIy+SimSun" w:cs="宋体"/>
          <w:color w:val="000000"/>
          <w:sz w:val="24"/>
          <w:highlight w:val="none"/>
        </w:rPr>
        <w:t xml:space="preserve"> </w:t>
      </w:r>
      <w:r>
        <w:rPr>
          <w:rFonts w:hint="eastAsia" w:ascii="宋体" w:hAnsi="宋体" w:cs="宋体"/>
          <w:sz w:val="24"/>
          <w:highlight w:val="none"/>
        </w:rPr>
      </w:r>
      <w:r/>
    </w:p>
    <w:p>
      <w:pPr>
        <w:pStyle w:val="818"/>
        <w:ind w:left="3302" w:firstLine="560"/>
        <w:jc w:val="left"/>
        <w:spacing w:before="252" w:after="228"/>
        <w:widowControl/>
        <w:rPr>
          <w:rFonts w:hint="eastAsia" w:ascii="宋体" w:hAnsi="宋体" w:cs="宋体"/>
          <w:sz w:val="24"/>
          <w:highlight w:val="none"/>
        </w:rPr>
      </w:pPr>
      <w:r>
        <w:rPr>
          <w:rFonts w:ascii="MVH9kzHy+SimSun" w:hAnsi="MVH9kzHy+SimSun" w:cs="宋体"/>
          <w:color w:val="000000"/>
          <w:sz w:val="28"/>
          <w:szCs w:val="28"/>
          <w:highlight w:val="none"/>
        </w:rPr>
        <w:t xml:space="preserve">主要维修设备一览表</w:t>
      </w:r>
      <w:r>
        <w:rPr>
          <w:rFonts w:ascii="fOZA1oIy+SimSun" w:hAnsi="fOZA1oIy+SimSun" w:cs="宋体"/>
          <w:color w:val="000000"/>
          <w:sz w:val="28"/>
          <w:szCs w:val="28"/>
          <w:highlight w:val="none"/>
        </w:rPr>
        <w:t xml:space="preserve"> </w:t>
      </w:r>
      <w:r>
        <w:rPr>
          <w:rFonts w:hint="eastAsia" w:ascii="宋体" w:hAnsi="宋体" w:cs="宋体"/>
          <w:sz w:val="24"/>
          <w:highlight w:val="none"/>
        </w:rPr>
      </w:r>
      <w:r/>
    </w:p>
    <w:tbl>
      <w:tblPr>
        <w:tblW w:w="0" w:type="auto"/>
        <w:tblCellSpacing w:w="0" w:type="dxa"/>
        <w:tblInd w:w="459" w:type="dxa"/>
        <w:tblLayout w:type="autofit"/>
        <w:tblCellMar>
          <w:left w:w="0" w:type="dxa"/>
          <w:top w:w="0" w:type="dxa"/>
          <w:right w:w="0" w:type="dxa"/>
          <w:bottom w:w="0" w:type="dxa"/>
        </w:tblCellMar>
        <w:tblLook w:val="04A0" w:firstRow="1" w:lastRow="0" w:firstColumn="1" w:lastColumn="0" w:noHBand="0" w:noVBand="1"/>
      </w:tblPr>
      <w:tblGrid>
        <w:gridCol w:w="2218"/>
        <w:gridCol w:w="1979"/>
        <w:gridCol w:w="1367"/>
        <w:gridCol w:w="1191"/>
        <w:gridCol w:w="1102"/>
      </w:tblGrid>
      <w:tr>
        <w:trPr>
          <w:tblCellSpacing w:w="0" w:type="dxa"/>
          <w:trHeight w:val="63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firstLine="560"/>
              <w:jc w:val="left"/>
              <w:spacing w:before="17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8"/>
                <w:szCs w:val="28"/>
                <w:highlight w:val="none"/>
                <w:lang w:val="en-US" w:eastAsia="en-US" w:bidi="ar-SA"/>
              </w:rPr>
              <w:t xml:space="preserve">设备名称</w:t>
            </w:r>
            <w:r>
              <w:rPr>
                <w:rFonts w:ascii="fOZA1oIy+SimSun" w:hAnsi="fOZA1oIy+SimSun" w:eastAsia="宋体" w:cs="宋体"/>
                <w:color w:val="000000"/>
                <w:sz w:val="28"/>
                <w:szCs w:val="28"/>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left="246"/>
              <w:jc w:val="left"/>
              <w:spacing w:before="17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8"/>
                <w:szCs w:val="28"/>
                <w:highlight w:val="none"/>
                <w:lang w:val="en-US" w:eastAsia="en-US" w:bidi="ar-SA"/>
              </w:rPr>
              <w:t xml:space="preserve">规格型号</w:t>
            </w:r>
            <w:r>
              <w:rPr>
                <w:rFonts w:ascii="fOZA1oIy+SimSun" w:hAnsi="fOZA1oIy+SimSun" w:eastAsia="宋体" w:cs="宋体"/>
                <w:color w:val="000000"/>
                <w:sz w:val="28"/>
                <w:szCs w:val="28"/>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jc w:val="left"/>
              <w:spacing w:before="17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8"/>
                <w:szCs w:val="28"/>
                <w:highlight w:val="none"/>
                <w:lang w:val="en-US" w:eastAsia="en-US" w:bidi="ar-SA"/>
              </w:rPr>
              <w:t xml:space="preserve">数量</w:t>
            </w:r>
            <w:r>
              <w:rPr>
                <w:rFonts w:ascii="fOZA1oIy+SimSun" w:hAnsi="fOZA1oIy+SimSun" w:eastAsia="宋体" w:cs="宋体"/>
                <w:color w:val="000000"/>
                <w:sz w:val="28"/>
                <w:szCs w:val="28"/>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left="100"/>
              <w:jc w:val="left"/>
              <w:spacing w:before="17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8"/>
                <w:szCs w:val="28"/>
                <w:highlight w:val="none"/>
                <w:lang w:val="en-US" w:eastAsia="en-US" w:bidi="ar-SA"/>
              </w:rPr>
              <w:t xml:space="preserve">单价</w:t>
            </w:r>
            <w:r>
              <w:rPr>
                <w:rFonts w:ascii="fOZA1oIy+SimSun" w:hAnsi="fOZA1oIy+SimSun" w:eastAsia="宋体" w:cs="宋体"/>
                <w:color w:val="000000"/>
                <w:sz w:val="28"/>
                <w:szCs w:val="28"/>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left="102"/>
              <w:jc w:val="left"/>
              <w:spacing w:before="17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8"/>
                <w:szCs w:val="28"/>
                <w:highlight w:val="none"/>
                <w:lang w:val="en-US" w:eastAsia="en-US" w:bidi="ar-SA"/>
              </w:rPr>
              <w:t xml:space="preserve">备注</w:t>
            </w:r>
            <w:r>
              <w:rPr>
                <w:rFonts w:ascii="fOZA1oIy+SimSun" w:hAnsi="fOZA1oIy+SimSun" w:eastAsia="宋体" w:cs="宋体"/>
                <w:color w:val="000000"/>
                <w:sz w:val="28"/>
                <w:szCs w:val="28"/>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spacing w:before="36"/>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32"/>
        </w:trPr>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2"/>
        </w:trPr>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spacing w:before="38"/>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32"/>
        </w:trPr>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4"/>
        </w:trPr>
        <w:tc>
          <w:tcPr>
            <w:tcBorders>
              <w:top w:val="single" w:color="000000" w:sz="2" w:space="0"/>
              <w:left w:val="single" w:color="000000" w:sz="4" w:space="0"/>
              <w:bottom w:val="single" w:color="000000" w:sz="2"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2"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2"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2"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2"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4"/>
        </w:trPr>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spacing w:before="36"/>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2"/>
        </w:trPr>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spacing w:before="36"/>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2"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4"/>
        </w:trPr>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2"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3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spacing w:before="38"/>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jc w:val="lef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4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480"/>
              <w:jc w:val="left"/>
              <w:spacing w:before="38"/>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3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08" w:type="dxa"/>
            <w:vAlign w:val="center"/>
            <w:textDirection w:val="lrTb"/>
            <w:noWrap w:val="false"/>
          </w:tcPr>
          <w:p>
            <w:pPr>
              <w:pStyle w:val="818"/>
              <w:ind w:left="102" w:firstLine="560"/>
              <w:jc w:val="left"/>
              <w:spacing w:before="172"/>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5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2"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bl>
    <w:p>
      <w:pPr>
        <w:pStyle w:val="818"/>
        <w:ind w:left="360" w:firstLine="480"/>
        <w:jc w:val="left"/>
        <w:spacing w:before="36"/>
        <w:widowControl/>
        <w:rPr>
          <w:rFonts w:hint="eastAsia" w:ascii="宋体" w:hAnsi="宋体" w:cs="宋体"/>
          <w:sz w:val="24"/>
          <w:highlight w:val="none"/>
        </w:rPr>
      </w:pPr>
      <w:r>
        <w:rPr>
          <w:rFonts w:ascii="MVH9kzHy+SimSun" w:hAnsi="MVH9kzHy+SimSun" w:cs="宋体"/>
          <w:color w:val="000000"/>
          <w:sz w:val="24"/>
          <w:highlight w:val="none"/>
        </w:rPr>
        <w:t xml:space="preserve">注：</w:t>
      </w:r>
      <w:r>
        <w:rPr>
          <w:rFonts w:ascii="fOZA1oIy+SimSun" w:hAnsi="fOZA1oIy+SimSun" w:cs="宋体"/>
          <w:color w:val="000000"/>
          <w:sz w:val="24"/>
          <w:highlight w:val="none"/>
        </w:rPr>
        <w:t xml:space="preserve">1</w:t>
      </w:r>
      <w:r>
        <w:rPr>
          <w:rFonts w:ascii="MVH9kzHy+SimSun" w:hAnsi="MVH9kzHy+SimSun" w:cs="宋体"/>
          <w:color w:val="000000"/>
          <w:sz w:val="24"/>
          <w:highlight w:val="none"/>
        </w:rPr>
        <w:t xml:space="preserve">、行数不够，请自行添加。</w:t>
      </w:r>
      <w:r>
        <w:rPr>
          <w:rFonts w:ascii="fOZA1oIy+SimSun" w:hAnsi="fOZA1oIy+SimSun" w:cs="宋体"/>
          <w:color w:val="000000"/>
          <w:sz w:val="24"/>
          <w:highlight w:val="none"/>
        </w:rPr>
        <w:t xml:space="preserve"> </w:t>
      </w:r>
      <w:r>
        <w:rPr>
          <w:rFonts w:hint="eastAsia" w:ascii="宋体" w:hAnsi="宋体" w:cs="宋体"/>
          <w:sz w:val="24"/>
          <w:highlight w:val="none"/>
        </w:rPr>
      </w:r>
      <w:r/>
    </w:p>
    <w:p>
      <w:pPr>
        <w:pStyle w:val="818"/>
        <w:ind w:left="360" w:right="288" w:firstLine="480"/>
        <w:jc w:val="left"/>
        <w:widowControl/>
        <w:rPr>
          <w:rFonts w:hint="eastAsia" w:ascii="宋体" w:hAnsi="宋体" w:cs="宋体"/>
          <w:sz w:val="24"/>
          <w:highlight w:val="none"/>
        </w:rPr>
      </w:pPr>
      <w:r>
        <w:rPr>
          <w:rFonts w:ascii="fOZA1oIy+SimSun" w:hAnsi="fOZA1oIy+SimSun" w:cs="宋体"/>
          <w:color w:val="000000"/>
          <w:sz w:val="24"/>
          <w:highlight w:val="none"/>
        </w:rPr>
        <w:t xml:space="preserve">2</w:t>
      </w:r>
      <w:r>
        <w:rPr>
          <w:rFonts w:ascii="MVH9kzHy+SimSun" w:hAnsi="MVH9kzHy+SimSun" w:cs="宋体"/>
          <w:color w:val="000000"/>
          <w:sz w:val="24"/>
          <w:highlight w:val="none"/>
        </w:rPr>
        <w:t xml:space="preserve">、有上述设备的，除填写上表外，还须提供设备购置或融资租赁发票、照片等证明材料。</w:t>
      </w:r>
      <w:r>
        <w:rPr>
          <w:rFonts w:ascii="fOZA1oIy+SimSun" w:hAnsi="fOZA1oIy+SimSun" w:cs="宋体"/>
          <w:color w:val="000000"/>
          <w:sz w:val="24"/>
          <w:highlight w:val="none"/>
        </w:rPr>
        <w:t xml:space="preserve"> </w:t>
      </w:r>
      <w:r>
        <w:rPr>
          <w:rFonts w:hint="eastAsia" w:ascii="宋体" w:hAnsi="宋体" w:cs="宋体"/>
          <w:sz w:val="24"/>
          <w:highlight w:val="none"/>
        </w:rPr>
      </w:r>
      <w:r/>
    </w:p>
    <w:p>
      <w:pPr>
        <w:pStyle w:val="818"/>
        <w:ind w:firstLine="480"/>
        <w:rPr>
          <w:rFonts w:hint="eastAsia" w:ascii="宋体" w:hAnsi="宋体" w:cs="宋体"/>
          <w:sz w:val="24"/>
          <w:highlight w:val="none"/>
        </w:rPr>
      </w:pPr>
      <w:r>
        <w:rPr>
          <w:rFonts w:ascii="宋体" w:hAnsi="宋体" w:cs="宋体"/>
          <w:sz w:val="24"/>
          <w:highlight w:val="none"/>
        </w:rPr>
        <w:t xml:space="preserve"> </w:t>
      </w:r>
      <w:r>
        <w:rPr>
          <w:rFonts w:hint="eastAsia" w:ascii="宋体" w:hAnsi="宋体" w:cs="宋体"/>
          <w:sz w:val="24"/>
          <w:highlight w:val="none"/>
        </w:rPr>
      </w:r>
      <w:r/>
    </w:p>
    <w:p>
      <w:pPr>
        <w:pStyle w:val="818"/>
        <w:ind w:firstLine="480"/>
        <w:spacing w:before="586"/>
        <w:widowControl/>
        <w:rPr>
          <w:rFonts w:ascii="宋体" w:hAnsi="宋体" w:cs="宋体"/>
          <w:sz w:val="24"/>
          <w:szCs w:val="24"/>
          <w:highlight w:val="none"/>
        </w:rPr>
      </w:pPr>
      <w:r>
        <w:rPr>
          <w:rFonts w:ascii="宋体" w:hAnsi="宋体" w:cs="宋体"/>
          <w:sz w:val="24"/>
          <w:highlight w:val="none"/>
        </w:rPr>
        <w:t xml:space="preserve"> </w:t>
      </w:r>
      <w:r>
        <w:rPr>
          <w:rFonts w:ascii="宋体" w:hAnsi="宋体" w:cs="宋体"/>
          <w:sz w:val="24"/>
          <w:szCs w:val="24"/>
          <w:highlight w:val="none"/>
        </w:rPr>
      </w:r>
      <w:r/>
    </w:p>
    <w:p>
      <w:pPr>
        <w:pStyle w:val="818"/>
        <w:ind w:firstLine="480"/>
        <w:spacing w:before="586"/>
        <w:widowControl/>
        <w:rPr>
          <w:rFonts w:hint="eastAsia" w:ascii="宋体" w:hAnsi="宋体" w:cs="宋体"/>
          <w:sz w:val="24"/>
          <w:szCs w:val="24"/>
          <w:highlight w:val="none"/>
        </w:rPr>
      </w:pPr>
      <w:r>
        <w:rPr>
          <w:rFonts w:hint="eastAsia" w:ascii="宋体" w:hAnsi="宋体" w:cs="宋体"/>
          <w:sz w:val="24"/>
          <w:szCs w:val="24"/>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ascii="MVH9kzHy+SimSun" w:hAnsi="MVH9kzHy+SimSun" w:cs="宋体"/>
          <w:b/>
          <w:bCs/>
          <w:color w:val="000000"/>
          <w:sz w:val="32"/>
          <w:szCs w:val="32"/>
          <w:highlight w:val="none"/>
        </w:rPr>
      </w:r>
      <w:r/>
    </w:p>
    <w:p>
      <w:pPr>
        <w:pStyle w:val="818"/>
        <w:ind w:firstLine="0"/>
        <w:jc w:val="left"/>
        <w:spacing w:before="208" w:after="50"/>
        <w:widowControl/>
        <w:rPr>
          <w:rFonts w:ascii="MVH9kzHy+SimSun" w:hAnsi="MVH9kzHy+SimSun" w:cs="宋体"/>
          <w:b/>
          <w:bCs/>
          <w:color w:val="000000"/>
          <w:sz w:val="32"/>
          <w:szCs w:val="32"/>
          <w:highlight w:val="none"/>
        </w:rPr>
      </w:pPr>
      <w:r>
        <w:rPr>
          <w:rFonts w:hint="eastAsia" w:ascii="MVH9kzHy+SimSun" w:hAnsi="MVH9kzHy+SimSun" w:cs="宋体"/>
          <w:b/>
          <w:bCs/>
          <w:color w:val="000000"/>
          <w:sz w:val="32"/>
          <w:szCs w:val="32"/>
          <w:highlight w:val="none"/>
        </w:rPr>
        <w:t xml:space="preserve">九、</w:t>
      </w:r>
      <w:r>
        <w:rPr>
          <w:rFonts w:ascii="MVH9kzHy+SimSun" w:hAnsi="MVH9kzHy+SimSun" w:cs="宋体"/>
          <w:b/>
          <w:bCs/>
          <w:color w:val="000000"/>
          <w:sz w:val="32"/>
          <w:szCs w:val="32"/>
          <w:highlight w:val="none"/>
        </w:rPr>
        <w:t xml:space="preserve">本项目拟配备人员一览表</w:t>
      </w:r>
      <w:r>
        <w:rPr>
          <w:rFonts w:ascii="MVH9kzHy+SimSun" w:hAnsi="MVH9kzHy+SimSun" w:cs="宋体"/>
          <w:b/>
          <w:bCs/>
          <w:color w:val="000000"/>
          <w:sz w:val="32"/>
          <w:szCs w:val="32"/>
          <w:highlight w:val="none"/>
        </w:rPr>
      </w:r>
      <w:r/>
    </w:p>
    <w:tbl>
      <w:tblPr>
        <w:tblW w:w="0" w:type="auto"/>
        <w:tblCellSpacing w:w="0" w:type="dxa"/>
        <w:tblInd w:w="236" w:type="dxa"/>
        <w:tblLayout w:type="autofit"/>
        <w:tblCellMar>
          <w:left w:w="0" w:type="dxa"/>
          <w:top w:w="0" w:type="dxa"/>
          <w:right w:w="0" w:type="dxa"/>
          <w:bottom w:w="0" w:type="dxa"/>
        </w:tblCellMar>
        <w:tblLook w:val="04A0" w:firstRow="1" w:lastRow="0" w:firstColumn="1" w:lastColumn="0" w:noHBand="0" w:noVBand="1"/>
      </w:tblPr>
      <w:tblGrid>
        <w:gridCol w:w="880"/>
        <w:gridCol w:w="740"/>
        <w:gridCol w:w="1174"/>
        <w:gridCol w:w="836"/>
        <w:gridCol w:w="842"/>
        <w:gridCol w:w="1532"/>
        <w:gridCol w:w="954"/>
        <w:gridCol w:w="1142"/>
      </w:tblGrid>
      <w:tr>
        <w:trPr>
          <w:tblCellSpacing w:w="0" w:type="dxa"/>
          <w:trHeight w:val="958"/>
        </w:trPr>
        <w:tc>
          <w:tcPr>
            <w:tcBorders>
              <w:top w:val="single" w:color="000000" w:sz="12"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jc w:val="left"/>
              <w:spacing w:before="50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序号</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12"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left="122"/>
              <w:jc w:val="left"/>
              <w:spacing w:before="346"/>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姓名</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12"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left="124"/>
              <w:jc w:val="left"/>
              <w:spacing w:before="346"/>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身份证号</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12"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left="140"/>
              <w:jc w:val="left"/>
              <w:spacing w:before="190"/>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人员</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p>
            <w:pPr>
              <w:pStyle w:val="818"/>
              <w:ind w:left="140"/>
              <w:jc w:val="left"/>
              <w:spacing w:before="7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类别</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12"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right="32"/>
              <w:jc w:val="both"/>
              <w:widowControl/>
              <w:rPr>
                <w:rFonts w:hint="eastAsia" w:ascii="MVH9kzHy+SimSun" w:hAnsi="MVH9kzHy+SimSun" w:eastAsia="宋体" w:cs="宋体"/>
                <w:color w:val="000000"/>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技术证</w:t>
            </w:r>
            <w:r>
              <w:rPr>
                <w:rFonts w:hint="eastAsia" w:ascii="MVH9kzHy+SimSun" w:hAnsi="MVH9kzHy+SimSun" w:eastAsia="宋体" w:cs="宋体"/>
                <w:color w:val="000000"/>
                <w:sz w:val="24"/>
                <w:szCs w:val="24"/>
                <w:highlight w:val="none"/>
                <w:lang w:val="en-US" w:eastAsia="en-US" w:bidi="ar-SA"/>
              </w:rPr>
            </w:r>
            <w:r/>
          </w:p>
          <w:p>
            <w:pPr>
              <w:pStyle w:val="818"/>
              <w:ind w:right="32"/>
              <w:jc w:val="both"/>
              <w:widowControl/>
              <w:rPr>
                <w:rFonts w:hint="eastAsia" w:ascii="MVH9kzHy+SimSun" w:hAnsi="MVH9kzHy+SimSun" w:eastAsia="宋体" w:cs="宋体"/>
                <w:color w:val="000000"/>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书名称</w:t>
            </w:r>
            <w:r>
              <w:rPr>
                <w:rFonts w:hint="eastAsia" w:ascii="MVH9kzHy+SimSun" w:hAnsi="MVH9kzHy+SimSun" w:eastAsia="宋体" w:cs="宋体"/>
                <w:color w:val="000000"/>
                <w:sz w:val="24"/>
                <w:szCs w:val="24"/>
                <w:highlight w:val="none"/>
                <w:lang w:val="en-US" w:eastAsia="en-US" w:bidi="ar-SA"/>
              </w:rPr>
            </w:r>
            <w:r/>
          </w:p>
          <w:p>
            <w:pPr>
              <w:pStyle w:val="818"/>
              <w:ind w:right="32"/>
              <w:jc w:val="both"/>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与级别</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12"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left="118"/>
              <w:jc w:val="left"/>
              <w:spacing w:before="190"/>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类似工作经验</w:t>
            </w:r>
            <w:r>
              <w:rPr>
                <w:rFonts w:ascii="fOZA1oIy+SimSun" w:hAnsi="fOZA1oIy+SimSun" w:eastAsia="宋体" w:cs="宋体"/>
                <w:color w:val="000000"/>
                <w:sz w:val="24"/>
                <w:szCs w:val="24"/>
                <w:highlight w:val="none"/>
                <w:lang w:val="en-US" w:eastAsia="en-US" w:bidi="ar-SA"/>
              </w:rPr>
              <w:t xml:space="preserve"> </w:t>
            </w:r>
            <w:r>
              <w:rPr>
                <w:rFonts w:ascii="MVH9kzHy+SimSun" w:hAnsi="MVH9kzHy+SimSun" w:eastAsia="宋体" w:cs="宋体"/>
                <w:color w:val="000000"/>
                <w:sz w:val="24"/>
                <w:szCs w:val="24"/>
                <w:highlight w:val="none"/>
                <w:lang w:val="en-US" w:eastAsia="en-US" w:bidi="ar-SA"/>
              </w:rPr>
              <w:t xml:space="preserve">及技术专长</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12"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jc w:val="both"/>
              <w:spacing w:before="190"/>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是否缴纳</w:t>
            </w:r>
            <w:r>
              <w:rPr>
                <w:rFonts w:hint="eastAsia" w:ascii="宋体" w:hAnsi="宋体" w:eastAsia="宋体" w:cs="宋体"/>
                <w:sz w:val="24"/>
                <w:szCs w:val="24"/>
                <w:highlight w:val="none"/>
                <w:lang w:val="en-US" w:eastAsia="en-US" w:bidi="ar-SA"/>
              </w:rPr>
            </w:r>
            <w:r/>
          </w:p>
          <w:p>
            <w:pPr>
              <w:pStyle w:val="818"/>
              <w:ind w:left="402"/>
              <w:jc w:val="left"/>
              <w:spacing w:before="72"/>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社保</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12"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left="382" w:firstLine="480"/>
              <w:jc w:val="left"/>
              <w:spacing w:before="346"/>
              <w:widowControl/>
              <w:rPr>
                <w:rFonts w:hint="eastAsia" w:ascii="宋体" w:hAnsi="宋体" w:eastAsia="宋体" w:cs="宋体"/>
                <w:sz w:val="24"/>
                <w:szCs w:val="24"/>
                <w:highlight w:val="none"/>
                <w:lang w:val="en-US" w:eastAsia="en-US" w:bidi="ar-SA"/>
              </w:rPr>
            </w:pPr>
            <w:r>
              <w:rPr>
                <w:rFonts w:ascii="MVH9kzHy+SimSun" w:hAnsi="MVH9kzHy+SimSun" w:eastAsia="宋体" w:cs="宋体"/>
                <w:color w:val="000000"/>
                <w:sz w:val="24"/>
                <w:szCs w:val="24"/>
                <w:highlight w:val="none"/>
                <w:lang w:val="en-US" w:eastAsia="en-US" w:bidi="ar-SA"/>
              </w:rPr>
              <w:t xml:space="preserve">备备注</w:t>
            </w:r>
            <w:r>
              <w:rPr>
                <w:rFonts w:hint="eastAsia" w:ascii="宋体" w:hAnsi="宋体" w:eastAsia="宋体" w:cs="宋体"/>
                <w:sz w:val="24"/>
                <w:szCs w:val="24"/>
                <w:highlight w:val="none"/>
                <w:lang w:val="en-US" w:eastAsia="en-US" w:bidi="ar-SA"/>
              </w:rPr>
            </w:r>
            <w:r/>
          </w:p>
        </w:tc>
      </w:tr>
      <w:tr>
        <w:trPr>
          <w:tblCellSpacing w:w="0" w:type="dxa"/>
          <w:trHeight w:val="688"/>
        </w:trPr>
        <w:tc>
          <w:tcPr>
            <w:tcBorders>
              <w:top w:val="single" w:color="000000" w:sz="4"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left="160" w:firstLine="480"/>
              <w:jc w:val="left"/>
              <w:spacing w:before="218"/>
              <w:widowControl/>
              <w:rPr>
                <w:rFonts w:hint="eastAsia" w:ascii="宋体" w:hAnsi="宋体" w:eastAsia="宋体" w:cs="宋体"/>
                <w:sz w:val="24"/>
                <w:szCs w:val="24"/>
                <w:highlight w:val="none"/>
                <w:lang w:val="en-US" w:eastAsia="en-US" w:bidi="ar-SA"/>
              </w:rPr>
            </w:pPr>
            <w:r>
              <w:rPr>
                <w:rFonts w:ascii="fOZA1oIy+SimSun" w:hAnsi="fOZA1oIy+SimSun" w:eastAsia="宋体" w:cs="宋体"/>
                <w:color w:val="000000"/>
                <w:sz w:val="24"/>
                <w:szCs w:val="24"/>
                <w:highlight w:val="none"/>
                <w:lang w:val="en-US" w:eastAsia="en-US" w:bidi="ar-SA"/>
              </w:rPr>
              <w:t xml:space="preserve">1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6"/>
        </w:trPr>
        <w:tc>
          <w:tcPr>
            <w:tcBorders>
              <w:top w:val="single" w:color="000000" w:sz="4"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left="160" w:firstLine="480"/>
              <w:jc w:val="left"/>
              <w:spacing w:before="214"/>
              <w:widowControl/>
              <w:rPr>
                <w:rFonts w:hint="eastAsia" w:ascii="宋体" w:hAnsi="宋体" w:eastAsia="宋体" w:cs="宋体"/>
                <w:sz w:val="24"/>
                <w:szCs w:val="24"/>
                <w:highlight w:val="none"/>
                <w:lang w:val="en-US" w:eastAsia="en-US" w:bidi="ar-SA"/>
              </w:rPr>
            </w:pPr>
            <w:r>
              <w:rPr>
                <w:rFonts w:ascii="fOZA1oIy+SimSun" w:hAnsi="fOZA1oIy+SimSun" w:eastAsia="宋体" w:cs="宋体"/>
                <w:color w:val="000000"/>
                <w:sz w:val="24"/>
                <w:szCs w:val="24"/>
                <w:highlight w:val="none"/>
                <w:lang w:val="en-US" w:eastAsia="en-US" w:bidi="ar-SA"/>
              </w:rPr>
              <w:t xml:space="preserve">2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6"/>
        </w:trPr>
        <w:tc>
          <w:tcPr>
            <w:tcBorders>
              <w:top w:val="single" w:color="000000" w:sz="4" w:space="0"/>
              <w:left w:val="single" w:color="000000" w:sz="12" w:space="0"/>
              <w:bottom w:val="single" w:color="000000" w:sz="6" w:space="0"/>
              <w:right w:val="single" w:color="000000" w:sz="4" w:space="0"/>
            </w:tcBorders>
            <w:tcMar>
              <w:left w:w="0" w:type="dxa"/>
              <w:top w:w="0" w:type="dxa"/>
              <w:right w:w="0" w:type="dxa"/>
              <w:bottom w:w="0" w:type="dxa"/>
            </w:tcMar>
            <w:tcW w:w="470" w:type="dxa"/>
            <w:vAlign w:val="center"/>
            <w:textDirection w:val="lrTb"/>
            <w:noWrap w:val="false"/>
          </w:tcPr>
          <w:p>
            <w:pPr>
              <w:pStyle w:val="818"/>
              <w:ind w:left="160" w:firstLine="480"/>
              <w:jc w:val="left"/>
              <w:spacing w:before="214"/>
              <w:widowControl/>
              <w:rPr>
                <w:rFonts w:hint="eastAsia" w:ascii="宋体" w:hAnsi="宋体" w:eastAsia="宋体" w:cs="宋体"/>
                <w:sz w:val="24"/>
                <w:szCs w:val="24"/>
                <w:highlight w:val="none"/>
                <w:lang w:val="en-US" w:eastAsia="en-US" w:bidi="ar-SA"/>
              </w:rPr>
            </w:pPr>
            <w:r>
              <w:rPr>
                <w:rFonts w:ascii="fOZA1oIy+SimSun" w:hAnsi="fOZA1oIy+SimSun" w:eastAsia="宋体" w:cs="宋体"/>
                <w:color w:val="000000"/>
                <w:sz w:val="24"/>
                <w:szCs w:val="24"/>
                <w:highlight w:val="none"/>
                <w:lang w:val="en-US" w:eastAsia="en-US" w:bidi="ar-SA"/>
              </w:rPr>
              <w:t xml:space="preserve">3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6"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6"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8"/>
        </w:trPr>
        <w:tc>
          <w:tcPr>
            <w:tcBorders>
              <w:top w:val="single" w:color="000000" w:sz="6"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left="160" w:firstLine="480"/>
              <w:jc w:val="left"/>
              <w:spacing w:before="214"/>
              <w:widowControl/>
              <w:rPr>
                <w:rFonts w:hint="eastAsia" w:ascii="宋体" w:hAnsi="宋体" w:eastAsia="宋体" w:cs="宋体"/>
                <w:sz w:val="24"/>
                <w:szCs w:val="24"/>
                <w:highlight w:val="none"/>
                <w:lang w:val="en-US" w:eastAsia="en-US" w:bidi="ar-SA"/>
              </w:rPr>
            </w:pPr>
            <w:r>
              <w:rPr>
                <w:rFonts w:ascii="fOZA1oIy+SimSun" w:hAnsi="fOZA1oIy+SimSun" w:eastAsia="宋体" w:cs="宋体"/>
                <w:color w:val="000000"/>
                <w:sz w:val="24"/>
                <w:szCs w:val="24"/>
                <w:highlight w:val="none"/>
                <w:lang w:val="en-US" w:eastAsia="en-US" w:bidi="ar-SA"/>
              </w:rPr>
              <w:t xml:space="preserve">4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4"/>
        </w:trPr>
        <w:tc>
          <w:tcPr>
            <w:tcBorders>
              <w:top w:val="single" w:color="000000" w:sz="4"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left="160" w:firstLine="480"/>
              <w:jc w:val="left"/>
              <w:spacing w:before="214"/>
              <w:widowControl/>
              <w:rPr>
                <w:rFonts w:hint="eastAsia" w:ascii="宋体" w:hAnsi="宋体" w:eastAsia="宋体" w:cs="宋体"/>
                <w:sz w:val="24"/>
                <w:szCs w:val="24"/>
                <w:highlight w:val="none"/>
                <w:lang w:val="en-US" w:eastAsia="en-US" w:bidi="ar-SA"/>
              </w:rPr>
            </w:pPr>
            <w:r>
              <w:rPr>
                <w:rFonts w:ascii="fOZA1oIy+SimSun" w:hAnsi="fOZA1oIy+SimSun" w:eastAsia="宋体" w:cs="宋体"/>
                <w:color w:val="000000"/>
                <w:sz w:val="24"/>
                <w:szCs w:val="24"/>
                <w:highlight w:val="none"/>
                <w:lang w:val="en-US" w:eastAsia="en-US" w:bidi="ar-SA"/>
              </w:rPr>
              <w:t xml:space="preserve">5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4"/>
        </w:trPr>
        <w:tc>
          <w:tcPr>
            <w:tcBorders>
              <w:top w:val="single" w:color="000000" w:sz="4"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left="160" w:firstLine="480"/>
              <w:jc w:val="left"/>
              <w:spacing w:before="216"/>
              <w:widowControl/>
              <w:rPr>
                <w:rFonts w:hint="eastAsia" w:ascii="宋体" w:hAnsi="宋体" w:eastAsia="宋体" w:cs="宋体"/>
                <w:sz w:val="24"/>
                <w:szCs w:val="24"/>
                <w:highlight w:val="none"/>
                <w:lang w:val="en-US" w:eastAsia="en-US" w:bidi="ar-SA"/>
              </w:rPr>
            </w:pPr>
            <w:r>
              <w:rPr>
                <w:rFonts w:ascii="fOZA1oIy+SimSun" w:hAnsi="fOZA1oIy+SimSun" w:eastAsia="宋体" w:cs="宋体"/>
                <w:color w:val="000000"/>
                <w:sz w:val="24"/>
                <w:szCs w:val="24"/>
                <w:highlight w:val="none"/>
                <w:lang w:val="en-US" w:eastAsia="en-US" w:bidi="ar-SA"/>
              </w:rPr>
              <w:t xml:space="preserve">6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6"/>
        </w:trPr>
        <w:tc>
          <w:tcPr>
            <w:tcBorders>
              <w:top w:val="single" w:color="000000" w:sz="4"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left="100" w:firstLine="480"/>
              <w:jc w:val="left"/>
              <w:spacing w:before="218"/>
              <w:widowControl/>
              <w:rPr>
                <w:rFonts w:hint="eastAsia" w:ascii="宋体" w:hAnsi="宋体" w:eastAsia="宋体" w:cs="宋体"/>
                <w:sz w:val="24"/>
                <w:szCs w:val="24"/>
                <w:highlight w:val="none"/>
                <w:lang w:val="en-US" w:eastAsia="en-US" w:bidi="ar-SA"/>
              </w:rPr>
            </w:pPr>
            <w:r>
              <w:rPr>
                <w:rFonts w:hint="eastAsia" w:ascii="MVH9kzHy+SimSun" w:hAnsi="MVH9kzHy+SimSun" w:eastAsia="宋体" w:cs="宋体"/>
                <w:color w:val="000000"/>
                <w:sz w:val="24"/>
                <w:szCs w:val="24"/>
                <w:highlight w:val="none"/>
                <w:lang w:val="en-US" w:eastAsia="en-US" w:bidi="ar-SA"/>
              </w:rPr>
              <w:t xml:space="preserve">...</w:t>
            </w:r>
            <w:r>
              <w:rPr>
                <w:rFonts w:ascii="fOZA1oIy+SimSun" w:hAnsi="fOZA1oIy+SimSun" w:eastAsia="宋体" w:cs="宋体"/>
                <w:color w:val="000000"/>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8"/>
        </w:trPr>
        <w:tc>
          <w:tcPr>
            <w:tcBorders>
              <w:top w:val="single" w:color="000000" w:sz="4" w:space="0"/>
              <w:left w:val="single" w:color="000000" w:sz="12" w:space="0"/>
              <w:bottom w:val="single" w:color="000000" w:sz="6" w:space="0"/>
              <w:right w:val="single" w:color="000000" w:sz="4" w:space="0"/>
            </w:tcBorders>
            <w:tcMar>
              <w:left w:w="0" w:type="dxa"/>
              <w:top w:w="0" w:type="dxa"/>
              <w:right w:w="0" w:type="dxa"/>
              <w:bottom w:w="0" w:type="dxa"/>
            </w:tcMar>
            <w:tcW w:w="470"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6"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6"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6"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6"/>
        </w:trPr>
        <w:tc>
          <w:tcPr>
            <w:tcBorders>
              <w:top w:val="single" w:color="000000" w:sz="6"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6"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6"/>
        </w:trPr>
        <w:tc>
          <w:tcPr>
            <w:tcBorders>
              <w:top w:val="single" w:color="000000" w:sz="4"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88"/>
        </w:trPr>
        <w:tc>
          <w:tcPr>
            <w:tcBorders>
              <w:top w:val="single" w:color="000000" w:sz="4" w:space="0"/>
              <w:left w:val="single" w:color="000000" w:sz="12" w:space="0"/>
              <w:bottom w:val="single" w:color="000000" w:sz="4" w:space="0"/>
              <w:right w:val="single" w:color="000000" w:sz="4" w:space="0"/>
            </w:tcBorders>
            <w:tcMar>
              <w:left w:w="0" w:type="dxa"/>
              <w:top w:w="0" w:type="dxa"/>
              <w:right w:w="0" w:type="dxa"/>
              <w:bottom w:w="0" w:type="dxa"/>
            </w:tcMar>
            <w:tcW w:w="470"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r>
        <w:trPr>
          <w:tblCellSpacing w:w="0" w:type="dxa"/>
          <w:trHeight w:val="692"/>
        </w:trPr>
        <w:tc>
          <w:tcPr>
            <w:tcBorders>
              <w:top w:val="single" w:color="000000" w:sz="4" w:space="0"/>
              <w:left w:val="single" w:color="000000" w:sz="12" w:space="0"/>
              <w:bottom w:val="single" w:color="000000" w:sz="12" w:space="0"/>
              <w:right w:val="single" w:color="000000" w:sz="4" w:space="0"/>
            </w:tcBorders>
            <w:tcMar>
              <w:left w:w="0" w:type="dxa"/>
              <w:top w:w="0" w:type="dxa"/>
              <w:right w:w="0" w:type="dxa"/>
              <w:bottom w:w="0" w:type="dxa"/>
            </w:tcMar>
            <w:tcW w:w="470"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12" w:space="0"/>
              <w:right w:val="single" w:color="000000" w:sz="4" w:space="0"/>
            </w:tcBorders>
            <w:tcMar>
              <w:left w:w="0" w:type="dxa"/>
              <w:top w:w="0" w:type="dxa"/>
              <w:right w:w="0" w:type="dxa"/>
              <w:bottom w:w="0" w:type="dxa"/>
            </w:tcMar>
            <w:tcW w:w="71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12" w:space="0"/>
              <w:right w:val="single" w:color="000000" w:sz="6" w:space="0"/>
            </w:tcBorders>
            <w:tcMar>
              <w:left w:w="0" w:type="dxa"/>
              <w:top w:w="0" w:type="dxa"/>
              <w:right w:w="0" w:type="dxa"/>
              <w:bottom w:w="0" w:type="dxa"/>
            </w:tcMar>
            <w:tcW w:w="137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12" w:space="0"/>
              <w:right w:val="single" w:color="000000" w:sz="6" w:space="0"/>
            </w:tcBorders>
            <w:tcMar>
              <w:left w:w="0" w:type="dxa"/>
              <w:top w:w="0" w:type="dxa"/>
              <w:right w:w="0" w:type="dxa"/>
              <w:bottom w:w="0" w:type="dxa"/>
            </w:tcMar>
            <w:tcW w:w="876"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12" w:space="0"/>
              <w:right w:val="single" w:color="000000" w:sz="4" w:space="0"/>
            </w:tcBorders>
            <w:tcMar>
              <w:left w:w="0" w:type="dxa"/>
              <w:top w:w="0" w:type="dxa"/>
              <w:right w:w="0" w:type="dxa"/>
              <w:bottom w:w="0" w:type="dxa"/>
            </w:tcMar>
            <w:tcW w:w="887"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12" w:space="0"/>
              <w:right w:val="single" w:color="000000" w:sz="6" w:space="0"/>
            </w:tcBorders>
            <w:tcMar>
              <w:left w:w="0" w:type="dxa"/>
              <w:top w:w="0" w:type="dxa"/>
              <w:right w:w="0" w:type="dxa"/>
              <w:bottom w:w="0" w:type="dxa"/>
            </w:tcMar>
            <w:tcW w:w="1894"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6" w:space="0"/>
              <w:bottom w:val="single" w:color="000000" w:sz="12" w:space="0"/>
              <w:right w:val="single" w:color="000000" w:sz="4" w:space="0"/>
            </w:tcBorders>
            <w:tcMar>
              <w:left w:w="0" w:type="dxa"/>
              <w:top w:w="0" w:type="dxa"/>
              <w:right w:w="0" w:type="dxa"/>
              <w:bottom w:w="0" w:type="dxa"/>
            </w:tcMar>
            <w:tcW w:w="1051"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c>
          <w:tcPr>
            <w:tcBorders>
              <w:top w:val="single" w:color="000000" w:sz="4" w:space="0"/>
              <w:left w:val="single" w:color="000000" w:sz="4" w:space="0"/>
              <w:bottom w:val="single" w:color="000000" w:sz="12" w:space="0"/>
              <w:right w:val="single" w:color="000000" w:sz="12" w:space="0"/>
            </w:tcBorders>
            <w:tcMar>
              <w:left w:w="0" w:type="dxa"/>
              <w:top w:w="0" w:type="dxa"/>
              <w:right w:w="0" w:type="dxa"/>
              <w:bottom w:w="0" w:type="dxa"/>
            </w:tcMar>
            <w:tcW w:w="849" w:type="dxa"/>
            <w:vAlign w:val="center"/>
            <w:textDirection w:val="lrTb"/>
            <w:noWrap w:val="false"/>
          </w:tcPr>
          <w:p>
            <w:pPr>
              <w:pStyle w:val="818"/>
              <w:ind w:firstLine="480"/>
              <w:jc w:val="both"/>
              <w:widowControl w:val="off"/>
              <w:rPr>
                <w:rFonts w:hint="eastAsia"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r>
            <w:r/>
          </w:p>
        </w:tc>
      </w:tr>
    </w:tbl>
    <w:p>
      <w:pPr>
        <w:pStyle w:val="818"/>
        <w:ind w:left="344" w:right="144" w:firstLine="480"/>
        <w:jc w:val="left"/>
        <w:widowControl/>
        <w:tabs>
          <w:tab w:val="left" w:pos="962" w:leader="none"/>
        </w:tabs>
        <w:rPr>
          <w:rFonts w:hint="eastAsia" w:ascii="宋体" w:hAnsi="宋体" w:cs="宋体"/>
          <w:sz w:val="24"/>
          <w:highlight w:val="none"/>
        </w:rPr>
      </w:pPr>
      <w:r>
        <w:rPr>
          <w:rFonts w:ascii="MVH9kzHy+SimSun" w:hAnsi="MVH9kzHy+SimSun" w:cs="宋体"/>
          <w:color w:val="000000"/>
          <w:sz w:val="24"/>
          <w:highlight w:val="none"/>
        </w:rPr>
        <w:t xml:space="preserve">注：</w:t>
      </w:r>
      <w:r>
        <w:rPr>
          <w:rFonts w:ascii="fOZA1oIy+SimSun" w:hAnsi="fOZA1oIy+SimSun" w:cs="宋体"/>
          <w:b/>
          <w:bCs/>
          <w:color w:val="000000"/>
          <w:sz w:val="24"/>
          <w:highlight w:val="none"/>
        </w:rPr>
        <w:t xml:space="preserve">1</w:t>
      </w:r>
      <w:r>
        <w:rPr>
          <w:rFonts w:ascii="MVH9kzHy+SimSun" w:hAnsi="MVH9kzHy+SimSun" w:cs="宋体"/>
          <w:b/>
          <w:bCs/>
          <w:color w:val="000000"/>
          <w:sz w:val="24"/>
          <w:highlight w:val="none"/>
        </w:rPr>
        <w:t xml:space="preserve">、行数不够请自行添加，</w:t>
      </w:r>
      <w:r>
        <w:rPr>
          <w:rFonts w:hint="eastAsia" w:ascii="MVH9kzHy+SimSun" w:hAnsi="MVH9kzHy+SimSun" w:cs="宋体"/>
          <w:b/>
          <w:bCs/>
          <w:color w:val="000000"/>
          <w:sz w:val="24"/>
          <w:highlight w:val="none"/>
        </w:rPr>
        <w:t xml:space="preserve">响应</w:t>
      </w:r>
      <w:r>
        <w:rPr>
          <w:rFonts w:ascii="MVH9kzHy+SimSun" w:hAnsi="MVH9kzHy+SimSun" w:cs="宋体"/>
          <w:b/>
          <w:bCs/>
          <w:color w:val="000000"/>
          <w:sz w:val="24"/>
          <w:highlight w:val="none"/>
        </w:rPr>
        <w:t xml:space="preserve">文件中须附相关工作人员技术证书的扫描件；</w:t>
      </w:r>
      <w:r>
        <w:rPr>
          <w:rFonts w:ascii="fOZA1oIy+SimSun" w:hAnsi="fOZA1oIy+SimSun" w:cs="宋体"/>
          <w:b/>
          <w:bCs/>
          <w:color w:val="000000"/>
          <w:sz w:val="24"/>
          <w:highlight w:val="none"/>
        </w:rPr>
        <w:t xml:space="preserve"> </w:t>
      </w:r>
      <w:r>
        <w:rPr>
          <w:rFonts w:ascii="Cambria" w:hAnsi="Cambria" w:cs="宋体"/>
          <w:color w:val="000000"/>
          <w:szCs w:val="21"/>
          <w:highlight w:val="none"/>
        </w:rPr>
        <w:tab/>
      </w:r>
      <w:r>
        <w:rPr>
          <w:rFonts w:ascii="fOZA1oIy+SimSun" w:hAnsi="fOZA1oIy+SimSun" w:cs="宋体"/>
          <w:b/>
          <w:bCs/>
          <w:color w:val="000000"/>
          <w:sz w:val="24"/>
          <w:highlight w:val="none"/>
        </w:rPr>
        <w:t xml:space="preserve">2</w:t>
      </w:r>
      <w:r>
        <w:rPr>
          <w:rFonts w:ascii="MVH9kzHy+SimSun" w:hAnsi="MVH9kzHy+SimSun" w:cs="宋体"/>
          <w:b/>
          <w:bCs/>
          <w:color w:val="000000"/>
          <w:sz w:val="24"/>
          <w:highlight w:val="none"/>
        </w:rPr>
        <w:t xml:space="preserve">、列入上表人员必须为</w:t>
      </w:r>
      <w:r>
        <w:rPr>
          <w:rFonts w:hint="eastAsia" w:ascii="MVH9kzHy+SimSun" w:hAnsi="MVH9kzHy+SimSun" w:cs="宋体"/>
          <w:b/>
          <w:bCs/>
          <w:color w:val="000000"/>
          <w:sz w:val="24"/>
          <w:highlight w:val="none"/>
        </w:rPr>
        <w:t xml:space="preserve">供应商的</w:t>
      </w:r>
      <w:r>
        <w:rPr>
          <w:rFonts w:ascii="MVH9kzHy+SimSun" w:hAnsi="MVH9kzHy+SimSun" w:cs="宋体"/>
          <w:b/>
          <w:bCs/>
          <w:color w:val="000000"/>
          <w:sz w:val="24"/>
          <w:highlight w:val="none"/>
        </w:rPr>
        <w:t xml:space="preserve">正式员工，证明材料：须提供能同时反映单位名称及人员姓名的社保缴纳证明材料扫描件。</w:t>
      </w:r>
      <w:r>
        <w:rPr>
          <w:rFonts w:ascii="fOZA1oIy+SimSun" w:hAnsi="fOZA1oIy+SimSun" w:cs="宋体"/>
          <w:b/>
          <w:bCs/>
          <w:color w:val="000000"/>
          <w:sz w:val="24"/>
          <w:highlight w:val="none"/>
        </w:rPr>
        <w:t xml:space="preserve"> </w:t>
      </w:r>
      <w:r>
        <w:rPr>
          <w:rFonts w:hint="eastAsia" w:ascii="宋体" w:hAnsi="宋体" w:cs="宋体"/>
          <w:sz w:val="24"/>
          <w:highlight w:val="none"/>
        </w:rPr>
      </w:r>
      <w:r/>
    </w:p>
    <w:p>
      <w:pPr>
        <w:pStyle w:val="818"/>
        <w:ind w:firstLine="643"/>
        <w:jc w:val="center"/>
        <w:widowControl/>
        <w:rPr>
          <w:rFonts w:hint="eastAsia" w:ascii="宋体" w:hAnsi="宋体" w:cs="宋体"/>
          <w:b/>
          <w:sz w:val="32"/>
          <w:szCs w:val="32"/>
          <w:highlight w:val="none"/>
        </w:rPr>
      </w:pPr>
      <w:r>
        <w:rPr>
          <w:rFonts w:hint="eastAsia" w:ascii="宋体" w:hAnsi="宋体" w:cs="宋体"/>
          <w:b/>
          <w:sz w:val="32"/>
          <w:szCs w:val="32"/>
          <w:highlight w:val="none"/>
        </w:rPr>
      </w:r>
      <w:r/>
    </w:p>
    <w:p>
      <w:pPr>
        <w:pStyle w:val="818"/>
        <w:ind w:firstLine="643"/>
        <w:jc w:val="center"/>
        <w:widowControl/>
        <w:rPr>
          <w:rFonts w:hint="eastAsia" w:ascii="宋体" w:hAnsi="宋体" w:cs="宋体"/>
          <w:b/>
          <w:sz w:val="32"/>
          <w:szCs w:val="32"/>
          <w:highlight w:val="none"/>
        </w:rPr>
      </w:pPr>
      <w:r>
        <w:rPr>
          <w:rFonts w:hint="eastAsia" w:ascii="宋体" w:hAnsi="宋体" w:cs="宋体"/>
          <w:b/>
          <w:sz w:val="32"/>
          <w:szCs w:val="32"/>
          <w:highlight w:val="none"/>
        </w:rPr>
      </w:r>
      <w:r/>
    </w:p>
    <w:p>
      <w:pPr>
        <w:pStyle w:val="828"/>
        <w:ind w:firstLine="0"/>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28"/>
        <w:ind w:firstLine="0"/>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28"/>
        <w:ind w:firstLine="0"/>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828"/>
        <w:ind w:firstLine="0"/>
        <w:jc w:val="center"/>
        <w:spacing w:line="360" w:lineRule="auto"/>
        <w:rPr>
          <w:rFonts w:hint="eastAsia" w:ascii="宋体" w:hAnsi="宋体" w:cs="宋体"/>
          <w:b/>
          <w:bCs/>
          <w:sz w:val="32"/>
          <w:szCs w:val="32"/>
          <w:highlight w:val="none"/>
        </w:rPr>
      </w:pPr>
      <w:r>
        <w:rPr>
          <w:rFonts w:hint="eastAsia" w:ascii="宋体" w:hAnsi="宋体" w:cs="宋体"/>
          <w:b/>
          <w:sz w:val="32"/>
          <w:szCs w:val="32"/>
          <w:highlight w:val="none"/>
        </w:rPr>
        <w:t xml:space="preserve">十、其他部分</w:t>
      </w:r>
      <w:r>
        <w:rPr>
          <w:rFonts w:hint="eastAsia" w:ascii="宋体" w:hAnsi="宋体" w:cs="宋体"/>
          <w:b/>
          <w:bCs/>
          <w:sz w:val="32"/>
          <w:szCs w:val="32"/>
          <w:highlight w:val="none"/>
        </w:rPr>
      </w:r>
      <w:r/>
    </w:p>
    <w:p>
      <w:pPr>
        <w:pStyle w:val="828"/>
        <w:ind w:firstLine="0"/>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（一）中小企业声明函（服务类）</w:t>
      </w:r>
      <w:r>
        <w:rPr>
          <w:rFonts w:hint="eastAsia" w:ascii="宋体" w:hAnsi="宋体" w:cs="宋体"/>
          <w:b/>
          <w:sz w:val="32"/>
          <w:szCs w:val="32"/>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cs="宋体"/>
          <w:spacing w:val="6"/>
          <w:sz w:val="28"/>
          <w:szCs w:val="28"/>
          <w:highlight w:val="none"/>
          <w:u w:val="single"/>
        </w:rPr>
        <w:t xml:space="preserve">（单位名称）</w:t>
      </w:r>
      <w:r>
        <w:rPr>
          <w:rFonts w:hint="eastAsia" w:ascii="宋体" w:hAnsi="宋体" w:cs="宋体"/>
          <w:spacing w:val="6"/>
          <w:sz w:val="28"/>
          <w:szCs w:val="28"/>
          <w:highlight w:val="none"/>
        </w:rPr>
        <w:t xml:space="preserve">的</w:t>
      </w:r>
      <w:r>
        <w:rPr>
          <w:rFonts w:hint="eastAsia" w:ascii="宋体" w:hAnsi="宋体" w:cs="宋体"/>
          <w:spacing w:val="6"/>
          <w:sz w:val="28"/>
          <w:szCs w:val="28"/>
          <w:highlight w:val="none"/>
          <w:u w:val="single"/>
        </w:rPr>
        <w:t xml:space="preserve">（项目名称）</w:t>
      </w:r>
      <w:r>
        <w:rPr>
          <w:rFonts w:hint="eastAsia" w:ascii="宋体" w:hAnsi="宋体" w:cs="宋体"/>
          <w:spacing w:val="6"/>
          <w:sz w:val="28"/>
          <w:szCs w:val="28"/>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1.</w:t>
      </w:r>
      <w:r>
        <w:rPr>
          <w:rFonts w:hint="eastAsia" w:ascii="宋体" w:hAnsi="宋体" w:cs="宋体"/>
          <w:spacing w:val="6"/>
          <w:sz w:val="28"/>
          <w:szCs w:val="28"/>
          <w:highlight w:val="none"/>
          <w:u w:val="single"/>
        </w:rPr>
        <w:t xml:space="preserve">（标的名称）</w:t>
      </w:r>
      <w:r>
        <w:rPr>
          <w:rFonts w:hint="eastAsia" w:ascii="宋体" w:hAnsi="宋体" w:cs="宋体"/>
          <w:spacing w:val="6"/>
          <w:sz w:val="28"/>
          <w:szCs w:val="28"/>
          <w:highlight w:val="none"/>
        </w:rPr>
        <w:t xml:space="preserve">，属于（其他未列明行业 ）行业；承接企业为</w:t>
      </w:r>
      <w:r>
        <w:rPr>
          <w:rFonts w:hint="eastAsia" w:ascii="宋体" w:hAnsi="宋体" w:cs="宋体"/>
          <w:spacing w:val="6"/>
          <w:sz w:val="28"/>
          <w:szCs w:val="28"/>
          <w:highlight w:val="none"/>
          <w:u w:val="single"/>
        </w:rPr>
        <w:t xml:space="preserve">（企业名称）</w:t>
      </w:r>
      <w:r>
        <w:rPr>
          <w:rFonts w:hint="eastAsia" w:ascii="宋体" w:hAnsi="宋体" w:cs="宋体"/>
          <w:spacing w:val="6"/>
          <w:sz w:val="28"/>
          <w:szCs w:val="28"/>
          <w:highlight w:val="none"/>
        </w:rPr>
        <w:t xml:space="preserve">，从业人员</w:t>
      </w:r>
      <w:r>
        <w:rPr>
          <w:rFonts w:hint="eastAsia" w:ascii="宋体" w:hAnsi="宋体" w:cs="宋体"/>
          <w:spacing w:val="6"/>
          <w:sz w:val="28"/>
          <w:szCs w:val="28"/>
          <w:highlight w:val="none"/>
          <w:u w:val="single"/>
        </w:rPr>
        <w:t xml:space="preserve">  </w:t>
      </w:r>
      <w:r>
        <w:rPr>
          <w:rFonts w:hint="eastAsia" w:ascii="宋体" w:hAnsi="宋体" w:cs="宋体"/>
          <w:spacing w:val="6"/>
          <w:sz w:val="28"/>
          <w:szCs w:val="28"/>
          <w:highlight w:val="none"/>
        </w:rPr>
        <w:t xml:space="preserve">人，营业收入为</w:t>
      </w:r>
      <w:r>
        <w:rPr>
          <w:rFonts w:hint="eastAsia" w:ascii="宋体" w:hAnsi="宋体" w:cs="宋体"/>
          <w:spacing w:val="6"/>
          <w:sz w:val="28"/>
          <w:szCs w:val="28"/>
          <w:highlight w:val="none"/>
          <w:u w:val="single"/>
        </w:rPr>
        <w:t xml:space="preserve">  </w:t>
      </w:r>
      <w:r>
        <w:rPr>
          <w:rFonts w:hint="eastAsia" w:ascii="宋体" w:hAnsi="宋体" w:cs="宋体"/>
          <w:spacing w:val="6"/>
          <w:sz w:val="28"/>
          <w:szCs w:val="28"/>
          <w:highlight w:val="none"/>
        </w:rPr>
        <w:t xml:space="preserve">万元，资产总额为</w:t>
      </w:r>
      <w:r>
        <w:rPr>
          <w:rFonts w:hint="eastAsia" w:ascii="宋体" w:hAnsi="宋体" w:cs="宋体"/>
          <w:spacing w:val="6"/>
          <w:sz w:val="28"/>
          <w:szCs w:val="28"/>
          <w:highlight w:val="none"/>
          <w:u w:val="single"/>
        </w:rPr>
        <w:t xml:space="preserve">   </w:t>
      </w:r>
      <w:r>
        <w:rPr>
          <w:rFonts w:hint="eastAsia" w:ascii="宋体" w:hAnsi="宋体" w:cs="宋体"/>
          <w:spacing w:val="6"/>
          <w:sz w:val="28"/>
          <w:szCs w:val="28"/>
          <w:highlight w:val="none"/>
        </w:rPr>
        <w:t xml:space="preserve">万元，属于</w:t>
      </w:r>
      <w:r>
        <w:rPr>
          <w:rFonts w:hint="eastAsia" w:ascii="宋体" w:hAnsi="宋体" w:cs="宋体"/>
          <w:spacing w:val="6"/>
          <w:sz w:val="28"/>
          <w:szCs w:val="28"/>
          <w:highlight w:val="none"/>
          <w:u w:val="single"/>
        </w:rPr>
        <w:t xml:space="preserve">（中型企业、小型企业、微型企业）</w:t>
      </w:r>
      <w:r>
        <w:rPr>
          <w:rFonts w:hint="eastAsia" w:ascii="宋体" w:hAnsi="宋体" w:cs="宋体"/>
          <w:spacing w:val="6"/>
          <w:sz w:val="28"/>
          <w:szCs w:val="28"/>
          <w:highlight w:val="none"/>
        </w:rPr>
        <w:t xml:space="preserve">；  </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2.</w:t>
      </w:r>
      <w:r>
        <w:rPr>
          <w:rFonts w:hint="eastAsia" w:ascii="宋体" w:hAnsi="宋体" w:cs="宋体"/>
          <w:spacing w:val="6"/>
          <w:sz w:val="28"/>
          <w:szCs w:val="28"/>
          <w:highlight w:val="none"/>
          <w:u w:val="single"/>
        </w:rPr>
        <w:t xml:space="preserve"> （标的名称）</w:t>
      </w:r>
      <w:r>
        <w:rPr>
          <w:rFonts w:hint="eastAsia" w:ascii="宋体" w:hAnsi="宋体" w:cs="宋体"/>
          <w:spacing w:val="6"/>
          <w:sz w:val="28"/>
          <w:szCs w:val="28"/>
          <w:highlight w:val="none"/>
        </w:rPr>
        <w:t xml:space="preserve">，属于</w:t>
      </w:r>
      <w:r>
        <w:rPr>
          <w:rFonts w:hint="eastAsia" w:ascii="宋体" w:hAnsi="宋体" w:cs="宋体"/>
          <w:spacing w:val="6"/>
          <w:sz w:val="28"/>
          <w:szCs w:val="28"/>
          <w:highlight w:val="none"/>
          <w:u w:val="single"/>
        </w:rPr>
        <w:t xml:space="preserve">（采购文件中明确的所属行业）</w:t>
      </w:r>
      <w:r>
        <w:rPr>
          <w:rFonts w:hint="eastAsia" w:ascii="宋体" w:hAnsi="宋体" w:cs="宋体"/>
          <w:spacing w:val="6"/>
          <w:sz w:val="28"/>
          <w:szCs w:val="28"/>
          <w:highlight w:val="none"/>
        </w:rPr>
        <w:t xml:space="preserve">行业；承接企业为</w:t>
      </w:r>
      <w:r>
        <w:rPr>
          <w:rFonts w:hint="eastAsia" w:ascii="宋体" w:hAnsi="宋体" w:cs="宋体"/>
          <w:spacing w:val="6"/>
          <w:sz w:val="28"/>
          <w:szCs w:val="28"/>
          <w:highlight w:val="none"/>
          <w:u w:val="single"/>
        </w:rPr>
        <w:t xml:space="preserve">（企业名称）</w:t>
      </w:r>
      <w:r>
        <w:rPr>
          <w:rFonts w:hint="eastAsia" w:ascii="宋体" w:hAnsi="宋体" w:cs="宋体"/>
          <w:spacing w:val="6"/>
          <w:sz w:val="28"/>
          <w:szCs w:val="28"/>
          <w:highlight w:val="none"/>
        </w:rPr>
        <w:t xml:space="preserve">，从业人员</w:t>
      </w:r>
      <w:r>
        <w:rPr>
          <w:rFonts w:hint="eastAsia" w:ascii="宋体" w:hAnsi="宋体" w:cs="宋体"/>
          <w:spacing w:val="6"/>
          <w:sz w:val="28"/>
          <w:szCs w:val="28"/>
          <w:highlight w:val="none"/>
          <w:u w:val="single"/>
        </w:rPr>
        <w:t xml:space="preserve">  </w:t>
      </w:r>
      <w:r>
        <w:rPr>
          <w:rFonts w:hint="eastAsia" w:ascii="宋体" w:hAnsi="宋体" w:cs="宋体"/>
          <w:spacing w:val="6"/>
          <w:sz w:val="28"/>
          <w:szCs w:val="28"/>
          <w:highlight w:val="none"/>
        </w:rPr>
        <w:t xml:space="preserve">人，营业收入为</w:t>
      </w:r>
      <w:r>
        <w:rPr>
          <w:rFonts w:hint="eastAsia" w:ascii="宋体" w:hAnsi="宋体" w:cs="宋体"/>
          <w:spacing w:val="6"/>
          <w:sz w:val="28"/>
          <w:szCs w:val="28"/>
          <w:highlight w:val="none"/>
          <w:u w:val="single"/>
        </w:rPr>
        <w:t xml:space="preserve">  </w:t>
      </w:r>
      <w:r>
        <w:rPr>
          <w:rFonts w:hint="eastAsia" w:ascii="宋体" w:hAnsi="宋体" w:cs="宋体"/>
          <w:spacing w:val="6"/>
          <w:sz w:val="28"/>
          <w:szCs w:val="28"/>
          <w:highlight w:val="none"/>
        </w:rPr>
        <w:t xml:space="preserve">万元，资产总额为</w:t>
      </w:r>
      <w:r>
        <w:rPr>
          <w:rFonts w:hint="eastAsia" w:ascii="宋体" w:hAnsi="宋体" w:cs="宋体"/>
          <w:spacing w:val="6"/>
          <w:sz w:val="28"/>
          <w:szCs w:val="28"/>
          <w:highlight w:val="none"/>
          <w:u w:val="single"/>
        </w:rPr>
        <w:t xml:space="preserve">   </w:t>
      </w:r>
      <w:r>
        <w:rPr>
          <w:rFonts w:hint="eastAsia" w:ascii="宋体" w:hAnsi="宋体" w:cs="宋体"/>
          <w:spacing w:val="6"/>
          <w:sz w:val="28"/>
          <w:szCs w:val="28"/>
          <w:highlight w:val="none"/>
        </w:rPr>
        <w:t xml:space="preserve">万元，属于</w:t>
      </w:r>
      <w:r>
        <w:rPr>
          <w:rFonts w:hint="eastAsia" w:ascii="宋体" w:hAnsi="宋体" w:cs="宋体"/>
          <w:spacing w:val="6"/>
          <w:sz w:val="28"/>
          <w:szCs w:val="28"/>
          <w:highlight w:val="none"/>
          <w:u w:val="single"/>
        </w:rPr>
        <w:t xml:space="preserve">（中型企业、小型企业、微型企业）</w:t>
      </w:r>
      <w:r>
        <w:rPr>
          <w:rFonts w:hint="eastAsia" w:ascii="宋体" w:hAnsi="宋体" w:cs="宋体"/>
          <w:spacing w:val="6"/>
          <w:sz w:val="28"/>
          <w:szCs w:val="28"/>
          <w:highlight w:val="none"/>
        </w:rPr>
        <w:t xml:space="preserve">；</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  ……  </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以上企业，不属于大企业的分支机构，不存在控股股东为大企业的情形，也不存在与大企业的负责人为同一人的情形。</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本企业对上述声明内容的真实性负责。如有虚假，将依法承担相应责任。  </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企业名称（盖章）：  </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日 期：</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注：1.从业人员、营业收入、资产总额填报上一年度数据，无上一年度数据的新成立企业可不填报。</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2.本声明函中“属于（中型企业、小型企业、微型企业）”的内容，必须且只能选择其中之一填写。</w:t>
      </w:r>
      <w:r>
        <w:rPr>
          <w:rFonts w:hint="eastAsia" w:ascii="宋体" w:hAnsi="宋体" w:cs="宋体"/>
          <w:spacing w:val="6"/>
          <w:sz w:val="28"/>
          <w:szCs w:val="28"/>
          <w:highlight w:val="none"/>
        </w:rPr>
      </w:r>
      <w:r/>
    </w:p>
    <w:p>
      <w:pPr>
        <w:pStyle w:val="828"/>
        <w:ind w:firstLine="584"/>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宋体" w:hAnsi="宋体" w:cs="宋体"/>
          <w:spacing w:val="6"/>
          <w:sz w:val="28"/>
          <w:szCs w:val="28"/>
          <w:highlight w:val="none"/>
        </w:rPr>
      </w:r>
      <w:r/>
    </w:p>
    <w:p>
      <w:pPr>
        <w:pStyle w:val="828"/>
        <w:ind w:firstLine="1168"/>
        <w:jc w:val="left"/>
        <w:spacing w:line="560" w:lineRule="exact"/>
        <w:rPr>
          <w:rFonts w:hint="eastAsia" w:ascii="宋体" w:hAnsi="宋体" w:cs="宋体"/>
          <w:spacing w:val="6"/>
          <w:sz w:val="28"/>
          <w:szCs w:val="28"/>
          <w:highlight w:val="none"/>
        </w:rPr>
      </w:pPr>
      <w:r>
        <w:rPr>
          <w:rFonts w:hint="eastAsia" w:ascii="宋体" w:hAnsi="宋体" w:cs="宋体"/>
          <w:spacing w:val="6"/>
          <w:sz w:val="28"/>
          <w:szCs w:val="28"/>
          <w:highlight w:val="none"/>
        </w:rPr>
      </w:r>
      <w:r/>
    </w:p>
    <w:p>
      <w:pPr>
        <w:pStyle w:val="818"/>
        <w:ind w:firstLine="584"/>
        <w:jc w:val="left"/>
        <w:spacing w:line="560" w:lineRule="exact"/>
        <w:widowControl/>
        <w:rPr>
          <w:rFonts w:hint="eastAsia" w:ascii="宋体" w:hAnsi="宋体" w:cs="宋体"/>
          <w:spacing w:val="6"/>
          <w:sz w:val="28"/>
          <w:szCs w:val="28"/>
          <w:highlight w:val="none"/>
        </w:rPr>
      </w:pPr>
      <w:r>
        <w:rPr>
          <w:rFonts w:hint="eastAsia" w:ascii="宋体" w:hAnsi="宋体" w:cs="宋体"/>
          <w:spacing w:val="6"/>
          <w:sz w:val="28"/>
          <w:szCs w:val="28"/>
          <w:highlight w:val="none"/>
        </w:rPr>
      </w:r>
      <w:r/>
    </w:p>
    <w:p>
      <w:pPr>
        <w:pStyle w:val="818"/>
        <w:ind w:firstLine="480"/>
        <w:spacing w:line="360" w:lineRule="auto"/>
        <w:widowControl/>
        <w:rPr>
          <w:rFonts w:hint="eastAsia" w:ascii="宋体" w:hAnsi="宋体" w:cs="宋体"/>
          <w:b/>
          <w:sz w:val="32"/>
          <w:szCs w:val="32"/>
          <w:highlight w:val="none"/>
        </w:rPr>
      </w:pPr>
      <w:r>
        <w:rPr>
          <w:rFonts w:hint="eastAsia" w:ascii="宋体" w:hAnsi="宋体" w:cs="宋体"/>
          <w:sz w:val="24"/>
          <w:highlight w:val="none"/>
        </w:rPr>
        <w:br w:type="page" w:clear="all"/>
      </w:r>
      <w:r>
        <w:rPr>
          <w:rFonts w:hint="eastAsia" w:ascii="宋体" w:hAnsi="宋体" w:cs="宋体"/>
          <w:b/>
          <w:sz w:val="32"/>
          <w:szCs w:val="32"/>
          <w:highlight w:val="none"/>
        </w:rPr>
      </w:r>
      <w:r/>
    </w:p>
    <w:p>
      <w:pPr>
        <w:pStyle w:val="818"/>
        <w:ind w:firstLine="643"/>
        <w:spacing w:line="360" w:lineRule="auto"/>
        <w:widowControl/>
        <w:rPr>
          <w:rFonts w:hint="eastAsia" w:ascii="宋体" w:hAnsi="宋体" w:cs="宋体"/>
          <w:b/>
          <w:sz w:val="32"/>
          <w:szCs w:val="32"/>
          <w:highlight w:val="none"/>
        </w:rPr>
      </w:pPr>
      <w:r>
        <w:rPr>
          <w:rFonts w:hint="eastAsia" w:ascii="宋体" w:hAnsi="宋体" w:cs="宋体"/>
          <w:b/>
          <w:sz w:val="32"/>
          <w:szCs w:val="32"/>
          <w:highlight w:val="none"/>
        </w:rPr>
        <w:t xml:space="preserve">（二）按征集文件要求供应商所能提供的其他文件</w:t>
      </w:r>
      <w:r>
        <w:rPr>
          <w:rFonts w:hint="eastAsia" w:ascii="宋体" w:hAnsi="宋体" w:cs="宋体"/>
          <w:b/>
          <w:sz w:val="32"/>
          <w:szCs w:val="32"/>
          <w:highlight w:val="none"/>
        </w:rPr>
      </w:r>
      <w:r/>
    </w:p>
    <w:p>
      <w:pPr>
        <w:pStyle w:val="818"/>
        <w:ind w:firstLine="56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1066"/>
        <w:jc w:val="both"/>
        <w:rPr>
          <w:rFonts w:hint="eastAsia" w:ascii="宋体" w:hAnsi="宋体" w:eastAsia="宋体" w:cs="宋体"/>
          <w:highlight w:val="none"/>
        </w:rPr>
      </w:pPr>
      <w:r>
        <w:rPr>
          <w:rFonts w:hint="eastAsia" w:ascii="宋体" w:hAnsi="宋体" w:eastAsia="宋体" w:cs="宋体"/>
          <w:highlight w:val="none"/>
        </w:rPr>
      </w:r>
      <w:r/>
    </w:p>
    <w:p>
      <w:pPr>
        <w:pStyle w:val="1066"/>
        <w:jc w:val="both"/>
        <w:rPr>
          <w:rFonts w:hint="eastAsia" w:ascii="宋体" w:hAnsi="宋体" w:eastAsia="宋体" w:cs="宋体"/>
          <w:highlight w:val="none"/>
        </w:rPr>
      </w:pPr>
      <w:r>
        <w:rPr>
          <w:rFonts w:hint="eastAsia" w:ascii="宋体" w:hAnsi="宋体" w:eastAsia="宋体" w:cs="宋体"/>
          <w:highlight w:val="none"/>
        </w:rPr>
      </w:r>
      <w:r/>
    </w:p>
    <w:p>
      <w:pPr>
        <w:pStyle w:val="818"/>
        <w:ind w:firstLine="420"/>
        <w:rPr>
          <w:rFonts w:hint="eastAsia" w:ascii="宋体" w:hAnsi="宋体" w:cs="宋体"/>
          <w:highlight w:val="none"/>
        </w:rPr>
      </w:pPr>
      <w:r>
        <w:rPr>
          <w:rFonts w:hint="eastAsia" w:ascii="宋体" w:hAnsi="宋体" w:cs="宋体"/>
          <w:highlight w:val="none"/>
        </w:rPr>
      </w:r>
      <w:r/>
    </w:p>
    <w:p>
      <w:pPr>
        <w:pStyle w:val="1066"/>
        <w:ind w:firstLine="883"/>
        <w:rPr>
          <w:rFonts w:hint="eastAsia" w:ascii="宋体" w:hAnsi="宋体" w:eastAsia="宋体" w:cs="宋体"/>
          <w:highlight w:val="none"/>
        </w:rPr>
      </w:pPr>
      <w:r>
        <w:rPr>
          <w:rFonts w:hint="eastAsia" w:ascii="宋体" w:hAnsi="宋体" w:eastAsia="宋体" w:cs="宋体"/>
          <w:highlight w:val="none"/>
        </w:rPr>
      </w:r>
      <w:r/>
    </w:p>
    <w:p>
      <w:pPr>
        <w:pStyle w:val="818"/>
        <w:ind w:firstLine="420"/>
        <w:rPr>
          <w:rFonts w:hint="eastAsia" w:ascii="宋体" w:hAnsi="宋体" w:cs="宋体"/>
          <w:highlight w:val="none"/>
        </w:rPr>
      </w:pPr>
      <w:r>
        <w:rPr>
          <w:rFonts w:hint="eastAsia" w:ascii="宋体" w:hAnsi="宋体" w:cs="宋体"/>
          <w:highlight w:val="none"/>
        </w:rPr>
      </w:r>
      <w:r/>
    </w:p>
    <w:p>
      <w:pPr>
        <w:pStyle w:val="1066"/>
        <w:ind w:firstLine="883"/>
        <w:rPr>
          <w:rFonts w:hint="eastAsia" w:ascii="宋体" w:hAnsi="宋体" w:eastAsia="宋体" w:cs="宋体"/>
          <w:highlight w:val="none"/>
        </w:rPr>
      </w:pPr>
      <w:r>
        <w:rPr>
          <w:rFonts w:hint="eastAsia" w:ascii="宋体" w:hAnsi="宋体" w:eastAsia="宋体" w:cs="宋体"/>
          <w:highlight w:val="none"/>
        </w:rPr>
      </w:r>
      <w:r/>
    </w:p>
    <w:p>
      <w:pPr>
        <w:pStyle w:val="818"/>
        <w:ind w:firstLine="420"/>
        <w:rPr>
          <w:rFonts w:hint="eastAsia" w:ascii="宋体" w:hAnsi="宋体" w:cs="宋体"/>
          <w:highlight w:val="none"/>
        </w:rPr>
      </w:pPr>
      <w:r>
        <w:rPr>
          <w:rFonts w:hint="eastAsia" w:ascii="宋体" w:hAnsi="宋体" w:cs="宋体"/>
          <w:highlight w:val="none"/>
        </w:rPr>
      </w:r>
      <w:r/>
    </w:p>
    <w:p>
      <w:pPr>
        <w:pStyle w:val="818"/>
        <w:ind w:firstLine="880"/>
        <w:jc w:val="center"/>
        <w:rPr>
          <w:rFonts w:ascii="宋体" w:hAnsi="宋体" w:cs="宋体"/>
          <w:sz w:val="44"/>
          <w:szCs w:val="44"/>
          <w:highlight w:val="none"/>
        </w:rPr>
      </w:pPr>
      <w:r>
        <w:rPr>
          <w:rFonts w:ascii="宋体" w:hAnsi="宋体" w:cs="宋体"/>
          <w:sz w:val="44"/>
          <w:szCs w:val="44"/>
          <w:highlight w:val="none"/>
        </w:rPr>
      </w:r>
      <w:r/>
    </w:p>
    <w:p>
      <w:pPr>
        <w:pStyle w:val="888"/>
        <w:rPr>
          <w:highlight w:val="none"/>
        </w:rPr>
      </w:pPr>
      <w:r>
        <w:rPr>
          <w:highlight w:val="none"/>
        </w:rPr>
      </w:r>
      <w:r/>
    </w:p>
    <w:p>
      <w:pPr>
        <w:pStyle w:val="888"/>
        <w:rPr>
          <w:highlight w:val="none"/>
        </w:rPr>
      </w:pPr>
      <w:r>
        <w:rPr>
          <w:highlight w:val="none"/>
        </w:rPr>
      </w:r>
      <w:r/>
    </w:p>
    <w:p>
      <w:pPr>
        <w:pStyle w:val="888"/>
        <w:rPr>
          <w:highlight w:val="none"/>
        </w:rPr>
      </w:pPr>
      <w:r>
        <w:rPr>
          <w:highlight w:val="none"/>
        </w:rPr>
      </w:r>
      <w:r/>
    </w:p>
    <w:p>
      <w:pPr>
        <w:pStyle w:val="888"/>
        <w:rPr>
          <w:highlight w:val="none"/>
        </w:rPr>
      </w:pPr>
      <w:r>
        <w:rPr>
          <w:highlight w:val="none"/>
        </w:rPr>
      </w:r>
      <w:r/>
    </w:p>
    <w:p>
      <w:pPr>
        <w:pStyle w:val="888"/>
        <w:rPr>
          <w:highlight w:val="none"/>
        </w:rPr>
      </w:pPr>
      <w:r>
        <w:rPr>
          <w:highlight w:val="none"/>
        </w:rPr>
      </w:r>
      <w:r/>
    </w:p>
    <w:p>
      <w:pPr>
        <w:pStyle w:val="888"/>
        <w:rPr>
          <w:highlight w:val="none"/>
        </w:rPr>
      </w:pPr>
      <w:r>
        <w:rPr>
          <w:highlight w:val="none"/>
        </w:rPr>
      </w:r>
      <w:r/>
    </w:p>
    <w:p>
      <w:pPr>
        <w:pStyle w:val="888"/>
        <w:rPr>
          <w:highlight w:val="none"/>
        </w:rPr>
      </w:pPr>
      <w:r>
        <w:rPr>
          <w:highlight w:val="none"/>
        </w:rPr>
      </w:r>
      <w:r/>
    </w:p>
    <w:p>
      <w:pPr>
        <w:pStyle w:val="888"/>
        <w:rPr>
          <w:highlight w:val="none"/>
        </w:rPr>
      </w:pPr>
      <w:r>
        <w:rPr>
          <w:highlight w:val="none"/>
        </w:rPr>
      </w:r>
      <w:r/>
    </w:p>
    <w:p>
      <w:pPr>
        <w:pStyle w:val="888"/>
        <w:rPr>
          <w:highlight w:val="none"/>
        </w:rPr>
      </w:pPr>
      <w:r>
        <w:rPr>
          <w:highlight w:val="none"/>
        </w:rPr>
      </w:r>
      <w:r/>
    </w:p>
    <w:p>
      <w:pPr>
        <w:pStyle w:val="818"/>
        <w:ind w:left="0" w:right="0" w:firstLine="723"/>
        <w:jc w:val="center"/>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6"/>
          <w:highlight w:val="none"/>
        </w:rPr>
        <w:t xml:space="preserve">（三）关于符合本国产品标准的声明函</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none"/>
        </w:rPr>
        <w:t xml:space="preserve"> </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8"/>
          <w:highlight w:val="none"/>
        </w:rPr>
        <w:t xml:space="preserve">2025</w:t>
      </w:r>
      <w:r>
        <w:rPr>
          <w:rFonts w:ascii="宋体" w:hAnsi="宋体" w:eastAsia="宋体" w:cs="宋体"/>
          <w:color w:val="000000"/>
          <w:sz w:val="28"/>
          <w:highlight w:val="none"/>
        </w:rPr>
        <w:t xml:space="preserve">〕</w:t>
      </w:r>
      <w:r>
        <w:rPr>
          <w:rFonts w:ascii="Times New Roman" w:hAnsi="Times New Roman" w:eastAsia="Times New Roman" w:cs="Times New Roman"/>
          <w:color w:val="000000"/>
          <w:sz w:val="28"/>
          <w:highlight w:val="none"/>
        </w:rPr>
        <w:t xml:space="preserve">34</w:t>
      </w:r>
      <w:r>
        <w:rPr>
          <w:rFonts w:ascii="宋体" w:hAnsi="宋体" w:eastAsia="宋体" w:cs="宋体"/>
          <w:color w:val="000000"/>
          <w:sz w:val="28"/>
          <w:highlight w:val="none"/>
        </w:rPr>
        <w:t xml:space="preserve">号）的规定，本公司（单位）提供的以下产品属于本国产品。具体情况如下：</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none"/>
        </w:rPr>
        <w:t xml:space="preserve">1.</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1</w:t>
      </w:r>
      <w:r>
        <w:rPr>
          <w:rFonts w:ascii="宋体" w:hAnsi="宋体" w:eastAsia="宋体" w:cs="宋体"/>
          <w:color w:val="cc0000"/>
          <w:sz w:val="28"/>
          <w:highlight w:val="none"/>
        </w:rPr>
        <w:t xml:space="preserve">）</w:t>
      </w:r>
      <w:r>
        <w:rPr>
          <w:rFonts w:ascii="Times New Roman" w:hAnsi="Times New Roman" w:eastAsia="Times New Roman" w:cs="Times New Roman"/>
          <w:color w:val="cc0000"/>
          <w:sz w:val="28"/>
          <w:highlight w:val="none"/>
        </w:rPr>
        <w:t xml:space="preserve">1</w:t>
      </w:r>
      <w:r>
        <w:rPr>
          <w:rFonts w:ascii="宋体" w:hAnsi="宋体" w:eastAsia="宋体" w:cs="宋体"/>
          <w:color w:val="000000"/>
          <w:sz w:val="28"/>
          <w:highlight w:val="none"/>
        </w:rPr>
        <w:t xml:space="preserve">，生产厂为</w:t>
      </w:r>
      <w:r>
        <w:rPr>
          <w:rFonts w:ascii="宋体" w:hAnsi="宋体" w:eastAsia="宋体" w:cs="宋体"/>
          <w:color w:val="cc0000"/>
          <w:sz w:val="28"/>
          <w:highlight w:val="none"/>
        </w:rPr>
        <w:t xml:space="preserve">（厂名）</w:t>
      </w:r>
      <w:r>
        <w:rPr>
          <w:rFonts w:ascii="Times New Roman" w:hAnsi="Times New Roman" w:eastAsia="Times New Roman" w:cs="Times New Roman"/>
          <w:color w:val="cc0000"/>
          <w:sz w:val="28"/>
          <w:highlight w:val="none"/>
        </w:rPr>
        <w:t xml:space="preserve">2</w:t>
      </w:r>
      <w:r>
        <w:rPr>
          <w:rFonts w:ascii="宋体" w:hAnsi="宋体" w:eastAsia="宋体" w:cs="宋体"/>
          <w:color w:val="000000"/>
          <w:sz w:val="28"/>
          <w:highlight w:val="none"/>
        </w:rPr>
        <w:t xml:space="preserve">，厂址为</w:t>
      </w:r>
      <w:r>
        <w:rPr>
          <w:rFonts w:ascii="宋体" w:hAnsi="宋体" w:eastAsia="宋体" w:cs="宋体"/>
          <w:color w:val="cc0000"/>
          <w:sz w:val="28"/>
          <w:highlight w:val="none"/>
        </w:rPr>
        <w:t xml:space="preserve">（生产厂址）</w:t>
      </w:r>
      <w:r>
        <w:rPr>
          <w:rFonts w:ascii="宋体" w:hAnsi="宋体" w:eastAsia="宋体" w:cs="宋体"/>
          <w:color w:val="000000"/>
          <w:sz w:val="28"/>
          <w:highlight w:val="none"/>
        </w:rPr>
        <w:t xml:space="preserve">。</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1</w:t>
      </w:r>
      <w:r>
        <w:rPr>
          <w:rFonts w:ascii="宋体" w:hAnsi="宋体" w:eastAsia="宋体" w:cs="宋体"/>
          <w:color w:val="cc0000"/>
          <w:sz w:val="28"/>
          <w:highlight w:val="none"/>
        </w:rPr>
        <w:t xml:space="preserve">）</w:t>
      </w:r>
      <w:r>
        <w:rPr>
          <w:rFonts w:ascii="宋体" w:hAnsi="宋体" w:eastAsia="宋体" w:cs="宋体"/>
          <w:color w:val="000000"/>
          <w:sz w:val="28"/>
          <w:highlight w:val="none"/>
        </w:rPr>
        <w:t xml:space="preserve">的中国境内生产的组件成本占比</w:t>
      </w:r>
      <w:r>
        <w:rPr>
          <w:rFonts w:ascii="Times New Roman" w:hAnsi="Times New Roman" w:eastAsia="Times New Roman" w:cs="Times New Roman"/>
          <w:color w:val="000000"/>
          <w:sz w:val="28"/>
          <w:highlight w:val="none"/>
        </w:rPr>
        <w:t xml:space="preserve">≥</w:t>
      </w:r>
      <w:r>
        <w:rPr>
          <w:rFonts w:ascii="宋体" w:hAnsi="宋体" w:eastAsia="宋体" w:cs="宋体"/>
          <w:color w:val="cc0000"/>
          <w:sz w:val="28"/>
          <w:highlight w:val="none"/>
        </w:rPr>
        <w:t xml:space="preserve">（规定比例）</w:t>
      </w:r>
      <w:r>
        <w:rPr>
          <w:rFonts w:ascii="Times New Roman" w:hAnsi="Times New Roman" w:eastAsia="Times New Roman" w:cs="Times New Roman"/>
          <w:color w:val="cc0000"/>
          <w:sz w:val="28"/>
          <w:highlight w:val="none"/>
        </w:rPr>
        <w:t xml:space="preserve">3</w:t>
      </w:r>
      <w:r>
        <w:rPr>
          <w:rFonts w:ascii="宋体" w:hAnsi="宋体" w:eastAsia="宋体" w:cs="宋体"/>
          <w:color w:val="000000"/>
          <w:sz w:val="28"/>
          <w:highlight w:val="none"/>
        </w:rPr>
        <w:t xml:space="preserve">。</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1</w:t>
      </w:r>
      <w:r>
        <w:rPr>
          <w:rFonts w:ascii="宋体" w:hAnsi="宋体" w:eastAsia="宋体" w:cs="宋体"/>
          <w:color w:val="cc0000"/>
          <w:sz w:val="28"/>
          <w:highlight w:val="none"/>
        </w:rPr>
        <w:t xml:space="preserve">）</w:t>
      </w:r>
      <w:r>
        <w:rPr>
          <w:rFonts w:ascii="宋体" w:hAnsi="宋体" w:eastAsia="宋体" w:cs="宋体"/>
          <w:color w:val="000000"/>
          <w:sz w:val="28"/>
          <w:highlight w:val="none"/>
        </w:rPr>
        <w:t xml:space="preserve">的</w:t>
      </w:r>
      <w:r>
        <w:rPr>
          <w:rFonts w:ascii="宋体" w:hAnsi="宋体" w:eastAsia="宋体" w:cs="宋体"/>
          <w:color w:val="cc0000"/>
          <w:sz w:val="28"/>
          <w:highlight w:val="none"/>
        </w:rPr>
        <w:t xml:space="preserve">（关键组件）</w:t>
      </w:r>
      <w:r>
        <w:rPr>
          <w:rFonts w:ascii="Times New Roman" w:hAnsi="Times New Roman" w:eastAsia="Times New Roman" w:cs="Times New Roman"/>
          <w:color w:val="cc0000"/>
          <w:sz w:val="28"/>
          <w:highlight w:val="none"/>
        </w:rPr>
        <w:t xml:space="preserve">4</w:t>
      </w:r>
      <w:r>
        <w:rPr>
          <w:rFonts w:ascii="宋体" w:hAnsi="宋体" w:eastAsia="宋体" w:cs="宋体"/>
          <w:color w:val="000000"/>
          <w:sz w:val="28"/>
          <w:highlight w:val="none"/>
        </w:rPr>
        <w:t xml:space="preserve">在中国境内生产。</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1</w:t>
      </w:r>
      <w:r>
        <w:rPr>
          <w:rFonts w:ascii="宋体" w:hAnsi="宋体" w:eastAsia="宋体" w:cs="宋体"/>
          <w:color w:val="cc0000"/>
          <w:sz w:val="28"/>
          <w:highlight w:val="none"/>
        </w:rPr>
        <w:t xml:space="preserve">）</w:t>
      </w:r>
      <w:r>
        <w:rPr>
          <w:rFonts w:ascii="宋体" w:hAnsi="宋体" w:eastAsia="宋体" w:cs="宋体"/>
          <w:color w:val="000000"/>
          <w:sz w:val="28"/>
          <w:highlight w:val="none"/>
        </w:rPr>
        <w:t xml:space="preserve">的</w:t>
      </w:r>
      <w:r>
        <w:rPr>
          <w:rFonts w:ascii="宋体" w:hAnsi="宋体" w:eastAsia="宋体" w:cs="宋体"/>
          <w:color w:val="cc0000"/>
          <w:sz w:val="28"/>
          <w:highlight w:val="none"/>
        </w:rPr>
        <w:t xml:space="preserve">（关键工序）</w:t>
      </w:r>
      <w:r>
        <w:rPr>
          <w:rFonts w:ascii="Times New Roman" w:hAnsi="Times New Roman" w:eastAsia="Times New Roman" w:cs="Times New Roman"/>
          <w:color w:val="cc0000"/>
          <w:sz w:val="28"/>
          <w:highlight w:val="none"/>
        </w:rPr>
        <w:t xml:space="preserve">5</w:t>
      </w:r>
      <w:r>
        <w:rPr>
          <w:rFonts w:ascii="宋体" w:hAnsi="宋体" w:eastAsia="宋体" w:cs="宋体"/>
          <w:color w:val="000000"/>
          <w:sz w:val="28"/>
          <w:highlight w:val="none"/>
        </w:rPr>
        <w:t xml:space="preserve">在中国境内完成。</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none"/>
        </w:rPr>
        <w:t xml:space="preserve">2.</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2</w:t>
      </w:r>
      <w:r>
        <w:rPr>
          <w:rFonts w:ascii="宋体" w:hAnsi="宋体" w:eastAsia="宋体" w:cs="宋体"/>
          <w:color w:val="cc0000"/>
          <w:sz w:val="28"/>
          <w:highlight w:val="none"/>
        </w:rPr>
        <w:t xml:space="preserve">）</w:t>
      </w:r>
      <w:r>
        <w:rPr>
          <w:rFonts w:ascii="宋体" w:hAnsi="宋体" w:eastAsia="宋体" w:cs="宋体"/>
          <w:color w:val="000000"/>
          <w:sz w:val="28"/>
          <w:highlight w:val="none"/>
        </w:rPr>
        <w:t xml:space="preserve">，生产厂为</w:t>
      </w:r>
      <w:r>
        <w:rPr>
          <w:rFonts w:ascii="宋体" w:hAnsi="宋体" w:eastAsia="宋体" w:cs="宋体"/>
          <w:color w:val="cc0000"/>
          <w:sz w:val="28"/>
          <w:highlight w:val="none"/>
        </w:rPr>
        <w:t xml:space="preserve">（厂名）</w:t>
      </w:r>
      <w:r>
        <w:rPr>
          <w:rFonts w:ascii="宋体" w:hAnsi="宋体" w:eastAsia="宋体" w:cs="宋体"/>
          <w:color w:val="000000"/>
          <w:sz w:val="28"/>
          <w:highlight w:val="none"/>
        </w:rPr>
        <w:t xml:space="preserve">，厂址为</w:t>
      </w:r>
      <w:r>
        <w:rPr>
          <w:rFonts w:ascii="宋体" w:hAnsi="宋体" w:eastAsia="宋体" w:cs="宋体"/>
          <w:color w:val="cc0000"/>
          <w:sz w:val="28"/>
          <w:highlight w:val="none"/>
        </w:rPr>
        <w:t xml:space="preserve">（生产厂址）</w:t>
      </w:r>
      <w:r>
        <w:rPr>
          <w:rFonts w:ascii="宋体" w:hAnsi="宋体" w:eastAsia="宋体" w:cs="宋体"/>
          <w:color w:val="000000"/>
          <w:sz w:val="28"/>
          <w:highlight w:val="none"/>
        </w:rPr>
        <w:t xml:space="preserve">。</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2</w:t>
      </w:r>
      <w:r>
        <w:rPr>
          <w:rFonts w:ascii="宋体" w:hAnsi="宋体" w:eastAsia="宋体" w:cs="宋体"/>
          <w:color w:val="cc0000"/>
          <w:sz w:val="28"/>
          <w:highlight w:val="none"/>
        </w:rPr>
        <w:t xml:space="preserve">）</w:t>
      </w:r>
      <w:r>
        <w:rPr>
          <w:rFonts w:ascii="宋体" w:hAnsi="宋体" w:eastAsia="宋体" w:cs="宋体"/>
          <w:color w:val="000000"/>
          <w:sz w:val="28"/>
          <w:highlight w:val="none"/>
        </w:rPr>
        <w:t xml:space="preserve">的中国境内生产的组件成本占比</w:t>
      </w:r>
      <w:r>
        <w:rPr>
          <w:rFonts w:ascii="Times New Roman" w:hAnsi="Times New Roman" w:eastAsia="Times New Roman" w:cs="Times New Roman"/>
          <w:color w:val="000000"/>
          <w:sz w:val="28"/>
          <w:highlight w:val="none"/>
        </w:rPr>
        <w:t xml:space="preserve">≥</w:t>
      </w:r>
      <w:r>
        <w:rPr>
          <w:rFonts w:ascii="宋体" w:hAnsi="宋体" w:eastAsia="宋体" w:cs="宋体"/>
          <w:color w:val="cc0000"/>
          <w:sz w:val="28"/>
          <w:highlight w:val="none"/>
        </w:rPr>
        <w:t xml:space="preserve">（规定比例）</w:t>
      </w:r>
      <w:r>
        <w:rPr>
          <w:rFonts w:ascii="宋体" w:hAnsi="宋体" w:eastAsia="宋体" w:cs="宋体"/>
          <w:color w:val="000000"/>
          <w:sz w:val="28"/>
          <w:highlight w:val="none"/>
        </w:rPr>
        <w:t xml:space="preserve">。</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2</w:t>
      </w:r>
      <w:r>
        <w:rPr>
          <w:rFonts w:ascii="宋体" w:hAnsi="宋体" w:eastAsia="宋体" w:cs="宋体"/>
          <w:color w:val="cc0000"/>
          <w:sz w:val="28"/>
          <w:highlight w:val="none"/>
        </w:rPr>
        <w:t xml:space="preserve">）</w:t>
      </w:r>
      <w:r>
        <w:rPr>
          <w:rFonts w:ascii="宋体" w:hAnsi="宋体" w:eastAsia="宋体" w:cs="宋体"/>
          <w:color w:val="000000"/>
          <w:sz w:val="28"/>
          <w:highlight w:val="none"/>
        </w:rPr>
        <w:t xml:space="preserve">的</w:t>
      </w:r>
      <w:r>
        <w:rPr>
          <w:rFonts w:ascii="宋体" w:hAnsi="宋体" w:eastAsia="宋体" w:cs="宋体"/>
          <w:color w:val="cc0000"/>
          <w:sz w:val="28"/>
          <w:highlight w:val="none"/>
        </w:rPr>
        <w:t xml:space="preserve">（关键组件）</w:t>
      </w:r>
      <w:r>
        <w:rPr>
          <w:rFonts w:ascii="宋体" w:hAnsi="宋体" w:eastAsia="宋体" w:cs="宋体"/>
          <w:color w:val="000000"/>
          <w:sz w:val="28"/>
          <w:highlight w:val="none"/>
        </w:rPr>
        <w:t xml:space="preserve">在中国境内生产。</w:t>
      </w:r>
      <w:r>
        <w:rPr>
          <w:rFonts w:ascii="宋体" w:hAnsi="宋体" w:eastAsia="宋体" w:cs="宋体"/>
          <w:color w:val="cc0000"/>
          <w:sz w:val="28"/>
          <w:highlight w:val="none"/>
        </w:rPr>
        <w:t xml:space="preserve">（产品名称</w:t>
      </w:r>
      <w:r>
        <w:rPr>
          <w:rFonts w:ascii="Times New Roman" w:hAnsi="Times New Roman" w:eastAsia="Times New Roman" w:cs="Times New Roman"/>
          <w:color w:val="cc0000"/>
          <w:sz w:val="28"/>
          <w:highlight w:val="none"/>
        </w:rPr>
        <w:t xml:space="preserve">2</w:t>
      </w:r>
      <w:r>
        <w:rPr>
          <w:rFonts w:ascii="宋体" w:hAnsi="宋体" w:eastAsia="宋体" w:cs="宋体"/>
          <w:color w:val="cc0000"/>
          <w:sz w:val="28"/>
          <w:highlight w:val="none"/>
        </w:rPr>
        <w:t xml:space="preserve">）</w:t>
      </w:r>
      <w:r>
        <w:rPr>
          <w:rFonts w:ascii="宋体" w:hAnsi="宋体" w:eastAsia="宋体" w:cs="宋体"/>
          <w:color w:val="000000"/>
          <w:sz w:val="28"/>
          <w:highlight w:val="none"/>
        </w:rPr>
        <w:t xml:space="preserve">的</w:t>
      </w:r>
      <w:r>
        <w:rPr>
          <w:rFonts w:ascii="宋体" w:hAnsi="宋体" w:eastAsia="宋体" w:cs="宋体"/>
          <w:color w:val="cc0000"/>
          <w:sz w:val="28"/>
          <w:highlight w:val="none"/>
        </w:rPr>
        <w:t xml:space="preserve">（关键工序）</w:t>
      </w:r>
      <w:r>
        <w:rPr>
          <w:rFonts w:ascii="宋体" w:hAnsi="宋体" w:eastAsia="宋体" w:cs="宋体"/>
          <w:color w:val="000000"/>
          <w:sz w:val="28"/>
          <w:highlight w:val="none"/>
        </w:rPr>
        <w:t xml:space="preserve">在中国境内完成。</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none"/>
        </w:rPr>
        <w:t xml:space="preserve">……</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本公司（单位）对上述声明内容的真实性负责。如有虚假，愿承担相应法律责任。</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none"/>
        </w:rPr>
        <w:t xml:space="preserve"> </w:t>
      </w:r>
      <w:r>
        <w:rPr>
          <w:highlight w:val="none"/>
        </w:rPr>
      </w:r>
      <w:r/>
    </w:p>
    <w:p>
      <w:pPr>
        <w:pStyle w:val="818"/>
        <w:ind w:left="0" w:right="0" w:firstLine="560"/>
        <w:jc w:val="right"/>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公司（单位）名称（盖章）：　</w:t>
      </w:r>
      <w:r>
        <w:rPr>
          <w:highlight w:val="none"/>
        </w:rPr>
      </w:r>
      <w:r/>
    </w:p>
    <w:p>
      <w:pPr>
        <w:pStyle w:val="818"/>
        <w:ind w:left="0" w:right="0" w:firstLine="560"/>
        <w:jc w:val="right"/>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日期：　年　月　日</w:t>
      </w:r>
      <w:r>
        <w:rPr>
          <w:highlight w:val="none"/>
        </w:rPr>
      </w:r>
      <w:r/>
    </w:p>
    <w:p>
      <w:pPr>
        <w:pStyle w:val="818"/>
        <w:ind w:left="0" w:right="0" w:firstLine="560"/>
        <w:jc w:val="both"/>
        <w:spacing w:before="30" w:after="3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none"/>
        </w:rPr>
        <w:t xml:space="preserve">__________________</w:t>
      </w:r>
      <w:r>
        <w:rPr>
          <w:highlight w:val="none"/>
        </w:rPr>
      </w:r>
      <w:r/>
    </w:p>
    <w:p>
      <w:pPr>
        <w:pStyle w:val="818"/>
        <w:ind w:left="0" w:right="0" w:firstLine="48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ascii="宋体" w:hAnsi="宋体" w:eastAsia="宋体" w:cs="宋体"/>
          <w:color w:val="000000"/>
          <w:sz w:val="24"/>
          <w:highlight w:val="none"/>
        </w:rPr>
        <w:t xml:space="preserve">产品如有型号，请在</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产品名称</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栏一并填写。</w:t>
      </w:r>
      <w:r>
        <w:rPr>
          <w:highlight w:val="none"/>
        </w:rPr>
      </w:r>
      <w:r/>
    </w:p>
    <w:p>
      <w:pPr>
        <w:pStyle w:val="818"/>
        <w:ind w:left="0" w:right="0" w:firstLine="48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rPr>
          <w:rFonts w:ascii="宋体" w:hAnsi="宋体" w:eastAsia="宋体" w:cs="宋体"/>
          <w:color w:val="000000"/>
          <w:sz w:val="24"/>
          <w:highlight w:val="none"/>
        </w:rPr>
        <w:t xml:space="preserve">生产厂名与厂址应与生产厂营业执照载明的相关信息保持一致。</w:t>
      </w:r>
      <w:r>
        <w:rPr>
          <w:highlight w:val="none"/>
        </w:rPr>
      </w:r>
      <w:r/>
    </w:p>
    <w:p>
      <w:pPr>
        <w:pStyle w:val="818"/>
        <w:ind w:left="0" w:right="0" w:firstLine="48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rPr>
          <w:rFonts w:ascii="宋体" w:hAnsi="宋体" w:eastAsia="宋体" w:cs="宋体"/>
          <w:color w:val="000000"/>
          <w:sz w:val="24"/>
          <w:highlight w:val="none"/>
        </w:rPr>
        <w:t xml:space="preserve">该产品的中国境内生产的组件成本占比相关要求实施前，</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规定比例</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栏可不填，下同。</w:t>
      </w:r>
      <w:r>
        <w:rPr>
          <w:highlight w:val="none"/>
        </w:rPr>
      </w:r>
      <w:r/>
    </w:p>
    <w:p>
      <w:pPr>
        <w:pStyle w:val="818"/>
        <w:ind w:left="0" w:right="0" w:firstLine="48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4.</w:t>
      </w:r>
      <w:r>
        <w:rPr>
          <w:rFonts w:ascii="宋体" w:hAnsi="宋体" w:eastAsia="宋体" w:cs="宋体"/>
          <w:color w:val="000000"/>
          <w:sz w:val="24"/>
          <w:highlight w:val="none"/>
        </w:rPr>
        <w:t xml:space="preserve">该产品的关键组件要求实施前，</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关键组件</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栏可不填，下同。</w:t>
      </w:r>
      <w:r>
        <w:rPr>
          <w:highlight w:val="none"/>
        </w:rPr>
      </w:r>
      <w:r/>
    </w:p>
    <w:p>
      <w:pPr>
        <w:pStyle w:val="818"/>
        <w:ind w:left="0" w:right="0" w:firstLine="48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5.</w:t>
      </w:r>
      <w:r>
        <w:rPr>
          <w:rFonts w:ascii="宋体" w:hAnsi="宋体" w:eastAsia="宋体" w:cs="宋体"/>
          <w:color w:val="000000"/>
          <w:sz w:val="24"/>
          <w:highlight w:val="none"/>
        </w:rPr>
        <w:t xml:space="preserve">该产品的关键工序要求实施前，</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关键工序</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栏可不填，下同。</w:t>
      </w:r>
      <w:r>
        <w:rPr>
          <w:highlight w:val="none"/>
        </w:rPr>
      </w:r>
      <w:r/>
    </w:p>
    <w:p>
      <w:pPr>
        <w:pStyle w:val="818"/>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p>
      <w:pPr>
        <w:pStyle w:val="818"/>
        <w:ind w:left="0" w:right="0" w:firstLine="88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t xml:space="preserve"> </w:t>
      </w:r>
      <w:r>
        <w:rPr>
          <w:highlight w:val="none"/>
        </w:rPr>
      </w:r>
      <w:r/>
    </w:p>
    <w:p>
      <w:pPr>
        <w:pStyle w:val="888"/>
        <w:rPr>
          <w:highlight w:val="none"/>
        </w:rPr>
      </w:pPr>
      <w:r>
        <w:rPr>
          <w:highlight w:val="none"/>
        </w:rPr>
      </w:r>
      <w:r/>
    </w:p>
    <w:p>
      <w:pPr>
        <w:pStyle w:val="888"/>
        <w:rPr>
          <w:rFonts w:hint="eastAsia"/>
          <w:highlight w:val="none"/>
        </w:rPr>
      </w:pPr>
      <w:r>
        <w:rPr>
          <w:rFonts w:hint="eastAsia"/>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p>
      <w:pPr>
        <w:pStyle w:val="818"/>
        <w:ind w:firstLine="880"/>
        <w:jc w:val="center"/>
        <w:rPr>
          <w:rFonts w:hint="eastAsia" w:ascii="宋体" w:hAnsi="宋体" w:cs="宋体"/>
          <w:sz w:val="44"/>
          <w:szCs w:val="44"/>
          <w:highlight w:val="none"/>
        </w:rPr>
      </w:pPr>
      <w:r>
        <w:rPr>
          <w:rFonts w:hint="eastAsia" w:ascii="宋体" w:hAnsi="宋体" w:cs="宋体"/>
          <w:sz w:val="44"/>
          <w:szCs w:val="44"/>
          <w:highlight w:val="none"/>
        </w:rPr>
      </w:r>
      <w:r/>
    </w:p>
    <w:sectPr>
      <w:footerReference w:type="firs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VH9kzHy+SimSun">
    <w:panose1 w:val="020B0503020202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fOZA1oIy+SimSun">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left="5250"/>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0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1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1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4"/>
                            <w:jc w:val="center"/>
                            <w:tabs>
                              <w:tab w:val="clear" w:pos="4153" w:leader="none"/>
                              <w:tab w:val="clear" w:pos="8306" w:leader="none"/>
                            </w:tabs>
                          </w:pPr>
                          <w:r>
                            <w:rPr>
                              <w:rFonts w:hint="eastAsia"/>
                            </w:rPr>
                            <w:t xml:space="preserve">23</w:t>
                          </w:r>
                          <w:r/>
                        </w:p>
                        <w:p>
                          <w:pPr>
                            <w:pStyle w:val="81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4"/>
                      <w:jc w:val="center"/>
                      <w:tabs>
                        <w:tab w:val="clear" w:pos="4153" w:leader="none"/>
                        <w:tab w:val="clear" w:pos="8306" w:leader="none"/>
                      </w:tabs>
                    </w:pPr>
                    <w:r>
                      <w:rPr>
                        <w:rFonts w:hint="eastAsia"/>
                      </w:rPr>
                      <w:t xml:space="preserve">23</w:t>
                    </w:r>
                    <w:r/>
                  </w:p>
                  <w:p>
                    <w:pPr>
                      <w:pStyle w:val="81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jc w:val="center"/>
      <w:tabs>
        <w:tab w:val="center" w:pos="4153" w:leader="none"/>
        <w:tab w:val="right" w:pos="8306" w:leader="none"/>
      </w:tabs>
    </w:pPr>
    <w:r>
      <w:fldChar w:fldCharType="begin"/>
    </w:r>
    <w:r>
      <w:rPr>
        <w:rStyle w:val="904"/>
      </w:rPr>
      <w:instrText xml:space="preserve"> PAGE </w:instrText>
    </w:r>
    <w:r>
      <w:fldChar w:fldCharType="separate"/>
    </w:r>
    <w:r>
      <w:rPr>
        <w:rStyle w:val="904"/>
        <w:rFonts w:hint="eastAsia"/>
      </w:rPr>
      <w:t xml:space="preserve">６８</w:t>
    </w:r>
    <w:r>
      <w:fldChar w:fldCharType="end"/>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p>
    <w:pPr>
      <w:pStyle w:val="818"/>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left"/>
      <w:tabs>
        <w:tab w:val="center" w:pos="4153" w:leader="none"/>
        <w:tab w:val="left" w:pos="5440"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18"/>
      </w:pPr>
      <w:rPr>
        <w:rFonts w:hint="eastAsia"/>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8"/>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18"/>
        <w:ind w:left="480" w:hanging="480"/>
      </w:pPr>
    </w:lvl>
    <w:lvl w:ilvl="1">
      <w:start w:val="1"/>
      <w:numFmt w:val="lowerLetter"/>
      <w:isLgl w:val="false"/>
      <w:suff w:val="tab"/>
      <w:lvlText w:val="%2)"/>
      <w:lvlJc w:val="left"/>
      <w:pPr>
        <w:pStyle w:val="818"/>
        <w:ind w:left="840" w:hanging="420"/>
      </w:pPr>
    </w:lvl>
    <w:lvl w:ilvl="2">
      <w:start w:val="1"/>
      <w:numFmt w:val="lowerRoman"/>
      <w:isLgl w:val="false"/>
      <w:suff w:val="tab"/>
      <w:lvlText w:val="%3."/>
      <w:lvlJc w:val="right"/>
      <w:pPr>
        <w:pStyle w:val="818"/>
        <w:ind w:left="1260" w:hanging="420"/>
      </w:pPr>
    </w:lvl>
    <w:lvl w:ilvl="3">
      <w:start w:val="1"/>
      <w:numFmt w:val="decimal"/>
      <w:isLgl w:val="false"/>
      <w:suff w:val="tab"/>
      <w:lvlText w:val="%4."/>
      <w:lvlJc w:val="left"/>
      <w:pPr>
        <w:pStyle w:val="818"/>
        <w:ind w:left="1680" w:hanging="420"/>
      </w:pPr>
    </w:lvl>
    <w:lvl w:ilvl="4">
      <w:start w:val="1"/>
      <w:numFmt w:val="lowerLetter"/>
      <w:isLgl w:val="false"/>
      <w:suff w:val="tab"/>
      <w:lvlText w:val="%5)"/>
      <w:lvlJc w:val="left"/>
      <w:pPr>
        <w:pStyle w:val="818"/>
        <w:ind w:left="2100" w:hanging="420"/>
      </w:pPr>
    </w:lvl>
    <w:lvl w:ilvl="5">
      <w:start w:val="1"/>
      <w:numFmt w:val="lowerRoman"/>
      <w:isLgl w:val="false"/>
      <w:suff w:val="tab"/>
      <w:lvlText w:val="%6."/>
      <w:lvlJc w:val="right"/>
      <w:pPr>
        <w:pStyle w:val="818"/>
        <w:ind w:left="2520" w:hanging="420"/>
      </w:pPr>
    </w:lvl>
    <w:lvl w:ilvl="6">
      <w:start w:val="1"/>
      <w:numFmt w:val="decimal"/>
      <w:isLgl w:val="false"/>
      <w:suff w:val="tab"/>
      <w:lvlText w:val="%7."/>
      <w:lvlJc w:val="left"/>
      <w:pPr>
        <w:pStyle w:val="818"/>
        <w:ind w:left="2940" w:hanging="420"/>
      </w:pPr>
    </w:lvl>
    <w:lvl w:ilvl="7">
      <w:start w:val="1"/>
      <w:numFmt w:val="lowerLetter"/>
      <w:isLgl w:val="false"/>
      <w:suff w:val="tab"/>
      <w:lvlText w:val="%8)"/>
      <w:lvlJc w:val="left"/>
      <w:pPr>
        <w:pStyle w:val="818"/>
        <w:ind w:left="3360" w:hanging="420"/>
      </w:pPr>
    </w:lvl>
    <w:lvl w:ilvl="8">
      <w:start w:val="1"/>
      <w:numFmt w:val="lowerRoman"/>
      <w:isLgl w:val="false"/>
      <w:suff w:val="tab"/>
      <w:lvlText w:val="%9."/>
      <w:lvlJc w:val="right"/>
      <w:pPr>
        <w:pStyle w:val="818"/>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Title"/>
    <w:basedOn w:val="818"/>
    <w:next w:val="818"/>
    <w:link w:val="927"/>
    <w:uiPriority w:val="10"/>
    <w:qFormat/>
    <w:pPr>
      <w:contextualSpacing/>
      <w:spacing w:before="300" w:after="200"/>
    </w:pPr>
    <w:rPr>
      <w:sz w:val="48"/>
      <w:szCs w:val="48"/>
    </w:rPr>
  </w:style>
  <w:style w:type="paragraph" w:styleId="798">
    <w:name w:val="Subtitle"/>
    <w:basedOn w:val="818"/>
    <w:next w:val="818"/>
    <w:link w:val="928"/>
    <w:uiPriority w:val="11"/>
    <w:qFormat/>
    <w:pPr>
      <w:spacing w:before="200" w:after="200"/>
    </w:pPr>
    <w:rPr>
      <w:sz w:val="24"/>
      <w:szCs w:val="24"/>
    </w:rPr>
  </w:style>
  <w:style w:type="paragraph" w:styleId="799">
    <w:name w:val="Header"/>
    <w:basedOn w:val="818"/>
    <w:link w:val="933"/>
    <w:uiPriority w:val="99"/>
    <w:unhideWhenUsed/>
    <w:pPr>
      <w:spacing w:after="0" w:line="240" w:lineRule="auto"/>
      <w:tabs>
        <w:tab w:val="center" w:pos="7143" w:leader="none"/>
        <w:tab w:val="right" w:pos="14287" w:leader="none"/>
      </w:tabs>
    </w:pPr>
  </w:style>
  <w:style w:type="paragraph" w:styleId="800">
    <w:name w:val="Footer"/>
    <w:basedOn w:val="818"/>
    <w:link w:val="935"/>
    <w:uiPriority w:val="99"/>
    <w:unhideWhenUsed/>
    <w:pPr>
      <w:spacing w:after="0" w:line="240" w:lineRule="auto"/>
      <w:tabs>
        <w:tab w:val="center" w:pos="7143" w:leader="none"/>
        <w:tab w:val="right" w:pos="14287" w:leader="none"/>
      </w:tabs>
    </w:pPr>
  </w:style>
  <w:style w:type="paragraph" w:styleId="801">
    <w:name w:val="Caption"/>
    <w:basedOn w:val="818"/>
    <w:next w:val="818"/>
    <w:uiPriority w:val="35"/>
    <w:semiHidden/>
    <w:unhideWhenUsed/>
    <w:qFormat/>
    <w:pPr>
      <w:spacing w:line="276" w:lineRule="auto"/>
    </w:pPr>
    <w:rPr>
      <w:b/>
      <w:bCs/>
      <w:color w:val="4f81bd" w:themeColor="accent1"/>
      <w:sz w:val="18"/>
      <w:szCs w:val="18"/>
    </w:rPr>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Hyperlink"/>
    <w:uiPriority w:val="99"/>
    <w:unhideWhenUsed/>
    <w:rPr>
      <w:color w:val="0000ff" w:themeColor="hyperlink"/>
      <w:u w:val="single"/>
    </w:rPr>
  </w:style>
  <w:style w:type="paragraph" w:styleId="804">
    <w:name w:val="footnote text"/>
    <w:basedOn w:val="818"/>
    <w:link w:val="1061"/>
    <w:uiPriority w:val="99"/>
    <w:semiHidden/>
    <w:unhideWhenUsed/>
    <w:pPr>
      <w:spacing w:after="40" w:line="240" w:lineRule="auto"/>
    </w:pPr>
    <w:rPr>
      <w:sz w:val="18"/>
    </w:rPr>
  </w:style>
  <w:style w:type="character" w:styleId="805">
    <w:name w:val="footnote reference"/>
    <w:uiPriority w:val="99"/>
    <w:unhideWhenUsed/>
    <w:rPr>
      <w:vertAlign w:val="superscript"/>
    </w:rPr>
  </w:style>
  <w:style w:type="paragraph" w:styleId="806">
    <w:name w:val="endnote text"/>
    <w:basedOn w:val="818"/>
    <w:link w:val="1062"/>
    <w:uiPriority w:val="99"/>
    <w:semiHidden/>
    <w:unhideWhenUsed/>
    <w:pPr>
      <w:spacing w:after="0" w:line="240" w:lineRule="auto"/>
    </w:pPr>
    <w:rPr>
      <w:sz w:val="20"/>
    </w:rPr>
  </w:style>
  <w:style w:type="character" w:styleId="807">
    <w:name w:val="endnote reference"/>
    <w:uiPriority w:val="99"/>
    <w:semiHidden/>
    <w:unhideWhenUsed/>
    <w:rPr>
      <w:vertAlign w:val="superscript"/>
    </w:rPr>
  </w:style>
  <w:style w:type="paragraph" w:styleId="808">
    <w:name w:val="toc 1"/>
    <w:basedOn w:val="818"/>
    <w:next w:val="818"/>
    <w:uiPriority w:val="39"/>
    <w:unhideWhenUsed/>
    <w:pPr>
      <w:ind w:left="0" w:right="0" w:firstLine="0"/>
      <w:spacing w:after="57"/>
    </w:pPr>
  </w:style>
  <w:style w:type="paragraph" w:styleId="809">
    <w:name w:val="toc 2"/>
    <w:basedOn w:val="818"/>
    <w:next w:val="818"/>
    <w:uiPriority w:val="39"/>
    <w:unhideWhenUsed/>
    <w:pPr>
      <w:ind w:left="283" w:right="0" w:firstLine="0"/>
      <w:spacing w:after="57"/>
    </w:pPr>
  </w:style>
  <w:style w:type="paragraph" w:styleId="810">
    <w:name w:val="toc 3"/>
    <w:basedOn w:val="818"/>
    <w:next w:val="818"/>
    <w:uiPriority w:val="39"/>
    <w:unhideWhenUsed/>
    <w:pPr>
      <w:ind w:left="567" w:right="0" w:firstLine="0"/>
      <w:spacing w:after="57"/>
    </w:pPr>
  </w:style>
  <w:style w:type="paragraph" w:styleId="811">
    <w:name w:val="toc 4"/>
    <w:basedOn w:val="818"/>
    <w:next w:val="818"/>
    <w:uiPriority w:val="39"/>
    <w:unhideWhenUsed/>
    <w:pPr>
      <w:ind w:left="850" w:right="0" w:firstLine="0"/>
      <w:spacing w:after="57"/>
    </w:pPr>
  </w:style>
  <w:style w:type="paragraph" w:styleId="812">
    <w:name w:val="toc 5"/>
    <w:basedOn w:val="818"/>
    <w:next w:val="818"/>
    <w:uiPriority w:val="39"/>
    <w:unhideWhenUsed/>
    <w:pPr>
      <w:ind w:left="1134" w:right="0" w:firstLine="0"/>
      <w:spacing w:after="57"/>
    </w:pPr>
  </w:style>
  <w:style w:type="paragraph" w:styleId="813">
    <w:name w:val="toc 6"/>
    <w:basedOn w:val="818"/>
    <w:next w:val="818"/>
    <w:uiPriority w:val="39"/>
    <w:unhideWhenUsed/>
    <w:pPr>
      <w:ind w:left="1417" w:right="0" w:firstLine="0"/>
      <w:spacing w:after="57"/>
    </w:pPr>
  </w:style>
  <w:style w:type="paragraph" w:styleId="814">
    <w:name w:val="toc 7"/>
    <w:basedOn w:val="818"/>
    <w:next w:val="818"/>
    <w:uiPriority w:val="39"/>
    <w:unhideWhenUsed/>
    <w:pPr>
      <w:ind w:left="1701" w:right="0" w:firstLine="0"/>
      <w:spacing w:after="57"/>
    </w:pPr>
  </w:style>
  <w:style w:type="paragraph" w:styleId="815">
    <w:name w:val="toc 8"/>
    <w:basedOn w:val="818"/>
    <w:next w:val="818"/>
    <w:uiPriority w:val="39"/>
    <w:unhideWhenUsed/>
    <w:pPr>
      <w:ind w:left="1984" w:right="0" w:firstLine="0"/>
      <w:spacing w:after="57"/>
    </w:pPr>
  </w:style>
  <w:style w:type="paragraph" w:styleId="816">
    <w:name w:val="toc 9"/>
    <w:basedOn w:val="818"/>
    <w:next w:val="818"/>
    <w:uiPriority w:val="39"/>
    <w:unhideWhenUsed/>
    <w:pPr>
      <w:ind w:left="2268" w:right="0" w:firstLine="0"/>
      <w:spacing w:after="57"/>
    </w:pPr>
  </w:style>
  <w:style w:type="paragraph" w:styleId="817">
    <w:name w:val="table of figures"/>
    <w:basedOn w:val="818"/>
    <w:next w:val="818"/>
    <w:uiPriority w:val="99"/>
    <w:unhideWhenUsed/>
    <w:pPr>
      <w:spacing w:after="0" w:afterAutospacing="0"/>
    </w:pPr>
  </w:style>
  <w:style w:type="paragraph" w:styleId="818" w:default="1">
    <w:name w:val="Normal"/>
    <w:next w:val="818"/>
    <w:link w:val="818"/>
    <w:qFormat/>
    <w:pPr>
      <w:jc w:val="both"/>
      <w:widowControl w:val="off"/>
    </w:pPr>
    <w:rPr>
      <w:sz w:val="21"/>
      <w:szCs w:val="24"/>
    </w:rPr>
  </w:style>
  <w:style w:type="character" w:styleId="819">
    <w:name w:val="默认段落字体"/>
    <w:next w:val="819"/>
    <w:link w:val="818"/>
    <w:uiPriority w:val="1"/>
    <w:unhideWhenUsed/>
  </w:style>
  <w:style w:type="table" w:styleId="820">
    <w:name w:val="普通表格"/>
    <w:next w:val="820"/>
    <w:link w:val="818"/>
    <w:uiPriority w:val="99"/>
    <w:unhideWhenUsed/>
    <w:tblPr/>
  </w:style>
  <w:style w:type="paragraph" w:styleId="821">
    <w:name w:val="目录 7"/>
    <w:basedOn w:val="818"/>
    <w:next w:val="818"/>
    <w:link w:val="818"/>
    <w:uiPriority w:val="39"/>
    <w:unhideWhenUsed/>
    <w:pPr>
      <w:ind w:left="1701" w:right="0" w:firstLine="0"/>
      <w:spacing w:after="57"/>
    </w:pPr>
  </w:style>
  <w:style w:type="paragraph" w:styleId="822">
    <w:name w:val="列表编号 2"/>
    <w:basedOn w:val="818"/>
    <w:next w:val="822"/>
    <w:link w:val="818"/>
    <w:unhideWhenUsed/>
    <w:qFormat/>
    <w:pPr>
      <w:ind w:left="425" w:hanging="425"/>
      <w:spacing w:line="300" w:lineRule="auto"/>
      <w:tabs>
        <w:tab w:val="left" w:pos="425" w:leader="none"/>
        <w:tab w:val="left" w:pos="567" w:leader="none"/>
      </w:tabs>
    </w:pPr>
    <w:rPr>
      <w:sz w:val="28"/>
      <w:szCs w:val="20"/>
    </w:rPr>
  </w:style>
  <w:style w:type="paragraph" w:styleId="823">
    <w:name w:val="注释标题"/>
    <w:basedOn w:val="818"/>
    <w:next w:val="818"/>
    <w:link w:val="824"/>
    <w:qFormat/>
    <w:pPr>
      <w:jc w:val="center"/>
    </w:pPr>
    <w:rPr>
      <w:rFonts w:ascii="等线" w:hAnsi="等线" w:eastAsia="Arial" w:cs="Arial"/>
    </w:rPr>
  </w:style>
  <w:style w:type="character" w:styleId="824">
    <w:name w:val="注释标题 字符1"/>
    <w:basedOn w:val="819"/>
    <w:next w:val="824"/>
    <w:link w:val="823"/>
    <w:uiPriority w:val="99"/>
    <w:semiHidden/>
    <w:qFormat/>
    <w:rPr>
      <w:rFonts w:ascii="Times New Roman" w:hAnsi="Times New Roman" w:eastAsia="宋体" w:cs="Times New Roman"/>
      <w:szCs w:val="24"/>
    </w:rPr>
  </w:style>
  <w:style w:type="paragraph" w:styleId="825">
    <w:name w:val="索引 8"/>
    <w:basedOn w:val="818"/>
    <w:next w:val="818"/>
    <w:link w:val="818"/>
    <w:qFormat/>
    <w:pPr>
      <w:ind w:left="1680" w:hanging="210"/>
      <w:jc w:val="left"/>
    </w:pPr>
    <w:rPr>
      <w:rFonts w:ascii="Calibri" w:hAnsi="Calibri"/>
      <w:sz w:val="20"/>
      <w:szCs w:val="20"/>
    </w:rPr>
  </w:style>
  <w:style w:type="paragraph" w:styleId="826">
    <w:name w:val="列表编号"/>
    <w:basedOn w:val="827"/>
    <w:next w:val="826"/>
    <w:link w:val="818"/>
    <w:qFormat/>
    <w:pPr>
      <w:ind w:left="720" w:right="720" w:hanging="360"/>
      <w:spacing w:before="120" w:after="240" w:line="240" w:lineRule="atLeast"/>
      <w:widowControl/>
    </w:pPr>
    <w:rPr>
      <w:rFonts w:ascii="宋体" w:hAnsi="Garamond"/>
      <w:spacing w:val="-5"/>
      <w:sz w:val="24"/>
      <w:szCs w:val="20"/>
    </w:rPr>
  </w:style>
  <w:style w:type="paragraph" w:styleId="827">
    <w:name w:val="列表"/>
    <w:basedOn w:val="818"/>
    <w:next w:val="827"/>
    <w:link w:val="818"/>
    <w:qFormat/>
    <w:pPr>
      <w:ind w:left="200" w:hanging="200"/>
    </w:pPr>
  </w:style>
  <w:style w:type="paragraph" w:styleId="828">
    <w:name w:val="正文缩进"/>
    <w:basedOn w:val="818"/>
    <w:next w:val="828"/>
    <w:link w:val="829"/>
    <w:unhideWhenUsed/>
    <w:qFormat/>
    <w:pPr>
      <w:ind w:firstLine="420"/>
    </w:pPr>
  </w:style>
  <w:style w:type="character" w:styleId="829">
    <w:name w:val="正文缩进 字符"/>
    <w:next w:val="829"/>
    <w:link w:val="828"/>
    <w:qFormat/>
    <w:rPr>
      <w:rFonts w:ascii="Times New Roman" w:hAnsi="Times New Roman" w:eastAsia="宋体" w:cs="Times New Roman"/>
      <w:szCs w:val="24"/>
    </w:rPr>
  </w:style>
  <w:style w:type="paragraph" w:styleId="830">
    <w:name w:val="索引 5"/>
    <w:basedOn w:val="818"/>
    <w:next w:val="818"/>
    <w:link w:val="818"/>
    <w:qFormat/>
    <w:pPr>
      <w:ind w:left="1050" w:hanging="210"/>
      <w:jc w:val="left"/>
    </w:pPr>
    <w:rPr>
      <w:rFonts w:ascii="Calibri" w:hAnsi="Calibri"/>
      <w:sz w:val="20"/>
      <w:szCs w:val="20"/>
    </w:rPr>
  </w:style>
  <w:style w:type="paragraph" w:styleId="831">
    <w:name w:val="列表项目符号"/>
    <w:basedOn w:val="818"/>
    <w:next w:val="831"/>
    <w:link w:val="818"/>
    <w:uiPriority w:val="99"/>
    <w:unhideWhenUsed/>
    <w:qFormat/>
    <w:pPr>
      <w:contextualSpacing/>
      <w:ind w:left="1236" w:hanging="1236"/>
      <w:tabs>
        <w:tab w:val="left" w:pos="360" w:leader="none"/>
      </w:tabs>
    </w:pPr>
    <w:rPr>
      <w:rFonts w:ascii="Calibri" w:hAnsi="Calibri"/>
      <w:szCs w:val="22"/>
    </w:rPr>
  </w:style>
  <w:style w:type="paragraph" w:styleId="832">
    <w:name w:val="文档结构图"/>
    <w:basedOn w:val="818"/>
    <w:next w:val="832"/>
    <w:link w:val="833"/>
    <w:uiPriority w:val="99"/>
    <w:qFormat/>
    <w:rPr>
      <w:rFonts w:ascii="宋体" w:hAnsi="等线" w:eastAsia="Arial" w:cs="Arial"/>
      <w:sz w:val="18"/>
      <w:szCs w:val="18"/>
    </w:rPr>
  </w:style>
  <w:style w:type="character" w:styleId="833">
    <w:name w:val="文档结构图 字符"/>
    <w:basedOn w:val="819"/>
    <w:next w:val="833"/>
    <w:link w:val="832"/>
    <w:uiPriority w:val="99"/>
    <w:semiHidden/>
    <w:qFormat/>
    <w:rPr>
      <w:rFonts w:ascii="宋体" w:hAnsi="Times New Roman" w:eastAsia="宋体" w:cs="Times New Roman"/>
      <w:sz w:val="18"/>
      <w:szCs w:val="18"/>
    </w:rPr>
  </w:style>
  <w:style w:type="paragraph" w:styleId="834">
    <w:name w:val="批注文字"/>
    <w:basedOn w:val="818"/>
    <w:next w:val="834"/>
    <w:link w:val="835"/>
    <w:uiPriority w:val="99"/>
    <w:qFormat/>
    <w:pPr>
      <w:jc w:val="left"/>
    </w:pPr>
    <w:rPr>
      <w:rFonts w:ascii="Calibri" w:hAnsi="Calibri" w:eastAsia="Arial" w:cs="Arial"/>
      <w:szCs w:val="22"/>
    </w:rPr>
  </w:style>
  <w:style w:type="character" w:styleId="835">
    <w:name w:val="批注文字 字符"/>
    <w:basedOn w:val="819"/>
    <w:next w:val="835"/>
    <w:link w:val="834"/>
    <w:uiPriority w:val="99"/>
    <w:semiHidden/>
    <w:qFormat/>
    <w:rPr>
      <w:rFonts w:ascii="Times New Roman" w:hAnsi="Times New Roman" w:eastAsia="宋体" w:cs="Times New Roman"/>
      <w:szCs w:val="24"/>
    </w:rPr>
  </w:style>
  <w:style w:type="paragraph" w:styleId="836">
    <w:name w:val="索引 6"/>
    <w:basedOn w:val="818"/>
    <w:next w:val="818"/>
    <w:link w:val="818"/>
    <w:qFormat/>
    <w:pPr>
      <w:ind w:left="1260" w:hanging="210"/>
      <w:jc w:val="left"/>
    </w:pPr>
    <w:rPr>
      <w:rFonts w:ascii="Calibri" w:hAnsi="Calibri"/>
      <w:sz w:val="20"/>
      <w:szCs w:val="20"/>
    </w:rPr>
  </w:style>
  <w:style w:type="paragraph" w:styleId="837">
    <w:name w:val="称呼"/>
    <w:basedOn w:val="818"/>
    <w:next w:val="818"/>
    <w:link w:val="838"/>
    <w:unhideWhenUsed/>
    <w:qFormat/>
    <w:pPr>
      <w:ind w:firstLine="560"/>
      <w:spacing w:line="500" w:lineRule="exact"/>
    </w:pPr>
    <w:rPr>
      <w:rFonts w:ascii="Arial" w:hAnsi="Arial" w:eastAsia="方正仿宋_GBK" w:cs="Arial"/>
      <w:szCs w:val="22"/>
    </w:rPr>
  </w:style>
  <w:style w:type="character" w:styleId="838">
    <w:name w:val="称呼 字符"/>
    <w:basedOn w:val="819"/>
    <w:next w:val="838"/>
    <w:link w:val="837"/>
    <w:uiPriority w:val="99"/>
    <w:semiHidden/>
    <w:qFormat/>
    <w:rPr>
      <w:rFonts w:ascii="Times New Roman" w:hAnsi="Times New Roman" w:eastAsia="宋体" w:cs="Times New Roman"/>
      <w:szCs w:val="24"/>
    </w:rPr>
  </w:style>
  <w:style w:type="paragraph" w:styleId="839">
    <w:name w:val="正文文本 3"/>
    <w:basedOn w:val="818"/>
    <w:next w:val="839"/>
    <w:link w:val="840"/>
    <w:qFormat/>
    <w:rPr>
      <w:rFonts w:ascii="仿宋_GB2312" w:hAnsi="Arial" w:eastAsia="仿宋_GB2312" w:cs="Arial"/>
      <w:sz w:val="32"/>
      <w:szCs w:val="22"/>
    </w:rPr>
  </w:style>
  <w:style w:type="character" w:styleId="840">
    <w:name w:val="正文文本 3 字符"/>
    <w:basedOn w:val="819"/>
    <w:next w:val="840"/>
    <w:link w:val="839"/>
    <w:uiPriority w:val="99"/>
    <w:semiHidden/>
    <w:qFormat/>
    <w:rPr>
      <w:rFonts w:ascii="Times New Roman" w:hAnsi="Times New Roman" w:eastAsia="宋体" w:cs="Times New Roman"/>
      <w:sz w:val="16"/>
      <w:szCs w:val="16"/>
    </w:rPr>
  </w:style>
  <w:style w:type="paragraph" w:styleId="841">
    <w:name w:val="列表项目符号 3"/>
    <w:basedOn w:val="818"/>
    <w:next w:val="841"/>
    <w:link w:val="818"/>
    <w:uiPriority w:val="99"/>
    <w:unhideWhenUsed/>
    <w:qFormat/>
    <w:pPr>
      <w:contextualSpacing/>
      <w:ind w:left="1236" w:hanging="1236"/>
      <w:tabs>
        <w:tab w:val="left" w:pos="1200" w:leader="none"/>
      </w:tabs>
    </w:pPr>
  </w:style>
  <w:style w:type="paragraph" w:styleId="842">
    <w:name w:val="正文文本"/>
    <w:basedOn w:val="818"/>
    <w:next w:val="842"/>
    <w:link w:val="843"/>
    <w:qFormat/>
    <w:rPr>
      <w:rFonts w:ascii="楷体_GB2312" w:hAnsi="Arial" w:eastAsia="楷体_GB2312" w:cs="Arial"/>
      <w:sz w:val="28"/>
      <w:szCs w:val="22"/>
    </w:rPr>
  </w:style>
  <w:style w:type="character" w:styleId="843">
    <w:name w:val="正文文本 字符"/>
    <w:basedOn w:val="819"/>
    <w:next w:val="843"/>
    <w:link w:val="842"/>
    <w:uiPriority w:val="99"/>
    <w:semiHidden/>
    <w:qFormat/>
    <w:rPr>
      <w:rFonts w:ascii="Times New Roman" w:hAnsi="Times New Roman" w:eastAsia="宋体" w:cs="Times New Roman"/>
      <w:szCs w:val="24"/>
    </w:rPr>
  </w:style>
  <w:style w:type="paragraph" w:styleId="844">
    <w:name w:val="正文文本缩进"/>
    <w:basedOn w:val="818"/>
    <w:next w:val="844"/>
    <w:link w:val="845"/>
    <w:qFormat/>
    <w:pPr>
      <w:ind w:firstLine="645"/>
    </w:pPr>
    <w:rPr>
      <w:rFonts w:ascii="楷体_GB2312" w:hAnsi="等线" w:eastAsia="楷体_GB2312" w:cs="Arial"/>
      <w:sz w:val="32"/>
      <w:szCs w:val="22"/>
    </w:rPr>
  </w:style>
  <w:style w:type="character" w:styleId="845">
    <w:name w:val="正文文本缩进 字符"/>
    <w:basedOn w:val="819"/>
    <w:next w:val="845"/>
    <w:link w:val="844"/>
    <w:uiPriority w:val="99"/>
    <w:semiHidden/>
    <w:qFormat/>
    <w:rPr>
      <w:rFonts w:ascii="Times New Roman" w:hAnsi="Times New Roman" w:eastAsia="宋体" w:cs="Times New Roman"/>
      <w:szCs w:val="24"/>
    </w:rPr>
  </w:style>
  <w:style w:type="paragraph" w:styleId="846">
    <w:name w:val="列表编号 3"/>
    <w:basedOn w:val="818"/>
    <w:next w:val="846"/>
    <w:link w:val="818"/>
    <w:qFormat/>
    <w:pPr>
      <w:ind w:left="720" w:hanging="720"/>
      <w:tabs>
        <w:tab w:val="left" w:pos="1200" w:leader="none"/>
      </w:tabs>
    </w:pPr>
  </w:style>
  <w:style w:type="paragraph" w:styleId="847">
    <w:name w:val="列表 2"/>
    <w:basedOn w:val="818"/>
    <w:next w:val="847"/>
    <w:link w:val="818"/>
    <w:unhideWhenUsed/>
    <w:qFormat/>
    <w:pPr>
      <w:ind w:left="100" w:hanging="200"/>
      <w:spacing w:line="500" w:lineRule="exact"/>
    </w:pPr>
    <w:rPr>
      <w:rFonts w:ascii="Arial" w:hAnsi="Arial" w:eastAsia="仿宋" w:cs="Arial"/>
      <w:sz w:val="28"/>
    </w:rPr>
  </w:style>
  <w:style w:type="paragraph" w:styleId="848">
    <w:name w:val="文本块"/>
    <w:basedOn w:val="818"/>
    <w:next w:val="848"/>
    <w:link w:val="818"/>
    <w:qFormat/>
    <w:pPr>
      <w:ind w:left="630" w:right="630"/>
      <w:jc w:val="center"/>
    </w:pPr>
    <w:rPr>
      <w:rFonts w:ascii="宋体"/>
      <w:b/>
      <w:sz w:val="32"/>
    </w:rPr>
  </w:style>
  <w:style w:type="paragraph" w:styleId="849">
    <w:name w:val="列表项目符号 2"/>
    <w:basedOn w:val="818"/>
    <w:next w:val="849"/>
    <w:link w:val="818"/>
    <w:qFormat/>
    <w:pPr>
      <w:ind w:left="1236" w:hanging="1236"/>
      <w:tabs>
        <w:tab w:val="left" w:pos="780" w:leader="none"/>
      </w:tabs>
    </w:pPr>
  </w:style>
  <w:style w:type="paragraph" w:styleId="850">
    <w:name w:val="HTML 地址"/>
    <w:basedOn w:val="818"/>
    <w:next w:val="850"/>
    <w:link w:val="851"/>
    <w:qFormat/>
    <w:rPr>
      <w:rFonts w:ascii="等线" w:hAnsi="等线" w:eastAsia="Arial" w:cs="Arial"/>
      <w:i/>
      <w:iCs/>
    </w:rPr>
  </w:style>
  <w:style w:type="character" w:styleId="851">
    <w:name w:val="HTML 地址 字符1"/>
    <w:basedOn w:val="819"/>
    <w:next w:val="851"/>
    <w:link w:val="850"/>
    <w:uiPriority w:val="99"/>
    <w:semiHidden/>
    <w:qFormat/>
    <w:rPr>
      <w:rFonts w:ascii="Times New Roman" w:hAnsi="Times New Roman" w:eastAsia="宋体" w:cs="Times New Roman"/>
      <w:i/>
      <w:iCs/>
      <w:szCs w:val="24"/>
    </w:rPr>
  </w:style>
  <w:style w:type="paragraph" w:styleId="852">
    <w:name w:val="索引 4"/>
    <w:basedOn w:val="818"/>
    <w:next w:val="818"/>
    <w:link w:val="818"/>
    <w:unhideWhenUsed/>
    <w:qFormat/>
    <w:pPr>
      <w:ind w:left="600"/>
    </w:pPr>
  </w:style>
  <w:style w:type="paragraph" w:styleId="853">
    <w:name w:val="目录 5"/>
    <w:basedOn w:val="818"/>
    <w:next w:val="818"/>
    <w:link w:val="818"/>
    <w:uiPriority w:val="39"/>
    <w:unhideWhenUsed/>
    <w:pPr>
      <w:ind w:left="1134" w:right="0" w:firstLine="0"/>
      <w:spacing w:after="57"/>
    </w:pPr>
  </w:style>
  <w:style w:type="paragraph" w:styleId="854">
    <w:name w:val="目录 3"/>
    <w:basedOn w:val="818"/>
    <w:next w:val="818"/>
    <w:link w:val="818"/>
    <w:uiPriority w:val="39"/>
    <w:unhideWhenUsed/>
    <w:qFormat/>
    <w:pPr>
      <w:ind w:left="840"/>
    </w:pPr>
  </w:style>
  <w:style w:type="paragraph" w:styleId="855">
    <w:name w:val="纯文本"/>
    <w:basedOn w:val="818"/>
    <w:next w:val="855"/>
    <w:link w:val="856"/>
    <w:qFormat/>
    <w:rPr>
      <w:rFonts w:ascii="宋体" w:hAnsi="Courier New" w:eastAsia="Arial" w:cs="Courier New"/>
      <w:szCs w:val="21"/>
    </w:rPr>
  </w:style>
  <w:style w:type="character" w:styleId="856">
    <w:name w:val="纯文本 字符"/>
    <w:basedOn w:val="819"/>
    <w:next w:val="856"/>
    <w:link w:val="855"/>
    <w:uiPriority w:val="99"/>
    <w:qFormat/>
    <w:rPr>
      <w:rFonts w:ascii="宋体" w:hAnsi="Courier New" w:eastAsia="宋体" w:cs="Courier New"/>
      <w:szCs w:val="21"/>
    </w:rPr>
  </w:style>
  <w:style w:type="paragraph" w:styleId="857">
    <w:name w:val="列表项目符号 5"/>
    <w:basedOn w:val="818"/>
    <w:next w:val="857"/>
    <w:link w:val="818"/>
    <w:qFormat/>
    <w:pPr>
      <w:spacing w:line="312" w:lineRule="atLeast"/>
    </w:pPr>
    <w:rPr>
      <w:szCs w:val="20"/>
    </w:rPr>
  </w:style>
  <w:style w:type="paragraph" w:styleId="858">
    <w:name w:val="目录 8"/>
    <w:basedOn w:val="818"/>
    <w:next w:val="818"/>
    <w:link w:val="818"/>
    <w:uiPriority w:val="39"/>
    <w:unhideWhenUsed/>
    <w:pPr>
      <w:ind w:left="1984" w:right="0" w:firstLine="0"/>
      <w:spacing w:after="57"/>
    </w:pPr>
  </w:style>
  <w:style w:type="paragraph" w:styleId="859">
    <w:name w:val="索引 3"/>
    <w:basedOn w:val="818"/>
    <w:next w:val="818"/>
    <w:link w:val="818"/>
    <w:qFormat/>
    <w:pPr>
      <w:ind w:left="630" w:hanging="210"/>
      <w:jc w:val="left"/>
    </w:pPr>
    <w:rPr>
      <w:rFonts w:ascii="Calibri" w:hAnsi="Calibri"/>
      <w:sz w:val="20"/>
      <w:szCs w:val="20"/>
    </w:rPr>
  </w:style>
  <w:style w:type="paragraph" w:styleId="860">
    <w:name w:val="日期"/>
    <w:basedOn w:val="818"/>
    <w:next w:val="818"/>
    <w:link w:val="861"/>
    <w:qFormat/>
    <w:pPr>
      <w:ind w:left="100"/>
    </w:pPr>
    <w:rPr>
      <w:rFonts w:ascii="仿宋_GB2312" w:hAnsi="等线" w:eastAsia="仿宋_GB2312" w:cs="Arial"/>
      <w:b/>
      <w:sz w:val="36"/>
    </w:rPr>
  </w:style>
  <w:style w:type="character" w:styleId="861">
    <w:name w:val="日期 字符"/>
    <w:basedOn w:val="819"/>
    <w:next w:val="861"/>
    <w:link w:val="860"/>
    <w:uiPriority w:val="99"/>
    <w:semiHidden/>
    <w:qFormat/>
    <w:rPr>
      <w:rFonts w:ascii="Times New Roman" w:hAnsi="Times New Roman" w:eastAsia="宋体" w:cs="Times New Roman"/>
      <w:szCs w:val="24"/>
    </w:rPr>
  </w:style>
  <w:style w:type="paragraph" w:styleId="862">
    <w:name w:val="正文文本缩进 2"/>
    <w:basedOn w:val="818"/>
    <w:next w:val="862"/>
    <w:link w:val="863"/>
    <w:qFormat/>
    <w:pPr>
      <w:ind w:firstLine="560"/>
      <w:spacing w:line="520" w:lineRule="exact"/>
    </w:pPr>
    <w:rPr>
      <w:rFonts w:ascii="楷体_GB2312" w:hAnsi="等线" w:eastAsia="楷体_GB2312" w:cs="Arial"/>
      <w:sz w:val="28"/>
      <w:szCs w:val="28"/>
    </w:rPr>
  </w:style>
  <w:style w:type="character" w:styleId="863">
    <w:name w:val="正文文本缩进 2 字符"/>
    <w:basedOn w:val="819"/>
    <w:next w:val="863"/>
    <w:link w:val="862"/>
    <w:uiPriority w:val="99"/>
    <w:semiHidden/>
    <w:qFormat/>
    <w:rPr>
      <w:rFonts w:ascii="Times New Roman" w:hAnsi="Times New Roman" w:eastAsia="宋体" w:cs="Times New Roman"/>
      <w:szCs w:val="24"/>
    </w:rPr>
  </w:style>
  <w:style w:type="paragraph" w:styleId="864">
    <w:name w:val="尾注文本"/>
    <w:basedOn w:val="818"/>
    <w:next w:val="864"/>
    <w:link w:val="865"/>
    <w:qFormat/>
    <w:pPr>
      <w:jc w:val="left"/>
    </w:pPr>
    <w:rPr>
      <w:rFonts w:ascii="等线" w:hAnsi="等线" w:eastAsia="Arial" w:cs="Arial"/>
      <w:lang w:val="zh-CN"/>
    </w:rPr>
  </w:style>
  <w:style w:type="character" w:styleId="865">
    <w:name w:val="尾注文本 字符"/>
    <w:basedOn w:val="819"/>
    <w:next w:val="865"/>
    <w:link w:val="864"/>
    <w:uiPriority w:val="99"/>
    <w:semiHidden/>
    <w:qFormat/>
    <w:rPr>
      <w:rFonts w:ascii="Times New Roman" w:hAnsi="Times New Roman" w:eastAsia="宋体" w:cs="Times New Roman"/>
      <w:szCs w:val="24"/>
    </w:rPr>
  </w:style>
  <w:style w:type="paragraph" w:styleId="866">
    <w:name w:val="批注框文本"/>
    <w:basedOn w:val="818"/>
    <w:next w:val="866"/>
    <w:link w:val="867"/>
    <w:qFormat/>
    <w:rPr>
      <w:rFonts w:ascii="等线" w:hAnsi="等线" w:eastAsia="Arial" w:cs="Arial"/>
      <w:sz w:val="18"/>
      <w:szCs w:val="18"/>
    </w:rPr>
  </w:style>
  <w:style w:type="character" w:styleId="867">
    <w:name w:val="批注框文本 字符"/>
    <w:basedOn w:val="819"/>
    <w:next w:val="867"/>
    <w:link w:val="866"/>
    <w:uiPriority w:val="99"/>
    <w:semiHidden/>
    <w:qFormat/>
    <w:rPr>
      <w:rFonts w:ascii="Times New Roman" w:hAnsi="Times New Roman" w:eastAsia="宋体" w:cs="Times New Roman"/>
      <w:sz w:val="18"/>
      <w:szCs w:val="18"/>
    </w:rPr>
  </w:style>
  <w:style w:type="paragraph" w:styleId="868">
    <w:name w:val="目录 1"/>
    <w:basedOn w:val="818"/>
    <w:next w:val="818"/>
    <w:link w:val="818"/>
    <w:uiPriority w:val="39"/>
    <w:unhideWhenUsed/>
  </w:style>
  <w:style w:type="paragraph" w:styleId="869">
    <w:name w:val="目录 4"/>
    <w:basedOn w:val="818"/>
    <w:next w:val="818"/>
    <w:link w:val="818"/>
    <w:uiPriority w:val="39"/>
    <w:unhideWhenUsed/>
    <w:pPr>
      <w:ind w:left="850" w:right="0" w:firstLine="0"/>
      <w:spacing w:after="57"/>
    </w:pPr>
  </w:style>
  <w:style w:type="paragraph" w:styleId="870">
    <w:name w:val="索引标题"/>
    <w:basedOn w:val="818"/>
    <w:next w:val="871"/>
    <w:link w:val="818"/>
    <w:unhideWhenUsed/>
    <w:qFormat/>
    <w:pPr>
      <w:spacing w:line="300" w:lineRule="auto"/>
    </w:pPr>
    <w:rPr>
      <w:rFonts w:eastAsia="楷体_GB2312"/>
      <w:sz w:val="24"/>
    </w:rPr>
  </w:style>
  <w:style w:type="paragraph" w:styleId="871">
    <w:name w:val="索引 1"/>
    <w:basedOn w:val="818"/>
    <w:next w:val="818"/>
    <w:link w:val="818"/>
    <w:unhideWhenUsed/>
    <w:qFormat/>
  </w:style>
  <w:style w:type="paragraph" w:styleId="872">
    <w:name w:val="副标题"/>
    <w:basedOn w:val="818"/>
    <w:next w:val="818"/>
    <w:link w:val="873"/>
    <w:qFormat/>
    <w:pPr>
      <w:jc w:val="center"/>
      <w:spacing w:before="240" w:after="60" w:line="312" w:lineRule="auto"/>
      <w:outlineLvl w:val="1"/>
    </w:pPr>
    <w:rPr>
      <w:rFonts w:ascii="等线" w:hAnsi="等线" w:eastAsia="Arial" w:cs="Arial"/>
      <w:b/>
      <w:bCs/>
      <w:sz w:val="32"/>
      <w:szCs w:val="32"/>
    </w:rPr>
  </w:style>
  <w:style w:type="character" w:styleId="873">
    <w:name w:val="副标题 字符"/>
    <w:basedOn w:val="819"/>
    <w:next w:val="873"/>
    <w:link w:val="872"/>
    <w:uiPriority w:val="11"/>
    <w:qFormat/>
    <w:rPr>
      <w:rFonts w:ascii="等线 Light" w:hAnsi="等线 Light" w:eastAsia="宋体" w:cs="Arial"/>
      <w:b/>
      <w:bCs/>
      <w:sz w:val="32"/>
      <w:szCs w:val="32"/>
    </w:rPr>
  </w:style>
  <w:style w:type="paragraph" w:styleId="874">
    <w:name w:val="脚注文本"/>
    <w:basedOn w:val="818"/>
    <w:next w:val="874"/>
    <w:link w:val="875"/>
    <w:unhideWhenUsed/>
    <w:qFormat/>
    <w:pPr>
      <w:jc w:val="left"/>
    </w:pPr>
    <w:rPr>
      <w:rFonts w:ascii="Calibri" w:hAnsi="Calibri" w:eastAsia="Arial" w:cs="Arial"/>
      <w:sz w:val="18"/>
      <w:szCs w:val="18"/>
    </w:rPr>
  </w:style>
  <w:style w:type="character" w:styleId="875">
    <w:name w:val="脚注文本 字符1"/>
    <w:basedOn w:val="819"/>
    <w:next w:val="875"/>
    <w:link w:val="874"/>
    <w:uiPriority w:val="99"/>
    <w:semiHidden/>
    <w:qFormat/>
    <w:rPr>
      <w:rFonts w:ascii="Times New Roman" w:hAnsi="Times New Roman" w:eastAsia="宋体" w:cs="Times New Roman"/>
      <w:sz w:val="18"/>
      <w:szCs w:val="18"/>
    </w:rPr>
  </w:style>
  <w:style w:type="paragraph" w:styleId="876">
    <w:name w:val="目录 6"/>
    <w:basedOn w:val="818"/>
    <w:next w:val="818"/>
    <w:link w:val="818"/>
    <w:uiPriority w:val="39"/>
    <w:unhideWhenUsed/>
    <w:pPr>
      <w:ind w:left="1417" w:right="0" w:firstLine="0"/>
      <w:spacing w:after="57"/>
    </w:pPr>
  </w:style>
  <w:style w:type="paragraph" w:styleId="877">
    <w:name w:val="正文文本缩进 3"/>
    <w:basedOn w:val="818"/>
    <w:next w:val="877"/>
    <w:link w:val="878"/>
    <w:qFormat/>
    <w:pPr>
      <w:ind w:left="520" w:firstLine="425"/>
      <w:jc w:val="center"/>
    </w:pPr>
    <w:rPr>
      <w:rFonts w:ascii="方正行楷简体" w:hAnsi="Arial" w:eastAsia="方正行楷简体" w:cs="Arial"/>
      <w:sz w:val="36"/>
      <w:szCs w:val="22"/>
    </w:rPr>
  </w:style>
  <w:style w:type="character" w:styleId="878">
    <w:name w:val="正文文本缩进 3 字符"/>
    <w:basedOn w:val="819"/>
    <w:next w:val="878"/>
    <w:link w:val="877"/>
    <w:uiPriority w:val="99"/>
    <w:semiHidden/>
    <w:qFormat/>
    <w:rPr>
      <w:rFonts w:ascii="Times New Roman" w:hAnsi="Times New Roman" w:eastAsia="宋体" w:cs="Times New Roman"/>
      <w:sz w:val="16"/>
      <w:szCs w:val="16"/>
    </w:rPr>
  </w:style>
  <w:style w:type="paragraph" w:styleId="879">
    <w:name w:val="索引 7"/>
    <w:basedOn w:val="818"/>
    <w:next w:val="818"/>
    <w:link w:val="818"/>
    <w:qFormat/>
    <w:pPr>
      <w:ind w:left="1470" w:hanging="210"/>
      <w:jc w:val="left"/>
    </w:pPr>
    <w:rPr>
      <w:rFonts w:ascii="Calibri" w:hAnsi="Calibri"/>
      <w:sz w:val="20"/>
      <w:szCs w:val="20"/>
    </w:rPr>
  </w:style>
  <w:style w:type="paragraph" w:styleId="880">
    <w:name w:val="索引 9"/>
    <w:basedOn w:val="818"/>
    <w:next w:val="818"/>
    <w:link w:val="818"/>
    <w:qFormat/>
    <w:pPr>
      <w:ind w:left="1890" w:hanging="210"/>
      <w:jc w:val="left"/>
    </w:pPr>
    <w:rPr>
      <w:rFonts w:ascii="Calibri" w:hAnsi="Calibri"/>
      <w:sz w:val="20"/>
      <w:szCs w:val="20"/>
    </w:rPr>
  </w:style>
  <w:style w:type="paragraph" w:styleId="881">
    <w:name w:val="图表目录"/>
    <w:basedOn w:val="818"/>
    <w:next w:val="818"/>
    <w:link w:val="818"/>
    <w:unhideWhenUsed/>
    <w:qFormat/>
    <w:pPr>
      <w:ind w:left="420" w:hanging="420"/>
      <w:jc w:val="left"/>
      <w:spacing w:line="500" w:lineRule="exact"/>
    </w:pPr>
    <w:rPr>
      <w:rFonts w:ascii="Calibri" w:hAnsi="Calibri" w:eastAsia="仿宋"/>
      <w:smallCaps/>
      <w:sz w:val="20"/>
      <w:szCs w:val="20"/>
    </w:rPr>
  </w:style>
  <w:style w:type="paragraph" w:styleId="882">
    <w:name w:val="目录 2"/>
    <w:basedOn w:val="818"/>
    <w:next w:val="818"/>
    <w:link w:val="818"/>
    <w:uiPriority w:val="39"/>
    <w:unhideWhenUsed/>
    <w:qFormat/>
    <w:pPr>
      <w:ind w:left="420"/>
    </w:pPr>
  </w:style>
  <w:style w:type="paragraph" w:styleId="883">
    <w:name w:val="目录 9"/>
    <w:basedOn w:val="818"/>
    <w:next w:val="818"/>
    <w:link w:val="818"/>
    <w:uiPriority w:val="39"/>
    <w:unhideWhenUsed/>
    <w:qFormat/>
    <w:pPr>
      <w:ind w:left="3360"/>
    </w:pPr>
  </w:style>
  <w:style w:type="paragraph" w:styleId="884">
    <w:name w:val="正文文本 2"/>
    <w:basedOn w:val="818"/>
    <w:next w:val="884"/>
    <w:link w:val="885"/>
    <w:qFormat/>
    <w:pPr>
      <w:spacing w:after="120" w:line="480" w:lineRule="auto"/>
    </w:pPr>
    <w:rPr>
      <w:rFonts w:ascii="等线" w:hAnsi="等线" w:eastAsia="Arial" w:cs="Arial"/>
    </w:rPr>
  </w:style>
  <w:style w:type="character" w:styleId="885">
    <w:name w:val="正文文本 2 字符"/>
    <w:basedOn w:val="819"/>
    <w:next w:val="885"/>
    <w:link w:val="884"/>
    <w:uiPriority w:val="99"/>
    <w:semiHidden/>
    <w:qFormat/>
    <w:rPr>
      <w:rFonts w:ascii="Times New Roman" w:hAnsi="Times New Roman" w:eastAsia="宋体" w:cs="Times New Roman"/>
      <w:szCs w:val="24"/>
    </w:rPr>
  </w:style>
  <w:style w:type="paragraph" w:styleId="886">
    <w:name w:val="HTML 预设格式"/>
    <w:basedOn w:val="818"/>
    <w:next w:val="886"/>
    <w:link w:val="887"/>
    <w:qFormat/>
    <w:rPr>
      <w:rFonts w:ascii="Courier New" w:hAnsi="Courier New" w:eastAsia="Arial" w:cs="Courier New"/>
      <w:szCs w:val="22"/>
    </w:rPr>
  </w:style>
  <w:style w:type="character" w:styleId="887">
    <w:name w:val="HTML 预设格式 字符1"/>
    <w:basedOn w:val="819"/>
    <w:next w:val="887"/>
    <w:link w:val="886"/>
    <w:uiPriority w:val="99"/>
    <w:semiHidden/>
    <w:qFormat/>
    <w:rPr>
      <w:rFonts w:ascii="Courier New" w:hAnsi="Courier New" w:eastAsia="宋体" w:cs="Courier New"/>
      <w:sz w:val="20"/>
      <w:szCs w:val="20"/>
    </w:rPr>
  </w:style>
  <w:style w:type="paragraph" w:styleId="888">
    <w:name w:val="普通(网站)"/>
    <w:basedOn w:val="818"/>
    <w:next w:val="888"/>
    <w:link w:val="889"/>
    <w:qFormat/>
    <w:pPr>
      <w:jc w:val="left"/>
      <w:spacing w:before="100" w:beforeAutospacing="1" w:after="100" w:afterAutospacing="1"/>
      <w:widowControl/>
    </w:pPr>
    <w:rPr>
      <w:rFonts w:ascii="宋体" w:hAnsi="宋体" w:eastAsia="Arial" w:cs="宋体"/>
      <w:color w:val="000000"/>
      <w:sz w:val="24"/>
    </w:rPr>
  </w:style>
  <w:style w:type="character" w:styleId="889">
    <w:name w:val="普通(网站) 字符"/>
    <w:next w:val="889"/>
    <w:link w:val="888"/>
    <w:qFormat/>
    <w:rPr>
      <w:rFonts w:ascii="宋体" w:hAnsi="宋体" w:cs="宋体"/>
      <w:color w:val="000000"/>
      <w:sz w:val="24"/>
      <w:szCs w:val="24"/>
    </w:rPr>
  </w:style>
  <w:style w:type="paragraph" w:styleId="890">
    <w:name w:val="索引 2"/>
    <w:basedOn w:val="818"/>
    <w:next w:val="818"/>
    <w:link w:val="818"/>
    <w:qFormat/>
    <w:pPr>
      <w:ind w:left="420" w:hanging="210"/>
      <w:jc w:val="left"/>
    </w:pPr>
    <w:rPr>
      <w:rFonts w:ascii="Calibri" w:hAnsi="Calibri"/>
      <w:sz w:val="20"/>
      <w:szCs w:val="20"/>
    </w:rPr>
  </w:style>
  <w:style w:type="paragraph" w:styleId="891">
    <w:name w:val="标题"/>
    <w:basedOn w:val="818"/>
    <w:next w:val="818"/>
    <w:link w:val="892"/>
    <w:uiPriority w:val="10"/>
    <w:qFormat/>
    <w:pPr>
      <w:jc w:val="center"/>
      <w:spacing w:before="240" w:after="60"/>
      <w:outlineLvl w:val="0"/>
    </w:pPr>
    <w:rPr>
      <w:rFonts w:ascii="Cambria" w:hAnsi="Cambria" w:eastAsia="Arial" w:cs="Arial"/>
      <w:b/>
      <w:bCs/>
      <w:sz w:val="32"/>
      <w:szCs w:val="32"/>
    </w:rPr>
  </w:style>
  <w:style w:type="character" w:styleId="892">
    <w:name w:val="标题 字符"/>
    <w:basedOn w:val="819"/>
    <w:next w:val="892"/>
    <w:link w:val="891"/>
    <w:uiPriority w:val="10"/>
    <w:qFormat/>
    <w:rPr>
      <w:rFonts w:ascii="等线 Light" w:hAnsi="等线 Light" w:eastAsia="宋体" w:cs="Arial"/>
      <w:b/>
      <w:bCs/>
      <w:sz w:val="32"/>
      <w:szCs w:val="32"/>
    </w:rPr>
  </w:style>
  <w:style w:type="paragraph" w:styleId="893">
    <w:name w:val="批注主题"/>
    <w:basedOn w:val="834"/>
    <w:next w:val="834"/>
    <w:link w:val="894"/>
    <w:uiPriority w:val="99"/>
    <w:qFormat/>
    <w:rPr>
      <w:b/>
      <w:bCs/>
    </w:rPr>
  </w:style>
  <w:style w:type="character" w:styleId="894">
    <w:name w:val="批注主题 字符"/>
    <w:basedOn w:val="835"/>
    <w:next w:val="894"/>
    <w:link w:val="893"/>
    <w:uiPriority w:val="99"/>
    <w:semiHidden/>
    <w:qFormat/>
    <w:rPr>
      <w:rFonts w:ascii="Times New Roman" w:hAnsi="Times New Roman" w:eastAsia="宋体" w:cs="Times New Roman"/>
      <w:b/>
      <w:bCs/>
      <w:szCs w:val="24"/>
    </w:rPr>
  </w:style>
  <w:style w:type="paragraph" w:styleId="895">
    <w:name w:val="正文首行缩进"/>
    <w:basedOn w:val="842"/>
    <w:next w:val="895"/>
    <w:link w:val="896"/>
    <w:unhideWhenUsed/>
    <w:qFormat/>
    <w:pPr>
      <w:ind w:firstLine="420"/>
      <w:spacing w:after="120"/>
    </w:pPr>
    <w:rPr>
      <w:rFonts w:ascii="Arial" w:eastAsia="Arial"/>
      <w:sz w:val="21"/>
      <w:szCs w:val="21"/>
    </w:rPr>
  </w:style>
  <w:style w:type="character" w:styleId="896">
    <w:name w:val="正文文本首行缩进 字符"/>
    <w:basedOn w:val="843"/>
    <w:next w:val="896"/>
    <w:link w:val="895"/>
    <w:uiPriority w:val="99"/>
    <w:semiHidden/>
    <w:qFormat/>
    <w:rPr>
      <w:rFonts w:ascii="Times New Roman" w:hAnsi="Times New Roman" w:eastAsia="宋体" w:cs="Times New Roman"/>
      <w:szCs w:val="24"/>
    </w:rPr>
  </w:style>
  <w:style w:type="paragraph" w:styleId="897">
    <w:name w:val="正文首行缩进 2"/>
    <w:basedOn w:val="844"/>
    <w:next w:val="897"/>
    <w:link w:val="898"/>
    <w:unhideWhenUsed/>
    <w:qFormat/>
    <w:pPr>
      <w:ind w:left="420" w:firstLine="420"/>
      <w:spacing w:after="120"/>
    </w:pPr>
    <w:rPr>
      <w:rFonts w:ascii="Arial" w:hAnsi="Arial" w:eastAsia="方正仿宋_GBK" w:cs="Arial"/>
      <w:sz w:val="21"/>
      <w:szCs w:val="24"/>
    </w:rPr>
  </w:style>
  <w:style w:type="character" w:styleId="898">
    <w:name w:val="正文文本首行缩进 2 字符"/>
    <w:basedOn w:val="845"/>
    <w:next w:val="898"/>
    <w:link w:val="897"/>
    <w:uiPriority w:val="99"/>
    <w:semiHidden/>
    <w:qFormat/>
    <w:rPr>
      <w:rFonts w:ascii="Times New Roman" w:hAnsi="Times New Roman" w:eastAsia="宋体" w:cs="Times New Roman"/>
      <w:szCs w:val="24"/>
    </w:rPr>
  </w:style>
  <w:style w:type="table" w:styleId="899">
    <w:name w:val="网格型"/>
    <w:basedOn w:val="820"/>
    <w:next w:val="899"/>
    <w:link w:val="818"/>
    <w:uiPriority w:val="59"/>
    <w:unhideWhenUsed/>
    <w:qFormat/>
    <w:tblPr/>
  </w:style>
  <w:style w:type="table" w:styleId="900">
    <w:name w:val="表格主题"/>
    <w:basedOn w:val="820"/>
    <w:next w:val="900"/>
    <w:link w:val="818"/>
    <w:qFormat/>
    <w:pPr>
      <w:jc w:val="both"/>
      <w:widowControl w:val="off"/>
    </w:pPr>
    <w:tblPr/>
  </w:style>
  <w:style w:type="table" w:styleId="901">
    <w:name w:val="典雅型"/>
    <w:basedOn w:val="820"/>
    <w:next w:val="901"/>
    <w:link w:val="818"/>
    <w:unhideWhenUsed/>
    <w:qFormat/>
    <w:pPr>
      <w:jc w:val="both"/>
      <w:widowControl w:val="off"/>
    </w:pPr>
    <w:tblPr/>
  </w:style>
  <w:style w:type="character" w:styleId="902">
    <w:name w:val="要点"/>
    <w:next w:val="902"/>
    <w:link w:val="818"/>
    <w:qFormat/>
    <w:rPr>
      <w:b/>
      <w:bCs/>
    </w:rPr>
  </w:style>
  <w:style w:type="character" w:styleId="903">
    <w:name w:val="尾注引用"/>
    <w:next w:val="903"/>
    <w:link w:val="818"/>
    <w:qFormat/>
    <w:rPr>
      <w:vertAlign w:val="superscript"/>
    </w:rPr>
  </w:style>
  <w:style w:type="character" w:styleId="904">
    <w:name w:val="页码"/>
    <w:basedOn w:val="819"/>
    <w:next w:val="904"/>
    <w:link w:val="818"/>
    <w:qFormat/>
  </w:style>
  <w:style w:type="character" w:styleId="905">
    <w:name w:val="已访问的超链接"/>
    <w:basedOn w:val="819"/>
    <w:next w:val="905"/>
    <w:link w:val="818"/>
    <w:uiPriority w:val="99"/>
    <w:unhideWhenUsed/>
    <w:qFormat/>
    <w:rPr>
      <w:color w:val="954f72"/>
      <w:u w:val="single"/>
    </w:rPr>
  </w:style>
  <w:style w:type="character" w:styleId="906">
    <w:name w:val="强调"/>
    <w:next w:val="906"/>
    <w:link w:val="818"/>
    <w:uiPriority w:val="20"/>
    <w:qFormat/>
    <w:rPr>
      <w:color w:val="cc0000"/>
    </w:rPr>
  </w:style>
  <w:style w:type="character" w:styleId="907">
    <w:name w:val="HTML 定义"/>
    <w:basedOn w:val="819"/>
    <w:next w:val="907"/>
    <w:link w:val="818"/>
    <w:unhideWhenUsed/>
    <w:qFormat/>
  </w:style>
  <w:style w:type="character" w:styleId="908">
    <w:name w:val="HTML 打字机"/>
    <w:next w:val="908"/>
    <w:link w:val="818"/>
    <w:unhideWhenUsed/>
    <w:qFormat/>
    <w:rPr>
      <w:rFonts w:ascii="Courier New" w:hAnsi="Courier New" w:eastAsia="Courier New" w:cs="Courier New"/>
      <w:sz w:val="24"/>
      <w:szCs w:val="24"/>
    </w:rPr>
  </w:style>
  <w:style w:type="character" w:styleId="909">
    <w:name w:val="HTML 缩写"/>
    <w:basedOn w:val="819"/>
    <w:next w:val="909"/>
    <w:link w:val="818"/>
    <w:qFormat/>
  </w:style>
  <w:style w:type="character" w:styleId="910">
    <w:name w:val="HTML 变量"/>
    <w:basedOn w:val="819"/>
    <w:next w:val="910"/>
    <w:link w:val="818"/>
    <w:unhideWhenUsed/>
    <w:qFormat/>
  </w:style>
  <w:style w:type="character" w:styleId="911">
    <w:name w:val="超链接"/>
    <w:basedOn w:val="819"/>
    <w:next w:val="911"/>
    <w:link w:val="818"/>
    <w:uiPriority w:val="99"/>
    <w:qFormat/>
    <w:rPr>
      <w:color w:val="0000ff"/>
      <w:u w:val="none"/>
    </w:rPr>
  </w:style>
  <w:style w:type="character" w:styleId="912">
    <w:name w:val="HTML 代码"/>
    <w:next w:val="912"/>
    <w:link w:val="818"/>
    <w:unhideWhenUsed/>
    <w:qFormat/>
    <w:rPr>
      <w:rFonts w:ascii="Courier New" w:hAnsi="Courier New" w:eastAsia="Courier New" w:cs="Courier New"/>
      <w:sz w:val="24"/>
      <w:szCs w:val="24"/>
    </w:rPr>
  </w:style>
  <w:style w:type="character" w:styleId="913">
    <w:name w:val="批注引用"/>
    <w:next w:val="913"/>
    <w:link w:val="818"/>
    <w:uiPriority w:val="99"/>
    <w:qFormat/>
    <w:rPr>
      <w:sz w:val="21"/>
      <w:szCs w:val="21"/>
    </w:rPr>
  </w:style>
  <w:style w:type="character" w:styleId="914">
    <w:name w:val="HTML 引文"/>
    <w:basedOn w:val="819"/>
    <w:next w:val="914"/>
    <w:link w:val="818"/>
    <w:unhideWhenUsed/>
    <w:qFormat/>
  </w:style>
  <w:style w:type="character" w:styleId="915">
    <w:name w:val="脚注引用"/>
    <w:next w:val="915"/>
    <w:link w:val="818"/>
    <w:unhideWhenUsed/>
    <w:qFormat/>
    <w:rPr>
      <w:vertAlign w:val="superscript"/>
    </w:rPr>
  </w:style>
  <w:style w:type="character" w:styleId="916">
    <w:name w:val="HTML 键盘"/>
    <w:next w:val="916"/>
    <w:link w:val="818"/>
    <w:unhideWhenUsed/>
    <w:qFormat/>
    <w:rPr>
      <w:rFonts w:ascii="Courier New" w:hAnsi="Courier New" w:eastAsia="Courier New" w:cs="Courier New"/>
      <w:sz w:val="24"/>
      <w:szCs w:val="24"/>
    </w:rPr>
  </w:style>
  <w:style w:type="character" w:styleId="917">
    <w:name w:val="HTML 样本"/>
    <w:next w:val="917"/>
    <w:link w:val="818"/>
    <w:unhideWhenUsed/>
    <w:qFormat/>
    <w:rPr>
      <w:rFonts w:ascii="Courier New" w:hAnsi="Courier New" w:eastAsia="Courier New" w:cs="Courier New"/>
    </w:rPr>
  </w:style>
  <w:style w:type="character" w:styleId="918">
    <w:name w:val="Heading 1 Char"/>
    <w:basedOn w:val="819"/>
    <w:next w:val="918"/>
    <w:link w:val="818"/>
    <w:uiPriority w:val="9"/>
    <w:rPr>
      <w:rFonts w:ascii="Arial" w:hAnsi="Arial" w:eastAsia="Arial" w:cs="Arial"/>
      <w:sz w:val="40"/>
      <w:szCs w:val="40"/>
    </w:rPr>
  </w:style>
  <w:style w:type="character" w:styleId="919">
    <w:name w:val="Heading 2 Char"/>
    <w:basedOn w:val="819"/>
    <w:next w:val="919"/>
    <w:link w:val="818"/>
    <w:uiPriority w:val="9"/>
    <w:rPr>
      <w:rFonts w:ascii="Arial" w:hAnsi="Arial" w:eastAsia="Arial" w:cs="Arial"/>
      <w:sz w:val="34"/>
    </w:rPr>
  </w:style>
  <w:style w:type="character" w:styleId="920">
    <w:name w:val="Heading 3 Char"/>
    <w:basedOn w:val="819"/>
    <w:next w:val="920"/>
    <w:link w:val="818"/>
    <w:uiPriority w:val="9"/>
    <w:rPr>
      <w:rFonts w:ascii="Arial" w:hAnsi="Arial" w:eastAsia="Arial" w:cs="Arial"/>
      <w:sz w:val="30"/>
      <w:szCs w:val="30"/>
    </w:rPr>
  </w:style>
  <w:style w:type="character" w:styleId="921">
    <w:name w:val="Heading 4 Char"/>
    <w:basedOn w:val="819"/>
    <w:next w:val="921"/>
    <w:link w:val="818"/>
    <w:uiPriority w:val="9"/>
    <w:rPr>
      <w:rFonts w:ascii="Arial" w:hAnsi="Arial" w:eastAsia="Arial" w:cs="Arial"/>
      <w:b/>
      <w:bCs/>
      <w:sz w:val="26"/>
      <w:szCs w:val="26"/>
    </w:rPr>
  </w:style>
  <w:style w:type="character" w:styleId="922">
    <w:name w:val="Heading 5 Char"/>
    <w:basedOn w:val="819"/>
    <w:next w:val="922"/>
    <w:link w:val="818"/>
    <w:uiPriority w:val="9"/>
    <w:rPr>
      <w:rFonts w:ascii="Arial" w:hAnsi="Arial" w:eastAsia="Arial" w:cs="Arial"/>
      <w:b/>
      <w:bCs/>
      <w:sz w:val="24"/>
      <w:szCs w:val="24"/>
    </w:rPr>
  </w:style>
  <w:style w:type="character" w:styleId="923">
    <w:name w:val="Heading 6 Char"/>
    <w:basedOn w:val="819"/>
    <w:next w:val="923"/>
    <w:link w:val="818"/>
    <w:uiPriority w:val="9"/>
    <w:rPr>
      <w:rFonts w:ascii="Arial" w:hAnsi="Arial" w:eastAsia="Arial" w:cs="Arial"/>
      <w:b/>
      <w:bCs/>
      <w:sz w:val="22"/>
      <w:szCs w:val="22"/>
    </w:rPr>
  </w:style>
  <w:style w:type="character" w:styleId="924">
    <w:name w:val="Heading 7 Char"/>
    <w:basedOn w:val="819"/>
    <w:next w:val="924"/>
    <w:link w:val="818"/>
    <w:uiPriority w:val="9"/>
    <w:rPr>
      <w:rFonts w:ascii="Arial" w:hAnsi="Arial" w:eastAsia="Arial" w:cs="Arial"/>
      <w:b/>
      <w:bCs/>
      <w:i/>
      <w:iCs/>
      <w:sz w:val="22"/>
      <w:szCs w:val="22"/>
    </w:rPr>
  </w:style>
  <w:style w:type="character" w:styleId="925">
    <w:name w:val="Heading 8 Char"/>
    <w:basedOn w:val="819"/>
    <w:next w:val="925"/>
    <w:link w:val="818"/>
    <w:uiPriority w:val="9"/>
    <w:rPr>
      <w:rFonts w:ascii="Arial" w:hAnsi="Arial" w:eastAsia="Arial" w:cs="Arial"/>
      <w:i/>
      <w:iCs/>
      <w:sz w:val="22"/>
      <w:szCs w:val="22"/>
    </w:rPr>
  </w:style>
  <w:style w:type="character" w:styleId="926">
    <w:name w:val="Heading 9 Char"/>
    <w:basedOn w:val="819"/>
    <w:next w:val="926"/>
    <w:link w:val="818"/>
    <w:uiPriority w:val="9"/>
    <w:rPr>
      <w:rFonts w:ascii="Arial" w:hAnsi="Arial" w:eastAsia="Arial" w:cs="Arial"/>
      <w:i/>
      <w:iCs/>
      <w:sz w:val="21"/>
      <w:szCs w:val="21"/>
    </w:rPr>
  </w:style>
  <w:style w:type="character" w:styleId="927">
    <w:name w:val="Title Char"/>
    <w:basedOn w:val="819"/>
    <w:next w:val="927"/>
    <w:link w:val="818"/>
    <w:uiPriority w:val="10"/>
    <w:rPr>
      <w:sz w:val="48"/>
      <w:szCs w:val="48"/>
    </w:rPr>
  </w:style>
  <w:style w:type="character" w:styleId="928">
    <w:name w:val="Subtitle Char"/>
    <w:basedOn w:val="819"/>
    <w:next w:val="928"/>
    <w:link w:val="818"/>
    <w:uiPriority w:val="11"/>
    <w:rPr>
      <w:sz w:val="24"/>
      <w:szCs w:val="24"/>
    </w:rPr>
  </w:style>
  <w:style w:type="paragraph" w:styleId="929">
    <w:name w:val="Quote"/>
    <w:basedOn w:val="818"/>
    <w:next w:val="818"/>
    <w:link w:val="930"/>
    <w:uiPriority w:val="29"/>
    <w:qFormat/>
    <w:pPr>
      <w:ind w:left="720" w:right="720"/>
    </w:pPr>
    <w:rPr>
      <w:i/>
    </w:rPr>
  </w:style>
  <w:style w:type="character" w:styleId="930">
    <w:name w:val="Quote Char"/>
    <w:next w:val="930"/>
    <w:link w:val="929"/>
    <w:uiPriority w:val="29"/>
    <w:rPr>
      <w:i/>
    </w:rPr>
  </w:style>
  <w:style w:type="paragraph" w:styleId="931">
    <w:name w:val="Intense Quote"/>
    <w:basedOn w:val="818"/>
    <w:next w:val="818"/>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Intense Quote Char"/>
    <w:next w:val="932"/>
    <w:link w:val="931"/>
    <w:uiPriority w:val="30"/>
    <w:rPr>
      <w:i/>
    </w:rPr>
  </w:style>
  <w:style w:type="character" w:styleId="933">
    <w:name w:val="Header Char"/>
    <w:basedOn w:val="819"/>
    <w:next w:val="933"/>
    <w:link w:val="818"/>
    <w:uiPriority w:val="99"/>
  </w:style>
  <w:style w:type="character" w:styleId="934">
    <w:name w:val="Footer Char"/>
    <w:basedOn w:val="819"/>
    <w:next w:val="934"/>
    <w:link w:val="818"/>
    <w:uiPriority w:val="99"/>
  </w:style>
  <w:style w:type="character" w:styleId="935">
    <w:name w:val="Caption Char"/>
    <w:next w:val="935"/>
    <w:link w:val="818"/>
    <w:uiPriority w:val="99"/>
  </w:style>
  <w:style w:type="table" w:styleId="936">
    <w:name w:val="Table Grid Light"/>
    <w:basedOn w:val="820"/>
    <w:next w:val="936"/>
    <w:link w:val="818"/>
    <w:uiPriority w:val="59"/>
    <w:pPr>
      <w:spacing w:after="0" w:line="240" w:lineRule="auto"/>
    </w:pPr>
    <w:tblPr/>
  </w:style>
  <w:style w:type="table" w:styleId="937">
    <w:name w:val="Plain Table 1"/>
    <w:basedOn w:val="820"/>
    <w:next w:val="937"/>
    <w:link w:val="818"/>
    <w:uiPriority w:val="59"/>
    <w:pPr>
      <w:spacing w:after="0" w:line="240" w:lineRule="auto"/>
    </w:pPr>
    <w:tblPr/>
  </w:style>
  <w:style w:type="table" w:styleId="938">
    <w:name w:val="Plain Table 2"/>
    <w:basedOn w:val="820"/>
    <w:next w:val="938"/>
    <w:link w:val="818"/>
    <w:uiPriority w:val="59"/>
    <w:pPr>
      <w:spacing w:after="0" w:line="240" w:lineRule="auto"/>
    </w:pPr>
    <w:tblPr/>
  </w:style>
  <w:style w:type="table" w:styleId="939">
    <w:name w:val="Plain Table 3"/>
    <w:basedOn w:val="820"/>
    <w:next w:val="939"/>
    <w:link w:val="818"/>
    <w:uiPriority w:val="99"/>
    <w:pPr>
      <w:spacing w:after="0" w:line="240" w:lineRule="auto"/>
    </w:pPr>
    <w:tblPr/>
  </w:style>
  <w:style w:type="table" w:styleId="940">
    <w:name w:val="Plain Table 4"/>
    <w:basedOn w:val="820"/>
    <w:next w:val="940"/>
    <w:link w:val="818"/>
    <w:uiPriority w:val="99"/>
    <w:pPr>
      <w:spacing w:after="0" w:line="240" w:lineRule="auto"/>
    </w:pPr>
    <w:tblPr/>
  </w:style>
  <w:style w:type="table" w:styleId="941">
    <w:name w:val="Plain Table 5"/>
    <w:basedOn w:val="820"/>
    <w:next w:val="941"/>
    <w:link w:val="818"/>
    <w:uiPriority w:val="99"/>
    <w:pPr>
      <w:spacing w:after="0" w:line="240" w:lineRule="auto"/>
    </w:pPr>
    <w:tblPr/>
  </w:style>
  <w:style w:type="table" w:styleId="942">
    <w:name w:val="Grid Table 1 Light"/>
    <w:basedOn w:val="820"/>
    <w:next w:val="942"/>
    <w:link w:val="818"/>
    <w:uiPriority w:val="99"/>
    <w:pPr>
      <w:spacing w:after="0" w:line="240" w:lineRule="auto"/>
    </w:pPr>
    <w:tblPr/>
  </w:style>
  <w:style w:type="table" w:styleId="943">
    <w:name w:val="Grid Table 1 Light - Accent 1"/>
    <w:basedOn w:val="820"/>
    <w:next w:val="943"/>
    <w:link w:val="818"/>
    <w:uiPriority w:val="99"/>
    <w:pPr>
      <w:spacing w:after="0" w:line="240" w:lineRule="auto"/>
    </w:pPr>
    <w:tblPr/>
  </w:style>
  <w:style w:type="table" w:styleId="944">
    <w:name w:val="Grid Table 1 Light - Accent 2"/>
    <w:basedOn w:val="820"/>
    <w:next w:val="944"/>
    <w:link w:val="818"/>
    <w:uiPriority w:val="99"/>
    <w:pPr>
      <w:spacing w:after="0" w:line="240" w:lineRule="auto"/>
    </w:pPr>
    <w:tblPr/>
  </w:style>
  <w:style w:type="table" w:styleId="945">
    <w:name w:val="Grid Table 1 Light - Accent 3"/>
    <w:basedOn w:val="820"/>
    <w:next w:val="945"/>
    <w:link w:val="818"/>
    <w:uiPriority w:val="99"/>
    <w:pPr>
      <w:spacing w:after="0" w:line="240" w:lineRule="auto"/>
    </w:pPr>
    <w:tblPr/>
  </w:style>
  <w:style w:type="table" w:styleId="946">
    <w:name w:val="Grid Table 1 Light - Accent 4"/>
    <w:basedOn w:val="820"/>
    <w:next w:val="946"/>
    <w:link w:val="818"/>
    <w:uiPriority w:val="99"/>
    <w:pPr>
      <w:spacing w:after="0" w:line="240" w:lineRule="auto"/>
    </w:pPr>
    <w:tblPr/>
  </w:style>
  <w:style w:type="table" w:styleId="947">
    <w:name w:val="Grid Table 1 Light - Accent 5"/>
    <w:basedOn w:val="820"/>
    <w:next w:val="947"/>
    <w:link w:val="818"/>
    <w:uiPriority w:val="99"/>
    <w:pPr>
      <w:spacing w:after="0" w:line="240" w:lineRule="auto"/>
    </w:pPr>
    <w:tblPr/>
  </w:style>
  <w:style w:type="table" w:styleId="948">
    <w:name w:val="Grid Table 1 Light - Accent 6"/>
    <w:basedOn w:val="820"/>
    <w:next w:val="948"/>
    <w:link w:val="818"/>
    <w:uiPriority w:val="99"/>
    <w:pPr>
      <w:spacing w:after="0" w:line="240" w:lineRule="auto"/>
    </w:pPr>
    <w:tblPr/>
  </w:style>
  <w:style w:type="table" w:styleId="949">
    <w:name w:val="Grid Table 2"/>
    <w:basedOn w:val="820"/>
    <w:next w:val="949"/>
    <w:link w:val="818"/>
    <w:uiPriority w:val="99"/>
    <w:pPr>
      <w:spacing w:after="0" w:line="240" w:lineRule="auto"/>
    </w:pPr>
    <w:tblPr/>
  </w:style>
  <w:style w:type="table" w:styleId="950">
    <w:name w:val="Grid Table 2 - Accent 1"/>
    <w:basedOn w:val="820"/>
    <w:next w:val="950"/>
    <w:link w:val="818"/>
    <w:uiPriority w:val="99"/>
    <w:pPr>
      <w:spacing w:after="0" w:line="240" w:lineRule="auto"/>
    </w:pPr>
    <w:tblPr/>
  </w:style>
  <w:style w:type="table" w:styleId="951">
    <w:name w:val="Grid Table 2 - Accent 2"/>
    <w:basedOn w:val="820"/>
    <w:next w:val="951"/>
    <w:link w:val="818"/>
    <w:uiPriority w:val="99"/>
    <w:pPr>
      <w:spacing w:after="0" w:line="240" w:lineRule="auto"/>
    </w:pPr>
    <w:tblPr/>
  </w:style>
  <w:style w:type="table" w:styleId="952">
    <w:name w:val="Grid Table 2 - Accent 3"/>
    <w:basedOn w:val="820"/>
    <w:next w:val="952"/>
    <w:link w:val="818"/>
    <w:uiPriority w:val="99"/>
    <w:pPr>
      <w:spacing w:after="0" w:line="240" w:lineRule="auto"/>
    </w:pPr>
    <w:tblPr/>
  </w:style>
  <w:style w:type="table" w:styleId="953">
    <w:name w:val="Grid Table 2 - Accent 4"/>
    <w:basedOn w:val="820"/>
    <w:next w:val="953"/>
    <w:link w:val="818"/>
    <w:uiPriority w:val="99"/>
    <w:pPr>
      <w:spacing w:after="0" w:line="240" w:lineRule="auto"/>
    </w:pPr>
    <w:tblPr/>
  </w:style>
  <w:style w:type="table" w:styleId="954">
    <w:name w:val="Grid Table 2 - Accent 5"/>
    <w:basedOn w:val="820"/>
    <w:next w:val="954"/>
    <w:link w:val="818"/>
    <w:uiPriority w:val="99"/>
    <w:pPr>
      <w:spacing w:after="0" w:line="240" w:lineRule="auto"/>
    </w:pPr>
    <w:tblPr/>
  </w:style>
  <w:style w:type="table" w:styleId="955">
    <w:name w:val="Grid Table 2 - Accent 6"/>
    <w:basedOn w:val="820"/>
    <w:next w:val="955"/>
    <w:link w:val="818"/>
    <w:uiPriority w:val="99"/>
    <w:pPr>
      <w:spacing w:after="0" w:line="240" w:lineRule="auto"/>
    </w:pPr>
    <w:tblPr/>
  </w:style>
  <w:style w:type="table" w:styleId="956">
    <w:name w:val="Grid Table 3"/>
    <w:basedOn w:val="820"/>
    <w:next w:val="956"/>
    <w:link w:val="818"/>
    <w:uiPriority w:val="99"/>
    <w:pPr>
      <w:spacing w:after="0" w:line="240" w:lineRule="auto"/>
    </w:pPr>
    <w:tblPr/>
  </w:style>
  <w:style w:type="table" w:styleId="957">
    <w:name w:val="Grid Table 3 - Accent 1"/>
    <w:basedOn w:val="820"/>
    <w:next w:val="957"/>
    <w:link w:val="818"/>
    <w:uiPriority w:val="99"/>
    <w:pPr>
      <w:spacing w:after="0" w:line="240" w:lineRule="auto"/>
    </w:pPr>
    <w:tblPr/>
  </w:style>
  <w:style w:type="table" w:styleId="958">
    <w:name w:val="Grid Table 3 - Accent 2"/>
    <w:basedOn w:val="820"/>
    <w:next w:val="958"/>
    <w:link w:val="818"/>
    <w:uiPriority w:val="99"/>
    <w:pPr>
      <w:spacing w:after="0" w:line="240" w:lineRule="auto"/>
    </w:pPr>
    <w:tblPr/>
  </w:style>
  <w:style w:type="table" w:styleId="959">
    <w:name w:val="Grid Table 3 - Accent 3"/>
    <w:basedOn w:val="820"/>
    <w:next w:val="959"/>
    <w:link w:val="818"/>
    <w:uiPriority w:val="99"/>
    <w:pPr>
      <w:spacing w:after="0" w:line="240" w:lineRule="auto"/>
    </w:pPr>
    <w:tblPr/>
  </w:style>
  <w:style w:type="table" w:styleId="960">
    <w:name w:val="Grid Table 3 - Accent 4"/>
    <w:basedOn w:val="820"/>
    <w:next w:val="960"/>
    <w:link w:val="818"/>
    <w:uiPriority w:val="99"/>
    <w:pPr>
      <w:spacing w:after="0" w:line="240" w:lineRule="auto"/>
    </w:pPr>
    <w:tblPr/>
  </w:style>
  <w:style w:type="table" w:styleId="961">
    <w:name w:val="Grid Table 3 - Accent 5"/>
    <w:basedOn w:val="820"/>
    <w:next w:val="961"/>
    <w:link w:val="818"/>
    <w:uiPriority w:val="99"/>
    <w:pPr>
      <w:spacing w:after="0" w:line="240" w:lineRule="auto"/>
    </w:pPr>
    <w:tblPr/>
  </w:style>
  <w:style w:type="table" w:styleId="962">
    <w:name w:val="Grid Table 3 - Accent 6"/>
    <w:basedOn w:val="820"/>
    <w:next w:val="962"/>
    <w:link w:val="818"/>
    <w:uiPriority w:val="99"/>
    <w:pPr>
      <w:spacing w:after="0" w:line="240" w:lineRule="auto"/>
    </w:pPr>
    <w:tblPr/>
  </w:style>
  <w:style w:type="table" w:styleId="963">
    <w:name w:val="Grid Table 4"/>
    <w:basedOn w:val="820"/>
    <w:next w:val="963"/>
    <w:link w:val="818"/>
    <w:uiPriority w:val="59"/>
    <w:pPr>
      <w:spacing w:after="0" w:line="240" w:lineRule="auto"/>
    </w:pPr>
    <w:tblPr/>
  </w:style>
  <w:style w:type="table" w:styleId="964">
    <w:name w:val="Grid Table 4 - Accent 1"/>
    <w:basedOn w:val="820"/>
    <w:next w:val="964"/>
    <w:link w:val="818"/>
    <w:uiPriority w:val="59"/>
    <w:pPr>
      <w:spacing w:after="0" w:line="240" w:lineRule="auto"/>
    </w:pPr>
    <w:tblPr/>
  </w:style>
  <w:style w:type="table" w:styleId="965">
    <w:name w:val="Grid Table 4 - Accent 2"/>
    <w:basedOn w:val="820"/>
    <w:next w:val="965"/>
    <w:link w:val="818"/>
    <w:uiPriority w:val="59"/>
    <w:pPr>
      <w:spacing w:after="0" w:line="240" w:lineRule="auto"/>
    </w:pPr>
    <w:tblPr/>
  </w:style>
  <w:style w:type="table" w:styleId="966">
    <w:name w:val="Grid Table 4 - Accent 3"/>
    <w:basedOn w:val="820"/>
    <w:next w:val="966"/>
    <w:link w:val="818"/>
    <w:uiPriority w:val="59"/>
    <w:pPr>
      <w:spacing w:after="0" w:line="240" w:lineRule="auto"/>
    </w:pPr>
    <w:tblPr/>
  </w:style>
  <w:style w:type="table" w:styleId="967">
    <w:name w:val="Grid Table 4 - Accent 4"/>
    <w:basedOn w:val="820"/>
    <w:next w:val="967"/>
    <w:link w:val="818"/>
    <w:uiPriority w:val="59"/>
    <w:pPr>
      <w:spacing w:after="0" w:line="240" w:lineRule="auto"/>
    </w:pPr>
    <w:tblPr/>
  </w:style>
  <w:style w:type="table" w:styleId="968">
    <w:name w:val="Grid Table 4 - Accent 5"/>
    <w:basedOn w:val="820"/>
    <w:next w:val="968"/>
    <w:link w:val="818"/>
    <w:uiPriority w:val="59"/>
    <w:pPr>
      <w:spacing w:after="0" w:line="240" w:lineRule="auto"/>
    </w:pPr>
    <w:tblPr/>
  </w:style>
  <w:style w:type="table" w:styleId="969">
    <w:name w:val="Grid Table 4 - Accent 6"/>
    <w:basedOn w:val="820"/>
    <w:next w:val="969"/>
    <w:link w:val="818"/>
    <w:uiPriority w:val="59"/>
    <w:pPr>
      <w:spacing w:after="0" w:line="240" w:lineRule="auto"/>
    </w:pPr>
    <w:tblPr/>
  </w:style>
  <w:style w:type="table" w:styleId="970">
    <w:name w:val="Grid Table 5 Dark"/>
    <w:basedOn w:val="820"/>
    <w:next w:val="970"/>
    <w:link w:val="818"/>
    <w:uiPriority w:val="99"/>
    <w:pPr>
      <w:spacing w:after="0" w:line="240" w:lineRule="auto"/>
    </w:pPr>
    <w:tblPr/>
  </w:style>
  <w:style w:type="table" w:styleId="971">
    <w:name w:val="Grid Table 5 Dark- Accent 1"/>
    <w:basedOn w:val="820"/>
    <w:next w:val="971"/>
    <w:link w:val="818"/>
    <w:uiPriority w:val="99"/>
    <w:pPr>
      <w:spacing w:after="0" w:line="240" w:lineRule="auto"/>
    </w:pPr>
    <w:tblPr/>
  </w:style>
  <w:style w:type="table" w:styleId="972">
    <w:name w:val="Grid Table 5 Dark - Accent 2"/>
    <w:basedOn w:val="820"/>
    <w:next w:val="972"/>
    <w:link w:val="818"/>
    <w:uiPriority w:val="99"/>
    <w:pPr>
      <w:spacing w:after="0" w:line="240" w:lineRule="auto"/>
    </w:pPr>
    <w:tblPr/>
  </w:style>
  <w:style w:type="table" w:styleId="973">
    <w:name w:val="Grid Table 5 Dark - Accent 3"/>
    <w:basedOn w:val="820"/>
    <w:next w:val="973"/>
    <w:link w:val="818"/>
    <w:uiPriority w:val="99"/>
    <w:pPr>
      <w:spacing w:after="0" w:line="240" w:lineRule="auto"/>
    </w:pPr>
    <w:tblPr/>
  </w:style>
  <w:style w:type="table" w:styleId="974">
    <w:name w:val="Grid Table 5 Dark- Accent 4"/>
    <w:basedOn w:val="820"/>
    <w:next w:val="974"/>
    <w:link w:val="818"/>
    <w:uiPriority w:val="99"/>
    <w:pPr>
      <w:spacing w:after="0" w:line="240" w:lineRule="auto"/>
    </w:pPr>
    <w:tblPr/>
  </w:style>
  <w:style w:type="table" w:styleId="975">
    <w:name w:val="Grid Table 5 Dark - Accent 5"/>
    <w:basedOn w:val="820"/>
    <w:next w:val="975"/>
    <w:link w:val="818"/>
    <w:uiPriority w:val="99"/>
    <w:pPr>
      <w:spacing w:after="0" w:line="240" w:lineRule="auto"/>
    </w:pPr>
    <w:tblPr/>
  </w:style>
  <w:style w:type="table" w:styleId="976">
    <w:name w:val="Grid Table 5 Dark - Accent 6"/>
    <w:basedOn w:val="820"/>
    <w:next w:val="976"/>
    <w:link w:val="818"/>
    <w:uiPriority w:val="99"/>
    <w:pPr>
      <w:spacing w:after="0" w:line="240" w:lineRule="auto"/>
    </w:pPr>
    <w:tblPr/>
  </w:style>
  <w:style w:type="table" w:styleId="977">
    <w:name w:val="Grid Table 6 Colorful"/>
    <w:basedOn w:val="820"/>
    <w:next w:val="977"/>
    <w:link w:val="818"/>
    <w:uiPriority w:val="99"/>
    <w:pPr>
      <w:spacing w:after="0" w:line="240" w:lineRule="auto"/>
    </w:pPr>
    <w:tblPr/>
  </w:style>
  <w:style w:type="table" w:styleId="978">
    <w:name w:val="Grid Table 6 Colorful - Accent 1"/>
    <w:basedOn w:val="820"/>
    <w:next w:val="978"/>
    <w:link w:val="818"/>
    <w:uiPriority w:val="99"/>
    <w:pPr>
      <w:spacing w:after="0" w:line="240" w:lineRule="auto"/>
    </w:pPr>
    <w:tblPr/>
  </w:style>
  <w:style w:type="table" w:styleId="979">
    <w:name w:val="Grid Table 6 Colorful - Accent 2"/>
    <w:basedOn w:val="820"/>
    <w:next w:val="979"/>
    <w:link w:val="818"/>
    <w:uiPriority w:val="99"/>
    <w:pPr>
      <w:spacing w:after="0" w:line="240" w:lineRule="auto"/>
    </w:pPr>
    <w:tblPr/>
  </w:style>
  <w:style w:type="table" w:styleId="980">
    <w:name w:val="Grid Table 6 Colorful - Accent 3"/>
    <w:basedOn w:val="820"/>
    <w:next w:val="980"/>
    <w:link w:val="818"/>
    <w:uiPriority w:val="99"/>
    <w:pPr>
      <w:spacing w:after="0" w:line="240" w:lineRule="auto"/>
    </w:pPr>
    <w:tblPr/>
  </w:style>
  <w:style w:type="table" w:styleId="981">
    <w:name w:val="Grid Table 6 Colorful - Accent 4"/>
    <w:basedOn w:val="820"/>
    <w:next w:val="981"/>
    <w:link w:val="818"/>
    <w:uiPriority w:val="99"/>
    <w:pPr>
      <w:spacing w:after="0" w:line="240" w:lineRule="auto"/>
    </w:pPr>
    <w:tblPr/>
  </w:style>
  <w:style w:type="table" w:styleId="982">
    <w:name w:val="Grid Table 6 Colorful - Accent 5"/>
    <w:basedOn w:val="820"/>
    <w:next w:val="982"/>
    <w:link w:val="818"/>
    <w:uiPriority w:val="99"/>
    <w:pPr>
      <w:spacing w:after="0" w:line="240" w:lineRule="auto"/>
    </w:pPr>
    <w:tblPr/>
  </w:style>
  <w:style w:type="table" w:styleId="983">
    <w:name w:val="Grid Table 6 Colorful - Accent 6"/>
    <w:basedOn w:val="820"/>
    <w:next w:val="983"/>
    <w:link w:val="818"/>
    <w:uiPriority w:val="99"/>
    <w:pPr>
      <w:spacing w:after="0" w:line="240" w:lineRule="auto"/>
    </w:pPr>
    <w:tblPr/>
  </w:style>
  <w:style w:type="table" w:styleId="984">
    <w:name w:val="Grid Table 7 Colorful"/>
    <w:basedOn w:val="820"/>
    <w:next w:val="984"/>
    <w:link w:val="818"/>
    <w:uiPriority w:val="99"/>
    <w:pPr>
      <w:spacing w:after="0" w:line="240" w:lineRule="auto"/>
    </w:pPr>
    <w:tblPr/>
  </w:style>
  <w:style w:type="table" w:styleId="985">
    <w:name w:val="Grid Table 7 Colorful - Accent 1"/>
    <w:basedOn w:val="820"/>
    <w:next w:val="985"/>
    <w:link w:val="818"/>
    <w:uiPriority w:val="99"/>
    <w:pPr>
      <w:spacing w:after="0" w:line="240" w:lineRule="auto"/>
    </w:pPr>
    <w:tblPr/>
  </w:style>
  <w:style w:type="table" w:styleId="986">
    <w:name w:val="Grid Table 7 Colorful - Accent 2"/>
    <w:basedOn w:val="820"/>
    <w:next w:val="986"/>
    <w:link w:val="818"/>
    <w:uiPriority w:val="99"/>
    <w:pPr>
      <w:spacing w:after="0" w:line="240" w:lineRule="auto"/>
    </w:pPr>
    <w:tblPr/>
  </w:style>
  <w:style w:type="table" w:styleId="987">
    <w:name w:val="Grid Table 7 Colorful - Accent 3"/>
    <w:basedOn w:val="820"/>
    <w:next w:val="987"/>
    <w:link w:val="818"/>
    <w:uiPriority w:val="99"/>
    <w:pPr>
      <w:spacing w:after="0" w:line="240" w:lineRule="auto"/>
    </w:pPr>
    <w:tblPr/>
  </w:style>
  <w:style w:type="table" w:styleId="988">
    <w:name w:val="Grid Table 7 Colorful - Accent 4"/>
    <w:basedOn w:val="820"/>
    <w:next w:val="988"/>
    <w:link w:val="818"/>
    <w:uiPriority w:val="99"/>
    <w:pPr>
      <w:spacing w:after="0" w:line="240" w:lineRule="auto"/>
    </w:pPr>
    <w:tblPr/>
  </w:style>
  <w:style w:type="table" w:styleId="989">
    <w:name w:val="Grid Table 7 Colorful - Accent 5"/>
    <w:basedOn w:val="820"/>
    <w:next w:val="989"/>
    <w:link w:val="818"/>
    <w:uiPriority w:val="99"/>
    <w:pPr>
      <w:spacing w:after="0" w:line="240" w:lineRule="auto"/>
    </w:pPr>
    <w:tblPr/>
  </w:style>
  <w:style w:type="table" w:styleId="990">
    <w:name w:val="Grid Table 7 Colorful - Accent 6"/>
    <w:basedOn w:val="820"/>
    <w:next w:val="990"/>
    <w:link w:val="818"/>
    <w:uiPriority w:val="99"/>
    <w:pPr>
      <w:spacing w:after="0" w:line="240" w:lineRule="auto"/>
    </w:pPr>
    <w:tblPr/>
  </w:style>
  <w:style w:type="table" w:styleId="991">
    <w:name w:val="List Table 1 Light"/>
    <w:basedOn w:val="820"/>
    <w:next w:val="991"/>
    <w:link w:val="818"/>
    <w:uiPriority w:val="99"/>
    <w:pPr>
      <w:spacing w:after="0" w:line="240" w:lineRule="auto"/>
    </w:pPr>
    <w:tblPr/>
  </w:style>
  <w:style w:type="table" w:styleId="992">
    <w:name w:val="List Table 1 Light - Accent 1"/>
    <w:basedOn w:val="820"/>
    <w:next w:val="992"/>
    <w:link w:val="818"/>
    <w:uiPriority w:val="99"/>
    <w:pPr>
      <w:spacing w:after="0" w:line="240" w:lineRule="auto"/>
    </w:pPr>
    <w:tblPr/>
  </w:style>
  <w:style w:type="table" w:styleId="993">
    <w:name w:val="List Table 1 Light - Accent 2"/>
    <w:basedOn w:val="820"/>
    <w:next w:val="993"/>
    <w:link w:val="818"/>
    <w:uiPriority w:val="99"/>
    <w:pPr>
      <w:spacing w:after="0" w:line="240" w:lineRule="auto"/>
    </w:pPr>
    <w:tblPr/>
  </w:style>
  <w:style w:type="table" w:styleId="994">
    <w:name w:val="List Table 1 Light - Accent 3"/>
    <w:basedOn w:val="820"/>
    <w:next w:val="994"/>
    <w:link w:val="818"/>
    <w:uiPriority w:val="99"/>
    <w:pPr>
      <w:spacing w:after="0" w:line="240" w:lineRule="auto"/>
    </w:pPr>
    <w:tblPr/>
  </w:style>
  <w:style w:type="table" w:styleId="995">
    <w:name w:val="List Table 1 Light - Accent 4"/>
    <w:basedOn w:val="820"/>
    <w:next w:val="995"/>
    <w:link w:val="818"/>
    <w:uiPriority w:val="99"/>
    <w:pPr>
      <w:spacing w:after="0" w:line="240" w:lineRule="auto"/>
    </w:pPr>
    <w:tblPr/>
  </w:style>
  <w:style w:type="table" w:styleId="996">
    <w:name w:val="List Table 1 Light - Accent 5"/>
    <w:basedOn w:val="820"/>
    <w:next w:val="996"/>
    <w:link w:val="818"/>
    <w:uiPriority w:val="99"/>
    <w:pPr>
      <w:spacing w:after="0" w:line="240" w:lineRule="auto"/>
    </w:pPr>
    <w:tblPr/>
  </w:style>
  <w:style w:type="table" w:styleId="997">
    <w:name w:val="List Table 1 Light - Accent 6"/>
    <w:basedOn w:val="820"/>
    <w:next w:val="997"/>
    <w:link w:val="818"/>
    <w:uiPriority w:val="99"/>
    <w:pPr>
      <w:spacing w:after="0" w:line="240" w:lineRule="auto"/>
    </w:pPr>
    <w:tblPr/>
  </w:style>
  <w:style w:type="table" w:styleId="998">
    <w:name w:val="List Table 2"/>
    <w:basedOn w:val="820"/>
    <w:next w:val="998"/>
    <w:link w:val="818"/>
    <w:uiPriority w:val="99"/>
    <w:pPr>
      <w:spacing w:after="0" w:line="240" w:lineRule="auto"/>
    </w:pPr>
    <w:tblPr/>
  </w:style>
  <w:style w:type="table" w:styleId="999">
    <w:name w:val="List Table 2 - Accent 1"/>
    <w:basedOn w:val="820"/>
    <w:next w:val="999"/>
    <w:link w:val="818"/>
    <w:uiPriority w:val="99"/>
    <w:pPr>
      <w:spacing w:after="0" w:line="240" w:lineRule="auto"/>
    </w:pPr>
    <w:tblPr/>
  </w:style>
  <w:style w:type="table" w:styleId="1000">
    <w:name w:val="List Table 2 - Accent 2"/>
    <w:basedOn w:val="820"/>
    <w:next w:val="1000"/>
    <w:link w:val="818"/>
    <w:uiPriority w:val="99"/>
    <w:pPr>
      <w:spacing w:after="0" w:line="240" w:lineRule="auto"/>
    </w:pPr>
    <w:tblPr/>
  </w:style>
  <w:style w:type="table" w:styleId="1001">
    <w:name w:val="List Table 2 - Accent 3"/>
    <w:basedOn w:val="820"/>
    <w:next w:val="1001"/>
    <w:link w:val="818"/>
    <w:uiPriority w:val="99"/>
    <w:pPr>
      <w:spacing w:after="0" w:line="240" w:lineRule="auto"/>
    </w:pPr>
    <w:tblPr/>
  </w:style>
  <w:style w:type="table" w:styleId="1002">
    <w:name w:val="List Table 2 - Accent 4"/>
    <w:basedOn w:val="820"/>
    <w:next w:val="1002"/>
    <w:link w:val="818"/>
    <w:uiPriority w:val="99"/>
    <w:pPr>
      <w:spacing w:after="0" w:line="240" w:lineRule="auto"/>
    </w:pPr>
    <w:tblPr/>
  </w:style>
  <w:style w:type="table" w:styleId="1003">
    <w:name w:val="List Table 2 - Accent 5"/>
    <w:basedOn w:val="820"/>
    <w:next w:val="1003"/>
    <w:link w:val="818"/>
    <w:uiPriority w:val="99"/>
    <w:pPr>
      <w:spacing w:after="0" w:line="240" w:lineRule="auto"/>
    </w:pPr>
    <w:tblPr/>
  </w:style>
  <w:style w:type="table" w:styleId="1004">
    <w:name w:val="List Table 2 - Accent 6"/>
    <w:basedOn w:val="820"/>
    <w:next w:val="1004"/>
    <w:link w:val="818"/>
    <w:uiPriority w:val="99"/>
    <w:pPr>
      <w:spacing w:after="0" w:line="240" w:lineRule="auto"/>
    </w:pPr>
    <w:tblPr/>
  </w:style>
  <w:style w:type="table" w:styleId="1005">
    <w:name w:val="List Table 3"/>
    <w:basedOn w:val="820"/>
    <w:next w:val="1005"/>
    <w:link w:val="818"/>
    <w:uiPriority w:val="99"/>
    <w:pPr>
      <w:spacing w:after="0" w:line="240" w:lineRule="auto"/>
    </w:pPr>
    <w:tblPr/>
  </w:style>
  <w:style w:type="table" w:styleId="1006">
    <w:name w:val="List Table 3 - Accent 1"/>
    <w:basedOn w:val="820"/>
    <w:next w:val="1006"/>
    <w:link w:val="818"/>
    <w:uiPriority w:val="99"/>
    <w:pPr>
      <w:spacing w:after="0" w:line="240" w:lineRule="auto"/>
    </w:pPr>
    <w:tblPr/>
  </w:style>
  <w:style w:type="table" w:styleId="1007">
    <w:name w:val="List Table 3 - Accent 2"/>
    <w:basedOn w:val="820"/>
    <w:next w:val="1007"/>
    <w:link w:val="818"/>
    <w:uiPriority w:val="99"/>
    <w:pPr>
      <w:spacing w:after="0" w:line="240" w:lineRule="auto"/>
    </w:pPr>
    <w:tblPr/>
  </w:style>
  <w:style w:type="table" w:styleId="1008">
    <w:name w:val="List Table 3 - Accent 3"/>
    <w:basedOn w:val="820"/>
    <w:next w:val="1008"/>
    <w:link w:val="818"/>
    <w:uiPriority w:val="99"/>
    <w:pPr>
      <w:spacing w:after="0" w:line="240" w:lineRule="auto"/>
    </w:pPr>
    <w:tblPr/>
  </w:style>
  <w:style w:type="table" w:styleId="1009">
    <w:name w:val="List Table 3 - Accent 4"/>
    <w:basedOn w:val="820"/>
    <w:next w:val="1009"/>
    <w:link w:val="818"/>
    <w:uiPriority w:val="99"/>
    <w:pPr>
      <w:spacing w:after="0" w:line="240" w:lineRule="auto"/>
    </w:pPr>
    <w:tblPr/>
  </w:style>
  <w:style w:type="table" w:styleId="1010">
    <w:name w:val="List Table 3 - Accent 5"/>
    <w:basedOn w:val="820"/>
    <w:next w:val="1010"/>
    <w:link w:val="818"/>
    <w:uiPriority w:val="99"/>
    <w:pPr>
      <w:spacing w:after="0" w:line="240" w:lineRule="auto"/>
    </w:pPr>
    <w:tblPr/>
  </w:style>
  <w:style w:type="table" w:styleId="1011">
    <w:name w:val="List Table 3 - Accent 6"/>
    <w:basedOn w:val="820"/>
    <w:next w:val="1011"/>
    <w:link w:val="818"/>
    <w:uiPriority w:val="99"/>
    <w:pPr>
      <w:spacing w:after="0" w:line="240" w:lineRule="auto"/>
    </w:pPr>
    <w:tblPr/>
  </w:style>
  <w:style w:type="table" w:styleId="1012">
    <w:name w:val="List Table 4"/>
    <w:basedOn w:val="820"/>
    <w:next w:val="1012"/>
    <w:link w:val="818"/>
    <w:uiPriority w:val="99"/>
    <w:pPr>
      <w:spacing w:after="0" w:line="240" w:lineRule="auto"/>
    </w:pPr>
    <w:tblPr/>
  </w:style>
  <w:style w:type="table" w:styleId="1013">
    <w:name w:val="List Table 4 - Accent 1"/>
    <w:basedOn w:val="820"/>
    <w:next w:val="1013"/>
    <w:link w:val="818"/>
    <w:uiPriority w:val="99"/>
    <w:pPr>
      <w:spacing w:after="0" w:line="240" w:lineRule="auto"/>
    </w:pPr>
    <w:tblPr/>
  </w:style>
  <w:style w:type="table" w:styleId="1014">
    <w:name w:val="List Table 4 - Accent 2"/>
    <w:basedOn w:val="820"/>
    <w:next w:val="1014"/>
    <w:link w:val="818"/>
    <w:uiPriority w:val="99"/>
    <w:pPr>
      <w:spacing w:after="0" w:line="240" w:lineRule="auto"/>
    </w:pPr>
    <w:tblPr/>
  </w:style>
  <w:style w:type="table" w:styleId="1015">
    <w:name w:val="List Table 4 - Accent 3"/>
    <w:basedOn w:val="820"/>
    <w:next w:val="1015"/>
    <w:link w:val="818"/>
    <w:uiPriority w:val="99"/>
    <w:pPr>
      <w:spacing w:after="0" w:line="240" w:lineRule="auto"/>
    </w:pPr>
    <w:tblPr/>
  </w:style>
  <w:style w:type="table" w:styleId="1016">
    <w:name w:val="List Table 4 - Accent 4"/>
    <w:basedOn w:val="820"/>
    <w:next w:val="1016"/>
    <w:link w:val="818"/>
    <w:uiPriority w:val="99"/>
    <w:pPr>
      <w:spacing w:after="0" w:line="240" w:lineRule="auto"/>
    </w:pPr>
    <w:tblPr/>
  </w:style>
  <w:style w:type="table" w:styleId="1017">
    <w:name w:val="List Table 4 - Accent 5"/>
    <w:basedOn w:val="820"/>
    <w:next w:val="1017"/>
    <w:link w:val="818"/>
    <w:uiPriority w:val="99"/>
    <w:pPr>
      <w:spacing w:after="0" w:line="240" w:lineRule="auto"/>
    </w:pPr>
    <w:tblPr/>
  </w:style>
  <w:style w:type="table" w:styleId="1018">
    <w:name w:val="List Table 4 - Accent 6"/>
    <w:basedOn w:val="820"/>
    <w:next w:val="1018"/>
    <w:link w:val="818"/>
    <w:uiPriority w:val="99"/>
    <w:pPr>
      <w:spacing w:after="0" w:line="240" w:lineRule="auto"/>
    </w:pPr>
    <w:tblPr/>
  </w:style>
  <w:style w:type="table" w:styleId="1019">
    <w:name w:val="List Table 5 Dark"/>
    <w:basedOn w:val="820"/>
    <w:next w:val="1019"/>
    <w:link w:val="818"/>
    <w:uiPriority w:val="99"/>
    <w:pPr>
      <w:spacing w:after="0" w:line="240" w:lineRule="auto"/>
    </w:pPr>
    <w:tblPr/>
  </w:style>
  <w:style w:type="table" w:styleId="1020">
    <w:name w:val="List Table 5 Dark - Accent 1"/>
    <w:basedOn w:val="820"/>
    <w:next w:val="1020"/>
    <w:link w:val="818"/>
    <w:uiPriority w:val="99"/>
    <w:pPr>
      <w:spacing w:after="0" w:line="240" w:lineRule="auto"/>
    </w:pPr>
    <w:tblPr/>
  </w:style>
  <w:style w:type="table" w:styleId="1021">
    <w:name w:val="List Table 5 Dark - Accent 2"/>
    <w:basedOn w:val="820"/>
    <w:next w:val="1021"/>
    <w:link w:val="818"/>
    <w:uiPriority w:val="99"/>
    <w:pPr>
      <w:spacing w:after="0" w:line="240" w:lineRule="auto"/>
    </w:pPr>
    <w:tblPr/>
  </w:style>
  <w:style w:type="table" w:styleId="1022">
    <w:name w:val="List Table 5 Dark - Accent 3"/>
    <w:basedOn w:val="820"/>
    <w:next w:val="1022"/>
    <w:link w:val="818"/>
    <w:uiPriority w:val="99"/>
    <w:pPr>
      <w:spacing w:after="0" w:line="240" w:lineRule="auto"/>
    </w:pPr>
    <w:tblPr/>
  </w:style>
  <w:style w:type="table" w:styleId="1023">
    <w:name w:val="List Table 5 Dark - Accent 4"/>
    <w:basedOn w:val="820"/>
    <w:next w:val="1023"/>
    <w:link w:val="818"/>
    <w:uiPriority w:val="99"/>
    <w:pPr>
      <w:spacing w:after="0" w:line="240" w:lineRule="auto"/>
    </w:pPr>
    <w:tblPr/>
  </w:style>
  <w:style w:type="table" w:styleId="1024">
    <w:name w:val="List Table 5 Dark - Accent 5"/>
    <w:basedOn w:val="820"/>
    <w:next w:val="1024"/>
    <w:link w:val="818"/>
    <w:uiPriority w:val="99"/>
    <w:pPr>
      <w:spacing w:after="0" w:line="240" w:lineRule="auto"/>
    </w:pPr>
    <w:tblPr/>
  </w:style>
  <w:style w:type="table" w:styleId="1025">
    <w:name w:val="List Table 5 Dark - Accent 6"/>
    <w:basedOn w:val="820"/>
    <w:next w:val="1025"/>
    <w:link w:val="818"/>
    <w:uiPriority w:val="99"/>
    <w:pPr>
      <w:spacing w:after="0" w:line="240" w:lineRule="auto"/>
    </w:pPr>
    <w:tblPr/>
  </w:style>
  <w:style w:type="table" w:styleId="1026">
    <w:name w:val="List Table 6 Colorful"/>
    <w:basedOn w:val="820"/>
    <w:next w:val="1026"/>
    <w:link w:val="818"/>
    <w:uiPriority w:val="99"/>
    <w:pPr>
      <w:spacing w:after="0" w:line="240" w:lineRule="auto"/>
    </w:pPr>
    <w:tblPr/>
  </w:style>
  <w:style w:type="table" w:styleId="1027">
    <w:name w:val="List Table 6 Colorful - Accent 1"/>
    <w:basedOn w:val="820"/>
    <w:next w:val="1027"/>
    <w:link w:val="818"/>
    <w:uiPriority w:val="99"/>
    <w:pPr>
      <w:spacing w:after="0" w:line="240" w:lineRule="auto"/>
    </w:pPr>
    <w:tblPr/>
  </w:style>
  <w:style w:type="table" w:styleId="1028">
    <w:name w:val="List Table 6 Colorful - Accent 2"/>
    <w:basedOn w:val="820"/>
    <w:next w:val="1028"/>
    <w:link w:val="818"/>
    <w:uiPriority w:val="99"/>
    <w:pPr>
      <w:spacing w:after="0" w:line="240" w:lineRule="auto"/>
    </w:pPr>
    <w:tblPr/>
  </w:style>
  <w:style w:type="table" w:styleId="1029">
    <w:name w:val="List Table 6 Colorful - Accent 3"/>
    <w:basedOn w:val="820"/>
    <w:next w:val="1029"/>
    <w:link w:val="818"/>
    <w:uiPriority w:val="99"/>
    <w:pPr>
      <w:spacing w:after="0" w:line="240" w:lineRule="auto"/>
    </w:pPr>
    <w:tblPr/>
  </w:style>
  <w:style w:type="table" w:styleId="1030">
    <w:name w:val="List Table 6 Colorful - Accent 4"/>
    <w:basedOn w:val="820"/>
    <w:next w:val="1030"/>
    <w:link w:val="818"/>
    <w:uiPriority w:val="99"/>
    <w:pPr>
      <w:spacing w:after="0" w:line="240" w:lineRule="auto"/>
    </w:pPr>
    <w:tblPr/>
  </w:style>
  <w:style w:type="table" w:styleId="1031">
    <w:name w:val="List Table 6 Colorful - Accent 5"/>
    <w:basedOn w:val="820"/>
    <w:next w:val="1031"/>
    <w:link w:val="818"/>
    <w:uiPriority w:val="99"/>
    <w:pPr>
      <w:spacing w:after="0" w:line="240" w:lineRule="auto"/>
    </w:pPr>
    <w:tblPr/>
  </w:style>
  <w:style w:type="table" w:styleId="1032">
    <w:name w:val="List Table 6 Colorful - Accent 6"/>
    <w:basedOn w:val="820"/>
    <w:next w:val="1032"/>
    <w:link w:val="818"/>
    <w:uiPriority w:val="99"/>
    <w:pPr>
      <w:spacing w:after="0" w:line="240" w:lineRule="auto"/>
    </w:pPr>
    <w:tblPr/>
  </w:style>
  <w:style w:type="table" w:styleId="1033">
    <w:name w:val="List Table 7 Colorful"/>
    <w:basedOn w:val="820"/>
    <w:next w:val="1033"/>
    <w:link w:val="818"/>
    <w:uiPriority w:val="99"/>
    <w:pPr>
      <w:spacing w:after="0" w:line="240" w:lineRule="auto"/>
    </w:pPr>
    <w:tblPr/>
  </w:style>
  <w:style w:type="table" w:styleId="1034">
    <w:name w:val="List Table 7 Colorful - Accent 1"/>
    <w:basedOn w:val="820"/>
    <w:next w:val="1034"/>
    <w:link w:val="818"/>
    <w:uiPriority w:val="99"/>
    <w:pPr>
      <w:spacing w:after="0" w:line="240" w:lineRule="auto"/>
    </w:pPr>
    <w:tblPr/>
  </w:style>
  <w:style w:type="table" w:styleId="1035">
    <w:name w:val="List Table 7 Colorful - Accent 2"/>
    <w:basedOn w:val="820"/>
    <w:next w:val="1035"/>
    <w:link w:val="818"/>
    <w:uiPriority w:val="99"/>
    <w:pPr>
      <w:spacing w:after="0" w:line="240" w:lineRule="auto"/>
    </w:pPr>
    <w:tblPr/>
  </w:style>
  <w:style w:type="table" w:styleId="1036">
    <w:name w:val="List Table 7 Colorful - Accent 3"/>
    <w:basedOn w:val="820"/>
    <w:next w:val="1036"/>
    <w:link w:val="818"/>
    <w:uiPriority w:val="99"/>
    <w:pPr>
      <w:spacing w:after="0" w:line="240" w:lineRule="auto"/>
    </w:pPr>
    <w:tblPr/>
  </w:style>
  <w:style w:type="table" w:styleId="1037">
    <w:name w:val="List Table 7 Colorful - Accent 4"/>
    <w:basedOn w:val="820"/>
    <w:next w:val="1037"/>
    <w:link w:val="818"/>
    <w:uiPriority w:val="99"/>
    <w:pPr>
      <w:spacing w:after="0" w:line="240" w:lineRule="auto"/>
    </w:pPr>
    <w:tblPr/>
  </w:style>
  <w:style w:type="table" w:styleId="1038">
    <w:name w:val="List Table 7 Colorful - Accent 5"/>
    <w:basedOn w:val="820"/>
    <w:next w:val="1038"/>
    <w:link w:val="818"/>
    <w:uiPriority w:val="99"/>
    <w:pPr>
      <w:spacing w:after="0" w:line="240" w:lineRule="auto"/>
    </w:pPr>
    <w:tblPr/>
  </w:style>
  <w:style w:type="table" w:styleId="1039">
    <w:name w:val="List Table 7 Colorful - Accent 6"/>
    <w:basedOn w:val="820"/>
    <w:next w:val="1039"/>
    <w:link w:val="818"/>
    <w:uiPriority w:val="99"/>
    <w:pPr>
      <w:spacing w:after="0" w:line="240" w:lineRule="auto"/>
    </w:pPr>
    <w:tblPr/>
  </w:style>
  <w:style w:type="table" w:styleId="1040">
    <w:name w:val="Lined - Accent"/>
    <w:basedOn w:val="820"/>
    <w:next w:val="1040"/>
    <w:link w:val="818"/>
    <w:uiPriority w:val="99"/>
    <w:pPr>
      <w:spacing w:after="0" w:line="240" w:lineRule="auto"/>
    </w:pPr>
    <w:rPr>
      <w:color w:val="404040"/>
    </w:rPr>
    <w:tblPr/>
  </w:style>
  <w:style w:type="table" w:styleId="1041">
    <w:name w:val="Lined - Accent 1"/>
    <w:basedOn w:val="820"/>
    <w:next w:val="1041"/>
    <w:link w:val="818"/>
    <w:uiPriority w:val="99"/>
    <w:pPr>
      <w:spacing w:after="0" w:line="240" w:lineRule="auto"/>
    </w:pPr>
    <w:rPr>
      <w:color w:val="404040"/>
    </w:rPr>
    <w:tblPr/>
  </w:style>
  <w:style w:type="table" w:styleId="1042">
    <w:name w:val="Lined - Accent 2"/>
    <w:basedOn w:val="820"/>
    <w:next w:val="1042"/>
    <w:link w:val="818"/>
    <w:uiPriority w:val="99"/>
    <w:pPr>
      <w:spacing w:after="0" w:line="240" w:lineRule="auto"/>
    </w:pPr>
    <w:rPr>
      <w:color w:val="404040"/>
    </w:rPr>
    <w:tblPr/>
  </w:style>
  <w:style w:type="table" w:styleId="1043">
    <w:name w:val="Lined - Accent 3"/>
    <w:basedOn w:val="820"/>
    <w:next w:val="1043"/>
    <w:link w:val="818"/>
    <w:uiPriority w:val="99"/>
    <w:pPr>
      <w:spacing w:after="0" w:line="240" w:lineRule="auto"/>
    </w:pPr>
    <w:rPr>
      <w:color w:val="404040"/>
    </w:rPr>
    <w:tblPr/>
  </w:style>
  <w:style w:type="table" w:styleId="1044">
    <w:name w:val="Lined - Accent 4"/>
    <w:basedOn w:val="820"/>
    <w:next w:val="1044"/>
    <w:link w:val="818"/>
    <w:uiPriority w:val="99"/>
    <w:pPr>
      <w:spacing w:after="0" w:line="240" w:lineRule="auto"/>
    </w:pPr>
    <w:rPr>
      <w:color w:val="404040"/>
    </w:rPr>
    <w:tblPr/>
  </w:style>
  <w:style w:type="table" w:styleId="1045">
    <w:name w:val="Lined - Accent 5"/>
    <w:basedOn w:val="820"/>
    <w:next w:val="1045"/>
    <w:link w:val="818"/>
    <w:uiPriority w:val="99"/>
    <w:pPr>
      <w:spacing w:after="0" w:line="240" w:lineRule="auto"/>
    </w:pPr>
    <w:rPr>
      <w:color w:val="404040"/>
    </w:rPr>
    <w:tblPr/>
  </w:style>
  <w:style w:type="table" w:styleId="1046">
    <w:name w:val="Lined - Accent 6"/>
    <w:basedOn w:val="820"/>
    <w:next w:val="1046"/>
    <w:link w:val="818"/>
    <w:uiPriority w:val="99"/>
    <w:pPr>
      <w:spacing w:after="0" w:line="240" w:lineRule="auto"/>
    </w:pPr>
    <w:rPr>
      <w:color w:val="404040"/>
    </w:rPr>
    <w:tblPr/>
  </w:style>
  <w:style w:type="table" w:styleId="1047">
    <w:name w:val="Bordered &amp; Lined - Accent"/>
    <w:basedOn w:val="820"/>
    <w:next w:val="1047"/>
    <w:link w:val="818"/>
    <w:uiPriority w:val="99"/>
    <w:pPr>
      <w:spacing w:after="0" w:line="240" w:lineRule="auto"/>
    </w:pPr>
    <w:rPr>
      <w:color w:val="404040"/>
    </w:rPr>
    <w:tblPr/>
  </w:style>
  <w:style w:type="table" w:styleId="1048">
    <w:name w:val="Bordered &amp; Lined - Accent 1"/>
    <w:basedOn w:val="820"/>
    <w:next w:val="1048"/>
    <w:link w:val="818"/>
    <w:uiPriority w:val="99"/>
    <w:pPr>
      <w:spacing w:after="0" w:line="240" w:lineRule="auto"/>
    </w:pPr>
    <w:rPr>
      <w:color w:val="404040"/>
    </w:rPr>
    <w:tblPr/>
  </w:style>
  <w:style w:type="table" w:styleId="1049">
    <w:name w:val="Bordered &amp; Lined - Accent 2"/>
    <w:basedOn w:val="820"/>
    <w:next w:val="1049"/>
    <w:link w:val="818"/>
    <w:uiPriority w:val="99"/>
    <w:pPr>
      <w:spacing w:after="0" w:line="240" w:lineRule="auto"/>
    </w:pPr>
    <w:rPr>
      <w:color w:val="404040"/>
    </w:rPr>
    <w:tblPr/>
  </w:style>
  <w:style w:type="table" w:styleId="1050">
    <w:name w:val="Bordered &amp; Lined - Accent 3"/>
    <w:basedOn w:val="820"/>
    <w:next w:val="1050"/>
    <w:link w:val="818"/>
    <w:uiPriority w:val="99"/>
    <w:pPr>
      <w:spacing w:after="0" w:line="240" w:lineRule="auto"/>
    </w:pPr>
    <w:rPr>
      <w:color w:val="404040"/>
    </w:rPr>
    <w:tblPr/>
  </w:style>
  <w:style w:type="table" w:styleId="1051">
    <w:name w:val="Bordered &amp; Lined - Accent 4"/>
    <w:basedOn w:val="820"/>
    <w:next w:val="1051"/>
    <w:link w:val="818"/>
    <w:uiPriority w:val="99"/>
    <w:pPr>
      <w:spacing w:after="0" w:line="240" w:lineRule="auto"/>
    </w:pPr>
    <w:rPr>
      <w:color w:val="404040"/>
    </w:rPr>
    <w:tblPr/>
  </w:style>
  <w:style w:type="table" w:styleId="1052">
    <w:name w:val="Bordered &amp; Lined - Accent 5"/>
    <w:basedOn w:val="820"/>
    <w:next w:val="1052"/>
    <w:link w:val="818"/>
    <w:uiPriority w:val="99"/>
    <w:pPr>
      <w:spacing w:after="0" w:line="240" w:lineRule="auto"/>
    </w:pPr>
    <w:rPr>
      <w:color w:val="404040"/>
    </w:rPr>
    <w:tblPr/>
  </w:style>
  <w:style w:type="table" w:styleId="1053">
    <w:name w:val="Bordered &amp; Lined - Accent 6"/>
    <w:basedOn w:val="820"/>
    <w:next w:val="1053"/>
    <w:link w:val="818"/>
    <w:uiPriority w:val="99"/>
    <w:pPr>
      <w:spacing w:after="0" w:line="240" w:lineRule="auto"/>
    </w:pPr>
    <w:rPr>
      <w:color w:val="404040"/>
    </w:rPr>
    <w:tblPr/>
  </w:style>
  <w:style w:type="table" w:styleId="1054">
    <w:name w:val="Bordered"/>
    <w:basedOn w:val="820"/>
    <w:next w:val="1054"/>
    <w:link w:val="818"/>
    <w:uiPriority w:val="99"/>
    <w:pPr>
      <w:spacing w:after="0" w:line="240" w:lineRule="auto"/>
    </w:pPr>
    <w:tblPr/>
  </w:style>
  <w:style w:type="table" w:styleId="1055">
    <w:name w:val="Bordered - Accent 1"/>
    <w:basedOn w:val="820"/>
    <w:next w:val="1055"/>
    <w:link w:val="818"/>
    <w:uiPriority w:val="99"/>
    <w:pPr>
      <w:spacing w:after="0" w:line="240" w:lineRule="auto"/>
    </w:pPr>
    <w:tblPr/>
  </w:style>
  <w:style w:type="table" w:styleId="1056">
    <w:name w:val="Bordered - Accent 2"/>
    <w:basedOn w:val="820"/>
    <w:next w:val="1056"/>
    <w:link w:val="818"/>
    <w:uiPriority w:val="99"/>
    <w:pPr>
      <w:spacing w:after="0" w:line="240" w:lineRule="auto"/>
    </w:pPr>
    <w:tblPr/>
  </w:style>
  <w:style w:type="table" w:styleId="1057">
    <w:name w:val="Bordered - Accent 3"/>
    <w:basedOn w:val="820"/>
    <w:next w:val="1057"/>
    <w:link w:val="818"/>
    <w:uiPriority w:val="99"/>
    <w:pPr>
      <w:spacing w:after="0" w:line="240" w:lineRule="auto"/>
    </w:pPr>
    <w:tblPr/>
  </w:style>
  <w:style w:type="table" w:styleId="1058">
    <w:name w:val="Bordered - Accent 4"/>
    <w:basedOn w:val="820"/>
    <w:next w:val="1058"/>
    <w:link w:val="818"/>
    <w:uiPriority w:val="99"/>
    <w:pPr>
      <w:spacing w:after="0" w:line="240" w:lineRule="auto"/>
    </w:pPr>
    <w:tblPr/>
  </w:style>
  <w:style w:type="table" w:styleId="1059">
    <w:name w:val="Bordered - Accent 5"/>
    <w:basedOn w:val="820"/>
    <w:next w:val="1059"/>
    <w:link w:val="818"/>
    <w:uiPriority w:val="99"/>
    <w:pPr>
      <w:spacing w:after="0" w:line="240" w:lineRule="auto"/>
    </w:pPr>
    <w:tblPr/>
  </w:style>
  <w:style w:type="table" w:styleId="1060">
    <w:name w:val="Bordered - Accent 6"/>
    <w:basedOn w:val="820"/>
    <w:next w:val="1060"/>
    <w:link w:val="818"/>
    <w:uiPriority w:val="99"/>
    <w:pPr>
      <w:spacing w:after="0" w:line="240" w:lineRule="auto"/>
    </w:pPr>
    <w:tblPr/>
  </w:style>
  <w:style w:type="character" w:styleId="1061">
    <w:name w:val="Footnote Text Char"/>
    <w:next w:val="1061"/>
    <w:link w:val="818"/>
    <w:uiPriority w:val="99"/>
    <w:rPr>
      <w:sz w:val="18"/>
    </w:rPr>
  </w:style>
  <w:style w:type="character" w:styleId="1062">
    <w:name w:val="Endnote Text Char"/>
    <w:next w:val="1062"/>
    <w:link w:val="818"/>
    <w:uiPriority w:val="99"/>
    <w:rPr>
      <w:sz w:val="20"/>
    </w:rPr>
  </w:style>
  <w:style w:type="paragraph" w:styleId="1063">
    <w:name w:val="TOC Heading"/>
    <w:next w:val="1063"/>
    <w:link w:val="818"/>
    <w:uiPriority w:val="39"/>
    <w:unhideWhenUsed/>
  </w:style>
  <w:style w:type="paragraph" w:styleId="1064">
    <w:name w:val="Heading 1"/>
    <w:basedOn w:val="818"/>
    <w:next w:val="818"/>
    <w:link w:val="1065"/>
    <w:qFormat/>
    <w:pPr>
      <w:keepNext/>
      <w:outlineLvl w:val="0"/>
    </w:pPr>
    <w:rPr>
      <w:rFonts w:ascii="楷体_GB2312" w:eastAsia="楷体_GB2312"/>
      <w:sz w:val="28"/>
      <w:szCs w:val="20"/>
    </w:rPr>
  </w:style>
  <w:style w:type="character" w:styleId="1065">
    <w:name w:val="标题 1 字符"/>
    <w:next w:val="1065"/>
    <w:link w:val="1064"/>
    <w:qFormat/>
    <w:rPr>
      <w:rFonts w:ascii="楷体_GB2312" w:hAnsi="Times New Roman" w:eastAsia="楷体_GB2312" w:cs="Times New Roman"/>
      <w:sz w:val="28"/>
      <w:szCs w:val="20"/>
    </w:rPr>
  </w:style>
  <w:style w:type="paragraph" w:styleId="1066">
    <w:name w:val="Heading 2"/>
    <w:basedOn w:val="818"/>
    <w:next w:val="828"/>
    <w:link w:val="1067"/>
    <w:qFormat/>
    <w:pPr>
      <w:jc w:val="center"/>
      <w:keepLines/>
      <w:keepNext/>
      <w:spacing w:before="260" w:after="260" w:line="416" w:lineRule="auto"/>
      <w:outlineLvl w:val="1"/>
    </w:pPr>
    <w:rPr>
      <w:rFonts w:ascii="幼圆" w:hAnsi="Arial" w:eastAsia="楷体_GB2312"/>
      <w:b/>
      <w:sz w:val="44"/>
      <w:szCs w:val="20"/>
    </w:rPr>
  </w:style>
  <w:style w:type="character" w:styleId="1067">
    <w:name w:val="标题 2 字符2"/>
    <w:basedOn w:val="819"/>
    <w:next w:val="1067"/>
    <w:link w:val="1066"/>
    <w:uiPriority w:val="9"/>
    <w:qFormat/>
    <w:rPr>
      <w:rFonts w:ascii="幼圆" w:hAnsi="Arial" w:eastAsia="楷体_GB2312" w:cs="Times New Roman"/>
      <w:b/>
      <w:sz w:val="44"/>
      <w:szCs w:val="20"/>
    </w:rPr>
  </w:style>
  <w:style w:type="paragraph" w:styleId="1068">
    <w:name w:val="Heading 3"/>
    <w:basedOn w:val="818"/>
    <w:next w:val="818"/>
    <w:link w:val="1069"/>
    <w:qFormat/>
    <w:pPr>
      <w:keepLines/>
      <w:keepNext/>
      <w:spacing w:before="260" w:after="260" w:line="416" w:lineRule="auto"/>
      <w:outlineLvl w:val="2"/>
    </w:pPr>
    <w:rPr>
      <w:b/>
      <w:sz w:val="32"/>
      <w:szCs w:val="20"/>
    </w:rPr>
  </w:style>
  <w:style w:type="character" w:styleId="1069">
    <w:name w:val="标题 3 字符2"/>
    <w:next w:val="1069"/>
    <w:link w:val="1068"/>
    <w:qFormat/>
    <w:rPr>
      <w:rFonts w:ascii="Times New Roman" w:hAnsi="Times New Roman" w:eastAsia="宋体" w:cs="Times New Roman"/>
      <w:b/>
      <w:sz w:val="32"/>
      <w:szCs w:val="20"/>
    </w:rPr>
  </w:style>
  <w:style w:type="paragraph" w:styleId="1070">
    <w:name w:val="Heading 4"/>
    <w:basedOn w:val="818"/>
    <w:next w:val="818"/>
    <w:link w:val="1071"/>
    <w:qFormat/>
    <w:pPr>
      <w:keepLines/>
      <w:keepNext/>
      <w:spacing w:before="280" w:after="290" w:line="376" w:lineRule="auto"/>
      <w:outlineLvl w:val="3"/>
    </w:pPr>
    <w:rPr>
      <w:rFonts w:ascii="Arial" w:hAnsi="Arial" w:eastAsia="黑体"/>
      <w:b/>
      <w:bCs/>
      <w:sz w:val="28"/>
      <w:szCs w:val="28"/>
    </w:rPr>
  </w:style>
  <w:style w:type="character" w:styleId="1071">
    <w:name w:val="标题 4 字符"/>
    <w:next w:val="1071"/>
    <w:link w:val="1070"/>
    <w:qFormat/>
    <w:rPr>
      <w:rFonts w:ascii="Arial" w:hAnsi="Arial" w:eastAsia="黑体" w:cs="Times New Roman"/>
      <w:b/>
      <w:bCs/>
      <w:sz w:val="28"/>
      <w:szCs w:val="28"/>
    </w:rPr>
  </w:style>
  <w:style w:type="paragraph" w:styleId="1072">
    <w:name w:val="Heading 5"/>
    <w:basedOn w:val="818"/>
    <w:next w:val="828"/>
    <w:link w:val="107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73">
    <w:name w:val="标题 5 字符"/>
    <w:next w:val="1073"/>
    <w:link w:val="1072"/>
    <w:qFormat/>
    <w:rPr>
      <w:rFonts w:ascii="宋体" w:hAnsi="Times New Roman" w:eastAsia="宋体" w:cs="Times New Roman"/>
      <w:b/>
      <w:spacing w:val="-2"/>
      <w:position w:val="-6"/>
      <w:sz w:val="28"/>
      <w:szCs w:val="20"/>
    </w:rPr>
  </w:style>
  <w:style w:type="paragraph" w:styleId="1074">
    <w:name w:val="Heading 6"/>
    <w:basedOn w:val="818"/>
    <w:next w:val="828"/>
    <w:link w:val="107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75">
    <w:name w:val="标题 6 字符"/>
    <w:next w:val="1075"/>
    <w:link w:val="1074"/>
    <w:qFormat/>
    <w:rPr>
      <w:rFonts w:ascii="Arial" w:hAnsi="Arial" w:eastAsia="黑体" w:cs="Times New Roman"/>
      <w:b/>
      <w:spacing w:val="-2"/>
      <w:position w:val="-6"/>
      <w:sz w:val="24"/>
      <w:szCs w:val="20"/>
    </w:rPr>
  </w:style>
  <w:style w:type="paragraph" w:styleId="1076">
    <w:name w:val="Heading 7"/>
    <w:basedOn w:val="818"/>
    <w:next w:val="828"/>
    <w:link w:val="107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77">
    <w:name w:val="标题 7 字符"/>
    <w:next w:val="1077"/>
    <w:link w:val="1076"/>
    <w:qFormat/>
    <w:rPr>
      <w:rFonts w:ascii="宋体" w:hAnsi="Times New Roman" w:eastAsia="宋体" w:cs="Times New Roman"/>
      <w:b/>
      <w:spacing w:val="-2"/>
      <w:position w:val="-6"/>
      <w:sz w:val="24"/>
      <w:szCs w:val="20"/>
    </w:rPr>
  </w:style>
  <w:style w:type="paragraph" w:styleId="1078">
    <w:name w:val="Heading 8"/>
    <w:basedOn w:val="818"/>
    <w:next w:val="828"/>
    <w:link w:val="107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79">
    <w:name w:val="标题 8 字符"/>
    <w:next w:val="1079"/>
    <w:link w:val="1078"/>
    <w:qFormat/>
    <w:rPr>
      <w:rFonts w:ascii="Arial" w:hAnsi="Arial" w:eastAsia="黑体" w:cs="Times New Roman"/>
      <w:spacing w:val="-2"/>
      <w:position w:val="-6"/>
      <w:sz w:val="24"/>
      <w:szCs w:val="20"/>
    </w:rPr>
  </w:style>
  <w:style w:type="paragraph" w:styleId="1080">
    <w:name w:val="Heading 9"/>
    <w:basedOn w:val="818"/>
    <w:next w:val="828"/>
    <w:link w:val="108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81">
    <w:name w:val="标题 9 字符"/>
    <w:next w:val="1081"/>
    <w:link w:val="1080"/>
    <w:qFormat/>
    <w:rPr>
      <w:rFonts w:ascii="Arial" w:hAnsi="Arial" w:eastAsia="黑体" w:cs="Times New Roman"/>
      <w:spacing w:val="-2"/>
      <w:position w:val="-6"/>
      <w:sz w:val="28"/>
      <w:szCs w:val="20"/>
    </w:rPr>
  </w:style>
  <w:style w:type="paragraph" w:styleId="1082">
    <w:name w:val="Caption1"/>
    <w:basedOn w:val="818"/>
    <w:next w:val="818"/>
    <w:link w:val="1083"/>
    <w:qFormat/>
    <w:rPr>
      <w:rFonts w:ascii="Cambria" w:hAnsi="Cambria" w:eastAsia="黑体" w:cs="Arial"/>
      <w:szCs w:val="22"/>
    </w:rPr>
  </w:style>
  <w:style w:type="character" w:styleId="1083">
    <w:name w:val="题注 字符"/>
    <w:next w:val="1083"/>
    <w:link w:val="1082"/>
    <w:qFormat/>
    <w:rPr>
      <w:rFonts w:ascii="Cambria" w:hAnsi="Cambria" w:eastAsia="黑体"/>
    </w:rPr>
  </w:style>
  <w:style w:type="paragraph" w:styleId="1084">
    <w:name w:val="Footer1"/>
    <w:basedOn w:val="818"/>
    <w:next w:val="1084"/>
    <w:link w:val="1085"/>
    <w:uiPriority w:val="99"/>
    <w:unhideWhenUsed/>
    <w:qFormat/>
    <w:pPr>
      <w:jc w:val="left"/>
      <w:tabs>
        <w:tab w:val="center" w:pos="4153" w:leader="none"/>
        <w:tab w:val="right" w:pos="8306" w:leader="none"/>
      </w:tabs>
    </w:pPr>
    <w:rPr>
      <w:sz w:val="18"/>
      <w:szCs w:val="18"/>
    </w:rPr>
  </w:style>
  <w:style w:type="character" w:styleId="1085">
    <w:name w:val="页脚 字符2"/>
    <w:basedOn w:val="819"/>
    <w:next w:val="1085"/>
    <w:link w:val="1084"/>
    <w:uiPriority w:val="99"/>
    <w:qFormat/>
    <w:rPr>
      <w:rFonts w:ascii="Times New Roman" w:hAnsi="Times New Roman" w:eastAsia="宋体" w:cs="Times New Roman"/>
      <w:sz w:val="18"/>
      <w:szCs w:val="18"/>
    </w:rPr>
  </w:style>
  <w:style w:type="paragraph" w:styleId="1086">
    <w:name w:val="Header1"/>
    <w:basedOn w:val="818"/>
    <w:next w:val="1086"/>
    <w:link w:val="108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7">
    <w:name w:val="页眉 字符2"/>
    <w:basedOn w:val="819"/>
    <w:next w:val="1087"/>
    <w:link w:val="1086"/>
    <w:uiPriority w:val="99"/>
    <w:qFormat/>
    <w:rPr>
      <w:rFonts w:ascii="Times New Roman" w:hAnsi="Times New Roman" w:eastAsia="宋体" w:cs="Times New Roman"/>
      <w:sz w:val="18"/>
      <w:szCs w:val="18"/>
    </w:rPr>
  </w:style>
  <w:style w:type="paragraph" w:styleId="1088">
    <w:name w:val="正文缩进1"/>
    <w:basedOn w:val="818"/>
    <w:next w:val="1088"/>
    <w:link w:val="818"/>
    <w:qFormat/>
    <w:pPr>
      <w:ind w:firstLine="420"/>
    </w:pPr>
    <w:rPr>
      <w:szCs w:val="20"/>
    </w:rPr>
  </w:style>
  <w:style w:type="paragraph" w:styleId="1089">
    <w:name w:val="List Paragraph"/>
    <w:basedOn w:val="818"/>
    <w:next w:val="1089"/>
    <w:link w:val="1090"/>
    <w:uiPriority w:val="34"/>
    <w:qFormat/>
    <w:pPr>
      <w:ind w:firstLine="420"/>
    </w:pPr>
  </w:style>
  <w:style w:type="character" w:styleId="1090">
    <w:name w:val="列表段落 字符2"/>
    <w:next w:val="1090"/>
    <w:link w:val="1089"/>
    <w:uiPriority w:val="34"/>
    <w:qFormat/>
    <w:rPr>
      <w:rFonts w:ascii="Times New Roman" w:hAnsi="Times New Roman" w:eastAsia="宋体" w:cs="Times New Roman"/>
      <w:szCs w:val="24"/>
    </w:rPr>
  </w:style>
  <w:style w:type="paragraph" w:styleId="1091">
    <w:name w:val="_Style 18"/>
    <w:basedOn w:val="818"/>
    <w:next w:val="1089"/>
    <w:link w:val="818"/>
    <w:uiPriority w:val="34"/>
    <w:qFormat/>
    <w:pPr>
      <w:ind w:firstLine="420"/>
    </w:pPr>
    <w:rPr>
      <w:rFonts w:ascii="Calibri" w:hAnsi="Calibri"/>
      <w:szCs w:val="22"/>
    </w:rPr>
  </w:style>
  <w:style w:type="character" w:styleId="1092">
    <w:name w:val="htd0"/>
    <w:basedOn w:val="819"/>
    <w:next w:val="1092"/>
    <w:link w:val="818"/>
    <w:qFormat/>
  </w:style>
  <w:style w:type="character" w:styleId="1093">
    <w:name w:val="标题 1 Char"/>
    <w:basedOn w:val="819"/>
    <w:next w:val="1093"/>
    <w:link w:val="818"/>
    <w:uiPriority w:val="9"/>
    <w:qFormat/>
    <w:rPr>
      <w:rFonts w:ascii="Times New Roman" w:hAnsi="Times New Roman" w:eastAsia="宋体" w:cs="Times New Roman"/>
      <w:b/>
      <w:bCs/>
      <w:sz w:val="44"/>
      <w:szCs w:val="44"/>
    </w:rPr>
  </w:style>
  <w:style w:type="character" w:styleId="1094">
    <w:name w:val="标题 3 Char"/>
    <w:basedOn w:val="819"/>
    <w:next w:val="1094"/>
    <w:link w:val="818"/>
    <w:uiPriority w:val="9"/>
    <w:qFormat/>
    <w:rPr>
      <w:rFonts w:ascii="Times New Roman" w:hAnsi="Times New Roman" w:eastAsia="宋体" w:cs="Times New Roman"/>
      <w:b/>
      <w:bCs/>
      <w:sz w:val="32"/>
      <w:szCs w:val="32"/>
    </w:rPr>
  </w:style>
  <w:style w:type="character" w:styleId="1095">
    <w:name w:val="标题 4 Char"/>
    <w:basedOn w:val="819"/>
    <w:next w:val="1095"/>
    <w:link w:val="818"/>
    <w:uiPriority w:val="9"/>
    <w:semiHidden/>
    <w:qFormat/>
    <w:rPr>
      <w:rFonts w:ascii="等线 Light" w:hAnsi="等线 Light" w:eastAsia="Arial" w:cs="Arial"/>
      <w:b/>
      <w:bCs/>
      <w:sz w:val="28"/>
      <w:szCs w:val="28"/>
    </w:rPr>
  </w:style>
  <w:style w:type="character" w:styleId="1096">
    <w:name w:val="标题 5 Char"/>
    <w:basedOn w:val="819"/>
    <w:next w:val="1096"/>
    <w:link w:val="818"/>
    <w:uiPriority w:val="9"/>
    <w:semiHidden/>
    <w:qFormat/>
    <w:rPr>
      <w:rFonts w:ascii="Times New Roman" w:hAnsi="Times New Roman" w:eastAsia="宋体" w:cs="Times New Roman"/>
      <w:b/>
      <w:bCs/>
      <w:sz w:val="28"/>
      <w:szCs w:val="28"/>
    </w:rPr>
  </w:style>
  <w:style w:type="character" w:styleId="1097">
    <w:name w:val="标题 6 Char"/>
    <w:basedOn w:val="819"/>
    <w:next w:val="1097"/>
    <w:link w:val="818"/>
    <w:uiPriority w:val="9"/>
    <w:semiHidden/>
    <w:qFormat/>
    <w:rPr>
      <w:rFonts w:ascii="等线 Light" w:hAnsi="等线 Light" w:eastAsia="Arial" w:cs="Arial"/>
      <w:b/>
      <w:bCs/>
      <w:sz w:val="24"/>
      <w:szCs w:val="24"/>
    </w:rPr>
  </w:style>
  <w:style w:type="character" w:styleId="1098">
    <w:name w:val="标题 7 Char"/>
    <w:basedOn w:val="819"/>
    <w:next w:val="1098"/>
    <w:link w:val="818"/>
    <w:uiPriority w:val="9"/>
    <w:semiHidden/>
    <w:qFormat/>
    <w:rPr>
      <w:rFonts w:ascii="Times New Roman" w:hAnsi="Times New Roman" w:eastAsia="宋体" w:cs="Times New Roman"/>
      <w:b/>
      <w:bCs/>
      <w:sz w:val="24"/>
      <w:szCs w:val="24"/>
    </w:rPr>
  </w:style>
  <w:style w:type="character" w:styleId="1099">
    <w:name w:val="标题 8 Char"/>
    <w:basedOn w:val="819"/>
    <w:next w:val="1099"/>
    <w:link w:val="818"/>
    <w:uiPriority w:val="9"/>
    <w:semiHidden/>
    <w:qFormat/>
    <w:rPr>
      <w:rFonts w:ascii="等线 Light" w:hAnsi="等线 Light" w:eastAsia="Arial" w:cs="Arial"/>
      <w:sz w:val="24"/>
      <w:szCs w:val="24"/>
    </w:rPr>
  </w:style>
  <w:style w:type="character" w:styleId="1100">
    <w:name w:val="标题 9 Char"/>
    <w:basedOn w:val="819"/>
    <w:next w:val="1100"/>
    <w:link w:val="818"/>
    <w:uiPriority w:val="9"/>
    <w:semiHidden/>
    <w:qFormat/>
    <w:rPr>
      <w:rFonts w:ascii="等线 Light" w:hAnsi="等线 Light" w:eastAsia="Arial" w:cs="Arial"/>
      <w:szCs w:val="21"/>
    </w:rPr>
  </w:style>
  <w:style w:type="paragraph" w:styleId="1101">
    <w:name w:val="_Style 31"/>
    <w:basedOn w:val="818"/>
    <w:next w:val="1089"/>
    <w:link w:val="818"/>
    <w:uiPriority w:val="34"/>
    <w:qFormat/>
    <w:pPr>
      <w:ind w:firstLine="420"/>
    </w:pPr>
    <w:rPr>
      <w:rFonts w:ascii="Calibri" w:hAnsi="Calibri"/>
      <w:szCs w:val="22"/>
    </w:rPr>
  </w:style>
  <w:style w:type="character" w:styleId="1102">
    <w:name w:val="style31"/>
    <w:next w:val="1102"/>
    <w:link w:val="818"/>
    <w:qFormat/>
    <w:rPr>
      <w:sz w:val="21"/>
      <w:szCs w:val="21"/>
    </w:rPr>
  </w:style>
  <w:style w:type="character" w:styleId="1103">
    <w:name w:val="页脚 字符"/>
    <w:next w:val="1103"/>
    <w:link w:val="818"/>
    <w:uiPriority w:val="99"/>
    <w:qFormat/>
    <w:rPr>
      <w:sz w:val="18"/>
    </w:rPr>
  </w:style>
  <w:style w:type="character" w:styleId="1104">
    <w:name w:val="正文文本缩进 Char4"/>
    <w:next w:val="1104"/>
    <w:link w:val="818"/>
    <w:qFormat/>
    <w:rPr>
      <w:rFonts w:ascii="楷体_GB2312" w:eastAsia="楷体_GB2312"/>
      <w:sz w:val="32"/>
    </w:rPr>
  </w:style>
  <w:style w:type="character" w:styleId="1105">
    <w:name w:val="普通文字 Char Char Char"/>
    <w:next w:val="1105"/>
    <w:link w:val="818"/>
    <w:qFormat/>
    <w:rPr>
      <w:rFonts w:ascii="宋体" w:hAnsi="Courier New" w:eastAsia="宋体" w:cs="Courier New"/>
      <w:sz w:val="21"/>
      <w:szCs w:val="21"/>
      <w:lang w:val="en-US" w:eastAsia="zh-CN" w:bidi="ar-SA"/>
    </w:rPr>
  </w:style>
  <w:style w:type="character" w:styleId="1106">
    <w:name w:val="段落 Char1"/>
    <w:next w:val="1106"/>
    <w:link w:val="1107"/>
    <w:qFormat/>
    <w:rPr>
      <w:rFonts w:eastAsia="仿宋_GB2312"/>
      <w:sz w:val="24"/>
      <w:szCs w:val="24"/>
    </w:rPr>
  </w:style>
  <w:style w:type="paragraph" w:styleId="1107">
    <w:name w:val="段落"/>
    <w:next w:val="1107"/>
    <w:link w:val="1106"/>
    <w:qFormat/>
    <w:pPr>
      <w:ind w:firstLine="420"/>
      <w:jc w:val="both"/>
      <w:spacing w:before="120" w:after="120" w:line="360" w:lineRule="auto"/>
    </w:pPr>
    <w:rPr>
      <w:rFonts w:ascii="等线" w:hAnsi="等线" w:eastAsia="仿宋_GB2312" w:cs="Arial"/>
      <w:sz w:val="24"/>
      <w:szCs w:val="24"/>
    </w:rPr>
  </w:style>
  <w:style w:type="character" w:styleId="1108">
    <w:name w:val="批注框文本 Char4"/>
    <w:next w:val="1108"/>
    <w:link w:val="818"/>
    <w:qFormat/>
    <w:rPr>
      <w:sz w:val="18"/>
      <w:szCs w:val="18"/>
    </w:rPr>
  </w:style>
  <w:style w:type="character" w:styleId="1109">
    <w:name w:val="纯文本 Char3"/>
    <w:next w:val="1109"/>
    <w:link w:val="818"/>
    <w:qFormat/>
    <w:rPr>
      <w:rFonts w:ascii="宋体" w:hAnsi="Courier New" w:cs="Courier New"/>
      <w:szCs w:val="21"/>
    </w:rPr>
  </w:style>
  <w:style w:type="character" w:styleId="1110">
    <w:name w:val="_正文段落 Char Char"/>
    <w:next w:val="1110"/>
    <w:link w:val="1111"/>
    <w:qFormat/>
    <w:rPr>
      <w:rFonts w:ascii="宋体" w:hAnsi="宋体"/>
      <w:sz w:val="24"/>
      <w:szCs w:val="28"/>
    </w:rPr>
  </w:style>
  <w:style w:type="paragraph" w:styleId="1111">
    <w:name w:val="_正文段落"/>
    <w:basedOn w:val="818"/>
    <w:next w:val="1111"/>
    <w:link w:val="1110"/>
    <w:qFormat/>
    <w:pPr>
      <w:ind w:firstLine="480"/>
      <w:spacing w:line="360" w:lineRule="auto"/>
    </w:pPr>
    <w:rPr>
      <w:rFonts w:ascii="宋体" w:hAnsi="宋体" w:eastAsia="Arial" w:cs="Arial"/>
      <w:sz w:val="24"/>
      <w:szCs w:val="28"/>
    </w:rPr>
  </w:style>
  <w:style w:type="character" w:styleId="1112">
    <w:name w:val="正文文本 Char4"/>
    <w:next w:val="1112"/>
    <w:link w:val="818"/>
    <w:qFormat/>
    <w:rPr>
      <w:rFonts w:ascii="楷体_GB2312" w:hAnsi="Arial" w:eastAsia="楷体_GB2312"/>
      <w:sz w:val="28"/>
    </w:rPr>
  </w:style>
  <w:style w:type="character" w:styleId="1113">
    <w:name w:val="标题 2 字符"/>
    <w:next w:val="1113"/>
    <w:link w:val="818"/>
    <w:qFormat/>
    <w:rPr>
      <w:rFonts w:ascii="幼圆" w:hAnsi="Arial" w:eastAsia="楷体_GB2312"/>
      <w:b/>
      <w:sz w:val="44"/>
    </w:rPr>
  </w:style>
  <w:style w:type="character" w:styleId="1114">
    <w:name w:val="font"/>
    <w:basedOn w:val="819"/>
    <w:next w:val="1114"/>
    <w:link w:val="818"/>
    <w:qFormat/>
  </w:style>
  <w:style w:type="character" w:styleId="1115">
    <w:name w:val="pt9-hui-line201"/>
    <w:next w:val="1115"/>
    <w:link w:val="818"/>
    <w:qFormat/>
    <w:rPr>
      <w:color w:val="333333"/>
      <w:spacing w:val="300"/>
      <w:sz w:val="18"/>
      <w:szCs w:val="18"/>
      <w:u w:val="none"/>
    </w:rPr>
  </w:style>
  <w:style w:type="character" w:styleId="1116">
    <w:name w:val="正文文本缩进 2 Char4"/>
    <w:next w:val="1116"/>
    <w:link w:val="818"/>
    <w:qFormat/>
    <w:rPr>
      <w:rFonts w:ascii="楷体_GB2312" w:eastAsia="楷体_GB2312"/>
      <w:sz w:val="28"/>
      <w:szCs w:val="28"/>
    </w:rPr>
  </w:style>
  <w:style w:type="character" w:styleId="1117">
    <w:name w:val="批注主题 Char4"/>
    <w:next w:val="1117"/>
    <w:link w:val="818"/>
    <w:uiPriority w:val="99"/>
    <w:qFormat/>
    <w:rPr>
      <w:rFonts w:ascii="Calibri" w:hAnsi="Calibri"/>
      <w:b/>
      <w:bCs/>
    </w:rPr>
  </w:style>
  <w:style w:type="character" w:styleId="1118">
    <w:name w:val="批注文字 Char4"/>
    <w:next w:val="1118"/>
    <w:link w:val="818"/>
    <w:uiPriority w:val="99"/>
    <w:qFormat/>
    <w:rPr>
      <w:rFonts w:ascii="Calibri" w:hAnsi="Calibri"/>
    </w:rPr>
  </w:style>
  <w:style w:type="character" w:styleId="1119">
    <w:name w:val="样式 正文文本缩进 + 左  0 字符 Char Char"/>
    <w:next w:val="1119"/>
    <w:link w:val="1120"/>
    <w:qFormat/>
    <w:rPr>
      <w:rFonts w:cs="宋体"/>
      <w:sz w:val="24"/>
    </w:rPr>
  </w:style>
  <w:style w:type="paragraph" w:styleId="1120">
    <w:name w:val="样式 正文文本缩进 + 左  0 字符"/>
    <w:basedOn w:val="844"/>
    <w:next w:val="1120"/>
    <w:link w:val="1119"/>
    <w:qFormat/>
    <w:pPr>
      <w:ind w:firstLine="250"/>
      <w:spacing w:line="360" w:lineRule="auto"/>
    </w:pPr>
    <w:rPr>
      <w:rFonts w:ascii="等线" w:eastAsia="Arial" w:cs="宋体"/>
      <w:sz w:val="24"/>
    </w:rPr>
  </w:style>
  <w:style w:type="character" w:styleId="1121">
    <w:name w:val="带缩进的正文 Char Char"/>
    <w:next w:val="1121"/>
    <w:link w:val="1122"/>
    <w:qFormat/>
    <w:rPr>
      <w:rFonts w:ascii="Calibri" w:hAnsi="Calibri"/>
      <w:sz w:val="24"/>
    </w:rPr>
  </w:style>
  <w:style w:type="paragraph" w:styleId="1122">
    <w:name w:val="带缩进的正文"/>
    <w:basedOn w:val="818"/>
    <w:next w:val="1122"/>
    <w:link w:val="1121"/>
    <w:qFormat/>
    <w:pPr>
      <w:ind w:firstLine="480"/>
      <w:spacing w:line="360" w:lineRule="auto"/>
    </w:pPr>
    <w:rPr>
      <w:rFonts w:ascii="Calibri" w:hAnsi="Calibri" w:eastAsia="Arial" w:cs="Arial"/>
      <w:sz w:val="24"/>
      <w:szCs w:val="22"/>
    </w:rPr>
  </w:style>
  <w:style w:type="character" w:styleId="1123">
    <w:name w:val="bodybold1"/>
    <w:next w:val="1123"/>
    <w:link w:val="818"/>
    <w:qFormat/>
    <w:rPr>
      <w:rFonts w:ascii="Taipei" w:hAnsi="Taipei"/>
      <w:b/>
      <w:bCs/>
      <w:color w:val="0066ff"/>
      <w:sz w:val="26"/>
      <w:szCs w:val="26"/>
      <w:u w:val="none"/>
    </w:rPr>
  </w:style>
  <w:style w:type="character" w:styleId="1124">
    <w:name w:val="flname8"/>
    <w:basedOn w:val="819"/>
    <w:next w:val="1124"/>
    <w:link w:val="818"/>
    <w:qFormat/>
  </w:style>
  <w:style w:type="character" w:styleId="1125">
    <w:name w:val="正文（首行缩进两字） Char Char"/>
    <w:next w:val="1125"/>
    <w:link w:val="818"/>
    <w:qFormat/>
    <w:rPr>
      <w:rFonts w:eastAsia="宋体"/>
      <w:sz w:val="24"/>
      <w:lang w:val="en-US" w:eastAsia="zh-CN" w:bidi="ar-SA"/>
    </w:rPr>
  </w:style>
  <w:style w:type="character" w:styleId="1126">
    <w:name w:val="标题 3 Char Char"/>
    <w:next w:val="1126"/>
    <w:link w:val="818"/>
    <w:qFormat/>
    <w:rPr>
      <w:rFonts w:eastAsia="宋体"/>
      <w:b/>
      <w:sz w:val="32"/>
      <w:lang w:val="en-US" w:eastAsia="zh-CN" w:bidi="ar-SA"/>
    </w:rPr>
  </w:style>
  <w:style w:type="character" w:styleId="1127">
    <w:name w:val="样式6 Char Char"/>
    <w:next w:val="1127"/>
    <w:link w:val="1128"/>
    <w:qFormat/>
    <w:rPr>
      <w:rFonts w:ascii="宋体" w:hAnsi="宋体"/>
      <w:sz w:val="28"/>
      <w:szCs w:val="28"/>
    </w:rPr>
  </w:style>
  <w:style w:type="paragraph" w:styleId="1128">
    <w:name w:val="样式6"/>
    <w:basedOn w:val="818"/>
    <w:next w:val="1128"/>
    <w:link w:val="1127"/>
    <w:qFormat/>
    <w:pPr>
      <w:ind w:left="980" w:hanging="420"/>
      <w:spacing w:line="360" w:lineRule="auto"/>
    </w:pPr>
    <w:rPr>
      <w:rFonts w:ascii="宋体" w:hAnsi="宋体" w:eastAsia="Arial" w:cs="Arial"/>
      <w:sz w:val="28"/>
      <w:szCs w:val="28"/>
    </w:rPr>
  </w:style>
  <w:style w:type="character" w:styleId="1129">
    <w:name w:val="页眉 字符"/>
    <w:next w:val="1129"/>
    <w:link w:val="818"/>
    <w:uiPriority w:val="99"/>
    <w:qFormat/>
    <w:rPr>
      <w:sz w:val="18"/>
      <w:szCs w:val="18"/>
    </w:rPr>
  </w:style>
  <w:style w:type="character" w:styleId="1130">
    <w:name w:val="WW8Num11z1"/>
    <w:next w:val="1130"/>
    <w:link w:val="818"/>
    <w:qFormat/>
    <w:rPr>
      <w:rFonts w:ascii="Wingdings" w:hAnsi="Wingdings"/>
    </w:rPr>
  </w:style>
  <w:style w:type="character" w:styleId="1131">
    <w:name w:val="样式 正文缩进 + 首行缩进:  2 字符 Char Char"/>
    <w:next w:val="1131"/>
    <w:link w:val="1132"/>
    <w:qFormat/>
    <w:rPr>
      <w:rFonts w:cs="宋体"/>
      <w:sz w:val="24"/>
    </w:rPr>
  </w:style>
  <w:style w:type="paragraph" w:styleId="1132">
    <w:name w:val="样式 正文缩进 + 首行缩进:  2 字符"/>
    <w:basedOn w:val="828"/>
    <w:next w:val="1132"/>
    <w:link w:val="1131"/>
    <w:qFormat/>
    <w:pPr>
      <w:ind w:firstLine="200"/>
      <w:spacing w:line="360" w:lineRule="auto"/>
    </w:pPr>
    <w:rPr>
      <w:rFonts w:ascii="等线" w:hAnsi="等线" w:eastAsia="Arial" w:cs="宋体"/>
      <w:sz w:val="24"/>
      <w:szCs w:val="22"/>
    </w:rPr>
  </w:style>
  <w:style w:type="character" w:styleId="1133">
    <w:name w:val="彩色网格 - 强调文字颜色 1 Char"/>
    <w:next w:val="1133"/>
    <w:link w:val="1134"/>
    <w:qFormat/>
    <w:rPr>
      <w:rFonts w:eastAsia="方正仿宋_GBK"/>
      <w:i/>
      <w:iCs/>
      <w:color w:val="000000"/>
      <w:szCs w:val="24"/>
    </w:rPr>
  </w:style>
  <w:style w:type="paragraph" w:styleId="1134">
    <w:name w:val="彩色网格 - 强调文字颜色 11"/>
    <w:basedOn w:val="818"/>
    <w:next w:val="818"/>
    <w:link w:val="1133"/>
    <w:qFormat/>
    <w:pPr>
      <w:ind w:firstLine="560"/>
      <w:spacing w:line="360" w:lineRule="auto"/>
    </w:pPr>
    <w:rPr>
      <w:rFonts w:ascii="等线" w:hAnsi="等线" w:eastAsia="方正仿宋_GBK" w:cs="Arial"/>
      <w:i/>
      <w:iCs/>
      <w:color w:val="000000"/>
    </w:rPr>
  </w:style>
  <w:style w:type="character" w:styleId="1135">
    <w:name w:val="文档结构图 Char3"/>
    <w:next w:val="1135"/>
    <w:link w:val="818"/>
    <w:uiPriority w:val="99"/>
    <w:qFormat/>
    <w:rPr>
      <w:rFonts w:ascii="宋体"/>
      <w:sz w:val="18"/>
      <w:szCs w:val="18"/>
    </w:rPr>
  </w:style>
  <w:style w:type="character" w:styleId="1136">
    <w:name w:val="正文首行缩进 2 Char3"/>
    <w:next w:val="1136"/>
    <w:link w:val="818"/>
    <w:semiHidden/>
    <w:qFormat/>
    <w:rPr>
      <w:rFonts w:ascii="Arial" w:hAnsi="Arial" w:eastAsia="方正仿宋_GBK" w:cs="Arial"/>
      <w:szCs w:val="24"/>
    </w:rPr>
  </w:style>
  <w:style w:type="character" w:styleId="1137">
    <w:name w:val="样式7 Char Char"/>
    <w:next w:val="1137"/>
    <w:link w:val="1138"/>
    <w:qFormat/>
    <w:rPr>
      <w:rFonts w:ascii="宋体" w:hAnsi="宋体"/>
      <w:sz w:val="28"/>
      <w:szCs w:val="28"/>
    </w:rPr>
  </w:style>
  <w:style w:type="paragraph" w:styleId="1138">
    <w:name w:val="样式7"/>
    <w:basedOn w:val="818"/>
    <w:next w:val="1138"/>
    <w:link w:val="1137"/>
    <w:qFormat/>
    <w:pPr>
      <w:ind w:left="980" w:hanging="420"/>
      <w:spacing w:line="360" w:lineRule="auto"/>
    </w:pPr>
    <w:rPr>
      <w:rFonts w:ascii="宋体" w:hAnsi="宋体" w:eastAsia="Arial" w:cs="Arial"/>
      <w:sz w:val="28"/>
      <w:szCs w:val="28"/>
    </w:rPr>
  </w:style>
  <w:style w:type="character" w:styleId="1139">
    <w:name w:val="WW-Absatz-Standardschriftart11"/>
    <w:next w:val="1139"/>
    <w:link w:val="818"/>
    <w:qFormat/>
  </w:style>
  <w:style w:type="character" w:styleId="1140">
    <w:name w:val="正文文本 3 Char3"/>
    <w:next w:val="1140"/>
    <w:link w:val="818"/>
    <w:qFormat/>
    <w:rPr>
      <w:rFonts w:ascii="仿宋_GB2312" w:hAnsi="Arial" w:eastAsia="仿宋_GB2312"/>
      <w:sz w:val="32"/>
    </w:rPr>
  </w:style>
  <w:style w:type="character" w:styleId="1141">
    <w:name w:val="WW8Num34z2"/>
    <w:next w:val="1141"/>
    <w:link w:val="818"/>
    <w:qFormat/>
    <w:rPr>
      <w:rFonts w:ascii="StarSymbol" w:hAnsi="StarSymbol" w:cs="StarSymbol"/>
      <w:sz w:val="18"/>
      <w:szCs w:val="18"/>
    </w:rPr>
  </w:style>
  <w:style w:type="character" w:styleId="1142">
    <w:name w:val="日期 Char4"/>
    <w:next w:val="1142"/>
    <w:link w:val="818"/>
    <w:qFormat/>
    <w:rPr>
      <w:rFonts w:ascii="仿宋_GB2312" w:eastAsia="仿宋_GB2312"/>
      <w:b/>
      <w:sz w:val="36"/>
      <w:szCs w:val="24"/>
    </w:rPr>
  </w:style>
  <w:style w:type="character" w:styleId="1143">
    <w:name w:val="正文文本缩进 3 字符1"/>
    <w:next w:val="1143"/>
    <w:link w:val="818"/>
    <w:uiPriority w:val="99"/>
    <w:qFormat/>
    <w:rPr>
      <w:rFonts w:ascii="宋体" w:hAnsi="Times New Roman" w:eastAsia="方正仿宋_GBK" w:cs="Times New Roman"/>
      <w:sz w:val="16"/>
      <w:szCs w:val="16"/>
    </w:rPr>
  </w:style>
  <w:style w:type="character" w:styleId="1144">
    <w:name w:val="正文文本缩进 3 Char3"/>
    <w:next w:val="1144"/>
    <w:link w:val="818"/>
    <w:qFormat/>
    <w:rPr>
      <w:rFonts w:ascii="方正行楷简体" w:hAnsi="Arial" w:eastAsia="方正行楷简体"/>
      <w:sz w:val="36"/>
    </w:rPr>
  </w:style>
  <w:style w:type="character" w:styleId="1145">
    <w:name w:val="WW8Num6z1"/>
    <w:next w:val="1145"/>
    <w:link w:val="818"/>
    <w:qFormat/>
    <w:rPr>
      <w:rFonts w:ascii="Wingdings" w:hAnsi="Wingdings"/>
    </w:rPr>
  </w:style>
  <w:style w:type="character" w:styleId="1146">
    <w:name w:val="正文文本 2 Char3"/>
    <w:next w:val="1146"/>
    <w:link w:val="818"/>
    <w:qFormat/>
    <w:rPr>
      <w:szCs w:val="24"/>
    </w:rPr>
  </w:style>
  <w:style w:type="character" w:styleId="1147">
    <w:name w:val="WW8Num32z2"/>
    <w:next w:val="1147"/>
    <w:link w:val="818"/>
    <w:qFormat/>
    <w:rPr>
      <w:rFonts w:ascii="StarSymbol" w:hAnsi="StarSymbol" w:cs="StarSymbol"/>
      <w:sz w:val="18"/>
      <w:szCs w:val="18"/>
    </w:rPr>
  </w:style>
  <w:style w:type="character" w:styleId="1148">
    <w:name w:val="列表段落 字符1"/>
    <w:next w:val="1148"/>
    <w:link w:val="818"/>
    <w:uiPriority w:val="34"/>
    <w:qFormat/>
    <w:rPr>
      <w:rFonts w:ascii="Calibri" w:hAnsi="Calibri"/>
      <w:sz w:val="21"/>
      <w:szCs w:val="22"/>
    </w:rPr>
  </w:style>
  <w:style w:type="character" w:styleId="1149">
    <w:name w:val="WW8Num28z0"/>
    <w:next w:val="1149"/>
    <w:link w:val="818"/>
    <w:qFormat/>
    <w:rPr>
      <w:rFonts w:ascii="Wingdings" w:hAnsi="Wingdings" w:cs="StarSymbol"/>
      <w:sz w:val="18"/>
      <w:szCs w:val="18"/>
    </w:rPr>
  </w:style>
  <w:style w:type="character" w:styleId="1150">
    <w:name w:val="WW8Num2z2"/>
    <w:next w:val="1150"/>
    <w:link w:val="818"/>
    <w:qFormat/>
    <w:rPr>
      <w:rFonts w:ascii="StarSymbol" w:hAnsi="StarSymbol" w:cs="StarSymbol"/>
      <w:sz w:val="18"/>
      <w:szCs w:val="18"/>
    </w:rPr>
  </w:style>
  <w:style w:type="character" w:styleId="1151">
    <w:name w:val="apple-converted-space"/>
    <w:basedOn w:val="819"/>
    <w:next w:val="1151"/>
    <w:link w:val="818"/>
    <w:qFormat/>
  </w:style>
  <w:style w:type="character" w:styleId="1152">
    <w:name w:val="WW8Num35z2"/>
    <w:next w:val="1152"/>
    <w:link w:val="818"/>
    <w:qFormat/>
    <w:rPr>
      <w:rFonts w:ascii="StarSymbol" w:hAnsi="StarSymbol" w:cs="StarSymbol"/>
      <w:sz w:val="18"/>
      <w:szCs w:val="18"/>
    </w:rPr>
  </w:style>
  <w:style w:type="character" w:styleId="1153">
    <w:name w:val="标题 Char3"/>
    <w:next w:val="1153"/>
    <w:link w:val="818"/>
    <w:uiPriority w:val="10"/>
    <w:qFormat/>
    <w:rPr>
      <w:rFonts w:ascii="Cambria" w:hAnsi="Cambria"/>
      <w:b/>
      <w:bCs/>
      <w:sz w:val="32"/>
      <w:szCs w:val="32"/>
    </w:rPr>
  </w:style>
  <w:style w:type="character" w:styleId="1154">
    <w:name w:val="WW8Num10z0"/>
    <w:next w:val="1154"/>
    <w:link w:val="818"/>
    <w:qFormat/>
    <w:rPr>
      <w:rFonts w:ascii="Wingdings" w:hAnsi="Wingdings" w:cs="StarSymbol"/>
      <w:sz w:val="18"/>
      <w:szCs w:val="18"/>
    </w:rPr>
  </w:style>
  <w:style w:type="character" w:styleId="1155">
    <w:name w:val="正文首行缩进 Char5"/>
    <w:next w:val="1155"/>
    <w:link w:val="818"/>
    <w:semiHidden/>
    <w:qFormat/>
    <w:rPr>
      <w:rFonts w:ascii="Arial" w:hAnsi="Arial"/>
      <w:szCs w:val="21"/>
    </w:rPr>
  </w:style>
  <w:style w:type="character" w:styleId="1156">
    <w:name w:val="WW8Num32z0"/>
    <w:next w:val="1156"/>
    <w:link w:val="818"/>
    <w:qFormat/>
    <w:rPr>
      <w:rFonts w:ascii="Wingdings" w:hAnsi="Wingdings" w:cs="StarSymbol"/>
      <w:sz w:val="18"/>
      <w:szCs w:val="18"/>
    </w:rPr>
  </w:style>
  <w:style w:type="character" w:styleId="1157">
    <w:name w:val="正文首行缩进 Char1"/>
    <w:next w:val="1157"/>
    <w:link w:val="818"/>
    <w:qFormat/>
    <w:rPr>
      <w:rFonts w:ascii="Times New Roman" w:hAnsi="Times New Roman" w:eastAsia="宋体" w:cs="Times New Roman"/>
      <w:szCs w:val="24"/>
    </w:rPr>
  </w:style>
  <w:style w:type="character" w:styleId="1158">
    <w:name w:val="标题 3 字符1"/>
    <w:next w:val="1158"/>
    <w:link w:val="818"/>
    <w:qFormat/>
    <w:rPr>
      <w:rFonts w:ascii="仿宋" w:eastAsia="仿宋"/>
      <w:b/>
      <w:sz w:val="32"/>
      <w:szCs w:val="32"/>
    </w:rPr>
  </w:style>
  <w:style w:type="character" w:styleId="1159">
    <w:name w:val="正文首行缩进 Char2"/>
    <w:next w:val="1159"/>
    <w:link w:val="818"/>
    <w:qFormat/>
    <w:rPr>
      <w:rFonts w:ascii="楷体_GB2312" w:hAnsi="Arial" w:eastAsia="楷体_GB2312"/>
      <w:sz w:val="21"/>
      <w:szCs w:val="24"/>
    </w:rPr>
  </w:style>
  <w:style w:type="character" w:styleId="1160">
    <w:name w:val="正文文本 2 字符1"/>
    <w:next w:val="1160"/>
    <w:link w:val="818"/>
    <w:uiPriority w:val="99"/>
    <w:semiHidden/>
    <w:qFormat/>
    <w:rPr>
      <w:rFonts w:ascii="Times New Roman" w:hAnsi="Times New Roman" w:eastAsia="方正仿宋_GBK" w:cs="Times New Roman"/>
      <w:sz w:val="24"/>
      <w:szCs w:val="24"/>
    </w:rPr>
  </w:style>
  <w:style w:type="character" w:styleId="1161">
    <w:name w:val="Table Heading Char1"/>
    <w:next w:val="1161"/>
    <w:link w:val="1162"/>
    <w:qFormat/>
    <w:rPr>
      <w:rFonts w:ascii="Book Antiqua" w:hAnsi="Book Antiqua" w:eastAsia="黑体" w:cs="Book Antiqua"/>
      <w:bCs/>
      <w:szCs w:val="21"/>
    </w:rPr>
  </w:style>
  <w:style w:type="paragraph" w:styleId="1162">
    <w:name w:val="Table Heading"/>
    <w:basedOn w:val="818"/>
    <w:next w:val="1162"/>
    <w:link w:val="1161"/>
    <w:qFormat/>
    <w:pPr>
      <w:jc w:val="left"/>
      <w:keepNext/>
      <w:spacing w:before="80" w:after="80" w:line="240" w:lineRule="atLeast"/>
    </w:pPr>
    <w:rPr>
      <w:rFonts w:ascii="Book Antiqua" w:hAnsi="Book Antiqua" w:eastAsia="黑体" w:cs="Book Antiqua"/>
      <w:bCs/>
      <w:szCs w:val="21"/>
    </w:rPr>
  </w:style>
  <w:style w:type="character" w:styleId="1163">
    <w:name w:val="二级采标题 字符"/>
    <w:next w:val="1163"/>
    <w:link w:val="1164"/>
    <w:qFormat/>
    <w:rPr>
      <w:rFonts w:ascii="Calibri" w:hAnsi="Calibri"/>
    </w:rPr>
  </w:style>
  <w:style w:type="paragraph" w:styleId="1164">
    <w:name w:val="二级采标题"/>
    <w:next w:val="1165"/>
    <w:link w:val="1163"/>
    <w:qFormat/>
    <w:pPr>
      <w:ind w:left="1134" w:hanging="1134"/>
    </w:pPr>
    <w:rPr>
      <w:rFonts w:ascii="Calibri" w:hAnsi="Calibri" w:eastAsia="Arial" w:cs="Arial"/>
      <w:sz w:val="21"/>
      <w:szCs w:val="22"/>
    </w:rPr>
  </w:style>
  <w:style w:type="paragraph" w:styleId="1165">
    <w:name w:val="段"/>
    <w:next w:val="1165"/>
    <w:link w:val="818"/>
    <w:qFormat/>
    <w:pPr>
      <w:ind w:firstLine="200"/>
      <w:jc w:val="both"/>
    </w:pPr>
    <w:rPr>
      <w:rFonts w:ascii="宋体"/>
      <w:sz w:val="21"/>
    </w:rPr>
  </w:style>
  <w:style w:type="character" w:styleId="1166">
    <w:name w:val="Table Text Char"/>
    <w:next w:val="1166"/>
    <w:link w:val="1167"/>
    <w:qFormat/>
    <w:rPr>
      <w:rFonts w:cs="Arial"/>
      <w:szCs w:val="21"/>
    </w:rPr>
  </w:style>
  <w:style w:type="paragraph" w:styleId="1167">
    <w:name w:val="Table Text"/>
    <w:basedOn w:val="818"/>
    <w:next w:val="1167"/>
    <w:link w:val="1166"/>
    <w:qFormat/>
    <w:pPr>
      <w:jc w:val="left"/>
      <w:spacing w:before="80" w:after="80" w:line="240" w:lineRule="atLeast"/>
    </w:pPr>
    <w:rPr>
      <w:rFonts w:ascii="等线" w:hAnsi="等线" w:eastAsia="Arial" w:cs="Arial"/>
      <w:szCs w:val="21"/>
    </w:rPr>
  </w:style>
  <w:style w:type="character" w:styleId="1168">
    <w:name w:val="WW8Num28z2"/>
    <w:next w:val="1168"/>
    <w:link w:val="818"/>
    <w:qFormat/>
    <w:rPr>
      <w:rFonts w:ascii="StarSymbol" w:hAnsi="StarSymbol" w:cs="StarSymbol"/>
      <w:sz w:val="18"/>
      <w:szCs w:val="18"/>
    </w:rPr>
  </w:style>
  <w:style w:type="character" w:styleId="1169">
    <w:name w:val="标题2 Char"/>
    <w:next w:val="1169"/>
    <w:link w:val="1170"/>
    <w:qFormat/>
    <w:rPr>
      <w:rFonts w:ascii="宋体" w:hAnsi="宋体"/>
      <w:b/>
      <w:bCs/>
      <w:sz w:val="28"/>
      <w:szCs w:val="28"/>
    </w:rPr>
  </w:style>
  <w:style w:type="paragraph" w:styleId="1170">
    <w:name w:val="标题2"/>
    <w:basedOn w:val="1066"/>
    <w:next w:val="818"/>
    <w:link w:val="1169"/>
    <w:qFormat/>
    <w:pPr>
      <w:ind w:left="425"/>
      <w:jc w:val="left"/>
      <w:spacing w:before="0" w:after="0" w:line="360" w:lineRule="auto"/>
    </w:pPr>
    <w:rPr>
      <w:rFonts w:ascii="宋体" w:hAnsi="宋体" w:eastAsia="Arial" w:cs="Arial"/>
      <w:bCs/>
      <w:sz w:val="28"/>
      <w:szCs w:val="28"/>
    </w:rPr>
  </w:style>
  <w:style w:type="character" w:styleId="1171">
    <w:name w:val="WW8Num17z1"/>
    <w:next w:val="1171"/>
    <w:link w:val="818"/>
    <w:qFormat/>
    <w:rPr>
      <w:rFonts w:ascii="Wingdings 2" w:hAnsi="Wingdings 2" w:cs="StarSymbol"/>
      <w:sz w:val="18"/>
      <w:szCs w:val="18"/>
    </w:rPr>
  </w:style>
  <w:style w:type="character" w:styleId="1172">
    <w:name w:val="font01"/>
    <w:basedOn w:val="819"/>
    <w:next w:val="1172"/>
    <w:link w:val="818"/>
    <w:qFormat/>
    <w:rPr>
      <w:rFonts w:hint="eastAsia" w:ascii="楷体" w:hAnsi="楷体" w:eastAsia="楷体" w:cs="楷体"/>
      <w:color w:val="ff0000"/>
      <w:sz w:val="22"/>
      <w:szCs w:val="22"/>
      <w:u w:val="none"/>
    </w:rPr>
  </w:style>
  <w:style w:type="character" w:styleId="1173">
    <w:name w:val="WW8Num23z0"/>
    <w:next w:val="1173"/>
    <w:link w:val="818"/>
    <w:qFormat/>
    <w:rPr>
      <w:rFonts w:ascii="Wingdings" w:hAnsi="Wingdings" w:cs="StarSymbol"/>
      <w:sz w:val="18"/>
      <w:szCs w:val="18"/>
    </w:rPr>
  </w:style>
  <w:style w:type="character" w:styleId="1174">
    <w:name w:val="font21"/>
    <w:basedOn w:val="819"/>
    <w:next w:val="1174"/>
    <w:link w:val="818"/>
    <w:qFormat/>
    <w:rPr>
      <w:rFonts w:hint="eastAsia" w:ascii="楷体" w:hAnsi="楷体" w:eastAsia="楷体" w:cs="楷体"/>
      <w:color w:val="000000"/>
      <w:sz w:val="22"/>
      <w:szCs w:val="22"/>
      <w:u w:val="none"/>
    </w:rPr>
  </w:style>
  <w:style w:type="character" w:styleId="1175">
    <w:name w:val="Absatz-Standardschriftart"/>
    <w:next w:val="1175"/>
    <w:link w:val="818"/>
    <w:qFormat/>
  </w:style>
  <w:style w:type="character" w:styleId="1176">
    <w:name w:val="批注文字 Char1"/>
    <w:next w:val="1176"/>
    <w:link w:val="818"/>
    <w:qFormat/>
    <w:rPr>
      <w:rFonts w:ascii="Times New Roman" w:hAnsi="Times New Roman" w:eastAsia="宋体" w:cs="Times New Roman"/>
      <w:szCs w:val="24"/>
    </w:rPr>
  </w:style>
  <w:style w:type="character" w:styleId="1177">
    <w:name w:val="WW8Num20z1"/>
    <w:next w:val="1177"/>
    <w:link w:val="818"/>
    <w:qFormat/>
    <w:rPr>
      <w:rFonts w:ascii="Wingdings 2" w:hAnsi="Wingdings 2" w:cs="StarSymbol"/>
      <w:sz w:val="18"/>
      <w:szCs w:val="18"/>
    </w:rPr>
  </w:style>
  <w:style w:type="character" w:styleId="1178">
    <w:name w:val="font31"/>
    <w:next w:val="1178"/>
    <w:link w:val="818"/>
    <w:qFormat/>
    <w:rPr>
      <w:rFonts w:hint="eastAsia" w:ascii="宋体" w:hAnsi="宋体" w:eastAsia="宋体" w:cs="宋体"/>
      <w:b/>
      <w:color w:val="000000"/>
      <w:sz w:val="24"/>
      <w:szCs w:val="24"/>
      <w:u w:val="none"/>
    </w:rPr>
  </w:style>
  <w:style w:type="character" w:styleId="1179">
    <w:name w:val="金宏发行正文 Char Char Char"/>
    <w:next w:val="1179"/>
    <w:link w:val="818"/>
    <w:qFormat/>
    <w:rPr>
      <w:rFonts w:hint="eastAsia" w:ascii="仿宋_GB2312" w:eastAsia="仿宋_GB2312" w:cs="宋体"/>
      <w:sz w:val="28"/>
    </w:rPr>
  </w:style>
  <w:style w:type="character" w:styleId="1180">
    <w:name w:val="se11"/>
    <w:next w:val="1180"/>
    <w:link w:val="818"/>
    <w:qFormat/>
    <w:rPr>
      <w:rFonts w:ascii="Tahoma" w:hAnsi="Tahoma" w:cs="Times New Roman"/>
      <w:color w:val="000000"/>
      <w:sz w:val="24"/>
      <w:lang w:bidi="ar-SA"/>
    </w:rPr>
  </w:style>
  <w:style w:type="character" w:styleId="1181">
    <w:name w:val="WW8Num6z2"/>
    <w:next w:val="1181"/>
    <w:link w:val="818"/>
    <w:qFormat/>
    <w:rPr>
      <w:rFonts w:ascii="StarSymbol" w:hAnsi="StarSymbol" w:cs="StarSymbol"/>
      <w:sz w:val="18"/>
      <w:szCs w:val="18"/>
    </w:rPr>
  </w:style>
  <w:style w:type="character" w:styleId="1182">
    <w:name w:val="模板正文 Char"/>
    <w:next w:val="1182"/>
    <w:link w:val="1183"/>
    <w:qFormat/>
    <w:rPr>
      <w:rFonts w:ascii="Calibri" w:hAnsi="Calibri"/>
      <w:sz w:val="28"/>
      <w:szCs w:val="21"/>
    </w:rPr>
  </w:style>
  <w:style w:type="paragraph" w:styleId="1183">
    <w:name w:val="模板正文"/>
    <w:basedOn w:val="818"/>
    <w:next w:val="1183"/>
    <w:link w:val="1182"/>
    <w:qFormat/>
    <w:pPr>
      <w:ind w:firstLine="200"/>
      <w:spacing w:line="360" w:lineRule="auto"/>
    </w:pPr>
    <w:rPr>
      <w:rFonts w:ascii="Calibri" w:hAnsi="Calibri" w:eastAsia="Arial" w:cs="Arial"/>
      <w:sz w:val="28"/>
      <w:szCs w:val="21"/>
    </w:rPr>
  </w:style>
  <w:style w:type="character" w:styleId="1184">
    <w:name w:val="批注框文本 字符1"/>
    <w:next w:val="1184"/>
    <w:link w:val="818"/>
    <w:uiPriority w:val="99"/>
    <w:qFormat/>
    <w:rPr>
      <w:rFonts w:ascii="Times New Roman" w:hAnsi="Times New Roman" w:eastAsia="方正仿宋_GBK" w:cs="Times New Roman"/>
      <w:sz w:val="18"/>
      <w:szCs w:val="18"/>
    </w:rPr>
  </w:style>
  <w:style w:type="character" w:styleId="1185">
    <w:name w:val="标书正文 Char"/>
    <w:next w:val="1185"/>
    <w:link w:val="1186"/>
    <w:qFormat/>
    <w:rPr>
      <w:rFonts w:ascii="Calibri" w:hAnsi="Calibri"/>
    </w:rPr>
  </w:style>
  <w:style w:type="paragraph" w:styleId="1186">
    <w:name w:val="标书正文"/>
    <w:basedOn w:val="818"/>
    <w:next w:val="1186"/>
    <w:link w:val="1185"/>
    <w:qFormat/>
    <w:pPr>
      <w:ind w:firstLine="200"/>
      <w:spacing w:before="120" w:line="360" w:lineRule="auto"/>
    </w:pPr>
    <w:rPr>
      <w:rFonts w:ascii="Calibri" w:hAnsi="Calibri" w:eastAsia="Arial" w:cs="Arial"/>
      <w:szCs w:val="22"/>
    </w:rPr>
  </w:style>
  <w:style w:type="character" w:styleId="1187">
    <w:name w:val="二级条标题 字符"/>
    <w:next w:val="1187"/>
    <w:link w:val="1188"/>
    <w:qFormat/>
    <w:rPr>
      <w:rFonts w:ascii="黑体" w:eastAsia="黑体"/>
    </w:rPr>
  </w:style>
  <w:style w:type="paragraph" w:styleId="1188">
    <w:name w:val="二级条标题"/>
    <w:basedOn w:val="1189"/>
    <w:next w:val="1165"/>
    <w:link w:val="1187"/>
    <w:qFormat/>
    <w:pPr>
      <w:ind w:left="630"/>
      <w:tabs>
        <w:tab w:val="left" w:pos="567" w:leader="none"/>
        <w:tab w:val="left" w:pos="780" w:leader="none"/>
      </w:tabs>
      <w:outlineLvl w:val="3"/>
    </w:pPr>
  </w:style>
  <w:style w:type="paragraph" w:styleId="1189">
    <w:name w:val="一级条标题"/>
    <w:basedOn w:val="1190"/>
    <w:next w:val="1165"/>
    <w:link w:val="1192"/>
    <w:qFormat/>
    <w:pPr>
      <w:ind w:left="420" w:hanging="420"/>
      <w:tabs>
        <w:tab w:val="left" w:pos="567" w:leader="none"/>
        <w:tab w:val="left" w:pos="780" w:leader="none"/>
      </w:tabs>
      <w:outlineLvl w:val="2"/>
    </w:pPr>
  </w:style>
  <w:style w:type="paragraph" w:styleId="1190">
    <w:name w:val="章标题"/>
    <w:next w:val="1165"/>
    <w:link w:val="1191"/>
    <w:qFormat/>
    <w:pPr>
      <w:ind w:left="780" w:hanging="360"/>
      <w:jc w:val="both"/>
      <w:tabs>
        <w:tab w:val="left" w:pos="567" w:leader="none"/>
        <w:tab w:val="left" w:pos="780" w:leader="none"/>
      </w:tabs>
      <w:outlineLvl w:val="1"/>
    </w:pPr>
    <w:rPr>
      <w:rFonts w:ascii="黑体" w:hAnsi="等线" w:eastAsia="黑体" w:cs="Arial"/>
      <w:sz w:val="21"/>
      <w:szCs w:val="22"/>
    </w:rPr>
  </w:style>
  <w:style w:type="character" w:styleId="1191">
    <w:name w:val="章标题 Char"/>
    <w:next w:val="1191"/>
    <w:link w:val="1190"/>
    <w:qFormat/>
    <w:rPr>
      <w:rFonts w:ascii="黑体" w:eastAsia="黑体"/>
    </w:rPr>
  </w:style>
  <w:style w:type="character" w:styleId="1192">
    <w:name w:val="一级条标题 Char Char"/>
    <w:next w:val="1192"/>
    <w:link w:val="1189"/>
    <w:qFormat/>
    <w:rPr>
      <w:rFonts w:ascii="黑体" w:eastAsia="黑体"/>
    </w:rPr>
  </w:style>
  <w:style w:type="character" w:styleId="1193">
    <w:name w:val="页脚 Char1"/>
    <w:next w:val="1193"/>
    <w:link w:val="818"/>
    <w:qFormat/>
    <w:rPr>
      <w:sz w:val="18"/>
      <w:szCs w:val="18"/>
    </w:rPr>
  </w:style>
  <w:style w:type="character" w:styleId="1194">
    <w:name w:val="WW8Num15z1"/>
    <w:next w:val="1194"/>
    <w:link w:val="818"/>
    <w:qFormat/>
    <w:rPr>
      <w:rFonts w:ascii="Wingdings 2" w:hAnsi="Wingdings 2" w:cs="StarSymbol"/>
      <w:sz w:val="18"/>
      <w:szCs w:val="18"/>
    </w:rPr>
  </w:style>
  <w:style w:type="character" w:styleId="1195">
    <w:name w:val="n正文 Char"/>
    <w:next w:val="1195"/>
    <w:link w:val="1196"/>
    <w:qFormat/>
    <w:rPr>
      <w:rFonts w:eastAsia="仿宋_GB2312"/>
      <w:color w:val="000000"/>
      <w:sz w:val="28"/>
      <w:szCs w:val="28"/>
    </w:rPr>
  </w:style>
  <w:style w:type="paragraph" w:styleId="1196">
    <w:name w:val="n正文"/>
    <w:next w:val="1196"/>
    <w:link w:val="1195"/>
    <w:qFormat/>
    <w:pPr>
      <w:ind w:firstLine="200"/>
      <w:spacing w:line="360" w:lineRule="auto"/>
    </w:pPr>
    <w:rPr>
      <w:rFonts w:ascii="等线" w:hAnsi="等线" w:eastAsia="仿宋_GB2312" w:cs="Arial"/>
      <w:color w:val="000000"/>
      <w:sz w:val="28"/>
      <w:szCs w:val="28"/>
    </w:rPr>
  </w:style>
  <w:style w:type="character" w:styleId="1197">
    <w:name w:val="Table Text Char1"/>
    <w:next w:val="1197"/>
    <w:link w:val="818"/>
    <w:qFormat/>
    <w:rPr>
      <w:sz w:val="21"/>
      <w:szCs w:val="21"/>
    </w:rPr>
  </w:style>
  <w:style w:type="character" w:styleId="1198">
    <w:name w:val="正文文本缩进 Char1"/>
    <w:next w:val="1198"/>
    <w:link w:val="818"/>
    <w:qFormat/>
    <w:rPr>
      <w:rFonts w:ascii="Calibri" w:hAnsi="Calibri" w:eastAsia="宋体" w:cs="Times New Roman"/>
    </w:rPr>
  </w:style>
  <w:style w:type="character" w:styleId="1199">
    <w:name w:val="文章正文 Char"/>
    <w:next w:val="1199"/>
    <w:link w:val="818"/>
    <w:qFormat/>
    <w:rPr>
      <w:rFonts w:ascii="Calibri" w:hAnsi="Calibri"/>
      <w:sz w:val="21"/>
      <w:szCs w:val="24"/>
    </w:rPr>
  </w:style>
  <w:style w:type="character" w:styleId="1200">
    <w:name w:val="GEO正文 Char"/>
    <w:next w:val="1200"/>
    <w:link w:val="1201"/>
    <w:qFormat/>
    <w:rPr>
      <w:rFonts w:eastAsia="仿宋_GB2312"/>
      <w:sz w:val="28"/>
    </w:rPr>
  </w:style>
  <w:style w:type="paragraph" w:styleId="1201">
    <w:name w:val="GEO正文"/>
    <w:basedOn w:val="818"/>
    <w:next w:val="1201"/>
    <w:link w:val="1200"/>
    <w:qFormat/>
    <w:pPr>
      <w:ind w:firstLine="200"/>
      <w:spacing w:line="360" w:lineRule="auto"/>
    </w:pPr>
    <w:rPr>
      <w:rFonts w:ascii="等线" w:hAnsi="等线" w:eastAsia="仿宋_GB2312" w:cs="Arial"/>
      <w:sz w:val="28"/>
      <w:szCs w:val="22"/>
    </w:rPr>
  </w:style>
  <w:style w:type="character" w:styleId="1202">
    <w:name w:val="WW8Num35z1"/>
    <w:next w:val="1202"/>
    <w:link w:val="818"/>
    <w:qFormat/>
    <w:rPr>
      <w:rFonts w:ascii="Wingdings 2" w:hAnsi="Wingdings 2" w:cs="StarSymbol"/>
      <w:sz w:val="18"/>
      <w:szCs w:val="18"/>
    </w:rPr>
  </w:style>
  <w:style w:type="character" w:styleId="1203">
    <w:name w:val="页眉 Char1"/>
    <w:next w:val="1203"/>
    <w:link w:val="818"/>
    <w:qFormat/>
    <w:rPr>
      <w:sz w:val="18"/>
      <w:szCs w:val="18"/>
    </w:rPr>
  </w:style>
  <w:style w:type="character" w:styleId="1204">
    <w:name w:val="WW8Num34z1"/>
    <w:next w:val="1204"/>
    <w:link w:val="818"/>
    <w:qFormat/>
    <w:rPr>
      <w:rFonts w:ascii="Wingdings 2" w:hAnsi="Wingdings 2" w:cs="StarSymbol"/>
      <w:sz w:val="18"/>
      <w:szCs w:val="18"/>
    </w:rPr>
  </w:style>
  <w:style w:type="character" w:styleId="1205">
    <w:name w:val="文档结构图 Char1"/>
    <w:next w:val="1205"/>
    <w:link w:val="818"/>
    <w:qFormat/>
    <w:rPr>
      <w:rFonts w:ascii="宋体" w:hAnsi="Calibri" w:eastAsia="宋体" w:cs="Times New Roman"/>
      <w:sz w:val="18"/>
      <w:szCs w:val="18"/>
    </w:rPr>
  </w:style>
  <w:style w:type="character" w:styleId="1206">
    <w:name w:val="WW8Num21z0"/>
    <w:next w:val="1206"/>
    <w:link w:val="818"/>
    <w:qFormat/>
    <w:rPr>
      <w:rFonts w:ascii="Wingdings" w:hAnsi="Wingdings" w:cs="StarSymbol"/>
      <w:sz w:val="18"/>
      <w:szCs w:val="18"/>
    </w:rPr>
  </w:style>
  <w:style w:type="character" w:styleId="1207">
    <w:name w:val="页脚 Char2"/>
    <w:next w:val="1207"/>
    <w:link w:val="818"/>
    <w:uiPriority w:val="99"/>
    <w:qFormat/>
    <w:rPr>
      <w:sz w:val="18"/>
      <w:szCs w:val="18"/>
    </w:rPr>
  </w:style>
  <w:style w:type="character" w:styleId="1208">
    <w:name w:val="WW8Num1z1"/>
    <w:next w:val="1208"/>
    <w:link w:val="818"/>
    <w:qFormat/>
    <w:rPr>
      <w:rFonts w:ascii="Wingdings" w:hAnsi="Wingdings"/>
    </w:rPr>
  </w:style>
  <w:style w:type="character" w:styleId="1209">
    <w:name w:val="批注主题 Char1"/>
    <w:next w:val="1209"/>
    <w:link w:val="818"/>
    <w:qFormat/>
    <w:rPr>
      <w:rFonts w:ascii="Calibri" w:hAnsi="Calibri" w:eastAsia="宋体" w:cs="Times New Roman"/>
      <w:b/>
      <w:bCs/>
      <w:sz w:val="21"/>
      <w:szCs w:val="22"/>
    </w:rPr>
  </w:style>
  <w:style w:type="character" w:styleId="1210">
    <w:name w:val="我的图表标题 Char"/>
    <w:next w:val="1210"/>
    <w:link w:val="818"/>
    <w:qFormat/>
    <w:rPr>
      <w:rFonts w:ascii="Cambria" w:hAnsi="Cambria" w:eastAsia="黑体" w:cs="宋体"/>
      <w:sz w:val="24"/>
    </w:rPr>
  </w:style>
  <w:style w:type="character" w:styleId="1211">
    <w:name w:val="页眉 Char2"/>
    <w:next w:val="1211"/>
    <w:link w:val="818"/>
    <w:uiPriority w:val="99"/>
    <w:qFormat/>
    <w:rPr>
      <w:sz w:val="18"/>
      <w:szCs w:val="18"/>
    </w:rPr>
  </w:style>
  <w:style w:type="character" w:styleId="1212">
    <w:name w:val="WW8Num14z2"/>
    <w:next w:val="1212"/>
    <w:link w:val="818"/>
    <w:qFormat/>
    <w:rPr>
      <w:rFonts w:ascii="StarSymbol" w:hAnsi="StarSymbol" w:cs="StarSymbol"/>
      <w:sz w:val="18"/>
      <w:szCs w:val="18"/>
    </w:rPr>
  </w:style>
  <w:style w:type="character" w:styleId="1213">
    <w:name w:val="正文文本缩进 2 Char1"/>
    <w:next w:val="1213"/>
    <w:link w:val="818"/>
    <w:qFormat/>
    <w:rPr>
      <w:rFonts w:ascii="Calibri" w:hAnsi="Calibri" w:eastAsia="宋体" w:cs="Times New Roman"/>
    </w:rPr>
  </w:style>
  <w:style w:type="character" w:styleId="1214">
    <w:name w:val="不明显强调1"/>
    <w:next w:val="1214"/>
    <w:link w:val="818"/>
    <w:qFormat/>
    <w:rPr>
      <w:i/>
      <w:iCs/>
      <w:color w:val="808080"/>
    </w:rPr>
  </w:style>
  <w:style w:type="character" w:styleId="1215">
    <w:name w:val="正文文本缩进 3 Char1"/>
    <w:next w:val="1215"/>
    <w:link w:val="818"/>
    <w:qFormat/>
    <w:rPr>
      <w:rFonts w:ascii="Calibri" w:hAnsi="Calibri" w:eastAsia="宋体" w:cs="Times New Roman"/>
      <w:sz w:val="16"/>
      <w:szCs w:val="16"/>
    </w:rPr>
  </w:style>
  <w:style w:type="character" w:styleId="1216">
    <w:name w:val="批注文字 字符1"/>
    <w:next w:val="1216"/>
    <w:link w:val="818"/>
    <w:qFormat/>
    <w:rPr>
      <w:rFonts w:ascii="Times New Roman" w:hAnsi="Times New Roman" w:eastAsia="方正仿宋_GBK" w:cs="Times New Roman"/>
      <w:sz w:val="24"/>
      <w:szCs w:val="24"/>
    </w:rPr>
  </w:style>
  <w:style w:type="character" w:styleId="1217">
    <w:name w:val="纯文本 Char2"/>
    <w:next w:val="1217"/>
    <w:link w:val="818"/>
    <w:qFormat/>
    <w:rPr>
      <w:rFonts w:ascii="宋体" w:hAnsi="Courier New" w:eastAsia="宋体" w:cs="Courier New"/>
      <w:szCs w:val="21"/>
    </w:rPr>
  </w:style>
  <w:style w:type="character" w:styleId="1218">
    <w:name w:val="WW8Num19z1"/>
    <w:next w:val="1218"/>
    <w:link w:val="818"/>
    <w:qFormat/>
    <w:rPr>
      <w:rFonts w:ascii="Wingdings" w:hAnsi="Wingdings"/>
    </w:rPr>
  </w:style>
  <w:style w:type="character" w:styleId="1219">
    <w:name w:val="正文文本缩进 Char2"/>
    <w:next w:val="1219"/>
    <w:link w:val="818"/>
    <w:uiPriority w:val="99"/>
    <w:semiHidden/>
    <w:qFormat/>
    <w:rPr>
      <w:sz w:val="21"/>
      <w:szCs w:val="22"/>
    </w:rPr>
  </w:style>
  <w:style w:type="character" w:styleId="1220">
    <w:name w:val="WW8Num14z7"/>
    <w:next w:val="1220"/>
    <w:link w:val="818"/>
    <w:qFormat/>
    <w:rPr>
      <w:rFonts w:ascii="Wingdings" w:hAnsi="Wingdings"/>
    </w:rPr>
  </w:style>
  <w:style w:type="character" w:styleId="1221">
    <w:name w:val="正文文本缩进 2 Char2"/>
    <w:next w:val="1221"/>
    <w:link w:val="818"/>
    <w:uiPriority w:val="99"/>
    <w:semiHidden/>
    <w:qFormat/>
    <w:rPr>
      <w:sz w:val="21"/>
      <w:szCs w:val="22"/>
    </w:rPr>
  </w:style>
  <w:style w:type="character" w:styleId="1222">
    <w:name w:val="WW8Num23z1"/>
    <w:next w:val="1222"/>
    <w:link w:val="818"/>
    <w:qFormat/>
    <w:rPr>
      <w:rFonts w:ascii="Wingdings 2" w:hAnsi="Wingdings 2" w:cs="StarSymbol"/>
      <w:sz w:val="18"/>
      <w:szCs w:val="18"/>
    </w:rPr>
  </w:style>
  <w:style w:type="character" w:styleId="1223">
    <w:name w:val="批注框文本 Char1"/>
    <w:next w:val="1223"/>
    <w:link w:val="818"/>
    <w:qFormat/>
    <w:rPr>
      <w:sz w:val="18"/>
      <w:szCs w:val="18"/>
    </w:rPr>
  </w:style>
  <w:style w:type="character" w:styleId="1224">
    <w:name w:val="WW8Num3z2"/>
    <w:next w:val="1224"/>
    <w:link w:val="818"/>
    <w:qFormat/>
    <w:rPr>
      <w:rFonts w:ascii="StarSymbol" w:hAnsi="StarSymbol" w:cs="StarSymbol"/>
      <w:sz w:val="18"/>
      <w:szCs w:val="18"/>
    </w:rPr>
  </w:style>
  <w:style w:type="character" w:styleId="1225">
    <w:name w:val="文档结构图 Char2"/>
    <w:next w:val="1225"/>
    <w:link w:val="818"/>
    <w:uiPriority w:val="99"/>
    <w:qFormat/>
    <w:rPr>
      <w:rFonts w:ascii="宋体"/>
      <w:sz w:val="18"/>
      <w:szCs w:val="18"/>
    </w:rPr>
  </w:style>
  <w:style w:type="character" w:styleId="1226">
    <w:name w:val="样式 InfoBlue + 倾斜 Char"/>
    <w:next w:val="1226"/>
    <w:link w:val="818"/>
    <w:qFormat/>
    <w:rPr>
      <w:color w:val="0000ff"/>
      <w:sz w:val="21"/>
    </w:rPr>
  </w:style>
  <w:style w:type="character" w:styleId="1227">
    <w:name w:val="批注文字 Char2"/>
    <w:next w:val="1227"/>
    <w:link w:val="818"/>
    <w:qFormat/>
    <w:rPr>
      <w:sz w:val="21"/>
      <w:szCs w:val="22"/>
    </w:rPr>
  </w:style>
  <w:style w:type="character" w:styleId="1228">
    <w:name w:val="批注主题 Char2"/>
    <w:next w:val="1228"/>
    <w:link w:val="818"/>
    <w:qFormat/>
    <w:rPr>
      <w:b/>
      <w:bCs/>
      <w:sz w:val="21"/>
      <w:szCs w:val="22"/>
    </w:rPr>
  </w:style>
  <w:style w:type="character" w:styleId="1229">
    <w:name w:val="Char Char6"/>
    <w:next w:val="1229"/>
    <w:link w:val="818"/>
    <w:qFormat/>
    <w:rPr>
      <w:b/>
      <w:bCs/>
      <w:sz w:val="44"/>
      <w:szCs w:val="44"/>
    </w:rPr>
  </w:style>
  <w:style w:type="character" w:styleId="1230">
    <w:name w:val="p0 Char"/>
    <w:next w:val="1230"/>
    <w:link w:val="1231"/>
    <w:qFormat/>
    <w:rPr>
      <w:szCs w:val="21"/>
    </w:rPr>
  </w:style>
  <w:style w:type="paragraph" w:styleId="1231">
    <w:name w:val="p0"/>
    <w:basedOn w:val="818"/>
    <w:next w:val="1231"/>
    <w:link w:val="1230"/>
    <w:qFormat/>
    <w:pPr>
      <w:widowControl/>
    </w:pPr>
    <w:rPr>
      <w:rFonts w:ascii="等线" w:hAnsi="等线" w:eastAsia="Arial" w:cs="Arial"/>
      <w:szCs w:val="21"/>
    </w:rPr>
  </w:style>
  <w:style w:type="character" w:styleId="1232">
    <w:name w:val="脚注文本 Char3"/>
    <w:next w:val="1232"/>
    <w:link w:val="818"/>
    <w:qFormat/>
    <w:rPr>
      <w:rFonts w:ascii="Calibri" w:hAnsi="Calibri"/>
      <w:sz w:val="18"/>
      <w:szCs w:val="18"/>
    </w:rPr>
  </w:style>
  <w:style w:type="character" w:styleId="1233">
    <w:name w:val="标准文本 Char"/>
    <w:next w:val="1233"/>
    <w:link w:val="1234"/>
    <w:qFormat/>
    <w:rPr>
      <w:rFonts w:cs="宋体"/>
      <w:szCs w:val="21"/>
    </w:rPr>
  </w:style>
  <w:style w:type="paragraph" w:styleId="1234">
    <w:name w:val="标准文本"/>
    <w:basedOn w:val="818"/>
    <w:next w:val="1234"/>
    <w:link w:val="1233"/>
    <w:qFormat/>
    <w:pPr>
      <w:ind w:firstLine="420"/>
      <w:spacing w:line="360" w:lineRule="auto"/>
    </w:pPr>
    <w:rPr>
      <w:rFonts w:ascii="等线" w:hAnsi="等线" w:eastAsia="Arial" w:cs="宋体"/>
      <w:szCs w:val="21"/>
    </w:rPr>
  </w:style>
  <w:style w:type="character" w:styleId="1235">
    <w:name w:val="无间隔 字符1"/>
    <w:next w:val="1235"/>
    <w:link w:val="1236"/>
    <w:qFormat/>
    <w:rPr>
      <w:rFonts w:ascii="Calibri" w:hAnsi="Calibri"/>
    </w:rPr>
  </w:style>
  <w:style w:type="paragraph" w:styleId="1236">
    <w:name w:val="No Spacing"/>
    <w:next w:val="1236"/>
    <w:link w:val="1235"/>
    <w:qFormat/>
    <w:pPr>
      <w:jc w:val="both"/>
      <w:widowControl w:val="off"/>
    </w:pPr>
    <w:rPr>
      <w:rFonts w:ascii="Calibri" w:hAnsi="Calibri" w:eastAsia="Arial" w:cs="Arial"/>
      <w:sz w:val="21"/>
      <w:szCs w:val="22"/>
    </w:rPr>
  </w:style>
  <w:style w:type="character" w:styleId="1237">
    <w:name w:val="页码1"/>
    <w:basedOn w:val="819"/>
    <w:next w:val="1237"/>
    <w:link w:val="818"/>
    <w:qFormat/>
  </w:style>
  <w:style w:type="character" w:styleId="1238">
    <w:name w:val="11111 Char"/>
    <w:next w:val="1238"/>
    <w:link w:val="818"/>
    <w:qFormat/>
    <w:rPr>
      <w:rFonts w:hint="eastAsia" w:ascii="宋体" w:hAnsi="宋体" w:eastAsia="宋体" w:cs="宋体"/>
      <w:color w:val="000000"/>
      <w:sz w:val="24"/>
      <w:szCs w:val="24"/>
      <w:lang w:val="zh-CN"/>
    </w:rPr>
  </w:style>
  <w:style w:type="character" w:styleId="1239">
    <w:name w:val="正文文本 Char1"/>
    <w:next w:val="1239"/>
    <w:link w:val="818"/>
    <w:qFormat/>
    <w:rPr>
      <w:rFonts w:ascii="Times New Roman" w:hAnsi="Times New Roman" w:eastAsia="宋体" w:cs="Times New Roman"/>
      <w:szCs w:val="24"/>
    </w:rPr>
  </w:style>
  <w:style w:type="character" w:styleId="1240">
    <w:name w:val="WW8Num26z1"/>
    <w:next w:val="1240"/>
    <w:link w:val="818"/>
    <w:qFormat/>
    <w:rPr>
      <w:rFonts w:ascii="Wingdings 2" w:hAnsi="Wingdings 2" w:cs="StarSymbol"/>
      <w:sz w:val="18"/>
      <w:szCs w:val="18"/>
    </w:rPr>
  </w:style>
  <w:style w:type="character" w:styleId="1241">
    <w:name w:val="font51"/>
    <w:next w:val="1241"/>
    <w:link w:val="818"/>
    <w:qFormat/>
    <w:rPr>
      <w:rFonts w:ascii="Arial" w:hAnsi="Arial" w:cs="Arial"/>
      <w:color w:val="000000"/>
      <w:sz w:val="20"/>
      <w:szCs w:val="20"/>
      <w:u w:val="none"/>
    </w:rPr>
  </w:style>
  <w:style w:type="character" w:styleId="1242">
    <w:name w:val="WW8Num25z0"/>
    <w:next w:val="1242"/>
    <w:link w:val="818"/>
    <w:qFormat/>
    <w:rPr>
      <w:rFonts w:ascii="Wingdings" w:hAnsi="Wingdings" w:cs="StarSymbol"/>
      <w:sz w:val="18"/>
      <w:szCs w:val="18"/>
    </w:rPr>
  </w:style>
  <w:style w:type="character" w:styleId="1243">
    <w:name w:val="paramlista1"/>
    <w:next w:val="1243"/>
    <w:link w:val="818"/>
    <w:qFormat/>
    <w:rPr>
      <w:rFonts w:ascii="Calibri" w:hAnsi="Calibri" w:eastAsia="宋体" w:cs="Times New Roman"/>
      <w:sz w:val="18"/>
      <w:szCs w:val="18"/>
    </w:rPr>
  </w:style>
  <w:style w:type="character" w:styleId="1244">
    <w:name w:val="high-light-bg4"/>
    <w:next w:val="1244"/>
    <w:link w:val="818"/>
    <w:qFormat/>
  </w:style>
  <w:style w:type="character" w:styleId="1245">
    <w:name w:val="Char Char201"/>
    <w:next w:val="1245"/>
    <w:link w:val="818"/>
    <w:qFormat/>
    <w:rPr>
      <w:rFonts w:ascii="楷体_GB2312" w:eastAsia="楷体_GB2312"/>
      <w:sz w:val="28"/>
    </w:rPr>
  </w:style>
  <w:style w:type="character" w:styleId="1246">
    <w:name w:val="页脚 字符1"/>
    <w:next w:val="1246"/>
    <w:link w:val="818"/>
    <w:uiPriority w:val="99"/>
    <w:qFormat/>
    <w:rPr>
      <w:rFonts w:ascii="Times New Roman" w:hAnsi="Times New Roman" w:eastAsia="方正仿宋_GBK" w:cs="Times New Roman"/>
      <w:sz w:val="18"/>
      <w:szCs w:val="18"/>
    </w:rPr>
  </w:style>
  <w:style w:type="character" w:styleId="1247">
    <w:name w:val="font41"/>
    <w:next w:val="1247"/>
    <w:link w:val="818"/>
    <w:qFormat/>
    <w:rPr>
      <w:rFonts w:hint="eastAsia" w:ascii="宋体" w:hAnsi="宋体" w:eastAsia="宋体" w:cs="宋体"/>
      <w:color w:val="000000"/>
      <w:sz w:val="20"/>
      <w:szCs w:val="20"/>
      <w:u w:val="none"/>
    </w:rPr>
  </w:style>
  <w:style w:type="character" w:styleId="1248">
    <w:name w:val="WW8Num38z0"/>
    <w:next w:val="1248"/>
    <w:link w:val="818"/>
    <w:qFormat/>
    <w:rPr>
      <w:rFonts w:ascii="Wingdings" w:hAnsi="Wingdings" w:cs="StarSymbol"/>
      <w:sz w:val="18"/>
      <w:szCs w:val="18"/>
    </w:rPr>
  </w:style>
  <w:style w:type="character" w:styleId="1249">
    <w:name w:val="+正文 Char3"/>
    <w:next w:val="1249"/>
    <w:link w:val="1250"/>
    <w:qFormat/>
    <w:rPr>
      <w:sz w:val="28"/>
    </w:rPr>
  </w:style>
  <w:style w:type="paragraph" w:styleId="1250">
    <w:name w:val="+正文"/>
    <w:basedOn w:val="818"/>
    <w:next w:val="1250"/>
    <w:link w:val="1249"/>
    <w:qFormat/>
    <w:pPr>
      <w:ind w:firstLine="200"/>
      <w:spacing w:line="360" w:lineRule="auto"/>
    </w:pPr>
    <w:rPr>
      <w:rFonts w:ascii="等线" w:hAnsi="等线" w:eastAsia="Arial" w:cs="Arial"/>
      <w:sz w:val="28"/>
      <w:szCs w:val="22"/>
    </w:rPr>
  </w:style>
  <w:style w:type="character" w:styleId="1251">
    <w:name w:val="正文文本 3 字符1"/>
    <w:next w:val="1251"/>
    <w:link w:val="818"/>
    <w:uiPriority w:val="99"/>
    <w:qFormat/>
    <w:rPr>
      <w:rFonts w:ascii="Times New Roman" w:hAnsi="Times New Roman" w:eastAsia="方正仿宋_GBK" w:cs="Times New Roman"/>
      <w:sz w:val="16"/>
      <w:szCs w:val="16"/>
    </w:rPr>
  </w:style>
  <w:style w:type="character" w:styleId="1252">
    <w:name w:val="Char Char171"/>
    <w:next w:val="1252"/>
    <w:link w:val="818"/>
    <w:qFormat/>
    <w:rPr>
      <w:rFonts w:ascii="Arial" w:hAnsi="Arial" w:eastAsia="黑体"/>
      <w:b/>
      <w:spacing w:val="-2"/>
      <w:position w:val="-6"/>
      <w:sz w:val="24"/>
    </w:rPr>
  </w:style>
  <w:style w:type="character" w:styleId="1253">
    <w:name w:val="style241"/>
    <w:next w:val="1253"/>
    <w:link w:val="818"/>
    <w:qFormat/>
    <w:rPr>
      <w:rFonts w:hint="eastAsia" w:ascii="宋体" w:hAnsi="宋体" w:eastAsia="宋体"/>
      <w:color w:val="333333"/>
      <w:lang w:val="en-US" w:eastAsia="zh-CN" w:bidi="ar-SA"/>
    </w:rPr>
  </w:style>
  <w:style w:type="character" w:styleId="1254">
    <w:name w:val="fontstyle01"/>
    <w:next w:val="1254"/>
    <w:link w:val="818"/>
    <w:qFormat/>
    <w:rPr>
      <w:rFonts w:ascii="楷体" w:hAnsi="楷体"/>
      <w:color w:val="000000"/>
      <w:sz w:val="24"/>
      <w:szCs w:val="24"/>
    </w:rPr>
  </w:style>
  <w:style w:type="character" w:styleId="1255">
    <w:name w:val="Numbering Symbols"/>
    <w:next w:val="1255"/>
    <w:link w:val="818"/>
    <w:qFormat/>
  </w:style>
  <w:style w:type="character" w:styleId="1256">
    <w:name w:val="标题 1 Char1"/>
    <w:next w:val="1256"/>
    <w:link w:val="818"/>
    <w:qFormat/>
    <w:rPr>
      <w:b/>
      <w:sz w:val="44"/>
    </w:rPr>
  </w:style>
  <w:style w:type="character" w:styleId="1257">
    <w:name w:val="引用 Char1"/>
    <w:next w:val="1257"/>
    <w:link w:val="818"/>
    <w:uiPriority w:val="29"/>
    <w:qFormat/>
    <w:rPr>
      <w:i/>
      <w:iCs/>
      <w:color w:val="404040"/>
      <w:sz w:val="21"/>
    </w:rPr>
  </w:style>
  <w:style w:type="character" w:styleId="1258">
    <w:name w:val="Char Char181"/>
    <w:next w:val="1258"/>
    <w:link w:val="818"/>
    <w:qFormat/>
    <w:rPr>
      <w:rFonts w:ascii="宋体"/>
      <w:b/>
      <w:spacing w:val="-2"/>
      <w:position w:val="-6"/>
      <w:sz w:val="28"/>
    </w:rPr>
  </w:style>
  <w:style w:type="character" w:styleId="1259">
    <w:name w:val="Table Heading Char"/>
    <w:next w:val="1259"/>
    <w:link w:val="818"/>
    <w:qFormat/>
    <w:rPr>
      <w:rFonts w:ascii="Book Antiqua" w:hAnsi="Book Antiqua" w:eastAsia="黑体"/>
      <w:bCs/>
      <w:sz w:val="21"/>
      <w:szCs w:val="21"/>
    </w:rPr>
  </w:style>
  <w:style w:type="character" w:styleId="1260">
    <w:name w:val="Char Char151"/>
    <w:next w:val="1260"/>
    <w:link w:val="818"/>
    <w:qFormat/>
    <w:rPr>
      <w:rFonts w:ascii="Arial" w:hAnsi="Arial" w:eastAsia="黑体"/>
      <w:spacing w:val="-2"/>
      <w:position w:val="-6"/>
      <w:sz w:val="24"/>
    </w:rPr>
  </w:style>
  <w:style w:type="character" w:styleId="1261">
    <w:name w:val="WW8Num14z1"/>
    <w:next w:val="1261"/>
    <w:link w:val="818"/>
    <w:qFormat/>
    <w:rPr>
      <w:rFonts w:ascii="Wingdings 2" w:hAnsi="Wingdings 2" w:cs="StarSymbol"/>
      <w:sz w:val="18"/>
      <w:szCs w:val="18"/>
    </w:rPr>
  </w:style>
  <w:style w:type="character" w:styleId="1262">
    <w:name w:val="font111"/>
    <w:next w:val="1262"/>
    <w:link w:val="818"/>
    <w:qFormat/>
    <w:rPr>
      <w:rFonts w:hint="eastAsia" w:ascii="宋体" w:hAnsi="宋体" w:eastAsia="宋体" w:cs="宋体"/>
      <w:color w:val="000000"/>
      <w:sz w:val="21"/>
      <w:szCs w:val="21"/>
      <w:u w:val="none"/>
    </w:rPr>
  </w:style>
  <w:style w:type="character" w:styleId="1263">
    <w:name w:val="样式2 Char"/>
    <w:next w:val="1263"/>
    <w:link w:val="818"/>
    <w:qFormat/>
    <w:rPr>
      <w:rFonts w:hint="eastAsia" w:ascii="方正仿宋_GBK" w:eastAsia="方正仿宋_GBK"/>
      <w:bCs/>
      <w:sz w:val="32"/>
      <w:szCs w:val="24"/>
    </w:rPr>
  </w:style>
  <w:style w:type="character" w:styleId="1264">
    <w:name w:val="Char Char18"/>
    <w:next w:val="1264"/>
    <w:link w:val="818"/>
    <w:qFormat/>
    <w:rPr>
      <w:rFonts w:ascii="宋体"/>
      <w:b/>
      <w:spacing w:val="-2"/>
      <w:position w:val="-6"/>
      <w:sz w:val="28"/>
    </w:rPr>
  </w:style>
  <w:style w:type="character" w:styleId="1265">
    <w:name w:val="WW8Num25z7"/>
    <w:next w:val="1265"/>
    <w:link w:val="818"/>
    <w:qFormat/>
    <w:rPr>
      <w:rFonts w:ascii="Wingdings" w:hAnsi="Wingdings"/>
    </w:rPr>
  </w:style>
  <w:style w:type="character" w:styleId="1266">
    <w:name w:val="font71"/>
    <w:next w:val="1266"/>
    <w:link w:val="818"/>
    <w:qFormat/>
    <w:rPr>
      <w:rFonts w:ascii="Arial" w:hAnsi="Arial" w:cs="Arial"/>
      <w:color w:val="000000"/>
      <w:sz w:val="20"/>
      <w:szCs w:val="20"/>
      <w:u w:val="none"/>
    </w:rPr>
  </w:style>
  <w:style w:type="character" w:styleId="1267">
    <w:name w:val="WW8Num8z0"/>
    <w:next w:val="1267"/>
    <w:link w:val="818"/>
    <w:qFormat/>
    <w:rPr>
      <w:rFonts w:ascii="Wingdings" w:hAnsi="Wingdings" w:cs="StarSymbol"/>
      <w:sz w:val="18"/>
      <w:szCs w:val="18"/>
    </w:rPr>
  </w:style>
  <w:style w:type="character" w:styleId="1268">
    <w:name w:val="页码2"/>
    <w:basedOn w:val="819"/>
    <w:next w:val="1268"/>
    <w:link w:val="818"/>
    <w:qFormat/>
  </w:style>
  <w:style w:type="character" w:styleId="1269">
    <w:name w:val="WW8Num12z0"/>
    <w:next w:val="1269"/>
    <w:link w:val="818"/>
    <w:qFormat/>
    <w:rPr>
      <w:rFonts w:ascii="Wingdings" w:hAnsi="Wingdings" w:cs="StarSymbol"/>
      <w:sz w:val="18"/>
      <w:szCs w:val="18"/>
    </w:rPr>
  </w:style>
  <w:style w:type="character" w:styleId="1270">
    <w:name w:val="方案文档 Char"/>
    <w:next w:val="1270"/>
    <w:link w:val="1271"/>
    <w:qFormat/>
    <w:rPr>
      <w:sz w:val="24"/>
      <w:szCs w:val="24"/>
    </w:rPr>
  </w:style>
  <w:style w:type="paragraph" w:styleId="1271">
    <w:name w:val="方案文档"/>
    <w:next w:val="1271"/>
    <w:link w:val="1270"/>
    <w:qFormat/>
    <w:pPr>
      <w:ind w:firstLine="200"/>
      <w:spacing w:line="360" w:lineRule="auto"/>
    </w:pPr>
    <w:rPr>
      <w:rFonts w:ascii="等线" w:hAnsi="等线" w:eastAsia="Arial" w:cs="Arial"/>
      <w:sz w:val="24"/>
      <w:szCs w:val="24"/>
    </w:rPr>
  </w:style>
  <w:style w:type="character" w:styleId="1272">
    <w:name w:val="称呼 Char3"/>
    <w:next w:val="1272"/>
    <w:link w:val="818"/>
    <w:qFormat/>
    <w:rPr>
      <w:rFonts w:ascii="Arial" w:hAnsi="Arial" w:eastAsia="方正仿宋_GBK" w:cs="Arial"/>
    </w:rPr>
  </w:style>
  <w:style w:type="character" w:styleId="1273">
    <w:name w:val="font141"/>
    <w:next w:val="1273"/>
    <w:link w:val="818"/>
    <w:qFormat/>
    <w:rPr>
      <w:rFonts w:hint="eastAsia" w:ascii="宋体" w:hAnsi="宋体" w:eastAsia="宋体" w:cs="宋体"/>
      <w:color w:val="000000"/>
      <w:sz w:val="20"/>
      <w:szCs w:val="20"/>
      <w:u w:val="none"/>
    </w:rPr>
  </w:style>
  <w:style w:type="character" w:styleId="1274">
    <w:name w:val="WW8Num13z2"/>
    <w:next w:val="1274"/>
    <w:link w:val="818"/>
    <w:qFormat/>
    <w:rPr>
      <w:rFonts w:ascii="StarSymbol" w:hAnsi="StarSymbol" w:cs="StarSymbol"/>
      <w:sz w:val="18"/>
      <w:szCs w:val="18"/>
    </w:rPr>
  </w:style>
  <w:style w:type="character" w:styleId="1275">
    <w:name w:val="项目编号B Char"/>
    <w:next w:val="1275"/>
    <w:link w:val="1276"/>
    <w:qFormat/>
    <w:rPr>
      <w:sz w:val="24"/>
      <w:szCs w:val="24"/>
    </w:rPr>
  </w:style>
  <w:style w:type="paragraph" w:styleId="1276">
    <w:name w:val="项目编号B"/>
    <w:next w:val="1276"/>
    <w:link w:val="1275"/>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77">
    <w:name w:val="WW8Num33z1"/>
    <w:next w:val="1277"/>
    <w:link w:val="818"/>
    <w:qFormat/>
    <w:rPr>
      <w:rFonts w:ascii="Wingdings 2" w:hAnsi="Wingdings 2" w:cs="StarSymbol"/>
      <w:sz w:val="18"/>
      <w:szCs w:val="18"/>
    </w:rPr>
  </w:style>
  <w:style w:type="character" w:styleId="1278">
    <w:name w:val="项目编号A Char Char"/>
    <w:next w:val="1278"/>
    <w:link w:val="1279"/>
    <w:qFormat/>
    <w:rPr>
      <w:sz w:val="24"/>
      <w:szCs w:val="24"/>
    </w:rPr>
  </w:style>
  <w:style w:type="paragraph" w:styleId="1279">
    <w:name w:val="项目编号A"/>
    <w:next w:val="1279"/>
    <w:link w:val="1278"/>
    <w:qFormat/>
    <w:pPr>
      <w:spacing w:line="360" w:lineRule="auto"/>
      <w:tabs>
        <w:tab w:val="left" w:pos="840" w:leader="none"/>
      </w:tabs>
    </w:pPr>
    <w:rPr>
      <w:rFonts w:ascii="等线" w:hAnsi="等线" w:eastAsia="Arial" w:cs="Arial"/>
      <w:sz w:val="24"/>
      <w:szCs w:val="24"/>
    </w:rPr>
  </w:style>
  <w:style w:type="character" w:styleId="1280">
    <w:name w:val="style11"/>
    <w:next w:val="1280"/>
    <w:link w:val="818"/>
    <w:qFormat/>
    <w:rPr>
      <w:color w:val="ff0000"/>
    </w:rPr>
  </w:style>
  <w:style w:type="character" w:styleId="1281">
    <w:name w:val="Char Char15"/>
    <w:next w:val="1281"/>
    <w:link w:val="818"/>
    <w:qFormat/>
    <w:rPr>
      <w:rFonts w:ascii="Arial" w:hAnsi="Arial" w:eastAsia="黑体"/>
      <w:spacing w:val="-2"/>
      <w:position w:val="-6"/>
      <w:sz w:val="24"/>
    </w:rPr>
  </w:style>
  <w:style w:type="character" w:styleId="1282">
    <w:name w:val="WW8Num14z0"/>
    <w:next w:val="1282"/>
    <w:link w:val="818"/>
    <w:qFormat/>
    <w:rPr>
      <w:rFonts w:ascii="Wingdings" w:hAnsi="Wingdings" w:cs="StarSymbol"/>
      <w:sz w:val="18"/>
      <w:szCs w:val="18"/>
    </w:rPr>
  </w:style>
  <w:style w:type="character" w:styleId="1283">
    <w:name w:val="Char Char17"/>
    <w:next w:val="1283"/>
    <w:link w:val="818"/>
    <w:qFormat/>
    <w:rPr>
      <w:rFonts w:ascii="Arial" w:hAnsi="Arial" w:eastAsia="黑体"/>
      <w:b/>
      <w:spacing w:val="-2"/>
      <w:position w:val="-6"/>
      <w:sz w:val="24"/>
    </w:rPr>
  </w:style>
  <w:style w:type="character" w:styleId="1284">
    <w:name w:val="表格内容 Char"/>
    <w:next w:val="1284"/>
    <w:link w:val="818"/>
    <w:qFormat/>
    <w:rPr>
      <w:rFonts w:hint="eastAsia" w:ascii="微软雅黑" w:hAnsi="微软雅黑" w:eastAsia="微软雅黑"/>
      <w:sz w:val="18"/>
      <w:szCs w:val="24"/>
      <w:lang w:val="en-GB"/>
    </w:rPr>
  </w:style>
  <w:style w:type="character" w:styleId="1285">
    <w:name w:val="武汉表格 Char"/>
    <w:next w:val="1285"/>
    <w:link w:val="1286"/>
    <w:qFormat/>
    <w:rPr>
      <w:rFonts w:eastAsia="黑体"/>
      <w:szCs w:val="21"/>
    </w:rPr>
  </w:style>
  <w:style w:type="paragraph" w:styleId="1286">
    <w:name w:val="武汉表格"/>
    <w:basedOn w:val="818"/>
    <w:next w:val="1286"/>
    <w:link w:val="1285"/>
    <w:qFormat/>
    <w:rPr>
      <w:rFonts w:ascii="等线" w:hAnsi="等线" w:eastAsia="黑体" w:cs="Arial"/>
      <w:szCs w:val="21"/>
    </w:rPr>
  </w:style>
  <w:style w:type="character" w:styleId="1287">
    <w:name w:val="WW8Num12z1"/>
    <w:next w:val="1287"/>
    <w:link w:val="818"/>
    <w:qFormat/>
    <w:rPr>
      <w:rFonts w:ascii="Wingdings 2" w:hAnsi="Wingdings 2" w:cs="StarSymbol"/>
      <w:sz w:val="18"/>
      <w:szCs w:val="18"/>
    </w:rPr>
  </w:style>
  <w:style w:type="character" w:styleId="1288">
    <w:name w:val="Char Char20"/>
    <w:next w:val="1288"/>
    <w:link w:val="818"/>
    <w:qFormat/>
    <w:rPr>
      <w:rFonts w:ascii="楷体_GB2312" w:eastAsia="楷体_GB2312"/>
      <w:sz w:val="28"/>
    </w:rPr>
  </w:style>
  <w:style w:type="character" w:styleId="1289">
    <w:name w:val="con_text1"/>
    <w:next w:val="1289"/>
    <w:link w:val="818"/>
    <w:qFormat/>
  </w:style>
  <w:style w:type="character" w:styleId="1290">
    <w:name w:val="批注引用2"/>
    <w:next w:val="1290"/>
    <w:link w:val="818"/>
    <w:qFormat/>
    <w:rPr>
      <w:sz w:val="21"/>
      <w:szCs w:val="21"/>
    </w:rPr>
  </w:style>
  <w:style w:type="character" w:styleId="1291">
    <w:name w:val="WW8Num5z2"/>
    <w:next w:val="1291"/>
    <w:link w:val="818"/>
    <w:qFormat/>
    <w:rPr>
      <w:rFonts w:ascii="StarSymbol" w:hAnsi="StarSymbol" w:cs="StarSymbol"/>
      <w:sz w:val="18"/>
      <w:szCs w:val="18"/>
    </w:rPr>
  </w:style>
  <w:style w:type="character" w:styleId="1292">
    <w:name w:val="正文缩进 Char2"/>
    <w:next w:val="1292"/>
    <w:link w:val="818"/>
    <w:qFormat/>
    <w:rPr>
      <w:rFonts w:eastAsia="宋体"/>
      <w:sz w:val="21"/>
      <w:lang w:val="en-US" w:eastAsia="zh-CN" w:bidi="ar-SA"/>
    </w:rPr>
  </w:style>
  <w:style w:type="character" w:styleId="1293">
    <w:name w:val="正文首行缩进 Char2 Char1 Char Char1 Char2 Char Char Char Char Char Char Char Char Char Char Char"/>
    <w:next w:val="1293"/>
    <w:link w:val="818"/>
    <w:qFormat/>
    <w:rPr>
      <w:rFonts w:ascii="Arial" w:hAnsi="Arial" w:eastAsia="宋体" w:cs="Arial"/>
      <w:b/>
      <w:sz w:val="21"/>
      <w:szCs w:val="21"/>
      <w:lang w:val="en-US" w:eastAsia="zh-CN" w:bidi="ar-SA"/>
    </w:rPr>
  </w:style>
  <w:style w:type="character" w:styleId="1294">
    <w:name w:val="Char Char16"/>
    <w:next w:val="1294"/>
    <w:link w:val="818"/>
    <w:qFormat/>
    <w:rPr>
      <w:rFonts w:ascii="宋体"/>
      <w:b/>
      <w:spacing w:val="-2"/>
      <w:position w:val="-6"/>
      <w:sz w:val="24"/>
    </w:rPr>
  </w:style>
  <w:style w:type="character" w:styleId="1295">
    <w:name w:val="批注主题 字符1"/>
    <w:next w:val="1295"/>
    <w:link w:val="818"/>
    <w:uiPriority w:val="99"/>
    <w:qFormat/>
    <w:rPr>
      <w:rFonts w:ascii="Times New Roman" w:hAnsi="Times New Roman" w:eastAsia="方正仿宋_GBK" w:cs="Times New Roman"/>
      <w:b/>
      <w:bCs/>
      <w:sz w:val="24"/>
      <w:szCs w:val="24"/>
    </w:rPr>
  </w:style>
  <w:style w:type="character" w:styleId="1296">
    <w:name w:val="Char Char161"/>
    <w:next w:val="1296"/>
    <w:link w:val="818"/>
    <w:qFormat/>
    <w:rPr>
      <w:rFonts w:ascii="宋体"/>
      <w:b/>
      <w:spacing w:val="-2"/>
      <w:position w:val="-6"/>
      <w:sz w:val="24"/>
    </w:rPr>
  </w:style>
  <w:style w:type="character" w:styleId="1297">
    <w:name w:val="引用 Char"/>
    <w:next w:val="1297"/>
    <w:link w:val="818"/>
    <w:qFormat/>
    <w:rPr>
      <w:rFonts w:ascii="Times New Roman" w:hAnsi="Times New Roman" w:eastAsia="方正仿宋_GBK" w:cs="Times New Roman"/>
      <w:i/>
      <w:iCs/>
      <w:color w:val="000000"/>
      <w:sz w:val="24"/>
      <w:szCs w:val="20"/>
    </w:rPr>
  </w:style>
  <w:style w:type="character" w:styleId="1298">
    <w:name w:val="标题 3 Char1"/>
    <w:next w:val="1298"/>
    <w:link w:val="818"/>
    <w:qFormat/>
    <w:rPr>
      <w:b/>
      <w:sz w:val="32"/>
    </w:rPr>
  </w:style>
  <w:style w:type="character" w:styleId="1299">
    <w:name w:val="InfoBlue Char"/>
    <w:next w:val="1299"/>
    <w:link w:val="818"/>
    <w:qFormat/>
    <w:rPr>
      <w:color w:val="0000ff"/>
      <w:sz w:val="21"/>
    </w:rPr>
  </w:style>
  <w:style w:type="character" w:styleId="1300">
    <w:name w:val="副标题 Char3"/>
    <w:next w:val="1300"/>
    <w:link w:val="818"/>
    <w:qFormat/>
    <w:rPr>
      <w:b/>
      <w:bCs/>
      <w:sz w:val="32"/>
      <w:szCs w:val="32"/>
    </w:rPr>
  </w:style>
  <w:style w:type="character" w:styleId="1301">
    <w:name w:val="title_orange1"/>
    <w:next w:val="1301"/>
    <w:link w:val="818"/>
    <w:qFormat/>
    <w:rPr>
      <w:b/>
      <w:bCs/>
      <w:color w:val="cc6600"/>
      <w:sz w:val="33"/>
      <w:szCs w:val="33"/>
      <w:u w:val="none"/>
    </w:rPr>
  </w:style>
  <w:style w:type="character" w:styleId="1302">
    <w:name w:val="font61"/>
    <w:next w:val="1302"/>
    <w:link w:val="818"/>
    <w:qFormat/>
    <w:rPr>
      <w:rFonts w:ascii="Arial" w:hAnsi="Arial" w:cs="Arial"/>
      <w:b/>
      <w:color w:val="000000"/>
      <w:sz w:val="20"/>
      <w:szCs w:val="20"/>
      <w:u w:val="none"/>
    </w:rPr>
  </w:style>
  <w:style w:type="character" w:styleId="1303">
    <w:name w:val="Char Char191"/>
    <w:next w:val="1303"/>
    <w:link w:val="818"/>
    <w:qFormat/>
    <w:rPr>
      <w:rFonts w:ascii="Arial" w:hAnsi="Arial" w:eastAsia="黑体"/>
      <w:b/>
      <w:bCs/>
      <w:sz w:val="28"/>
      <w:szCs w:val="28"/>
    </w:rPr>
  </w:style>
  <w:style w:type="character" w:styleId="1304">
    <w:name w:val="WW8Num33z0"/>
    <w:next w:val="1304"/>
    <w:link w:val="818"/>
    <w:qFormat/>
    <w:rPr>
      <w:rFonts w:ascii="Wingdings" w:hAnsi="Wingdings" w:cs="StarSymbol"/>
      <w:sz w:val="18"/>
      <w:szCs w:val="18"/>
    </w:rPr>
  </w:style>
  <w:style w:type="character" w:styleId="1305">
    <w:name w:val="font91"/>
    <w:next w:val="1305"/>
    <w:link w:val="818"/>
    <w:qFormat/>
    <w:rPr>
      <w:rFonts w:hint="eastAsia" w:ascii="宋体" w:hAnsi="宋体" w:eastAsia="宋体" w:cs="宋体"/>
      <w:color w:val="000000"/>
      <w:sz w:val="20"/>
      <w:szCs w:val="20"/>
      <w:u w:val="none"/>
    </w:rPr>
  </w:style>
  <w:style w:type="character" w:styleId="1306">
    <w:name w:val="op_dict_text21"/>
    <w:next w:val="1306"/>
    <w:link w:val="818"/>
    <w:qFormat/>
  </w:style>
  <w:style w:type="character" w:styleId="1307">
    <w:name w:val="normal91"/>
    <w:next w:val="1307"/>
    <w:link w:val="818"/>
    <w:qFormat/>
    <w:rPr>
      <w:rFonts w:ascii="Calibri" w:hAnsi="Calibri" w:eastAsia="宋体" w:cs="Times New Roman"/>
      <w:sz w:val="20"/>
      <w:szCs w:val="20"/>
    </w:rPr>
  </w:style>
  <w:style w:type="character" w:styleId="1308">
    <w:name w:val="WW8Num18z1"/>
    <w:next w:val="1308"/>
    <w:link w:val="818"/>
    <w:qFormat/>
    <w:rPr>
      <w:rFonts w:ascii="Wingdings 2" w:hAnsi="Wingdings 2" w:cs="StarSymbol"/>
      <w:sz w:val="18"/>
      <w:szCs w:val="18"/>
    </w:rPr>
  </w:style>
  <w:style w:type="character" w:styleId="1309">
    <w:name w:val="font121"/>
    <w:next w:val="1309"/>
    <w:link w:val="818"/>
    <w:qFormat/>
    <w:rPr>
      <w:rFonts w:hint="eastAsia" w:ascii="宋体" w:hAnsi="宋体" w:eastAsia="宋体" w:cs="宋体"/>
      <w:b/>
      <w:color w:val="000000"/>
      <w:sz w:val="20"/>
      <w:szCs w:val="20"/>
      <w:u w:val="none"/>
    </w:rPr>
  </w:style>
  <w:style w:type="character" w:styleId="1310">
    <w:name w:val="标题 4 Char1"/>
    <w:next w:val="1310"/>
    <w:link w:val="818"/>
    <w:qFormat/>
    <w:rPr>
      <w:rFonts w:ascii="Cambria" w:hAnsi="Cambria" w:eastAsia="宋体" w:cs="Times New Roman"/>
      <w:b/>
      <w:bCs/>
      <w:sz w:val="28"/>
      <w:szCs w:val="28"/>
    </w:rPr>
  </w:style>
  <w:style w:type="character" w:styleId="1311">
    <w:name w:val="Char Char19"/>
    <w:next w:val="1311"/>
    <w:link w:val="818"/>
    <w:qFormat/>
    <w:rPr>
      <w:rFonts w:ascii="Arial" w:hAnsi="Arial" w:eastAsia="黑体"/>
      <w:b/>
      <w:bCs/>
      <w:sz w:val="28"/>
      <w:szCs w:val="28"/>
    </w:rPr>
  </w:style>
  <w:style w:type="character" w:styleId="1312">
    <w:name w:val="标题 9 字符1"/>
    <w:next w:val="1312"/>
    <w:link w:val="818"/>
    <w:uiPriority w:val="9"/>
    <w:qFormat/>
    <w:rPr>
      <w:rFonts w:ascii="Arial" w:hAnsi="Arial" w:eastAsia="黑体" w:cs="Times New Roman"/>
      <w:sz w:val="24"/>
      <w:szCs w:val="21"/>
    </w:rPr>
  </w:style>
  <w:style w:type="character" w:styleId="1313">
    <w:name w:val="font131"/>
    <w:next w:val="1313"/>
    <w:link w:val="818"/>
    <w:qFormat/>
    <w:rPr>
      <w:rFonts w:hint="eastAsia" w:ascii="宋体" w:hAnsi="宋体" w:eastAsia="宋体" w:cs="宋体"/>
      <w:color w:val="000000"/>
      <w:sz w:val="18"/>
      <w:szCs w:val="18"/>
      <w:u w:val="none"/>
    </w:rPr>
  </w:style>
  <w:style w:type="character" w:styleId="1314">
    <w:name w:val="标题G Char"/>
    <w:next w:val="1314"/>
    <w:link w:val="818"/>
    <w:qFormat/>
    <w:rPr>
      <w:rFonts w:hint="eastAsia" w:ascii="方正小标宋_GBK" w:hAnsi="方正小标宋_GBK" w:eastAsia="方正小标宋_GBK"/>
      <w:color w:val="000000"/>
      <w:spacing w:val="-20"/>
      <w:sz w:val="44"/>
      <w:szCs w:val="52"/>
    </w:rPr>
  </w:style>
  <w:style w:type="character" w:styleId="1315">
    <w:name w:val="批注引用1"/>
    <w:next w:val="1315"/>
    <w:link w:val="818"/>
    <w:qFormat/>
    <w:rPr>
      <w:sz w:val="21"/>
      <w:szCs w:val="21"/>
    </w:rPr>
  </w:style>
  <w:style w:type="character" w:styleId="1316">
    <w:name w:val="WW-Absatz-Standardschriftart111"/>
    <w:next w:val="1316"/>
    <w:link w:val="818"/>
    <w:qFormat/>
  </w:style>
  <w:style w:type="character" w:styleId="1317">
    <w:name w:val="font81"/>
    <w:next w:val="1317"/>
    <w:link w:val="818"/>
    <w:qFormat/>
    <w:rPr>
      <w:rFonts w:hint="eastAsia" w:ascii="宋体" w:hAnsi="宋体" w:eastAsia="宋体" w:cs="宋体"/>
      <w:b/>
      <w:color w:val="000000"/>
      <w:sz w:val="20"/>
      <w:szCs w:val="20"/>
      <w:u w:val="none"/>
    </w:rPr>
  </w:style>
  <w:style w:type="character" w:styleId="1318">
    <w:name w:val="m1"/>
    <w:next w:val="1318"/>
    <w:link w:val="818"/>
    <w:qFormat/>
    <w:rPr>
      <w:rFonts w:hint="eastAsia" w:ascii="宋体" w:hAnsi="宋体" w:eastAsia="宋体"/>
      <w:color w:val="0000ff"/>
      <w:lang w:val="en-US" w:eastAsia="zh-CN" w:bidi="ar-SA"/>
    </w:rPr>
  </w:style>
  <w:style w:type="character" w:styleId="1319">
    <w:name w:val="表格 Char Char"/>
    <w:next w:val="1319"/>
    <w:link w:val="1320"/>
    <w:qFormat/>
    <w:rPr>
      <w:rFonts w:ascii="Arial" w:hAnsi="Arial"/>
      <w:sz w:val="24"/>
      <w:szCs w:val="24"/>
    </w:rPr>
  </w:style>
  <w:style w:type="paragraph" w:styleId="1320">
    <w:name w:val="表格"/>
    <w:basedOn w:val="818"/>
    <w:next w:val="1320"/>
    <w:link w:val="1319"/>
    <w:qFormat/>
    <w:rPr>
      <w:rFonts w:ascii="Arial" w:hAnsi="Arial" w:eastAsia="Arial" w:cs="Arial"/>
      <w:sz w:val="24"/>
    </w:rPr>
  </w:style>
  <w:style w:type="character" w:styleId="1321">
    <w:name w:val="WW8Num21z2"/>
    <w:next w:val="1321"/>
    <w:link w:val="818"/>
    <w:qFormat/>
    <w:rPr>
      <w:rFonts w:ascii="StarSymbol" w:hAnsi="StarSymbol" w:cs="StarSymbol"/>
      <w:sz w:val="18"/>
      <w:szCs w:val="18"/>
    </w:rPr>
  </w:style>
  <w:style w:type="character" w:styleId="1322">
    <w:name w:val="副标题 Char1"/>
    <w:next w:val="1322"/>
    <w:link w:val="818"/>
    <w:qFormat/>
    <w:rPr>
      <w:rFonts w:ascii="Cambria" w:hAnsi="Cambria" w:cs="Times New Roman"/>
      <w:b/>
      <w:bCs/>
      <w:sz w:val="32"/>
      <w:szCs w:val="32"/>
    </w:rPr>
  </w:style>
  <w:style w:type="character" w:styleId="1323">
    <w:name w:val="atitle31"/>
    <w:next w:val="1323"/>
    <w:link w:val="818"/>
    <w:qFormat/>
    <w:rPr>
      <w:rFonts w:ascii="Arial" w:hAnsi="Arial" w:cs="Arial"/>
      <w:b/>
      <w:bCs/>
      <w:sz w:val="29"/>
      <w:szCs w:val="29"/>
    </w:rPr>
  </w:style>
  <w:style w:type="character" w:styleId="1324">
    <w:name w:val="副标题 Char2"/>
    <w:next w:val="1324"/>
    <w:link w:val="818"/>
    <w:qFormat/>
    <w:rPr>
      <w:rFonts w:ascii="Cambria" w:hAnsi="Cambria" w:cs="Times New Roman"/>
      <w:b/>
      <w:bCs/>
      <w:sz w:val="32"/>
      <w:szCs w:val="32"/>
    </w:rPr>
  </w:style>
  <w:style w:type="character" w:styleId="1325">
    <w:name w:val="WW8Num21z1"/>
    <w:next w:val="1325"/>
    <w:link w:val="818"/>
    <w:qFormat/>
    <w:rPr>
      <w:rFonts w:ascii="Wingdings" w:hAnsi="Wingdings"/>
    </w:rPr>
  </w:style>
  <w:style w:type="character" w:styleId="1326">
    <w:name w:val="font191"/>
    <w:next w:val="1326"/>
    <w:link w:val="818"/>
    <w:qFormat/>
    <w:rPr>
      <w:rFonts w:ascii="Arial" w:hAnsi="Arial" w:cs="Arial"/>
      <w:b/>
      <w:color w:val="000000"/>
      <w:sz w:val="20"/>
      <w:szCs w:val="20"/>
      <w:u w:val="none"/>
    </w:rPr>
  </w:style>
  <w:style w:type="character" w:styleId="1327">
    <w:name w:val="MM Topic 2 Char"/>
    <w:next w:val="1327"/>
    <w:link w:val="1328"/>
    <w:qFormat/>
    <w:rPr>
      <w:rFonts w:ascii="Cambria" w:hAnsi="Cambria"/>
      <w:b/>
      <w:bCs/>
      <w:sz w:val="32"/>
      <w:szCs w:val="32"/>
      <w:lang w:val="zh-CN"/>
    </w:rPr>
  </w:style>
  <w:style w:type="paragraph" w:styleId="1328">
    <w:name w:val="MM Topic 2"/>
    <w:basedOn w:val="1066"/>
    <w:next w:val="1328"/>
    <w:link w:val="1327"/>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329">
    <w:name w:val="注释标题 Char"/>
    <w:next w:val="1329"/>
    <w:link w:val="818"/>
    <w:qFormat/>
    <w:rPr>
      <w:sz w:val="21"/>
      <w:szCs w:val="24"/>
    </w:rPr>
  </w:style>
  <w:style w:type="character" w:styleId="1330">
    <w:name w:val="页眉 字符1"/>
    <w:next w:val="1330"/>
    <w:link w:val="818"/>
    <w:qFormat/>
    <w:rPr>
      <w:rFonts w:ascii="Times New Roman" w:hAnsi="Times New Roman" w:eastAsia="方正仿宋_GBK" w:cs="Times New Roman"/>
      <w:sz w:val="18"/>
      <w:szCs w:val="18"/>
    </w:rPr>
  </w:style>
  <w:style w:type="character" w:styleId="1331">
    <w:name w:val="称呼 Char"/>
    <w:next w:val="1331"/>
    <w:link w:val="818"/>
    <w:qFormat/>
    <w:rPr>
      <w:sz w:val="21"/>
      <w:szCs w:val="24"/>
    </w:rPr>
  </w:style>
  <w:style w:type="character" w:styleId="1332">
    <w:name w:val="WW8Num16z2"/>
    <w:next w:val="1332"/>
    <w:link w:val="818"/>
    <w:qFormat/>
    <w:rPr>
      <w:rFonts w:ascii="StarSymbol" w:hAnsi="StarSymbol" w:cs="StarSymbol"/>
      <w:sz w:val="18"/>
      <w:szCs w:val="18"/>
    </w:rPr>
  </w:style>
  <w:style w:type="character" w:styleId="1333">
    <w:name w:val="HTML 地址 Char"/>
    <w:next w:val="1333"/>
    <w:link w:val="818"/>
    <w:qFormat/>
    <w:rPr>
      <w:i/>
      <w:iCs/>
      <w:sz w:val="21"/>
      <w:szCs w:val="24"/>
    </w:rPr>
  </w:style>
  <w:style w:type="character" w:styleId="1334">
    <w:name w:val="WW8Num22z0"/>
    <w:next w:val="1334"/>
    <w:link w:val="818"/>
    <w:qFormat/>
    <w:rPr>
      <w:rFonts w:ascii="Wingdings" w:hAnsi="Wingdings" w:cs="StarSymbol"/>
      <w:sz w:val="18"/>
      <w:szCs w:val="18"/>
    </w:rPr>
  </w:style>
  <w:style w:type="character" w:styleId="1335">
    <w:name w:val="尾注文本 Char1"/>
    <w:next w:val="1335"/>
    <w:link w:val="818"/>
    <w:qFormat/>
    <w:rPr>
      <w:szCs w:val="24"/>
      <w:lang w:val="zh-CN"/>
    </w:rPr>
  </w:style>
  <w:style w:type="character" w:styleId="1336">
    <w:name w:val="WW8Num18z0"/>
    <w:next w:val="1336"/>
    <w:link w:val="818"/>
    <w:qFormat/>
    <w:rPr>
      <w:rFonts w:ascii="Wingdings" w:hAnsi="Wingdings" w:cs="StarSymbol"/>
      <w:sz w:val="18"/>
      <w:szCs w:val="18"/>
    </w:rPr>
  </w:style>
  <w:style w:type="character" w:styleId="1337">
    <w:name w:val="HTML 预设格式 Char"/>
    <w:next w:val="1337"/>
    <w:link w:val="818"/>
    <w:uiPriority w:val="99"/>
    <w:qFormat/>
    <w:rPr>
      <w:rFonts w:ascii="Courier New" w:hAnsi="Courier New" w:cs="Courier New"/>
    </w:rPr>
  </w:style>
  <w:style w:type="character" w:styleId="1338">
    <w:name w:val="WW8Num27z2"/>
    <w:next w:val="1338"/>
    <w:link w:val="818"/>
    <w:qFormat/>
    <w:rPr>
      <w:rFonts w:ascii="StarSymbol" w:hAnsi="StarSymbol" w:cs="StarSymbol"/>
      <w:sz w:val="18"/>
      <w:szCs w:val="18"/>
    </w:rPr>
  </w:style>
  <w:style w:type="character" w:styleId="1339">
    <w:name w:val="正文首行缩进 2 Char"/>
    <w:next w:val="1339"/>
    <w:link w:val="818"/>
    <w:qFormat/>
    <w:rPr>
      <w:rFonts w:ascii="楷体_GB2312" w:eastAsia="楷体_GB2312"/>
      <w:sz w:val="21"/>
      <w:szCs w:val="24"/>
    </w:rPr>
  </w:style>
  <w:style w:type="character" w:styleId="1340">
    <w:name w:val="atitle21"/>
    <w:next w:val="1340"/>
    <w:link w:val="818"/>
    <w:qFormat/>
    <w:rPr>
      <w:rFonts w:ascii="Arial" w:hAnsi="Arial" w:cs="Arial"/>
      <w:b/>
      <w:bCs/>
      <w:sz w:val="35"/>
      <w:szCs w:val="35"/>
    </w:rPr>
  </w:style>
  <w:style w:type="character" w:styleId="1341">
    <w:name w:val="标题 1 Char2"/>
    <w:next w:val="1341"/>
    <w:link w:val="818"/>
    <w:qFormat/>
    <w:rPr>
      <w:rFonts w:ascii="Times New Roman" w:hAnsi="Times New Roman" w:eastAsia="宋体" w:cs="Times New Roman"/>
      <w:b/>
      <w:bCs/>
      <w:sz w:val="32"/>
      <w:szCs w:val="28"/>
    </w:rPr>
  </w:style>
  <w:style w:type="character" w:styleId="1342">
    <w:name w:val="op_dict3_lineone_result_tip"/>
    <w:next w:val="1342"/>
    <w:link w:val="818"/>
    <w:qFormat/>
    <w:rPr>
      <w:color w:val="999999"/>
    </w:rPr>
  </w:style>
  <w:style w:type="character" w:styleId="1343">
    <w:name w:val="标题 2 Char2"/>
    <w:next w:val="1343"/>
    <w:link w:val="818"/>
    <w:qFormat/>
    <w:rPr>
      <w:rFonts w:ascii="Times New Roman" w:hAnsi="Times New Roman" w:eastAsia="宋体" w:cs="Times New Roman"/>
      <w:b/>
      <w:bCs/>
      <w:sz w:val="30"/>
      <w:szCs w:val="32"/>
    </w:rPr>
  </w:style>
  <w:style w:type="character" w:styleId="1344">
    <w:name w:val="标题 3 Char2"/>
    <w:next w:val="1344"/>
    <w:link w:val="818"/>
    <w:qFormat/>
    <w:rPr>
      <w:rFonts w:ascii="Times New Roman" w:hAnsi="Times New Roman" w:eastAsia="宋体" w:cs="Times New Roman"/>
      <w:b/>
      <w:bCs/>
      <w:sz w:val="28"/>
      <w:szCs w:val="18"/>
    </w:rPr>
  </w:style>
  <w:style w:type="character" w:styleId="1345">
    <w:name w:val="WW8Num9z2"/>
    <w:next w:val="1345"/>
    <w:link w:val="818"/>
    <w:qFormat/>
    <w:rPr>
      <w:rFonts w:ascii="StarSymbol" w:hAnsi="StarSymbol" w:cs="StarSymbol"/>
      <w:sz w:val="18"/>
      <w:szCs w:val="18"/>
    </w:rPr>
  </w:style>
  <w:style w:type="character" w:styleId="1346">
    <w:name w:val="标题 4 Char2"/>
    <w:next w:val="1346"/>
    <w:link w:val="818"/>
    <w:qFormat/>
    <w:rPr>
      <w:rFonts w:ascii="Times New Roman" w:hAnsi="Times New Roman" w:eastAsia="宋体" w:cs="Times New Roman"/>
      <w:b/>
      <w:bCs/>
      <w:sz w:val="24"/>
      <w:szCs w:val="28"/>
    </w:rPr>
  </w:style>
  <w:style w:type="character" w:styleId="1347">
    <w:name w:val="WW8Num13z1"/>
    <w:next w:val="1347"/>
    <w:link w:val="818"/>
    <w:qFormat/>
    <w:rPr>
      <w:rFonts w:ascii="Wingdings 2" w:hAnsi="Wingdings 2" w:cs="StarSymbol"/>
      <w:sz w:val="18"/>
      <w:szCs w:val="18"/>
    </w:rPr>
  </w:style>
  <w:style w:type="character" w:styleId="1348">
    <w:name w:val="标题 5 Char2"/>
    <w:next w:val="1348"/>
    <w:link w:val="818"/>
    <w:qFormat/>
    <w:rPr>
      <w:rFonts w:ascii="Times New Roman" w:hAnsi="Times New Roman" w:eastAsia="宋体" w:cs="Times New Roman"/>
      <w:b/>
      <w:bCs/>
      <w:sz w:val="21"/>
      <w:szCs w:val="28"/>
      <w:lang w:val="zh-CN"/>
    </w:rPr>
  </w:style>
  <w:style w:type="character" w:styleId="1349">
    <w:name w:val="WW8Num15z7"/>
    <w:next w:val="1349"/>
    <w:link w:val="818"/>
    <w:qFormat/>
    <w:rPr>
      <w:rFonts w:ascii="Wingdings" w:hAnsi="Wingdings"/>
    </w:rPr>
  </w:style>
  <w:style w:type="character" w:styleId="1350">
    <w:name w:val="标题 6 Char2"/>
    <w:next w:val="1350"/>
    <w:link w:val="818"/>
    <w:qFormat/>
    <w:rPr>
      <w:rFonts w:ascii="Cambria" w:hAnsi="Cambria" w:eastAsia="宋体" w:cs="Times New Roman"/>
      <w:b/>
      <w:bCs/>
      <w:sz w:val="24"/>
      <w:szCs w:val="24"/>
      <w:lang w:val="zh-CN"/>
    </w:rPr>
  </w:style>
  <w:style w:type="character" w:styleId="1351">
    <w:name w:val="WW8Num26z0"/>
    <w:next w:val="1351"/>
    <w:link w:val="818"/>
    <w:qFormat/>
    <w:rPr>
      <w:rFonts w:ascii="Wingdings" w:hAnsi="Wingdings" w:cs="StarSymbol"/>
      <w:sz w:val="18"/>
      <w:szCs w:val="18"/>
    </w:rPr>
  </w:style>
  <w:style w:type="character" w:styleId="1352">
    <w:name w:val="正文文本缩进 Char3"/>
    <w:next w:val="1352"/>
    <w:link w:val="818"/>
    <w:qFormat/>
    <w:rPr>
      <w:rFonts w:ascii="Times New Roman" w:hAnsi="Times New Roman" w:eastAsia="宋体" w:cs="Times New Roman"/>
      <w:szCs w:val="24"/>
      <w:lang w:val="zh-CN" w:eastAsia="zh-CN"/>
    </w:rPr>
  </w:style>
  <w:style w:type="character" w:styleId="1353">
    <w:name w:val="WW8Num26z2"/>
    <w:next w:val="1353"/>
    <w:link w:val="818"/>
    <w:qFormat/>
    <w:rPr>
      <w:rFonts w:ascii="StarSymbol" w:hAnsi="StarSymbol" w:cs="StarSymbol"/>
      <w:sz w:val="18"/>
      <w:szCs w:val="18"/>
    </w:rPr>
  </w:style>
  <w:style w:type="character" w:styleId="1354">
    <w:name w:val="批注框文本 Char3"/>
    <w:next w:val="1354"/>
    <w:link w:val="818"/>
    <w:uiPriority w:val="99"/>
    <w:qFormat/>
    <w:rPr>
      <w:rFonts w:ascii="Times New Roman" w:hAnsi="Times New Roman" w:eastAsia="宋体" w:cs="Times New Roman"/>
      <w:sz w:val="18"/>
      <w:szCs w:val="18"/>
    </w:rPr>
  </w:style>
  <w:style w:type="character" w:styleId="1355">
    <w:name w:val="bz-content"/>
    <w:next w:val="1355"/>
    <w:link w:val="818"/>
    <w:qFormat/>
  </w:style>
  <w:style w:type="character" w:styleId="1356">
    <w:name w:val="标题 Char2"/>
    <w:next w:val="1356"/>
    <w:link w:val="818"/>
    <w:qFormat/>
    <w:rPr>
      <w:rFonts w:ascii="Cambria" w:hAnsi="Cambria" w:eastAsia="黑体" w:cs="Times New Roman"/>
      <w:b/>
      <w:bCs/>
      <w:sz w:val="52"/>
      <w:szCs w:val="32"/>
    </w:rPr>
  </w:style>
  <w:style w:type="character" w:styleId="1357">
    <w:name w:val="标题 字符1"/>
    <w:next w:val="1357"/>
    <w:link w:val="818"/>
    <w:qFormat/>
    <w:rPr>
      <w:rFonts w:ascii="宋体" w:hAnsi="宋体" w:eastAsia="方正小标宋_GBK" w:cs="Times New Roman"/>
      <w:color w:val="000000"/>
      <w:sz w:val="52"/>
      <w:szCs w:val="52"/>
    </w:rPr>
  </w:style>
  <w:style w:type="character" w:styleId="1358">
    <w:name w:val="正文2 字符"/>
    <w:next w:val="1358"/>
    <w:link w:val="1359"/>
    <w:qFormat/>
    <w:rPr>
      <w:szCs w:val="24"/>
    </w:rPr>
  </w:style>
  <w:style w:type="paragraph" w:styleId="1359">
    <w:name w:val="正文2"/>
    <w:basedOn w:val="818"/>
    <w:next w:val="1359"/>
    <w:link w:val="1358"/>
    <w:qFormat/>
    <w:pPr>
      <w:ind w:firstLine="420"/>
      <w:spacing w:line="360" w:lineRule="auto"/>
    </w:pPr>
    <w:rPr>
      <w:rFonts w:ascii="等线" w:hAnsi="等线" w:eastAsia="Arial" w:cs="Arial"/>
    </w:rPr>
  </w:style>
  <w:style w:type="character" w:styleId="1360">
    <w:name w:val="WW8Num4z2"/>
    <w:next w:val="1360"/>
    <w:link w:val="818"/>
    <w:qFormat/>
    <w:rPr>
      <w:rFonts w:ascii="StarSymbol" w:hAnsi="StarSymbol" w:cs="StarSymbol"/>
      <w:sz w:val="18"/>
      <w:szCs w:val="18"/>
    </w:rPr>
  </w:style>
  <w:style w:type="character" w:styleId="1361">
    <w:name w:val="标题 7 Char2"/>
    <w:next w:val="1361"/>
    <w:link w:val="818"/>
    <w:qFormat/>
    <w:rPr>
      <w:rFonts w:ascii="Times New Roman" w:hAnsi="Times New Roman" w:eastAsia="宋体" w:cs="Times New Roman"/>
      <w:b/>
      <w:bCs/>
      <w:sz w:val="24"/>
      <w:szCs w:val="24"/>
    </w:rPr>
  </w:style>
  <w:style w:type="character" w:styleId="1362">
    <w:name w:val="WW-Absatz-Standardschriftart1"/>
    <w:next w:val="1362"/>
    <w:link w:val="818"/>
    <w:qFormat/>
  </w:style>
  <w:style w:type="character" w:styleId="1363">
    <w:name w:val="标题 9 Char2"/>
    <w:next w:val="1363"/>
    <w:link w:val="818"/>
    <w:qFormat/>
    <w:rPr>
      <w:rFonts w:ascii="Times New Roman" w:hAnsi="Times New Roman" w:eastAsia="宋体" w:cs="Times New Roman"/>
      <w:b/>
      <w:bCs/>
      <w:sz w:val="30"/>
      <w:szCs w:val="18"/>
    </w:rPr>
  </w:style>
  <w:style w:type="character" w:styleId="1364">
    <w:name w:val="WW8Num3z1"/>
    <w:next w:val="1364"/>
    <w:link w:val="818"/>
    <w:qFormat/>
    <w:rPr>
      <w:rFonts w:ascii="Wingdings 2" w:hAnsi="Wingdings 2" w:cs="StarSymbol"/>
      <w:sz w:val="18"/>
      <w:szCs w:val="18"/>
    </w:rPr>
  </w:style>
  <w:style w:type="character" w:styleId="1365">
    <w:name w:val="批注文字 Char3"/>
    <w:next w:val="1365"/>
    <w:link w:val="818"/>
    <w:uiPriority w:val="99"/>
    <w:qFormat/>
    <w:rPr>
      <w:rFonts w:ascii="Times New Roman" w:hAnsi="Times New Roman" w:eastAsia="宋体" w:cs="Times New Roman"/>
      <w:szCs w:val="24"/>
      <w:lang w:val="zh-CN"/>
    </w:rPr>
  </w:style>
  <w:style w:type="character" w:styleId="1366">
    <w:name w:val="WW8Num29z1"/>
    <w:next w:val="1366"/>
    <w:link w:val="818"/>
    <w:qFormat/>
    <w:rPr>
      <w:rFonts w:ascii="Wingdings 2" w:hAnsi="Wingdings 2" w:cs="StarSymbol"/>
      <w:sz w:val="18"/>
      <w:szCs w:val="18"/>
    </w:rPr>
  </w:style>
  <w:style w:type="character" w:styleId="1367">
    <w:name w:val="正文文本 Char3"/>
    <w:next w:val="1367"/>
    <w:link w:val="818"/>
    <w:qFormat/>
    <w:rPr>
      <w:rFonts w:ascii="Times New Roman" w:hAnsi="Times New Roman" w:eastAsia="宋体" w:cs="Times New Roman"/>
      <w:szCs w:val="24"/>
    </w:rPr>
  </w:style>
  <w:style w:type="character" w:styleId="1368">
    <w:name w:val="WW8Num9z1"/>
    <w:next w:val="1368"/>
    <w:link w:val="818"/>
    <w:qFormat/>
    <w:rPr>
      <w:rFonts w:ascii="Wingdings 2" w:hAnsi="Wingdings 2" w:cs="StarSymbol"/>
      <w:sz w:val="18"/>
      <w:szCs w:val="18"/>
    </w:rPr>
  </w:style>
  <w:style w:type="character" w:styleId="1369">
    <w:name w:val="日期 Char3"/>
    <w:next w:val="1369"/>
    <w:link w:val="818"/>
    <w:qFormat/>
    <w:rPr>
      <w:rFonts w:ascii="Times New Roman" w:hAnsi="Times New Roman" w:eastAsia="宋体" w:cs="Times New Roman"/>
      <w:szCs w:val="24"/>
    </w:rPr>
  </w:style>
  <w:style w:type="character" w:styleId="1370">
    <w:name w:val="WW8Num5z1"/>
    <w:next w:val="1370"/>
    <w:link w:val="818"/>
    <w:qFormat/>
    <w:rPr>
      <w:rFonts w:ascii="Wingdings 2" w:hAnsi="Wingdings 2" w:cs="StarSymbol"/>
      <w:sz w:val="18"/>
      <w:szCs w:val="18"/>
    </w:rPr>
  </w:style>
  <w:style w:type="character" w:styleId="1371">
    <w:name w:val="正文首行缩进 Char4"/>
    <w:basedOn w:val="1367"/>
    <w:next w:val="1371"/>
    <w:link w:val="818"/>
    <w:qFormat/>
    <w:rPr>
      <w:rFonts w:ascii="Times New Roman" w:hAnsi="Times New Roman" w:eastAsia="宋体" w:cs="Times New Roman"/>
      <w:szCs w:val="24"/>
    </w:rPr>
  </w:style>
  <w:style w:type="character" w:styleId="1372">
    <w:name w:val="标题 4 字符1"/>
    <w:next w:val="1372"/>
    <w:link w:val="818"/>
    <w:uiPriority w:val="9"/>
    <w:qFormat/>
    <w:rPr>
      <w:rFonts w:ascii="仿宋" w:hAnsi="仿宋" w:eastAsia="仿宋"/>
      <w:b/>
      <w:bCs/>
      <w:sz w:val="32"/>
      <w:szCs w:val="32"/>
    </w:rPr>
  </w:style>
  <w:style w:type="character" w:styleId="1373">
    <w:name w:val="正文文本 2 Char2"/>
    <w:next w:val="1373"/>
    <w:link w:val="818"/>
    <w:qFormat/>
    <w:rPr>
      <w:rFonts w:ascii="Times New Roman" w:hAnsi="Times New Roman" w:eastAsia="宋体" w:cs="Times New Roman"/>
      <w:szCs w:val="24"/>
    </w:rPr>
  </w:style>
  <w:style w:type="character" w:styleId="1374">
    <w:name w:val="Bullets"/>
    <w:next w:val="1374"/>
    <w:link w:val="818"/>
    <w:qFormat/>
    <w:rPr>
      <w:rFonts w:ascii="StarSymbol" w:hAnsi="StarSymbol" w:eastAsia="StarSymbol" w:cs="StarSymbol"/>
      <w:sz w:val="18"/>
      <w:szCs w:val="18"/>
    </w:rPr>
  </w:style>
  <w:style w:type="character" w:styleId="1375">
    <w:name w:val="正文文本 3 Char2"/>
    <w:next w:val="1375"/>
    <w:link w:val="818"/>
    <w:qFormat/>
    <w:rPr>
      <w:rFonts w:ascii="Times New Roman" w:hAnsi="Times New Roman" w:eastAsia="宋体" w:cs="Times New Roman"/>
      <w:sz w:val="16"/>
      <w:szCs w:val="16"/>
    </w:rPr>
  </w:style>
  <w:style w:type="character" w:styleId="1376">
    <w:name w:val="WW8Num39z2"/>
    <w:next w:val="1376"/>
    <w:link w:val="818"/>
    <w:qFormat/>
    <w:rPr>
      <w:rFonts w:ascii="StarSymbol" w:hAnsi="StarSymbol" w:cs="StarSymbol"/>
      <w:sz w:val="18"/>
      <w:szCs w:val="18"/>
    </w:rPr>
  </w:style>
  <w:style w:type="character" w:styleId="1377">
    <w:name w:val="正文文本缩进 2 Char3"/>
    <w:next w:val="1377"/>
    <w:link w:val="818"/>
    <w:qFormat/>
    <w:rPr>
      <w:rFonts w:ascii="Times New Roman" w:hAnsi="Times New Roman" w:eastAsia="楷体_GB2312" w:cs="Times New Roman"/>
      <w:sz w:val="24"/>
      <w:szCs w:val="24"/>
    </w:rPr>
  </w:style>
  <w:style w:type="character" w:styleId="1378">
    <w:name w:val="WW8Num11z2"/>
    <w:next w:val="1378"/>
    <w:link w:val="818"/>
    <w:qFormat/>
    <w:rPr>
      <w:rFonts w:ascii="StarSymbol" w:hAnsi="StarSymbol" w:cs="StarSymbol"/>
      <w:sz w:val="18"/>
      <w:szCs w:val="18"/>
    </w:rPr>
  </w:style>
  <w:style w:type="character" w:styleId="1379">
    <w:name w:val="正文文本缩进 3 Char2"/>
    <w:next w:val="1379"/>
    <w:link w:val="818"/>
    <w:qFormat/>
    <w:rPr>
      <w:rFonts w:ascii="Times New Roman" w:hAnsi="Times New Roman" w:eastAsia="宋体" w:cs="Times New Roman"/>
      <w:sz w:val="16"/>
      <w:szCs w:val="16"/>
    </w:rPr>
  </w:style>
  <w:style w:type="character" w:styleId="1380">
    <w:name w:val="WW8Num4z1"/>
    <w:next w:val="1380"/>
    <w:link w:val="818"/>
    <w:qFormat/>
    <w:rPr>
      <w:rFonts w:ascii="Wingdings" w:hAnsi="Wingdings"/>
    </w:rPr>
  </w:style>
  <w:style w:type="character" w:styleId="1381">
    <w:name w:val="方案正文 Char1"/>
    <w:next w:val="1381"/>
    <w:link w:val="1382"/>
    <w:qFormat/>
    <w:rPr>
      <w:rFonts w:ascii="宋体" w:hAnsi="宋体" w:cs="宋体"/>
      <w:szCs w:val="28"/>
    </w:rPr>
  </w:style>
  <w:style w:type="paragraph" w:styleId="1382">
    <w:name w:val="方案正文"/>
    <w:basedOn w:val="818"/>
    <w:next w:val="818"/>
    <w:link w:val="1381"/>
    <w:qFormat/>
    <w:pPr>
      <w:ind w:firstLine="200"/>
      <w:jc w:val="left"/>
      <w:spacing w:line="440" w:lineRule="exact"/>
    </w:pPr>
    <w:rPr>
      <w:rFonts w:ascii="宋体" w:hAnsi="宋体" w:eastAsia="Arial" w:cs="宋体"/>
      <w:szCs w:val="28"/>
    </w:rPr>
  </w:style>
  <w:style w:type="character" w:styleId="1383">
    <w:name w:val="标题 8 字符1"/>
    <w:next w:val="1383"/>
    <w:link w:val="818"/>
    <w:uiPriority w:val="9"/>
    <w:qFormat/>
    <w:rPr>
      <w:rFonts w:ascii="Arial" w:hAnsi="Arial" w:eastAsia="黑体" w:cs="Times New Roman"/>
      <w:sz w:val="24"/>
      <w:szCs w:val="24"/>
    </w:rPr>
  </w:style>
  <w:style w:type="character" w:styleId="1384">
    <w:name w:val="FA正文 Char"/>
    <w:next w:val="1384"/>
    <w:link w:val="1385"/>
    <w:qFormat/>
    <w:rPr>
      <w:rFonts w:ascii="宋体" w:hAnsi="宋体"/>
      <w:spacing w:val="10"/>
      <w:sz w:val="24"/>
      <w:szCs w:val="24"/>
    </w:rPr>
  </w:style>
  <w:style w:type="paragraph" w:styleId="1385">
    <w:name w:val="FA正文"/>
    <w:basedOn w:val="818"/>
    <w:next w:val="1385"/>
    <w:link w:val="1384"/>
    <w:qFormat/>
    <w:pPr>
      <w:ind w:firstLine="520"/>
      <w:spacing w:line="360" w:lineRule="auto"/>
      <w:tabs>
        <w:tab w:val="left" w:pos="3375" w:leader="none"/>
      </w:tabs>
    </w:pPr>
    <w:rPr>
      <w:rFonts w:ascii="宋体" w:hAnsi="宋体" w:eastAsia="Arial" w:cs="Arial"/>
      <w:spacing w:val="10"/>
      <w:sz w:val="24"/>
    </w:rPr>
  </w:style>
  <w:style w:type="character" w:styleId="1386">
    <w:name w:val="WW8Num18z7"/>
    <w:next w:val="1386"/>
    <w:link w:val="818"/>
    <w:qFormat/>
    <w:rPr>
      <w:rFonts w:ascii="Wingdings" w:hAnsi="Wingdings"/>
    </w:rPr>
  </w:style>
  <w:style w:type="character" w:styleId="1387">
    <w:name w:val="方案正文-样式 小四 行距: 1.5 倍行距 Char"/>
    <w:next w:val="1387"/>
    <w:link w:val="1388"/>
    <w:qFormat/>
    <w:rPr>
      <w:sz w:val="24"/>
      <w:lang w:val="zh-CN"/>
    </w:rPr>
  </w:style>
  <w:style w:type="paragraph" w:styleId="1388">
    <w:name w:val="方案正文-样式 小四 行距: 1.5 倍行距"/>
    <w:basedOn w:val="818"/>
    <w:next w:val="1388"/>
    <w:link w:val="1387"/>
    <w:qFormat/>
    <w:pPr>
      <w:ind w:left="1134" w:firstLine="480"/>
      <w:spacing w:before="260" w:after="260" w:line="360" w:lineRule="auto"/>
    </w:pPr>
    <w:rPr>
      <w:rFonts w:ascii="等线" w:hAnsi="等线" w:eastAsia="Arial" w:cs="Arial"/>
      <w:sz w:val="24"/>
      <w:szCs w:val="22"/>
      <w:lang w:val="zh-CN"/>
    </w:rPr>
  </w:style>
  <w:style w:type="character" w:styleId="1389">
    <w:name w:val="WW8Num36z2"/>
    <w:next w:val="1389"/>
    <w:link w:val="818"/>
    <w:qFormat/>
    <w:rPr>
      <w:rFonts w:ascii="StarSymbol" w:hAnsi="StarSymbol" w:cs="StarSymbol"/>
      <w:sz w:val="18"/>
      <w:szCs w:val="18"/>
    </w:rPr>
  </w:style>
  <w:style w:type="character" w:styleId="1390">
    <w:name w:val="label_list1"/>
    <w:next w:val="1390"/>
    <w:link w:val="818"/>
    <w:qFormat/>
  </w:style>
  <w:style w:type="character" w:styleId="1391">
    <w:name w:val="WW8Num9z0"/>
    <w:next w:val="1391"/>
    <w:link w:val="818"/>
    <w:qFormat/>
    <w:rPr>
      <w:rFonts w:ascii="Wingdings" w:hAnsi="Wingdings" w:cs="StarSymbol"/>
      <w:sz w:val="18"/>
      <w:szCs w:val="18"/>
    </w:rPr>
  </w:style>
  <w:style w:type="character" w:styleId="1392">
    <w:name w:val="p11b1"/>
    <w:next w:val="1392"/>
    <w:link w:val="818"/>
    <w:qFormat/>
    <w:rPr>
      <w:color w:val="000000"/>
      <w:spacing w:val="320"/>
      <w:sz w:val="20"/>
      <w:szCs w:val="20"/>
      <w:u w:val="none"/>
    </w:rPr>
  </w:style>
  <w:style w:type="character" w:styleId="1393">
    <w:name w:val="WW8Num8z1"/>
    <w:next w:val="1393"/>
    <w:link w:val="818"/>
    <w:qFormat/>
    <w:rPr>
      <w:rFonts w:ascii="Wingdings 2" w:hAnsi="Wingdings 2" w:cs="StarSymbol"/>
      <w:sz w:val="18"/>
      <w:szCs w:val="18"/>
    </w:rPr>
  </w:style>
  <w:style w:type="character" w:styleId="1394">
    <w:name w:val="Indent Normal Char"/>
    <w:next w:val="1394"/>
    <w:link w:val="818"/>
    <w:qFormat/>
    <w:rPr>
      <w:rFonts w:hint="eastAsia" w:ascii="宋体" w:hAnsi="宋体" w:eastAsia="宋体"/>
      <w:sz w:val="21"/>
      <w:szCs w:val="24"/>
      <w:lang w:val="en-US" w:eastAsia="zh-CN" w:bidi="ar-SA"/>
    </w:rPr>
  </w:style>
  <w:style w:type="character" w:styleId="1395">
    <w:name w:val="标题 2 字符1"/>
    <w:next w:val="1395"/>
    <w:link w:val="818"/>
    <w:qFormat/>
    <w:rPr>
      <w:rFonts w:ascii="楷体" w:eastAsia="楷体"/>
      <w:b/>
      <w:bCs/>
      <w:color w:val="000000"/>
      <w:sz w:val="32"/>
      <w:szCs w:val="28"/>
    </w:rPr>
  </w:style>
  <w:style w:type="character" w:styleId="1396">
    <w:name w:val="large1"/>
    <w:next w:val="1396"/>
    <w:link w:val="818"/>
    <w:qFormat/>
    <w:rPr>
      <w:rFonts w:hint="eastAsia" w:ascii="宋体" w:hAnsi="宋体" w:eastAsia="宋体"/>
      <w:sz w:val="22"/>
      <w:szCs w:val="22"/>
    </w:rPr>
  </w:style>
  <w:style w:type="character" w:styleId="1397">
    <w:name w:val="WW8Num32z1"/>
    <w:next w:val="1397"/>
    <w:link w:val="818"/>
    <w:qFormat/>
    <w:rPr>
      <w:rFonts w:ascii="Wingdings 2" w:hAnsi="Wingdings 2" w:cs="StarSymbol"/>
      <w:sz w:val="18"/>
      <w:szCs w:val="18"/>
    </w:rPr>
  </w:style>
  <w:style w:type="character" w:styleId="1398">
    <w:name w:val="f141"/>
    <w:next w:val="1398"/>
    <w:link w:val="818"/>
    <w:qFormat/>
    <w:rPr>
      <w:sz w:val="21"/>
      <w:szCs w:val="21"/>
    </w:rPr>
  </w:style>
  <w:style w:type="character" w:styleId="1399">
    <w:name w:val="WW8Num25z2"/>
    <w:next w:val="1399"/>
    <w:link w:val="818"/>
    <w:qFormat/>
    <w:rPr>
      <w:rFonts w:ascii="StarSymbol" w:hAnsi="StarSymbol" w:cs="StarSymbol"/>
      <w:sz w:val="18"/>
      <w:szCs w:val="18"/>
    </w:rPr>
  </w:style>
  <w:style w:type="character" w:styleId="1400">
    <w:name w:val="14_black1"/>
    <w:next w:val="1400"/>
    <w:link w:val="818"/>
    <w:qFormat/>
    <w:rPr>
      <w:color w:val="000000"/>
      <w:sz w:val="23"/>
      <w:szCs w:val="23"/>
    </w:rPr>
  </w:style>
  <w:style w:type="character" w:styleId="1401">
    <w:name w:val="WW8Num20z0"/>
    <w:next w:val="1401"/>
    <w:link w:val="818"/>
    <w:qFormat/>
    <w:rPr>
      <w:rFonts w:ascii="Wingdings" w:hAnsi="Wingdings"/>
    </w:rPr>
  </w:style>
  <w:style w:type="character" w:styleId="1402">
    <w:name w:val="正文2 Char Char"/>
    <w:next w:val="1402"/>
    <w:link w:val="818"/>
    <w:qFormat/>
    <w:rPr>
      <w:rFonts w:hint="eastAsia" w:ascii="仿宋_GB2312" w:eastAsia="仿宋_GB2312"/>
      <w:sz w:val="24"/>
    </w:rPr>
  </w:style>
  <w:style w:type="character" w:styleId="1403">
    <w:name w:val="WW8Num2z0"/>
    <w:next w:val="1403"/>
    <w:link w:val="818"/>
    <w:qFormat/>
    <w:rPr>
      <w:rFonts w:ascii="Wingdings" w:hAnsi="Wingdings" w:cs="StarSymbol"/>
      <w:sz w:val="18"/>
      <w:szCs w:val="18"/>
    </w:rPr>
  </w:style>
  <w:style w:type="character" w:styleId="1404">
    <w:name w:val="mini-tree-nodetext2"/>
    <w:basedOn w:val="819"/>
    <w:next w:val="1404"/>
    <w:link w:val="818"/>
    <w:qFormat/>
  </w:style>
  <w:style w:type="character" w:styleId="1405">
    <w:name w:val="WW8Num8z2"/>
    <w:next w:val="1405"/>
    <w:link w:val="818"/>
    <w:qFormat/>
    <w:rPr>
      <w:rFonts w:ascii="StarSymbol" w:hAnsi="StarSymbol" w:cs="StarSymbol"/>
      <w:sz w:val="18"/>
      <w:szCs w:val="18"/>
    </w:rPr>
  </w:style>
  <w:style w:type="character" w:styleId="1406">
    <w:name w:val="before"/>
    <w:basedOn w:val="819"/>
    <w:next w:val="1406"/>
    <w:link w:val="818"/>
    <w:qFormat/>
  </w:style>
  <w:style w:type="character" w:styleId="1407">
    <w:name w:val="WW8Num39z0"/>
    <w:next w:val="1407"/>
    <w:link w:val="818"/>
    <w:qFormat/>
    <w:rPr>
      <w:rFonts w:ascii="Wingdings" w:hAnsi="Wingdings" w:cs="StarSymbol"/>
      <w:sz w:val="18"/>
      <w:szCs w:val="18"/>
    </w:rPr>
  </w:style>
  <w:style w:type="character" w:styleId="1408">
    <w:name w:val="first-child"/>
    <w:basedOn w:val="819"/>
    <w:next w:val="1408"/>
    <w:link w:val="818"/>
    <w:qFormat/>
  </w:style>
  <w:style w:type="character" w:styleId="1409">
    <w:name w:val="WW8Num6z0"/>
    <w:next w:val="1409"/>
    <w:link w:val="818"/>
    <w:qFormat/>
    <w:rPr>
      <w:rFonts w:ascii="Wingdings" w:hAnsi="Wingdings" w:cs="StarSymbol"/>
      <w:sz w:val="18"/>
      <w:szCs w:val="18"/>
    </w:rPr>
  </w:style>
  <w:style w:type="character" w:styleId="1410">
    <w:name w:val="icon501"/>
    <w:next w:val="1410"/>
    <w:link w:val="818"/>
    <w:qFormat/>
    <w:rPr>
      <w:color w:val="a6a6a6"/>
      <w:sz w:val="27"/>
      <w:szCs w:val="27"/>
    </w:rPr>
  </w:style>
  <w:style w:type="character" w:styleId="1411">
    <w:name w:val="WW8Num36z0"/>
    <w:next w:val="1411"/>
    <w:link w:val="818"/>
    <w:qFormat/>
    <w:rPr>
      <w:rFonts w:ascii="Wingdings" w:hAnsi="Wingdings" w:cs="StarSymbol"/>
      <w:sz w:val="18"/>
      <w:szCs w:val="18"/>
    </w:rPr>
  </w:style>
  <w:style w:type="character" w:styleId="1412">
    <w:name w:val="range-menu-item-main-content"/>
    <w:basedOn w:val="819"/>
    <w:next w:val="1412"/>
    <w:link w:val="818"/>
    <w:qFormat/>
  </w:style>
  <w:style w:type="character" w:styleId="1413">
    <w:name w:val="WW8Num37z2"/>
    <w:next w:val="1413"/>
    <w:link w:val="818"/>
    <w:qFormat/>
    <w:rPr>
      <w:rFonts w:ascii="StarSymbol" w:hAnsi="StarSymbol" w:cs="StarSymbol"/>
      <w:sz w:val="18"/>
      <w:szCs w:val="18"/>
    </w:rPr>
  </w:style>
  <w:style w:type="character" w:styleId="1414">
    <w:name w:val="first-child1"/>
    <w:basedOn w:val="819"/>
    <w:next w:val="1414"/>
    <w:link w:val="818"/>
    <w:qFormat/>
  </w:style>
  <w:style w:type="character" w:styleId="1415">
    <w:name w:val="默认段落字体1"/>
    <w:next w:val="1415"/>
    <w:link w:val="818"/>
    <w:qFormat/>
  </w:style>
  <w:style w:type="character" w:styleId="1416">
    <w:name w:val="active__1oyv"/>
    <w:next w:val="1416"/>
    <w:link w:val="818"/>
    <w:qFormat/>
    <w:rPr>
      <w:color w:val="383838"/>
    </w:rPr>
  </w:style>
  <w:style w:type="character" w:styleId="1417">
    <w:name w:val="WW8Num36z1"/>
    <w:next w:val="1417"/>
    <w:link w:val="818"/>
    <w:qFormat/>
    <w:rPr>
      <w:rFonts w:ascii="Wingdings 2" w:hAnsi="Wingdings 2" w:cs="StarSymbol"/>
      <w:sz w:val="18"/>
      <w:szCs w:val="18"/>
    </w:rPr>
  </w:style>
  <w:style w:type="character" w:styleId="1418">
    <w:name w:val="icon499"/>
    <w:next w:val="1418"/>
    <w:link w:val="818"/>
    <w:qFormat/>
    <w:rPr>
      <w:color w:val="a6a6a6"/>
      <w:sz w:val="27"/>
      <w:szCs w:val="27"/>
    </w:rPr>
  </w:style>
  <w:style w:type="character" w:styleId="1419">
    <w:name w:val="main1"/>
    <w:next w:val="1419"/>
    <w:link w:val="818"/>
    <w:qFormat/>
    <w:rPr>
      <w:rFonts w:ascii="ˎ̥" w:hAnsi="ˎ̥" w:eastAsia="宋体"/>
      <w:b/>
      <w:sz w:val="21"/>
      <w:szCs w:val="21"/>
      <w:lang w:val="en-US" w:eastAsia="zh-CN" w:bidi="ar-SA"/>
    </w:rPr>
  </w:style>
  <w:style w:type="character" w:styleId="1420">
    <w:name w:val="first-child2"/>
    <w:basedOn w:val="819"/>
    <w:next w:val="1420"/>
    <w:link w:val="818"/>
    <w:qFormat/>
  </w:style>
  <w:style w:type="character" w:styleId="1421">
    <w:name w:val="文档结构图 字符1"/>
    <w:next w:val="1421"/>
    <w:link w:val="818"/>
    <w:uiPriority w:val="99"/>
    <w:semiHidden/>
    <w:qFormat/>
    <w:rPr>
      <w:rFonts w:ascii="Times New Roman" w:hAnsi="Times New Roman" w:eastAsia="方正仿宋_GBK" w:cs="Times New Roman"/>
      <w:sz w:val="24"/>
      <w:szCs w:val="24"/>
      <w:shd w:val="clear" w:color="auto" w:fill="000080"/>
    </w:rPr>
  </w:style>
  <w:style w:type="character" w:styleId="1422">
    <w:name w:val="icon500"/>
    <w:basedOn w:val="819"/>
    <w:next w:val="1422"/>
    <w:link w:val="818"/>
    <w:qFormat/>
  </w:style>
  <w:style w:type="character" w:styleId="1423">
    <w:name w:val="WW8Num15z2"/>
    <w:next w:val="1423"/>
    <w:link w:val="818"/>
    <w:qFormat/>
    <w:rPr>
      <w:rFonts w:ascii="StarSymbol" w:hAnsi="StarSymbol" w:cs="StarSymbol"/>
      <w:sz w:val="18"/>
      <w:szCs w:val="18"/>
    </w:rPr>
  </w:style>
  <w:style w:type="character" w:styleId="1424">
    <w:name w:val="range-menu-item-main-content1"/>
    <w:basedOn w:val="819"/>
    <w:next w:val="1424"/>
    <w:link w:val="818"/>
    <w:qFormat/>
  </w:style>
  <w:style w:type="character" w:styleId="1425">
    <w:name w:val="WW8Num3z0"/>
    <w:next w:val="1425"/>
    <w:link w:val="818"/>
    <w:qFormat/>
    <w:rPr>
      <w:rFonts w:ascii="Wingdings" w:hAnsi="Wingdings" w:cs="StarSymbol"/>
      <w:sz w:val="18"/>
      <w:szCs w:val="18"/>
    </w:rPr>
  </w:style>
  <w:style w:type="character" w:styleId="1426">
    <w:name w:val="overdue"/>
    <w:basedOn w:val="819"/>
    <w:next w:val="1426"/>
    <w:link w:val="818"/>
    <w:qFormat/>
  </w:style>
  <w:style w:type="character" w:styleId="1427">
    <w:name w:val="正文文本 字符1"/>
    <w:next w:val="1427"/>
    <w:link w:val="818"/>
    <w:semiHidden/>
    <w:qFormat/>
    <w:rPr>
      <w:rFonts w:ascii="Times New Roman" w:hAnsi="Times New Roman" w:eastAsia="方正仿宋_GBK" w:cs="Times New Roman"/>
      <w:sz w:val="24"/>
      <w:szCs w:val="20"/>
    </w:rPr>
  </w:style>
  <w:style w:type="character" w:styleId="1428">
    <w:name w:val="overdue2"/>
    <w:basedOn w:val="819"/>
    <w:next w:val="1428"/>
    <w:link w:val="818"/>
    <w:qFormat/>
  </w:style>
  <w:style w:type="character" w:styleId="1429">
    <w:name w:val="表头样式 Char"/>
    <w:next w:val="1429"/>
    <w:link w:val="818"/>
    <w:qFormat/>
    <w:rPr>
      <w:rFonts w:ascii="Arial" w:hAnsi="Arial" w:cs="Arial"/>
      <w:b/>
      <w:sz w:val="21"/>
      <w:szCs w:val="21"/>
    </w:rPr>
  </w:style>
  <w:style w:type="character" w:styleId="1430">
    <w:name w:val="dls-icon[data-role=icon]"/>
    <w:next w:val="1430"/>
    <w:link w:val="818"/>
    <w:qFormat/>
    <w:rPr>
      <w:sz w:val="24"/>
      <w:szCs w:val="24"/>
    </w:rPr>
  </w:style>
  <w:style w:type="character" w:styleId="1431">
    <w:name w:val="maintext1"/>
    <w:next w:val="1431"/>
    <w:link w:val="818"/>
    <w:qFormat/>
    <w:rPr>
      <w:rFonts w:ascii="Arial" w:hAnsi="Arial" w:cs="Arial"/>
      <w:color w:val="000000"/>
      <w:sz w:val="18"/>
      <w:szCs w:val="18"/>
    </w:rPr>
  </w:style>
  <w:style w:type="character" w:styleId="1432">
    <w:name w:val="icon502"/>
    <w:next w:val="1432"/>
    <w:link w:val="818"/>
    <w:qFormat/>
    <w:rPr>
      <w:color w:val="a6a6a6"/>
      <w:sz w:val="27"/>
      <w:szCs w:val="27"/>
    </w:rPr>
  </w:style>
  <w:style w:type="character" w:styleId="1433">
    <w:name w:val="tw4winMark"/>
    <w:next w:val="1433"/>
    <w:link w:val="818"/>
    <w:qFormat/>
    <w:rPr>
      <w:rFonts w:ascii="Courier New" w:hAnsi="Courier New" w:cs="Courier New"/>
      <w:vanish/>
      <w:color w:val="800080"/>
      <w:vertAlign w:val="subscript"/>
    </w:rPr>
  </w:style>
  <w:style w:type="character" w:styleId="1434">
    <w:name w:val="列表段落 字符"/>
    <w:next w:val="1434"/>
    <w:link w:val="1435"/>
    <w:qFormat/>
    <w:rPr>
      <w:szCs w:val="24"/>
    </w:rPr>
  </w:style>
  <w:style w:type="paragraph" w:styleId="1435">
    <w:name w:val="列表段落1"/>
    <w:basedOn w:val="818"/>
    <w:next w:val="1435"/>
    <w:link w:val="1434"/>
    <w:qFormat/>
    <w:pPr>
      <w:ind w:firstLine="420"/>
    </w:pPr>
    <w:rPr>
      <w:rFonts w:ascii="等线" w:hAnsi="等线" w:eastAsia="Arial" w:cs="Arial"/>
    </w:rPr>
  </w:style>
  <w:style w:type="character" w:styleId="1436">
    <w:name w:val="称呼 Char1"/>
    <w:next w:val="1436"/>
    <w:link w:val="818"/>
    <w:qFormat/>
    <w:rPr>
      <w:sz w:val="21"/>
    </w:rPr>
  </w:style>
  <w:style w:type="character" w:styleId="1437">
    <w:name w:val="批注主题 Char3"/>
    <w:next w:val="1437"/>
    <w:link w:val="818"/>
    <w:uiPriority w:val="99"/>
    <w:qFormat/>
    <w:rPr>
      <w:rFonts w:ascii="Times New Roman" w:hAnsi="Times New Roman" w:eastAsia="宋体" w:cs="Times New Roman"/>
      <w:b/>
      <w:bCs/>
      <w:szCs w:val="24"/>
      <w:lang w:val="zh-CN"/>
    </w:rPr>
  </w:style>
  <w:style w:type="character" w:styleId="1438">
    <w:name w:val="正文Normal Char"/>
    <w:next w:val="1438"/>
    <w:link w:val="818"/>
    <w:qFormat/>
    <w:rPr>
      <w:rFonts w:ascii="Arial" w:hAnsi="Arial" w:cs="Arial"/>
      <w:sz w:val="24"/>
      <w:szCs w:val="24"/>
    </w:rPr>
  </w:style>
  <w:style w:type="character" w:styleId="1439">
    <w:name w:val="定制正文 Arial 小四 首行缩进:  0.74 厘米 行距: 1.5 倍行距1 + 宋体 Char"/>
    <w:next w:val="1439"/>
    <w:link w:val="1440"/>
    <w:qFormat/>
    <w:rPr>
      <w:rFonts w:ascii="Arial" w:hAnsi="Arial" w:cs="宋体"/>
      <w:bCs/>
      <w:szCs w:val="21"/>
    </w:rPr>
  </w:style>
  <w:style w:type="paragraph" w:styleId="1440">
    <w:name w:val="定制正文 Arial 小四 首行缩进:  0.74 厘米 行距: 1.5 倍行距1 + 宋体"/>
    <w:basedOn w:val="818"/>
    <w:next w:val="1440"/>
    <w:link w:val="1439"/>
    <w:qFormat/>
    <w:pPr>
      <w:ind w:firstLine="420"/>
      <w:spacing w:line="360" w:lineRule="auto"/>
    </w:pPr>
    <w:rPr>
      <w:rFonts w:ascii="Arial" w:hAnsi="Arial" w:eastAsia="Arial" w:cs="宋体"/>
      <w:bCs/>
      <w:szCs w:val="21"/>
    </w:rPr>
  </w:style>
  <w:style w:type="character" w:styleId="1441">
    <w:name w:val="WW8Num16z1"/>
    <w:next w:val="1441"/>
    <w:link w:val="818"/>
    <w:qFormat/>
    <w:rPr>
      <w:rFonts w:ascii="Wingdings" w:hAnsi="Wingdings"/>
    </w:rPr>
  </w:style>
  <w:style w:type="character" w:styleId="1442">
    <w:name w:val="Indent Normal Char1"/>
    <w:next w:val="1442"/>
    <w:link w:val="1443"/>
    <w:qFormat/>
    <w:rPr>
      <w:sz w:val="24"/>
      <w:szCs w:val="24"/>
    </w:rPr>
  </w:style>
  <w:style w:type="paragraph" w:styleId="1443">
    <w:name w:val="Indent Normal"/>
    <w:basedOn w:val="818"/>
    <w:next w:val="1443"/>
    <w:link w:val="1442"/>
    <w:qFormat/>
    <w:pPr>
      <w:ind w:firstLine="150"/>
      <w:spacing w:line="360" w:lineRule="auto"/>
    </w:pPr>
    <w:rPr>
      <w:rFonts w:ascii="等线" w:hAnsi="等线" w:eastAsia="Arial" w:cs="Arial"/>
      <w:sz w:val="24"/>
    </w:rPr>
  </w:style>
  <w:style w:type="character" w:styleId="1444">
    <w:name w:val="WW8Num7z2"/>
    <w:next w:val="1444"/>
    <w:link w:val="818"/>
    <w:qFormat/>
    <w:rPr>
      <w:rFonts w:ascii="StarSymbol" w:hAnsi="StarSymbol" w:cs="StarSymbol"/>
      <w:sz w:val="18"/>
      <w:szCs w:val="18"/>
    </w:rPr>
  </w:style>
  <w:style w:type="character" w:styleId="1445">
    <w:name w:val="正文-new Char"/>
    <w:next w:val="1445"/>
    <w:link w:val="1446"/>
    <w:qFormat/>
    <w:rPr>
      <w:rFonts w:ascii="宋体" w:hAnsi="宋体" w:cs="宋体"/>
      <w:szCs w:val="21"/>
    </w:rPr>
  </w:style>
  <w:style w:type="paragraph" w:styleId="1446">
    <w:name w:val="正文-new"/>
    <w:basedOn w:val="818"/>
    <w:next w:val="1446"/>
    <w:link w:val="1445"/>
    <w:qFormat/>
    <w:pPr>
      <w:ind w:firstLine="425"/>
      <w:spacing w:line="360" w:lineRule="auto"/>
    </w:pPr>
    <w:rPr>
      <w:rFonts w:ascii="宋体" w:hAnsi="宋体" w:eastAsia="Arial" w:cs="宋体"/>
      <w:szCs w:val="21"/>
    </w:rPr>
  </w:style>
  <w:style w:type="character" w:styleId="1447">
    <w:name w:val="WW8Num24z0"/>
    <w:next w:val="1447"/>
    <w:link w:val="818"/>
    <w:qFormat/>
    <w:rPr>
      <w:rFonts w:ascii="Wingdings" w:hAnsi="Wingdings" w:cs="StarSymbol"/>
      <w:sz w:val="18"/>
      <w:szCs w:val="18"/>
    </w:rPr>
  </w:style>
  <w:style w:type="character" w:styleId="1448">
    <w:name w:val="_正文段落 Char"/>
    <w:next w:val="1448"/>
    <w:link w:val="818"/>
    <w:qFormat/>
    <w:rPr>
      <w:sz w:val="24"/>
      <w:szCs w:val="24"/>
    </w:rPr>
  </w:style>
  <w:style w:type="character" w:styleId="1449">
    <w:name w:val="WW8Num33z2"/>
    <w:next w:val="1449"/>
    <w:link w:val="818"/>
    <w:qFormat/>
    <w:rPr>
      <w:rFonts w:ascii="StarSymbol" w:hAnsi="StarSymbol" w:cs="StarSymbol"/>
      <w:sz w:val="18"/>
      <w:szCs w:val="18"/>
    </w:rPr>
  </w:style>
  <w:style w:type="character" w:styleId="1450">
    <w:name w:val="样式 宋体 小四 段前: 7.8 磅 行距: 1.5 倍行距 Char"/>
    <w:next w:val="1450"/>
    <w:link w:val="1451"/>
    <w:qFormat/>
    <w:rPr>
      <w:rFonts w:ascii="宋体" w:hAnsi="宋体"/>
      <w:szCs w:val="21"/>
    </w:rPr>
  </w:style>
  <w:style w:type="paragraph" w:styleId="1451">
    <w:name w:val="样式 宋体 小四 段前: 7.8 磅 行距: 1.5 倍行距"/>
    <w:basedOn w:val="818"/>
    <w:next w:val="1451"/>
    <w:link w:val="1450"/>
    <w:qFormat/>
    <w:pPr>
      <w:ind w:firstLine="420"/>
      <w:jc w:val="left"/>
      <w:spacing w:line="360" w:lineRule="auto"/>
    </w:pPr>
    <w:rPr>
      <w:rFonts w:ascii="宋体" w:hAnsi="宋体" w:eastAsia="Arial" w:cs="Arial"/>
      <w:szCs w:val="21"/>
    </w:rPr>
  </w:style>
  <w:style w:type="character" w:styleId="1452">
    <w:name w:val="WW8Num38z1"/>
    <w:next w:val="1452"/>
    <w:link w:val="818"/>
    <w:qFormat/>
    <w:rPr>
      <w:rFonts w:ascii="Wingdings 2" w:hAnsi="Wingdings 2" w:cs="StarSymbol"/>
      <w:sz w:val="18"/>
      <w:szCs w:val="18"/>
    </w:rPr>
  </w:style>
  <w:style w:type="character" w:styleId="1453">
    <w:name w:val="表格样式 宋体 5号 Char"/>
    <w:next w:val="1453"/>
    <w:link w:val="1454"/>
    <w:qFormat/>
    <w:rPr>
      <w:rFonts w:ascii="宋体" w:hAnsi="宋体"/>
      <w:szCs w:val="21"/>
      <w:lang w:val="zh-CN"/>
    </w:rPr>
  </w:style>
  <w:style w:type="paragraph" w:styleId="1454">
    <w:name w:val="表格样式 宋体 5号"/>
    <w:basedOn w:val="818"/>
    <w:next w:val="1454"/>
    <w:link w:val="1453"/>
    <w:qFormat/>
    <w:pPr>
      <w:jc w:val="left"/>
    </w:pPr>
    <w:rPr>
      <w:rFonts w:ascii="宋体" w:hAnsi="宋体" w:eastAsia="Arial" w:cs="Arial"/>
      <w:szCs w:val="21"/>
      <w:lang w:val="zh-CN"/>
    </w:rPr>
  </w:style>
  <w:style w:type="character" w:styleId="1455">
    <w:name w:val="WW8Num7z1"/>
    <w:next w:val="1455"/>
    <w:link w:val="818"/>
    <w:qFormat/>
    <w:rPr>
      <w:rFonts w:ascii="Wingdings 2" w:hAnsi="Wingdings 2" w:cs="StarSymbol"/>
      <w:sz w:val="18"/>
      <w:szCs w:val="18"/>
    </w:rPr>
  </w:style>
  <w:style w:type="character" w:styleId="1456">
    <w:name w:val="样式 宋体 四号"/>
    <w:next w:val="1456"/>
    <w:link w:val="818"/>
    <w:qFormat/>
    <w:rPr>
      <w:rFonts w:ascii="宋体" w:hAnsi="宋体" w:eastAsia="仿宋_GB2312"/>
      <w:sz w:val="28"/>
    </w:rPr>
  </w:style>
  <w:style w:type="character" w:styleId="1457">
    <w:name w:val="WW8Num17z2"/>
    <w:next w:val="1457"/>
    <w:link w:val="818"/>
    <w:qFormat/>
    <w:rPr>
      <w:rFonts w:ascii="StarSymbol" w:hAnsi="StarSymbol" w:cs="StarSymbol"/>
      <w:sz w:val="18"/>
      <w:szCs w:val="18"/>
    </w:rPr>
  </w:style>
  <w:style w:type="character" w:styleId="1458">
    <w:name w:val="我的正文 Char"/>
    <w:next w:val="1458"/>
    <w:link w:val="1459"/>
    <w:qFormat/>
    <w:rPr>
      <w:rFonts w:ascii="Arial" w:hAnsi="Arial"/>
      <w:sz w:val="24"/>
      <w:szCs w:val="18"/>
    </w:rPr>
  </w:style>
  <w:style w:type="paragraph" w:styleId="1459">
    <w:name w:val="我的正文"/>
    <w:basedOn w:val="818"/>
    <w:next w:val="1459"/>
    <w:link w:val="1458"/>
    <w:qFormat/>
    <w:pPr>
      <w:ind w:firstLine="200"/>
      <w:spacing w:line="360" w:lineRule="auto"/>
      <w:widowControl/>
    </w:pPr>
    <w:rPr>
      <w:rFonts w:ascii="Arial" w:hAnsi="Arial" w:eastAsia="Arial" w:cs="Arial"/>
      <w:sz w:val="24"/>
      <w:szCs w:val="18"/>
    </w:rPr>
  </w:style>
  <w:style w:type="character" w:styleId="1460">
    <w:name w:val="WW8Num10z1"/>
    <w:next w:val="1460"/>
    <w:link w:val="818"/>
    <w:qFormat/>
    <w:rPr>
      <w:rFonts w:ascii="Wingdings 2" w:hAnsi="Wingdings 2" w:cs="StarSymbol"/>
      <w:sz w:val="18"/>
      <w:szCs w:val="18"/>
    </w:rPr>
  </w:style>
  <w:style w:type="character" w:styleId="1461">
    <w:name w:val="脚注文本 字符"/>
    <w:next w:val="1461"/>
    <w:link w:val="818"/>
    <w:qFormat/>
    <w:rPr>
      <w:rFonts w:ascii="Times New Roman" w:hAnsi="Times New Roman" w:eastAsia="宋体" w:cs="Times New Roman"/>
      <w:sz w:val="18"/>
      <w:szCs w:val="18"/>
    </w:rPr>
  </w:style>
  <w:style w:type="character" w:styleId="1462">
    <w:name w:val="WW8Num27z0"/>
    <w:next w:val="1462"/>
    <w:link w:val="818"/>
    <w:qFormat/>
    <w:rPr>
      <w:rFonts w:ascii="Wingdings" w:hAnsi="Wingdings" w:cs="StarSymbol"/>
      <w:sz w:val="18"/>
      <w:szCs w:val="18"/>
    </w:rPr>
  </w:style>
  <w:style w:type="character" w:styleId="1463">
    <w:name w:val="脚注文本 Char2"/>
    <w:next w:val="1463"/>
    <w:link w:val="818"/>
    <w:qFormat/>
    <w:rPr>
      <w:rFonts w:ascii="Times New Roman" w:hAnsi="Times New Roman" w:eastAsia="宋体" w:cs="Times New Roman"/>
      <w:sz w:val="18"/>
      <w:szCs w:val="18"/>
    </w:rPr>
  </w:style>
  <w:style w:type="character" w:styleId="1464">
    <w:name w:val="WW8Num10z2"/>
    <w:next w:val="1464"/>
    <w:link w:val="818"/>
    <w:qFormat/>
    <w:rPr>
      <w:rFonts w:ascii="StarSymbol" w:hAnsi="StarSymbol" w:cs="StarSymbol"/>
      <w:sz w:val="18"/>
      <w:szCs w:val="18"/>
    </w:rPr>
  </w:style>
  <w:style w:type="character" w:styleId="1465">
    <w:name w:val="HTML 地址 字符"/>
    <w:next w:val="1465"/>
    <w:link w:val="818"/>
    <w:qFormat/>
    <w:rPr>
      <w:rFonts w:ascii="Times New Roman" w:hAnsi="Times New Roman" w:eastAsia="宋体" w:cs="Times New Roman"/>
      <w:i/>
      <w:iCs/>
      <w:szCs w:val="24"/>
    </w:rPr>
  </w:style>
  <w:style w:type="character" w:styleId="1466">
    <w:name w:val="pi1"/>
    <w:next w:val="1466"/>
    <w:link w:val="818"/>
    <w:qFormat/>
    <w:rPr>
      <w:color w:val="0000ff"/>
    </w:rPr>
  </w:style>
  <w:style w:type="character" w:styleId="1467">
    <w:name w:val="HTML 地址 Char2"/>
    <w:next w:val="1467"/>
    <w:link w:val="818"/>
    <w:qFormat/>
    <w:rPr>
      <w:i/>
      <w:iCs/>
      <w:szCs w:val="24"/>
    </w:rPr>
  </w:style>
  <w:style w:type="character" w:styleId="1468">
    <w:name w:val="WW-Absatz-Standardschriftart"/>
    <w:next w:val="1468"/>
    <w:link w:val="818"/>
    <w:qFormat/>
  </w:style>
  <w:style w:type="character" w:styleId="1469">
    <w:name w:val="HTML 预设格式 字符"/>
    <w:next w:val="1469"/>
    <w:link w:val="818"/>
    <w:qFormat/>
    <w:rPr>
      <w:rFonts w:ascii="Courier New" w:hAnsi="Courier New" w:eastAsia="宋体" w:cs="Courier New"/>
      <w:sz w:val="20"/>
      <w:szCs w:val="20"/>
    </w:rPr>
  </w:style>
  <w:style w:type="character" w:styleId="1470">
    <w:name w:val="WW8Num27z1"/>
    <w:next w:val="1470"/>
    <w:link w:val="818"/>
    <w:qFormat/>
    <w:rPr>
      <w:rFonts w:ascii="Wingdings 2" w:hAnsi="Wingdings 2" w:cs="StarSymbol"/>
      <w:sz w:val="18"/>
      <w:szCs w:val="18"/>
    </w:rPr>
  </w:style>
  <w:style w:type="character" w:styleId="1471">
    <w:name w:val="HTML 预设格式 Char2"/>
    <w:next w:val="1471"/>
    <w:link w:val="818"/>
    <w:qFormat/>
    <w:rPr>
      <w:rFonts w:ascii="Courier New" w:hAnsi="Courier New" w:cs="Courier New"/>
    </w:rPr>
  </w:style>
  <w:style w:type="character" w:styleId="1472">
    <w:name w:val="WW8Num20z2"/>
    <w:next w:val="1472"/>
    <w:link w:val="818"/>
    <w:qFormat/>
    <w:rPr>
      <w:rFonts w:ascii="StarSymbol" w:hAnsi="StarSymbol" w:cs="StarSymbol"/>
      <w:sz w:val="18"/>
      <w:szCs w:val="18"/>
    </w:rPr>
  </w:style>
  <w:style w:type="character" w:styleId="1473">
    <w:name w:val="发布"/>
    <w:next w:val="1473"/>
    <w:link w:val="818"/>
    <w:qFormat/>
    <w:rPr>
      <w:rFonts w:ascii="黑体" w:eastAsia="黑体"/>
      <w:spacing w:val="22"/>
      <w:position w:val="3"/>
      <w:sz w:val="28"/>
    </w:rPr>
  </w:style>
  <w:style w:type="character" w:styleId="1474">
    <w:name w:val="WW8Num29z0"/>
    <w:next w:val="1474"/>
    <w:link w:val="818"/>
    <w:qFormat/>
    <w:rPr>
      <w:rFonts w:ascii="Wingdings" w:hAnsi="Wingdings" w:cs="StarSymbol"/>
      <w:sz w:val="18"/>
      <w:szCs w:val="18"/>
    </w:rPr>
  </w:style>
  <w:style w:type="character" w:styleId="1475">
    <w:name w:val="EmailStyle87"/>
    <w:next w:val="1475"/>
    <w:link w:val="818"/>
    <w:qFormat/>
    <w:rPr>
      <w:rFonts w:ascii="Arial" w:hAnsi="Arial" w:eastAsia="宋体" w:cs="Arial"/>
      <w:color w:val="000000"/>
      <w:sz w:val="20"/>
    </w:rPr>
  </w:style>
  <w:style w:type="character" w:styleId="1476">
    <w:name w:val="WW8Num24z2"/>
    <w:next w:val="1476"/>
    <w:link w:val="818"/>
    <w:qFormat/>
    <w:rPr>
      <w:rFonts w:ascii="StarSymbol" w:hAnsi="StarSymbol" w:cs="StarSymbol"/>
      <w:sz w:val="18"/>
      <w:szCs w:val="18"/>
    </w:rPr>
  </w:style>
  <w:style w:type="character" w:styleId="1477">
    <w:name w:val="EmailStyle88"/>
    <w:next w:val="1477"/>
    <w:link w:val="818"/>
    <w:qFormat/>
    <w:rPr>
      <w:rFonts w:ascii="Arial" w:hAnsi="Arial" w:eastAsia="宋体" w:cs="Arial"/>
      <w:color w:val="000000"/>
      <w:sz w:val="20"/>
    </w:rPr>
  </w:style>
  <w:style w:type="character" w:styleId="1478">
    <w:name w:val="称呼 字符1"/>
    <w:next w:val="1478"/>
    <w:link w:val="818"/>
    <w:qFormat/>
    <w:rPr>
      <w:rFonts w:ascii="Times New Roman" w:hAnsi="Times New Roman" w:eastAsia="宋体" w:cs="Times New Roman"/>
      <w:szCs w:val="24"/>
    </w:rPr>
  </w:style>
  <w:style w:type="character" w:styleId="1479">
    <w:name w:val="FA正文 Char Char"/>
    <w:next w:val="1479"/>
    <w:link w:val="818"/>
    <w:qFormat/>
    <w:rPr>
      <w:rFonts w:hAnsi="宋体" w:cs="宋体"/>
      <w:sz w:val="24"/>
      <w:szCs w:val="21"/>
    </w:rPr>
  </w:style>
  <w:style w:type="character" w:styleId="1480">
    <w:name w:val="副标题 字符1"/>
    <w:next w:val="1480"/>
    <w:link w:val="818"/>
    <w:qFormat/>
    <w:rPr>
      <w:b/>
      <w:bCs/>
      <w:sz w:val="32"/>
      <w:szCs w:val="32"/>
    </w:rPr>
  </w:style>
  <w:style w:type="character" w:styleId="1481">
    <w:name w:val="注释标题 字符"/>
    <w:next w:val="1481"/>
    <w:link w:val="818"/>
    <w:qFormat/>
    <w:rPr>
      <w:rFonts w:ascii="Times New Roman" w:hAnsi="Times New Roman" w:eastAsia="宋体" w:cs="Times New Roman"/>
      <w:szCs w:val="24"/>
    </w:rPr>
  </w:style>
  <w:style w:type="character" w:styleId="1482">
    <w:name w:val="正文文本首行缩进 2 字符1"/>
    <w:basedOn w:val="1352"/>
    <w:next w:val="1482"/>
    <w:link w:val="818"/>
    <w:qFormat/>
    <w:rPr>
      <w:rFonts w:ascii="Times New Roman" w:hAnsi="Times New Roman" w:eastAsia="宋体" w:cs="Times New Roman"/>
      <w:szCs w:val="24"/>
      <w:lang w:val="zh-CN" w:eastAsia="zh-CN"/>
    </w:rPr>
  </w:style>
  <w:style w:type="character" w:styleId="1483">
    <w:name w:val="注释标题 Char3"/>
    <w:next w:val="1483"/>
    <w:link w:val="818"/>
    <w:qFormat/>
    <w:rPr>
      <w:szCs w:val="24"/>
    </w:rPr>
  </w:style>
  <w:style w:type="character" w:styleId="1484">
    <w:name w:val="Char Char312"/>
    <w:next w:val="1484"/>
    <w:link w:val="818"/>
    <w:qFormat/>
    <w:rPr>
      <w:rFonts w:eastAsia="宋体"/>
      <w:sz w:val="21"/>
      <w:szCs w:val="24"/>
      <w:lang w:val="en-US" w:eastAsia="zh-CN" w:bidi="ar-SA"/>
    </w:rPr>
  </w:style>
  <w:style w:type="character" w:styleId="1485">
    <w:name w:val="EmailStyle127"/>
    <w:next w:val="1485"/>
    <w:link w:val="818"/>
    <w:qFormat/>
    <w:rPr>
      <w:rFonts w:ascii="Arial" w:hAnsi="Arial" w:eastAsia="宋体" w:cs="Arial"/>
      <w:color w:val="000000"/>
      <w:sz w:val="20"/>
    </w:rPr>
  </w:style>
  <w:style w:type="character" w:styleId="1486">
    <w:name w:val="!BECC正文 Char"/>
    <w:next w:val="1486"/>
    <w:link w:val="1487"/>
    <w:qFormat/>
    <w:rPr>
      <w:sz w:val="24"/>
      <w:szCs w:val="24"/>
    </w:rPr>
  </w:style>
  <w:style w:type="paragraph" w:styleId="1487">
    <w:name w:val="!BECC正文"/>
    <w:basedOn w:val="818"/>
    <w:next w:val="1487"/>
    <w:link w:val="1486"/>
    <w:qFormat/>
    <w:pPr>
      <w:contextualSpacing/>
      <w:ind w:firstLine="200"/>
      <w:spacing w:line="360" w:lineRule="auto"/>
      <w:tabs>
        <w:tab w:val="left" w:pos="0" w:leader="none"/>
      </w:tabs>
    </w:pPr>
    <w:rPr>
      <w:rFonts w:ascii="等线" w:hAnsi="等线" w:eastAsia="Arial" w:cs="Arial"/>
      <w:sz w:val="24"/>
    </w:rPr>
  </w:style>
  <w:style w:type="character" w:styleId="1488">
    <w:name w:val="EmailStyle128"/>
    <w:next w:val="1488"/>
    <w:link w:val="818"/>
    <w:qFormat/>
    <w:rPr>
      <w:rFonts w:ascii="Arial" w:hAnsi="Arial" w:eastAsia="宋体" w:cs="Arial"/>
      <w:color w:val="000000"/>
      <w:sz w:val="20"/>
    </w:rPr>
  </w:style>
  <w:style w:type="character" w:styleId="1489">
    <w:name w:val="ordinary-span-edit2"/>
    <w:next w:val="1489"/>
    <w:link w:val="818"/>
    <w:qFormat/>
  </w:style>
  <w:style w:type="character" w:styleId="1490">
    <w:name w:val="标题 2 Char1"/>
    <w:next w:val="1490"/>
    <w:link w:val="818"/>
    <w:qFormat/>
    <w:rPr>
      <w:b/>
      <w:bCs/>
      <w:sz w:val="30"/>
      <w:szCs w:val="32"/>
    </w:rPr>
  </w:style>
  <w:style w:type="character" w:styleId="1491">
    <w:name w:val="!RepPar_alt+p Char"/>
    <w:next w:val="1491"/>
    <w:link w:val="1492"/>
    <w:qFormat/>
    <w:rPr>
      <w:sz w:val="24"/>
      <w:szCs w:val="24"/>
      <w:lang w:val="zh-CN"/>
    </w:rPr>
  </w:style>
  <w:style w:type="paragraph" w:styleId="1492">
    <w:name w:val="!RepPar_alt+p"/>
    <w:basedOn w:val="818"/>
    <w:next w:val="1492"/>
    <w:link w:val="1491"/>
    <w:qFormat/>
    <w:pPr>
      <w:ind w:firstLine="200"/>
      <w:spacing w:line="360" w:lineRule="auto"/>
    </w:pPr>
    <w:rPr>
      <w:rFonts w:ascii="等线" w:hAnsi="等线" w:eastAsia="Arial" w:cs="Arial"/>
      <w:sz w:val="24"/>
      <w:lang w:val="zh-CN"/>
    </w:rPr>
  </w:style>
  <w:style w:type="character" w:styleId="1493">
    <w:name w:val="bz-content1"/>
    <w:next w:val="1493"/>
    <w:link w:val="818"/>
    <w:qFormat/>
    <w:rPr>
      <w:sz w:val="20"/>
      <w:szCs w:val="20"/>
      <w:u w:val="none"/>
    </w:rPr>
  </w:style>
  <w:style w:type="character" w:styleId="1494">
    <w:name w:val="highlight1"/>
    <w:next w:val="1494"/>
    <w:link w:val="818"/>
    <w:qFormat/>
    <w:rPr>
      <w:shd w:val="clear" w:color="auto" w:fill="ffff00"/>
    </w:rPr>
  </w:style>
  <w:style w:type="character" w:styleId="1495">
    <w:name w:val="Char Char3"/>
    <w:next w:val="1495"/>
    <w:link w:val="818"/>
    <w:qFormat/>
    <w:rPr>
      <w:rFonts w:eastAsia="宋体"/>
      <w:sz w:val="21"/>
      <w:szCs w:val="24"/>
      <w:lang w:val="en-US" w:eastAsia="zh-CN" w:bidi="ar-SA"/>
    </w:rPr>
  </w:style>
  <w:style w:type="character" w:styleId="1496">
    <w:name w:val="highlight"/>
    <w:next w:val="1496"/>
    <w:link w:val="818"/>
    <w:qFormat/>
  </w:style>
  <w:style w:type="character" w:styleId="1497">
    <w:name w:val="style12"/>
    <w:next w:val="1497"/>
    <w:link w:val="818"/>
    <w:qFormat/>
  </w:style>
  <w:style w:type="character" w:styleId="1498">
    <w:name w:val="样式1 Char"/>
    <w:next w:val="1498"/>
    <w:link w:val="1499"/>
    <w:qFormat/>
    <w:rPr>
      <w:sz w:val="24"/>
      <w:szCs w:val="24"/>
    </w:rPr>
  </w:style>
  <w:style w:type="paragraph" w:styleId="1499">
    <w:name w:val="样式1"/>
    <w:basedOn w:val="818"/>
    <w:next w:val="1499"/>
    <w:link w:val="1498"/>
    <w:qFormat/>
    <w:pPr>
      <w:ind w:firstLine="480"/>
      <w:spacing w:line="300" w:lineRule="auto"/>
    </w:pPr>
    <w:rPr>
      <w:rFonts w:ascii="等线" w:hAnsi="等线" w:eastAsia="Arial" w:cs="Arial"/>
      <w:sz w:val="24"/>
    </w:rPr>
  </w:style>
  <w:style w:type="character" w:styleId="1500">
    <w:name w:val="font201"/>
    <w:next w:val="1500"/>
    <w:link w:val="818"/>
    <w:qFormat/>
    <w:rPr>
      <w:spacing w:val="300"/>
    </w:rPr>
  </w:style>
  <w:style w:type="character" w:styleId="1501">
    <w:name w:val="明显强调1"/>
    <w:next w:val="1501"/>
    <w:link w:val="818"/>
    <w:qFormat/>
    <w:rPr>
      <w:i/>
      <w:iCs/>
      <w:color w:val="5b9bd5"/>
    </w:rPr>
  </w:style>
  <w:style w:type="character" w:styleId="1502">
    <w:name w:val="lawsitemtext1"/>
    <w:next w:val="1502"/>
    <w:link w:val="818"/>
    <w:qFormat/>
    <w:rPr>
      <w:color w:val="696969"/>
      <w:spacing w:val="280"/>
      <w:sz w:val="21"/>
      <w:szCs w:val="21"/>
    </w:rPr>
  </w:style>
  <w:style w:type="character" w:styleId="1503">
    <w:name w:val="文字 Char Char"/>
    <w:next w:val="1503"/>
    <w:link w:val="1504"/>
    <w:qFormat/>
    <w:rPr>
      <w:rFonts w:ascii="楷体_GB2312" w:eastAsia="楷体_GB2312"/>
      <w:sz w:val="28"/>
    </w:rPr>
  </w:style>
  <w:style w:type="paragraph" w:styleId="1504">
    <w:name w:val="文字"/>
    <w:basedOn w:val="818"/>
    <w:next w:val="1504"/>
    <w:link w:val="1503"/>
    <w:qFormat/>
    <w:pPr>
      <w:ind w:right="-210" w:firstLine="556"/>
      <w:spacing w:line="312" w:lineRule="auto"/>
      <w:tabs>
        <w:tab w:val="left" w:pos="8520" w:leader="none"/>
      </w:tabs>
    </w:pPr>
    <w:rPr>
      <w:rFonts w:ascii="楷体_GB2312" w:hAnsi="等线" w:eastAsia="楷体_GB2312" w:cs="Arial"/>
      <w:sz w:val="28"/>
      <w:szCs w:val="22"/>
    </w:rPr>
  </w:style>
  <w:style w:type="character" w:styleId="1505">
    <w:name w:val="l151"/>
    <w:next w:val="1505"/>
    <w:link w:val="818"/>
    <w:qFormat/>
  </w:style>
  <w:style w:type="character" w:styleId="1506">
    <w:name w:val="Char Char31"/>
    <w:next w:val="1506"/>
    <w:link w:val="818"/>
    <w:qFormat/>
    <w:rPr>
      <w:rFonts w:eastAsia="宋体"/>
      <w:sz w:val="21"/>
      <w:szCs w:val="24"/>
      <w:lang w:val="en-US" w:eastAsia="zh-CN" w:bidi="ar-SA"/>
    </w:rPr>
  </w:style>
  <w:style w:type="character" w:styleId="1507">
    <w:name w:val="EmailStyle891"/>
    <w:next w:val="1507"/>
    <w:link w:val="818"/>
    <w:qFormat/>
    <w:rPr>
      <w:rFonts w:ascii="Arial" w:hAnsi="Arial" w:eastAsia="宋体" w:cs="Arial"/>
      <w:color w:val="000000"/>
      <w:sz w:val="20"/>
    </w:rPr>
  </w:style>
  <w:style w:type="character" w:styleId="1508">
    <w:name w:val="一级条标题 Char"/>
    <w:next w:val="1508"/>
    <w:link w:val="818"/>
    <w:qFormat/>
    <w:rPr>
      <w:rFonts w:ascii="黑体" w:hAnsi="Times New Roman" w:eastAsia="黑体" w:cs="Times New Roman"/>
      <w:szCs w:val="20"/>
    </w:rPr>
  </w:style>
  <w:style w:type="character" w:styleId="1509">
    <w:name w:val="EmailStyle901"/>
    <w:next w:val="1509"/>
    <w:link w:val="818"/>
    <w:qFormat/>
    <w:rPr>
      <w:rFonts w:ascii="Arial" w:hAnsi="Arial" w:eastAsia="宋体" w:cs="Arial"/>
      <w:color w:val="000000"/>
      <w:sz w:val="20"/>
    </w:rPr>
  </w:style>
  <w:style w:type="character" w:styleId="1510">
    <w:name w:val="small1"/>
    <w:next w:val="1510"/>
    <w:link w:val="818"/>
    <w:qFormat/>
    <w:rPr>
      <w:rFonts w:ascii="Verdana" w:hAnsi="Verdana"/>
      <w:sz w:val="18"/>
      <w:szCs w:val="18"/>
    </w:rPr>
  </w:style>
  <w:style w:type="character" w:styleId="1511">
    <w:name w:val="二级条标题 Char"/>
    <w:next w:val="1511"/>
    <w:link w:val="818"/>
    <w:qFormat/>
    <w:rPr>
      <w:rFonts w:ascii="黑体" w:hAnsi="Times New Roman" w:eastAsia="黑体" w:cs="Times New Roman"/>
      <w:szCs w:val="20"/>
    </w:rPr>
  </w:style>
  <w:style w:type="character" w:styleId="1512">
    <w:name w:val="fnt1"/>
    <w:next w:val="1512"/>
    <w:link w:val="818"/>
    <w:qFormat/>
    <w:rPr>
      <w:rFonts w:ascii="Verdana" w:hAnsi="Verdana"/>
      <w:color w:val="666666"/>
      <w:sz w:val="18"/>
      <w:szCs w:val="18"/>
    </w:rPr>
  </w:style>
  <w:style w:type="character" w:styleId="1513">
    <w:name w:val="三级条标题 Char"/>
    <w:next w:val="1513"/>
    <w:link w:val="1514"/>
    <w:qFormat/>
    <w:rPr>
      <w:rFonts w:ascii="黑体" w:eastAsia="黑体"/>
    </w:rPr>
  </w:style>
  <w:style w:type="paragraph" w:styleId="1514">
    <w:name w:val="三级条标题"/>
    <w:basedOn w:val="1188"/>
    <w:next w:val="1165"/>
    <w:link w:val="1513"/>
    <w:qFormat/>
    <w:pPr>
      <w:ind w:left="780" w:hanging="360"/>
      <w:tabs>
        <w:tab w:val="left" w:pos="567" w:leader="none"/>
        <w:tab w:val="left" w:pos="780" w:leader="none"/>
        <w:tab w:val="left" w:pos="1440" w:leader="none"/>
      </w:tabs>
      <w:outlineLvl w:val="4"/>
    </w:pPr>
  </w:style>
  <w:style w:type="character" w:styleId="1515">
    <w:name w:val="paragraph1 Char"/>
    <w:next w:val="1515"/>
    <w:link w:val="1516"/>
    <w:qFormat/>
    <w:rPr>
      <w:rFonts w:ascii="仿宋_GB2312" w:eastAsia="仿宋_GB2312"/>
      <w:sz w:val="28"/>
      <w:szCs w:val="24"/>
    </w:rPr>
  </w:style>
  <w:style w:type="paragraph" w:styleId="1516">
    <w:name w:val="paragraph1"/>
    <w:basedOn w:val="818"/>
    <w:next w:val="1516"/>
    <w:link w:val="1515"/>
    <w:qFormat/>
    <w:pPr>
      <w:ind w:firstLine="200"/>
      <w:spacing w:line="360" w:lineRule="auto"/>
    </w:pPr>
    <w:rPr>
      <w:rFonts w:ascii="仿宋_GB2312" w:hAnsi="等线" w:eastAsia="仿宋_GB2312" w:cs="Arial"/>
      <w:sz w:val="28"/>
    </w:rPr>
  </w:style>
  <w:style w:type="character" w:styleId="1517">
    <w:name w:val="注： Char"/>
    <w:next w:val="1517"/>
    <w:link w:val="1518"/>
    <w:qFormat/>
    <w:rPr>
      <w:rFonts w:ascii="宋体"/>
      <w:sz w:val="18"/>
    </w:rPr>
  </w:style>
  <w:style w:type="paragraph" w:styleId="1518">
    <w:name w:val="注："/>
    <w:next w:val="1165"/>
    <w:link w:val="1517"/>
    <w:qFormat/>
    <w:pPr>
      <w:ind w:left="840" w:hanging="420"/>
      <w:jc w:val="both"/>
      <w:widowControl w:val="off"/>
      <w:tabs>
        <w:tab w:val="left" w:pos="1200" w:leader="none"/>
      </w:tabs>
    </w:pPr>
    <w:rPr>
      <w:rFonts w:ascii="宋体" w:hAnsi="等线" w:eastAsia="Arial" w:cs="Arial"/>
      <w:sz w:val="18"/>
      <w:szCs w:val="22"/>
    </w:rPr>
  </w:style>
  <w:style w:type="character" w:styleId="1519">
    <w:name w:val="EmailStyle1271"/>
    <w:next w:val="1519"/>
    <w:link w:val="818"/>
    <w:qFormat/>
    <w:rPr>
      <w:rFonts w:ascii="Arial" w:hAnsi="Arial" w:eastAsia="宋体" w:cs="Arial"/>
      <w:color w:val="000000"/>
      <w:sz w:val="20"/>
    </w:rPr>
  </w:style>
  <w:style w:type="character" w:styleId="1520">
    <w:name w:val="WW-Absatz-Standardschriftart1111"/>
    <w:next w:val="1520"/>
    <w:link w:val="818"/>
    <w:qFormat/>
  </w:style>
  <w:style w:type="character" w:styleId="1521">
    <w:name w:val="EmailStyle1281"/>
    <w:next w:val="1521"/>
    <w:link w:val="818"/>
    <w:qFormat/>
    <w:rPr>
      <w:rFonts w:ascii="Arial" w:hAnsi="Arial" w:eastAsia="宋体" w:cs="Arial"/>
      <w:color w:val="000000"/>
      <w:sz w:val="20"/>
    </w:rPr>
  </w:style>
  <w:style w:type="character" w:styleId="1522">
    <w:name w:val="WW8Num1z7"/>
    <w:next w:val="1522"/>
    <w:link w:val="818"/>
    <w:qFormat/>
    <w:rPr>
      <w:rFonts w:ascii="Wingdings" w:hAnsi="Wingdings"/>
    </w:rPr>
  </w:style>
  <w:style w:type="character" w:styleId="1523">
    <w:name w:val="EmailStyle170"/>
    <w:next w:val="1523"/>
    <w:link w:val="818"/>
    <w:qFormat/>
    <w:rPr>
      <w:rFonts w:ascii="Arial" w:hAnsi="Arial" w:eastAsia="宋体" w:cs="Arial"/>
      <w:color w:val="000000"/>
      <w:sz w:val="20"/>
    </w:rPr>
  </w:style>
  <w:style w:type="character" w:styleId="1524">
    <w:name w:val="WW8Num19z2"/>
    <w:next w:val="1524"/>
    <w:link w:val="818"/>
    <w:qFormat/>
    <w:rPr>
      <w:rFonts w:ascii="StarSymbol" w:hAnsi="StarSymbol" w:cs="StarSymbol"/>
      <w:sz w:val="18"/>
      <w:szCs w:val="18"/>
    </w:rPr>
  </w:style>
  <w:style w:type="character" w:styleId="1525">
    <w:name w:val="EmailStyle171"/>
    <w:next w:val="1525"/>
    <w:link w:val="818"/>
    <w:qFormat/>
    <w:rPr>
      <w:rFonts w:ascii="Arial" w:hAnsi="Arial" w:eastAsia="宋体" w:cs="Arial"/>
      <w:color w:val="000000"/>
      <w:sz w:val="20"/>
    </w:rPr>
  </w:style>
  <w:style w:type="character" w:styleId="1526">
    <w:name w:val="WW8Num7z0"/>
    <w:next w:val="1526"/>
    <w:link w:val="818"/>
    <w:qFormat/>
    <w:rPr>
      <w:rFonts w:ascii="Wingdings" w:hAnsi="Wingdings"/>
    </w:rPr>
  </w:style>
  <w:style w:type="character" w:styleId="1527">
    <w:name w:val="Char Char311"/>
    <w:next w:val="1527"/>
    <w:link w:val="818"/>
    <w:qFormat/>
    <w:rPr>
      <w:rFonts w:eastAsia="宋体"/>
      <w:sz w:val="21"/>
      <w:szCs w:val="24"/>
      <w:lang w:val="en-US" w:eastAsia="zh-CN" w:bidi="ar-SA"/>
    </w:rPr>
  </w:style>
  <w:style w:type="character" w:styleId="1528">
    <w:name w:val="WW8Num25z1"/>
    <w:next w:val="1528"/>
    <w:link w:val="818"/>
    <w:qFormat/>
    <w:rPr>
      <w:rFonts w:ascii="Wingdings 2" w:hAnsi="Wingdings 2" w:cs="StarSymbol"/>
      <w:sz w:val="18"/>
      <w:szCs w:val="18"/>
    </w:rPr>
  </w:style>
  <w:style w:type="character" w:styleId="1529">
    <w:name w:val="EmailStyle200"/>
    <w:next w:val="1529"/>
    <w:link w:val="818"/>
    <w:qFormat/>
    <w:rPr>
      <w:rFonts w:ascii="Arial" w:hAnsi="Arial" w:eastAsia="宋体" w:cs="Arial"/>
      <w:color w:val="000000"/>
      <w:sz w:val="20"/>
    </w:rPr>
  </w:style>
  <w:style w:type="character" w:styleId="1530">
    <w:name w:val="WW8Num11z0"/>
    <w:next w:val="1530"/>
    <w:link w:val="818"/>
    <w:qFormat/>
    <w:rPr>
      <w:rFonts w:ascii="Wingdings" w:hAnsi="Wingdings" w:cs="StarSymbol"/>
      <w:sz w:val="18"/>
      <w:szCs w:val="18"/>
    </w:rPr>
  </w:style>
  <w:style w:type="character" w:styleId="1531">
    <w:name w:val="EmailStyle201"/>
    <w:next w:val="1531"/>
    <w:link w:val="818"/>
    <w:qFormat/>
    <w:rPr>
      <w:rFonts w:ascii="Arial" w:hAnsi="Arial" w:eastAsia="宋体" w:cs="Arial"/>
      <w:color w:val="000000"/>
      <w:sz w:val="20"/>
    </w:rPr>
  </w:style>
  <w:style w:type="character" w:styleId="1532">
    <w:name w:val="个人撰写风格"/>
    <w:next w:val="1532"/>
    <w:link w:val="818"/>
    <w:qFormat/>
    <w:rPr>
      <w:rFonts w:ascii="Arial" w:hAnsi="Arial" w:eastAsia="宋体" w:cs="Arial"/>
      <w:color w:val="000000"/>
      <w:sz w:val="20"/>
    </w:rPr>
  </w:style>
  <w:style w:type="character" w:styleId="1533">
    <w:name w:val="zn2 Char"/>
    <w:next w:val="1533"/>
    <w:link w:val="1534"/>
    <w:qFormat/>
    <w:rPr>
      <w:rFonts w:ascii="华文楷体" w:hAnsi="Cambria" w:eastAsia="仿宋_GB2312"/>
      <w:b/>
      <w:bCs/>
      <w:sz w:val="32"/>
      <w:szCs w:val="32"/>
    </w:rPr>
  </w:style>
  <w:style w:type="paragraph" w:styleId="1534">
    <w:name w:val="zn2"/>
    <w:basedOn w:val="1066"/>
    <w:next w:val="1534"/>
    <w:link w:val="153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35">
    <w:name w:val="引用 字符1"/>
    <w:next w:val="1535"/>
    <w:link w:val="818"/>
    <w:uiPriority w:val="99"/>
    <w:qFormat/>
    <w:rPr>
      <w:rFonts w:ascii="Times New Roman" w:hAnsi="Times New Roman" w:eastAsia="宋体" w:cs="Times New Roman"/>
      <w:i/>
      <w:iCs/>
      <w:color w:val="404040"/>
      <w:szCs w:val="24"/>
    </w:rPr>
  </w:style>
  <w:style w:type="character" w:styleId="1536">
    <w:name w:val="zn3 Char"/>
    <w:next w:val="1536"/>
    <w:link w:val="1537"/>
    <w:qFormat/>
    <w:rPr>
      <w:rFonts w:ascii="仿宋_GB2312" w:hAnsi="仿宋_GB2312" w:eastAsia="仿宋_GB2312"/>
      <w:b/>
      <w:bCs/>
      <w:sz w:val="32"/>
      <w:szCs w:val="32"/>
    </w:rPr>
  </w:style>
  <w:style w:type="paragraph" w:styleId="1537">
    <w:name w:val="zn3"/>
    <w:basedOn w:val="1068"/>
    <w:next w:val="818"/>
    <w:link w:val="153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38">
    <w:name w:val="明显引用 字符"/>
    <w:next w:val="1538"/>
    <w:link w:val="1539"/>
    <w:qFormat/>
    <w:rPr>
      <w:b/>
      <w:bCs/>
      <w:i/>
      <w:iCs/>
      <w:color w:val="4f81bd"/>
      <w:sz w:val="22"/>
      <w:lang w:eastAsia="en-US" w:bidi="en-US"/>
    </w:rPr>
  </w:style>
  <w:style w:type="paragraph" w:styleId="1539">
    <w:name w:val="明显引用1"/>
    <w:basedOn w:val="818"/>
    <w:next w:val="818"/>
    <w:link w:val="1538"/>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540">
    <w:name w:val="标题 5 Char1"/>
    <w:next w:val="1540"/>
    <w:link w:val="818"/>
    <w:qFormat/>
    <w:rPr>
      <w:b/>
      <w:bCs/>
      <w:sz w:val="28"/>
      <w:szCs w:val="28"/>
    </w:rPr>
  </w:style>
  <w:style w:type="character" w:styleId="1541">
    <w:name w:val="明显引用 字符1"/>
    <w:next w:val="1541"/>
    <w:link w:val="818"/>
    <w:uiPriority w:val="99"/>
    <w:qFormat/>
    <w:rPr>
      <w:rFonts w:ascii="Times New Roman" w:hAnsi="Times New Roman" w:eastAsia="宋体" w:cs="Times New Roman"/>
      <w:i/>
      <w:iCs/>
      <w:color w:val="4f81bd"/>
      <w:szCs w:val="24"/>
    </w:rPr>
  </w:style>
  <w:style w:type="character" w:styleId="1542">
    <w:name w:val="标题 6 Char1"/>
    <w:next w:val="1542"/>
    <w:link w:val="818"/>
    <w:qFormat/>
    <w:rPr>
      <w:rFonts w:ascii="Calibri Light" w:hAnsi="Calibri Light" w:eastAsia="宋体" w:cs="Times New Roman"/>
      <w:b/>
      <w:bCs/>
      <w:sz w:val="24"/>
      <w:szCs w:val="24"/>
    </w:rPr>
  </w:style>
  <w:style w:type="character" w:styleId="1543">
    <w:name w:val="明显引用 Char1"/>
    <w:next w:val="1543"/>
    <w:link w:val="818"/>
    <w:uiPriority w:val="30"/>
    <w:qFormat/>
    <w:rPr>
      <w:i/>
      <w:iCs/>
      <w:color w:val="5b9bd5"/>
      <w:sz w:val="24"/>
    </w:rPr>
  </w:style>
  <w:style w:type="character" w:styleId="1544">
    <w:name w:val="标题 7 Char1"/>
    <w:next w:val="1544"/>
    <w:link w:val="818"/>
    <w:qFormat/>
    <w:rPr>
      <w:b/>
      <w:bCs/>
      <w:sz w:val="24"/>
      <w:szCs w:val="24"/>
    </w:rPr>
  </w:style>
  <w:style w:type="character" w:styleId="1545">
    <w:name w:val="引用 字符"/>
    <w:next w:val="1545"/>
    <w:link w:val="1546"/>
    <w:qFormat/>
    <w:rPr>
      <w:i/>
      <w:iCs/>
      <w:color w:val="000000"/>
      <w:sz w:val="22"/>
      <w:lang w:eastAsia="en-US" w:bidi="en-US"/>
    </w:rPr>
  </w:style>
  <w:style w:type="paragraph" w:styleId="1546">
    <w:name w:val="引用1"/>
    <w:basedOn w:val="818"/>
    <w:next w:val="818"/>
    <w:link w:val="1545"/>
    <w:qFormat/>
    <w:pPr>
      <w:jc w:val="left"/>
      <w:spacing w:after="200" w:line="276" w:lineRule="auto"/>
      <w:widowControl/>
    </w:pPr>
    <w:rPr>
      <w:rFonts w:ascii="等线" w:hAnsi="等线" w:eastAsia="Arial" w:cs="Arial"/>
      <w:i/>
      <w:iCs/>
      <w:color w:val="000000"/>
      <w:sz w:val="22"/>
      <w:szCs w:val="22"/>
      <w:lang w:eastAsia="en-US" w:bidi="en-US"/>
    </w:rPr>
  </w:style>
  <w:style w:type="character" w:styleId="1547">
    <w:name w:val="标题 8 Char1"/>
    <w:next w:val="1547"/>
    <w:link w:val="818"/>
    <w:qFormat/>
    <w:rPr>
      <w:rFonts w:ascii="Calibri Light" w:hAnsi="Calibri Light" w:eastAsia="宋体" w:cs="Times New Roman"/>
      <w:sz w:val="24"/>
      <w:szCs w:val="24"/>
    </w:rPr>
  </w:style>
  <w:style w:type="character" w:styleId="1548">
    <w:name w:val="不明显参考1"/>
    <w:next w:val="1548"/>
    <w:link w:val="818"/>
    <w:qFormat/>
    <w:rPr>
      <w:smallCaps/>
      <w:color w:val="c0504d"/>
      <w:u w:val="single"/>
    </w:rPr>
  </w:style>
  <w:style w:type="character" w:styleId="1549">
    <w:name w:val="标题 9 Char1"/>
    <w:next w:val="1549"/>
    <w:link w:val="818"/>
    <w:qFormat/>
    <w:rPr>
      <w:rFonts w:ascii="Calibri Light" w:hAnsi="Calibri Light" w:eastAsia="宋体" w:cs="Times New Roman"/>
      <w:sz w:val="21"/>
      <w:szCs w:val="21"/>
    </w:rPr>
  </w:style>
  <w:style w:type="character" w:styleId="1550">
    <w:name w:val="明显参考1"/>
    <w:next w:val="1550"/>
    <w:link w:val="818"/>
    <w:qFormat/>
    <w:rPr>
      <w:b/>
      <w:bCs/>
      <w:smallCaps/>
      <w:color w:val="c0504d"/>
      <w:spacing w:val="5"/>
      <w:u w:val="single"/>
    </w:rPr>
  </w:style>
  <w:style w:type="character" w:styleId="1551">
    <w:name w:val="脚注文本 Char1"/>
    <w:next w:val="1551"/>
    <w:link w:val="818"/>
    <w:semiHidden/>
    <w:qFormat/>
    <w:rPr>
      <w:sz w:val="18"/>
      <w:szCs w:val="18"/>
    </w:rPr>
  </w:style>
  <w:style w:type="character" w:styleId="1552">
    <w:name w:val="tpc_content1"/>
    <w:next w:val="1552"/>
    <w:link w:val="818"/>
    <w:qFormat/>
    <w:rPr>
      <w:sz w:val="19"/>
      <w:szCs w:val="19"/>
    </w:rPr>
  </w:style>
  <w:style w:type="character" w:styleId="1553">
    <w:name w:val="日期 Char1"/>
    <w:next w:val="1553"/>
    <w:link w:val="818"/>
    <w:qFormat/>
    <w:rPr>
      <w:sz w:val="21"/>
      <w:szCs w:val="24"/>
    </w:rPr>
  </w:style>
  <w:style w:type="character" w:styleId="1554">
    <w:name w:val="书籍标题1"/>
    <w:next w:val="1554"/>
    <w:link w:val="818"/>
    <w:qFormat/>
    <w:rPr>
      <w:b/>
      <w:bCs/>
      <w:smallCaps/>
      <w:spacing w:val="5"/>
    </w:rPr>
  </w:style>
  <w:style w:type="character" w:styleId="1555">
    <w:name w:val="正文文本 2 Char1"/>
    <w:next w:val="1555"/>
    <w:link w:val="818"/>
    <w:uiPriority w:val="99"/>
    <w:qFormat/>
    <w:rPr>
      <w:sz w:val="21"/>
      <w:szCs w:val="24"/>
    </w:rPr>
  </w:style>
  <w:style w:type="character" w:styleId="1556">
    <w:name w:val="short_text1"/>
    <w:next w:val="1556"/>
    <w:link w:val="818"/>
    <w:qFormat/>
    <w:rPr>
      <w:sz w:val="26"/>
      <w:szCs w:val="26"/>
    </w:rPr>
  </w:style>
  <w:style w:type="character" w:styleId="1557">
    <w:name w:val="正文文本 3 Char1"/>
    <w:next w:val="1557"/>
    <w:link w:val="818"/>
    <w:qFormat/>
    <w:rPr>
      <w:sz w:val="16"/>
      <w:szCs w:val="16"/>
    </w:rPr>
  </w:style>
  <w:style w:type="character" w:styleId="1558">
    <w:name w:val="ABC标题下的小点 Char"/>
    <w:next w:val="1558"/>
    <w:link w:val="1559"/>
    <w:qFormat/>
    <w:rPr>
      <w:rFonts w:ascii="宋体" w:hAnsi="宋体"/>
    </w:rPr>
  </w:style>
  <w:style w:type="paragraph" w:styleId="1559">
    <w:name w:val="ABC标题下的小点"/>
    <w:basedOn w:val="818"/>
    <w:next w:val="1559"/>
    <w:link w:val="1558"/>
    <w:qFormat/>
    <w:pPr>
      <w:ind w:left="1190" w:hanging="567"/>
      <w:spacing w:line="360" w:lineRule="auto"/>
      <w:tabs>
        <w:tab w:val="left" w:pos="1260" w:leader="none"/>
      </w:tabs>
    </w:pPr>
    <w:rPr>
      <w:rFonts w:ascii="宋体" w:hAnsi="宋体" w:eastAsia="Arial" w:cs="Arial"/>
      <w:szCs w:val="22"/>
    </w:rPr>
  </w:style>
  <w:style w:type="character" w:styleId="1560">
    <w:name w:val="标题 Char1"/>
    <w:next w:val="1560"/>
    <w:link w:val="818"/>
    <w:qFormat/>
    <w:rPr>
      <w:rFonts w:ascii="Calibri Light" w:hAnsi="Calibri Light" w:cs="Times New Roman"/>
      <w:b/>
      <w:bCs/>
      <w:sz w:val="32"/>
      <w:szCs w:val="32"/>
    </w:rPr>
  </w:style>
  <w:style w:type="character" w:styleId="1561">
    <w:name w:val="style21"/>
    <w:next w:val="1561"/>
    <w:link w:val="818"/>
    <w:qFormat/>
    <w:rPr>
      <w:color w:val="000080"/>
    </w:rPr>
  </w:style>
  <w:style w:type="character" w:styleId="1562">
    <w:name w:val="注释标题 Char1"/>
    <w:next w:val="1562"/>
    <w:link w:val="818"/>
    <w:qFormat/>
    <w:rPr>
      <w:sz w:val="21"/>
      <w:szCs w:val="24"/>
    </w:rPr>
  </w:style>
  <w:style w:type="character" w:styleId="1563">
    <w:name w:val="ns1"/>
    <w:next w:val="1563"/>
    <w:link w:val="818"/>
    <w:qFormat/>
    <w:rPr>
      <w:color w:val="ff0000"/>
    </w:rPr>
  </w:style>
  <w:style w:type="character" w:styleId="1564">
    <w:name w:val="zn1 Char"/>
    <w:next w:val="1564"/>
    <w:link w:val="1565"/>
    <w:qFormat/>
    <w:rPr>
      <w:rFonts w:ascii="黑体" w:hAnsi="仿宋_GB2312" w:eastAsia="黑体"/>
      <w:bCs/>
      <w:sz w:val="36"/>
      <w:szCs w:val="32"/>
      <w:lang w:val="zh-CN"/>
    </w:rPr>
  </w:style>
  <w:style w:type="paragraph" w:styleId="1565">
    <w:name w:val="zn1"/>
    <w:basedOn w:val="1064"/>
    <w:next w:val="1565"/>
    <w:link w:val="1564"/>
    <w:qFormat/>
    <w:pPr>
      <w:jc w:val="left"/>
      <w:keepLines/>
      <w:spacing w:line="560" w:lineRule="exact"/>
      <w:tabs>
        <w:tab w:val="left" w:pos="0" w:leader="none"/>
      </w:tabs>
    </w:pPr>
    <w:rPr>
      <w:rFonts w:ascii="黑体" w:hAnsi="仿宋_GB2312" w:eastAsia="黑体" w:cs="Arial"/>
      <w:bCs/>
      <w:sz w:val="36"/>
      <w:szCs w:val="32"/>
      <w:lang w:val="zh-CN"/>
    </w:rPr>
  </w:style>
  <w:style w:type="character" w:styleId="1566">
    <w:name w:val="hilite2"/>
    <w:next w:val="1566"/>
    <w:link w:val="818"/>
    <w:qFormat/>
  </w:style>
  <w:style w:type="character" w:styleId="1567">
    <w:name w:val="WC三级 Char"/>
    <w:next w:val="1567"/>
    <w:link w:val="1568"/>
    <w:qFormat/>
    <w:rPr>
      <w:b/>
      <w:sz w:val="32"/>
      <w:lang w:val="zh-CN"/>
    </w:rPr>
  </w:style>
  <w:style w:type="paragraph" w:styleId="1568">
    <w:name w:val="WC三级"/>
    <w:basedOn w:val="1068"/>
    <w:next w:val="1568"/>
    <w:link w:val="1567"/>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569">
    <w:name w:val="个人答复风格"/>
    <w:next w:val="1569"/>
    <w:link w:val="818"/>
    <w:qFormat/>
    <w:rPr>
      <w:rFonts w:ascii="Arial" w:hAnsi="Arial" w:eastAsia="宋体" w:cs="Arial"/>
      <w:color w:val="000000"/>
      <w:sz w:val="20"/>
    </w:rPr>
  </w:style>
  <w:style w:type="character" w:styleId="1570">
    <w:name w:val="WC二级 Char"/>
    <w:next w:val="1570"/>
    <w:link w:val="1571"/>
    <w:qFormat/>
    <w:rPr>
      <w:rFonts w:ascii="Arial" w:hAnsi="Arial" w:eastAsia="黑体"/>
      <w:b/>
      <w:sz w:val="32"/>
      <w:lang w:val="zh-CN"/>
    </w:rPr>
  </w:style>
  <w:style w:type="paragraph" w:styleId="1571">
    <w:name w:val="WC二级"/>
    <w:basedOn w:val="1066"/>
    <w:next w:val="1571"/>
    <w:link w:val="157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572">
    <w:name w:val="b1"/>
    <w:next w:val="1572"/>
    <w:link w:val="818"/>
    <w:qFormat/>
    <w:rPr>
      <w:rFonts w:ascii="Courier New" w:hAnsi="Courier New" w:cs="Courier New"/>
      <w:b/>
      <w:bCs/>
      <w:color w:val="ff0000"/>
      <w:u w:val="none"/>
    </w:rPr>
  </w:style>
  <w:style w:type="character" w:styleId="1573">
    <w:name w:val="样式sjw Char"/>
    <w:next w:val="1573"/>
    <w:link w:val="1574"/>
    <w:qFormat/>
    <w:rPr>
      <w:rFonts w:ascii="宋体" w:hAnsi="宋体"/>
      <w:caps/>
      <w:color w:val="000000"/>
      <w:sz w:val="18"/>
      <w:szCs w:val="18"/>
      <w:shd w:val="pct10" w:color="auto" w:fill="auto"/>
      <w:lang w:val="zh-CN"/>
    </w:rPr>
  </w:style>
  <w:style w:type="paragraph" w:styleId="1574">
    <w:name w:val="样式sjw"/>
    <w:basedOn w:val="818"/>
    <w:next w:val="1574"/>
    <w:link w:val="1573"/>
    <w:qFormat/>
    <w:pPr>
      <w:jc w:val="left"/>
      <w:shd w:val="pct10" w:color="auto" w:fill="auto"/>
      <w:widowControl/>
    </w:pPr>
    <w:rPr>
      <w:rFonts w:ascii="宋体" w:hAnsi="宋体" w:eastAsia="Arial" w:cs="Arial"/>
      <w:caps/>
      <w:color w:val="000000"/>
      <w:sz w:val="18"/>
      <w:szCs w:val="18"/>
      <w:lang w:val="zh-CN"/>
    </w:rPr>
  </w:style>
  <w:style w:type="character" w:styleId="1575">
    <w:name w:val="myp1111"/>
    <w:next w:val="1575"/>
    <w:link w:val="818"/>
    <w:qFormat/>
    <w:rPr>
      <w:rFonts w:ascii="ˎ̥" w:hAnsi="ˎ̥"/>
      <w:color w:val="000000"/>
      <w:sz w:val="20"/>
      <w:szCs w:val="20"/>
      <w:u w:val="none"/>
    </w:rPr>
  </w:style>
  <w:style w:type="character" w:styleId="1576">
    <w:name w:val="faqa1"/>
    <w:next w:val="1576"/>
    <w:link w:val="818"/>
    <w:qFormat/>
    <w:rPr>
      <w:rFonts w:hint="eastAsia" w:ascii="微软雅黑" w:hAnsi="微软雅黑" w:eastAsia="微软雅黑"/>
      <w:b/>
      <w:bCs/>
      <w:sz w:val="27"/>
      <w:szCs w:val="27"/>
    </w:rPr>
  </w:style>
  <w:style w:type="character" w:styleId="1577">
    <w:name w:val="表头文字(同正文大小) Char"/>
    <w:next w:val="1577"/>
    <w:link w:val="1578"/>
    <w:qFormat/>
    <w:rPr>
      <w:rFonts w:eastAsia="黑体"/>
      <w:lang w:eastAsia="en-US"/>
    </w:rPr>
  </w:style>
  <w:style w:type="paragraph" w:styleId="1578">
    <w:name w:val="表头文字(同正文大小)"/>
    <w:basedOn w:val="818"/>
    <w:next w:val="1578"/>
    <w:link w:val="1577"/>
    <w:qFormat/>
    <w:pPr>
      <w:jc w:val="center"/>
      <w:spacing w:line="264" w:lineRule="auto"/>
    </w:pPr>
    <w:rPr>
      <w:rFonts w:ascii="等线" w:hAnsi="等线" w:eastAsia="黑体" w:cs="Arial"/>
      <w:szCs w:val="22"/>
      <w:lang w:eastAsia="en-US"/>
    </w:rPr>
  </w:style>
  <w:style w:type="character" w:styleId="1579">
    <w:name w:val="faqq1"/>
    <w:next w:val="1579"/>
    <w:link w:val="818"/>
    <w:qFormat/>
    <w:rPr>
      <w:rFonts w:hint="eastAsia" w:ascii="微软雅黑" w:hAnsi="微软雅黑" w:eastAsia="微软雅黑"/>
      <w:sz w:val="24"/>
      <w:szCs w:val="24"/>
    </w:rPr>
  </w:style>
  <w:style w:type="character" w:styleId="1580">
    <w:name w:val="表格 Char"/>
    <w:next w:val="1580"/>
    <w:link w:val="818"/>
    <w:qFormat/>
    <w:rPr>
      <w:rFonts w:ascii="Times New Roman" w:hAnsi="Times New Roman" w:eastAsia="宋体" w:cs="Times New Roman"/>
      <w:sz w:val="24"/>
      <w:szCs w:val="24"/>
    </w:rPr>
  </w:style>
  <w:style w:type="character" w:styleId="1581">
    <w:name w:val="题注 Char1"/>
    <w:next w:val="1581"/>
    <w:link w:val="818"/>
    <w:qFormat/>
    <w:rPr>
      <w:rFonts w:ascii="Arial" w:hAnsi="Arial" w:eastAsia="黑体" w:cs="Arial"/>
      <w:sz w:val="20"/>
      <w:szCs w:val="20"/>
    </w:rPr>
  </w:style>
  <w:style w:type="character" w:styleId="1582">
    <w:name w:val="未处理的提及1"/>
    <w:next w:val="1582"/>
    <w:link w:val="818"/>
    <w:uiPriority w:val="99"/>
    <w:unhideWhenUsed/>
    <w:qFormat/>
    <w:rPr>
      <w:color w:val="605e5c"/>
      <w:shd w:val="clear" w:color="auto" w:fill="e1dfdd"/>
    </w:rPr>
  </w:style>
  <w:style w:type="character" w:styleId="1583">
    <w:name w:val="Char Char32"/>
    <w:next w:val="1583"/>
    <w:link w:val="818"/>
    <w:qFormat/>
    <w:rPr>
      <w:rFonts w:eastAsia="宋体"/>
      <w:sz w:val="21"/>
      <w:szCs w:val="24"/>
      <w:lang w:val="en-US" w:eastAsia="zh-CN" w:bidi="ar-SA"/>
    </w:rPr>
  </w:style>
  <w:style w:type="character" w:styleId="1584">
    <w:name w:val="WW8Num22z1"/>
    <w:next w:val="1584"/>
    <w:link w:val="818"/>
    <w:qFormat/>
    <w:rPr>
      <w:rFonts w:ascii="Wingdings 2" w:hAnsi="Wingdings 2" w:cs="StarSymbol"/>
      <w:sz w:val="18"/>
      <w:szCs w:val="18"/>
    </w:rPr>
  </w:style>
  <w:style w:type="character" w:styleId="1585">
    <w:name w:val="正文文本缩进 字符1"/>
    <w:next w:val="1585"/>
    <w:link w:val="818"/>
    <w:semiHidden/>
    <w:qFormat/>
    <w:rPr>
      <w:rFonts w:ascii="方正仿宋_GBK" w:hAnsi="Times New Roman" w:eastAsia="方正仿宋_GBK" w:cs="Times New Roman"/>
      <w:sz w:val="32"/>
      <w:szCs w:val="20"/>
    </w:rPr>
  </w:style>
  <w:style w:type="character" w:styleId="1586">
    <w:name w:val="WW8Num38z2"/>
    <w:next w:val="1586"/>
    <w:link w:val="818"/>
    <w:qFormat/>
    <w:rPr>
      <w:rFonts w:ascii="StarSymbol" w:hAnsi="StarSymbol" w:cs="StarSymbol"/>
      <w:sz w:val="18"/>
      <w:szCs w:val="18"/>
    </w:rPr>
  </w:style>
  <w:style w:type="character" w:styleId="1587">
    <w:name w:val="样式 加粗"/>
    <w:next w:val="1587"/>
    <w:link w:val="818"/>
    <w:qFormat/>
    <w:rPr>
      <w:rFonts w:hint="eastAsia" w:ascii="宋体" w:hAnsi="宋体" w:eastAsia="宋体"/>
      <w:b/>
      <w:bCs/>
      <w:lang w:val="en-US" w:eastAsia="zh-CN" w:bidi="ar-SA"/>
    </w:rPr>
  </w:style>
  <w:style w:type="character" w:styleId="1588">
    <w:name w:val="WW8Num18z2"/>
    <w:next w:val="1588"/>
    <w:link w:val="818"/>
    <w:qFormat/>
    <w:rPr>
      <w:rFonts w:ascii="StarSymbol" w:hAnsi="StarSymbol" w:cs="StarSymbol"/>
      <w:sz w:val="18"/>
      <w:szCs w:val="18"/>
    </w:rPr>
  </w:style>
  <w:style w:type="character" w:styleId="1589">
    <w:name w:val="myp112"/>
    <w:next w:val="1589"/>
    <w:link w:val="818"/>
    <w:qFormat/>
    <w:rPr>
      <w:color w:val="000000"/>
      <w:sz w:val="22"/>
      <w:szCs w:val="22"/>
      <w:u w:val="none"/>
    </w:rPr>
  </w:style>
  <w:style w:type="character" w:styleId="1590">
    <w:name w:val="fontstyle21"/>
    <w:next w:val="1590"/>
    <w:link w:val="818"/>
    <w:qFormat/>
    <w:rPr>
      <w:rFonts w:ascii="Arial" w:hAnsi="Arial" w:cs="Arial"/>
      <w:color w:val="000000"/>
      <w:sz w:val="24"/>
      <w:szCs w:val="24"/>
    </w:rPr>
  </w:style>
  <w:style w:type="character" w:styleId="1591">
    <w:name w:val="WW8Num2z1"/>
    <w:next w:val="1591"/>
    <w:link w:val="818"/>
    <w:qFormat/>
    <w:rPr>
      <w:rFonts w:ascii="Wingdings 2" w:hAnsi="Wingdings 2" w:cs="StarSymbol"/>
      <w:sz w:val="18"/>
      <w:szCs w:val="18"/>
    </w:rPr>
  </w:style>
  <w:style w:type="character" w:styleId="1592">
    <w:name w:val="日期 字符1"/>
    <w:next w:val="1592"/>
    <w:link w:val="818"/>
    <w:semiHidden/>
    <w:qFormat/>
    <w:rPr>
      <w:rFonts w:ascii="Times New Roman" w:hAnsi="Times New Roman" w:eastAsia="方正仿宋_GBK" w:cs="Times New Roman"/>
      <w:szCs w:val="20"/>
    </w:rPr>
  </w:style>
  <w:style w:type="character" w:styleId="1593">
    <w:name w:val="正文首行缩进 2 Char1"/>
    <w:next w:val="1593"/>
    <w:link w:val="818"/>
    <w:qFormat/>
    <w:rPr>
      <w:rFonts w:hint="eastAsia" w:ascii="方正仿宋_GBK" w:eastAsia="方正仿宋_GBK"/>
      <w:sz w:val="32"/>
      <w:szCs w:val="28"/>
    </w:rPr>
  </w:style>
  <w:style w:type="character" w:styleId="1594">
    <w:name w:val="WW8Num35z0"/>
    <w:next w:val="1594"/>
    <w:link w:val="818"/>
    <w:qFormat/>
    <w:rPr>
      <w:rFonts w:ascii="Wingdings" w:hAnsi="Wingdings" w:cs="StarSymbol"/>
      <w:sz w:val="18"/>
      <w:szCs w:val="18"/>
    </w:rPr>
  </w:style>
  <w:style w:type="character" w:styleId="1595">
    <w:name w:val="WW8Num12z2"/>
    <w:next w:val="1595"/>
    <w:link w:val="818"/>
    <w:qFormat/>
    <w:rPr>
      <w:rFonts w:ascii="StarSymbol" w:hAnsi="StarSymbol" w:cs="StarSymbol"/>
      <w:sz w:val="18"/>
      <w:szCs w:val="18"/>
    </w:rPr>
  </w:style>
  <w:style w:type="character" w:styleId="1596">
    <w:name w:val="WW8Num16z0"/>
    <w:next w:val="1596"/>
    <w:link w:val="818"/>
    <w:qFormat/>
    <w:rPr>
      <w:rFonts w:ascii="Wingdings" w:hAnsi="Wingdings" w:cs="StarSymbol"/>
      <w:sz w:val="18"/>
      <w:szCs w:val="18"/>
    </w:rPr>
  </w:style>
  <w:style w:type="character" w:styleId="1597">
    <w:name w:val="Bid_正文 Char"/>
    <w:next w:val="1597"/>
    <w:link w:val="818"/>
    <w:qFormat/>
    <w:rPr>
      <w:sz w:val="24"/>
    </w:rPr>
  </w:style>
  <w:style w:type="character" w:styleId="1598">
    <w:name w:val="WW8Num13z0"/>
    <w:next w:val="1598"/>
    <w:link w:val="818"/>
    <w:qFormat/>
    <w:rPr>
      <w:rFonts w:ascii="Wingdings" w:hAnsi="Wingdings" w:cs="StarSymbol"/>
      <w:sz w:val="18"/>
      <w:szCs w:val="18"/>
    </w:rPr>
  </w:style>
  <w:style w:type="character" w:styleId="1599">
    <w:name w:val="WW8Num37z0"/>
    <w:next w:val="1599"/>
    <w:link w:val="818"/>
    <w:qFormat/>
    <w:rPr>
      <w:rFonts w:ascii="Wingdings" w:hAnsi="Wingdings" w:cs="StarSymbol"/>
      <w:sz w:val="18"/>
      <w:szCs w:val="18"/>
    </w:rPr>
  </w:style>
  <w:style w:type="character" w:styleId="1600">
    <w:name w:val="WW8Num37z1"/>
    <w:next w:val="1600"/>
    <w:link w:val="818"/>
    <w:qFormat/>
    <w:rPr>
      <w:rFonts w:ascii="Wingdings 2" w:hAnsi="Wingdings 2" w:cs="StarSymbol"/>
      <w:sz w:val="18"/>
      <w:szCs w:val="18"/>
    </w:rPr>
  </w:style>
  <w:style w:type="character" w:styleId="1601">
    <w:name w:val="WW8Num34z0"/>
    <w:next w:val="1601"/>
    <w:link w:val="818"/>
    <w:qFormat/>
    <w:rPr>
      <w:rFonts w:ascii="Wingdings" w:hAnsi="Wingdings" w:cs="StarSymbol"/>
      <w:sz w:val="18"/>
      <w:szCs w:val="18"/>
    </w:rPr>
  </w:style>
  <w:style w:type="character" w:styleId="1602">
    <w:name w:val="WW8Num17z0"/>
    <w:next w:val="1602"/>
    <w:link w:val="818"/>
    <w:qFormat/>
    <w:rPr>
      <w:rFonts w:ascii="Wingdings" w:hAnsi="Wingdings"/>
    </w:rPr>
  </w:style>
  <w:style w:type="character" w:styleId="1603">
    <w:name w:val="WW8Num15z0"/>
    <w:next w:val="1603"/>
    <w:link w:val="818"/>
    <w:qFormat/>
    <w:rPr>
      <w:rFonts w:ascii="Wingdings" w:hAnsi="Wingdings" w:cs="StarSymbol"/>
      <w:sz w:val="18"/>
      <w:szCs w:val="18"/>
    </w:rPr>
  </w:style>
  <w:style w:type="character" w:styleId="1604">
    <w:name w:val="WW8Num28z1"/>
    <w:next w:val="1604"/>
    <w:link w:val="818"/>
    <w:qFormat/>
    <w:rPr>
      <w:rFonts w:ascii="Wingdings 2" w:hAnsi="Wingdings 2" w:cs="StarSymbol"/>
      <w:sz w:val="18"/>
      <w:szCs w:val="18"/>
    </w:rPr>
  </w:style>
  <w:style w:type="character" w:styleId="1605">
    <w:name w:val="WW8Num4z0"/>
    <w:next w:val="1605"/>
    <w:link w:val="818"/>
    <w:qFormat/>
    <w:rPr>
      <w:rFonts w:ascii="Wingdings" w:hAnsi="Wingdings" w:cs="StarSymbol"/>
      <w:sz w:val="18"/>
      <w:szCs w:val="18"/>
    </w:rPr>
  </w:style>
  <w:style w:type="character" w:styleId="1606">
    <w:name w:val="style101"/>
    <w:next w:val="1606"/>
    <w:link w:val="818"/>
    <w:qFormat/>
    <w:rPr>
      <w:rFonts w:hint="eastAsia" w:ascii="宋体" w:hAnsi="宋体" w:eastAsia="宋体"/>
      <w:b/>
      <w:bCs/>
      <w:color w:val="ffffff"/>
      <w:sz w:val="21"/>
      <w:szCs w:val="21"/>
      <w:lang w:val="en-US" w:eastAsia="zh-CN" w:bidi="ar-SA"/>
    </w:rPr>
  </w:style>
  <w:style w:type="character" w:styleId="1607">
    <w:name w:val="WW8Num5z0"/>
    <w:next w:val="1607"/>
    <w:link w:val="818"/>
    <w:qFormat/>
    <w:rPr>
      <w:rFonts w:ascii="Wingdings" w:hAnsi="Wingdings" w:cs="StarSymbol"/>
      <w:sz w:val="18"/>
      <w:szCs w:val="18"/>
    </w:rPr>
  </w:style>
  <w:style w:type="character" w:styleId="1608">
    <w:name w:val="无首行缩进正文 Char"/>
    <w:next w:val="1608"/>
    <w:link w:val="818"/>
    <w:qFormat/>
  </w:style>
  <w:style w:type="character" w:styleId="1609">
    <w:name w:val="批注框文本 Char2"/>
    <w:next w:val="1609"/>
    <w:link w:val="818"/>
    <w:qFormat/>
    <w:rPr>
      <w:rFonts w:ascii="Times New Roman" w:hAnsi="Times New Roman" w:eastAsia="方正仿宋_GBK" w:cs="Times New Roman"/>
      <w:sz w:val="18"/>
      <w:szCs w:val="18"/>
    </w:rPr>
  </w:style>
  <w:style w:type="character" w:styleId="1610">
    <w:name w:val="WW8Num29z2"/>
    <w:next w:val="1610"/>
    <w:link w:val="818"/>
    <w:qFormat/>
    <w:rPr>
      <w:rFonts w:ascii="StarSymbol" w:hAnsi="StarSymbol" w:cs="StarSymbol"/>
      <w:sz w:val="18"/>
      <w:szCs w:val="18"/>
    </w:rPr>
  </w:style>
  <w:style w:type="character" w:styleId="1611">
    <w:name w:val="WW8Num23z2"/>
    <w:next w:val="1611"/>
    <w:link w:val="818"/>
    <w:qFormat/>
    <w:rPr>
      <w:rFonts w:ascii="StarSymbol" w:hAnsi="StarSymbol" w:cs="StarSymbol"/>
      <w:sz w:val="18"/>
      <w:szCs w:val="18"/>
    </w:rPr>
  </w:style>
  <w:style w:type="character" w:styleId="1612">
    <w:name w:val="WW8Num19z0"/>
    <w:next w:val="1612"/>
    <w:link w:val="818"/>
    <w:qFormat/>
    <w:rPr>
      <w:rFonts w:ascii="Wingdings" w:hAnsi="Wingdings" w:cs="StarSymbol"/>
      <w:sz w:val="18"/>
      <w:szCs w:val="18"/>
    </w:rPr>
  </w:style>
  <w:style w:type="character" w:styleId="1613">
    <w:name w:val="WW8Num22z2"/>
    <w:next w:val="1613"/>
    <w:link w:val="818"/>
    <w:qFormat/>
    <w:rPr>
      <w:rFonts w:ascii="StarSymbol" w:hAnsi="StarSymbol" w:cs="StarSymbol"/>
      <w:sz w:val="18"/>
      <w:szCs w:val="18"/>
    </w:rPr>
  </w:style>
  <w:style w:type="character" w:styleId="1614">
    <w:name w:val="WW8Num24z1"/>
    <w:next w:val="1614"/>
    <w:link w:val="818"/>
    <w:qFormat/>
    <w:rPr>
      <w:rFonts w:ascii="Wingdings 2" w:hAnsi="Wingdings 2" w:cs="StarSymbol"/>
      <w:sz w:val="18"/>
      <w:szCs w:val="18"/>
    </w:rPr>
  </w:style>
  <w:style w:type="character" w:styleId="1615">
    <w:name w:val="标题 7 字符1"/>
    <w:next w:val="1615"/>
    <w:link w:val="818"/>
    <w:uiPriority w:val="9"/>
    <w:qFormat/>
    <w:rPr>
      <w:rFonts w:ascii="Times New Roman" w:hAnsi="Times New Roman" w:eastAsia="方正仿宋_GBK" w:cs="Times New Roman"/>
      <w:b/>
      <w:bCs/>
      <w:sz w:val="24"/>
      <w:szCs w:val="24"/>
    </w:rPr>
  </w:style>
  <w:style w:type="character" w:styleId="1616">
    <w:name w:val="标题 6 字符1"/>
    <w:next w:val="1616"/>
    <w:link w:val="818"/>
    <w:uiPriority w:val="9"/>
    <w:qFormat/>
    <w:rPr>
      <w:rFonts w:ascii="仿宋" w:hAnsi="仿宋" w:eastAsia="仿宋"/>
      <w:bCs/>
      <w:sz w:val="32"/>
      <w:szCs w:val="32"/>
    </w:rPr>
  </w:style>
  <w:style w:type="character" w:styleId="1617">
    <w:name w:val="WW8Num39z1"/>
    <w:next w:val="1617"/>
    <w:link w:val="818"/>
    <w:qFormat/>
    <w:rPr>
      <w:rFonts w:ascii="Wingdings 2" w:hAnsi="Wingdings 2" w:cs="StarSymbol"/>
      <w:sz w:val="18"/>
      <w:szCs w:val="18"/>
    </w:rPr>
  </w:style>
  <w:style w:type="character" w:styleId="1618">
    <w:name w:val="apple-style-span"/>
    <w:next w:val="1618"/>
    <w:link w:val="818"/>
    <w:qFormat/>
  </w:style>
  <w:style w:type="character" w:styleId="1619">
    <w:name w:val="注×： Char"/>
    <w:next w:val="1619"/>
    <w:link w:val="1620"/>
    <w:qFormat/>
    <w:rPr>
      <w:rFonts w:ascii="宋体"/>
      <w:sz w:val="18"/>
    </w:rPr>
  </w:style>
  <w:style w:type="paragraph" w:styleId="1620">
    <w:name w:val="注×："/>
    <w:next w:val="1620"/>
    <w:link w:val="1619"/>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21">
    <w:name w:val="附录公式 Char"/>
    <w:next w:val="1621"/>
    <w:link w:val="1622"/>
    <w:qFormat/>
    <w:rPr>
      <w:rFonts w:ascii="宋体"/>
    </w:rPr>
  </w:style>
  <w:style w:type="paragraph" w:styleId="1622">
    <w:name w:val="附录公式"/>
    <w:basedOn w:val="1165"/>
    <w:next w:val="1165"/>
    <w:link w:val="1621"/>
    <w:qFormat/>
    <w:pPr>
      <w:ind w:firstLine="420"/>
      <w:tabs>
        <w:tab w:val="center" w:pos="4201" w:leader="none"/>
        <w:tab w:val="right" w:pos="9298" w:leader="dot"/>
      </w:tabs>
    </w:pPr>
    <w:rPr>
      <w:rFonts w:hAnsi="等线" w:eastAsia="Arial" w:cs="Arial"/>
      <w:szCs w:val="22"/>
    </w:rPr>
  </w:style>
  <w:style w:type="character" w:styleId="1623">
    <w:name w:val="附录图标题 Char"/>
    <w:next w:val="1623"/>
    <w:link w:val="1624"/>
    <w:qFormat/>
    <w:rPr>
      <w:rFonts w:ascii="黑体" w:eastAsia="黑体"/>
    </w:rPr>
  </w:style>
  <w:style w:type="paragraph" w:styleId="1624">
    <w:name w:val="附录图标题"/>
    <w:next w:val="1165"/>
    <w:link w:val="1623"/>
    <w:qFormat/>
    <w:pPr>
      <w:jc w:val="center"/>
    </w:pPr>
    <w:rPr>
      <w:rFonts w:ascii="黑体" w:hAnsi="等线" w:eastAsia="黑体" w:cs="Arial"/>
      <w:sz w:val="21"/>
      <w:szCs w:val="22"/>
    </w:rPr>
  </w:style>
  <w:style w:type="character" w:styleId="1625">
    <w:name w:val="附录章标题 Char"/>
    <w:next w:val="1625"/>
    <w:link w:val="1626"/>
    <w:qFormat/>
    <w:rPr>
      <w:rFonts w:ascii="黑体" w:eastAsia="黑体"/>
    </w:rPr>
  </w:style>
  <w:style w:type="paragraph" w:styleId="1626">
    <w:name w:val="附录章标题"/>
    <w:next w:val="1165"/>
    <w:link w:val="1625"/>
    <w:qFormat/>
    <w:pPr>
      <w:ind w:left="567" w:hanging="567"/>
      <w:jc w:val="both"/>
      <w:tabs>
        <w:tab w:val="left" w:pos="567" w:leader="none"/>
      </w:tabs>
      <w:outlineLvl w:val="1"/>
    </w:pPr>
    <w:rPr>
      <w:rFonts w:ascii="黑体" w:hAnsi="等线" w:eastAsia="黑体" w:cs="Arial"/>
      <w:sz w:val="21"/>
      <w:szCs w:val="22"/>
    </w:rPr>
  </w:style>
  <w:style w:type="character" w:styleId="1627">
    <w:name w:val="附录一级条标题 Char"/>
    <w:next w:val="1627"/>
    <w:link w:val="1628"/>
    <w:qFormat/>
    <w:rPr>
      <w:rFonts w:ascii="黑体" w:eastAsia="黑体"/>
    </w:rPr>
  </w:style>
  <w:style w:type="paragraph" w:styleId="1628">
    <w:name w:val="附录一级条标题"/>
    <w:basedOn w:val="1626"/>
    <w:next w:val="1165"/>
    <w:link w:val="1627"/>
    <w:qFormat/>
    <w:pPr>
      <w:ind w:left="0" w:firstLine="0"/>
      <w:tabs>
        <w:tab w:val="left" w:pos="567" w:leader="none"/>
      </w:tabs>
      <w:outlineLvl w:val="2"/>
    </w:pPr>
  </w:style>
  <w:style w:type="character" w:styleId="1629">
    <w:name w:val="首示例 Char"/>
    <w:next w:val="1629"/>
    <w:link w:val="1630"/>
    <w:qFormat/>
    <w:rPr>
      <w:rFonts w:ascii="宋体" w:hAnsi="宋体"/>
      <w:sz w:val="18"/>
      <w:szCs w:val="18"/>
    </w:rPr>
  </w:style>
  <w:style w:type="paragraph" w:styleId="1630">
    <w:name w:val="首示例"/>
    <w:next w:val="1165"/>
    <w:link w:val="1629"/>
    <w:qFormat/>
    <w:pPr>
      <w:ind w:left="900"/>
      <w:tabs>
        <w:tab w:val="left" w:pos="360" w:leader="none"/>
      </w:tabs>
    </w:pPr>
    <w:rPr>
      <w:rFonts w:ascii="宋体" w:hAnsi="宋体" w:eastAsia="Arial" w:cs="Arial"/>
      <w:sz w:val="18"/>
      <w:szCs w:val="18"/>
    </w:rPr>
  </w:style>
  <w:style w:type="character" w:styleId="1631">
    <w:name w:val="无间隔 字符"/>
    <w:next w:val="1631"/>
    <w:link w:val="1632"/>
    <w:qFormat/>
    <w:rPr>
      <w:rFonts w:ascii="Calibri" w:hAnsi="Calibri"/>
    </w:rPr>
  </w:style>
  <w:style w:type="paragraph" w:styleId="1632">
    <w:name w:val="无间隔1"/>
    <w:next w:val="1632"/>
    <w:link w:val="1631"/>
    <w:qFormat/>
    <w:pPr>
      <w:jc w:val="both"/>
      <w:widowControl w:val="off"/>
    </w:pPr>
    <w:rPr>
      <w:rFonts w:ascii="Calibri" w:hAnsi="Calibri" w:eastAsia="Arial" w:cs="Arial"/>
      <w:sz w:val="21"/>
      <w:szCs w:val="22"/>
    </w:rPr>
  </w:style>
  <w:style w:type="paragraph" w:styleId="1633">
    <w:name w:val="xl199"/>
    <w:basedOn w:val="818"/>
    <w:next w:val="1633"/>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name w:val="xl194"/>
    <w:basedOn w:val="818"/>
    <w:next w:val="163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标准书眉一"/>
    <w:next w:val="1635"/>
    <w:link w:val="818"/>
    <w:qFormat/>
    <w:pPr>
      <w:jc w:val="both"/>
    </w:pPr>
  </w:style>
  <w:style w:type="paragraph" w:styleId="1636">
    <w:name w:val="xl257"/>
    <w:basedOn w:val="818"/>
    <w:next w:val="163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name w:val="hands-on正文"/>
    <w:basedOn w:val="818"/>
    <w:next w:val="1637"/>
    <w:link w:val="818"/>
    <w:qFormat/>
    <w:pPr>
      <w:ind w:firstLine="420"/>
      <w:jc w:val="left"/>
      <w:spacing w:before="40" w:after="80" w:line="320" w:lineRule="exact"/>
    </w:pPr>
    <w:rPr>
      <w:rFonts w:ascii="宋体" w:hAnsi="宋体" w:cs="宋体"/>
      <w:color w:val="000000"/>
      <w:szCs w:val="20"/>
    </w:rPr>
  </w:style>
  <w:style w:type="paragraph" w:styleId="1638">
    <w:name w:val="标题3"/>
    <w:basedOn w:val="1068"/>
    <w:next w:val="1638"/>
    <w:link w:val="818"/>
    <w:qFormat/>
    <w:pPr>
      <w:keepLines w:val="0"/>
      <w:keepNext w:val="0"/>
      <w:spacing w:before="0" w:after="0" w:line="360" w:lineRule="auto"/>
    </w:pPr>
    <w:rPr>
      <w:rFonts w:eastAsia="仿宋_GB2312"/>
      <w:b w:val="0"/>
      <w:bCs/>
      <w:sz w:val="30"/>
      <w:szCs w:val="32"/>
    </w:rPr>
  </w:style>
  <w:style w:type="paragraph" w:styleId="1639">
    <w:name w:val="xl195"/>
    <w:basedOn w:val="818"/>
    <w:next w:val="163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name w:val="三级无标题条"/>
    <w:basedOn w:val="818"/>
    <w:next w:val="1640"/>
    <w:link w:val="818"/>
    <w:qFormat/>
    <w:pPr>
      <w:ind w:hanging="420"/>
    </w:pPr>
  </w:style>
  <w:style w:type="paragraph" w:styleId="1641">
    <w:name w:val="列出段落3"/>
    <w:basedOn w:val="818"/>
    <w:next w:val="1641"/>
    <w:link w:val="818"/>
    <w:uiPriority w:val="99"/>
    <w:qFormat/>
    <w:pPr>
      <w:ind w:firstLine="420"/>
    </w:pPr>
    <w:rPr>
      <w:rFonts w:ascii="Calibri" w:hAnsi="Calibri"/>
      <w:szCs w:val="22"/>
    </w:rPr>
  </w:style>
  <w:style w:type="paragraph" w:styleId="1642">
    <w:name w:val="参考文献、索引标题"/>
    <w:basedOn w:val="1643"/>
    <w:next w:val="818"/>
    <w:link w:val="818"/>
    <w:qFormat/>
    <w:pPr>
      <w:spacing w:after="200"/>
      <w:tabs>
        <w:tab w:val="left" w:pos="425" w:leader="none"/>
      </w:tabs>
    </w:pPr>
    <w:rPr>
      <w:sz w:val="21"/>
    </w:rPr>
  </w:style>
  <w:style w:type="paragraph" w:styleId="1643">
    <w:name w:val="前言、引言标题"/>
    <w:next w:val="818"/>
    <w:link w:val="818"/>
    <w:qFormat/>
    <w:pPr>
      <w:jc w:val="center"/>
      <w:spacing w:before="640" w:after="560"/>
      <w:shd w:val="clear" w:color="ffffff" w:fill="ffffff"/>
      <w:tabs>
        <w:tab w:val="left" w:pos="425" w:leader="none"/>
      </w:tabs>
      <w:outlineLvl w:val="0"/>
    </w:pPr>
    <w:rPr>
      <w:rFonts w:ascii="黑体" w:eastAsia="黑体"/>
      <w:sz w:val="32"/>
    </w:rPr>
  </w:style>
  <w:style w:type="paragraph" w:styleId="1644">
    <w:name w:val="xl281"/>
    <w:basedOn w:val="818"/>
    <w:next w:val="164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name w:val="小四缩进"/>
    <w:basedOn w:val="818"/>
    <w:next w:val="1645"/>
    <w:link w:val="818"/>
    <w:qFormat/>
    <w:pPr>
      <w:ind w:firstLine="480"/>
      <w:spacing w:line="360" w:lineRule="auto"/>
    </w:pPr>
    <w:rPr>
      <w:sz w:val="24"/>
    </w:rPr>
  </w:style>
  <w:style w:type="paragraph" w:styleId="1646">
    <w:name w:val="xl154"/>
    <w:basedOn w:val="818"/>
    <w:next w:val="164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示例"/>
    <w:next w:val="1165"/>
    <w:link w:val="818"/>
    <w:qFormat/>
    <w:pPr>
      <w:ind w:left="425" w:firstLine="419"/>
      <w:jc w:val="both"/>
      <w:tabs>
        <w:tab w:val="left" w:pos="425" w:leader="none"/>
        <w:tab w:val="left" w:pos="816" w:leader="none"/>
      </w:tabs>
    </w:pPr>
    <w:rPr>
      <w:rFonts w:ascii="宋体"/>
      <w:sz w:val="18"/>
    </w:rPr>
  </w:style>
  <w:style w:type="paragraph" w:styleId="1648">
    <w:name w:val="xl47"/>
    <w:basedOn w:val="818"/>
    <w:next w:val="1648"/>
    <w:link w:val="818"/>
    <w:qFormat/>
    <w:pPr>
      <w:jc w:val="center"/>
      <w:spacing w:before="100" w:beforeAutospacing="1" w:after="100" w:afterAutospacing="1"/>
      <w:widowControl/>
    </w:pPr>
    <w:rPr>
      <w:rFonts w:hint="eastAsia" w:ascii="黑体" w:hAnsi="Arial Unicode MS" w:eastAsia="黑体"/>
      <w:b/>
      <w:bCs/>
      <w:sz w:val="24"/>
    </w:rPr>
  </w:style>
  <w:style w:type="paragraph" w:styleId="1649">
    <w:name w:val="xl169"/>
    <w:basedOn w:val="818"/>
    <w:next w:val="164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name w:val="xl180"/>
    <w:basedOn w:val="818"/>
    <w:next w:val="165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name w:val="xl58"/>
    <w:basedOn w:val="818"/>
    <w:next w:val="165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2">
    <w:name w:val="xl215"/>
    <w:basedOn w:val="818"/>
    <w:next w:val="165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可研正文"/>
    <w:basedOn w:val="818"/>
    <w:next w:val="1653"/>
    <w:link w:val="81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4">
    <w:name w:val="正文文本 31"/>
    <w:basedOn w:val="818"/>
    <w:next w:val="1654"/>
    <w:link w:val="818"/>
    <w:qFormat/>
    <w:rPr>
      <w:rFonts w:ascii="仿宋_GB2312" w:hAnsi="Arial" w:eastAsia="仿宋_GB2312"/>
      <w:sz w:val="32"/>
      <w:szCs w:val="20"/>
    </w:rPr>
  </w:style>
  <w:style w:type="paragraph" w:styleId="1655">
    <w:name w:val="xl171"/>
    <w:basedOn w:val="818"/>
    <w:next w:val="165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实施日期"/>
    <w:basedOn w:val="1657"/>
    <w:next w:val="1656"/>
    <w:link w:val="818"/>
    <w:qFormat/>
    <w:pPr>
      <w:ind w:left="2580" w:hanging="420"/>
      <w:jc w:val="right"/>
      <w:framePr w:hSpace="0" w:wrap="around" w:xAlign="right"/>
    </w:pPr>
  </w:style>
  <w:style w:type="paragraph" w:styleId="1657">
    <w:name w:val="发布日期"/>
    <w:next w:val="1657"/>
    <w:link w:val="818"/>
    <w:qFormat/>
    <w:pPr>
      <w:framePr w:w="4000" w:h="473" w:vSpace="180" w:hSpace="180" w:wrap="around" w:vAnchor="margin" w:hAnchor="margin" w:y="13511" w:hRule="exact"/>
    </w:pPr>
    <w:rPr>
      <w:rFonts w:eastAsia="黑体"/>
      <w:sz w:val="28"/>
    </w:rPr>
  </w:style>
  <w:style w:type="paragraph" w:styleId="1658">
    <w:name w:val="xl30"/>
    <w:basedOn w:val="818"/>
    <w:next w:val="1658"/>
    <w:link w:val="818"/>
    <w:qFormat/>
    <w:pPr>
      <w:jc w:val="left"/>
      <w:spacing w:before="100" w:beforeAutospacing="1" w:after="100" w:afterAutospacing="1"/>
      <w:widowControl/>
    </w:pPr>
    <w:rPr>
      <w:rFonts w:ascii="Tahoma" w:hAnsi="Tahoma" w:eastAsia="Arial Unicode MS" w:cs="Tahoma"/>
      <w:sz w:val="16"/>
      <w:szCs w:val="16"/>
    </w:rPr>
  </w:style>
  <w:style w:type="paragraph" w:styleId="1659">
    <w:name w:val="xl309"/>
    <w:basedOn w:val="818"/>
    <w:next w:val="1659"/>
    <w:link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0">
    <w:name w:val="xl28"/>
    <w:basedOn w:val="818"/>
    <w:next w:val="1660"/>
    <w:link w:val="818"/>
    <w:qFormat/>
    <w:pPr>
      <w:jc w:val="left"/>
      <w:spacing w:before="100" w:beforeAutospacing="1" w:after="100" w:afterAutospacing="1"/>
      <w:widowControl/>
    </w:pPr>
    <w:rPr>
      <w:rFonts w:ascii="Tahoma" w:hAnsi="Tahoma" w:eastAsia="Arial Unicode MS" w:cs="Tahoma"/>
      <w:sz w:val="16"/>
      <w:szCs w:val="16"/>
    </w:rPr>
  </w:style>
  <w:style w:type="paragraph" w:styleId="1661">
    <w:name w:val="xl285"/>
    <w:basedOn w:val="818"/>
    <w:next w:val="166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2">
    <w:name w:val="我的标题1"/>
    <w:basedOn w:val="818"/>
    <w:next w:val="1662"/>
    <w:link w:val="8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3">
    <w:name w:val="无间隔11"/>
    <w:next w:val="1632"/>
    <w:link w:val="818"/>
    <w:uiPriority w:val="1"/>
    <w:qFormat/>
    <w:rPr>
      <w:rFonts w:ascii="Calibri" w:hAnsi="Calibri"/>
      <w:sz w:val="22"/>
      <w:szCs w:val="22"/>
    </w:rPr>
  </w:style>
  <w:style w:type="paragraph" w:styleId="1664">
    <w:name w:val="标准"/>
    <w:basedOn w:val="818"/>
    <w:next w:val="1664"/>
    <w:link w:val="818"/>
    <w:qFormat/>
    <w:pPr>
      <w:spacing w:line="240" w:lineRule="atLeast"/>
    </w:pPr>
    <w:rPr>
      <w:rFonts w:eastAsia="楷体_GB2312"/>
      <w:sz w:val="24"/>
      <w:szCs w:val="20"/>
    </w:rPr>
  </w:style>
  <w:style w:type="paragraph" w:styleId="1665">
    <w:name w:val="xl184"/>
    <w:basedOn w:val="818"/>
    <w:next w:val="1665"/>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name w:val="四级条标题"/>
    <w:basedOn w:val="1514"/>
    <w:next w:val="1165"/>
    <w:link w:val="818"/>
    <w:qFormat/>
    <w:pPr>
      <w:ind w:left="2520" w:hanging="420"/>
      <w:tabs>
        <w:tab w:val="left" w:pos="567" w:leader="none"/>
        <w:tab w:val="left" w:pos="780" w:leader="none"/>
        <w:tab w:val="left" w:pos="1440" w:leader="none"/>
      </w:tabs>
      <w:outlineLvl w:val="5"/>
    </w:pPr>
  </w:style>
  <w:style w:type="paragraph" w:styleId="1667">
    <w:name w:val="正文首行缩进两字"/>
    <w:next w:val="1667"/>
    <w:link w:val="818"/>
    <w:qFormat/>
    <w:pPr>
      <w:ind w:left="710"/>
      <w:jc w:val="both"/>
      <w:spacing w:line="300" w:lineRule="auto"/>
    </w:pPr>
    <w:rPr>
      <w:szCs w:val="21"/>
    </w:rPr>
  </w:style>
  <w:style w:type="paragraph" w:styleId="1668">
    <w:name w:val="xl276"/>
    <w:basedOn w:val="818"/>
    <w:next w:val="1668"/>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name w:val="xl315"/>
    <w:basedOn w:val="818"/>
    <w:next w:val="166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name w:val="xl73"/>
    <w:basedOn w:val="818"/>
    <w:next w:val="167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71">
    <w:name w:val="xl242"/>
    <w:basedOn w:val="818"/>
    <w:next w:val="167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xl48"/>
    <w:basedOn w:val="818"/>
    <w:next w:val="1672"/>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73">
    <w:name w:val="数字编号列项（二级）"/>
    <w:next w:val="1673"/>
    <w:link w:val="818"/>
    <w:qFormat/>
    <w:pPr>
      <w:ind w:left="1260" w:hanging="420"/>
      <w:jc w:val="both"/>
      <w:tabs>
        <w:tab w:val="left" w:pos="360" w:leader="none"/>
      </w:tabs>
    </w:pPr>
    <w:rPr>
      <w:rFonts w:ascii="宋体"/>
      <w:sz w:val="21"/>
    </w:rPr>
  </w:style>
  <w:style w:type="paragraph" w:styleId="1674">
    <w:name w:val="正文(首行缩进)"/>
    <w:basedOn w:val="818"/>
    <w:next w:val="1674"/>
    <w:link w:val="818"/>
    <w:qFormat/>
    <w:pPr>
      <w:ind w:firstLine="480"/>
      <w:jc w:val="left"/>
      <w:spacing w:line="360" w:lineRule="auto"/>
    </w:pPr>
    <w:rPr>
      <w:rFonts w:ascii="楷体_GB2312" w:hAnsi="宋体" w:eastAsia="楷体_GB2312"/>
      <w:color w:val="000000"/>
      <w:sz w:val="24"/>
    </w:rPr>
  </w:style>
  <w:style w:type="paragraph" w:styleId="1675">
    <w:name w:val="批注主题2"/>
    <w:basedOn w:val="834"/>
    <w:next w:val="834"/>
    <w:link w:val="818"/>
    <w:qFormat/>
    <w:rPr>
      <w:b/>
      <w:bCs/>
    </w:rPr>
  </w:style>
  <w:style w:type="paragraph" w:styleId="1676">
    <w:name w:val="xl32"/>
    <w:basedOn w:val="818"/>
    <w:next w:val="1676"/>
    <w:link w:val="818"/>
    <w:qFormat/>
    <w:pPr>
      <w:jc w:val="left"/>
      <w:spacing w:before="100" w:beforeAutospacing="1" w:after="100" w:afterAutospacing="1"/>
      <w:widowControl/>
    </w:pPr>
    <w:rPr>
      <w:rFonts w:ascii="Tahoma" w:hAnsi="Tahoma" w:eastAsia="Arial Unicode MS" w:cs="Tahoma"/>
      <w:sz w:val="16"/>
      <w:szCs w:val="16"/>
    </w:rPr>
  </w:style>
  <w:style w:type="paragraph" w:styleId="1677">
    <w:name w:val="普通(网站)2"/>
    <w:basedOn w:val="818"/>
    <w:next w:val="1677"/>
    <w:link w:val="818"/>
    <w:qFormat/>
    <w:pPr>
      <w:jc w:val="left"/>
      <w:spacing w:before="100" w:beforeAutospacing="1" w:after="100" w:afterAutospacing="1"/>
      <w:widowControl/>
    </w:pPr>
    <w:rPr>
      <w:rFonts w:ascii="宋体" w:hAnsi="宋体" w:cs="宋体"/>
      <w:color w:val="000000"/>
      <w:sz w:val="24"/>
    </w:rPr>
  </w:style>
  <w:style w:type="paragraph" w:styleId="1678">
    <w:name w:val="xl227"/>
    <w:basedOn w:val="818"/>
    <w:next w:val="167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条文脚注"/>
    <w:basedOn w:val="874"/>
    <w:next w:val="1679"/>
    <w:link w:val="818"/>
    <w:qFormat/>
    <w:pPr>
      <w:ind w:left="780" w:hanging="360"/>
      <w:jc w:val="both"/>
    </w:pPr>
    <w:rPr>
      <w:rFonts w:ascii="宋体" w:hAnsi="Times New Roman"/>
    </w:rPr>
  </w:style>
  <w:style w:type="paragraph" w:styleId="1680">
    <w:name w:val="22h222heading2hiddenhead"/>
    <w:basedOn w:val="818"/>
    <w:next w:val="1680"/>
    <w:link w:val="818"/>
    <w:qFormat/>
    <w:pPr>
      <w:jc w:val="left"/>
      <w:spacing w:before="100" w:beforeAutospacing="1" w:after="100" w:afterAutospacing="1"/>
      <w:widowControl/>
    </w:pPr>
    <w:rPr>
      <w:rFonts w:ascii="宋体" w:hAnsi="宋体" w:cs="宋体"/>
      <w:sz w:val="24"/>
    </w:rPr>
  </w:style>
  <w:style w:type="paragraph" w:styleId="1681">
    <w:name w:val="xl244"/>
    <w:basedOn w:val="818"/>
    <w:next w:val="168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name w:val="xl284"/>
    <w:basedOn w:val="818"/>
    <w:next w:val="168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name w:val="xl234"/>
    <w:basedOn w:val="818"/>
    <w:next w:val="168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name w:val="正文·"/>
    <w:basedOn w:val="818"/>
    <w:next w:val="1684"/>
    <w:link w:val="81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5">
    <w:name w:val="标题4"/>
    <w:basedOn w:val="1068"/>
    <w:next w:val="1685"/>
    <w:link w:val="818"/>
    <w:qFormat/>
    <w:pPr>
      <w:jc w:val="center"/>
      <w:spacing w:before="120" w:after="120" w:line="415" w:lineRule="auto"/>
    </w:pPr>
    <w:rPr>
      <w:rFonts w:eastAsia="仿宋_GB2312"/>
    </w:rPr>
  </w:style>
  <w:style w:type="paragraph" w:styleId="1686">
    <w:name w:val="xl164"/>
    <w:basedOn w:val="818"/>
    <w:next w:val="168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name w:val="font0"/>
    <w:basedOn w:val="818"/>
    <w:next w:val="1687"/>
    <w:link w:val="818"/>
    <w:qFormat/>
    <w:pPr>
      <w:jc w:val="left"/>
      <w:spacing w:before="100" w:beforeAutospacing="1" w:after="100" w:afterAutospacing="1"/>
      <w:widowControl/>
    </w:pPr>
    <w:rPr>
      <w:rFonts w:hint="eastAsia" w:ascii="宋体" w:hAnsi="宋体"/>
      <w:sz w:val="24"/>
    </w:rPr>
  </w:style>
  <w:style w:type="paragraph" w:styleId="1688">
    <w:name w:val="文献分类号"/>
    <w:next w:val="1688"/>
    <w:link w:val="818"/>
    <w:qFormat/>
    <w:pPr>
      <w:widowControl w:val="off"/>
      <w:framePr w:vSpace="180" w:hSpace="180" w:wrap="around" w:vAnchor="margin" w:hAnchor="margin" w:y="1"/>
    </w:pPr>
    <w:rPr>
      <w:rFonts w:eastAsia="黑体"/>
      <w:sz w:val="21"/>
    </w:rPr>
  </w:style>
  <w:style w:type="paragraph" w:styleId="1689">
    <w:name w:val="xl237"/>
    <w:basedOn w:val="818"/>
    <w:next w:val="168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0">
    <w:name w:val="xl162"/>
    <w:basedOn w:val="818"/>
    <w:next w:val="169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name w:val="封面标准号1"/>
    <w:next w:val="1691"/>
    <w:link w:val="818"/>
    <w:qFormat/>
    <w:pPr>
      <w:jc w:val="right"/>
      <w:spacing w:before="308"/>
      <w:widowControl w:val="off"/>
    </w:pPr>
    <w:rPr>
      <w:sz w:val="28"/>
    </w:rPr>
  </w:style>
  <w:style w:type="paragraph" w:styleId="1692">
    <w:name w:val="font13"/>
    <w:basedOn w:val="818"/>
    <w:next w:val="1692"/>
    <w:link w:val="818"/>
    <w:qFormat/>
    <w:pPr>
      <w:jc w:val="left"/>
      <w:spacing w:before="100" w:beforeAutospacing="1" w:after="100" w:afterAutospacing="1"/>
      <w:widowControl/>
    </w:pPr>
    <w:rPr>
      <w:rFonts w:hint="eastAsia" w:ascii="宋体" w:hAnsi="宋体"/>
      <w:b/>
      <w:bCs/>
      <w:sz w:val="20"/>
      <w:szCs w:val="20"/>
    </w:rPr>
  </w:style>
  <w:style w:type="paragraph" w:styleId="1693">
    <w:name w:val="样式4"/>
    <w:basedOn w:val="818"/>
    <w:next w:val="1693"/>
    <w:link w:val="818"/>
    <w:qFormat/>
    <w:pPr>
      <w:ind w:left="-2"/>
      <w:spacing w:line="440" w:lineRule="exact"/>
    </w:pPr>
    <w:rPr>
      <w:rFonts w:ascii="宋体" w:hAnsi="宋体"/>
      <w:sz w:val="28"/>
    </w:rPr>
  </w:style>
  <w:style w:type="paragraph" w:styleId="1694">
    <w:name w:val="Char2"/>
    <w:basedOn w:val="818"/>
    <w:next w:val="1694"/>
    <w:link w:val="818"/>
    <w:qFormat/>
    <w:pPr>
      <w:tabs>
        <w:tab w:val="left" w:pos="360" w:leader="none"/>
      </w:tabs>
    </w:pPr>
    <w:rPr>
      <w:sz w:val="24"/>
    </w:rPr>
  </w:style>
  <w:style w:type="paragraph" w:styleId="1695">
    <w:name w:val="正文文本缩进1"/>
    <w:basedOn w:val="818"/>
    <w:next w:val="1695"/>
    <w:link w:val="818"/>
    <w:qFormat/>
    <w:pPr>
      <w:ind w:firstLine="645"/>
    </w:pPr>
    <w:rPr>
      <w:rFonts w:ascii="楷体_GB2312" w:eastAsia="楷体_GB2312"/>
      <w:sz w:val="32"/>
      <w:szCs w:val="20"/>
    </w:rPr>
  </w:style>
  <w:style w:type="paragraph" w:styleId="1696">
    <w:name w:val="xl253"/>
    <w:basedOn w:val="818"/>
    <w:next w:val="169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name w:val="xl246"/>
    <w:basedOn w:val="818"/>
    <w:next w:val="169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8">
    <w:name w:val="列表2"/>
    <w:basedOn w:val="818"/>
    <w:next w:val="1698"/>
    <w:link w:val="818"/>
    <w:qFormat/>
    <w:pPr>
      <w:ind w:left="200" w:hanging="200"/>
    </w:pPr>
  </w:style>
  <w:style w:type="paragraph" w:styleId="1699">
    <w:name w:val="Char Char1 Char Char Char Char Char Char Char Char"/>
    <w:basedOn w:val="818"/>
    <w:next w:val="1699"/>
    <w:link w:val="818"/>
    <w:qFormat/>
    <w:pPr>
      <w:spacing w:line="360" w:lineRule="auto"/>
    </w:pPr>
  </w:style>
  <w:style w:type="paragraph" w:styleId="1700">
    <w:name w:val="正文4"/>
    <w:basedOn w:val="818"/>
    <w:next w:val="1700"/>
    <w:link w:val="818"/>
    <w:qFormat/>
    <w:pPr>
      <w:ind w:firstLine="480"/>
      <w:spacing w:line="360" w:lineRule="auto"/>
    </w:pPr>
    <w:rPr>
      <w:rFonts w:ascii="楷体_GB2312" w:hAnsi="宋体" w:eastAsia="楷体_GB2312"/>
      <w:sz w:val="24"/>
      <w:szCs w:val="20"/>
    </w:rPr>
  </w:style>
  <w:style w:type="paragraph" w:styleId="1701">
    <w:name w:val="封面标准号2"/>
    <w:basedOn w:val="1691"/>
    <w:next w:val="1701"/>
    <w:link w:val="818"/>
    <w:qFormat/>
    <w:pPr>
      <w:spacing w:before="357" w:line="280" w:lineRule="exact"/>
      <w:framePr w:w="9138" w:h="1244" w:wrap="around" w:vAnchor="page" w:hAnchor="margin" w:y="2908" w:hRule="exact"/>
    </w:pPr>
  </w:style>
  <w:style w:type="paragraph" w:styleId="1702">
    <w:name w:val="xl264"/>
    <w:basedOn w:val="818"/>
    <w:next w:val="170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日期3"/>
    <w:basedOn w:val="818"/>
    <w:next w:val="818"/>
    <w:link w:val="818"/>
    <w:qFormat/>
    <w:pPr>
      <w:ind w:left="100"/>
    </w:pPr>
    <w:rPr>
      <w:rFonts w:ascii="仿宋_GB2312" w:eastAsia="仿宋_GB2312"/>
      <w:b/>
      <w:sz w:val="36"/>
    </w:rPr>
  </w:style>
  <w:style w:type="paragraph" w:styleId="1704">
    <w:name w:val="xl214"/>
    <w:basedOn w:val="818"/>
    <w:next w:val="170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name w:val="xl267"/>
    <w:basedOn w:val="818"/>
    <w:next w:val="170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name w:val="批注主题1"/>
    <w:basedOn w:val="834"/>
    <w:next w:val="834"/>
    <w:link w:val="818"/>
    <w:qFormat/>
    <w:rPr>
      <w:b/>
      <w:bCs/>
    </w:rPr>
  </w:style>
  <w:style w:type="paragraph" w:styleId="1707">
    <w:name w:val="xl77"/>
    <w:basedOn w:val="818"/>
    <w:next w:val="1707"/>
    <w:link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8">
    <w:name w:val="封面标准英文名称"/>
    <w:next w:val="1708"/>
    <w:link w:val="818"/>
    <w:qFormat/>
    <w:pPr>
      <w:jc w:val="center"/>
      <w:spacing w:before="370" w:line="400" w:lineRule="exact"/>
      <w:widowControl w:val="off"/>
    </w:pPr>
    <w:rPr>
      <w:sz w:val="28"/>
    </w:rPr>
  </w:style>
  <w:style w:type="paragraph" w:styleId="1709">
    <w:name w:val="xl64"/>
    <w:basedOn w:val="818"/>
    <w:next w:val="1709"/>
    <w:link w:val="8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0">
    <w:name w:val="xl228"/>
    <w:basedOn w:val="818"/>
    <w:next w:val="171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name w:val="列出段落11"/>
    <w:basedOn w:val="818"/>
    <w:next w:val="1711"/>
    <w:link w:val="818"/>
    <w:qFormat/>
    <w:pPr>
      <w:ind w:firstLine="420"/>
    </w:pPr>
  </w:style>
  <w:style w:type="paragraph" w:styleId="1712">
    <w:name w:val="Style Heading 2 节 + Before:  0.35 line After:  0.35 line"/>
    <w:basedOn w:val="1713"/>
    <w:next w:val="1712"/>
    <w:link w:val="818"/>
    <w:qFormat/>
    <w:pPr>
      <w:ind w:left="0" w:firstLine="0"/>
      <w:tabs>
        <w:tab w:val="left" w:pos="576" w:leader="none"/>
      </w:tabs>
    </w:pPr>
    <w:rPr>
      <w:szCs w:val="20"/>
    </w:rPr>
  </w:style>
  <w:style w:type="paragraph" w:styleId="1713">
    <w:name w:val="Heading 2 节"/>
    <w:next w:val="818"/>
    <w:link w:val="818"/>
    <w:qFormat/>
    <w:pPr>
      <w:ind w:left="576" w:hanging="576"/>
      <w:jc w:val="center"/>
      <w:spacing w:line="440" w:lineRule="exact"/>
      <w:tabs>
        <w:tab w:val="left" w:pos="576" w:leader="none"/>
      </w:tabs>
    </w:pPr>
    <w:rPr>
      <w:rFonts w:eastAsia="黑体"/>
      <w:b/>
      <w:bCs/>
      <w:sz w:val="28"/>
      <w:szCs w:val="28"/>
    </w:rPr>
  </w:style>
  <w:style w:type="paragraph" w:styleId="1714">
    <w:name w:val="正文文本 32"/>
    <w:basedOn w:val="818"/>
    <w:next w:val="1714"/>
    <w:link w:val="818"/>
    <w:qFormat/>
    <w:rPr>
      <w:rFonts w:ascii="仿宋_GB2312" w:hAnsi="Arial" w:eastAsia="仿宋_GB2312"/>
      <w:sz w:val="32"/>
      <w:szCs w:val="20"/>
    </w:rPr>
  </w:style>
  <w:style w:type="paragraph" w:styleId="1715">
    <w:name w:val="xl183"/>
    <w:basedOn w:val="818"/>
    <w:next w:val="1715"/>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name w:val="xl279"/>
    <w:basedOn w:val="818"/>
    <w:next w:val="171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xl50"/>
    <w:basedOn w:val="818"/>
    <w:next w:val="171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18">
    <w:name w:val="xl166"/>
    <w:basedOn w:val="818"/>
    <w:next w:val="1718"/>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name w:val="TOC 标题11"/>
    <w:basedOn w:val="1064"/>
    <w:next w:val="818"/>
    <w:link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0">
    <w:name w:val="xl145"/>
    <w:basedOn w:val="818"/>
    <w:next w:val="172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name w:val="xl200"/>
    <w:basedOn w:val="818"/>
    <w:next w:val="172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GP正文(首行缩进)"/>
    <w:basedOn w:val="818"/>
    <w:next w:val="1722"/>
    <w:link w:val="818"/>
    <w:qFormat/>
    <w:pPr>
      <w:ind w:firstLine="200"/>
      <w:jc w:val="left"/>
      <w:spacing w:line="360" w:lineRule="auto"/>
    </w:pPr>
    <w:rPr>
      <w:sz w:val="24"/>
      <w:szCs w:val="21"/>
    </w:rPr>
  </w:style>
  <w:style w:type="paragraph" w:styleId="1723">
    <w:name w:val="xl261"/>
    <w:basedOn w:val="818"/>
    <w:next w:val="172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name w:val="xl53"/>
    <w:basedOn w:val="818"/>
    <w:next w:val="1724"/>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5">
    <w:name w:val="xl216"/>
    <w:basedOn w:val="818"/>
    <w:next w:val="172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name w:val="font9"/>
    <w:basedOn w:val="818"/>
    <w:next w:val="1726"/>
    <w:link w:val="818"/>
    <w:qFormat/>
    <w:pPr>
      <w:jc w:val="left"/>
      <w:spacing w:before="100" w:beforeAutospacing="1" w:after="100" w:afterAutospacing="1"/>
      <w:widowControl/>
    </w:pPr>
    <w:rPr>
      <w:rFonts w:eastAsia="Arial Unicode MS"/>
      <w:sz w:val="20"/>
      <w:szCs w:val="20"/>
    </w:rPr>
  </w:style>
  <w:style w:type="paragraph" w:styleId="1727">
    <w:name w:val="xl35"/>
    <w:basedOn w:val="818"/>
    <w:next w:val="1727"/>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28">
    <w:name w:val="正文文本 21"/>
    <w:basedOn w:val="818"/>
    <w:next w:val="1728"/>
    <w:link w:val="818"/>
    <w:qFormat/>
    <w:pPr>
      <w:spacing w:after="120" w:line="480" w:lineRule="auto"/>
    </w:pPr>
  </w:style>
  <w:style w:type="paragraph" w:styleId="1729">
    <w:name w:val="五级条标题"/>
    <w:basedOn w:val="1666"/>
    <w:next w:val="1165"/>
    <w:link w:val="818"/>
    <w:qFormat/>
    <w:pPr>
      <w:ind w:left="1276" w:hanging="1276"/>
      <w:tabs>
        <w:tab w:val="left" w:pos="567" w:leader="none"/>
        <w:tab w:val="left" w:pos="1440" w:leader="none"/>
        <w:tab w:val="left" w:pos="1800" w:leader="none"/>
      </w:tabs>
      <w:outlineLvl w:val="6"/>
    </w:pPr>
  </w:style>
  <w:style w:type="paragraph" w:styleId="1730">
    <w:name w:val="xl303"/>
    <w:basedOn w:val="818"/>
    <w:next w:val="1730"/>
    <w:link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31">
    <w:name w:val="xl270"/>
    <w:basedOn w:val="818"/>
    <w:next w:val="173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正文编号"/>
    <w:basedOn w:val="818"/>
    <w:next w:val="1732"/>
    <w:link w:val="818"/>
    <w:qFormat/>
    <w:pPr>
      <w:ind w:left="195" w:hanging="51"/>
      <w:spacing w:line="360" w:lineRule="auto"/>
      <w:tabs>
        <w:tab w:val="left" w:pos="0" w:leader="none"/>
        <w:tab w:val="left" w:pos="1380" w:leader="none"/>
      </w:tabs>
    </w:pPr>
    <w:rPr>
      <w:rFonts w:ascii="Book Antiqua" w:hAnsi="Book Antiqua"/>
      <w:sz w:val="24"/>
      <w:szCs w:val="20"/>
    </w:rPr>
  </w:style>
  <w:style w:type="paragraph" w:styleId="1733">
    <w:name w:val="xl301"/>
    <w:basedOn w:val="818"/>
    <w:next w:val="1733"/>
    <w:link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4">
    <w:name w:val="xl61"/>
    <w:basedOn w:val="818"/>
    <w:next w:val="1734"/>
    <w:link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5">
    <w:name w:val="xl287"/>
    <w:basedOn w:val="818"/>
    <w:next w:val="1735"/>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name w:val="xl282"/>
    <w:basedOn w:val="818"/>
    <w:next w:val="173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name w:val="封面正文"/>
    <w:next w:val="1737"/>
    <w:link w:val="818"/>
    <w:qFormat/>
    <w:pPr>
      <w:jc w:val="both"/>
    </w:pPr>
  </w:style>
  <w:style w:type="paragraph" w:styleId="1738">
    <w:name w:val="xl211"/>
    <w:basedOn w:val="818"/>
    <w:next w:val="173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9">
    <w:name w:val="制作人文字"/>
    <w:basedOn w:val="818"/>
    <w:next w:val="1739"/>
    <w:link w:val="818"/>
    <w:qFormat/>
    <w:rPr>
      <w:rFonts w:ascii="Arial" w:hAnsi="Arial" w:eastAsia="仿宋_GB2312"/>
      <w:bCs/>
      <w:sz w:val="28"/>
      <w:szCs w:val="20"/>
    </w:rPr>
  </w:style>
  <w:style w:type="paragraph" w:styleId="1740">
    <w:name w:val="xl56"/>
    <w:basedOn w:val="818"/>
    <w:next w:val="174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41">
    <w:name w:val="xl258"/>
    <w:basedOn w:val="818"/>
    <w:next w:val="174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42">
    <w:name w:val="xl39"/>
    <w:basedOn w:val="818"/>
    <w:next w:val="1742"/>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43">
    <w:name w:val="font10"/>
    <w:basedOn w:val="818"/>
    <w:next w:val="1743"/>
    <w:link w:val="818"/>
    <w:qFormat/>
    <w:pPr>
      <w:jc w:val="left"/>
      <w:spacing w:before="100" w:beforeAutospacing="1" w:after="100" w:afterAutospacing="1"/>
      <w:widowControl/>
    </w:pPr>
    <w:rPr>
      <w:rFonts w:eastAsia="Arial Unicode MS"/>
      <w:color w:val="000000"/>
      <w:sz w:val="20"/>
      <w:szCs w:val="20"/>
    </w:rPr>
  </w:style>
  <w:style w:type="paragraph" w:styleId="1744">
    <w:name w:val="纯文本2"/>
    <w:basedOn w:val="818"/>
    <w:next w:val="1744"/>
    <w:link w:val="818"/>
    <w:qFormat/>
    <w:rPr>
      <w:rFonts w:ascii="宋体" w:hAnsi="Courier New"/>
      <w:szCs w:val="21"/>
    </w:rPr>
  </w:style>
  <w:style w:type="paragraph" w:styleId="1745">
    <w:name w:val="font12"/>
    <w:basedOn w:val="818"/>
    <w:next w:val="1745"/>
    <w:link w:val="818"/>
    <w:qFormat/>
    <w:pPr>
      <w:jc w:val="left"/>
      <w:spacing w:before="100" w:beforeAutospacing="1" w:after="100" w:afterAutospacing="1"/>
      <w:widowControl/>
    </w:pPr>
    <w:rPr>
      <w:rFonts w:eastAsia="Arial Unicode MS"/>
      <w:b/>
      <w:bCs/>
      <w:sz w:val="20"/>
      <w:szCs w:val="20"/>
    </w:rPr>
  </w:style>
  <w:style w:type="paragraph" w:styleId="1746">
    <w:name w:val="xl319"/>
    <w:basedOn w:val="818"/>
    <w:next w:val="174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7">
    <w:name w:val="xl67"/>
    <w:basedOn w:val="818"/>
    <w:next w:val="174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name w:val="xl312"/>
    <w:basedOn w:val="818"/>
    <w:next w:val="174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name w:val="xl63"/>
    <w:basedOn w:val="818"/>
    <w:next w:val="1749"/>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name w:val="xl291"/>
    <w:basedOn w:val="818"/>
    <w:next w:val="175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附录标识"/>
    <w:basedOn w:val="1643"/>
    <w:next w:val="1751"/>
    <w:link w:val="818"/>
    <w:qFormat/>
    <w:pPr>
      <w:ind w:left="780" w:hanging="360"/>
      <w:spacing w:after="200"/>
      <w:tabs>
        <w:tab w:val="left" w:pos="425" w:leader="none"/>
        <w:tab w:val="left" w:pos="780" w:leader="none"/>
        <w:tab w:val="left" w:pos="6405" w:leader="none"/>
      </w:tabs>
    </w:pPr>
    <w:rPr>
      <w:sz w:val="21"/>
    </w:rPr>
  </w:style>
  <w:style w:type="paragraph" w:styleId="1752">
    <w:name w:val="xl34"/>
    <w:basedOn w:val="818"/>
    <w:next w:val="175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3">
    <w:name w:val="xl220"/>
    <w:basedOn w:val="818"/>
    <w:next w:val="175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正文文本1"/>
    <w:basedOn w:val="818"/>
    <w:next w:val="1754"/>
    <w:link w:val="818"/>
    <w:qFormat/>
    <w:pPr>
      <w:jc w:val="left"/>
      <w:spacing w:after="120" w:line="288" w:lineRule="auto"/>
      <w:widowControl/>
    </w:pPr>
    <w:rPr>
      <w:rFonts w:ascii="Verdana" w:hAnsi="Verdana"/>
      <w:sz w:val="24"/>
      <w:szCs w:val="20"/>
      <w:lang w:eastAsia="en-US"/>
    </w:rPr>
  </w:style>
  <w:style w:type="paragraph" w:styleId="1755">
    <w:name w:val="font5"/>
    <w:basedOn w:val="818"/>
    <w:next w:val="1755"/>
    <w:link w:val="818"/>
    <w:qFormat/>
    <w:pPr>
      <w:jc w:val="left"/>
      <w:spacing w:before="100" w:beforeAutospacing="1" w:after="100" w:afterAutospacing="1"/>
      <w:widowControl/>
    </w:pPr>
    <w:rPr>
      <w:rFonts w:ascii="Tahoma" w:hAnsi="Tahoma" w:eastAsia="Arial Unicode MS" w:cs="Tahoma"/>
      <w:sz w:val="20"/>
      <w:szCs w:val="20"/>
    </w:rPr>
  </w:style>
  <w:style w:type="paragraph" w:styleId="1756">
    <w:name w:val="xl190"/>
    <w:basedOn w:val="818"/>
    <w:next w:val="175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xl72"/>
    <w:basedOn w:val="818"/>
    <w:next w:val="175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8">
    <w:name w:val="_Style 5"/>
    <w:basedOn w:val="818"/>
    <w:next w:val="1758"/>
    <w:link w:val="818"/>
    <w:uiPriority w:val="34"/>
    <w:qFormat/>
  </w:style>
  <w:style w:type="paragraph" w:styleId="1759">
    <w:name w:val="xl219"/>
    <w:basedOn w:val="818"/>
    <w:next w:val="175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font6"/>
    <w:basedOn w:val="818"/>
    <w:next w:val="1760"/>
    <w:link w:val="818"/>
    <w:qFormat/>
    <w:pPr>
      <w:jc w:val="left"/>
      <w:spacing w:before="100" w:beforeAutospacing="1" w:after="100" w:afterAutospacing="1"/>
      <w:widowControl/>
    </w:pPr>
    <w:rPr>
      <w:rFonts w:hint="eastAsia" w:ascii="黑体" w:hAnsi="Arial Unicode MS" w:eastAsia="黑体"/>
      <w:b/>
      <w:bCs/>
      <w:sz w:val="20"/>
      <w:szCs w:val="20"/>
    </w:rPr>
  </w:style>
  <w:style w:type="paragraph" w:styleId="1761">
    <w:name w:val="xl300"/>
    <w:basedOn w:val="818"/>
    <w:next w:val="1761"/>
    <w:link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2">
    <w:name w:val="样式1111"/>
    <w:basedOn w:val="818"/>
    <w:next w:val="1762"/>
    <w:link w:val="818"/>
    <w:qFormat/>
    <w:pPr>
      <w:ind w:firstLine="200"/>
      <w:jc w:val="left"/>
      <w:spacing w:line="360" w:lineRule="auto"/>
    </w:pPr>
    <w:rPr>
      <w:sz w:val="24"/>
    </w:rPr>
  </w:style>
  <w:style w:type="paragraph" w:styleId="1763">
    <w:name w:val="xl75"/>
    <w:basedOn w:val="818"/>
    <w:next w:val="176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name w:val="xl313"/>
    <w:basedOn w:val="818"/>
    <w:next w:val="1764"/>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5">
    <w:name w:val="xl247"/>
    <w:basedOn w:val="818"/>
    <w:next w:val="176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36"/>
    <w:basedOn w:val="818"/>
    <w:next w:val="176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7">
    <w:name w:val="TOC 标题2"/>
    <w:basedOn w:val="1064"/>
    <w:next w:val="818"/>
    <w:link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8">
    <w:name w:val="样式 样式 标题 3H3Heading 3 - oldh3sect1.2.3BOD 0level_3PIM 3Leve... +..."/>
    <w:basedOn w:val="818"/>
    <w:next w:val="1768"/>
    <w:link w:val="818"/>
    <w:qFormat/>
    <w:pPr>
      <w:ind w:left="709" w:hanging="709"/>
      <w:spacing w:line="300" w:lineRule="auto"/>
      <w:tabs>
        <w:tab w:val="left" w:pos="709" w:leader="none"/>
      </w:tabs>
    </w:pPr>
  </w:style>
  <w:style w:type="paragraph" w:styleId="1769">
    <w:name w:val="Char11"/>
    <w:basedOn w:val="818"/>
    <w:next w:val="1769"/>
    <w:link w:val="818"/>
    <w:qFormat/>
    <w:rPr>
      <w:rFonts w:ascii="Tahoma" w:hAnsi="Tahoma"/>
      <w:sz w:val="24"/>
      <w:szCs w:val="20"/>
    </w:rPr>
  </w:style>
  <w:style w:type="paragraph" w:styleId="1770">
    <w:name w:val="xl174"/>
    <w:basedOn w:val="818"/>
    <w:next w:val="177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207"/>
    <w:basedOn w:val="818"/>
    <w:next w:val="177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我的表格文字"/>
    <w:basedOn w:val="818"/>
    <w:next w:val="1772"/>
    <w:link w:val="818"/>
    <w:qFormat/>
    <w:pPr>
      <w:jc w:val="left"/>
      <w:widowControl/>
    </w:pPr>
    <w:rPr>
      <w:rFonts w:ascii="Arial" w:hAnsi="Arial" w:cs="Microsoft Sans Serif"/>
      <w:sz w:val="24"/>
      <w:szCs w:val="18"/>
    </w:rPr>
  </w:style>
  <w:style w:type="paragraph" w:styleId="1773">
    <w:name w:val="xl24"/>
    <w:basedOn w:val="818"/>
    <w:next w:val="1773"/>
    <w:link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4">
    <w:name w:val="正文文本 22"/>
    <w:basedOn w:val="818"/>
    <w:next w:val="1774"/>
    <w:link w:val="818"/>
    <w:qFormat/>
    <w:pPr>
      <w:spacing w:after="120" w:line="480" w:lineRule="auto"/>
    </w:pPr>
  </w:style>
  <w:style w:type="paragraph" w:styleId="1775">
    <w:name w:val="xl37"/>
    <w:basedOn w:val="818"/>
    <w:next w:val="1775"/>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6">
    <w:name w:val="xl293"/>
    <w:basedOn w:val="818"/>
    <w:next w:val="177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name w:val="xl296"/>
    <w:basedOn w:val="818"/>
    <w:next w:val="1777"/>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8">
    <w:name w:val="附录二级条标题"/>
    <w:basedOn w:val="1628"/>
    <w:next w:val="1165"/>
    <w:link w:val="818"/>
    <w:qFormat/>
    <w:pPr>
      <w:ind w:left="1779" w:hanging="1069"/>
      <w:tabs>
        <w:tab w:val="left" w:pos="567" w:leader="none"/>
      </w:tabs>
      <w:outlineLvl w:val="3"/>
    </w:pPr>
  </w:style>
  <w:style w:type="paragraph" w:styleId="1779">
    <w:name w:val="xl60"/>
    <w:basedOn w:val="818"/>
    <w:next w:val="177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80">
    <w:name w:val="xl189"/>
    <w:basedOn w:val="818"/>
    <w:next w:val="178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name w:val="FA正文+标号"/>
    <w:basedOn w:val="818"/>
    <w:next w:val="1781"/>
    <w:link w:val="81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2">
    <w:name w:val="xl69"/>
    <w:basedOn w:val="818"/>
    <w:next w:val="178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3">
    <w:name w:val="xl156"/>
    <w:basedOn w:val="818"/>
    <w:next w:val="178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附录三级条标题"/>
    <w:basedOn w:val="1778"/>
    <w:next w:val="1165"/>
    <w:link w:val="818"/>
    <w:qFormat/>
    <w:pPr>
      <w:ind w:left="851" w:hanging="851"/>
      <w:tabs>
        <w:tab w:val="left" w:pos="567" w:leader="none"/>
      </w:tabs>
      <w:outlineLvl w:val="4"/>
    </w:pPr>
  </w:style>
  <w:style w:type="paragraph" w:styleId="1785">
    <w:name w:val="xl29"/>
    <w:basedOn w:val="818"/>
    <w:next w:val="1785"/>
    <w:link w:val="818"/>
    <w:qFormat/>
    <w:pPr>
      <w:jc w:val="left"/>
      <w:spacing w:before="100" w:beforeAutospacing="1" w:after="100" w:afterAutospacing="1"/>
      <w:widowControl/>
    </w:pPr>
    <w:rPr>
      <w:rFonts w:ascii="Tahoma" w:hAnsi="Tahoma" w:eastAsia="Arial Unicode MS" w:cs="Tahoma"/>
      <w:sz w:val="16"/>
      <w:szCs w:val="16"/>
    </w:rPr>
  </w:style>
  <w:style w:type="paragraph" w:styleId="1786">
    <w:name w:val="文档结构图2"/>
    <w:basedOn w:val="818"/>
    <w:next w:val="1786"/>
    <w:link w:val="818"/>
    <w:qFormat/>
    <w:rPr>
      <w:rFonts w:ascii="宋体"/>
      <w:sz w:val="18"/>
      <w:szCs w:val="18"/>
    </w:rPr>
  </w:style>
  <w:style w:type="paragraph" w:styleId="1787">
    <w:name w:val="xl59"/>
    <w:basedOn w:val="818"/>
    <w:next w:val="178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88">
    <w:name w:val="xl206"/>
    <w:basedOn w:val="818"/>
    <w:next w:val="1788"/>
    <w:link w:val="818"/>
    <w:qFormat/>
    <w:pPr>
      <w:jc w:val="left"/>
      <w:spacing w:before="100" w:beforeAutospacing="1" w:after="100" w:afterAutospacing="1"/>
      <w:shd w:val="clear" w:color="000000" w:fill="ffffff"/>
      <w:widowControl/>
    </w:pPr>
    <w:rPr>
      <w:rFonts w:ascii="Arial" w:hAnsi="Arial" w:cs="Arial"/>
      <w:sz w:val="20"/>
      <w:szCs w:val="20"/>
    </w:rPr>
  </w:style>
  <w:style w:type="paragraph" w:styleId="1789">
    <w:name w:val="xl320"/>
    <w:basedOn w:val="818"/>
    <w:next w:val="178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0">
    <w:name w:val="xl38"/>
    <w:basedOn w:val="818"/>
    <w:next w:val="1790"/>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91">
    <w:name w:val="附录四级条标题"/>
    <w:basedOn w:val="1784"/>
    <w:next w:val="1165"/>
    <w:link w:val="818"/>
    <w:qFormat/>
    <w:pPr>
      <w:ind w:left="992" w:hanging="992"/>
      <w:tabs>
        <w:tab w:val="left" w:pos="567" w:leader="none"/>
      </w:tabs>
      <w:outlineLvl w:val="5"/>
    </w:pPr>
  </w:style>
  <w:style w:type="paragraph" w:styleId="1792">
    <w:name w:val="font8"/>
    <w:basedOn w:val="818"/>
    <w:next w:val="1792"/>
    <w:link w:val="818"/>
    <w:qFormat/>
    <w:pPr>
      <w:jc w:val="left"/>
      <w:spacing w:before="100" w:beforeAutospacing="1" w:after="100" w:afterAutospacing="1"/>
      <w:widowControl/>
    </w:pPr>
    <w:rPr>
      <w:rFonts w:hint="eastAsia" w:ascii="宋体" w:hAnsi="宋体"/>
      <w:color w:val="000000"/>
      <w:sz w:val="20"/>
      <w:szCs w:val="20"/>
    </w:rPr>
  </w:style>
  <w:style w:type="paragraph" w:styleId="1793">
    <w:name w:val="xl187"/>
    <w:basedOn w:val="818"/>
    <w:next w:val="1793"/>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xl280"/>
    <w:basedOn w:val="818"/>
    <w:next w:val="179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正文符号编号"/>
    <w:basedOn w:val="818"/>
    <w:next w:val="1795"/>
    <w:link w:val="818"/>
    <w:qFormat/>
    <w:pPr>
      <w:ind w:left="1395" w:hanging="600"/>
      <w:spacing w:line="360" w:lineRule="auto"/>
      <w:tabs>
        <w:tab w:val="left" w:pos="1395" w:leader="none"/>
      </w:tabs>
    </w:pPr>
    <w:rPr>
      <w:sz w:val="24"/>
      <w:szCs w:val="20"/>
    </w:rPr>
  </w:style>
  <w:style w:type="paragraph" w:styleId="1796">
    <w:name w:val="xl310"/>
    <w:basedOn w:val="818"/>
    <w:next w:val="179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7">
    <w:name w:val="xl252"/>
    <w:basedOn w:val="818"/>
    <w:next w:val="179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name w:val="正文 + 四号"/>
    <w:basedOn w:val="818"/>
    <w:next w:val="1798"/>
    <w:link w:val="818"/>
    <w:qFormat/>
    <w:pPr>
      <w:spacing w:line="480" w:lineRule="exact"/>
    </w:pPr>
    <w:rPr>
      <w:sz w:val="28"/>
      <w:szCs w:val="20"/>
    </w:rPr>
  </w:style>
  <w:style w:type="paragraph" w:styleId="1799">
    <w:name w:val="xl157"/>
    <w:basedOn w:val="818"/>
    <w:next w:val="179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Char1 Char Char Char"/>
    <w:basedOn w:val="818"/>
    <w:next w:val="1800"/>
    <w:link w:val="818"/>
    <w:uiPriority w:val="99"/>
    <w:qFormat/>
    <w:rPr>
      <w:rFonts w:ascii="Tahoma" w:hAnsi="Tahoma"/>
      <w:sz w:val="24"/>
      <w:szCs w:val="20"/>
    </w:rPr>
  </w:style>
  <w:style w:type="paragraph" w:styleId="1801">
    <w:name w:val="xl51"/>
    <w:basedOn w:val="818"/>
    <w:next w:val="180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2">
    <w:name w:val="xl295"/>
    <w:basedOn w:val="818"/>
    <w:next w:val="1802"/>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name w:val="附录五级条标题"/>
    <w:basedOn w:val="1791"/>
    <w:next w:val="1165"/>
    <w:link w:val="818"/>
    <w:qFormat/>
    <w:pPr>
      <w:ind w:left="2940" w:hanging="420"/>
      <w:tabs>
        <w:tab w:val="left" w:pos="567" w:leader="none"/>
        <w:tab w:val="left" w:pos="780" w:leader="none"/>
        <w:tab w:val="left" w:pos="1800" w:leader="none"/>
      </w:tabs>
      <w:outlineLvl w:val="6"/>
    </w:pPr>
  </w:style>
  <w:style w:type="paragraph" w:styleId="1804">
    <w:name w:val="font11"/>
    <w:basedOn w:val="818"/>
    <w:next w:val="1804"/>
    <w:link w:val="818"/>
    <w:qFormat/>
    <w:pPr>
      <w:jc w:val="left"/>
      <w:spacing w:before="100" w:beforeAutospacing="1" w:after="100" w:afterAutospacing="1"/>
      <w:widowControl/>
    </w:pPr>
    <w:rPr>
      <w:rFonts w:hint="eastAsia" w:ascii="宋体" w:hAnsi="宋体"/>
      <w:sz w:val="20"/>
      <w:szCs w:val="20"/>
    </w:rPr>
  </w:style>
  <w:style w:type="paragraph" w:styleId="1805">
    <w:name w:val="xl173"/>
    <w:basedOn w:val="818"/>
    <w:next w:val="1805"/>
    <w:link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正文首行缩进1"/>
    <w:basedOn w:val="818"/>
    <w:next w:val="1806"/>
    <w:link w:val="818"/>
    <w:qFormat/>
    <w:pPr>
      <w:ind w:firstLine="420"/>
      <w:spacing w:line="360" w:lineRule="auto"/>
    </w:pPr>
    <w:rPr>
      <w:rFonts w:ascii="Arial" w:hAnsi="Arial"/>
      <w:sz w:val="20"/>
      <w:szCs w:val="21"/>
    </w:rPr>
  </w:style>
  <w:style w:type="paragraph" w:styleId="1807">
    <w:name w:val="图表目录1"/>
    <w:basedOn w:val="857"/>
    <w:next w:val="1807"/>
    <w:link w:val="818"/>
    <w:qFormat/>
    <w:pPr>
      <w:jc w:val="center"/>
      <w:spacing w:after="120" w:line="360" w:lineRule="auto"/>
    </w:pPr>
    <w:rPr>
      <w:rFonts w:ascii="楷体"/>
      <w:sz w:val="28"/>
    </w:rPr>
  </w:style>
  <w:style w:type="paragraph" w:styleId="1808">
    <w:name w:val="xl299"/>
    <w:basedOn w:val="818"/>
    <w:next w:val="1808"/>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9">
    <w:name w:val="xl259"/>
    <w:basedOn w:val="818"/>
    <w:next w:val="180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xl46"/>
    <w:basedOn w:val="818"/>
    <w:next w:val="1810"/>
    <w:link w:val="818"/>
    <w:qFormat/>
    <w:pPr>
      <w:jc w:val="left"/>
      <w:spacing w:before="100" w:beforeAutospacing="1" w:after="100" w:afterAutospacing="1"/>
      <w:widowControl/>
    </w:pPr>
    <w:rPr>
      <w:rFonts w:ascii="Arial Unicode MS" w:hAnsi="Arial Unicode MS" w:eastAsia="Arial Unicode MS"/>
      <w:sz w:val="24"/>
    </w:rPr>
  </w:style>
  <w:style w:type="paragraph" w:styleId="1811">
    <w:name w:val="xl71"/>
    <w:basedOn w:val="818"/>
    <w:next w:val="1811"/>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12">
    <w:name w:val="xl226"/>
    <w:basedOn w:val="818"/>
    <w:next w:val="181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217"/>
    <w:basedOn w:val="818"/>
    <w:next w:val="181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表格1"/>
    <w:basedOn w:val="818"/>
    <w:next w:val="1814"/>
    <w:link w:val="818"/>
    <w:qFormat/>
    <w:rPr>
      <w:rFonts w:ascii="宋体"/>
      <w:szCs w:val="21"/>
    </w:rPr>
  </w:style>
  <w:style w:type="paragraph" w:styleId="1815">
    <w:name w:val="TOC 51"/>
    <w:basedOn w:val="818"/>
    <w:next w:val="818"/>
    <w:link w:val="818"/>
    <w:uiPriority w:val="39"/>
    <w:qFormat/>
    <w:pPr>
      <w:ind w:left="1680"/>
    </w:pPr>
    <w:rPr>
      <w:rFonts w:ascii="Calibri" w:hAnsi="Calibri"/>
      <w:szCs w:val="22"/>
    </w:rPr>
  </w:style>
  <w:style w:type="paragraph" w:styleId="1816">
    <w:name w:val="xl172"/>
    <w:basedOn w:val="818"/>
    <w:next w:val="181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name w:val="Style Heading 3H31.1.1标题 3Level 3 Headlevel_3PIM 3h3sect1.2...."/>
    <w:basedOn w:val="1068"/>
    <w:next w:val="1817"/>
    <w:link w:val="818"/>
    <w:qFormat/>
    <w:pPr>
      <w:ind w:left="720" w:hanging="720"/>
      <w:spacing w:before="120" w:after="120" w:line="360" w:lineRule="auto"/>
    </w:pPr>
    <w:rPr>
      <w:rFonts w:eastAsia="黑体"/>
      <w:bCs/>
      <w:sz w:val="24"/>
    </w:rPr>
  </w:style>
  <w:style w:type="paragraph" w:styleId="1818">
    <w:name w:val="xl256"/>
    <w:basedOn w:val="818"/>
    <w:next w:val="181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name w:val="xl26"/>
    <w:basedOn w:val="818"/>
    <w:next w:val="1819"/>
    <w:link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0">
    <w:name w:val="xl302"/>
    <w:basedOn w:val="818"/>
    <w:next w:val="182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1">
    <w:name w:val="列项——"/>
    <w:next w:val="1821"/>
    <w:link w:val="818"/>
    <w:qFormat/>
    <w:pPr>
      <w:ind w:left="840" w:hanging="420"/>
      <w:jc w:val="both"/>
      <w:widowControl w:val="off"/>
      <w:tabs>
        <w:tab w:val="left" w:pos="1140" w:leader="none"/>
      </w:tabs>
    </w:pPr>
    <w:rPr>
      <w:rFonts w:ascii="宋体"/>
      <w:sz w:val="21"/>
    </w:rPr>
  </w:style>
  <w:style w:type="paragraph" w:styleId="1822">
    <w:name w:val="Char1"/>
    <w:basedOn w:val="818"/>
    <w:next w:val="1822"/>
    <w:link w:val="818"/>
    <w:qFormat/>
    <w:pPr>
      <w:ind w:left="840" w:hanging="420"/>
      <w:tabs>
        <w:tab w:val="left" w:pos="840" w:leader="none"/>
      </w:tabs>
    </w:pPr>
    <w:rPr>
      <w:sz w:val="24"/>
    </w:rPr>
  </w:style>
  <w:style w:type="paragraph" w:styleId="1823">
    <w:name w:val="xl255"/>
    <w:basedOn w:val="818"/>
    <w:next w:val="182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name w:val="font14"/>
    <w:basedOn w:val="818"/>
    <w:next w:val="1824"/>
    <w:link w:val="818"/>
    <w:qFormat/>
    <w:pPr>
      <w:jc w:val="left"/>
      <w:spacing w:before="100" w:beforeAutospacing="1" w:after="100" w:afterAutospacing="1"/>
      <w:widowControl/>
    </w:pPr>
    <w:rPr>
      <w:rFonts w:ascii="宋体" w:hAnsi="宋体" w:cs="宋体"/>
      <w:sz w:val="20"/>
      <w:szCs w:val="20"/>
    </w:rPr>
  </w:style>
  <w:style w:type="paragraph" w:styleId="1825">
    <w:name w:val="font7"/>
    <w:basedOn w:val="818"/>
    <w:next w:val="1825"/>
    <w:link w:val="818"/>
    <w:qFormat/>
    <w:pPr>
      <w:jc w:val="left"/>
      <w:spacing w:before="100" w:beforeAutospacing="1" w:after="100" w:afterAutospacing="1"/>
      <w:widowControl/>
    </w:pPr>
    <w:rPr>
      <w:rFonts w:eastAsia="Arial Unicode MS"/>
      <w:b/>
      <w:bCs/>
      <w:color w:val="000000"/>
      <w:sz w:val="20"/>
      <w:szCs w:val="20"/>
    </w:rPr>
  </w:style>
  <w:style w:type="paragraph" w:styleId="1826">
    <w:name w:val="xl222"/>
    <w:basedOn w:val="818"/>
    <w:next w:val="182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xl236"/>
    <w:basedOn w:val="818"/>
    <w:next w:val="182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name w:val="TOC 81"/>
    <w:basedOn w:val="818"/>
    <w:next w:val="818"/>
    <w:link w:val="818"/>
    <w:uiPriority w:val="39"/>
    <w:qFormat/>
    <w:pPr>
      <w:ind w:left="2940"/>
    </w:pPr>
    <w:rPr>
      <w:rFonts w:ascii="Calibri" w:hAnsi="Calibri"/>
      <w:szCs w:val="22"/>
    </w:rPr>
  </w:style>
  <w:style w:type="paragraph" w:styleId="1829">
    <w:name w:val="xl292"/>
    <w:basedOn w:val="818"/>
    <w:next w:val="182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name w:val="标准标志"/>
    <w:next w:val="818"/>
    <w:link w:val="818"/>
    <w:qFormat/>
    <w:pPr>
      <w:jc w:val="right"/>
      <w:spacing w:line="0" w:lineRule="atLeast"/>
      <w:shd w:val="solid" w:color="ffffff" w:fill="ffffff"/>
      <w:framePr w:w="2268" w:h="1392" w:wrap="around" w:vAnchor="margin" w:hAnchor="margin" w:x="6748" w:y="171" w:hRule="exact"/>
    </w:pPr>
    <w:rPr>
      <w:b/>
      <w:sz w:val="96"/>
    </w:rPr>
  </w:style>
  <w:style w:type="paragraph" w:styleId="1831">
    <w:name w:val="xl45"/>
    <w:basedOn w:val="818"/>
    <w:next w:val="1831"/>
    <w:link w:val="818"/>
    <w:qFormat/>
    <w:pPr>
      <w:jc w:val="left"/>
      <w:spacing w:before="100" w:beforeAutospacing="1" w:after="100" w:afterAutospacing="1"/>
      <w:widowControl/>
    </w:pPr>
    <w:rPr>
      <w:rFonts w:hint="eastAsia" w:ascii="黑体" w:hAnsi="Arial Unicode MS" w:eastAsia="黑体"/>
      <w:b/>
      <w:bCs/>
      <w:sz w:val="24"/>
    </w:rPr>
  </w:style>
  <w:style w:type="paragraph" w:styleId="1832">
    <w:name w:val="xl198"/>
    <w:basedOn w:val="818"/>
    <w:next w:val="1832"/>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name w:val="列项·"/>
    <w:next w:val="1833"/>
    <w:link w:val="818"/>
    <w:qFormat/>
    <w:pPr>
      <w:ind w:left="840" w:hanging="425"/>
      <w:jc w:val="both"/>
      <w:tabs>
        <w:tab w:val="left" w:pos="425" w:leader="none"/>
        <w:tab w:val="left" w:pos="840" w:leader="none"/>
      </w:tabs>
    </w:pPr>
    <w:rPr>
      <w:rFonts w:ascii="宋体"/>
      <w:sz w:val="21"/>
    </w:rPr>
  </w:style>
  <w:style w:type="paragraph" w:styleId="1834">
    <w:name w:val="xl159"/>
    <w:basedOn w:val="818"/>
    <w:next w:val="1834"/>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name w:val="TOC 标题1"/>
    <w:basedOn w:val="1064"/>
    <w:next w:val="818"/>
    <w:link w:val="8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6">
    <w:name w:val="标准称谓"/>
    <w:next w:val="818"/>
    <w:link w:val="81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37">
    <w:name w:val="xl170"/>
    <w:basedOn w:val="818"/>
    <w:next w:val="1837"/>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name w:val="文本块2"/>
    <w:basedOn w:val="818"/>
    <w:next w:val="1838"/>
    <w:link w:val="818"/>
    <w:qFormat/>
    <w:pPr>
      <w:ind w:left="630" w:right="630"/>
      <w:jc w:val="center"/>
    </w:pPr>
    <w:rPr>
      <w:rFonts w:ascii="宋体"/>
      <w:b/>
      <w:sz w:val="32"/>
    </w:rPr>
  </w:style>
  <w:style w:type="paragraph" w:styleId="1839">
    <w:name w:val="正文格式"/>
    <w:basedOn w:val="818"/>
    <w:next w:val="1839"/>
    <w:link w:val="818"/>
    <w:qFormat/>
    <w:pPr>
      <w:ind w:firstLine="482"/>
      <w:spacing w:line="400" w:lineRule="exact"/>
      <w:widowControl/>
    </w:pPr>
    <w:rPr>
      <w:rFonts w:ascii="Arial" w:hAnsi="Arial" w:eastAsia="新宋体"/>
      <w:sz w:val="24"/>
      <w:szCs w:val="20"/>
    </w:rPr>
  </w:style>
  <w:style w:type="paragraph" w:styleId="1840">
    <w:name w:val="xl191"/>
    <w:basedOn w:val="818"/>
    <w:next w:val="184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xl193"/>
    <w:basedOn w:val="818"/>
    <w:next w:val="184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TOC 41"/>
    <w:basedOn w:val="818"/>
    <w:next w:val="818"/>
    <w:link w:val="818"/>
    <w:uiPriority w:val="39"/>
    <w:qFormat/>
    <w:pPr>
      <w:ind w:left="1260"/>
    </w:pPr>
    <w:rPr>
      <w:rFonts w:ascii="Calibri" w:hAnsi="Calibri"/>
      <w:szCs w:val="22"/>
    </w:rPr>
  </w:style>
  <w:style w:type="paragraph" w:styleId="1843">
    <w:name w:val="xl262"/>
    <w:basedOn w:val="818"/>
    <w:next w:val="184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name w:val="目次、标准名称标题"/>
    <w:basedOn w:val="1643"/>
    <w:next w:val="1165"/>
    <w:link w:val="818"/>
    <w:qFormat/>
    <w:pPr>
      <w:spacing w:line="460" w:lineRule="exact"/>
      <w:tabs>
        <w:tab w:val="left" w:pos="425" w:leader="none"/>
      </w:tabs>
    </w:pPr>
  </w:style>
  <w:style w:type="paragraph" w:styleId="1845">
    <w:name w:val="xl68"/>
    <w:basedOn w:val="818"/>
    <w:next w:val="184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6">
    <w:name w:val="xl167"/>
    <w:basedOn w:val="818"/>
    <w:next w:val="184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name w:val="xl182"/>
    <w:basedOn w:val="818"/>
    <w:next w:val="1847"/>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name w:val="段 Char"/>
    <w:next w:val="1848"/>
    <w:link w:val="818"/>
    <w:qFormat/>
    <w:pPr>
      <w:ind w:firstLine="200"/>
      <w:jc w:val="both"/>
    </w:pPr>
    <w:rPr>
      <w:rFonts w:ascii="宋体"/>
      <w:sz w:val="21"/>
    </w:rPr>
  </w:style>
  <w:style w:type="paragraph" w:styleId="1849">
    <w:name w:val="xl49"/>
    <w:basedOn w:val="818"/>
    <w:next w:val="184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50">
    <w:name w:val="xl298"/>
    <w:basedOn w:val="818"/>
    <w:next w:val="1850"/>
    <w:link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1">
    <w:name w:val="xl221"/>
    <w:basedOn w:val="818"/>
    <w:next w:val="185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普通正文"/>
    <w:basedOn w:val="818"/>
    <w:next w:val="1852"/>
    <w:link w:val="818"/>
    <w:qFormat/>
    <w:pPr>
      <w:ind w:firstLine="480"/>
      <w:jc w:val="left"/>
      <w:spacing w:before="120" w:after="120" w:line="360" w:lineRule="auto"/>
    </w:pPr>
    <w:rPr>
      <w:rFonts w:ascii="Arial" w:hAnsi="Arial"/>
      <w:sz w:val="24"/>
    </w:rPr>
  </w:style>
  <w:style w:type="paragraph" w:styleId="1853">
    <w:name w:val="TOC 61"/>
    <w:basedOn w:val="818"/>
    <w:next w:val="818"/>
    <w:link w:val="818"/>
    <w:uiPriority w:val="39"/>
    <w:qFormat/>
    <w:pPr>
      <w:ind w:left="2100"/>
    </w:pPr>
    <w:rPr>
      <w:rFonts w:ascii="Calibri" w:hAnsi="Calibri"/>
      <w:szCs w:val="22"/>
    </w:rPr>
  </w:style>
  <w:style w:type="paragraph" w:styleId="1854">
    <w:name w:val="xl239"/>
    <w:basedOn w:val="818"/>
    <w:next w:val="185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name w:val="标准书脚_偶数页"/>
    <w:next w:val="1855"/>
    <w:link w:val="818"/>
    <w:qFormat/>
    <w:pPr>
      <w:spacing w:before="120"/>
    </w:pPr>
    <w:rPr>
      <w:sz w:val="18"/>
    </w:rPr>
  </w:style>
  <w:style w:type="paragraph" w:styleId="1856">
    <w:name w:val="样式 标题 2市检方案标题2第一层条h22章标题节标题第一章 标题 2Heading 2 HiddenHead..."/>
    <w:basedOn w:val="1066"/>
    <w:next w:val="1856"/>
    <w:link w:val="818"/>
    <w:qFormat/>
    <w:pPr>
      <w:jc w:val="left"/>
      <w:spacing w:before="120" w:after="120" w:line="264" w:lineRule="auto"/>
    </w:pPr>
    <w:rPr>
      <w:rFonts w:ascii="楷体_GB2312" w:hAnsi="楷体" w:cs="宋体"/>
      <w:color w:val="000000"/>
      <w:sz w:val="28"/>
      <w:szCs w:val="28"/>
    </w:rPr>
  </w:style>
  <w:style w:type="paragraph" w:styleId="1857">
    <w:name w:val="xl288"/>
    <w:basedOn w:val="818"/>
    <w:next w:val="185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Item List in Table"/>
    <w:basedOn w:val="818"/>
    <w:next w:val="1858"/>
    <w:link w:val="81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59">
    <w:name w:val="Char Char1"/>
    <w:basedOn w:val="818"/>
    <w:next w:val="1859"/>
    <w:link w:val="818"/>
    <w:uiPriority w:val="99"/>
    <w:semiHidden/>
    <w:qFormat/>
    <w:pPr>
      <w:jc w:val="left"/>
      <w:spacing w:after="160" w:line="240" w:lineRule="exact"/>
      <w:widowControl/>
    </w:pPr>
    <w:rPr>
      <w:rFonts w:ascii="Verdana" w:hAnsi="Verdana"/>
      <w:sz w:val="20"/>
      <w:lang w:eastAsia="en-US"/>
    </w:rPr>
  </w:style>
  <w:style w:type="paragraph" w:styleId="1860">
    <w:name w:val="xl66"/>
    <w:basedOn w:val="818"/>
    <w:next w:val="186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61">
    <w:name w:val="日期2"/>
    <w:basedOn w:val="818"/>
    <w:next w:val="818"/>
    <w:link w:val="818"/>
    <w:qFormat/>
    <w:pPr>
      <w:ind w:left="100"/>
    </w:pPr>
    <w:rPr>
      <w:rFonts w:ascii="仿宋_GB2312" w:eastAsia="仿宋_GB2312"/>
      <w:b/>
      <w:sz w:val="36"/>
    </w:rPr>
  </w:style>
  <w:style w:type="paragraph" w:styleId="1862">
    <w:name w:val="xl33"/>
    <w:basedOn w:val="818"/>
    <w:next w:val="186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3">
    <w:name w:val="xl201"/>
    <w:basedOn w:val="818"/>
    <w:next w:val="186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name w:val="xl271"/>
    <w:basedOn w:val="818"/>
    <w:next w:val="186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5">
    <w:name w:val="样式4 Char"/>
    <w:basedOn w:val="818"/>
    <w:next w:val="1865"/>
    <w:link w:val="818"/>
    <w:qFormat/>
    <w:pPr>
      <w:ind w:firstLine="480"/>
      <w:jc w:val="left"/>
      <w:spacing w:line="360" w:lineRule="auto"/>
      <w:widowControl/>
    </w:pPr>
    <w:rPr>
      <w:color w:val="000000"/>
      <w:sz w:val="24"/>
    </w:rPr>
  </w:style>
  <w:style w:type="paragraph" w:styleId="1866">
    <w:name w:val="xl57"/>
    <w:basedOn w:val="818"/>
    <w:next w:val="186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7">
    <w:name w:val="xl203"/>
    <w:basedOn w:val="818"/>
    <w:next w:val="1867"/>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xl31"/>
    <w:basedOn w:val="818"/>
    <w:next w:val="1868"/>
    <w:link w:val="818"/>
    <w:qFormat/>
    <w:pPr>
      <w:jc w:val="left"/>
      <w:spacing w:before="100" w:beforeAutospacing="1" w:after="100" w:afterAutospacing="1"/>
      <w:widowControl/>
    </w:pPr>
    <w:rPr>
      <w:rFonts w:ascii="Tahoma" w:hAnsi="Tahoma" w:eastAsia="Arial Unicode MS" w:cs="Tahoma"/>
      <w:sz w:val="16"/>
      <w:szCs w:val="16"/>
    </w:rPr>
  </w:style>
  <w:style w:type="paragraph" w:styleId="1869">
    <w:name w:val="xl297"/>
    <w:basedOn w:val="818"/>
    <w:next w:val="1869"/>
    <w:link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0">
    <w:name w:val="xl150"/>
    <w:basedOn w:val="818"/>
    <w:next w:val="187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xl225"/>
    <w:basedOn w:val="818"/>
    <w:next w:val="187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2">
    <w:name w:val="xl27"/>
    <w:basedOn w:val="818"/>
    <w:next w:val="1872"/>
    <w:link w:val="818"/>
    <w:qFormat/>
    <w:pPr>
      <w:jc w:val="left"/>
      <w:spacing w:before="100" w:beforeAutospacing="1" w:after="100" w:afterAutospacing="1"/>
      <w:widowControl/>
    </w:pPr>
    <w:rPr>
      <w:rFonts w:ascii="Tahoma" w:hAnsi="Tahoma" w:eastAsia="Arial Unicode MS" w:cs="Tahoma"/>
      <w:sz w:val="16"/>
      <w:szCs w:val="16"/>
    </w:rPr>
  </w:style>
  <w:style w:type="paragraph" w:styleId="1873">
    <w:name w:val="xl269"/>
    <w:basedOn w:val="818"/>
    <w:next w:val="187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name w:val="xl306"/>
    <w:basedOn w:val="818"/>
    <w:next w:val="1874"/>
    <w:link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5">
    <w:name w:val="标准书眉_偶数页"/>
    <w:basedOn w:val="1876"/>
    <w:next w:val="818"/>
    <w:link w:val="818"/>
    <w:qFormat/>
    <w:pPr>
      <w:jc w:val="left"/>
      <w:tabs>
        <w:tab w:val="center" w:pos="4154" w:leader="none"/>
        <w:tab w:val="right" w:pos="8306" w:leader="none"/>
      </w:tabs>
    </w:pPr>
  </w:style>
  <w:style w:type="paragraph" w:styleId="1876">
    <w:name w:val="标准书眉_奇数页"/>
    <w:next w:val="818"/>
    <w:link w:val="818"/>
    <w:qFormat/>
    <w:pPr>
      <w:jc w:val="right"/>
      <w:spacing w:after="120"/>
      <w:tabs>
        <w:tab w:val="center" w:pos="4154" w:leader="none"/>
        <w:tab w:val="right" w:pos="8306" w:leader="none"/>
      </w:tabs>
    </w:pPr>
    <w:rPr>
      <w:sz w:val="21"/>
    </w:rPr>
  </w:style>
  <w:style w:type="paragraph" w:styleId="1877">
    <w:name w:val="xl55"/>
    <w:basedOn w:val="818"/>
    <w:next w:val="187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8">
    <w:name w:val="xl192"/>
    <w:basedOn w:val="818"/>
    <w:next w:val="1878"/>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name w:val="xl153"/>
    <w:basedOn w:val="818"/>
    <w:next w:val="187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name w:val="内容标题"/>
    <w:basedOn w:val="818"/>
    <w:next w:val="1880"/>
    <w:link w:val="818"/>
    <w:qFormat/>
    <w:pPr>
      <w:shd w:val="clear" w:color="auto" w:fill="000080"/>
    </w:pPr>
    <w:rPr>
      <w:rFonts w:ascii="Tahoma" w:hAnsi="Tahoma"/>
      <w:sz w:val="24"/>
      <w:shd w:val="clear" w:color="auto" w:fill="000080"/>
    </w:rPr>
  </w:style>
  <w:style w:type="paragraph" w:styleId="1881">
    <w:name w:val="xl197"/>
    <w:basedOn w:val="818"/>
    <w:next w:val="188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xl235"/>
    <w:basedOn w:val="818"/>
    <w:next w:val="188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样式2"/>
    <w:basedOn w:val="818"/>
    <w:next w:val="1883"/>
    <w:link w:val="818"/>
    <w:qFormat/>
    <w:pPr>
      <w:ind w:left="624" w:hanging="720"/>
    </w:pPr>
    <w:rPr>
      <w:rFonts w:ascii="黑体" w:eastAsia="黑体"/>
      <w:b/>
      <w:sz w:val="30"/>
    </w:rPr>
  </w:style>
  <w:style w:type="paragraph" w:styleId="1884">
    <w:name w:val="xl163"/>
    <w:basedOn w:val="818"/>
    <w:next w:val="188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xl147"/>
    <w:basedOn w:val="818"/>
    <w:next w:val="1885"/>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name w:val="默认段落字体 Para Char Char Char Char Char Char Char"/>
    <w:basedOn w:val="818"/>
    <w:next w:val="1886"/>
    <w:link w:val="818"/>
    <w:qFormat/>
    <w:pPr>
      <w:ind w:left="200"/>
      <w:jc w:val="left"/>
      <w:spacing w:line="360" w:lineRule="auto"/>
    </w:pPr>
    <w:rPr>
      <w:rFonts w:ascii="宋体" w:hAnsi="宋体"/>
      <w:color w:val="000000"/>
      <w:sz w:val="24"/>
      <w:szCs w:val="20"/>
    </w:rPr>
  </w:style>
  <w:style w:type="paragraph" w:styleId="1887">
    <w:name w:val="xl146"/>
    <w:basedOn w:val="818"/>
    <w:next w:val="1887"/>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name w:val="xl76"/>
    <w:basedOn w:val="818"/>
    <w:next w:val="1888"/>
    <w:link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9">
    <w:name w:val="xl186"/>
    <w:basedOn w:val="818"/>
    <w:next w:val="188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name w:val="表格文字"/>
    <w:basedOn w:val="818"/>
    <w:next w:val="1890"/>
    <w:link w:val="818"/>
    <w:qFormat/>
    <w:pPr>
      <w:jc w:val="center"/>
      <w:tabs>
        <w:tab w:val="left" w:pos="7740" w:leader="none"/>
      </w:tabs>
    </w:pPr>
    <w:rPr>
      <w:rFonts w:ascii="宋体" w:hAnsi="宋体"/>
      <w:sz w:val="24"/>
      <w:szCs w:val="20"/>
    </w:rPr>
  </w:style>
  <w:style w:type="paragraph" w:styleId="1891">
    <w:name w:val="xl213"/>
    <w:basedOn w:val="818"/>
    <w:next w:val="189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name w:val="xl196"/>
    <w:basedOn w:val="818"/>
    <w:next w:val="1892"/>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表格文本"/>
    <w:basedOn w:val="818"/>
    <w:next w:val="1893"/>
    <w:link w:val="818"/>
    <w:qFormat/>
    <w:pPr>
      <w:jc w:val="left"/>
      <w:tabs>
        <w:tab w:val="decimal" w:pos="0" w:leader="none"/>
      </w:tabs>
    </w:pPr>
    <w:rPr>
      <w:rFonts w:ascii="Arial" w:hAnsi="Arial"/>
      <w:szCs w:val="21"/>
    </w:rPr>
  </w:style>
  <w:style w:type="paragraph" w:styleId="1894">
    <w:name w:val="xl307"/>
    <w:basedOn w:val="818"/>
    <w:next w:val="1894"/>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5">
    <w:name w:val="Default"/>
    <w:next w:val="1895"/>
    <w:link w:val="818"/>
    <w:qFormat/>
    <w:pPr>
      <w:widowControl w:val="off"/>
    </w:pPr>
    <w:rPr>
      <w:rFonts w:ascii="宋体"/>
      <w:color w:val="000000"/>
      <w:sz w:val="24"/>
      <w:szCs w:val="24"/>
    </w:rPr>
  </w:style>
  <w:style w:type="paragraph" w:styleId="1896">
    <w:name w:val="xl179"/>
    <w:basedOn w:val="818"/>
    <w:next w:val="189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tabletext"/>
    <w:basedOn w:val="818"/>
    <w:next w:val="1897"/>
    <w:link w:val="818"/>
    <w:qFormat/>
    <w:pPr>
      <w:jc w:val="left"/>
      <w:spacing w:before="100" w:beforeAutospacing="1" w:after="100" w:afterAutospacing="1" w:line="284" w:lineRule="atLeast"/>
      <w:widowControl/>
    </w:pPr>
    <w:rPr>
      <w:rFonts w:ascii="宋体" w:hAnsi="宋体" w:cs="宋体"/>
      <w:szCs w:val="21"/>
    </w:rPr>
  </w:style>
  <w:style w:type="paragraph" w:styleId="1898">
    <w:name w:val="xl241"/>
    <w:basedOn w:val="818"/>
    <w:next w:val="189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name w:val="Style First line:  2 ch"/>
    <w:basedOn w:val="818"/>
    <w:next w:val="1899"/>
    <w:link w:val="818"/>
    <w:qFormat/>
    <w:pPr>
      <w:ind w:firstLine="200"/>
      <w:spacing w:line="440" w:lineRule="exact"/>
    </w:pPr>
    <w:rPr>
      <w:sz w:val="24"/>
    </w:rPr>
  </w:style>
  <w:style w:type="paragraph" w:styleId="1900">
    <w:name w:val="xl160"/>
    <w:basedOn w:val="818"/>
    <w:next w:val="190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name w:val="正文４"/>
    <w:basedOn w:val="818"/>
    <w:next w:val="1901"/>
    <w:link w:val="818"/>
    <w:qFormat/>
    <w:pPr>
      <w:ind w:firstLine="480"/>
      <w:spacing w:line="360" w:lineRule="auto"/>
    </w:pPr>
    <w:rPr>
      <w:sz w:val="24"/>
      <w:szCs w:val="20"/>
    </w:rPr>
  </w:style>
  <w:style w:type="paragraph" w:styleId="1902">
    <w:name w:val="普通(网站)1"/>
    <w:basedOn w:val="818"/>
    <w:next w:val="1902"/>
    <w:link w:val="818"/>
    <w:qFormat/>
    <w:pPr>
      <w:jc w:val="left"/>
      <w:spacing w:before="100" w:beforeAutospacing="1" w:after="100" w:afterAutospacing="1"/>
      <w:widowControl/>
    </w:pPr>
    <w:rPr>
      <w:rFonts w:ascii="宋体" w:hAnsi="宋体" w:cs="宋体"/>
      <w:color w:val="000000"/>
      <w:sz w:val="24"/>
    </w:rPr>
  </w:style>
  <w:style w:type="paragraph" w:styleId="1903">
    <w:name w:val="图表脚注"/>
    <w:next w:val="1165"/>
    <w:link w:val="818"/>
    <w:qFormat/>
    <w:pPr>
      <w:ind w:left="300" w:hanging="100"/>
      <w:jc w:val="both"/>
    </w:pPr>
    <w:rPr>
      <w:rFonts w:ascii="宋体"/>
      <w:sz w:val="18"/>
    </w:rPr>
  </w:style>
  <w:style w:type="paragraph" w:styleId="1904">
    <w:name w:val="列出段落1"/>
    <w:basedOn w:val="818"/>
    <w:next w:val="1904"/>
    <w:link w:val="818"/>
    <w:qFormat/>
    <w:pPr>
      <w:ind w:firstLine="420"/>
    </w:pPr>
  </w:style>
  <w:style w:type="paragraph" w:styleId="1905">
    <w:name w:val="无标题条"/>
    <w:next w:val="1165"/>
    <w:link w:val="818"/>
    <w:qFormat/>
    <w:pPr>
      <w:jc w:val="both"/>
    </w:pPr>
    <w:rPr>
      <w:sz w:val="21"/>
    </w:rPr>
  </w:style>
  <w:style w:type="paragraph" w:styleId="1906">
    <w:name w:val="xl177"/>
    <w:basedOn w:val="818"/>
    <w:next w:val="1906"/>
    <w:link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name w:val="注示头"/>
    <w:basedOn w:val="818"/>
    <w:next w:val="1907"/>
    <w:link w:val="818"/>
    <w:qFormat/>
    <w:pPr>
      <w:pBdr>
        <w:top w:val="single" w:color="000000" w:sz="4" w:space="1"/>
      </w:pBdr>
    </w:pPr>
    <w:rPr>
      <w:rFonts w:ascii="Arial" w:hAnsi="Arial" w:eastAsia="黑体"/>
      <w:sz w:val="18"/>
      <w:szCs w:val="20"/>
    </w:rPr>
  </w:style>
  <w:style w:type="paragraph" w:styleId="1908">
    <w:name w:val="xl204"/>
    <w:basedOn w:val="818"/>
    <w:next w:val="1908"/>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name w:val="封面标准名称"/>
    <w:next w:val="1909"/>
    <w:link w:val="818"/>
    <w:qFormat/>
    <w:pPr>
      <w:jc w:val="center"/>
      <w:spacing w:line="680" w:lineRule="exact"/>
      <w:widowControl w:val="off"/>
      <w:framePr w:w="9638" w:h="6917" w:wrap="around" w:vAnchor="margin" w:hAnchor="margin" w:xAlign="center" w:y="5955" w:hRule="exact"/>
    </w:pPr>
    <w:rPr>
      <w:rFonts w:ascii="黑体" w:eastAsia="黑体"/>
      <w:sz w:val="52"/>
    </w:rPr>
  </w:style>
  <w:style w:type="paragraph" w:styleId="1910">
    <w:name w:val="xl25"/>
    <w:basedOn w:val="818"/>
    <w:next w:val="1910"/>
    <w:link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1">
    <w:name w:val="xl238"/>
    <w:basedOn w:val="818"/>
    <w:next w:val="191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2">
    <w:name w:val="xl52"/>
    <w:basedOn w:val="818"/>
    <w:next w:val="191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3">
    <w:name w:val="DLP3.4.4"/>
    <w:basedOn w:val="818"/>
    <w:next w:val="1913"/>
    <w:link w:val="818"/>
    <w:qFormat/>
    <w:pPr>
      <w:ind w:left="1069" w:hanging="709"/>
      <w:keepLines/>
      <w:keepNext/>
      <w:spacing w:before="260" w:after="260" w:line="416" w:lineRule="auto"/>
      <w:tabs>
        <w:tab w:val="left" w:pos="1069" w:leader="none"/>
      </w:tabs>
      <w:outlineLvl w:val="2"/>
    </w:pPr>
    <w:rPr>
      <w:b/>
      <w:sz w:val="30"/>
    </w:rPr>
  </w:style>
  <w:style w:type="paragraph" w:styleId="1914">
    <w:name w:val="标准书脚_奇数页"/>
    <w:next w:val="1914"/>
    <w:link w:val="818"/>
    <w:qFormat/>
    <w:pPr>
      <w:jc w:val="right"/>
      <w:spacing w:before="120"/>
    </w:pPr>
    <w:rPr>
      <w:sz w:val="18"/>
    </w:rPr>
  </w:style>
  <w:style w:type="paragraph" w:styleId="1915">
    <w:name w:val="纯文本1"/>
    <w:basedOn w:val="818"/>
    <w:next w:val="1915"/>
    <w:link w:val="1916"/>
    <w:qFormat/>
    <w:pPr>
      <w:ind w:firstLine="482"/>
      <w:spacing w:line="0" w:lineRule="atLeast"/>
    </w:pPr>
    <w:rPr>
      <w:rFonts w:ascii="宋体" w:hAnsi="宋体" w:cs="宋体"/>
      <w:sz w:val="24"/>
    </w:rPr>
  </w:style>
  <w:style w:type="character" w:styleId="1916">
    <w:name w:val="纯文本 Char1"/>
    <w:next w:val="1916"/>
    <w:link w:val="1915"/>
    <w:qFormat/>
    <w:rPr>
      <w:rFonts w:ascii="宋体" w:hAnsi="宋体" w:cs="宋体"/>
      <w:sz w:val="24"/>
      <w:szCs w:val="24"/>
    </w:rPr>
  </w:style>
  <w:style w:type="paragraph" w:styleId="1917">
    <w:name w:val="列出段落2"/>
    <w:basedOn w:val="818"/>
    <w:next w:val="1917"/>
    <w:link w:val="818"/>
    <w:qFormat/>
    <w:pPr>
      <w:ind w:firstLine="420"/>
    </w:pPr>
    <w:rPr>
      <w:rFonts w:ascii="Calibri" w:hAnsi="Calibri" w:eastAsia="仿宋_GB2312"/>
      <w:sz w:val="24"/>
      <w:szCs w:val="22"/>
    </w:rPr>
  </w:style>
  <w:style w:type="paragraph" w:styleId="1918">
    <w:name w:val="图5"/>
    <w:basedOn w:val="818"/>
    <w:next w:val="1918"/>
    <w:link w:val="818"/>
    <w:qFormat/>
    <w:pPr>
      <w:jc w:val="center"/>
      <w:spacing w:line="220" w:lineRule="exact"/>
    </w:pPr>
    <w:rPr>
      <w:rFonts w:ascii="仿宋_GB2312" w:eastAsia="仿宋_GB2312"/>
      <w:szCs w:val="20"/>
    </w:rPr>
  </w:style>
  <w:style w:type="paragraph" w:styleId="1919">
    <w:name w:val="无间隔2"/>
    <w:next w:val="1919"/>
    <w:link w:val="818"/>
    <w:qFormat/>
    <w:pPr>
      <w:jc w:val="both"/>
      <w:widowControl w:val="off"/>
    </w:pPr>
    <w:rPr>
      <w:rFonts w:ascii="Calibri" w:hAnsi="Calibri" w:cs="黑体"/>
      <w:sz w:val="21"/>
      <w:szCs w:val="22"/>
    </w:rPr>
  </w:style>
  <w:style w:type="paragraph" w:styleId="1920">
    <w:name w:val="xl70"/>
    <w:basedOn w:val="818"/>
    <w:next w:val="1920"/>
    <w:link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1">
    <w:name w:val="xl161"/>
    <w:basedOn w:val="818"/>
    <w:next w:val="192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2">
    <w:name w:val="正文缩进2"/>
    <w:basedOn w:val="818"/>
    <w:next w:val="1922"/>
    <w:link w:val="818"/>
    <w:qFormat/>
    <w:pPr>
      <w:ind w:firstLine="420"/>
    </w:pPr>
    <w:rPr>
      <w:szCs w:val="20"/>
    </w:rPr>
  </w:style>
  <w:style w:type="paragraph" w:styleId="1923">
    <w:name w:val="xl176"/>
    <w:basedOn w:val="818"/>
    <w:next w:val="1923"/>
    <w:link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name w:val="xl151"/>
    <w:basedOn w:val="818"/>
    <w:next w:val="192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name w:val="xl152"/>
    <w:basedOn w:val="818"/>
    <w:next w:val="192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name w:val="xl62"/>
    <w:basedOn w:val="818"/>
    <w:next w:val="192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7">
    <w:name w:val="xl233"/>
    <w:basedOn w:val="818"/>
    <w:next w:val="192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name w:val="xl266"/>
    <w:basedOn w:val="818"/>
    <w:next w:val="1928"/>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name w:val="Heading 1 前言"/>
    <w:next w:val="818"/>
    <w:link w:val="818"/>
    <w:qFormat/>
    <w:pPr>
      <w:jc w:val="center"/>
    </w:pPr>
    <w:rPr>
      <w:rFonts w:ascii="黑体" w:hAnsi="黑体" w:eastAsia="黑体"/>
      <w:b/>
      <w:bCs/>
      <w:sz w:val="32"/>
    </w:rPr>
  </w:style>
  <w:style w:type="paragraph" w:styleId="1930">
    <w:name w:val="xl286"/>
    <w:basedOn w:val="818"/>
    <w:next w:val="193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name w:val="xl74"/>
    <w:basedOn w:val="818"/>
    <w:next w:val="193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32">
    <w:name w:val="列表1"/>
    <w:basedOn w:val="818"/>
    <w:next w:val="1932"/>
    <w:link w:val="818"/>
    <w:qFormat/>
    <w:pPr>
      <w:ind w:left="200" w:hanging="200"/>
    </w:pPr>
  </w:style>
  <w:style w:type="paragraph" w:styleId="1933">
    <w:name w:val="xl289"/>
    <w:basedOn w:val="818"/>
    <w:next w:val="193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name w:val="xl268"/>
    <w:basedOn w:val="818"/>
    <w:next w:val="1934"/>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Char1 Char Char Char11"/>
    <w:basedOn w:val="818"/>
    <w:next w:val="1935"/>
    <w:link w:val="818"/>
    <w:qFormat/>
    <w:rPr>
      <w:rFonts w:ascii="Tahoma" w:hAnsi="Tahoma"/>
      <w:sz w:val="24"/>
      <w:szCs w:val="20"/>
    </w:rPr>
  </w:style>
  <w:style w:type="paragraph" w:styleId="1936">
    <w:name w:val="xl308"/>
    <w:basedOn w:val="818"/>
    <w:next w:val="1936"/>
    <w:link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7">
    <w:name w:val="日期1"/>
    <w:basedOn w:val="818"/>
    <w:next w:val="818"/>
    <w:link w:val="818"/>
    <w:qFormat/>
    <w:pPr>
      <w:jc w:val="right"/>
      <w:spacing w:line="312" w:lineRule="atLeast"/>
    </w:pPr>
    <w:rPr>
      <w:rFonts w:ascii="黑体" w:eastAsia="黑体"/>
      <w:b/>
      <w:sz w:val="32"/>
      <w:szCs w:val="20"/>
    </w:rPr>
  </w:style>
  <w:style w:type="paragraph" w:styleId="1938">
    <w:name w:val="xl317"/>
    <w:basedOn w:val="818"/>
    <w:next w:val="193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name w:val="Char"/>
    <w:basedOn w:val="818"/>
    <w:next w:val="1939"/>
    <w:link w:val="818"/>
    <w:uiPriority w:val="99"/>
    <w:qFormat/>
    <w:pPr>
      <w:spacing w:line="360" w:lineRule="auto"/>
    </w:pPr>
    <w:rPr>
      <w:sz w:val="24"/>
      <w:szCs w:val="20"/>
    </w:rPr>
  </w:style>
  <w:style w:type="paragraph" w:styleId="1940">
    <w:name w:val="文档结构图1"/>
    <w:basedOn w:val="818"/>
    <w:next w:val="1940"/>
    <w:link w:val="818"/>
    <w:qFormat/>
    <w:rPr>
      <w:rFonts w:ascii="宋体"/>
      <w:sz w:val="18"/>
      <w:szCs w:val="18"/>
    </w:rPr>
  </w:style>
  <w:style w:type="paragraph" w:styleId="1941">
    <w:name w:val="表格正文"/>
    <w:basedOn w:val="818"/>
    <w:next w:val="1941"/>
    <w:link w:val="818"/>
    <w:qFormat/>
    <w:pPr>
      <w:jc w:val="center"/>
    </w:pPr>
    <w:rPr>
      <w:rFonts w:eastAsia="仿宋_GB2312"/>
    </w:rPr>
  </w:style>
  <w:style w:type="paragraph" w:styleId="1942">
    <w:name w:val="xl54"/>
    <w:basedOn w:val="818"/>
    <w:next w:val="194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43">
    <w:name w:val="xl205"/>
    <w:basedOn w:val="818"/>
    <w:next w:val="1943"/>
    <w:link w:val="818"/>
    <w:qFormat/>
    <w:pPr>
      <w:jc w:val="left"/>
      <w:spacing w:before="100" w:beforeAutospacing="1" w:after="100" w:afterAutospacing="1"/>
      <w:shd w:val="clear" w:color="000000" w:fill="ffffff"/>
      <w:widowControl/>
    </w:pPr>
    <w:rPr>
      <w:rFonts w:ascii="Arial" w:hAnsi="Arial" w:cs="Arial"/>
      <w:sz w:val="20"/>
      <w:szCs w:val="20"/>
    </w:rPr>
  </w:style>
  <w:style w:type="paragraph" w:styleId="1944">
    <w:name w:val="xl305"/>
    <w:basedOn w:val="818"/>
    <w:next w:val="1944"/>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5">
    <w:name w:val="Birdseed"/>
    <w:basedOn w:val="818"/>
    <w:next w:val="1945"/>
    <w:link w:val="818"/>
    <w:qFormat/>
    <w:pPr>
      <w:jc w:val="left"/>
      <w:widowControl/>
    </w:pPr>
    <w:rPr>
      <w:rFonts w:ascii="Palatino Linotype" w:hAnsi="Palatino Linotype"/>
      <w:sz w:val="18"/>
      <w:szCs w:val="20"/>
    </w:rPr>
  </w:style>
  <w:style w:type="paragraph" w:styleId="1946">
    <w:name w:val="TOC 91"/>
    <w:basedOn w:val="818"/>
    <w:next w:val="818"/>
    <w:link w:val="818"/>
    <w:uiPriority w:val="39"/>
    <w:qFormat/>
    <w:pPr>
      <w:ind w:left="3360"/>
    </w:pPr>
    <w:rPr>
      <w:rFonts w:ascii="Calibri" w:hAnsi="Calibri"/>
      <w:szCs w:val="22"/>
    </w:rPr>
  </w:style>
  <w:style w:type="paragraph" w:styleId="1947">
    <w:name w:val="xl249"/>
    <w:basedOn w:val="818"/>
    <w:next w:val="194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name w:val="xl65"/>
    <w:basedOn w:val="818"/>
    <w:next w:val="1948"/>
    <w:link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9">
    <w:name w:val="xl158"/>
    <w:basedOn w:val="818"/>
    <w:next w:val="194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name w:val="正文--表格内正文"/>
    <w:basedOn w:val="818"/>
    <w:next w:val="1950"/>
    <w:link w:val="818"/>
    <w:qFormat/>
    <w:pPr>
      <w:jc w:val="center"/>
      <w:spacing w:line="0" w:lineRule="atLeast"/>
    </w:pPr>
    <w:rPr>
      <w:rFonts w:ascii="宋体" w:hAnsi="宋体"/>
      <w:sz w:val="24"/>
    </w:rPr>
  </w:style>
  <w:style w:type="paragraph" w:styleId="1951">
    <w:name w:val="xl265"/>
    <w:basedOn w:val="818"/>
    <w:next w:val="195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name w:val="样式 行距: 1.5 倍行距"/>
    <w:basedOn w:val="818"/>
    <w:next w:val="1952"/>
    <w:link w:val="818"/>
    <w:qFormat/>
    <w:pPr>
      <w:spacing w:line="360" w:lineRule="auto"/>
    </w:pPr>
    <w:rPr>
      <w:rFonts w:ascii="宋体" w:hAnsi="宋体"/>
      <w:bCs/>
      <w:sz w:val="28"/>
      <w:szCs w:val="20"/>
    </w:rPr>
  </w:style>
  <w:style w:type="paragraph" w:styleId="1953">
    <w:name w:val="正文首行缩进2"/>
    <w:basedOn w:val="818"/>
    <w:next w:val="1953"/>
    <w:link w:val="818"/>
    <w:qFormat/>
    <w:pPr>
      <w:ind w:firstLine="420"/>
      <w:spacing w:line="360" w:lineRule="auto"/>
    </w:pPr>
    <w:rPr>
      <w:rFonts w:ascii="Arial" w:hAnsi="Arial"/>
      <w:sz w:val="20"/>
      <w:szCs w:val="21"/>
    </w:rPr>
  </w:style>
  <w:style w:type="paragraph" w:styleId="1954">
    <w:name w:val="Table Paragraph"/>
    <w:basedOn w:val="818"/>
    <w:next w:val="1954"/>
    <w:link w:val="818"/>
    <w:qFormat/>
    <w:pPr>
      <w:jc w:val="left"/>
    </w:pPr>
    <w:rPr>
      <w:rFonts w:ascii="Calibri" w:hAnsi="Calibri" w:cs="黑体"/>
      <w:sz w:val="22"/>
      <w:szCs w:val="22"/>
      <w:lang w:eastAsia="en-US"/>
    </w:rPr>
  </w:style>
  <w:style w:type="paragraph" w:styleId="1955">
    <w:name w:val="列出段落4"/>
    <w:basedOn w:val="818"/>
    <w:next w:val="1955"/>
    <w:link w:val="818"/>
    <w:qFormat/>
    <w:pPr>
      <w:ind w:firstLine="420"/>
    </w:pPr>
    <w:rPr>
      <w:rFonts w:ascii="Calibri" w:hAnsi="Calibri"/>
      <w:szCs w:val="22"/>
    </w:rPr>
  </w:style>
  <w:style w:type="paragraph" w:styleId="1956">
    <w:name w:val="其他发布部门"/>
    <w:basedOn w:val="1957"/>
    <w:next w:val="1956"/>
    <w:link w:val="818"/>
    <w:qFormat/>
    <w:pPr>
      <w:spacing w:line="0" w:lineRule="atLeast"/>
      <w:framePr w:wrap="around"/>
    </w:pPr>
    <w:rPr>
      <w:rFonts w:ascii="黑体" w:eastAsia="黑体"/>
      <w:b w:val="0"/>
    </w:rPr>
  </w:style>
  <w:style w:type="paragraph" w:styleId="1957">
    <w:name w:val="发布部门"/>
    <w:next w:val="1165"/>
    <w:link w:val="818"/>
    <w:qFormat/>
    <w:pPr>
      <w:jc w:val="center"/>
      <w:framePr w:w="7433" w:h="585" w:vSpace="180" w:hSpace="180" w:wrap="around" w:vAnchor="margin" w:hAnchor="margin" w:xAlign="center" w:y="14401" w:hRule="exact"/>
    </w:pPr>
    <w:rPr>
      <w:rFonts w:ascii="宋体"/>
      <w:b/>
      <w:spacing w:val="20"/>
      <w:sz w:val="36"/>
    </w:rPr>
  </w:style>
  <w:style w:type="paragraph" w:styleId="1958">
    <w:name w:val="xl103"/>
    <w:basedOn w:val="818"/>
    <w:next w:val="1958"/>
    <w:link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9">
    <w:name w:val="二级无标题条"/>
    <w:basedOn w:val="818"/>
    <w:next w:val="1959"/>
    <w:link w:val="818"/>
    <w:qFormat/>
    <w:pPr>
      <w:ind w:hanging="420"/>
    </w:pPr>
  </w:style>
  <w:style w:type="paragraph" w:styleId="1960">
    <w:name w:val="表格文字1"/>
    <w:basedOn w:val="818"/>
    <w:next w:val="1960"/>
    <w:link w:val="818"/>
    <w:qFormat/>
    <w:pPr>
      <w:jc w:val="center"/>
    </w:pPr>
    <w:rPr>
      <w:rFonts w:ascii="宋体" w:hAnsi="宋体"/>
      <w:szCs w:val="21"/>
      <w:shd w:val="clear" w:color="auto" w:fill="ffffff"/>
    </w:rPr>
  </w:style>
  <w:style w:type="paragraph" w:styleId="1961">
    <w:name w:val="xl165"/>
    <w:basedOn w:val="818"/>
    <w:next w:val="196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name w:val="xl316"/>
    <w:basedOn w:val="818"/>
    <w:next w:val="196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name w:val="正文文本缩进2"/>
    <w:basedOn w:val="818"/>
    <w:next w:val="1963"/>
    <w:link w:val="818"/>
    <w:qFormat/>
    <w:pPr>
      <w:ind w:firstLine="645"/>
    </w:pPr>
    <w:rPr>
      <w:rFonts w:ascii="楷体_GB2312" w:eastAsia="楷体_GB2312"/>
      <w:sz w:val="32"/>
      <w:szCs w:val="20"/>
    </w:rPr>
  </w:style>
  <w:style w:type="paragraph" w:styleId="1964">
    <w:name w:val="xl223"/>
    <w:basedOn w:val="818"/>
    <w:next w:val="196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封面标准文稿类别"/>
    <w:next w:val="1965"/>
    <w:link w:val="818"/>
    <w:qFormat/>
    <w:pPr>
      <w:jc w:val="center"/>
      <w:spacing w:before="440" w:line="400" w:lineRule="exact"/>
    </w:pPr>
    <w:rPr>
      <w:rFonts w:ascii="宋体"/>
      <w:sz w:val="24"/>
    </w:rPr>
  </w:style>
  <w:style w:type="paragraph" w:styleId="1966">
    <w:name w:val="xl311"/>
    <w:basedOn w:val="818"/>
    <w:next w:val="196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7">
    <w:name w:val="xl144"/>
    <w:basedOn w:val="818"/>
    <w:next w:val="196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name w:val="一级无标题条"/>
    <w:basedOn w:val="818"/>
    <w:next w:val="1968"/>
    <w:link w:val="818"/>
    <w:qFormat/>
    <w:pPr>
      <w:ind w:left="3420" w:hanging="420"/>
    </w:pPr>
  </w:style>
  <w:style w:type="paragraph" w:styleId="1969">
    <w:name w:val="xl273"/>
    <w:basedOn w:val="818"/>
    <w:next w:val="196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name w:val="_Style 6"/>
    <w:basedOn w:val="818"/>
    <w:next w:val="1970"/>
    <w:link w:val="818"/>
    <w:uiPriority w:val="34"/>
    <w:qFormat/>
    <w:pPr>
      <w:ind w:firstLine="420"/>
    </w:pPr>
  </w:style>
  <w:style w:type="paragraph" w:styleId="1971">
    <w:name w:val="列出段落12"/>
    <w:basedOn w:val="818"/>
    <w:next w:val="1971"/>
    <w:link w:val="818"/>
    <w:qFormat/>
    <w:pPr>
      <w:ind w:firstLine="420"/>
    </w:pPr>
  </w:style>
  <w:style w:type="paragraph" w:styleId="1972">
    <w:name w:val="样式 首行缩进:  0 字符"/>
    <w:basedOn w:val="818"/>
    <w:next w:val="1972"/>
    <w:link w:val="818"/>
    <w:qFormat/>
    <w:pPr>
      <w:ind w:firstLine="200"/>
      <w:spacing w:line="360" w:lineRule="auto"/>
    </w:pPr>
    <w:rPr>
      <w:rFonts w:cs="宋体"/>
      <w:sz w:val="24"/>
      <w:szCs w:val="20"/>
    </w:rPr>
  </w:style>
  <w:style w:type="paragraph" w:styleId="1973">
    <w:name w:val="xl137"/>
    <w:basedOn w:val="818"/>
    <w:next w:val="1973"/>
    <w:link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74">
    <w:name w:val="xl105"/>
    <w:basedOn w:val="818"/>
    <w:next w:val="1974"/>
    <w:link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5">
    <w:name w:val="xl178"/>
    <w:basedOn w:val="818"/>
    <w:next w:val="1975"/>
    <w:link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name w:val="xl139"/>
    <w:basedOn w:val="818"/>
    <w:next w:val="1976"/>
    <w:link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77">
    <w:name w:val="xl107"/>
    <w:basedOn w:val="818"/>
    <w:next w:val="197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78">
    <w:name w:val="正文段"/>
    <w:basedOn w:val="818"/>
    <w:next w:val="1978"/>
    <w:link w:val="818"/>
    <w:qFormat/>
    <w:pPr>
      <w:ind w:firstLine="454"/>
      <w:spacing w:after="240" w:line="360" w:lineRule="atLeast"/>
      <w:widowControl/>
    </w:pPr>
    <w:rPr>
      <w:rFonts w:ascii="宋体"/>
      <w:sz w:val="24"/>
      <w:szCs w:val="20"/>
    </w:rPr>
  </w:style>
  <w:style w:type="paragraph" w:styleId="1979">
    <w:name w:val="xl224"/>
    <w:basedOn w:val="818"/>
    <w:next w:val="197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xl140"/>
    <w:basedOn w:val="818"/>
    <w:next w:val="198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81">
    <w:name w:val="xl108"/>
    <w:basedOn w:val="818"/>
    <w:next w:val="198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2">
    <w:name w:val="文档正文"/>
    <w:basedOn w:val="818"/>
    <w:next w:val="1982"/>
    <w:link w:val="818"/>
    <w:uiPriority w:val="99"/>
    <w:qFormat/>
    <w:pPr>
      <w:ind w:firstLine="567"/>
      <w:spacing w:line="312" w:lineRule="atLeast"/>
    </w:pPr>
    <w:rPr>
      <w:rFonts w:ascii="长城仿宋" w:eastAsia="长城仿宋"/>
      <w:sz w:val="28"/>
      <w:szCs w:val="20"/>
    </w:rPr>
  </w:style>
  <w:style w:type="paragraph" w:styleId="1983">
    <w:name w:val="Char Char 字元 字元 字元 Char Char Char Char"/>
    <w:basedOn w:val="818"/>
    <w:next w:val="1983"/>
    <w:link w:val="818"/>
    <w:uiPriority w:val="99"/>
    <w:unhideWhenUsed/>
    <w:qFormat/>
    <w:pPr>
      <w:spacing w:line="360" w:lineRule="auto"/>
    </w:pPr>
    <w:rPr>
      <w:rFonts w:hint="eastAsia"/>
    </w:rPr>
  </w:style>
  <w:style w:type="paragraph" w:styleId="1984">
    <w:name w:val="xl218"/>
    <w:basedOn w:val="818"/>
    <w:next w:val="198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xl141"/>
    <w:basedOn w:val="818"/>
    <w:next w:val="1985"/>
    <w:link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6">
    <w:name w:val="xl109"/>
    <w:basedOn w:val="818"/>
    <w:next w:val="1986"/>
    <w:link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7">
    <w:name w:val="xl78"/>
    <w:basedOn w:val="818"/>
    <w:next w:val="1987"/>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88">
    <w:name w:val="xl111"/>
    <w:basedOn w:val="818"/>
    <w:next w:val="1988"/>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name w:val="xl79"/>
    <w:basedOn w:val="818"/>
    <w:next w:val="1989"/>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name w:val="xl112"/>
    <w:basedOn w:val="818"/>
    <w:next w:val="1990"/>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name w:val="xl80"/>
    <w:basedOn w:val="818"/>
    <w:next w:val="1991"/>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2">
    <w:name w:val="xl113"/>
    <w:basedOn w:val="818"/>
    <w:next w:val="1992"/>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xl81"/>
    <w:basedOn w:val="818"/>
    <w:next w:val="199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4">
    <w:name w:val="xl208"/>
    <w:basedOn w:val="818"/>
    <w:next w:val="1994"/>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name w:val="技术方案正文样式"/>
    <w:basedOn w:val="818"/>
    <w:next w:val="1995"/>
    <w:link w:val="818"/>
    <w:qFormat/>
    <w:pPr>
      <w:ind w:firstLine="480"/>
      <w:spacing w:line="400" w:lineRule="exact"/>
    </w:pPr>
    <w:rPr>
      <w:rFonts w:ascii="宋体" w:hAnsi="宋体" w:cs="宋体"/>
      <w:sz w:val="24"/>
      <w:szCs w:val="21"/>
    </w:rPr>
  </w:style>
  <w:style w:type="paragraph" w:styleId="1996">
    <w:name w:val="xl114"/>
    <w:basedOn w:val="818"/>
    <w:next w:val="1996"/>
    <w:link w:val="8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97">
    <w:name w:val="xl82"/>
    <w:basedOn w:val="818"/>
    <w:next w:val="1997"/>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name w:val="xl231"/>
    <w:basedOn w:val="818"/>
    <w:next w:val="1998"/>
    <w:link w:val="818"/>
    <w:qFormat/>
    <w:pPr>
      <w:jc w:val="left"/>
      <w:spacing w:before="100" w:beforeAutospacing="1" w:after="100" w:afterAutospacing="1"/>
      <w:shd w:val="clear" w:color="000000" w:fill="ffffff"/>
      <w:widowControl/>
    </w:pPr>
    <w:rPr>
      <w:rFonts w:ascii="Arial" w:hAnsi="Arial" w:cs="Arial"/>
      <w:sz w:val="20"/>
      <w:szCs w:val="20"/>
    </w:rPr>
  </w:style>
  <w:style w:type="paragraph" w:styleId="1999">
    <w:name w:val="xl115"/>
    <w:basedOn w:val="818"/>
    <w:next w:val="199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name w:val="xl83"/>
    <w:basedOn w:val="818"/>
    <w:next w:val="2000"/>
    <w:link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1">
    <w:name w:val="xl240"/>
    <w:basedOn w:val="818"/>
    <w:next w:val="200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xl116"/>
    <w:basedOn w:val="818"/>
    <w:next w:val="200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name w:val="xl84"/>
    <w:basedOn w:val="818"/>
    <w:next w:val="200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4">
    <w:name w:val="xl232"/>
    <w:basedOn w:val="818"/>
    <w:next w:val="200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name w:val="xl117"/>
    <w:basedOn w:val="818"/>
    <w:next w:val="2005"/>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6">
    <w:name w:val="xl85"/>
    <w:basedOn w:val="818"/>
    <w:next w:val="2006"/>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7">
    <w:name w:val="xl185"/>
    <w:basedOn w:val="818"/>
    <w:next w:val="2007"/>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Char Char2 Char"/>
    <w:basedOn w:val="818"/>
    <w:next w:val="2008"/>
    <w:link w:val="818"/>
    <w:qFormat/>
    <w:pPr>
      <w:ind w:left="390" w:hanging="390"/>
      <w:keepLines/>
      <w:keepNext/>
      <w:pageBreakBefore/>
      <w:tabs>
        <w:tab w:val="left" w:pos="390" w:leader="none"/>
      </w:tabs>
    </w:pPr>
    <w:rPr>
      <w:szCs w:val="20"/>
    </w:rPr>
  </w:style>
  <w:style w:type="paragraph" w:styleId="2009">
    <w:name w:val="xl118"/>
    <w:basedOn w:val="818"/>
    <w:next w:val="200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name w:val="xl86"/>
    <w:basedOn w:val="818"/>
    <w:next w:val="201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1">
    <w:name w:val="xl275"/>
    <w:basedOn w:val="818"/>
    <w:next w:val="201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name w:val="xl119"/>
    <w:basedOn w:val="818"/>
    <w:next w:val="201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name w:val="xl87"/>
    <w:basedOn w:val="818"/>
    <w:next w:val="201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4">
    <w:name w:val="xl212"/>
    <w:basedOn w:val="818"/>
    <w:next w:val="201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name w:val="样式 首行缩进:  2.25 字符"/>
    <w:basedOn w:val="818"/>
    <w:next w:val="2015"/>
    <w:link w:val="818"/>
    <w:qFormat/>
    <w:pPr>
      <w:ind w:firstLine="225"/>
      <w:spacing w:line="360" w:lineRule="auto"/>
    </w:pPr>
    <w:rPr>
      <w:rFonts w:cs="宋体"/>
      <w:sz w:val="24"/>
      <w:szCs w:val="20"/>
    </w:rPr>
  </w:style>
  <w:style w:type="paragraph" w:styleId="2016">
    <w:name w:val="xl120"/>
    <w:basedOn w:val="818"/>
    <w:next w:val="201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name w:val="xl88"/>
    <w:basedOn w:val="818"/>
    <w:next w:val="2017"/>
    <w:link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8">
    <w:name w:val="xl251"/>
    <w:basedOn w:val="818"/>
    <w:next w:val="201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name w:val="xl121"/>
    <w:basedOn w:val="818"/>
    <w:next w:val="201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0">
    <w:name w:val="xl89"/>
    <w:basedOn w:val="818"/>
    <w:next w:val="2020"/>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name w:val="一级标题"/>
    <w:basedOn w:val="1064"/>
    <w:next w:val="2021"/>
    <w:link w:val="818"/>
    <w:qFormat/>
    <w:pPr>
      <w:jc w:val="center"/>
      <w:keepNext w:val="0"/>
      <w:spacing w:line="360" w:lineRule="auto"/>
    </w:pPr>
    <w:rPr>
      <w:rFonts w:ascii="宋体" w:hAnsi="宋体" w:eastAsia="宋体"/>
      <w:b/>
      <w:sz w:val="32"/>
      <w:szCs w:val="28"/>
    </w:rPr>
  </w:style>
  <w:style w:type="paragraph" w:styleId="2022">
    <w:name w:val="xl122"/>
    <w:basedOn w:val="818"/>
    <w:next w:val="202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name w:val="xl90"/>
    <w:basedOn w:val="818"/>
    <w:next w:val="2023"/>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4">
    <w:name w:val="二级标题"/>
    <w:basedOn w:val="1066"/>
    <w:next w:val="2024"/>
    <w:link w:val="81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5">
    <w:name w:val="xl123"/>
    <w:basedOn w:val="818"/>
    <w:next w:val="2025"/>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6">
    <w:name w:val="xl91"/>
    <w:basedOn w:val="818"/>
    <w:next w:val="202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name w:val="04-标书-标题4"/>
    <w:basedOn w:val="818"/>
    <w:next w:val="2027"/>
    <w:link w:val="81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8">
    <w:name w:val="xl124"/>
    <w:basedOn w:val="818"/>
    <w:next w:val="2028"/>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name w:val="xl92"/>
    <w:basedOn w:val="818"/>
    <w:next w:val="2029"/>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0">
    <w:name w:val="xl125"/>
    <w:basedOn w:val="818"/>
    <w:next w:val="2030"/>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1">
    <w:name w:val="xl93"/>
    <w:basedOn w:val="818"/>
    <w:next w:val="203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name w:val="xl126"/>
    <w:basedOn w:val="818"/>
    <w:next w:val="2032"/>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3">
    <w:name w:val="xl94"/>
    <w:basedOn w:val="818"/>
    <w:next w:val="2033"/>
    <w:link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4">
    <w:name w:val="xl127"/>
    <w:basedOn w:val="818"/>
    <w:next w:val="2034"/>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5">
    <w:name w:val="xl95"/>
    <w:basedOn w:val="818"/>
    <w:next w:val="203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6">
    <w:name w:val="xl128"/>
    <w:basedOn w:val="818"/>
    <w:next w:val="2036"/>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7">
    <w:name w:val="xl96"/>
    <w:basedOn w:val="818"/>
    <w:next w:val="203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name w:val="xl129"/>
    <w:basedOn w:val="818"/>
    <w:next w:val="2038"/>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9">
    <w:name w:val="xl97"/>
    <w:basedOn w:val="818"/>
    <w:next w:val="203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name w:val="缺省文本"/>
    <w:basedOn w:val="818"/>
    <w:next w:val="2040"/>
    <w:link w:val="818"/>
    <w:qFormat/>
    <w:pPr>
      <w:ind w:firstLine="200"/>
      <w:jc w:val="left"/>
      <w:spacing w:line="360" w:lineRule="auto"/>
    </w:pPr>
    <w:rPr>
      <w:sz w:val="24"/>
    </w:rPr>
  </w:style>
  <w:style w:type="paragraph" w:styleId="2041">
    <w:name w:val="xl130"/>
    <w:basedOn w:val="818"/>
    <w:next w:val="2041"/>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2">
    <w:name w:val="xl98"/>
    <w:basedOn w:val="818"/>
    <w:next w:val="2042"/>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name w:val="reader-word-layer"/>
    <w:basedOn w:val="818"/>
    <w:next w:val="2043"/>
    <w:link w:val="818"/>
    <w:qFormat/>
    <w:pPr>
      <w:jc w:val="left"/>
      <w:spacing w:before="100" w:beforeAutospacing="1" w:after="100" w:afterAutospacing="1"/>
      <w:widowControl/>
    </w:pPr>
    <w:rPr>
      <w:rFonts w:ascii="宋体" w:hAnsi="宋体" w:cs="宋体"/>
      <w:sz w:val="24"/>
    </w:rPr>
  </w:style>
  <w:style w:type="paragraph" w:styleId="2044">
    <w:name w:val="xl131"/>
    <w:basedOn w:val="818"/>
    <w:next w:val="2044"/>
    <w:link w:val="818"/>
    <w:qFormat/>
    <w:pPr>
      <w:jc w:val="left"/>
      <w:spacing w:before="100" w:beforeAutospacing="1" w:after="100" w:afterAutospacing="1"/>
      <w:widowControl/>
    </w:pPr>
    <w:rPr>
      <w:rFonts w:ascii="宋体" w:hAnsi="宋体" w:cs="宋体"/>
      <w:sz w:val="24"/>
    </w:rPr>
  </w:style>
  <w:style w:type="paragraph" w:styleId="2045">
    <w:name w:val="xl99"/>
    <w:basedOn w:val="818"/>
    <w:next w:val="2045"/>
    <w:link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name w:val="xl132"/>
    <w:basedOn w:val="818"/>
    <w:next w:val="204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name w:val="xl100"/>
    <w:basedOn w:val="818"/>
    <w:next w:val="2047"/>
    <w:link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8">
    <w:name w:val="xl133"/>
    <w:basedOn w:val="818"/>
    <w:next w:val="2048"/>
    <w:link w:val="8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49">
    <w:name w:val="xl101"/>
    <w:basedOn w:val="818"/>
    <w:next w:val="2049"/>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name w:val="正文 首行缩进:  2 字符 Char"/>
    <w:basedOn w:val="818"/>
    <w:next w:val="2050"/>
    <w:link w:val="818"/>
    <w:qFormat/>
    <w:pPr>
      <w:ind w:firstLine="480"/>
      <w:spacing w:line="360" w:lineRule="auto"/>
    </w:pPr>
    <w:rPr>
      <w:rFonts w:cs="宋体"/>
      <w:sz w:val="24"/>
      <w:szCs w:val="20"/>
    </w:rPr>
  </w:style>
  <w:style w:type="paragraph" w:styleId="2051">
    <w:name w:val="xl134"/>
    <w:basedOn w:val="818"/>
    <w:next w:val="2051"/>
    <w:link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52">
    <w:name w:val="xl102"/>
    <w:basedOn w:val="818"/>
    <w:next w:val="2052"/>
    <w:link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3">
    <w:name w:val="xl136"/>
    <w:basedOn w:val="818"/>
    <w:next w:val="2053"/>
    <w:link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4">
    <w:name w:val="xl104"/>
    <w:basedOn w:val="818"/>
    <w:next w:val="2054"/>
    <w:link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5">
    <w:name w:val="xl248"/>
    <w:basedOn w:val="818"/>
    <w:next w:val="205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name w:val="xl138"/>
    <w:basedOn w:val="818"/>
    <w:next w:val="2056"/>
    <w:link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7">
    <w:name w:val="xl106"/>
    <w:basedOn w:val="818"/>
    <w:next w:val="2057"/>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name w:val="xl175"/>
    <w:basedOn w:val="818"/>
    <w:next w:val="205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name w:val="_Style 1"/>
    <w:basedOn w:val="818"/>
    <w:next w:val="2059"/>
    <w:link w:val="818"/>
    <w:uiPriority w:val="99"/>
    <w:qFormat/>
    <w:pPr>
      <w:ind w:firstLine="420"/>
      <w:jc w:val="left"/>
      <w:spacing w:line="400" w:lineRule="exact"/>
    </w:pPr>
    <w:rPr>
      <w:rFonts w:ascii="Calibri" w:hAnsi="Calibri" w:eastAsia="仿宋_GB2312"/>
      <w:sz w:val="24"/>
      <w:szCs w:val="22"/>
    </w:rPr>
  </w:style>
  <w:style w:type="paragraph" w:styleId="2060">
    <w:name w:val="xl110"/>
    <w:basedOn w:val="818"/>
    <w:next w:val="206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name w:val="xl283"/>
    <w:basedOn w:val="818"/>
    <w:next w:val="2061"/>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2">
    <w:name w:val="xl135"/>
    <w:basedOn w:val="818"/>
    <w:next w:val="2062"/>
    <w:link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3">
    <w:name w:val="xl188"/>
    <w:basedOn w:val="818"/>
    <w:next w:val="206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name w:val="中等深浅网格 21"/>
    <w:next w:val="2064"/>
    <w:link w:val="818"/>
    <w:qFormat/>
    <w:pPr>
      <w:jc w:val="both"/>
      <w:widowControl w:val="off"/>
    </w:pPr>
    <w:rPr>
      <w:rFonts w:ascii="Calibri" w:hAnsi="Calibri"/>
      <w:sz w:val="21"/>
      <w:szCs w:val="22"/>
    </w:rPr>
  </w:style>
  <w:style w:type="paragraph" w:styleId="2065">
    <w:name w:val="表头"/>
    <w:basedOn w:val="818"/>
    <w:next w:val="2065"/>
    <w:link w:val="818"/>
    <w:qFormat/>
    <w:pPr>
      <w:jc w:val="center"/>
      <w:spacing w:line="360" w:lineRule="auto"/>
    </w:pPr>
    <w:rPr>
      <w:rFonts w:ascii="Calibri" w:hAnsi="Calibri" w:cs="宋体"/>
      <w:b/>
      <w:bCs/>
      <w:color w:val="000000"/>
      <w:szCs w:val="20"/>
    </w:rPr>
  </w:style>
  <w:style w:type="paragraph" w:styleId="2066">
    <w:name w:val="样式 标题 2标题 2 Char Char子子系统子系统1子系统2子系统3子系统4子系统11子系统21子系统..."/>
    <w:basedOn w:val="1066"/>
    <w:next w:val="2066"/>
    <w:link w:val="818"/>
    <w:qFormat/>
    <w:pPr>
      <w:ind w:left="786" w:hanging="360"/>
      <w:jc w:val="both"/>
      <w:spacing w:before="0" w:after="0" w:line="240" w:lineRule="auto"/>
      <w:tabs>
        <w:tab w:val="left" w:pos="360" w:leader="none"/>
      </w:tabs>
    </w:pPr>
    <w:rPr>
      <w:rFonts w:ascii="Arial" w:eastAsia="黑体"/>
      <w:sz w:val="30"/>
    </w:rPr>
  </w:style>
  <w:style w:type="paragraph" w:styleId="2067">
    <w:name w:val="居中图片"/>
    <w:basedOn w:val="818"/>
    <w:next w:val="2067"/>
    <w:link w:val="818"/>
    <w:qFormat/>
    <w:pPr>
      <w:jc w:val="center"/>
    </w:pPr>
    <w:rPr>
      <w:rFonts w:ascii="Calibri" w:hAnsi="Calibri" w:eastAsia="仿宋"/>
      <w:sz w:val="28"/>
      <w:szCs w:val="21"/>
    </w:rPr>
  </w:style>
  <w:style w:type="paragraph" w:styleId="2068">
    <w:name w:val="01-标书-标题1"/>
    <w:next w:val="818"/>
    <w:link w:val="818"/>
    <w:qFormat/>
    <w:pPr>
      <w:ind w:left="425" w:hanging="425"/>
      <w:spacing w:line="360" w:lineRule="auto"/>
      <w:tabs>
        <w:tab w:val="left" w:pos="425" w:leader="none"/>
      </w:tabs>
      <w:outlineLvl w:val="0"/>
    </w:pPr>
    <w:rPr>
      <w:rFonts w:ascii="黑体" w:hAnsi="宋体" w:eastAsia="黑体"/>
      <w:sz w:val="44"/>
      <w:szCs w:val="32"/>
    </w:rPr>
  </w:style>
  <w:style w:type="paragraph" w:styleId="2069">
    <w:name w:val="02-标书-标题2"/>
    <w:next w:val="2069"/>
    <w:link w:val="818"/>
    <w:qFormat/>
    <w:pPr>
      <w:ind w:left="567" w:hanging="567"/>
      <w:spacing w:line="360" w:lineRule="auto"/>
      <w:tabs>
        <w:tab w:val="left" w:pos="567" w:leader="none"/>
      </w:tabs>
      <w:outlineLvl w:val="1"/>
    </w:pPr>
    <w:rPr>
      <w:rFonts w:ascii="黑体" w:hAnsi="宋体" w:eastAsia="黑体"/>
      <w:sz w:val="32"/>
      <w:szCs w:val="28"/>
    </w:rPr>
  </w:style>
  <w:style w:type="paragraph" w:styleId="2070">
    <w:name w:val="03-标书-标题3"/>
    <w:next w:val="2070"/>
    <w:link w:val="818"/>
    <w:qFormat/>
    <w:pPr>
      <w:ind w:left="1069" w:hanging="709"/>
      <w:spacing w:line="360" w:lineRule="auto"/>
      <w:tabs>
        <w:tab w:val="left" w:pos="1069" w:leader="none"/>
      </w:tabs>
      <w:outlineLvl w:val="2"/>
    </w:pPr>
    <w:rPr>
      <w:rFonts w:ascii="黑体" w:hAnsi="宋体" w:eastAsia="黑体"/>
      <w:sz w:val="28"/>
      <w:szCs w:val="24"/>
    </w:rPr>
  </w:style>
  <w:style w:type="paragraph" w:styleId="2071">
    <w:name w:val="xl304"/>
    <w:basedOn w:val="818"/>
    <w:next w:val="2071"/>
    <w:link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72">
    <w:name w:val="正文文本缩进 32"/>
    <w:basedOn w:val="818"/>
    <w:next w:val="2072"/>
    <w:link w:val="818"/>
    <w:qFormat/>
    <w:pPr>
      <w:ind w:left="520" w:firstLine="425"/>
      <w:jc w:val="center"/>
    </w:pPr>
    <w:rPr>
      <w:rFonts w:ascii="方正行楷简体" w:hAnsi="Arial" w:eastAsia="方正行楷简体"/>
      <w:sz w:val="36"/>
      <w:szCs w:val="20"/>
    </w:rPr>
  </w:style>
  <w:style w:type="paragraph" w:styleId="2073">
    <w:name w:val="xl202"/>
    <w:basedOn w:val="818"/>
    <w:next w:val="207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name w:val="正文文本缩进 21"/>
    <w:basedOn w:val="818"/>
    <w:next w:val="2074"/>
    <w:link w:val="818"/>
    <w:qFormat/>
    <w:pPr>
      <w:ind w:firstLine="560"/>
      <w:spacing w:line="520" w:lineRule="exact"/>
    </w:pPr>
    <w:rPr>
      <w:rFonts w:ascii="楷体_GB2312" w:eastAsia="楷体_GB2312"/>
      <w:sz w:val="28"/>
      <w:szCs w:val="28"/>
    </w:rPr>
  </w:style>
  <w:style w:type="paragraph" w:styleId="2075">
    <w:name w:val="Char Char3 Char Char Char Char"/>
    <w:basedOn w:val="818"/>
    <w:next w:val="2075"/>
    <w:link w:val="818"/>
    <w:qFormat/>
    <w:pPr>
      <w:jc w:val="left"/>
      <w:spacing w:after="160" w:line="240" w:lineRule="exact"/>
      <w:widowControl/>
    </w:pPr>
    <w:rPr>
      <w:rFonts w:ascii="Verdana" w:hAnsi="Verdana"/>
      <w:sz w:val="20"/>
      <w:szCs w:val="20"/>
      <w:lang w:eastAsia="en-US"/>
    </w:rPr>
  </w:style>
  <w:style w:type="paragraph" w:styleId="2076">
    <w:name w:val="目录标题"/>
    <w:next w:val="1271"/>
    <w:link w:val="818"/>
    <w:qFormat/>
    <w:pPr>
      <w:jc w:val="center"/>
      <w:spacing w:before="240" w:after="120"/>
    </w:pPr>
    <w:rPr>
      <w:rFonts w:ascii="Calibri" w:hAnsi="Calibri" w:eastAsia="华文新魏"/>
      <w:sz w:val="44"/>
      <w:szCs w:val="24"/>
    </w:rPr>
  </w:style>
  <w:style w:type="paragraph" w:styleId="2077">
    <w:name w:val="xl168"/>
    <w:basedOn w:val="818"/>
    <w:next w:val="207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name w:val="封面标准代替信息"/>
    <w:basedOn w:val="1701"/>
    <w:next w:val="2078"/>
    <w:link w:val="818"/>
    <w:qFormat/>
    <w:pPr>
      <w:spacing w:before="57"/>
      <w:framePr w:wrap="around"/>
    </w:pPr>
    <w:rPr>
      <w:rFonts w:ascii="宋体"/>
      <w:sz w:val="21"/>
    </w:rPr>
  </w:style>
  <w:style w:type="paragraph" w:styleId="2079">
    <w:name w:val="xl245"/>
    <w:basedOn w:val="818"/>
    <w:next w:val="207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name w:val="DT T-Body"/>
    <w:next w:val="2080"/>
    <w:link w:val="818"/>
    <w:qFormat/>
    <w:pPr>
      <w:spacing w:before="60" w:after="60" w:line="300" w:lineRule="auto"/>
    </w:pPr>
    <w:rPr>
      <w:rFonts w:ascii="Trebuchet MS" w:hAnsi="Trebuchet MS"/>
      <w:szCs w:val="18"/>
      <w:lang w:val="en-GB"/>
    </w:rPr>
  </w:style>
  <w:style w:type="paragraph" w:styleId="2081">
    <w:name w:val="xl254"/>
    <w:basedOn w:val="818"/>
    <w:next w:val="208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name w:val="xl181"/>
    <w:basedOn w:val="818"/>
    <w:next w:val="2082"/>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name w:val="xl290"/>
    <w:basedOn w:val="818"/>
    <w:next w:val="208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name w:val="样式 小四 首行缩进:  0.74 厘米"/>
    <w:basedOn w:val="818"/>
    <w:next w:val="2084"/>
    <w:link w:val="818"/>
    <w:qFormat/>
    <w:pPr>
      <w:ind w:firstLine="420"/>
      <w:spacing w:line="360" w:lineRule="auto"/>
    </w:pPr>
    <w:rPr>
      <w:rFonts w:cs="宋体"/>
      <w:sz w:val="24"/>
      <w:szCs w:val="20"/>
    </w:rPr>
  </w:style>
  <w:style w:type="paragraph" w:styleId="2085">
    <w:name w:val="正文文本缩进 22"/>
    <w:basedOn w:val="818"/>
    <w:next w:val="2085"/>
    <w:link w:val="818"/>
    <w:qFormat/>
    <w:pPr>
      <w:ind w:firstLine="560"/>
      <w:spacing w:line="520" w:lineRule="exact"/>
    </w:pPr>
    <w:rPr>
      <w:rFonts w:ascii="楷体_GB2312" w:eastAsia="楷体_GB2312"/>
      <w:sz w:val="28"/>
      <w:szCs w:val="28"/>
    </w:rPr>
  </w:style>
  <w:style w:type="paragraph" w:styleId="2086">
    <w:name w:val="xl260"/>
    <w:basedOn w:val="818"/>
    <w:next w:val="2086"/>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7">
    <w:name w:val="正文文本缩进 31"/>
    <w:basedOn w:val="818"/>
    <w:next w:val="2087"/>
    <w:link w:val="818"/>
    <w:qFormat/>
    <w:pPr>
      <w:ind w:left="520" w:firstLine="425"/>
      <w:jc w:val="center"/>
    </w:pPr>
    <w:rPr>
      <w:rFonts w:ascii="方正行楷简体" w:hAnsi="Arial" w:eastAsia="方正行楷简体"/>
      <w:sz w:val="36"/>
      <w:szCs w:val="20"/>
    </w:rPr>
  </w:style>
  <w:style w:type="paragraph" w:styleId="2088">
    <w:name w:val="DLP正文"/>
    <w:basedOn w:val="818"/>
    <w:next w:val="2088"/>
    <w:link w:val="818"/>
    <w:qFormat/>
    <w:pPr>
      <w:ind w:firstLine="473"/>
    </w:pPr>
    <w:rPr>
      <w:rFonts w:hAnsi="宋体"/>
      <w:szCs w:val="22"/>
    </w:rPr>
  </w:style>
  <w:style w:type="paragraph" w:styleId="2089">
    <w:name w:val="xl142"/>
    <w:basedOn w:val="818"/>
    <w:next w:val="2089"/>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name w:val="xl149"/>
    <w:basedOn w:val="818"/>
    <w:next w:val="2090"/>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name w:val="封面一致性程度标识"/>
    <w:next w:val="2091"/>
    <w:link w:val="818"/>
    <w:qFormat/>
    <w:pPr>
      <w:jc w:val="center"/>
      <w:spacing w:before="440" w:line="400" w:lineRule="exact"/>
    </w:pPr>
    <w:rPr>
      <w:rFonts w:ascii="宋体"/>
      <w:sz w:val="28"/>
    </w:rPr>
  </w:style>
  <w:style w:type="paragraph" w:styleId="2092">
    <w:name w:val="xl294"/>
    <w:basedOn w:val="818"/>
    <w:next w:val="2092"/>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name w:val="xl250"/>
    <w:basedOn w:val="818"/>
    <w:next w:val="2093"/>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4">
    <w:name w:val="正文图标题"/>
    <w:next w:val="1165"/>
    <w:link w:val="818"/>
    <w:qFormat/>
    <w:pPr>
      <w:jc w:val="center"/>
    </w:pPr>
    <w:rPr>
      <w:rFonts w:ascii="黑体" w:eastAsia="黑体"/>
      <w:sz w:val="21"/>
    </w:rPr>
  </w:style>
  <w:style w:type="paragraph" w:styleId="2095">
    <w:name w:val="文本块1"/>
    <w:basedOn w:val="818"/>
    <w:next w:val="2095"/>
    <w:link w:val="818"/>
    <w:qFormat/>
    <w:pPr>
      <w:ind w:left="630" w:right="630"/>
      <w:jc w:val="center"/>
    </w:pPr>
    <w:rPr>
      <w:rFonts w:ascii="宋体"/>
      <w:b/>
      <w:sz w:val="32"/>
    </w:rPr>
  </w:style>
  <w:style w:type="paragraph" w:styleId="2096">
    <w:name w:val="xl277"/>
    <w:basedOn w:val="818"/>
    <w:next w:val="2096"/>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7">
    <w:name w:val="xl263"/>
    <w:basedOn w:val="818"/>
    <w:next w:val="2097"/>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name w:val="xl243"/>
    <w:basedOn w:val="818"/>
    <w:next w:val="2098"/>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name w:val="xl229"/>
    <w:basedOn w:val="818"/>
    <w:next w:val="2099"/>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name w:val="_Style 2"/>
    <w:basedOn w:val="818"/>
    <w:next w:val="2100"/>
    <w:link w:val="818"/>
    <w:uiPriority w:val="34"/>
    <w:qFormat/>
    <w:pPr>
      <w:ind w:firstLine="420"/>
    </w:pPr>
    <w:rPr>
      <w:rFonts w:ascii="Calibri" w:hAnsi="Calibri"/>
      <w:szCs w:val="22"/>
    </w:rPr>
  </w:style>
  <w:style w:type="paragraph" w:styleId="2101">
    <w:name w:val="xl318"/>
    <w:basedOn w:val="818"/>
    <w:next w:val="2101"/>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name w:val="li_正文"/>
    <w:basedOn w:val="818"/>
    <w:next w:val="2102"/>
    <w:link w:val="818"/>
    <w:qFormat/>
    <w:pPr>
      <w:ind w:firstLine="560"/>
      <w:spacing w:line="360" w:lineRule="auto"/>
    </w:pPr>
    <w:rPr>
      <w:rFonts w:ascii="仿宋_GB2312" w:eastAsia="仿宋_GB2312"/>
      <w:sz w:val="28"/>
      <w:szCs w:val="28"/>
    </w:rPr>
  </w:style>
  <w:style w:type="paragraph" w:styleId="2103">
    <w:name w:val="xl209"/>
    <w:basedOn w:val="818"/>
    <w:next w:val="2103"/>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name w:val="xl274"/>
    <w:basedOn w:val="818"/>
    <w:next w:val="2104"/>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name w:val="xl272"/>
    <w:basedOn w:val="818"/>
    <w:next w:val="2105"/>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name w:val="附录表标题"/>
    <w:next w:val="1165"/>
    <w:link w:val="818"/>
    <w:qFormat/>
    <w:pPr>
      <w:jc w:val="center"/>
    </w:pPr>
    <w:rPr>
      <w:rFonts w:ascii="黑体" w:eastAsia="黑体"/>
      <w:sz w:val="21"/>
    </w:rPr>
  </w:style>
  <w:style w:type="paragraph" w:styleId="2107">
    <w:name w:val="xl148"/>
    <w:basedOn w:val="818"/>
    <w:next w:val="2107"/>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name w:val="xl155"/>
    <w:basedOn w:val="818"/>
    <w:next w:val="2108"/>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name w:val="xl210"/>
    <w:basedOn w:val="818"/>
    <w:next w:val="2109"/>
    <w:link w:val="818"/>
    <w:qFormat/>
    <w:pPr>
      <w:jc w:val="left"/>
      <w:spacing w:before="100" w:beforeAutospacing="1" w:after="100" w:afterAutospacing="1"/>
      <w:shd w:val="clear" w:color="000000" w:fill="ffffff"/>
      <w:widowControl/>
    </w:pPr>
    <w:rPr>
      <w:rFonts w:ascii="Arial" w:hAnsi="Arial" w:cs="Arial"/>
      <w:sz w:val="20"/>
      <w:szCs w:val="20"/>
    </w:rPr>
  </w:style>
  <w:style w:type="paragraph" w:styleId="2110">
    <w:name w:val="xl278"/>
    <w:basedOn w:val="818"/>
    <w:next w:val="2110"/>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name w:val="TOC 标题12"/>
    <w:basedOn w:val="1064"/>
    <w:next w:val="818"/>
    <w:link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2">
    <w:name w:val="xl143"/>
    <w:basedOn w:val="818"/>
    <w:next w:val="2112"/>
    <w:link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name w:val="xl314"/>
    <w:basedOn w:val="818"/>
    <w:next w:val="2113"/>
    <w:link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14">
    <w:name w:val="Char Char Char"/>
    <w:basedOn w:val="818"/>
    <w:next w:val="2114"/>
    <w:link w:val="818"/>
    <w:qFormat/>
    <w:pPr>
      <w:ind w:hanging="425"/>
      <w:keepNext/>
      <w:spacing w:before="80" w:after="80"/>
      <w:widowControl/>
      <w:tabs>
        <w:tab w:val="left" w:pos="425" w:leader="none"/>
      </w:tabs>
    </w:pPr>
    <w:rPr>
      <w:rFonts w:ascii="Arial" w:hAnsi="Arial" w:cs="Arial"/>
      <w:sz w:val="20"/>
      <w:szCs w:val="20"/>
    </w:rPr>
  </w:style>
  <w:style w:type="paragraph" w:styleId="2115">
    <w:name w:val="xl230"/>
    <w:basedOn w:val="818"/>
    <w:next w:val="2115"/>
    <w:link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name w:val="四号正文"/>
    <w:basedOn w:val="818"/>
    <w:next w:val="2116"/>
    <w:link w:val="818"/>
    <w:qFormat/>
    <w:pPr>
      <w:ind w:firstLine="560"/>
      <w:spacing w:line="360" w:lineRule="auto"/>
    </w:pPr>
    <w:rPr>
      <w:sz w:val="28"/>
      <w:szCs w:val="28"/>
    </w:rPr>
  </w:style>
  <w:style w:type="paragraph" w:styleId="2117">
    <w:name w:val="标题1"/>
    <w:basedOn w:val="818"/>
    <w:next w:val="818"/>
    <w:link w:val="8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8">
    <w:name w:val="五号字体"/>
    <w:basedOn w:val="818"/>
    <w:next w:val="2118"/>
    <w:link w:val="818"/>
    <w:qFormat/>
    <w:pPr>
      <w:jc w:val="center"/>
    </w:pPr>
  </w:style>
  <w:style w:type="paragraph" w:styleId="2119">
    <w:name w:val="字母编号列项（一级）"/>
    <w:next w:val="2119"/>
    <w:link w:val="818"/>
    <w:qFormat/>
    <w:pPr>
      <w:ind w:left="840" w:hanging="420"/>
      <w:jc w:val="both"/>
    </w:pPr>
    <w:rPr>
      <w:rFonts w:ascii="宋体"/>
      <w:sz w:val="21"/>
    </w:rPr>
  </w:style>
  <w:style w:type="paragraph" w:styleId="2120">
    <w:name w:val="msonormal"/>
    <w:basedOn w:val="818"/>
    <w:next w:val="2120"/>
    <w:link w:val="818"/>
    <w:qFormat/>
    <w:pPr>
      <w:jc w:val="left"/>
      <w:spacing w:before="100" w:beforeAutospacing="1" w:after="100" w:afterAutospacing="1" w:line="360" w:lineRule="auto"/>
      <w:widowControl/>
    </w:pPr>
    <w:rPr>
      <w:rFonts w:ascii="宋体" w:hAnsi="宋体" w:cs="宋体"/>
      <w:sz w:val="24"/>
    </w:rPr>
  </w:style>
  <w:style w:type="paragraph" w:styleId="2121">
    <w:name w:val="简单回函地址"/>
    <w:basedOn w:val="818"/>
    <w:next w:val="2121"/>
    <w:link w:val="818"/>
    <w:qFormat/>
    <w:pPr>
      <w:tabs>
        <w:tab w:val="left" w:pos="1140" w:leader="none"/>
      </w:tabs>
    </w:pPr>
  </w:style>
  <w:style w:type="paragraph" w:styleId="2122">
    <w:name w:val="TOC 标题111"/>
    <w:basedOn w:val="1064"/>
    <w:next w:val="818"/>
    <w:link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3">
    <w:name w:val="Char Char111"/>
    <w:basedOn w:val="818"/>
    <w:next w:val="2123"/>
    <w:link w:val="818"/>
    <w:uiPriority w:val="99"/>
    <w:semiHidden/>
    <w:qFormat/>
    <w:pPr>
      <w:jc w:val="left"/>
      <w:spacing w:after="160" w:line="240" w:lineRule="exact"/>
      <w:widowControl/>
    </w:pPr>
    <w:rPr>
      <w:rFonts w:ascii="Verdana" w:hAnsi="Verdana"/>
      <w:sz w:val="20"/>
      <w:lang w:eastAsia="en-US"/>
    </w:rPr>
  </w:style>
  <w:style w:type="paragraph" w:styleId="2124">
    <w:name w:val="TOC 71"/>
    <w:basedOn w:val="818"/>
    <w:next w:val="818"/>
    <w:link w:val="818"/>
    <w:uiPriority w:val="39"/>
    <w:qFormat/>
    <w:pPr>
      <w:ind w:left="2520"/>
    </w:pPr>
    <w:rPr>
      <w:rFonts w:ascii="Calibri" w:hAnsi="Calibri"/>
      <w:szCs w:val="22"/>
    </w:rPr>
  </w:style>
  <w:style w:type="paragraph" w:styleId="2125">
    <w:name w:val="paragraphindent"/>
    <w:basedOn w:val="818"/>
    <w:next w:val="2125"/>
    <w:link w:val="818"/>
    <w:qFormat/>
    <w:pPr>
      <w:ind w:firstLine="480"/>
      <w:jc w:val="left"/>
      <w:spacing w:before="100" w:beforeAutospacing="1" w:after="100" w:afterAutospacing="1"/>
      <w:widowControl/>
    </w:pPr>
    <w:rPr>
      <w:rFonts w:ascii="宋体" w:hAnsi="宋体" w:cs="宋体"/>
      <w:sz w:val="24"/>
    </w:rPr>
  </w:style>
  <w:style w:type="paragraph" w:styleId="2126">
    <w:name w:val="助手文本"/>
    <w:basedOn w:val="818"/>
    <w:next w:val="2126"/>
    <w:link w:val="818"/>
    <w:qFormat/>
    <w:pPr>
      <w:ind w:left="14" w:firstLine="434"/>
      <w:spacing w:line="360" w:lineRule="auto"/>
    </w:pPr>
    <w:rPr>
      <w:rFonts w:ascii="楷体_GB2312" w:eastAsia="楷体_GB2312"/>
      <w:sz w:val="24"/>
      <w:szCs w:val="20"/>
      <w:u w:val="single"/>
    </w:rPr>
  </w:style>
  <w:style w:type="paragraph" w:styleId="2127">
    <w:name w:val="正文无缩进"/>
    <w:basedOn w:val="818"/>
    <w:next w:val="2127"/>
    <w:link w:val="818"/>
    <w:qFormat/>
    <w:pPr>
      <w:jc w:val="center"/>
      <w:spacing w:line="300" w:lineRule="auto"/>
    </w:pPr>
    <w:rPr>
      <w:rFonts w:ascii="宋体" w:hAnsi="宋体"/>
      <w:sz w:val="24"/>
    </w:rPr>
  </w:style>
  <w:style w:type="paragraph" w:styleId="2128">
    <w:name w:val="Char Char1 Char Char Char Char Char Char"/>
    <w:basedOn w:val="818"/>
    <w:next w:val="2128"/>
    <w:link w:val="818"/>
    <w:qFormat/>
    <w:pPr>
      <w:jc w:val="left"/>
      <w:spacing w:after="160" w:line="240" w:lineRule="exact"/>
      <w:widowControl/>
    </w:pPr>
    <w:rPr>
      <w:rFonts w:ascii="Verdana" w:hAnsi="Verdana" w:eastAsia="仿宋_GB2312"/>
      <w:sz w:val="24"/>
      <w:szCs w:val="20"/>
      <w:lang w:eastAsia="en-US"/>
    </w:rPr>
  </w:style>
  <w:style w:type="paragraph" w:styleId="2129">
    <w:name w:val="È±Ê¡ÎÄ±¾"/>
    <w:basedOn w:val="818"/>
    <w:next w:val="2129"/>
    <w:link w:val="818"/>
    <w:qFormat/>
    <w:pPr>
      <w:jc w:val="left"/>
      <w:widowControl/>
    </w:pPr>
    <w:rPr>
      <w:sz w:val="24"/>
      <w:szCs w:val="20"/>
    </w:rPr>
  </w:style>
  <w:style w:type="paragraph" w:styleId="2130">
    <w:name w:val="14_black"/>
    <w:basedOn w:val="818"/>
    <w:next w:val="2130"/>
    <w:link w:val="818"/>
    <w:qFormat/>
    <w:pPr>
      <w:jc w:val="left"/>
      <w:spacing w:before="100" w:beforeAutospacing="1" w:after="100" w:afterAutospacing="1"/>
      <w:widowControl/>
    </w:pPr>
    <w:rPr>
      <w:rFonts w:ascii="宋体" w:hAnsi="宋体" w:cs="宋体"/>
      <w:color w:val="000000"/>
      <w:sz w:val="23"/>
      <w:szCs w:val="23"/>
    </w:rPr>
  </w:style>
  <w:style w:type="paragraph" w:styleId="2131">
    <w:name w:val="Char Char Char Char"/>
    <w:basedOn w:val="832"/>
    <w:next w:val="2131"/>
    <w:link w:val="818"/>
    <w:qFormat/>
    <w:pPr>
      <w:ind w:firstLine="454"/>
      <w:jc w:val="left"/>
      <w:shd w:val="clear" w:color="auto" w:fill="000080"/>
      <w:widowControl/>
    </w:pPr>
    <w:rPr>
      <w:rFonts w:ascii="Tahoma" w:hAnsi="Tahoma" w:cs="宋体"/>
      <w:sz w:val="21"/>
      <w:szCs w:val="20"/>
    </w:rPr>
  </w:style>
  <w:style w:type="paragraph" w:styleId="2132">
    <w:name w:val="封面标准文稿编辑信息"/>
    <w:next w:val="2132"/>
    <w:link w:val="818"/>
    <w:qFormat/>
    <w:pPr>
      <w:jc w:val="center"/>
      <w:spacing w:before="180" w:line="180" w:lineRule="exact"/>
    </w:pPr>
    <w:rPr>
      <w:rFonts w:ascii="宋体"/>
      <w:sz w:val="21"/>
    </w:rPr>
  </w:style>
  <w:style w:type="paragraph" w:styleId="2133">
    <w:name w:val="目次、索引正文"/>
    <w:next w:val="2133"/>
    <w:link w:val="818"/>
    <w:qFormat/>
    <w:pPr>
      <w:jc w:val="both"/>
      <w:spacing w:line="320" w:lineRule="exact"/>
    </w:pPr>
    <w:rPr>
      <w:rFonts w:ascii="宋体"/>
      <w:sz w:val="21"/>
    </w:rPr>
  </w:style>
  <w:style w:type="paragraph" w:styleId="2134">
    <w:name w:val="其他标准称谓"/>
    <w:next w:val="2134"/>
    <w:link w:val="818"/>
    <w:qFormat/>
    <w:pPr>
      <w:jc w:val="both"/>
      <w:spacing w:line="0" w:lineRule="atLeast"/>
    </w:pPr>
    <w:rPr>
      <w:rFonts w:ascii="黑体" w:hAnsi="宋体" w:eastAsia="黑体"/>
      <w:sz w:val="52"/>
    </w:rPr>
  </w:style>
  <w:style w:type="paragraph" w:styleId="2135">
    <w:name w:val="四级无标题条"/>
    <w:basedOn w:val="818"/>
    <w:next w:val="2135"/>
    <w:link w:val="818"/>
    <w:qFormat/>
    <w:pPr>
      <w:ind w:left="2520" w:hanging="420"/>
    </w:pPr>
  </w:style>
  <w:style w:type="paragraph" w:styleId="2136">
    <w:name w:val="五级无标题条"/>
    <w:basedOn w:val="818"/>
    <w:next w:val="2136"/>
    <w:link w:val="818"/>
    <w:qFormat/>
    <w:pPr>
      <w:ind w:left="2940" w:hanging="420"/>
    </w:pPr>
  </w:style>
  <w:style w:type="paragraph" w:styleId="2137">
    <w:name w:val="正文表标题"/>
    <w:next w:val="1165"/>
    <w:link w:val="818"/>
    <w:qFormat/>
    <w:pPr>
      <w:ind w:left="1740" w:hanging="420"/>
      <w:jc w:val="center"/>
    </w:pPr>
    <w:rPr>
      <w:rFonts w:ascii="黑体" w:eastAsia="黑体"/>
      <w:sz w:val="21"/>
    </w:rPr>
  </w:style>
  <w:style w:type="paragraph" w:styleId="2138">
    <w:name w:val="我的图片"/>
    <w:basedOn w:val="818"/>
    <w:next w:val="1459"/>
    <w:link w:val="818"/>
    <w:qFormat/>
    <w:pPr>
      <w:jc w:val="center"/>
      <w:spacing w:line="360" w:lineRule="auto"/>
      <w:widowControl/>
    </w:pPr>
    <w:rPr>
      <w:rFonts w:ascii="Arial" w:hAnsi="Arial" w:eastAsia="楷体_GB2312"/>
      <w:sz w:val="24"/>
    </w:rPr>
  </w:style>
  <w:style w:type="paragraph" w:styleId="2139">
    <w:name w:val="1 Char Char Char Char"/>
    <w:basedOn w:val="818"/>
    <w:next w:val="2139"/>
    <w:link w:val="818"/>
    <w:qFormat/>
    <w:rPr>
      <w:rFonts w:ascii="Tahoma" w:hAnsi="Tahoma"/>
      <w:sz w:val="24"/>
      <w:szCs w:val="20"/>
    </w:rPr>
  </w:style>
  <w:style w:type="paragraph" w:styleId="2140">
    <w:name w:val="NAP Normal"/>
    <w:basedOn w:val="818"/>
    <w:next w:val="2140"/>
    <w:link w:val="818"/>
    <w:qFormat/>
    <w:pPr>
      <w:spacing w:line="240" w:lineRule="exact"/>
    </w:pPr>
    <w:rPr>
      <w:sz w:val="22"/>
      <w:szCs w:val="20"/>
    </w:rPr>
  </w:style>
  <w:style w:type="paragraph" w:styleId="2141">
    <w:name w:val="样式 标题 2第一章 标题 2Heading 2 HiddenHeading 2 CCBSH2h22nd level..."/>
    <w:basedOn w:val="1066"/>
    <w:next w:val="2141"/>
    <w:link w:val="81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2">
    <w:name w:val="Char Char Char Char Char Char Char Char Char Char"/>
    <w:basedOn w:val="1072"/>
    <w:next w:val="2142"/>
    <w:link w:val="818"/>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43">
    <w:name w:val="zn4"/>
    <w:basedOn w:val="1537"/>
    <w:next w:val="1070"/>
    <w:link w:val="818"/>
    <w:qFormat/>
    <w:pPr>
      <w:ind w:left="851" w:hanging="851"/>
      <w:tabs>
        <w:tab w:val="left" w:pos="0" w:leader="none"/>
        <w:tab w:val="left" w:pos="425" w:leader="none"/>
        <w:tab w:val="left" w:pos="1080" w:leader="none"/>
      </w:tabs>
      <w:outlineLvl w:val="3"/>
    </w:pPr>
    <w:rPr>
      <w:lang w:val="zh-CN"/>
    </w:rPr>
  </w:style>
  <w:style w:type="paragraph" w:styleId="2144">
    <w:name w:val="图表"/>
    <w:basedOn w:val="818"/>
    <w:next w:val="2144"/>
    <w:link w:val="818"/>
    <w:uiPriority w:val="99"/>
    <w:qFormat/>
    <w:pPr>
      <w:ind w:firstLine="200"/>
      <w:jc w:val="center"/>
      <w:spacing w:line="360" w:lineRule="auto"/>
    </w:pPr>
    <w:rPr>
      <w:rFonts w:ascii="方正仿宋_GBK" w:hAnsi="方正仿宋_GBK" w:eastAsia="方正仿宋_GBK"/>
      <w:sz w:val="32"/>
      <w:szCs w:val="22"/>
    </w:rPr>
  </w:style>
  <w:style w:type="paragraph" w:styleId="2145">
    <w:name w:val="图释"/>
    <w:basedOn w:val="818"/>
    <w:next w:val="2145"/>
    <w:link w:val="818"/>
    <w:uiPriority w:val="99"/>
    <w:qFormat/>
    <w:pPr>
      <w:ind w:firstLine="200"/>
      <w:jc w:val="center"/>
      <w:spacing w:line="560" w:lineRule="exact"/>
    </w:pPr>
    <w:rPr>
      <w:rFonts w:ascii="方正仿宋_GBK" w:hAnsi="方正仿宋_GBK" w:eastAsia="方正楷体_GBK"/>
      <w:sz w:val="28"/>
      <w:szCs w:val="22"/>
    </w:rPr>
  </w:style>
  <w:style w:type="paragraph" w:styleId="2146">
    <w:name w:val="修订1"/>
    <w:next w:val="2146"/>
    <w:link w:val="818"/>
    <w:uiPriority w:val="99"/>
    <w:semiHidden/>
    <w:qFormat/>
    <w:rPr>
      <w:rFonts w:eastAsia="仿宋"/>
      <w:sz w:val="28"/>
      <w:szCs w:val="24"/>
    </w:rPr>
  </w:style>
  <w:style w:type="paragraph" w:styleId="2147">
    <w:name w:val="五号正文项目（标准）"/>
    <w:basedOn w:val="818"/>
    <w:next w:val="2147"/>
    <w:link w:val="81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8">
    <w:name w:val="序列1"/>
    <w:basedOn w:val="818"/>
    <w:next w:val="2148"/>
    <w:link w:val="81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49">
    <w:name w:val="标题8"/>
    <w:basedOn w:val="1074"/>
    <w:next w:val="2149"/>
    <w:link w:val="818"/>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50">
    <w:name w:val="wx正文+标号"/>
    <w:basedOn w:val="818"/>
    <w:next w:val="2150"/>
    <w:link w:val="818"/>
    <w:semiHidden/>
    <w:qFormat/>
    <w:pPr>
      <w:ind w:left="510" w:hanging="340"/>
      <w:spacing w:line="360" w:lineRule="auto"/>
      <w:tabs>
        <w:tab w:val="left" w:pos="510" w:leader="none"/>
      </w:tabs>
    </w:pPr>
    <w:rPr>
      <w:rFonts w:cs="宋体"/>
      <w:sz w:val="24"/>
      <w:szCs w:val="20"/>
    </w:rPr>
  </w:style>
  <w:style w:type="paragraph" w:styleId="2151">
    <w:name w:val="text-center"/>
    <w:basedOn w:val="818"/>
    <w:next w:val="2151"/>
    <w:link w:val="818"/>
    <w:qFormat/>
    <w:pPr>
      <w:jc w:val="center"/>
      <w:spacing w:after="150"/>
      <w:widowControl/>
    </w:pPr>
    <w:rPr>
      <w:rFonts w:ascii="宋体" w:hAnsi="宋体" w:cs="宋体"/>
      <w:sz w:val="24"/>
    </w:rPr>
  </w:style>
  <w:style w:type="paragraph" w:styleId="2152">
    <w:name w:val="faqa"/>
    <w:basedOn w:val="818"/>
    <w:next w:val="2152"/>
    <w:link w:val="818"/>
    <w:qFormat/>
    <w:pPr>
      <w:jc w:val="left"/>
      <w:spacing w:after="150"/>
      <w:widowControl/>
    </w:pPr>
    <w:rPr>
      <w:rFonts w:ascii="微软雅黑" w:hAnsi="微软雅黑" w:eastAsia="微软雅黑" w:cs="宋体"/>
      <w:b/>
      <w:bCs/>
      <w:sz w:val="27"/>
      <w:szCs w:val="27"/>
    </w:rPr>
  </w:style>
  <w:style w:type="paragraph" w:styleId="2153">
    <w:name w:val="样式 标题 55l4H5h5Second Subheading + 段前: 0.5 行 段后: 0.5 行 行距:..."/>
    <w:basedOn w:val="1072"/>
    <w:next w:val="2153"/>
    <w:link w:val="818"/>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54">
    <w:name w:val="Test2"/>
    <w:basedOn w:val="1066"/>
    <w:next w:val="2154"/>
    <w:link w:val="81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5">
    <w:name w:val="正文编号项"/>
    <w:basedOn w:val="842"/>
    <w:next w:val="2155"/>
    <w:link w:val="81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6">
    <w:name w:val="正文文本2"/>
    <w:basedOn w:val="818"/>
    <w:next w:val="2156"/>
    <w:link w:val="818"/>
    <w:uiPriority w:val="99"/>
    <w:qFormat/>
    <w:pPr>
      <w:jc w:val="left"/>
      <w:spacing w:after="120" w:line="288" w:lineRule="auto"/>
      <w:widowControl/>
    </w:pPr>
    <w:rPr>
      <w:rFonts w:ascii="Verdana" w:hAnsi="Verdana"/>
      <w:sz w:val="24"/>
      <w:szCs w:val="20"/>
      <w:lang w:eastAsia="en-US"/>
    </w:rPr>
  </w:style>
  <w:style w:type="paragraph" w:styleId="2157">
    <w:name w:val="Char21"/>
    <w:basedOn w:val="818"/>
    <w:next w:val="2157"/>
    <w:link w:val="818"/>
    <w:qFormat/>
    <w:rPr>
      <w:rFonts w:ascii="仿宋_GB2312" w:eastAsia="仿宋_GB2312"/>
      <w:b/>
      <w:sz w:val="32"/>
      <w:szCs w:val="32"/>
    </w:rPr>
  </w:style>
  <w:style w:type="paragraph" w:styleId="2158">
    <w:name w:val="Char1 Char Char Char21"/>
    <w:basedOn w:val="818"/>
    <w:next w:val="2158"/>
    <w:link w:val="818"/>
    <w:qFormat/>
    <w:rPr>
      <w:rFonts w:ascii="Tahoma" w:hAnsi="Tahoma"/>
      <w:sz w:val="24"/>
      <w:szCs w:val="20"/>
    </w:rPr>
  </w:style>
  <w:style w:type="paragraph" w:styleId="2159">
    <w:name w:val="Char Char12"/>
    <w:basedOn w:val="818"/>
    <w:next w:val="2159"/>
    <w:link w:val="818"/>
    <w:qFormat/>
    <w:pPr>
      <w:jc w:val="left"/>
      <w:spacing w:after="160" w:line="240" w:lineRule="exact"/>
      <w:widowControl/>
    </w:pPr>
    <w:rPr>
      <w:rFonts w:ascii="Verdana" w:hAnsi="Verdana"/>
      <w:sz w:val="20"/>
      <w:lang w:eastAsia="en-US"/>
    </w:rPr>
  </w:style>
  <w:style w:type="paragraph" w:styleId="2160">
    <w:name w:val="Normal (Web)1"/>
    <w:basedOn w:val="818"/>
    <w:next w:val="2160"/>
    <w:link w:val="818"/>
    <w:qFormat/>
    <w:pPr>
      <w:jc w:val="left"/>
      <w:spacing w:before="100" w:beforeAutospacing="1" w:after="100" w:afterAutospacing="1"/>
      <w:widowControl/>
    </w:pPr>
    <w:rPr>
      <w:rFonts w:ascii="宋体" w:hAnsi="宋体" w:cs="宋体"/>
      <w:sz w:val="24"/>
    </w:rPr>
  </w:style>
  <w:style w:type="paragraph" w:styleId="2161">
    <w:name w:val="_Style 171"/>
    <w:basedOn w:val="818"/>
    <w:next w:val="818"/>
    <w:link w:val="818"/>
    <w:qFormat/>
    <w:pPr>
      <w:ind w:firstLine="560"/>
      <w:spacing w:line="500" w:lineRule="exact"/>
    </w:pPr>
    <w:rPr>
      <w:rFonts w:ascii="Cambria" w:hAnsi="Cambria" w:eastAsia="仿宋"/>
      <w:color w:val="000000"/>
      <w:sz w:val="28"/>
      <w:szCs w:val="20"/>
    </w:rPr>
  </w:style>
  <w:style w:type="paragraph" w:styleId="2162">
    <w:name w:val="中等深浅底纹 1 - 着色 11"/>
    <w:next w:val="2163"/>
    <w:link w:val="818"/>
    <w:qFormat/>
    <w:pPr>
      <w:widowControl w:val="off"/>
    </w:pPr>
    <w:rPr>
      <w:rFonts w:ascii="宋体" w:hAnsi="Calibri"/>
      <w:sz w:val="21"/>
      <w:szCs w:val="22"/>
    </w:rPr>
  </w:style>
  <w:style w:type="paragraph" w:styleId="2163">
    <w:name w:val="D表"/>
    <w:basedOn w:val="818"/>
    <w:next w:val="832"/>
    <w:link w:val="818"/>
    <w:qFormat/>
    <w:pPr>
      <w:ind w:hanging="2"/>
      <w:spacing w:line="500" w:lineRule="exact"/>
    </w:pPr>
    <w:rPr>
      <w:rFonts w:ascii="Calibri" w:hAnsi="Calibri" w:eastAsia="仿宋"/>
      <w:sz w:val="18"/>
      <w:szCs w:val="18"/>
    </w:rPr>
  </w:style>
  <w:style w:type="paragraph" w:styleId="2164">
    <w:name w:val="金宏发行正文 Char Char"/>
    <w:basedOn w:val="818"/>
    <w:next w:val="2135"/>
    <w:link w:val="818"/>
    <w:qFormat/>
    <w:pPr>
      <w:ind w:firstLine="560"/>
      <w:spacing w:line="500" w:lineRule="exact"/>
    </w:pPr>
    <w:rPr>
      <w:rFonts w:ascii="Calibri" w:hAnsi="Calibri" w:eastAsia="仿宋_GB2312" w:cs="宋体"/>
      <w:sz w:val="28"/>
      <w:szCs w:val="20"/>
    </w:rPr>
  </w:style>
  <w:style w:type="paragraph" w:styleId="2165">
    <w:name w:val="Char1 Char Char Char2"/>
    <w:basedOn w:val="818"/>
    <w:next w:val="2165"/>
    <w:link w:val="818"/>
    <w:qFormat/>
    <w:pPr>
      <w:ind w:firstLine="560"/>
      <w:spacing w:line="500" w:lineRule="exact"/>
    </w:pPr>
    <w:rPr>
      <w:rFonts w:ascii="Tahoma" w:hAnsi="Tahoma" w:eastAsia="仿宋"/>
      <w:sz w:val="28"/>
      <w:szCs w:val="20"/>
    </w:rPr>
  </w:style>
  <w:style w:type="paragraph" w:styleId="2166">
    <w:name w:val="Char Char Char Char2"/>
    <w:basedOn w:val="818"/>
    <w:next w:val="2166"/>
    <w:link w:val="818"/>
    <w:qFormat/>
    <w:pPr>
      <w:ind w:firstLine="560"/>
      <w:spacing w:line="500" w:lineRule="exact"/>
    </w:pPr>
    <w:rPr>
      <w:rFonts w:ascii="Calibri" w:hAnsi="Calibri" w:eastAsia="仿宋"/>
      <w:sz w:val="28"/>
    </w:rPr>
  </w:style>
  <w:style w:type="paragraph" w:styleId="2167">
    <w:name w:val="Heading"/>
    <w:basedOn w:val="818"/>
    <w:next w:val="842"/>
    <w:link w:val="818"/>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8">
    <w:name w:val="Char Char Char Char1"/>
    <w:basedOn w:val="818"/>
    <w:next w:val="2168"/>
    <w:link w:val="818"/>
    <w:qFormat/>
    <w:pPr>
      <w:ind w:firstLine="560"/>
      <w:spacing w:line="500" w:lineRule="exact"/>
    </w:pPr>
    <w:rPr>
      <w:rFonts w:ascii="Calibri" w:hAnsi="Calibri" w:eastAsia="仿宋"/>
      <w:sz w:val="28"/>
    </w:rPr>
  </w:style>
  <w:style w:type="paragraph" w:styleId="2169">
    <w:name w:val="Char Char Char Char Char Char Char Char Char Char Char Char Char Char Char Char Char Char Char Char"/>
    <w:basedOn w:val="818"/>
    <w:next w:val="818"/>
    <w:link w:val="818"/>
    <w:qFormat/>
    <w:pPr>
      <w:ind w:left="420" w:hanging="420"/>
      <w:spacing w:line="360" w:lineRule="auto"/>
      <w:tabs>
        <w:tab w:val="left" w:pos="851" w:leader="none"/>
      </w:tabs>
    </w:pPr>
    <w:rPr>
      <w:rFonts w:ascii="Calibri" w:hAnsi="Calibri" w:eastAsia="仿宋"/>
      <w:sz w:val="28"/>
    </w:rPr>
  </w:style>
  <w:style w:type="paragraph" w:styleId="2170">
    <w:name w:val="中等深浅网格 1 - 着色 21"/>
    <w:basedOn w:val="818"/>
    <w:next w:val="2170"/>
    <w:link w:val="818"/>
    <w:uiPriority w:val="34"/>
    <w:qFormat/>
    <w:pPr>
      <w:ind w:firstLine="420"/>
    </w:pPr>
    <w:rPr>
      <w:rFonts w:ascii="Calibri" w:hAnsi="Calibri" w:eastAsia="仿宋"/>
      <w:sz w:val="28"/>
      <w:szCs w:val="22"/>
    </w:rPr>
  </w:style>
  <w:style w:type="paragraph" w:styleId="2171">
    <w:name w:val="注意事项"/>
    <w:basedOn w:val="818"/>
    <w:next w:val="2171"/>
    <w:link w:val="818"/>
    <w:qFormat/>
    <w:pPr>
      <w:ind w:firstLine="200"/>
      <w:spacing w:before="60" w:after="60" w:line="360" w:lineRule="auto"/>
    </w:pPr>
    <w:rPr>
      <w:rFonts w:ascii="仿宋" w:hAnsi="仿宋"/>
      <w:b/>
      <w:bCs/>
      <w:sz w:val="28"/>
      <w:lang w:eastAsia="ar-SA"/>
    </w:rPr>
  </w:style>
  <w:style w:type="paragraph" w:styleId="2172">
    <w:name w:val="正常"/>
    <w:next w:val="2172"/>
    <w:link w:val="818"/>
    <w:qFormat/>
    <w:pPr>
      <w:jc w:val="both"/>
      <w:widowControl w:val="off"/>
    </w:pPr>
    <w:rPr>
      <w:rFonts w:ascii="Calibri" w:hAnsi="Calibri"/>
      <w:sz w:val="21"/>
      <w:szCs w:val="22"/>
    </w:rPr>
  </w:style>
  <w:style w:type="paragraph" w:styleId="2173">
    <w:name w:val="无编号标题"/>
    <w:basedOn w:val="818"/>
    <w:next w:val="1691"/>
    <w:link w:val="818"/>
    <w:qFormat/>
    <w:pPr>
      <w:ind w:firstLine="560"/>
      <w:jc w:val="center"/>
      <w:pageBreakBefore/>
      <w:spacing w:line="480" w:lineRule="auto"/>
      <w:suppressLineNumbers/>
    </w:pPr>
    <w:rPr>
      <w:rFonts w:ascii="宋体" w:hAnsi="宋体" w:eastAsia="仿宋"/>
      <w:b/>
      <w:sz w:val="36"/>
      <w:szCs w:val="44"/>
    </w:rPr>
  </w:style>
  <w:style w:type="paragraph" w:styleId="2174">
    <w:name w:val="Bid_正文"/>
    <w:basedOn w:val="828"/>
    <w:next w:val="2175"/>
    <w:link w:val="818"/>
    <w:qFormat/>
    <w:pPr>
      <w:ind w:firstLine="200"/>
      <w:jc w:val="left"/>
      <w:spacing w:line="590" w:lineRule="atLeast"/>
      <w:widowControl/>
    </w:pPr>
    <w:rPr>
      <w:rFonts w:ascii="方正仿宋_GBK" w:hAnsi="Calibri" w:eastAsia="仿宋"/>
      <w:spacing w:val="-25"/>
      <w:sz w:val="32"/>
      <w:szCs w:val="20"/>
    </w:rPr>
  </w:style>
  <w:style w:type="paragraph" w:styleId="2175">
    <w:name w:val="p1"/>
    <w:basedOn w:val="818"/>
    <w:next w:val="822"/>
    <w:link w:val="818"/>
    <w:qFormat/>
    <w:pPr>
      <w:ind w:firstLine="560"/>
      <w:jc w:val="left"/>
      <w:spacing w:line="500" w:lineRule="exact"/>
      <w:widowControl/>
    </w:pPr>
    <w:rPr>
      <w:rFonts w:ascii="Lucida Grande" w:hAnsi="Lucida Grande" w:eastAsia="仿宋" w:cs="Lucida Grande"/>
      <w:color w:val="000000"/>
      <w:sz w:val="20"/>
      <w:szCs w:val="20"/>
    </w:rPr>
  </w:style>
  <w:style w:type="paragraph" w:styleId="2176">
    <w:name w:val="正文首行缩进 Char3"/>
    <w:basedOn w:val="818"/>
    <w:next w:val="2176"/>
    <w:link w:val="818"/>
    <w:qFormat/>
    <w:pPr>
      <w:ind w:firstLine="560"/>
      <w:spacing w:line="500" w:lineRule="exact"/>
    </w:pPr>
    <w:rPr>
      <w:rFonts w:ascii="Calibri" w:hAnsi="Calibri" w:eastAsia="仿宋"/>
      <w:sz w:val="28"/>
      <w:szCs w:val="20"/>
    </w:rPr>
  </w:style>
  <w:style w:type="paragraph" w:styleId="2177">
    <w:name w:val="表格内容"/>
    <w:basedOn w:val="818"/>
    <w:next w:val="1957"/>
    <w:link w:val="818"/>
    <w:qFormat/>
    <w:pPr>
      <w:ind w:firstLine="560"/>
      <w:jc w:val="left"/>
      <w:spacing w:line="360" w:lineRule="auto"/>
    </w:pPr>
    <w:rPr>
      <w:rFonts w:ascii="微软雅黑" w:hAnsi="微软雅黑" w:eastAsia="微软雅黑"/>
      <w:sz w:val="18"/>
      <w:lang w:val="en-GB"/>
    </w:rPr>
  </w:style>
  <w:style w:type="paragraph" w:styleId="2178">
    <w:name w:val="文章正文"/>
    <w:basedOn w:val="818"/>
    <w:next w:val="2179"/>
    <w:link w:val="818"/>
    <w:qFormat/>
    <w:pPr>
      <w:ind w:firstLine="482"/>
      <w:spacing w:line="360" w:lineRule="auto"/>
    </w:pPr>
    <w:rPr>
      <w:rFonts w:ascii="Calibri" w:hAnsi="Calibri" w:eastAsia="仿宋"/>
    </w:rPr>
  </w:style>
  <w:style w:type="paragraph" w:styleId="2179">
    <w:name w:val="我的图表标题"/>
    <w:basedOn w:val="818"/>
    <w:next w:val="1167"/>
    <w:link w:val="818"/>
    <w:qFormat/>
    <w:pPr>
      <w:ind w:firstLine="560"/>
      <w:jc w:val="center"/>
      <w:spacing w:line="360" w:lineRule="auto"/>
    </w:pPr>
    <w:rPr>
      <w:rFonts w:ascii="Cambria" w:hAnsi="Cambria" w:eastAsia="黑体" w:cs="宋体"/>
      <w:sz w:val="28"/>
      <w:szCs w:val="20"/>
    </w:rPr>
  </w:style>
  <w:style w:type="paragraph" w:styleId="2180">
    <w:name w:val="11111"/>
    <w:basedOn w:val="818"/>
    <w:next w:val="2181"/>
    <w:link w:val="818"/>
    <w:qFormat/>
    <w:pPr>
      <w:ind w:firstLine="200"/>
      <w:spacing w:after="120" w:line="360" w:lineRule="auto"/>
    </w:pPr>
    <w:rPr>
      <w:rFonts w:ascii="宋体" w:hAnsi="Calibri" w:eastAsia="仿宋" w:cs="宋体"/>
      <w:color w:val="000000"/>
      <w:sz w:val="28"/>
      <w:lang w:val="zh-CN"/>
    </w:rPr>
  </w:style>
  <w:style w:type="paragraph" w:styleId="2181">
    <w:name w:val="Char Char Char Char Char Char Char Char Char Char Char Char Char"/>
    <w:basedOn w:val="818"/>
    <w:next w:val="828"/>
    <w:link w:val="818"/>
    <w:qFormat/>
    <w:pPr>
      <w:jc w:val="left"/>
      <w:spacing w:after="160" w:line="240" w:lineRule="exact"/>
      <w:widowControl/>
    </w:pPr>
    <w:rPr>
      <w:rFonts w:ascii="Verdana" w:hAnsi="Verdana" w:eastAsia="仿宋_GB2312"/>
      <w:sz w:val="28"/>
      <w:szCs w:val="20"/>
      <w:lang w:eastAsia="en-US"/>
    </w:rPr>
  </w:style>
  <w:style w:type="paragraph" w:styleId="2182">
    <w:name w:val="标题 41"/>
    <w:basedOn w:val="1068"/>
    <w:next w:val="842"/>
    <w:link w:val="81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3">
    <w:name w:val="Char Char Char Char Char Char Char Char Char1 Char Char Char Char Char Char Char Char Char Char"/>
    <w:basedOn w:val="818"/>
    <w:next w:val="2184"/>
    <w:link w:val="818"/>
    <w:qFormat/>
    <w:pPr>
      <w:ind w:firstLine="560"/>
      <w:jc w:val="left"/>
      <w:spacing w:after="160" w:line="240" w:lineRule="exact"/>
      <w:widowControl/>
    </w:pPr>
    <w:rPr>
      <w:rFonts w:ascii="Verdana" w:hAnsi="Verdana" w:eastAsia="仿宋_GB2312"/>
      <w:sz w:val="28"/>
      <w:szCs w:val="20"/>
      <w:lang w:eastAsia="en-US"/>
    </w:rPr>
  </w:style>
  <w:style w:type="paragraph" w:styleId="2184">
    <w:name w:val="样式3"/>
    <w:basedOn w:val="818"/>
    <w:next w:val="2184"/>
    <w:link w:val="818"/>
    <w:qFormat/>
    <w:pPr>
      <w:ind w:firstLine="420"/>
      <w:spacing w:line="360" w:lineRule="auto"/>
      <w:tabs>
        <w:tab w:val="left" w:pos="695" w:leader="none"/>
      </w:tabs>
    </w:pPr>
    <w:rPr>
      <w:rFonts w:ascii="Calibri" w:hAnsi="Calibri" w:eastAsia="仿宋"/>
      <w:sz w:val="28"/>
    </w:rPr>
  </w:style>
  <w:style w:type="paragraph" w:styleId="2185">
    <w:name w:val="正文Normal"/>
    <w:basedOn w:val="818"/>
    <w:next w:val="1089"/>
    <w:link w:val="818"/>
    <w:qFormat/>
    <w:pPr>
      <w:ind w:firstLine="480"/>
      <w:spacing w:after="120" w:line="360" w:lineRule="auto"/>
    </w:pPr>
    <w:rPr>
      <w:rFonts w:ascii="Arial" w:hAnsi="Arial" w:eastAsia="仿宋" w:cs="Arial"/>
      <w:sz w:val="28"/>
    </w:rPr>
  </w:style>
  <w:style w:type="paragraph" w:styleId="2186">
    <w:name w:val="标准正文"/>
    <w:basedOn w:val="818"/>
    <w:next w:val="1080"/>
    <w:link w:val="818"/>
    <w:qFormat/>
    <w:pPr>
      <w:ind w:firstLine="560"/>
      <w:spacing w:line="500" w:lineRule="exact"/>
    </w:pPr>
    <w:rPr>
      <w:rFonts w:ascii="Calibri" w:hAnsi="Calibri" w:eastAsia="仿宋"/>
      <w:sz w:val="28"/>
      <w:lang w:val="en-GB"/>
    </w:rPr>
  </w:style>
  <w:style w:type="paragraph" w:styleId="2187">
    <w:name w:val="_Style 62"/>
    <w:next w:val="883"/>
    <w:link w:val="818"/>
    <w:qFormat/>
    <w:pPr>
      <w:jc w:val="both"/>
      <w:widowControl w:val="off"/>
    </w:pPr>
    <w:rPr>
      <w:rFonts w:ascii="Calibri" w:hAnsi="Calibri"/>
      <w:sz w:val="21"/>
      <w:szCs w:val="22"/>
    </w:rPr>
  </w:style>
  <w:style w:type="paragraph" w:styleId="2188">
    <w:name w:val="_Style 54"/>
    <w:next w:val="1624"/>
    <w:link w:val="818"/>
    <w:qFormat/>
    <w:rPr>
      <w:rFonts w:ascii="Calibri" w:hAnsi="Calibri"/>
      <w:sz w:val="24"/>
      <w:szCs w:val="24"/>
    </w:rPr>
  </w:style>
  <w:style w:type="paragraph" w:styleId="2189">
    <w:name w:val="样式 标题 2 + 行距: 最小值 12 磅"/>
    <w:basedOn w:val="1066"/>
    <w:next w:val="1080"/>
    <w:link w:val="81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0">
    <w:name w:val="ABC_正文"/>
    <w:basedOn w:val="818"/>
    <w:next w:val="2190"/>
    <w:link w:val="818"/>
    <w:qFormat/>
    <w:pPr>
      <w:ind w:firstLine="200"/>
      <w:widowControl/>
    </w:pPr>
    <w:rPr>
      <w:rFonts w:ascii="Calibri" w:hAnsi="宋体" w:eastAsia="Times New Roman"/>
      <w:sz w:val="20"/>
      <w:szCs w:val="20"/>
    </w:rPr>
  </w:style>
  <w:style w:type="paragraph" w:styleId="2191">
    <w:name w:val="InfoBlue"/>
    <w:basedOn w:val="818"/>
    <w:next w:val="2191"/>
    <w:link w:val="818"/>
    <w:qFormat/>
    <w:pPr>
      <w:ind w:left="720" w:firstLine="560"/>
      <w:jc w:val="left"/>
      <w:spacing w:after="120" w:line="360" w:lineRule="auto"/>
    </w:pPr>
    <w:rPr>
      <w:rFonts w:ascii="Calibri" w:hAnsi="Calibri" w:eastAsia="仿宋"/>
      <w:color w:val="0000ff"/>
      <w:szCs w:val="20"/>
    </w:rPr>
  </w:style>
  <w:style w:type="paragraph" w:styleId="2192">
    <w:name w:val="样式 标题 3"/>
    <w:basedOn w:val="1068"/>
    <w:next w:val="847"/>
    <w:link w:val="818"/>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3">
    <w:name w:val="正文文本21"/>
    <w:next w:val="2193"/>
    <w:link w:val="818"/>
    <w:qFormat/>
    <w:pPr>
      <w:keepLines/>
      <w:spacing w:after="120" w:line="220" w:lineRule="atLeast"/>
    </w:pPr>
    <w:rPr>
      <w:rFonts w:ascii="宋体" w:hAnsi="Calibri"/>
      <w:lang w:val="en-GB"/>
    </w:rPr>
  </w:style>
  <w:style w:type="paragraph" w:styleId="2194">
    <w:name w:val="Char Char Char Char Char Char Char Char Char Char Char Char Char Char Char1 Char"/>
    <w:basedOn w:val="818"/>
    <w:next w:val="844"/>
    <w:link w:val="818"/>
    <w:qFormat/>
    <w:pPr>
      <w:ind w:firstLine="560"/>
      <w:jc w:val="left"/>
      <w:spacing w:after="160" w:line="240" w:lineRule="exact"/>
      <w:widowControl/>
    </w:pPr>
    <w:rPr>
      <w:rFonts w:ascii="Verdana" w:hAnsi="Verdana" w:eastAsia="仿宋"/>
      <w:sz w:val="20"/>
      <w:szCs w:val="20"/>
      <w:lang w:eastAsia="en-US"/>
    </w:rPr>
  </w:style>
  <w:style w:type="paragraph" w:styleId="2195">
    <w:name w:val="无首行缩进正文"/>
    <w:basedOn w:val="2179"/>
    <w:next w:val="2131"/>
    <w:link w:val="818"/>
    <w:qFormat/>
    <w:pPr>
      <w:ind w:firstLine="0"/>
      <w:jc w:val="both"/>
    </w:pPr>
    <w:rPr>
      <w:rFonts w:ascii="Calibri" w:hAnsi="Calibri" w:eastAsia="方正仿宋_GBK" w:cs="Times New Roman"/>
      <w:sz w:val="21"/>
      <w:szCs w:val="24"/>
    </w:rPr>
  </w:style>
  <w:style w:type="paragraph" w:styleId="2196">
    <w:name w:val="Plain Text1"/>
    <w:basedOn w:val="818"/>
    <w:next w:val="823"/>
    <w:link w:val="818"/>
    <w:qFormat/>
    <w:pPr>
      <w:ind w:firstLine="560"/>
      <w:spacing w:line="360" w:lineRule="auto"/>
    </w:pPr>
    <w:rPr>
      <w:rFonts w:ascii="宋体" w:hAnsi="宋体" w:eastAsia="仿宋"/>
      <w:sz w:val="28"/>
      <w:szCs w:val="20"/>
    </w:rPr>
  </w:style>
  <w:style w:type="paragraph" w:styleId="2197">
    <w:name w:val="Char Char Char Char Char Char Char Char Char Char Char Char Char1"/>
    <w:basedOn w:val="818"/>
    <w:next w:val="2197"/>
    <w:link w:val="818"/>
    <w:qFormat/>
    <w:pPr>
      <w:ind w:firstLine="560"/>
      <w:jc w:val="left"/>
      <w:spacing w:after="160" w:line="240" w:lineRule="exact"/>
      <w:widowControl/>
    </w:pPr>
    <w:rPr>
      <w:rFonts w:ascii="Verdana" w:hAnsi="Verdana" w:eastAsia="仿宋_GB2312"/>
      <w:sz w:val="28"/>
      <w:szCs w:val="20"/>
      <w:lang w:eastAsia="en-US"/>
    </w:rPr>
  </w:style>
  <w:style w:type="paragraph" w:styleId="2198">
    <w:name w:val="样式 Tabletext + 五号 加粗 居中 段后: 0 磅 行距: 1.5 倍行距"/>
    <w:basedOn w:val="818"/>
    <w:next w:val="2198"/>
    <w:link w:val="818"/>
    <w:qFormat/>
    <w:pPr>
      <w:ind w:firstLine="560"/>
      <w:spacing w:line="500" w:lineRule="exact"/>
    </w:pPr>
    <w:rPr>
      <w:rFonts w:ascii="Calibri" w:hAnsi="Calibri" w:eastAsia="仿宋"/>
      <w:sz w:val="28"/>
      <w:szCs w:val="20"/>
    </w:rPr>
  </w:style>
  <w:style w:type="paragraph" w:styleId="2199">
    <w:name w:val="Subject"/>
    <w:basedOn w:val="818"/>
    <w:next w:val="2199"/>
    <w:link w:val="818"/>
    <w:qFormat/>
    <w:pPr>
      <w:jc w:val="center"/>
      <w:widowControl/>
    </w:pPr>
    <w:rPr>
      <w:rFonts w:ascii="Calibri" w:hAnsi="Calibri" w:eastAsia="黑体"/>
      <w:b/>
      <w:sz w:val="48"/>
    </w:rPr>
  </w:style>
  <w:style w:type="paragraph" w:styleId="2200">
    <w:name w:val="题注1"/>
    <w:basedOn w:val="818"/>
    <w:next w:val="2200"/>
    <w:link w:val="818"/>
    <w:qFormat/>
    <w:pPr>
      <w:ind w:firstLine="720"/>
      <w:spacing w:before="120" w:after="120" w:line="360" w:lineRule="auto"/>
      <w:suppressLineNumbers/>
    </w:pPr>
    <w:rPr>
      <w:rFonts w:ascii="仿宋" w:hAnsi="仿宋"/>
      <w:i/>
      <w:iCs/>
      <w:sz w:val="28"/>
      <w:lang w:eastAsia="ar-SA"/>
    </w:rPr>
  </w:style>
  <w:style w:type="paragraph" w:styleId="2201">
    <w:name w:val="默认段落字体 Para Char Char Char Char"/>
    <w:basedOn w:val="818"/>
    <w:next w:val="854"/>
    <w:link w:val="818"/>
    <w:qFormat/>
    <w:pPr>
      <w:ind w:firstLine="560"/>
      <w:spacing w:line="360" w:lineRule="auto"/>
    </w:pPr>
    <w:rPr>
      <w:rFonts w:ascii="Calibri" w:hAnsi="Calibri" w:eastAsia="仿宋"/>
      <w:sz w:val="28"/>
      <w:szCs w:val="20"/>
    </w:rPr>
  </w:style>
  <w:style w:type="paragraph" w:styleId="2202">
    <w:name w:val="样式 标题 1 + 行距: 最小值 12 磅"/>
    <w:basedOn w:val="1064"/>
    <w:next w:val="2191"/>
    <w:link w:val="81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3">
    <w:name w:val="_Style 224"/>
    <w:basedOn w:val="818"/>
    <w:next w:val="818"/>
    <w:link w:val="818"/>
    <w:uiPriority w:val="39"/>
    <w:unhideWhenUsed/>
    <w:qFormat/>
    <w:pPr>
      <w:ind w:left="2100"/>
      <w:jc w:val="left"/>
      <w:widowControl/>
    </w:pPr>
    <w:rPr>
      <w:rFonts w:ascii="Calibri" w:hAnsi="Calibri"/>
      <w:szCs w:val="22"/>
    </w:rPr>
  </w:style>
  <w:style w:type="paragraph" w:styleId="2204">
    <w:name w:val="图中文字"/>
    <w:basedOn w:val="818"/>
    <w:next w:val="1626"/>
    <w:link w:val="818"/>
    <w:qFormat/>
    <w:pPr>
      <w:ind w:firstLine="560"/>
      <w:jc w:val="center"/>
      <w:spacing w:line="500" w:lineRule="exact"/>
      <w:widowControl/>
    </w:pPr>
    <w:rPr>
      <w:rFonts w:ascii="Calibri" w:hAnsi="Calibri" w:eastAsia="仿宋_GB2312"/>
      <w:sz w:val="28"/>
      <w:szCs w:val="20"/>
    </w:rPr>
  </w:style>
  <w:style w:type="paragraph" w:styleId="2205">
    <w:name w:val="标题 11"/>
    <w:basedOn w:val="818"/>
    <w:next w:val="818"/>
    <w:link w:val="818"/>
    <w:qFormat/>
    <w:pPr>
      <w:keepLines/>
      <w:keepNext/>
      <w:spacing w:line="590" w:lineRule="exact"/>
      <w:outlineLvl w:val="0"/>
    </w:pPr>
    <w:rPr>
      <w:rFonts w:ascii="Calibri" w:hAnsi="Calibri" w:eastAsia="方正黑体_GBK"/>
      <w:bCs/>
      <w:sz w:val="32"/>
      <w:szCs w:val="44"/>
    </w:rPr>
  </w:style>
  <w:style w:type="paragraph" w:styleId="2206">
    <w:name w:val="样式 标题 + 右"/>
    <w:basedOn w:val="827"/>
    <w:next w:val="2094"/>
    <w:link w:val="818"/>
    <w:qFormat/>
    <w:pPr>
      <w:ind w:left="0" w:firstLine="560"/>
      <w:jc w:val="right"/>
      <w:spacing w:line="500" w:lineRule="exact"/>
    </w:pPr>
    <w:rPr>
      <w:rFonts w:ascii="宋体" w:hAnsi="Calibri" w:eastAsia="方正小标宋_GBK" w:cs="宋体"/>
      <w:color w:val="000000"/>
      <w:sz w:val="28"/>
      <w:szCs w:val="20"/>
    </w:rPr>
  </w:style>
  <w:style w:type="paragraph" w:styleId="2207">
    <w:name w:val="表号"/>
    <w:basedOn w:val="818"/>
    <w:next w:val="1162"/>
    <w:link w:val="81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8">
    <w:name w:val="表头样式"/>
    <w:basedOn w:val="818"/>
    <w:next w:val="2208"/>
    <w:link w:val="818"/>
    <w:qFormat/>
    <w:pPr>
      <w:ind w:firstLine="560"/>
      <w:jc w:val="center"/>
      <w:keepNext/>
      <w:spacing w:line="500" w:lineRule="exact"/>
    </w:pPr>
    <w:rPr>
      <w:rFonts w:ascii="Arial" w:hAnsi="Arial" w:eastAsia="仿宋"/>
      <w:b/>
      <w:szCs w:val="21"/>
    </w:rPr>
  </w:style>
  <w:style w:type="paragraph" w:styleId="2209">
    <w:name w:val="评估表"/>
    <w:basedOn w:val="818"/>
    <w:next w:val="2209"/>
    <w:link w:val="818"/>
    <w:qFormat/>
    <w:pPr>
      <w:spacing w:line="240" w:lineRule="exact"/>
    </w:pPr>
    <w:rPr>
      <w:rFonts w:ascii="方正仿宋_GBK" w:hAnsi="方正仿宋_GBK" w:eastAsia="方正仿宋_GBK"/>
      <w:sz w:val="18"/>
      <w:szCs w:val="18"/>
    </w:rPr>
  </w:style>
  <w:style w:type="paragraph" w:styleId="2210">
    <w:name w:val="Table Contents"/>
    <w:basedOn w:val="818"/>
    <w:next w:val="2210"/>
    <w:link w:val="818"/>
    <w:qFormat/>
    <w:pPr>
      <w:ind w:firstLine="720"/>
      <w:spacing w:line="360" w:lineRule="auto"/>
      <w:suppressLineNumbers/>
    </w:pPr>
    <w:rPr>
      <w:rFonts w:ascii="仿宋" w:hAnsi="仿宋"/>
      <w:sz w:val="28"/>
      <w:lang w:eastAsia="ar-SA"/>
    </w:rPr>
  </w:style>
  <w:style w:type="paragraph" w:styleId="2211">
    <w:name w:val="Paragraph1"/>
    <w:basedOn w:val="818"/>
    <w:next w:val="1855"/>
    <w:link w:val="818"/>
    <w:qFormat/>
    <w:pPr>
      <w:ind w:firstLine="560"/>
      <w:spacing w:before="80" w:line="500" w:lineRule="exact"/>
    </w:pPr>
    <w:rPr>
      <w:rFonts w:ascii="宋体" w:hAnsi="Calibri" w:eastAsia="仿宋"/>
      <w:sz w:val="20"/>
      <w:szCs w:val="20"/>
    </w:rPr>
  </w:style>
  <w:style w:type="paragraph" w:styleId="2212">
    <w:name w:val="Tabletext"/>
    <w:basedOn w:val="818"/>
    <w:next w:val="1769"/>
    <w:link w:val="818"/>
    <w:qFormat/>
    <w:pPr>
      <w:ind w:firstLine="560"/>
      <w:jc w:val="left"/>
      <w:keepLines/>
      <w:spacing w:after="120" w:line="240" w:lineRule="atLeast"/>
    </w:pPr>
    <w:rPr>
      <w:rFonts w:ascii="Calibri" w:hAnsi="Calibri" w:eastAsia="仿宋"/>
      <w:sz w:val="28"/>
      <w:szCs w:val="20"/>
      <w:lang w:eastAsia="en-US"/>
    </w:rPr>
  </w:style>
  <w:style w:type="paragraph" w:styleId="2213">
    <w:name w:val="编写建议"/>
    <w:basedOn w:val="818"/>
    <w:next w:val="842"/>
    <w:link w:val="818"/>
    <w:qFormat/>
    <w:pPr>
      <w:ind w:firstLine="420"/>
      <w:jc w:val="left"/>
      <w:spacing w:line="360" w:lineRule="auto"/>
    </w:pPr>
    <w:rPr>
      <w:rFonts w:ascii="Arial" w:hAnsi="Arial" w:cs="宋体"/>
      <w:i/>
      <w:iCs/>
      <w:color w:val="0000ff"/>
      <w:sz w:val="28"/>
      <w:lang w:eastAsia="ar-SA"/>
    </w:rPr>
  </w:style>
  <w:style w:type="paragraph" w:styleId="2214">
    <w:name w:val="引用 Char2"/>
    <w:basedOn w:val="818"/>
    <w:next w:val="2214"/>
    <w:link w:val="818"/>
    <w:qFormat/>
    <w:pPr>
      <w:ind w:firstLine="560"/>
      <w:spacing w:line="500" w:lineRule="exact"/>
    </w:pPr>
    <w:rPr>
      <w:rFonts w:ascii="Calibri" w:hAnsi="Calibri" w:eastAsia="仿宋"/>
      <w:sz w:val="28"/>
      <w:szCs w:val="20"/>
    </w:rPr>
  </w:style>
  <w:style w:type="paragraph" w:styleId="2215">
    <w:name w:val="文档名称"/>
    <w:basedOn w:val="818"/>
    <w:next w:val="2215"/>
    <w:link w:val="818"/>
    <w:qFormat/>
    <w:pPr>
      <w:ind w:firstLine="720"/>
      <w:jc w:val="center"/>
      <w:spacing w:line="360" w:lineRule="auto"/>
    </w:pPr>
    <w:rPr>
      <w:rFonts w:ascii="仿宋" w:hAnsi="仿宋" w:eastAsia="黑体"/>
      <w:b/>
      <w:sz w:val="48"/>
      <w:szCs w:val="48"/>
      <w:lang w:eastAsia="ar-SA"/>
    </w:rPr>
  </w:style>
  <w:style w:type="paragraph" w:styleId="2216">
    <w:name w:val="explanation"/>
    <w:basedOn w:val="818"/>
    <w:next w:val="1825"/>
    <w:link w:val="818"/>
    <w:qFormat/>
    <w:pPr>
      <w:ind w:firstLine="560"/>
      <w:spacing w:line="500" w:lineRule="exact"/>
    </w:pPr>
    <w:rPr>
      <w:rFonts w:ascii="Calibri" w:hAnsi="Calibri" w:eastAsia="仿宋"/>
      <w:sz w:val="28"/>
    </w:rPr>
  </w:style>
  <w:style w:type="paragraph" w:styleId="2217">
    <w:name w:val="左对齐的表内文字"/>
    <w:basedOn w:val="818"/>
    <w:next w:val="882"/>
    <w:link w:val="818"/>
    <w:qFormat/>
    <w:pPr>
      <w:ind w:firstLine="560"/>
      <w:spacing w:line="500" w:lineRule="exact"/>
    </w:pPr>
    <w:rPr>
      <w:rFonts w:ascii="Calibri" w:hAnsi="Calibri" w:eastAsia="仿宋_GB2312" w:cs="宋体"/>
      <w:sz w:val="28"/>
      <w:szCs w:val="20"/>
    </w:rPr>
  </w:style>
  <w:style w:type="paragraph" w:styleId="2218">
    <w:name w:val="_Style 44"/>
    <w:next w:val="818"/>
    <w:link w:val="818"/>
    <w:qFormat/>
    <w:pPr>
      <w:jc w:val="both"/>
      <w:widowControl w:val="off"/>
    </w:pPr>
    <w:rPr>
      <w:rFonts w:ascii="Calibri" w:hAnsi="Calibri"/>
      <w:sz w:val="24"/>
      <w:szCs w:val="24"/>
    </w:rPr>
  </w:style>
  <w:style w:type="paragraph" w:styleId="2219">
    <w:name w:val="样式 标题 3 + 非加粗 倾斜"/>
    <w:basedOn w:val="1068"/>
    <w:next w:val="2220"/>
    <w:link w:val="81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0">
    <w:name w:val="样式 标题 2 + 五号"/>
    <w:basedOn w:val="1066"/>
    <w:next w:val="895"/>
    <w:link w:val="81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1">
    <w:name w:val="版权申明"/>
    <w:basedOn w:val="818"/>
    <w:next w:val="2221"/>
    <w:link w:val="818"/>
    <w:qFormat/>
    <w:pPr>
      <w:ind w:firstLine="720"/>
      <w:jc w:val="center"/>
      <w:spacing w:line="360" w:lineRule="auto"/>
    </w:pPr>
    <w:rPr>
      <w:rFonts w:ascii="宋体" w:hAnsi="宋体" w:cs="宋体"/>
      <w:b/>
      <w:bCs/>
      <w:color w:val="000000"/>
      <w:sz w:val="28"/>
      <w:szCs w:val="20"/>
      <w:lang w:eastAsia="ar-SA"/>
    </w:rPr>
  </w:style>
  <w:style w:type="paragraph" w:styleId="2222">
    <w:name w:val="标题G"/>
    <w:basedOn w:val="827"/>
    <w:next w:val="2202"/>
    <w:link w:val="818"/>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3">
    <w:name w:val="标题5"/>
    <w:basedOn w:val="818"/>
    <w:next w:val="2223"/>
    <w:link w:val="818"/>
    <w:qFormat/>
    <w:pPr>
      <w:ind w:firstLine="560"/>
      <w:jc w:val="center"/>
      <w:spacing w:line="500" w:lineRule="exact"/>
    </w:pPr>
    <w:rPr>
      <w:rFonts w:ascii="宋体" w:hAnsi="宋体" w:eastAsia="仿宋"/>
      <w:b/>
      <w:sz w:val="52"/>
      <w:szCs w:val="22"/>
    </w:rPr>
  </w:style>
  <w:style w:type="paragraph" w:styleId="2224">
    <w:name w:val="修订11"/>
    <w:next w:val="2224"/>
    <w:link w:val="818"/>
    <w:uiPriority w:val="99"/>
    <w:qFormat/>
    <w:rPr>
      <w:rFonts w:ascii="宋体" w:hAnsi="Calibri"/>
      <w:sz w:val="21"/>
    </w:rPr>
  </w:style>
  <w:style w:type="paragraph" w:styleId="2225">
    <w:name w:val="正文文本3"/>
    <w:next w:val="2225"/>
    <w:link w:val="818"/>
    <w:qFormat/>
    <w:pPr>
      <w:keepLines/>
      <w:spacing w:after="120" w:line="220" w:lineRule="atLeast"/>
    </w:pPr>
    <w:rPr>
      <w:rFonts w:ascii="宋体" w:hAnsi="Calibri"/>
      <w:lang w:val="en-GB"/>
    </w:rPr>
  </w:style>
  <w:style w:type="paragraph" w:styleId="2226">
    <w:name w:val="目录标题2"/>
    <w:basedOn w:val="1064"/>
    <w:next w:val="818"/>
    <w:link w:val="8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7">
    <w:name w:val="Char1 Char Char Char1"/>
    <w:basedOn w:val="818"/>
    <w:next w:val="2227"/>
    <w:link w:val="818"/>
    <w:qFormat/>
    <w:pPr>
      <w:ind w:firstLine="560"/>
      <w:spacing w:line="500" w:lineRule="exact"/>
    </w:pPr>
    <w:rPr>
      <w:rFonts w:ascii="Tahoma" w:hAnsi="Tahoma" w:eastAsia="仿宋"/>
      <w:sz w:val="28"/>
      <w:szCs w:val="20"/>
    </w:rPr>
  </w:style>
  <w:style w:type="paragraph" w:styleId="2228">
    <w:name w:val="Bullet Text"/>
    <w:basedOn w:val="818"/>
    <w:next w:val="2192"/>
    <w:link w:val="818"/>
    <w:qFormat/>
    <w:pPr>
      <w:ind w:left="360" w:hanging="360"/>
      <w:jc w:val="left"/>
      <w:spacing w:after="60" w:line="500" w:lineRule="exact"/>
    </w:pPr>
    <w:rPr>
      <w:rFonts w:ascii="Arial" w:hAnsi="Arial" w:eastAsia="仿宋"/>
      <w:sz w:val="20"/>
      <w:szCs w:val="20"/>
    </w:rPr>
  </w:style>
  <w:style w:type="paragraph" w:styleId="2229">
    <w:name w:val="_Style 47"/>
    <w:basedOn w:val="818"/>
    <w:next w:val="1134"/>
    <w:link w:val="818"/>
    <w:qFormat/>
    <w:pPr>
      <w:ind w:firstLine="420"/>
      <w:jc w:val="left"/>
      <w:spacing w:line="360" w:lineRule="auto"/>
    </w:pPr>
    <w:rPr>
      <w:rFonts w:ascii="宋体" w:hAnsi="Calibri"/>
      <w:szCs w:val="20"/>
    </w:rPr>
  </w:style>
  <w:style w:type="paragraph" w:styleId="2230">
    <w:name w:val="_Style 196"/>
    <w:basedOn w:val="818"/>
    <w:next w:val="818"/>
    <w:link w:val="818"/>
    <w:qFormat/>
    <w:pPr>
      <w:ind w:firstLine="560"/>
      <w:spacing w:line="500" w:lineRule="exact"/>
    </w:pPr>
    <w:rPr>
      <w:rFonts w:ascii="Calibri Light" w:hAnsi="Calibri Light" w:eastAsia="仿宋"/>
      <w:color w:val="000000"/>
      <w:sz w:val="28"/>
      <w:szCs w:val="20"/>
    </w:rPr>
  </w:style>
  <w:style w:type="paragraph" w:styleId="2231">
    <w:name w:val="Contents 10"/>
    <w:basedOn w:val="2232"/>
    <w:next w:val="2231"/>
    <w:link w:val="818"/>
    <w:qFormat/>
    <w:pPr>
      <w:ind w:left="2547"/>
      <w:tabs>
        <w:tab w:val="right" w:pos="24919" w:leader="dot"/>
      </w:tabs>
    </w:pPr>
  </w:style>
  <w:style w:type="paragraph" w:styleId="2232">
    <w:name w:val="Index"/>
    <w:basedOn w:val="818"/>
    <w:next w:val="2232"/>
    <w:link w:val="818"/>
    <w:qFormat/>
    <w:pPr>
      <w:ind w:firstLine="720"/>
      <w:spacing w:line="360" w:lineRule="auto"/>
      <w:suppressLineNumbers/>
    </w:pPr>
    <w:rPr>
      <w:rFonts w:ascii="仿宋" w:hAnsi="仿宋"/>
      <w:sz w:val="28"/>
      <w:lang w:eastAsia="ar-SA"/>
    </w:rPr>
  </w:style>
  <w:style w:type="paragraph" w:styleId="2233">
    <w:name w:val="subhead1"/>
    <w:basedOn w:val="818"/>
    <w:next w:val="862"/>
    <w:link w:val="818"/>
    <w:qFormat/>
    <w:pPr>
      <w:ind w:firstLine="560"/>
      <w:jc w:val="left"/>
      <w:spacing w:line="500" w:lineRule="exact"/>
    </w:pPr>
    <w:rPr>
      <w:rFonts w:ascii="Arial" w:hAnsi="Arial" w:eastAsia="仿宋"/>
      <w:b/>
      <w:sz w:val="28"/>
      <w:szCs w:val="20"/>
    </w:rPr>
  </w:style>
  <w:style w:type="paragraph" w:styleId="2234">
    <w:name w:val="txt"/>
    <w:basedOn w:val="818"/>
    <w:next w:val="1737"/>
    <w:link w:val="81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5">
    <w:name w:val="目录标题1"/>
    <w:basedOn w:val="1064"/>
    <w:next w:val="818"/>
    <w:link w:val="8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6">
    <w:name w:val="Header Odd"/>
    <w:basedOn w:val="2237"/>
    <w:next w:val="1791"/>
    <w:link w:val="818"/>
    <w:qFormat/>
    <w:pPr>
      <w:jc w:val="right"/>
      <w:widowControl/>
      <w:pBdr>
        <w:bottom w:val="single" w:color="4F81BD" w:sz="4" w:space="1"/>
      </w:pBdr>
    </w:pPr>
    <w:rPr>
      <w:b/>
      <w:bCs/>
      <w:color w:val="1f497d"/>
      <w:sz w:val="20"/>
      <w:szCs w:val="23"/>
    </w:rPr>
  </w:style>
  <w:style w:type="paragraph" w:styleId="2237">
    <w:name w:val="中等深浅网格 2 - 着色 11"/>
    <w:next w:val="2237"/>
    <w:link w:val="818"/>
    <w:uiPriority w:val="99"/>
    <w:qFormat/>
    <w:pPr>
      <w:widowControl w:val="off"/>
    </w:pPr>
    <w:rPr>
      <w:rFonts w:ascii="宋体" w:hAnsi="Calibri"/>
      <w:sz w:val="21"/>
    </w:rPr>
  </w:style>
  <w:style w:type="paragraph" w:styleId="2238">
    <w:name w:val="样式 两端对齐"/>
    <w:basedOn w:val="818"/>
    <w:next w:val="2198"/>
    <w:link w:val="818"/>
    <w:qFormat/>
    <w:pPr>
      <w:ind w:firstLine="560"/>
      <w:spacing w:line="360" w:lineRule="auto"/>
    </w:pPr>
    <w:rPr>
      <w:rFonts w:ascii="宋体" w:hAnsi="Calibri" w:eastAsia="仿宋" w:cs="宋体"/>
      <w:sz w:val="28"/>
      <w:szCs w:val="20"/>
    </w:rPr>
  </w:style>
  <w:style w:type="paragraph" w:styleId="2239">
    <w:name w:val="样式 行距: 固定值 20 磅 首行缩进:  2 字符"/>
    <w:basedOn w:val="818"/>
    <w:next w:val="2173"/>
    <w:link w:val="818"/>
    <w:qFormat/>
    <w:pPr>
      <w:ind w:firstLine="200"/>
      <w:jc w:val="left"/>
      <w:spacing w:line="360" w:lineRule="auto"/>
    </w:pPr>
    <w:rPr>
      <w:rFonts w:ascii="宋体" w:hAnsi="Calibri" w:eastAsia="仿宋" w:cs="宋体"/>
      <w:sz w:val="28"/>
      <w:szCs w:val="20"/>
    </w:rPr>
  </w:style>
  <w:style w:type="paragraph" w:styleId="2240">
    <w:name w:val="_Style 3"/>
    <w:basedOn w:val="818"/>
    <w:next w:val="2240"/>
    <w:link w:val="818"/>
    <w:uiPriority w:val="34"/>
    <w:qFormat/>
    <w:pPr>
      <w:jc w:val="left"/>
      <w:spacing w:before="100" w:beforeAutospacing="1" w:after="100" w:afterAutospacing="1"/>
      <w:widowControl/>
    </w:pPr>
    <w:rPr>
      <w:rFonts w:ascii="宋体" w:hAnsi="宋体" w:cs="宋体"/>
      <w:sz w:val="28"/>
    </w:rPr>
  </w:style>
  <w:style w:type="paragraph" w:styleId="2241">
    <w:name w:val="文头"/>
    <w:basedOn w:val="818"/>
    <w:next w:val="2241"/>
    <w:link w:val="81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2">
    <w:name w:val="日期 Char2"/>
    <w:basedOn w:val="818"/>
    <w:next w:val="2242"/>
    <w:link w:val="818"/>
    <w:qFormat/>
    <w:pPr>
      <w:ind w:firstLine="560"/>
      <w:spacing w:line="500" w:lineRule="exact"/>
    </w:pPr>
    <w:rPr>
      <w:rFonts w:ascii="Calibri" w:hAnsi="Calibri" w:eastAsia="仿宋"/>
      <w:sz w:val="28"/>
      <w:szCs w:val="20"/>
    </w:rPr>
  </w:style>
  <w:style w:type="paragraph" w:styleId="2243">
    <w:name w:val="样式 正文内容 + 左侧:  0.74 厘米 首行缩进:  0.85 厘米"/>
    <w:basedOn w:val="818"/>
    <w:next w:val="2243"/>
    <w:link w:val="818"/>
    <w:qFormat/>
    <w:pPr>
      <w:ind w:left="420" w:firstLine="480"/>
      <w:spacing w:line="380" w:lineRule="exact"/>
    </w:pPr>
    <w:rPr>
      <w:rFonts w:ascii="宋体" w:hAnsi="宋体" w:cs="宋体"/>
      <w:sz w:val="28"/>
      <w:szCs w:val="20"/>
      <w:lang w:eastAsia="ar-SA"/>
    </w:rPr>
  </w:style>
  <w:style w:type="paragraph" w:styleId="2244">
    <w:name w:val="标题11"/>
    <w:basedOn w:val="818"/>
    <w:next w:val="818"/>
    <w:link w:val="81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5">
    <w:name w:val="正文3"/>
    <w:basedOn w:val="818"/>
    <w:next w:val="2245"/>
    <w:link w:val="818"/>
    <w:qFormat/>
    <w:pPr>
      <w:ind w:firstLine="560"/>
      <w:spacing w:line="500" w:lineRule="exact"/>
      <w:widowControl/>
    </w:pPr>
    <w:rPr>
      <w:rFonts w:ascii="Calibri" w:hAnsi="Calibri" w:eastAsia="仿宋"/>
      <w:sz w:val="28"/>
      <w:szCs w:val="20"/>
    </w:rPr>
  </w:style>
  <w:style w:type="paragraph" w:styleId="2246">
    <w:name w:val="正文文本 Char2"/>
    <w:basedOn w:val="818"/>
    <w:next w:val="2246"/>
    <w:link w:val="818"/>
    <w:qFormat/>
    <w:pPr>
      <w:ind w:firstLine="560"/>
      <w:spacing w:line="500" w:lineRule="exact"/>
    </w:pPr>
    <w:rPr>
      <w:rFonts w:ascii="Calibri" w:hAnsi="Calibri" w:eastAsia="仿宋"/>
      <w:sz w:val="28"/>
      <w:szCs w:val="20"/>
    </w:rPr>
  </w:style>
  <w:style w:type="paragraph" w:styleId="2247">
    <w:name w:val="彩色底纹 - 强调文字颜色 11"/>
    <w:next w:val="2247"/>
    <w:link w:val="818"/>
    <w:uiPriority w:val="99"/>
    <w:semiHidden/>
    <w:qFormat/>
    <w:rPr>
      <w:rFonts w:ascii="Calibri" w:hAnsi="Calibri"/>
      <w:sz w:val="21"/>
      <w:szCs w:val="22"/>
    </w:rPr>
  </w:style>
  <w:style w:type="paragraph" w:styleId="2248">
    <w:name w:val="样式 InfoBlue + 倾斜"/>
    <w:basedOn w:val="2219"/>
    <w:next w:val="2183"/>
    <w:link w:val="818"/>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249">
    <w:name w:val="Char Char Char Char Char Char Char Char Char Char Char Char Char2"/>
    <w:basedOn w:val="818"/>
    <w:next w:val="2249"/>
    <w:link w:val="818"/>
    <w:qFormat/>
    <w:pPr>
      <w:ind w:firstLine="560"/>
      <w:jc w:val="left"/>
      <w:spacing w:after="160" w:line="240" w:lineRule="exact"/>
      <w:widowControl/>
    </w:pPr>
    <w:rPr>
      <w:rFonts w:ascii="Verdana" w:hAnsi="Verdana" w:eastAsia="仿宋_GB2312"/>
      <w:sz w:val="28"/>
      <w:szCs w:val="20"/>
      <w:lang w:eastAsia="en-US"/>
    </w:rPr>
  </w:style>
  <w:style w:type="paragraph" w:styleId="2250">
    <w:name w:val="样式 正文文本缩进 + 左侧:  2 字符 行距: 固定值 20 磅 首行缩进:  2 字符"/>
    <w:basedOn w:val="834"/>
    <w:next w:val="1635"/>
    <w:link w:val="818"/>
    <w:qFormat/>
    <w:pPr>
      <w:ind w:left="400" w:firstLine="400"/>
      <w:jc w:val="both"/>
      <w:spacing w:line="360" w:lineRule="auto"/>
    </w:pPr>
    <w:rPr>
      <w:rFonts w:cs="宋体"/>
      <w:szCs w:val="20"/>
    </w:rPr>
  </w:style>
  <w:style w:type="paragraph" w:styleId="2251">
    <w:name w:val="正文文本4"/>
    <w:basedOn w:val="818"/>
    <w:next w:val="2251"/>
    <w:link w:val="818"/>
    <w:uiPriority w:val="99"/>
    <w:qFormat/>
    <w:pPr>
      <w:jc w:val="left"/>
      <w:spacing w:after="120" w:line="288" w:lineRule="auto"/>
      <w:widowControl/>
    </w:pPr>
    <w:rPr>
      <w:rFonts w:ascii="Verdana" w:hAnsi="Verdana"/>
      <w:sz w:val="24"/>
      <w:szCs w:val="20"/>
      <w:lang w:eastAsia="en-US"/>
    </w:rPr>
  </w:style>
  <w:style w:type="paragraph" w:styleId="2252">
    <w:name w:val="Char1 Char Char Char3"/>
    <w:basedOn w:val="818"/>
    <w:next w:val="2252"/>
    <w:link w:val="818"/>
    <w:qFormat/>
    <w:rPr>
      <w:rFonts w:ascii="Tahoma" w:hAnsi="Tahoma"/>
      <w:sz w:val="24"/>
      <w:szCs w:val="20"/>
    </w:rPr>
  </w:style>
  <w:style w:type="paragraph" w:styleId="2253">
    <w:name w:val="Char Char112"/>
    <w:basedOn w:val="818"/>
    <w:next w:val="2253"/>
    <w:link w:val="818"/>
    <w:semiHidden/>
    <w:qFormat/>
    <w:pPr>
      <w:jc w:val="left"/>
      <w:spacing w:after="160" w:line="240" w:lineRule="exact"/>
      <w:widowControl/>
    </w:pPr>
    <w:rPr>
      <w:rFonts w:ascii="Verdana" w:hAnsi="Verdana"/>
      <w:sz w:val="20"/>
      <w:lang w:eastAsia="en-US"/>
    </w:rPr>
  </w:style>
  <w:style w:type="paragraph" w:styleId="2254">
    <w:name w:val="TOC Heading1"/>
    <w:basedOn w:val="1064"/>
    <w:next w:val="818"/>
    <w:link w:val="8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5">
    <w:name w:val="一级项目符号"/>
    <w:basedOn w:val="818"/>
    <w:next w:val="818"/>
    <w:link w:val="8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6">
    <w:name w:val="正文排列"/>
    <w:basedOn w:val="818"/>
    <w:next w:val="2256"/>
    <w:link w:val="818"/>
    <w:qFormat/>
    <w:pPr>
      <w:ind w:left="902"/>
      <w:tabs>
        <w:tab w:val="left" w:pos="902" w:leader="none"/>
      </w:tabs>
    </w:pPr>
    <w:rPr>
      <w:rFonts w:eastAsia="仿宋"/>
      <w:sz w:val="28"/>
      <w:szCs w:val="20"/>
    </w:rPr>
  </w:style>
  <w:style w:type="paragraph" w:styleId="2257">
    <w:name w:val="H2 List Num cont"/>
    <w:basedOn w:val="818"/>
    <w:next w:val="2257"/>
    <w:link w:val="81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8">
    <w:name w:val="number0"/>
    <w:basedOn w:val="842"/>
    <w:next w:val="2258"/>
    <w:link w:val="81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59">
    <w:name w:val="文件标题1.1"/>
    <w:basedOn w:val="818"/>
    <w:next w:val="2259"/>
    <w:link w:val="81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0">
    <w:name w:val="编号1-2"/>
    <w:basedOn w:val="818"/>
    <w:next w:val="818"/>
    <w:link w:val="81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1">
    <w:name w:val="章正文 Char"/>
    <w:basedOn w:val="818"/>
    <w:next w:val="2261"/>
    <w:link w:val="818"/>
    <w:qFormat/>
    <w:pPr>
      <w:ind w:firstLine="504"/>
      <w:spacing w:line="380" w:lineRule="exact"/>
      <w:widowControl/>
      <w:tabs>
        <w:tab w:val="left" w:pos="780" w:leader="none"/>
      </w:tabs>
    </w:pPr>
    <w:rPr>
      <w:rFonts w:ascii="宋体" w:hAnsi="宋体" w:eastAsia="仿宋_GB2312"/>
      <w:spacing w:val="6"/>
      <w:sz w:val="24"/>
    </w:rPr>
  </w:style>
  <w:style w:type="paragraph" w:styleId="2262">
    <w:name w:val="ordinary-output"/>
    <w:basedOn w:val="818"/>
    <w:next w:val="2262"/>
    <w:link w:val="818"/>
    <w:qFormat/>
    <w:pPr>
      <w:jc w:val="left"/>
      <w:spacing w:before="100" w:beforeAutospacing="1" w:after="100" w:afterAutospacing="1" w:line="330" w:lineRule="atLeast"/>
      <w:widowControl/>
    </w:pPr>
    <w:rPr>
      <w:rFonts w:ascii="宋体" w:hAnsi="宋体" w:cs="宋体"/>
      <w:color w:val="333333"/>
      <w:sz w:val="24"/>
    </w:rPr>
  </w:style>
  <w:style w:type="paragraph" w:styleId="2263">
    <w:name w:val="正文 New New"/>
    <w:next w:val="2263"/>
    <w:link w:val="818"/>
    <w:qFormat/>
    <w:pPr>
      <w:jc w:val="both"/>
      <w:widowControl w:val="off"/>
    </w:pPr>
    <w:rPr>
      <w:sz w:val="21"/>
      <w:szCs w:val="24"/>
    </w:rPr>
  </w:style>
  <w:style w:type="paragraph" w:styleId="2264">
    <w:name w:val="Char Char11"/>
    <w:basedOn w:val="818"/>
    <w:next w:val="2264"/>
    <w:link w:val="818"/>
    <w:semiHidden/>
    <w:qFormat/>
    <w:pPr>
      <w:jc w:val="left"/>
      <w:spacing w:after="160" w:line="240" w:lineRule="exact"/>
      <w:widowControl/>
    </w:pPr>
    <w:rPr>
      <w:rFonts w:ascii="Verdana" w:hAnsi="Verdana"/>
      <w:sz w:val="20"/>
      <w:lang w:eastAsia="en-US"/>
    </w:rPr>
  </w:style>
  <w:style w:type="paragraph" w:styleId="2265">
    <w:name w:val="列项——（一级）"/>
    <w:next w:val="2265"/>
    <w:link w:val="818"/>
    <w:qFormat/>
    <w:pPr>
      <w:ind w:left="833" w:hanging="408"/>
      <w:jc w:val="both"/>
      <w:widowControl w:val="off"/>
    </w:pPr>
    <w:rPr>
      <w:rFonts w:ascii="宋体"/>
      <w:sz w:val="21"/>
    </w:rPr>
  </w:style>
  <w:style w:type="paragraph" w:styleId="2266">
    <w:name w:val="列项●（二级）"/>
    <w:next w:val="2266"/>
    <w:link w:val="818"/>
    <w:qFormat/>
    <w:pPr>
      <w:ind w:left="1264" w:hanging="413"/>
      <w:jc w:val="both"/>
      <w:tabs>
        <w:tab w:val="left" w:pos="760" w:leader="none"/>
        <w:tab w:val="left" w:pos="840" w:leader="none"/>
      </w:tabs>
    </w:pPr>
    <w:rPr>
      <w:rFonts w:ascii="宋体"/>
      <w:sz w:val="21"/>
    </w:rPr>
  </w:style>
  <w:style w:type="paragraph" w:styleId="2267">
    <w:name w:val="示例内容"/>
    <w:next w:val="2267"/>
    <w:link w:val="818"/>
    <w:qFormat/>
    <w:pPr>
      <w:ind w:firstLine="200"/>
      <w:tabs>
        <w:tab w:val="left" w:pos="1620" w:leader="none"/>
      </w:tabs>
    </w:pPr>
    <w:rPr>
      <w:rFonts w:ascii="宋体"/>
      <w:sz w:val="18"/>
      <w:szCs w:val="18"/>
    </w:rPr>
  </w:style>
  <w:style w:type="paragraph" w:styleId="2268">
    <w:name w:val="列项◆（三级）"/>
    <w:basedOn w:val="818"/>
    <w:next w:val="2268"/>
    <w:link w:val="818"/>
    <w:qFormat/>
    <w:pPr>
      <w:ind w:left="1680" w:hanging="420"/>
    </w:pPr>
    <w:rPr>
      <w:rFonts w:ascii="宋体"/>
      <w:szCs w:val="21"/>
    </w:rPr>
  </w:style>
  <w:style w:type="paragraph" w:styleId="2269">
    <w:name w:val="编号列项（三级）"/>
    <w:next w:val="2269"/>
    <w:link w:val="818"/>
    <w:qFormat/>
    <w:pPr>
      <w:ind w:left="1260" w:hanging="420"/>
    </w:pPr>
    <w:rPr>
      <w:rFonts w:ascii="宋体"/>
      <w:sz w:val="21"/>
    </w:rPr>
  </w:style>
  <w:style w:type="paragraph" w:styleId="2270">
    <w:name w:val="示例×："/>
    <w:basedOn w:val="1190"/>
    <w:next w:val="2270"/>
    <w:link w:val="818"/>
    <w:qFormat/>
    <w:pPr>
      <w:ind w:left="842" w:hanging="420"/>
      <w:tabs>
        <w:tab w:val="left" w:pos="360" w:leader="none"/>
        <w:tab w:val="left" w:pos="567" w:leader="none"/>
      </w:tabs>
      <w:outlineLvl w:val="9"/>
    </w:pPr>
    <w:rPr>
      <w:rFonts w:ascii="宋体" w:eastAsia="宋体"/>
      <w:sz w:val="18"/>
      <w:szCs w:val="18"/>
    </w:rPr>
  </w:style>
  <w:style w:type="paragraph" w:styleId="2271">
    <w:name w:val="二级无"/>
    <w:basedOn w:val="1188"/>
    <w:next w:val="2271"/>
    <w:link w:val="818"/>
    <w:qFormat/>
    <w:pPr>
      <w:ind w:left="0" w:firstLine="0"/>
      <w:jc w:val="left"/>
      <w:tabs>
        <w:tab w:val="left" w:pos="567" w:leader="none"/>
        <w:tab w:val="left" w:pos="780" w:leader="none"/>
      </w:tabs>
    </w:pPr>
    <w:rPr>
      <w:rFonts w:ascii="宋体" w:eastAsia="宋体"/>
      <w:szCs w:val="21"/>
      <w:lang w:val="zh-CN"/>
    </w:rPr>
  </w:style>
  <w:style w:type="paragraph" w:styleId="2272">
    <w:name w:val="注：（正文）"/>
    <w:basedOn w:val="1518"/>
    <w:next w:val="1165"/>
    <w:link w:val="818"/>
    <w:qFormat/>
    <w:pPr>
      <w:ind w:left="425" w:hanging="425"/>
      <w:tabs>
        <w:tab w:val="left" w:pos="425" w:leader="none"/>
      </w:tabs>
    </w:pPr>
    <w:rPr>
      <w:szCs w:val="18"/>
    </w:rPr>
  </w:style>
  <w:style w:type="paragraph" w:styleId="2273">
    <w:name w:val="注×：（正文）"/>
    <w:next w:val="2273"/>
    <w:link w:val="818"/>
    <w:qFormat/>
    <w:pPr>
      <w:ind w:left="360" w:hanging="360"/>
      <w:jc w:val="both"/>
      <w:tabs>
        <w:tab w:val="left" w:pos="0" w:leader="none"/>
      </w:tabs>
    </w:pPr>
    <w:rPr>
      <w:rFonts w:ascii="宋体"/>
      <w:sz w:val="18"/>
      <w:szCs w:val="18"/>
    </w:rPr>
  </w:style>
  <w:style w:type="paragraph" w:styleId="2274">
    <w:name w:val="参考文献"/>
    <w:basedOn w:val="818"/>
    <w:next w:val="1165"/>
    <w:link w:val="818"/>
    <w:qFormat/>
    <w:pPr>
      <w:jc w:val="center"/>
      <w:keepNext/>
      <w:pageBreakBefore/>
      <w:spacing w:before="640" w:after="200"/>
      <w:shd w:val="clear" w:color="ffffff" w:fill="ffffff"/>
      <w:widowControl/>
      <w:outlineLvl w:val="0"/>
    </w:pPr>
    <w:rPr>
      <w:rFonts w:ascii="黑体" w:eastAsia="黑体"/>
      <w:szCs w:val="20"/>
    </w:rPr>
  </w:style>
  <w:style w:type="paragraph" w:styleId="2275">
    <w:name w:val="附录标题"/>
    <w:basedOn w:val="1165"/>
    <w:next w:val="1165"/>
    <w:link w:val="818"/>
    <w:qFormat/>
    <w:pPr>
      <w:ind w:firstLine="0"/>
      <w:jc w:val="center"/>
      <w:tabs>
        <w:tab w:val="center" w:pos="4201" w:leader="none"/>
        <w:tab w:val="right" w:pos="9298" w:leader="dot"/>
      </w:tabs>
    </w:pPr>
    <w:rPr>
      <w:rFonts w:ascii="黑体" w:eastAsia="黑体"/>
    </w:rPr>
  </w:style>
  <w:style w:type="paragraph" w:styleId="2276">
    <w:name w:val="附录表标号"/>
    <w:basedOn w:val="818"/>
    <w:next w:val="1165"/>
    <w:link w:val="818"/>
    <w:qFormat/>
    <w:pPr>
      <w:ind w:left="811" w:hanging="448"/>
      <w:jc w:val="center"/>
      <w:spacing w:line="14" w:lineRule="exact"/>
      <w:outlineLvl w:val="0"/>
    </w:pPr>
    <w:rPr>
      <w:color w:val="ffffff"/>
    </w:rPr>
  </w:style>
  <w:style w:type="paragraph" w:styleId="2277">
    <w:name w:val="附录二级无"/>
    <w:basedOn w:val="1778"/>
    <w:next w:val="2277"/>
    <w:link w:val="818"/>
    <w:qFormat/>
    <w:pPr>
      <w:ind w:left="851" w:hanging="851"/>
      <w:tabs>
        <w:tab w:val="left" w:pos="360" w:leader="none"/>
        <w:tab w:val="left" w:pos="567" w:leader="none"/>
      </w:tabs>
    </w:pPr>
    <w:rPr>
      <w:rFonts w:ascii="宋体" w:eastAsia="宋体"/>
      <w:szCs w:val="21"/>
    </w:rPr>
  </w:style>
  <w:style w:type="paragraph" w:styleId="2278">
    <w:name w:val="附录公式编号制表符"/>
    <w:basedOn w:val="818"/>
    <w:next w:val="1165"/>
    <w:link w:val="818"/>
    <w:qFormat/>
    <w:pPr>
      <w:widowControl/>
      <w:tabs>
        <w:tab w:val="center" w:pos="4201" w:leader="none"/>
        <w:tab w:val="right" w:pos="9298" w:leader="dot"/>
      </w:tabs>
    </w:pPr>
    <w:rPr>
      <w:rFonts w:ascii="宋体"/>
      <w:szCs w:val="20"/>
    </w:rPr>
  </w:style>
  <w:style w:type="paragraph" w:styleId="2279">
    <w:name w:val="附录三级无"/>
    <w:basedOn w:val="1784"/>
    <w:next w:val="2279"/>
    <w:link w:val="818"/>
    <w:qFormat/>
    <w:pPr>
      <w:ind w:left="992" w:hanging="992"/>
      <w:tabs>
        <w:tab w:val="left" w:pos="360" w:leader="none"/>
        <w:tab w:val="left" w:pos="567" w:leader="none"/>
      </w:tabs>
    </w:pPr>
    <w:rPr>
      <w:rFonts w:ascii="宋体" w:eastAsia="宋体"/>
      <w:szCs w:val="21"/>
    </w:rPr>
  </w:style>
  <w:style w:type="paragraph" w:styleId="2280">
    <w:name w:val="附录数字编号列项（二级）"/>
    <w:next w:val="2280"/>
    <w:link w:val="818"/>
    <w:qFormat/>
    <w:pPr>
      <w:ind w:left="1320" w:hanging="420"/>
    </w:pPr>
    <w:rPr>
      <w:rFonts w:ascii="宋体"/>
      <w:sz w:val="21"/>
    </w:rPr>
  </w:style>
  <w:style w:type="paragraph" w:styleId="2281">
    <w:name w:val="附录四级无"/>
    <w:basedOn w:val="1791"/>
    <w:next w:val="2281"/>
    <w:link w:val="818"/>
    <w:qFormat/>
    <w:pPr>
      <w:ind w:left="1134" w:hanging="1134"/>
      <w:tabs>
        <w:tab w:val="left" w:pos="360" w:leader="none"/>
        <w:tab w:val="left" w:pos="567" w:leader="none"/>
      </w:tabs>
    </w:pPr>
    <w:rPr>
      <w:rFonts w:ascii="宋体" w:eastAsia="宋体"/>
      <w:szCs w:val="21"/>
    </w:rPr>
  </w:style>
  <w:style w:type="paragraph" w:styleId="2282">
    <w:name w:val="附录图标号"/>
    <w:basedOn w:val="818"/>
    <w:next w:val="2282"/>
    <w:link w:val="818"/>
    <w:qFormat/>
    <w:pPr>
      <w:ind w:firstLine="363"/>
      <w:jc w:val="center"/>
      <w:keepNext/>
      <w:pageBreakBefore/>
      <w:spacing w:line="14" w:lineRule="exact"/>
      <w:widowControl/>
      <w:outlineLvl w:val="0"/>
    </w:pPr>
    <w:rPr>
      <w:color w:val="ffffff"/>
    </w:rPr>
  </w:style>
  <w:style w:type="paragraph" w:styleId="2283">
    <w:name w:val="附录五级无"/>
    <w:basedOn w:val="1803"/>
    <w:next w:val="2283"/>
    <w:link w:val="818"/>
    <w:qFormat/>
    <w:pPr>
      <w:ind w:left="980"/>
      <w:tabs>
        <w:tab w:val="left" w:pos="360" w:leader="none"/>
        <w:tab w:val="left" w:pos="567" w:leader="none"/>
        <w:tab w:val="left" w:pos="1800" w:leader="none"/>
      </w:tabs>
    </w:pPr>
    <w:rPr>
      <w:rFonts w:ascii="宋体" w:eastAsia="宋体"/>
      <w:szCs w:val="21"/>
    </w:rPr>
  </w:style>
  <w:style w:type="paragraph" w:styleId="2284">
    <w:name w:val="附录一级无"/>
    <w:basedOn w:val="1628"/>
    <w:next w:val="2284"/>
    <w:link w:val="818"/>
    <w:qFormat/>
    <w:pPr>
      <w:ind w:left="1779" w:hanging="1069"/>
      <w:tabs>
        <w:tab w:val="left" w:pos="360" w:leader="none"/>
        <w:tab w:val="left" w:pos="567" w:leader="none"/>
      </w:tabs>
    </w:pPr>
    <w:rPr>
      <w:rFonts w:ascii="宋体" w:eastAsia="宋体"/>
      <w:szCs w:val="21"/>
    </w:rPr>
  </w:style>
  <w:style w:type="paragraph" w:styleId="2285">
    <w:name w:val="附录字母编号列项（一级）"/>
    <w:next w:val="2285"/>
    <w:link w:val="818"/>
    <w:qFormat/>
    <w:pPr>
      <w:ind w:left="900" w:hanging="420"/>
    </w:pPr>
    <w:rPr>
      <w:rFonts w:ascii="宋体"/>
      <w:sz w:val="21"/>
    </w:rPr>
  </w:style>
  <w:style w:type="paragraph" w:styleId="2286">
    <w:name w:val="列项说明"/>
    <w:basedOn w:val="818"/>
    <w:next w:val="2286"/>
    <w:link w:val="818"/>
    <w:qFormat/>
    <w:pPr>
      <w:ind w:left="400" w:hanging="200"/>
      <w:jc w:val="left"/>
      <w:spacing w:line="320" w:lineRule="exact"/>
    </w:pPr>
    <w:rPr>
      <w:rFonts w:ascii="宋体"/>
      <w:szCs w:val="20"/>
    </w:rPr>
  </w:style>
  <w:style w:type="paragraph" w:styleId="2287">
    <w:name w:val="列项说明数字编号"/>
    <w:next w:val="2287"/>
    <w:link w:val="818"/>
    <w:qFormat/>
    <w:pPr>
      <w:ind w:left="600" w:hanging="200"/>
    </w:pPr>
    <w:rPr>
      <w:rFonts w:ascii="宋体"/>
      <w:sz w:val="21"/>
    </w:rPr>
  </w:style>
  <w:style w:type="paragraph" w:styleId="2288">
    <w:name w:val="其他标准标志"/>
    <w:basedOn w:val="1830"/>
    <w:next w:val="2288"/>
    <w:link w:val="818"/>
    <w:qFormat/>
    <w:pPr>
      <w:framePr w:w="6101" w:h="1389" w:vSpace="181" w:hSpace="181" w:wrap="around" w:vAnchor="page" w:hAnchor="page" w:x="4673" w:y="942" w:hRule="exact"/>
    </w:pPr>
    <w:rPr>
      <w:szCs w:val="96"/>
    </w:rPr>
  </w:style>
  <w:style w:type="paragraph" w:styleId="2289">
    <w:name w:val="三级无"/>
    <w:basedOn w:val="1514"/>
    <w:next w:val="2289"/>
    <w:link w:val="818"/>
    <w:qFormat/>
    <w:pPr>
      <w:jc w:val="left"/>
      <w:tabs>
        <w:tab w:val="left" w:pos="567" w:leader="none"/>
        <w:tab w:val="left" w:pos="780" w:leader="none"/>
        <w:tab w:val="left" w:pos="1440" w:leader="none"/>
      </w:tabs>
    </w:pPr>
    <w:rPr>
      <w:rFonts w:ascii="宋体" w:eastAsia="宋体"/>
      <w:szCs w:val="21"/>
      <w:lang w:val="zh-CN"/>
    </w:rPr>
  </w:style>
  <w:style w:type="paragraph" w:styleId="2290">
    <w:name w:val="示例后文字"/>
    <w:basedOn w:val="1165"/>
    <w:next w:val="1165"/>
    <w:link w:val="818"/>
    <w:qFormat/>
    <w:pPr>
      <w:ind w:firstLine="360"/>
      <w:tabs>
        <w:tab w:val="center" w:pos="4201" w:leader="none"/>
        <w:tab w:val="right" w:pos="9298" w:leader="dot"/>
      </w:tabs>
    </w:pPr>
    <w:rPr>
      <w:sz w:val="18"/>
    </w:rPr>
  </w:style>
  <w:style w:type="paragraph" w:styleId="2291">
    <w:name w:val="四级无"/>
    <w:basedOn w:val="1666"/>
    <w:next w:val="2291"/>
    <w:link w:val="818"/>
    <w:qFormat/>
    <w:pPr>
      <w:jc w:val="left"/>
      <w:tabs>
        <w:tab w:val="left" w:pos="567" w:leader="none"/>
        <w:tab w:val="left" w:pos="780" w:leader="none"/>
        <w:tab w:val="left" w:pos="1440" w:leader="none"/>
      </w:tabs>
    </w:pPr>
    <w:rPr>
      <w:rFonts w:ascii="宋体" w:eastAsia="宋体"/>
      <w:szCs w:val="21"/>
      <w:lang w:val="zh-CN"/>
    </w:rPr>
  </w:style>
  <w:style w:type="paragraph" w:styleId="2292">
    <w:name w:val="图标脚注说明"/>
    <w:basedOn w:val="1165"/>
    <w:next w:val="2292"/>
    <w:link w:val="818"/>
    <w:qFormat/>
    <w:pPr>
      <w:ind w:left="840" w:hanging="420"/>
      <w:tabs>
        <w:tab w:val="center" w:pos="4201" w:leader="none"/>
        <w:tab w:val="right" w:pos="9298" w:leader="dot"/>
      </w:tabs>
    </w:pPr>
    <w:rPr>
      <w:sz w:val="18"/>
      <w:szCs w:val="18"/>
    </w:rPr>
  </w:style>
  <w:style w:type="paragraph" w:styleId="2293">
    <w:name w:val="图表脚注说明"/>
    <w:basedOn w:val="818"/>
    <w:next w:val="2293"/>
    <w:link w:val="818"/>
    <w:qFormat/>
    <w:pPr>
      <w:ind w:left="811" w:hanging="448"/>
    </w:pPr>
    <w:rPr>
      <w:rFonts w:ascii="宋体"/>
      <w:sz w:val="18"/>
      <w:szCs w:val="18"/>
    </w:rPr>
  </w:style>
  <w:style w:type="paragraph" w:styleId="2294">
    <w:name w:val="图的脚注"/>
    <w:next w:val="1165"/>
    <w:link w:val="818"/>
    <w:qFormat/>
    <w:pPr>
      <w:ind w:left="840" w:hanging="420"/>
      <w:jc w:val="both"/>
      <w:widowControl w:val="off"/>
    </w:pPr>
    <w:rPr>
      <w:rFonts w:ascii="宋体"/>
      <w:sz w:val="18"/>
    </w:rPr>
  </w:style>
  <w:style w:type="paragraph" w:styleId="2295">
    <w:name w:val="五级无"/>
    <w:basedOn w:val="1729"/>
    <w:next w:val="2295"/>
    <w:link w:val="818"/>
    <w:qFormat/>
    <w:pPr>
      <w:jc w:val="left"/>
      <w:tabs>
        <w:tab w:val="left" w:pos="567" w:leader="none"/>
        <w:tab w:val="left" w:pos="1440" w:leader="none"/>
        <w:tab w:val="left" w:pos="1800" w:leader="none"/>
      </w:tabs>
    </w:pPr>
    <w:rPr>
      <w:rFonts w:ascii="宋体" w:eastAsia="宋体"/>
      <w:szCs w:val="21"/>
      <w:lang w:val="zh-CN"/>
    </w:rPr>
  </w:style>
  <w:style w:type="paragraph" w:styleId="2296">
    <w:name w:val="一级无"/>
    <w:basedOn w:val="1189"/>
    <w:next w:val="2296"/>
    <w:link w:val="818"/>
    <w:qFormat/>
    <w:pPr>
      <w:ind w:left="0" w:firstLine="0"/>
      <w:jc w:val="left"/>
      <w:tabs>
        <w:tab w:val="left" w:pos="567" w:leader="none"/>
        <w:tab w:val="left" w:pos="780" w:leader="none"/>
      </w:tabs>
    </w:pPr>
    <w:rPr>
      <w:rFonts w:ascii="宋体" w:eastAsia="宋体"/>
      <w:szCs w:val="21"/>
    </w:rPr>
  </w:style>
  <w:style w:type="paragraph" w:styleId="2297">
    <w:name w:val="正文公式编号制表符"/>
    <w:basedOn w:val="1165"/>
    <w:next w:val="1165"/>
    <w:link w:val="818"/>
    <w:qFormat/>
    <w:pPr>
      <w:ind w:firstLine="0"/>
      <w:tabs>
        <w:tab w:val="center" w:pos="4201" w:leader="none"/>
        <w:tab w:val="right" w:pos="9298" w:leader="dot"/>
      </w:tabs>
    </w:pPr>
  </w:style>
  <w:style w:type="paragraph" w:styleId="2298">
    <w:name w:val="终结线"/>
    <w:basedOn w:val="818"/>
    <w:next w:val="2298"/>
    <w:link w:val="818"/>
    <w:qFormat/>
    <w:pPr>
      <w:framePr w:vSpace="181" w:hSpace="181" w:wrap="around" w:vAnchor="text" w:hAnchor="margin" w:xAlign="center" w:y="285"/>
    </w:pPr>
  </w:style>
  <w:style w:type="paragraph" w:styleId="2299">
    <w:name w:val="其他发布日期"/>
    <w:basedOn w:val="1657"/>
    <w:next w:val="2299"/>
    <w:link w:val="818"/>
    <w:qFormat/>
    <w:pPr>
      <w:framePr w:w="3997" w:h="471" w:vSpace="181" w:hSpace="0" w:wrap="around" w:vAnchor="page" w:hAnchor="page" w:x="1419" w:y="14097" w:hRule="exact"/>
    </w:pPr>
  </w:style>
  <w:style w:type="paragraph" w:styleId="2300">
    <w:name w:val="其他实施日期"/>
    <w:basedOn w:val="1656"/>
    <w:next w:val="2300"/>
    <w:link w:val="818"/>
    <w:qFormat/>
    <w:pPr>
      <w:ind w:left="0" w:firstLine="0"/>
      <w:framePr w:w="3997" w:h="471" w:vSpace="181" w:wrap="around" w:vAnchor="page" w:hAnchor="page" w:x="7089" w:y="14097" w:hRule="exact"/>
    </w:pPr>
  </w:style>
  <w:style w:type="paragraph" w:styleId="2301">
    <w:name w:val="封面标准名称2"/>
    <w:basedOn w:val="1909"/>
    <w:next w:val="2301"/>
    <w:link w:val="818"/>
    <w:qFormat/>
    <w:pPr>
      <w:framePr w:w="9639" w:wrap="around" w:vAnchor="page" w:hAnchor="page" w:y="4469"/>
    </w:pPr>
  </w:style>
  <w:style w:type="paragraph" w:styleId="2302">
    <w:name w:val="封面标准英文名称2"/>
    <w:basedOn w:val="1708"/>
    <w:next w:val="2302"/>
    <w:link w:val="818"/>
    <w:qFormat/>
    <w:pPr>
      <w:framePr w:w="9639" w:h="6917" w:wrap="around" w:vAnchor="page" w:hAnchor="page" w:xAlign="center" w:y="4469" w:hRule="exact"/>
    </w:pPr>
    <w:rPr>
      <w:rFonts w:eastAsia="黑体"/>
      <w:szCs w:val="28"/>
    </w:rPr>
  </w:style>
  <w:style w:type="paragraph" w:styleId="2303">
    <w:name w:val="封面一致性程度标识2"/>
    <w:basedOn w:val="2091"/>
    <w:next w:val="2303"/>
    <w:link w:val="818"/>
    <w:qFormat/>
    <w:pPr>
      <w:widowControl w:val="off"/>
      <w:framePr w:w="9639" w:h="6917" w:wrap="around" w:vAnchor="page" w:hAnchor="page" w:xAlign="center" w:y="4469" w:hRule="exact"/>
    </w:pPr>
    <w:rPr>
      <w:szCs w:val="28"/>
    </w:rPr>
  </w:style>
  <w:style w:type="paragraph" w:styleId="2304">
    <w:name w:val="封面标准文稿类别2"/>
    <w:basedOn w:val="1965"/>
    <w:next w:val="2304"/>
    <w:link w:val="818"/>
    <w:qFormat/>
    <w:pPr>
      <w:spacing w:after="160" w:line="240" w:lineRule="auto"/>
      <w:widowControl w:val="off"/>
      <w:framePr w:w="9639" w:h="6917" w:wrap="around" w:vAnchor="page" w:hAnchor="page" w:xAlign="center" w:y="4469" w:hRule="exact"/>
    </w:pPr>
    <w:rPr>
      <w:szCs w:val="28"/>
    </w:rPr>
  </w:style>
  <w:style w:type="paragraph" w:styleId="2305">
    <w:name w:val="封面标准文稿编辑信息2"/>
    <w:basedOn w:val="2132"/>
    <w:next w:val="2305"/>
    <w:link w:val="818"/>
    <w:qFormat/>
    <w:pPr>
      <w:spacing w:after="160"/>
      <w:widowControl w:val="off"/>
      <w:framePr w:w="9639" w:h="6917" w:wrap="around" w:vAnchor="page" w:hAnchor="page" w:xAlign="center" w:y="4469" w:hRule="exact"/>
    </w:pPr>
    <w:rPr>
      <w:szCs w:val="28"/>
    </w:rPr>
  </w:style>
  <w:style w:type="paragraph" w:styleId="2306">
    <w:name w:val="标准文件_段"/>
    <w:next w:val="2306"/>
    <w:link w:val="818"/>
    <w:qFormat/>
    <w:pPr>
      <w:ind w:left="-50" w:right="-50" w:firstLine="428"/>
      <w:jc w:val="both"/>
      <w:spacing w:line="276" w:lineRule="auto"/>
    </w:pPr>
    <w:rPr>
      <w:rFonts w:ascii="宋体"/>
      <w:color w:val="000000"/>
      <w:spacing w:val="2"/>
      <w:sz w:val="21"/>
      <w:lang w:val="en-GB"/>
    </w:rPr>
  </w:style>
  <w:style w:type="paragraph" w:styleId="2307">
    <w:name w:val="封面正文内容"/>
    <w:basedOn w:val="818"/>
    <w:next w:val="818"/>
    <w:link w:val="818"/>
    <w:qFormat/>
    <w:rPr>
      <w:rFonts w:ascii="宋体" w:hAnsi="宋体" w:cs="宋体"/>
      <w:sz w:val="30"/>
      <w:szCs w:val="30"/>
    </w:rPr>
  </w:style>
  <w:style w:type="paragraph" w:styleId="2308">
    <w:name w:val="a"/>
    <w:basedOn w:val="818"/>
    <w:next w:val="2308"/>
    <w:link w:val="818"/>
    <w:qFormat/>
    <w:pPr>
      <w:jc w:val="left"/>
      <w:spacing w:before="100" w:beforeAutospacing="1" w:after="100" w:afterAutospacing="1"/>
      <w:widowControl/>
    </w:pPr>
    <w:rPr>
      <w:rFonts w:ascii="宋体" w:hAnsi="宋体" w:cs="宋体"/>
      <w:sz w:val="24"/>
    </w:rPr>
  </w:style>
  <w:style w:type="paragraph" w:styleId="2309">
    <w:name w:val="方框下的ABC标题"/>
    <w:basedOn w:val="818"/>
    <w:next w:val="2309"/>
    <w:link w:val="818"/>
    <w:qFormat/>
    <w:pPr>
      <w:spacing w:line="360" w:lineRule="auto"/>
    </w:pPr>
    <w:rPr>
      <w:rFonts w:hAnsi="宋体"/>
    </w:rPr>
  </w:style>
  <w:style w:type="paragraph" w:styleId="2310">
    <w:name w:val="SUR-方框下的ABC标题"/>
    <w:basedOn w:val="818"/>
    <w:next w:val="2310"/>
    <w:link w:val="818"/>
    <w:qFormat/>
    <w:pPr>
      <w:ind w:left="726" w:hanging="363"/>
      <w:jc w:val="left"/>
      <w:spacing w:line="360" w:lineRule="auto"/>
      <w:tabs>
        <w:tab w:val="left" w:pos="1140" w:leader="none"/>
      </w:tabs>
    </w:pPr>
    <w:rPr>
      <w:szCs w:val="20"/>
      <w:lang w:eastAsia="en-US"/>
    </w:rPr>
  </w:style>
  <w:style w:type="paragraph" w:styleId="2311">
    <w:name w:val="D正文"/>
    <w:next w:val="2311"/>
    <w:link w:val="818"/>
    <w:qFormat/>
    <w:pPr>
      <w:ind w:firstLine="200"/>
      <w:spacing w:line="360" w:lineRule="auto"/>
    </w:pPr>
    <w:rPr>
      <w:rFonts w:eastAsia="楷体_GB2312"/>
      <w:sz w:val="24"/>
      <w:szCs w:val="24"/>
    </w:rPr>
  </w:style>
  <w:style w:type="paragraph" w:styleId="2312">
    <w:name w:val="D标题二"/>
    <w:basedOn w:val="2311"/>
    <w:next w:val="2311"/>
    <w:link w:val="818"/>
    <w:qFormat/>
    <w:rPr>
      <w:rFonts w:eastAsia="黑体"/>
    </w:rPr>
  </w:style>
  <w:style w:type="paragraph" w:styleId="2313">
    <w:name w:val="点对点应答文字"/>
    <w:basedOn w:val="818"/>
    <w:next w:val="2313"/>
    <w:link w:val="818"/>
    <w:qFormat/>
    <w:pPr>
      <w:jc w:val="left"/>
      <w:spacing w:line="360" w:lineRule="auto"/>
    </w:pPr>
    <w:rPr>
      <w:i/>
      <w:color w:val="0000ff"/>
      <w:szCs w:val="20"/>
      <w:lang w:eastAsia="en-US"/>
    </w:rPr>
  </w:style>
  <w:style w:type="paragraph" w:styleId="2314">
    <w:name w:val="SUR-方框标题"/>
    <w:basedOn w:val="818"/>
    <w:next w:val="2314"/>
    <w:link w:val="818"/>
    <w:qFormat/>
    <w:pPr>
      <w:jc w:val="left"/>
      <w:spacing w:line="360" w:lineRule="auto"/>
    </w:pPr>
    <w:rPr>
      <w:szCs w:val="20"/>
      <w:lang w:eastAsia="en-US"/>
    </w:rPr>
  </w:style>
  <w:style w:type="paragraph" w:styleId="2315">
    <w:name w:val="表内文字"/>
    <w:next w:val="2315"/>
    <w:link w:val="818"/>
    <w:qFormat/>
    <w:rPr>
      <w:sz w:val="21"/>
    </w:rPr>
  </w:style>
  <w:style w:type="paragraph" w:styleId="2316">
    <w:name w:val="示意图说明"/>
    <w:basedOn w:val="818"/>
    <w:next w:val="828"/>
    <w:link w:val="818"/>
    <w:qFormat/>
    <w:pPr>
      <w:jc w:val="center"/>
      <w:spacing w:line="360" w:lineRule="auto"/>
    </w:pPr>
    <w:rPr>
      <w:rFonts w:eastAsia="黑体"/>
      <w:szCs w:val="20"/>
      <w:lang w:eastAsia="en-US"/>
    </w:rPr>
  </w:style>
  <w:style w:type="paragraph" w:styleId="2317">
    <w:name w:val="方框标题"/>
    <w:basedOn w:val="818"/>
    <w:next w:val="818"/>
    <w:link w:val="818"/>
    <w:qFormat/>
    <w:pPr>
      <w:ind w:firstLine="397"/>
      <w:spacing w:line="360" w:lineRule="auto"/>
      <w:tabs>
        <w:tab w:val="left" w:pos="420" w:leader="none"/>
      </w:tabs>
    </w:pPr>
    <w:rPr>
      <w:rFonts w:eastAsia="黑体"/>
    </w:rPr>
  </w:style>
  <w:style w:type="paragraph" w:styleId="2318">
    <w:name w:val="封面"/>
    <w:next w:val="2318"/>
    <w:link w:val="818"/>
    <w:qFormat/>
    <w:pPr>
      <w:jc w:val="both"/>
      <w:spacing w:line="412" w:lineRule="atLeast"/>
      <w:widowControl w:val="off"/>
    </w:pPr>
    <w:rPr>
      <w:sz w:val="21"/>
    </w:rPr>
  </w:style>
  <w:style w:type="paragraph" w:styleId="2319">
    <w:name w:val="MM Topic 1"/>
    <w:basedOn w:val="1064"/>
    <w:next w:val="2319"/>
    <w:link w:val="81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0">
    <w:name w:val="MM Topic 3"/>
    <w:basedOn w:val="1068"/>
    <w:next w:val="2320"/>
    <w:link w:val="818"/>
    <w:qFormat/>
    <w:pPr>
      <w:ind w:left="420" w:hanging="420"/>
      <w:tabs>
        <w:tab w:val="left" w:pos="0" w:leader="none"/>
      </w:tabs>
    </w:pPr>
    <w:rPr>
      <w:rFonts w:ascii="Calibri" w:hAnsi="Calibri"/>
      <w:bCs/>
      <w:szCs w:val="32"/>
      <w:lang w:val="zh-CN"/>
    </w:rPr>
  </w:style>
  <w:style w:type="paragraph" w:styleId="2321">
    <w:name w:val="p15"/>
    <w:basedOn w:val="818"/>
    <w:next w:val="2321"/>
    <w:link w:val="818"/>
    <w:qFormat/>
    <w:pPr>
      <w:jc w:val="left"/>
      <w:spacing w:before="156" w:after="156"/>
      <w:widowControl/>
    </w:pPr>
    <w:rPr>
      <w:rFonts w:ascii="黑体" w:hAnsi="黑体" w:eastAsia="黑体" w:cs="宋体"/>
      <w:szCs w:val="21"/>
    </w:rPr>
  </w:style>
  <w:style w:type="paragraph" w:styleId="2322">
    <w:name w:val="p16"/>
    <w:basedOn w:val="818"/>
    <w:next w:val="2322"/>
    <w:link w:val="818"/>
    <w:qFormat/>
    <w:pPr>
      <w:ind w:firstLine="420"/>
      <w:widowControl/>
    </w:pPr>
    <w:rPr>
      <w:rFonts w:ascii="宋体" w:hAnsi="宋体" w:cs="宋体"/>
      <w:sz w:val="20"/>
      <w:szCs w:val="20"/>
    </w:rPr>
  </w:style>
  <w:style w:type="paragraph" w:styleId="2323">
    <w:name w:val="p17"/>
    <w:basedOn w:val="818"/>
    <w:next w:val="2323"/>
    <w:link w:val="818"/>
    <w:qFormat/>
    <w:pPr>
      <w:jc w:val="center"/>
      <w:spacing w:before="156" w:after="156"/>
      <w:widowControl/>
    </w:pPr>
    <w:rPr>
      <w:rFonts w:ascii="黑体" w:hAnsi="黑体" w:eastAsia="黑体" w:cs="宋体"/>
      <w:szCs w:val="21"/>
    </w:rPr>
  </w:style>
  <w:style w:type="paragraph" w:styleId="2324">
    <w:name w:val="0-投标正文"/>
    <w:basedOn w:val="1064"/>
    <w:next w:val="2324"/>
    <w:link w:val="81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5">
    <w:name w:val="网格型1"/>
    <w:basedOn w:val="820"/>
    <w:next w:val="2325"/>
    <w:link w:val="818"/>
    <w:uiPriority w:val="39"/>
    <w:qFormat/>
    <w:tblPr/>
  </w:style>
  <w:style w:type="table" w:styleId="2326">
    <w:name w:val="网格型2"/>
    <w:basedOn w:val="820"/>
    <w:next w:val="2326"/>
    <w:link w:val="818"/>
    <w:uiPriority w:val="39"/>
    <w:qFormat/>
    <w:tblPr/>
  </w:style>
  <w:style w:type="table" w:styleId="2327">
    <w:name w:val="网格型11"/>
    <w:basedOn w:val="820"/>
    <w:next w:val="2327"/>
    <w:link w:val="818"/>
    <w:uiPriority w:val="39"/>
    <w:qFormat/>
    <w:pPr>
      <w:jc w:val="both"/>
      <w:widowControl w:val="off"/>
    </w:pPr>
    <w:tblPr/>
  </w:style>
  <w:style w:type="table" w:styleId="2328">
    <w:name w:val="网格型21"/>
    <w:basedOn w:val="820"/>
    <w:next w:val="2328"/>
    <w:link w:val="818"/>
    <w:uiPriority w:val="39"/>
    <w:qFormat/>
    <w:pPr>
      <w:jc w:val="both"/>
      <w:widowControl w:val="off"/>
    </w:pPr>
    <w:tblPr/>
  </w:style>
  <w:style w:type="table" w:styleId="2329">
    <w:name w:val="网格型3"/>
    <w:basedOn w:val="820"/>
    <w:next w:val="2329"/>
    <w:link w:val="818"/>
    <w:uiPriority w:val="59"/>
    <w:qFormat/>
    <w:tblPr/>
  </w:style>
  <w:style w:type="table" w:styleId="2330">
    <w:name w:val="网格型12"/>
    <w:basedOn w:val="820"/>
    <w:next w:val="2330"/>
    <w:link w:val="818"/>
    <w:uiPriority w:val="39"/>
    <w:qFormat/>
    <w:pPr>
      <w:jc w:val="both"/>
      <w:widowControl w:val="off"/>
    </w:pPr>
    <w:tblPr/>
  </w:style>
  <w:style w:type="table" w:styleId="2331">
    <w:name w:val="网格型22"/>
    <w:basedOn w:val="820"/>
    <w:next w:val="2331"/>
    <w:link w:val="818"/>
    <w:uiPriority w:val="39"/>
    <w:qFormat/>
    <w:pPr>
      <w:jc w:val="both"/>
      <w:widowControl w:val="off"/>
    </w:pPr>
    <w:tblPr/>
  </w:style>
  <w:style w:type="table" w:styleId="2332">
    <w:name w:val="网格型4"/>
    <w:basedOn w:val="820"/>
    <w:next w:val="2332"/>
    <w:link w:val="818"/>
    <w:uiPriority w:val="59"/>
    <w:qFormat/>
    <w:tblPr/>
  </w:style>
  <w:style w:type="table" w:styleId="2333">
    <w:name w:val="网格型13"/>
    <w:basedOn w:val="820"/>
    <w:next w:val="2333"/>
    <w:link w:val="818"/>
    <w:uiPriority w:val="39"/>
    <w:qFormat/>
    <w:pPr>
      <w:jc w:val="both"/>
      <w:widowControl w:val="off"/>
    </w:pPr>
    <w:tblPr/>
  </w:style>
  <w:style w:type="table" w:styleId="2334">
    <w:name w:val="网格型23"/>
    <w:basedOn w:val="820"/>
    <w:next w:val="2334"/>
    <w:link w:val="818"/>
    <w:uiPriority w:val="39"/>
    <w:qFormat/>
    <w:pPr>
      <w:jc w:val="both"/>
      <w:widowControl w:val="off"/>
    </w:pPr>
    <w:tblPr/>
  </w:style>
  <w:style w:type="table" w:styleId="2335">
    <w:name w:val="网格型5"/>
    <w:basedOn w:val="820"/>
    <w:next w:val="2335"/>
    <w:link w:val="818"/>
    <w:uiPriority w:val="59"/>
    <w:qFormat/>
    <w:tblPr/>
  </w:style>
  <w:style w:type="table" w:styleId="2336">
    <w:name w:val="网格型6"/>
    <w:basedOn w:val="820"/>
    <w:next w:val="2336"/>
    <w:link w:val="818"/>
    <w:uiPriority w:val="59"/>
    <w:qFormat/>
    <w:tblPr/>
  </w:style>
  <w:style w:type="table" w:styleId="2337">
    <w:name w:val="网格型14"/>
    <w:basedOn w:val="820"/>
    <w:next w:val="2337"/>
    <w:link w:val="818"/>
    <w:uiPriority w:val="39"/>
    <w:qFormat/>
    <w:pPr>
      <w:jc w:val="both"/>
      <w:widowControl w:val="off"/>
    </w:pPr>
    <w:tblPr/>
  </w:style>
  <w:style w:type="table" w:styleId="2338">
    <w:name w:val="网格型24"/>
    <w:basedOn w:val="820"/>
    <w:next w:val="2338"/>
    <w:link w:val="818"/>
    <w:uiPriority w:val="39"/>
    <w:qFormat/>
    <w:pPr>
      <w:jc w:val="both"/>
      <w:widowControl w:val="off"/>
    </w:pPr>
    <w:tblPr/>
  </w:style>
  <w:style w:type="table" w:styleId="2339">
    <w:name w:val="网格型7"/>
    <w:basedOn w:val="820"/>
    <w:next w:val="2339"/>
    <w:link w:val="818"/>
    <w:uiPriority w:val="59"/>
    <w:qFormat/>
    <w:tblPr/>
  </w:style>
  <w:style w:type="table" w:styleId="2340">
    <w:name w:val="网格型8"/>
    <w:basedOn w:val="820"/>
    <w:next w:val="2340"/>
    <w:link w:val="818"/>
    <w:uiPriority w:val="59"/>
    <w:qFormat/>
    <w:rPr>
      <w:rFonts w:ascii="Calibri" w:hAnsi="Calibri"/>
    </w:rPr>
    <w:tblPr/>
  </w:style>
  <w:style w:type="character" w:styleId="2341">
    <w:name w:val="普通(网站) Char"/>
    <w:next w:val="2341"/>
    <w:link w:val="818"/>
    <w:qFormat/>
    <w:rPr>
      <w:rFonts w:ascii="宋体" w:hAnsi="宋体" w:cs="宋体"/>
      <w:color w:val="000000"/>
      <w:sz w:val="24"/>
      <w:szCs w:val="24"/>
    </w:rPr>
  </w:style>
  <w:style w:type="character" w:styleId="2342">
    <w:name w:val="正文缩进 Char"/>
    <w:next w:val="2342"/>
    <w:link w:val="818"/>
    <w:qFormat/>
    <w:rPr>
      <w:rFonts w:eastAsia="宋体"/>
      <w:sz w:val="21"/>
      <w:lang w:val="en-US" w:eastAsia="zh-CN" w:bidi="ar-SA"/>
    </w:rPr>
  </w:style>
  <w:style w:type="paragraph" w:styleId="2343">
    <w:name w:val="Andy_正文格式"/>
    <w:basedOn w:val="818"/>
    <w:next w:val="2343"/>
    <w:link w:val="818"/>
    <w:qFormat/>
    <w:pPr>
      <w:ind w:firstLine="560"/>
      <w:jc w:val="left"/>
    </w:pPr>
    <w:rPr>
      <w:rFonts w:ascii="仿宋_GB2312" w:eastAsia="仿宋_GB2312"/>
      <w:sz w:val="28"/>
      <w:szCs w:val="28"/>
    </w:rPr>
  </w:style>
  <w:style w:type="character" w:styleId="2344">
    <w:name w:val="p141"/>
    <w:next w:val="2344"/>
    <w:link w:val="818"/>
    <w:qFormat/>
    <w:rPr>
      <w:sz w:val="21"/>
      <w:szCs w:val="21"/>
    </w:rPr>
  </w:style>
  <w:style w:type="character" w:styleId="2345">
    <w:name w:val="标题 3 字符"/>
    <w:next w:val="2345"/>
    <w:link w:val="818"/>
    <w:qFormat/>
    <w:rPr>
      <w:b/>
      <w:sz w:val="32"/>
    </w:rPr>
  </w:style>
  <w:style w:type="paragraph" w:styleId="2346">
    <w:name w:val="正文_4"/>
    <w:next w:val="2346"/>
    <w:link w:val="818"/>
    <w:qFormat/>
    <w:pPr>
      <w:jc w:val="both"/>
      <w:widowControl w:val="off"/>
    </w:pPr>
    <w:rPr>
      <w:sz w:val="21"/>
      <w:szCs w:val="24"/>
    </w:rPr>
  </w:style>
  <w:style w:type="character" w:styleId="2347">
    <w:name w:val="px_10"/>
    <w:basedOn w:val="819"/>
    <w:next w:val="2347"/>
    <w:link w:val="818"/>
    <w:qFormat/>
  </w:style>
  <w:style w:type="paragraph" w:styleId="2348">
    <w:name w:val="正文_8"/>
    <w:next w:val="2348"/>
    <w:link w:val="818"/>
    <w:qFormat/>
    <w:pPr>
      <w:jc w:val="both"/>
      <w:widowControl w:val="off"/>
    </w:pPr>
    <w:rPr>
      <w:rFonts w:ascii="Calibri" w:hAnsi="Calibri"/>
      <w:sz w:val="21"/>
      <w:szCs w:val="22"/>
    </w:rPr>
  </w:style>
  <w:style w:type="paragraph" w:styleId="2349">
    <w:name w:val="text-tag"/>
    <w:basedOn w:val="818"/>
    <w:next w:val="2349"/>
    <w:link w:val="818"/>
    <w:uiPriority w:val="99"/>
    <w:semiHidden/>
    <w:qFormat/>
    <w:pPr>
      <w:jc w:val="left"/>
      <w:spacing w:before="100" w:beforeAutospacing="1" w:after="100" w:afterAutospacing="1"/>
      <w:widowControl/>
    </w:pPr>
    <w:rPr>
      <w:rFonts w:ascii="宋体" w:hAnsi="宋体" w:cs="宋体"/>
      <w:sz w:val="24"/>
    </w:rPr>
  </w:style>
  <w:style w:type="paragraph" w:styleId="2350">
    <w:name w:val="_Style 1379"/>
    <w:basedOn w:val="818"/>
    <w:next w:val="818"/>
    <w:link w:val="818"/>
    <w:qFormat/>
    <w:pPr>
      <w:jc w:val="center"/>
      <w:pBdr>
        <w:bottom w:val="single" w:color="000000" w:sz="6" w:space="1"/>
      </w:pBdr>
    </w:pPr>
    <w:rPr>
      <w:rFonts w:ascii="Arial"/>
      <w:vanish/>
      <w:sz w:val="16"/>
    </w:rPr>
  </w:style>
  <w:style w:type="paragraph" w:styleId="2351">
    <w:name w:val="_Style 1380"/>
    <w:basedOn w:val="818"/>
    <w:next w:val="818"/>
    <w:link w:val="818"/>
    <w:qFormat/>
    <w:pPr>
      <w:jc w:val="center"/>
      <w:pBdr>
        <w:top w:val="single" w:color="000000" w:sz="6" w:space="1"/>
      </w:pBdr>
    </w:pPr>
    <w:rPr>
      <w:rFonts w:ascii="Arial"/>
      <w:vanish/>
      <w:sz w:val="16"/>
    </w:rPr>
  </w:style>
  <w:style w:type="paragraph" w:styleId="2352">
    <w:name w:val="Normal_19"/>
    <w:next w:val="2352"/>
    <w:link w:val="818"/>
    <w:qFormat/>
    <w:pPr>
      <w:jc w:val="both"/>
      <w:widowControl w:val="off"/>
    </w:pPr>
    <w:rPr>
      <w:sz w:val="21"/>
      <w:szCs w:val="24"/>
    </w:rPr>
  </w:style>
  <w:style w:type="paragraph" w:styleId="2353">
    <w:name w:val="索引 11"/>
    <w:basedOn w:val="818"/>
    <w:next w:val="818"/>
    <w:link w:val="818"/>
    <w:uiPriority w:val="99"/>
    <w:qFormat/>
    <w:pPr>
      <w:spacing w:line="360" w:lineRule="auto"/>
    </w:pPr>
    <w:rPr>
      <w:rFonts w:ascii="仿宋_GB2312" w:eastAsia="仿宋_GB2312"/>
      <w:sz w:val="24"/>
      <w:szCs w:val="20"/>
    </w:rPr>
  </w:style>
  <w:style w:type="paragraph" w:styleId="2354">
    <w:name w:val="修订2"/>
    <w:next w:val="2354"/>
    <w:link w:val="818"/>
    <w:uiPriority w:val="99"/>
    <w:unhideWhenUsed/>
    <w:qFormat/>
    <w:rPr>
      <w:sz w:val="21"/>
      <w:szCs w:val="24"/>
    </w:rPr>
  </w:style>
  <w:style w:type="paragraph" w:styleId="2355">
    <w:name w:val="Normal_6"/>
    <w:next w:val="2355"/>
    <w:link w:val="818"/>
    <w:qFormat/>
    <w:rPr>
      <w:rFonts w:eastAsia="Times New Roman"/>
      <w:sz w:val="24"/>
      <w:szCs w:val="24"/>
    </w:rPr>
  </w:style>
  <w:style w:type="paragraph" w:styleId="2356">
    <w:name w:val="Normal_4"/>
    <w:next w:val="2356"/>
    <w:link w:val="818"/>
    <w:qFormat/>
    <w:rPr>
      <w:rFonts w:eastAsia="Times New Roman"/>
      <w:sz w:val="24"/>
      <w:szCs w:val="24"/>
    </w:rPr>
  </w:style>
  <w:style w:type="paragraph" w:styleId="2357">
    <w:name w:val="Normal_5"/>
    <w:next w:val="2357"/>
    <w:link w:val="818"/>
    <w:qFormat/>
    <w:rPr>
      <w:rFonts w:eastAsia="Times New Roman"/>
      <w:sz w:val="24"/>
      <w:szCs w:val="24"/>
    </w:rPr>
  </w:style>
  <w:style w:type="paragraph" w:styleId="2358">
    <w:name w:val="Normal_1"/>
    <w:next w:val="2358"/>
    <w:link w:val="818"/>
    <w:qFormat/>
    <w:rPr>
      <w:rFonts w:eastAsia="Times New Roman"/>
      <w:sz w:val="24"/>
      <w:szCs w:val="24"/>
    </w:rPr>
  </w:style>
  <w:style w:type="paragraph" w:styleId="2359">
    <w:name w:val="正文_10"/>
    <w:next w:val="2359"/>
    <w:link w:val="818"/>
    <w:qFormat/>
    <w:pPr>
      <w:jc w:val="both"/>
      <w:widowControl w:val="off"/>
    </w:pPr>
    <w:rPr>
      <w:rFonts w:ascii="Calibri" w:hAnsi="Calibri"/>
      <w:sz w:val="21"/>
      <w:szCs w:val="22"/>
    </w:rPr>
  </w:style>
  <w:style w:type="paragraph" w:styleId="2360">
    <w:name w:val="正文_0"/>
    <w:next w:val="2360"/>
    <w:link w:val="818"/>
    <w:qFormat/>
    <w:pPr>
      <w:jc w:val="both"/>
      <w:widowControl w:val="off"/>
    </w:pPr>
    <w:rPr>
      <w:sz w:val="21"/>
      <w:szCs w:val="24"/>
    </w:rPr>
  </w:style>
  <w:style w:type="paragraph" w:styleId="2361">
    <w:name w:val="正文_1"/>
    <w:next w:val="2361"/>
    <w:link w:val="818"/>
    <w:qFormat/>
    <w:pPr>
      <w:jc w:val="both"/>
      <w:widowControl w:val="off"/>
    </w:pPr>
    <w:rPr>
      <w:rFonts w:ascii="Calibri" w:hAnsi="Calibri"/>
      <w:sz w:val="21"/>
      <w:szCs w:val="22"/>
    </w:rPr>
  </w:style>
  <w:style w:type="paragraph" w:styleId="2362">
    <w:name w:val="Normal_0"/>
    <w:next w:val="2362"/>
    <w:link w:val="818"/>
    <w:qFormat/>
    <w:rPr>
      <w:rFonts w:eastAsia="Times New Roman"/>
      <w:sz w:val="24"/>
      <w:szCs w:val="24"/>
    </w:rPr>
  </w:style>
  <w:style w:type="paragraph" w:styleId="2363">
    <w:name w:val="正文_11"/>
    <w:next w:val="2363"/>
    <w:link w:val="818"/>
    <w:qFormat/>
    <w:pPr>
      <w:jc w:val="both"/>
      <w:widowControl w:val="off"/>
    </w:pPr>
    <w:rPr>
      <w:rFonts w:ascii="Calibri" w:hAnsi="Calibri"/>
      <w:sz w:val="21"/>
      <w:szCs w:val="22"/>
    </w:rPr>
  </w:style>
  <w:style w:type="paragraph" w:styleId="2364">
    <w:name w:val="正文_11_0"/>
    <w:next w:val="2364"/>
    <w:link w:val="818"/>
    <w:qFormat/>
    <w:pPr>
      <w:jc w:val="both"/>
      <w:widowControl w:val="off"/>
    </w:pPr>
    <w:rPr>
      <w:sz w:val="21"/>
      <w:szCs w:val="24"/>
    </w:rPr>
  </w:style>
  <w:style w:type="character" w:styleId="2365">
    <w:name w:val="mini-textbox-border11"/>
    <w:basedOn w:val="819"/>
    <w:next w:val="2365"/>
    <w:link w:val="818"/>
    <w:qFormat/>
    <w:rPr>
      <w:rFonts w:ascii="Times New Roman" w:hAnsi="Times New Roman" w:eastAsia="宋体"/>
      <w:shd w:val="clear" w:color="auto" w:fill="e6f0f9"/>
    </w:rPr>
  </w:style>
  <w:style w:type="paragraph" w:styleId="2366">
    <w:name w:val="正文_0_0"/>
    <w:next w:val="2366"/>
    <w:link w:val="818"/>
    <w:qFormat/>
    <w:pPr>
      <w:jc w:val="both"/>
      <w:widowControl w:val="off"/>
    </w:pPr>
    <w:rPr>
      <w:rFonts w:ascii="Calibri" w:hAnsi="Calibri"/>
      <w:sz w:val="21"/>
      <w:szCs w:val="22"/>
    </w:rPr>
  </w:style>
  <w:style w:type="paragraph" w:styleId="2367">
    <w:name w:val="正文文本_0"/>
    <w:basedOn w:val="2360"/>
    <w:next w:val="2367"/>
    <w:link w:val="818"/>
    <w:uiPriority w:val="99"/>
    <w:qFormat/>
    <w:rPr>
      <w:sz w:val="20"/>
    </w:rPr>
  </w:style>
  <w:style w:type="paragraph" w:styleId="2368">
    <w:name w:val="Normal_17"/>
    <w:next w:val="2368"/>
    <w:link w:val="818"/>
    <w:qFormat/>
    <w:rPr>
      <w:rFonts w:eastAsia="Times New Roman"/>
      <w:sz w:val="24"/>
      <w:szCs w:val="24"/>
    </w:rPr>
  </w:style>
  <w:style w:type="paragraph" w:styleId="2369">
    <w:name w:val="正文_9"/>
    <w:next w:val="2369"/>
    <w:link w:val="818"/>
    <w:qFormat/>
    <w:pPr>
      <w:jc w:val="both"/>
      <w:widowControl w:val="off"/>
    </w:pPr>
    <w:rPr>
      <w:rFonts w:ascii="Calibri" w:hAnsi="Calibri"/>
      <w:sz w:val="21"/>
      <w:szCs w:val="22"/>
    </w:rPr>
  </w:style>
  <w:style w:type="paragraph" w:styleId="2370">
    <w:name w:val="标题 51"/>
    <w:basedOn w:val="818"/>
    <w:next w:val="2370"/>
    <w:link w:val="818"/>
    <w:uiPriority w:val="1"/>
    <w:qFormat/>
    <w:pPr>
      <w:ind w:left="121"/>
      <w:spacing w:before="148"/>
      <w:outlineLvl w:val="5"/>
    </w:pPr>
    <w:rPr>
      <w:rFonts w:ascii="楷体" w:hAnsi="楷体" w:eastAsia="楷体"/>
      <w:b/>
      <w:bCs/>
      <w:sz w:val="28"/>
      <w:szCs w:val="28"/>
    </w:rPr>
  </w:style>
  <w:style w:type="paragraph" w:styleId="2371">
    <w:name w:val="标题 71"/>
    <w:basedOn w:val="818"/>
    <w:next w:val="2371"/>
    <w:link w:val="818"/>
    <w:uiPriority w:val="1"/>
    <w:qFormat/>
    <w:pPr>
      <w:ind w:left="121"/>
      <w:spacing w:before="154"/>
      <w:outlineLvl w:val="7"/>
    </w:pPr>
    <w:rPr>
      <w:rFonts w:ascii="楷体" w:hAnsi="楷体" w:eastAsia="楷体"/>
      <w:b/>
      <w:bCs/>
      <w:sz w:val="24"/>
    </w:rPr>
  </w:style>
  <w:style w:type="paragraph" w:styleId="2372">
    <w:name w:val="首行缩进"/>
    <w:basedOn w:val="818"/>
    <w:next w:val="2372"/>
    <w:link w:val="818"/>
    <w:qFormat/>
    <w:pPr>
      <w:ind w:firstLine="480"/>
      <w:spacing w:line="360" w:lineRule="auto"/>
    </w:pPr>
    <w:rPr>
      <w:rFonts w:ascii="Calibri" w:hAnsi="Calibri"/>
      <w:sz w:val="24"/>
      <w:szCs w:val="22"/>
      <w:lang w:val="zh-CN"/>
    </w:rPr>
  </w:style>
  <w:style w:type="table" w:styleId="2373">
    <w:name w:val="Table Normal_0"/>
    <w:next w:val="2373"/>
    <w:link w:val="818"/>
    <w:uiPriority w:val="2"/>
    <w:unhideWhenUsed/>
    <w:qFormat/>
    <w:tblPr/>
  </w:style>
  <w:style w:type="paragraph" w:styleId="2374">
    <w:name w:val="Normal_2"/>
    <w:next w:val="2374"/>
    <w:link w:val="818"/>
    <w:qFormat/>
    <w:pPr>
      <w:jc w:val="both"/>
      <w:widowControl w:val="off"/>
    </w:pPr>
    <w:rPr>
      <w:rFonts w:ascii="Times New Roman" w:hAnsi="Times New Roman" w:eastAsia="宋体" w:cs="Times New Roman"/>
      <w:szCs w:val="24"/>
      <w:lang w:val="en-US" w:eastAsia="zh-CN" w:bidi="ar-SA"/>
    </w:rPr>
  </w:style>
  <w:style w:type="character" w:styleId="2375">
    <w:name w:val="titlebody_0"/>
    <w:next w:val="2375"/>
    <w:link w:val="818"/>
    <w:qFormat/>
    <w:rPr>
      <w:rFonts w:ascii="宋体" w:hAnsi="宋体" w:eastAsia="宋体" w:cs="宋体"/>
      <w:b/>
      <w:bCs/>
      <w:color w:val="000000"/>
      <w:sz w:val="24"/>
      <w:szCs w:val="24"/>
    </w:rPr>
  </w:style>
  <w:style w:type="paragraph" w:styleId="2376">
    <w:name w:val="正文缩进111"/>
    <w:basedOn w:val="818"/>
    <w:next w:val="2376"/>
    <w:link w:val="818"/>
    <w:unhideWhenUsed/>
    <w:qFormat/>
    <w:pPr>
      <w:ind w:firstLine="420"/>
    </w:pPr>
    <w:rPr>
      <w:sz w:val="20"/>
    </w:rPr>
  </w:style>
  <w:style w:type="character" w:styleId="2377" w:default="1">
    <w:name w:val="Default Paragraph Font"/>
    <w:uiPriority w:val="1"/>
    <w:semiHidden/>
    <w:unhideWhenUsed/>
  </w:style>
  <w:style w:type="numbering" w:styleId="2378" w:default="1">
    <w:name w:val="No List"/>
    <w:uiPriority w:val="99"/>
    <w:semiHidden/>
    <w:unhideWhenUsed/>
  </w:style>
  <w:style w:type="table" w:styleId="23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王东</cp:lastModifiedBy>
  <cp:revision>37</cp:revision>
  <dcterms:created xsi:type="dcterms:W3CDTF">2023-05-05T09:13:00Z</dcterms:created>
  <dcterms:modified xsi:type="dcterms:W3CDTF">2026-10-30T08:37:18Z</dcterms:modified>
</cp:coreProperties>
</file>