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jc w:val="center"/>
        <w:spacing w:before="120" w:after="120" w:line="300" w:lineRule="auto"/>
        <w:rPr>
          <w:rFonts w:hint="eastAsia" w:eastAsia="黑体"/>
          <w:color w:val="000000"/>
          <w:sz w:val="72"/>
          <w:szCs w:val="72"/>
          <w:highlight w:val="none"/>
        </w:rPr>
      </w:pPr>
      <w:r>
        <w:rPr>
          <w:rFonts w:hint="eastAsia" w:eastAsia="黑体"/>
          <w:color w:val="000000"/>
          <w:sz w:val="72"/>
          <w:szCs w:val="72"/>
          <w:highlight w:val="none"/>
        </w:rPr>
      </w:r>
      <w:r/>
    </w:p>
    <w:p>
      <w:pPr>
        <w:pStyle w:val="886"/>
        <w:jc w:val="center"/>
        <w:spacing w:before="120" w:after="120" w:line="300" w:lineRule="auto"/>
        <w:rPr>
          <w:rFonts w:hint="eastAsia"/>
          <w:b/>
          <w:color w:val="000000"/>
          <w:sz w:val="84"/>
          <w:szCs w:val="21"/>
          <w:highlight w:val="none"/>
        </w:rPr>
      </w:pPr>
      <w:r>
        <w:rPr>
          <w:rFonts w:hint="eastAsia"/>
          <w:b/>
          <w:color w:val="000000"/>
          <w:sz w:val="84"/>
          <w:szCs w:val="21"/>
          <w:highlight w:val="none"/>
        </w:rPr>
      </w:r>
      <w:r/>
    </w:p>
    <w:p>
      <w:pPr>
        <w:pStyle w:val="886"/>
        <w:jc w:val="center"/>
        <w:spacing w:before="120" w:after="120" w:line="300" w:lineRule="auto"/>
        <w:rPr>
          <w:rFonts w:hint="eastAsia"/>
          <w:b/>
          <w:color w:val="000000"/>
          <w:sz w:val="84"/>
          <w:szCs w:val="21"/>
          <w:highlight w:val="none"/>
        </w:rPr>
      </w:pPr>
      <w:r>
        <w:rPr>
          <w:rFonts w:hint="eastAsia"/>
          <w:b/>
          <w:color w:val="000000"/>
          <w:sz w:val="84"/>
          <w:szCs w:val="21"/>
          <w:highlight w:val="none"/>
        </w:rPr>
        <w:t xml:space="preserve">询 价 文 件</w:t>
      </w:r>
      <w:r>
        <w:rPr>
          <w:rFonts w:hint="eastAsia"/>
          <w:b/>
          <w:color w:val="000000"/>
          <w:sz w:val="84"/>
          <w:szCs w:val="21"/>
          <w:highlight w:val="none"/>
        </w:rPr>
      </w:r>
      <w:r/>
    </w:p>
    <w:p>
      <w:pPr>
        <w:pStyle w:val="886"/>
        <w:spacing w:line="300" w:lineRule="auto"/>
        <w:rPr>
          <w:rFonts w:hint="eastAsia"/>
          <w:b/>
          <w:bCs/>
          <w:color w:val="000000"/>
          <w:sz w:val="28"/>
          <w:highlight w:val="none"/>
        </w:rPr>
      </w:pPr>
      <w:r>
        <w:rPr>
          <w:rFonts w:hint="eastAsia"/>
          <w:b/>
          <w:bCs/>
          <w:color w:val="000000"/>
          <w:sz w:val="28"/>
          <w:highlight w:val="none"/>
        </w:rPr>
      </w:r>
      <w:r/>
    </w:p>
    <w:p>
      <w:pPr>
        <w:pStyle w:val="886"/>
        <w:jc w:val="center"/>
        <w:spacing w:line="300" w:lineRule="auto"/>
        <w:rPr>
          <w:rFonts w:hint="eastAsia"/>
          <w:b/>
          <w:bCs/>
          <w:color w:val="000000"/>
          <w:sz w:val="28"/>
          <w:highlight w:val="none"/>
        </w:rPr>
      </w:pPr>
      <w:r>
        <w:rPr>
          <w:rFonts w:hint="eastAsia"/>
          <w:b/>
          <w:bCs/>
          <w:color w:val="000000"/>
          <w:sz w:val="28"/>
          <w:highlight w:val="none"/>
        </w:rPr>
      </w:r>
      <w:r/>
    </w:p>
    <w:p>
      <w:pPr>
        <w:pStyle w:val="886"/>
        <w:jc w:val="center"/>
        <w:spacing w:line="300" w:lineRule="auto"/>
        <w:rPr>
          <w:rFonts w:hint="eastAsia"/>
          <w:b/>
          <w:bCs/>
          <w:color w:val="000000"/>
          <w:sz w:val="28"/>
          <w:highlight w:val="none"/>
        </w:rPr>
      </w:pPr>
      <w:r>
        <w:rPr>
          <w:rFonts w:hint="eastAsia"/>
          <w:b/>
          <w:bCs/>
          <w:color w:val="000000"/>
          <w:sz w:val="28"/>
          <w:highlight w:val="none"/>
        </w:rPr>
      </w:r>
      <w:r/>
    </w:p>
    <w:p>
      <w:pPr>
        <w:pStyle w:val="886"/>
        <w:jc w:val="center"/>
        <w:spacing w:line="300" w:lineRule="auto"/>
        <w:rPr>
          <w:rFonts w:hint="eastAsia"/>
          <w:b/>
          <w:bCs/>
          <w:color w:val="000000"/>
          <w:sz w:val="28"/>
          <w:highlight w:val="none"/>
        </w:rPr>
      </w:pPr>
      <w:r>
        <w:rPr>
          <w:rFonts w:hint="eastAsia"/>
          <w:b/>
          <w:bCs/>
          <w:color w:val="000000"/>
          <w:sz w:val="28"/>
          <w:highlight w:val="none"/>
        </w:rPr>
      </w:r>
      <w:r/>
    </w:p>
    <w:p>
      <w:pPr>
        <w:pStyle w:val="886"/>
        <w:rPr>
          <w:rFonts w:hint="eastAsia" w:ascii="宋体"/>
          <w:b/>
          <w:color w:val="000000"/>
          <w:sz w:val="36"/>
          <w:highlight w:val="none"/>
        </w:rPr>
      </w:pPr>
      <w:r>
        <w:rPr>
          <w:rFonts w:hint="eastAsia" w:ascii="宋体"/>
          <w:b/>
          <w:color w:val="000000"/>
          <w:sz w:val="36"/>
          <w:highlight w:val="none"/>
        </w:rPr>
        <w:t xml:space="preserve">项目名称：</w:t>
      </w:r>
      <w:r>
        <w:rPr>
          <w:rFonts w:hint="eastAsia" w:ascii="宋体"/>
          <w:b/>
          <w:color w:val="000000"/>
          <w:sz w:val="36"/>
          <w:highlight w:val="none"/>
          <w:lang w:eastAsia="zh-CN"/>
        </w:rPr>
        <w:t xml:space="preserve">盐城农业科技职业学院2026年部分新增实训室云机房配套采购项目</w:t>
      </w:r>
      <w:r>
        <w:rPr>
          <w:rFonts w:hint="eastAsia" w:ascii="宋体"/>
          <w:b/>
          <w:color w:val="000000"/>
          <w:sz w:val="36"/>
          <w:highlight w:val="none"/>
        </w:rPr>
      </w:r>
      <w:r/>
    </w:p>
    <w:p>
      <w:pPr>
        <w:pStyle w:val="886"/>
        <w:jc w:val="center"/>
        <w:rPr>
          <w:rFonts w:hint="eastAsia" w:eastAsia="黑体"/>
          <w:b/>
          <w:color w:val="000000"/>
          <w:sz w:val="32"/>
          <w:highlight w:val="none"/>
        </w:rPr>
      </w:pPr>
      <w:r>
        <w:rPr>
          <w:rFonts w:hint="eastAsia" w:eastAsia="黑体"/>
          <w:b/>
          <w:color w:val="000000"/>
          <w:sz w:val="32"/>
          <w:highlight w:val="none"/>
        </w:rPr>
      </w:r>
      <w:r/>
    </w:p>
    <w:p>
      <w:pPr>
        <w:pStyle w:val="886"/>
        <w:rPr>
          <w:rFonts w:hint="eastAsia" w:ascii="宋体"/>
          <w:b/>
          <w:color w:val="000000"/>
          <w:sz w:val="30"/>
          <w:szCs w:val="30"/>
          <w:highlight w:val="none"/>
        </w:rPr>
      </w:pPr>
      <w:r>
        <w:rPr>
          <w:rFonts w:hint="eastAsia" w:ascii="宋体"/>
          <w:b/>
          <w:color w:val="000000"/>
          <w:sz w:val="36"/>
          <w:szCs w:val="36"/>
          <w:highlight w:val="none"/>
        </w:rPr>
        <w:t xml:space="preserve">项</w:t>
      </w:r>
      <w:r>
        <w:rPr>
          <w:rFonts w:hint="eastAsia" w:ascii="宋体" w:hAnsi="宋体" w:cs="宋体"/>
          <w:b/>
          <w:color w:val="000000"/>
          <w:sz w:val="36"/>
          <w:szCs w:val="36"/>
          <w:highlight w:val="none"/>
        </w:rPr>
        <w:t xml:space="preserve">目编号</w:t>
      </w:r>
      <w:r>
        <w:rPr>
          <w:rFonts w:hint="eastAsia" w:ascii="宋体" w:hAnsi="宋体" w:cs="宋体"/>
          <w:b/>
          <w:color w:val="000000"/>
          <w:sz w:val="36"/>
          <w:szCs w:val="36"/>
          <w:highlight w:val="none"/>
          <w:lang w:eastAsia="zh-CN"/>
        </w:rPr>
        <w:t xml:space="preserve">：</w:t>
      </w:r>
      <w:r>
        <w:rPr>
          <w:rFonts w:hint="eastAsia" w:ascii="宋体" w:hAnsi="宋体" w:cs="宋体"/>
          <w:b/>
          <w:color w:val="000000"/>
          <w:spacing w:val="15"/>
          <w:sz w:val="30"/>
          <w:szCs w:val="30"/>
          <w:highlight w:val="none"/>
          <w:lang w:eastAsia="zh-CN"/>
        </w:rPr>
        <w:t xml:space="preserve">JSZC-320900-RHHH-X2026-0070</w:t>
      </w:r>
      <w:r>
        <w:rPr>
          <w:rFonts w:hint="eastAsia" w:ascii="宋体"/>
          <w:b/>
          <w:color w:val="000000"/>
          <w:sz w:val="30"/>
          <w:szCs w:val="30"/>
          <w:highlight w:val="none"/>
        </w:rPr>
      </w:r>
      <w:r/>
    </w:p>
    <w:p>
      <w:pPr>
        <w:pStyle w:val="886"/>
        <w:rPr>
          <w:rFonts w:hint="eastAsia" w:ascii="宋体"/>
          <w:b/>
          <w:color w:val="000000"/>
          <w:sz w:val="32"/>
          <w:highlight w:val="none"/>
        </w:rPr>
      </w:pPr>
      <w:r>
        <w:rPr>
          <w:rFonts w:hint="eastAsia" w:ascii="宋体"/>
          <w:b/>
          <w:color w:val="000000"/>
          <w:sz w:val="32"/>
          <w:highlight w:val="none"/>
        </w:rPr>
      </w:r>
      <w:r/>
    </w:p>
    <w:p>
      <w:pPr>
        <w:pStyle w:val="886"/>
        <w:rPr>
          <w:rFonts w:hint="eastAsia" w:ascii="宋体"/>
          <w:b/>
          <w:color w:val="000000"/>
          <w:sz w:val="32"/>
          <w:highlight w:val="none"/>
        </w:rPr>
      </w:pPr>
      <w:r>
        <w:rPr>
          <w:rFonts w:hint="eastAsia" w:ascii="宋体"/>
          <w:b/>
          <w:color w:val="000000"/>
          <w:sz w:val="32"/>
          <w:highlight w:val="none"/>
        </w:rPr>
      </w:r>
      <w:r/>
    </w:p>
    <w:p>
      <w:pPr>
        <w:pStyle w:val="886"/>
        <w:rPr>
          <w:rFonts w:hint="eastAsia" w:ascii="宋体"/>
          <w:b/>
          <w:color w:val="000000"/>
          <w:sz w:val="32"/>
          <w:highlight w:val="none"/>
        </w:rPr>
      </w:pPr>
      <w:r>
        <w:rPr>
          <w:rFonts w:hint="eastAsia" w:ascii="宋体"/>
          <w:b/>
          <w:color w:val="000000"/>
          <w:sz w:val="32"/>
          <w:highlight w:val="none"/>
        </w:rPr>
      </w:r>
      <w:r/>
    </w:p>
    <w:p>
      <w:pPr>
        <w:pStyle w:val="916"/>
        <w:rPr>
          <w:rFonts w:hint="eastAsia" w:ascii="宋体"/>
          <w:b/>
          <w:color w:val="000000"/>
          <w:sz w:val="32"/>
          <w:highlight w:val="none"/>
        </w:rPr>
      </w:pPr>
      <w:r>
        <w:rPr>
          <w:rFonts w:hint="eastAsia" w:ascii="宋体"/>
          <w:b/>
          <w:color w:val="000000"/>
          <w:sz w:val="32"/>
          <w:highlight w:val="none"/>
        </w:rPr>
      </w:r>
      <w:r/>
    </w:p>
    <w:p>
      <w:pPr>
        <w:pStyle w:val="916"/>
        <w:rPr>
          <w:rFonts w:hint="eastAsia" w:ascii="宋体"/>
          <w:b/>
          <w:color w:val="000000"/>
          <w:sz w:val="32"/>
          <w:highlight w:val="none"/>
        </w:rPr>
      </w:pPr>
      <w:r>
        <w:rPr>
          <w:rFonts w:hint="eastAsia" w:ascii="宋体"/>
          <w:b/>
          <w:color w:val="000000"/>
          <w:sz w:val="32"/>
          <w:highlight w:val="none"/>
        </w:rPr>
      </w:r>
      <w:r/>
    </w:p>
    <w:p>
      <w:pPr>
        <w:pStyle w:val="916"/>
        <w:rPr>
          <w:rFonts w:hint="eastAsia" w:ascii="宋体"/>
          <w:b/>
          <w:color w:val="000000"/>
          <w:sz w:val="32"/>
          <w:highlight w:val="none"/>
        </w:rPr>
      </w:pPr>
      <w:r>
        <w:rPr>
          <w:rFonts w:hint="eastAsia" w:ascii="宋体"/>
          <w:b/>
          <w:color w:val="000000"/>
          <w:sz w:val="32"/>
          <w:highlight w:val="none"/>
        </w:rPr>
      </w:r>
      <w:r/>
    </w:p>
    <w:p>
      <w:pPr>
        <w:pStyle w:val="916"/>
        <w:rPr>
          <w:rFonts w:hint="eastAsia" w:ascii="宋体"/>
          <w:b/>
          <w:color w:val="000000"/>
          <w:sz w:val="32"/>
          <w:highlight w:val="none"/>
        </w:rPr>
      </w:pPr>
      <w:r>
        <w:rPr>
          <w:rFonts w:hint="eastAsia" w:ascii="宋体"/>
          <w:b/>
          <w:color w:val="000000"/>
          <w:sz w:val="32"/>
          <w:highlight w:val="none"/>
        </w:rPr>
      </w:r>
      <w:r/>
    </w:p>
    <w:p>
      <w:pPr>
        <w:pStyle w:val="916"/>
        <w:rPr>
          <w:rFonts w:hint="eastAsia" w:ascii="宋体"/>
          <w:b/>
          <w:color w:val="000000"/>
          <w:sz w:val="32"/>
          <w:highlight w:val="none"/>
        </w:rPr>
      </w:pPr>
      <w:r>
        <w:rPr>
          <w:rFonts w:hint="eastAsia" w:ascii="宋体"/>
          <w:b/>
          <w:color w:val="000000"/>
          <w:sz w:val="32"/>
          <w:highlight w:val="none"/>
        </w:rPr>
      </w:r>
      <w:r/>
    </w:p>
    <w:p>
      <w:pPr>
        <w:pStyle w:val="916"/>
        <w:rPr>
          <w:rFonts w:hint="eastAsia" w:ascii="宋体"/>
          <w:b/>
          <w:color w:val="000000"/>
          <w:sz w:val="32"/>
          <w:highlight w:val="none"/>
        </w:rPr>
      </w:pPr>
      <w:r>
        <w:rPr>
          <w:rFonts w:hint="eastAsia" w:ascii="宋体"/>
          <w:b/>
          <w:color w:val="000000"/>
          <w:sz w:val="32"/>
          <w:highlight w:val="none"/>
        </w:rPr>
      </w:r>
      <w:r/>
    </w:p>
    <w:p>
      <w:pPr>
        <w:pStyle w:val="916"/>
        <w:rPr>
          <w:rFonts w:hint="eastAsia" w:ascii="宋体"/>
          <w:b/>
          <w:color w:val="000000"/>
          <w:sz w:val="32"/>
          <w:highlight w:val="none"/>
        </w:rPr>
      </w:pPr>
      <w:r>
        <w:rPr>
          <w:rFonts w:hint="eastAsia" w:ascii="宋体"/>
          <w:b/>
          <w:color w:val="000000"/>
          <w:sz w:val="32"/>
          <w:highlight w:val="none"/>
        </w:rPr>
      </w:r>
      <w:r/>
    </w:p>
    <w:p>
      <w:pPr>
        <w:pStyle w:val="886"/>
        <w:jc w:val="center"/>
        <w:rPr>
          <w:rFonts w:hint="eastAsia" w:ascii="宋体" w:eastAsia="黑体"/>
          <w:bCs/>
          <w:color w:val="000000"/>
          <w:sz w:val="36"/>
          <w:szCs w:val="36"/>
          <w:highlight w:val="none"/>
          <w:lang w:eastAsia="zh-CN"/>
        </w:rPr>
      </w:pPr>
      <w:r>
        <w:rPr>
          <w:rFonts w:hint="eastAsia" w:ascii="黑体" w:hAnsi="黑体" w:eastAsia="黑体" w:cs="黑体"/>
          <w:bCs/>
          <w:color w:val="000000"/>
          <w:spacing w:val="15"/>
          <w:sz w:val="36"/>
          <w:szCs w:val="36"/>
          <w:highlight w:val="none"/>
        </w:rPr>
        <w:t xml:space="preserve">采购单位</w:t>
      </w:r>
      <w:r>
        <w:rPr>
          <w:rFonts w:hint="eastAsia" w:ascii="黑体" w:hAnsi="黑体" w:eastAsia="黑体" w:cs="黑体"/>
          <w:bCs/>
          <w:color w:val="000000"/>
          <w:spacing w:val="15"/>
          <w:sz w:val="36"/>
          <w:szCs w:val="36"/>
          <w:highlight w:val="none"/>
          <w:lang w:eastAsia="zh-CN"/>
        </w:rPr>
        <w:t xml:space="preserve">：盐城农业科技职业学院</w:t>
      </w:r>
      <w:r>
        <w:rPr>
          <w:rFonts w:hint="eastAsia" w:ascii="宋体" w:eastAsia="黑体"/>
          <w:bCs/>
          <w:color w:val="000000"/>
          <w:sz w:val="36"/>
          <w:szCs w:val="36"/>
          <w:highlight w:val="none"/>
          <w:lang w:eastAsia="zh-CN"/>
        </w:rPr>
      </w:r>
      <w:r/>
    </w:p>
    <w:p>
      <w:pPr>
        <w:pStyle w:val="910"/>
        <w:jc w:val="center"/>
        <w:spacing w:before="120" w:beforeAutospacing="0" w:after="120" w:afterAutospacing="0" w:line="360" w:lineRule="auto"/>
        <w:widowControl w:val="off"/>
        <w:rPr>
          <w:rFonts w:hint="eastAsia" w:ascii="黑体" w:hAnsi="黑体" w:eastAsia="黑体" w:cs="黑体"/>
          <w:bCs/>
          <w:color w:val="000000"/>
          <w:spacing w:val="15"/>
          <w:sz w:val="36"/>
          <w:szCs w:val="36"/>
          <w:highlight w:val="none"/>
          <w:lang w:val="en-US" w:eastAsia="zh-CN" w:bidi="ar-SA"/>
        </w:rPr>
      </w:pPr>
      <w:r>
        <w:rPr>
          <w:rFonts w:hint="eastAsia" w:ascii="黑体" w:hAnsi="黑体" w:eastAsia="黑体" w:cs="黑体"/>
          <w:bCs/>
          <w:color w:val="000000"/>
          <w:spacing w:val="15"/>
          <w:sz w:val="36"/>
          <w:szCs w:val="36"/>
          <w:highlight w:val="none"/>
          <w:lang w:val="en-US" w:eastAsia="zh-CN" w:bidi="ar-SA"/>
        </w:rPr>
        <w:t xml:space="preserve">2026年10月</w:t>
      </w:r>
      <w:r>
        <w:rPr>
          <w:rFonts w:hint="eastAsia" w:ascii="黑体" w:hAnsi="黑体" w:eastAsia="黑体" w:cs="黑体"/>
          <w:bCs/>
          <w:color w:val="000000"/>
          <w:spacing w:val="15"/>
          <w:sz w:val="36"/>
          <w:szCs w:val="36"/>
          <w:highlight w:val="none"/>
          <w:lang w:val="en-US" w:eastAsia="zh-CN" w:bidi="ar-SA"/>
        </w:rPr>
      </w:r>
      <w:r/>
    </w:p>
    <w:p>
      <w:pPr>
        <w:pStyle w:val="886"/>
        <w:ind w:firstLine="3780"/>
        <w:spacing w:before="120" w:after="120" w:line="460" w:lineRule="exact"/>
        <w:rPr>
          <w:rFonts w:hint="eastAsia" w:eastAsia="黑体"/>
          <w:color w:val="000000"/>
          <w:sz w:val="36"/>
          <w:szCs w:val="36"/>
          <w:highlight w:val="none"/>
        </w:rPr>
      </w:pPr>
      <w:r>
        <w:rPr>
          <w:rFonts w:hint="eastAsia" w:eastAsia="黑体"/>
          <w:color w:val="000000"/>
          <w:sz w:val="36"/>
          <w:szCs w:val="36"/>
          <w:highlight w:val="none"/>
        </w:rPr>
      </w:r>
      <w:r/>
    </w:p>
    <w:p>
      <w:pPr>
        <w:pStyle w:val="886"/>
        <w:ind w:firstLine="3780"/>
        <w:spacing w:before="120" w:after="120" w:line="460" w:lineRule="exact"/>
        <w:rPr>
          <w:rFonts w:hint="eastAsia" w:eastAsia="黑体"/>
          <w:color w:val="000000"/>
          <w:sz w:val="36"/>
          <w:szCs w:val="36"/>
          <w:highlight w:val="none"/>
        </w:rPr>
      </w:pPr>
      <w:r>
        <w:rPr>
          <w:rFonts w:hint="eastAsia" w:eastAsia="黑体"/>
          <w:color w:val="000000"/>
          <w:sz w:val="36"/>
          <w:szCs w:val="36"/>
          <w:highlight w:val="none"/>
        </w:rPr>
      </w:r>
      <w:r/>
    </w:p>
    <w:p>
      <w:pPr>
        <w:pStyle w:val="886"/>
        <w:jc w:val="center"/>
        <w:spacing w:before="120" w:after="120" w:line="460" w:lineRule="exact"/>
        <w:rPr>
          <w:rFonts w:hint="eastAsia" w:eastAsia="黑体"/>
          <w:color w:val="000000"/>
          <w:sz w:val="36"/>
          <w:szCs w:val="36"/>
          <w:highlight w:val="none"/>
        </w:rPr>
      </w:pPr>
      <w:r>
        <w:rPr>
          <w:rFonts w:hint="eastAsia" w:eastAsia="黑体"/>
          <w:color w:val="000000"/>
          <w:sz w:val="36"/>
          <w:szCs w:val="36"/>
          <w:highlight w:val="none"/>
        </w:rPr>
      </w:r>
      <w:r/>
    </w:p>
    <w:p>
      <w:pPr>
        <w:pStyle w:val="910"/>
        <w:jc w:val="center"/>
        <w:spacing w:before="0" w:beforeAutospacing="0" w:after="0" w:afterAutospacing="0" w:line="480" w:lineRule="auto"/>
        <w:widowControl w:val="off"/>
        <w:rPr>
          <w:highlight w:val="none"/>
        </w:rPr>
      </w:pPr>
      <w:r>
        <w:rPr>
          <w:rFonts w:ascii="Times New Roman" w:hAnsi="Times New Roman" w:cs="Times New Roman"/>
          <w:color w:val="000000"/>
          <w:sz w:val="21"/>
          <w:szCs w:val="21"/>
          <w:highlight w:val="none"/>
        </w:rPr>
        <w:t xml:space="preserve"> </w:t>
      </w:r>
      <w:bookmarkStart w:id="0" w:name="_Toc120614210"/>
      <w:r/>
      <w:bookmarkStart w:id="1" w:name="_Toc20823272"/>
      <w:r/>
      <w:bookmarkStart w:id="2" w:name="_Toc479757206"/>
      <w:r/>
      <w:bookmarkStart w:id="3" w:name="_Toc16938516"/>
      <w:r/>
      <w:bookmarkStart w:id="4" w:name="_Toc513029200"/>
      <w:r/>
      <w:bookmarkStart w:id="5" w:name="_Toc523127445"/>
      <w:r>
        <w:rPr>
          <w:rFonts w:ascii="黑体" w:eastAsia="黑体" w:cs="黑体"/>
          <w:b/>
          <w:color w:val="000000"/>
          <w:sz w:val="44"/>
          <w:szCs w:val="44"/>
          <w:highlight w:val="none"/>
        </w:rPr>
        <w:t xml:space="preserve">总  目  录</w:t>
      </w:r>
      <w:bookmarkEnd w:id="0"/>
      <w:r/>
      <w:bookmarkEnd w:id="1"/>
      <w:r/>
      <w:bookmarkEnd w:id="2"/>
      <w:r/>
      <w:bookmarkEnd w:id="3"/>
      <w:r/>
      <w:bookmarkEnd w:id="4"/>
      <w:r/>
      <w:bookmarkEnd w:id="5"/>
      <w:r>
        <w:rPr>
          <w:highlight w:val="none"/>
        </w:rPr>
      </w:r>
      <w:r/>
    </w:p>
    <w:p>
      <w:pPr>
        <w:pStyle w:val="910"/>
        <w:ind w:left="2160" w:hanging="1440"/>
        <w:jc w:val="both"/>
        <w:spacing w:before="0" w:beforeAutospacing="0" w:after="0" w:afterAutospacing="0" w:line="480" w:lineRule="auto"/>
        <w:widowControl w:val="off"/>
        <w:tabs>
          <w:tab w:val="left" w:pos="1441" w:leader="none"/>
        </w:tabs>
        <w:rPr>
          <w:rFonts w:hint="eastAsia" w:ascii="黑体" w:eastAsia="黑体" w:cs="黑体"/>
          <w:color w:val="000000"/>
          <w:sz w:val="36"/>
          <w:szCs w:val="36"/>
          <w:highlight w:val="none"/>
        </w:rPr>
      </w:pPr>
      <w:r>
        <w:rPr>
          <w:highlight w:val="none"/>
        </w:rPr>
        <w:t xml:space="preserve"> </w:t>
      </w:r>
      <w:r>
        <w:rPr>
          <w:rFonts w:hint="eastAsia" w:ascii="黑体" w:eastAsia="黑体" w:cs="黑体"/>
          <w:color w:val="000000"/>
          <w:sz w:val="36"/>
          <w:szCs w:val="36"/>
          <w:highlight w:val="none"/>
        </w:rPr>
      </w:r>
      <w:r/>
    </w:p>
    <w:p>
      <w:pPr>
        <w:pStyle w:val="910"/>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询价</w:t>
      </w:r>
      <w:r>
        <w:rPr>
          <w:rFonts w:hint="eastAsia" w:ascii="黑体" w:eastAsia="黑体" w:cs="黑体"/>
          <w:color w:val="000000"/>
          <w:sz w:val="36"/>
          <w:szCs w:val="36"/>
          <w:highlight w:val="none"/>
          <w:lang w:val="en-US" w:eastAsia="zh-CN"/>
        </w:rPr>
        <w:t xml:space="preserve">公告</w:t>
      </w:r>
      <w:r>
        <w:rPr>
          <w:rFonts w:hint="eastAsia" w:ascii="黑体" w:eastAsia="黑体" w:cs="黑体"/>
          <w:color w:val="000000"/>
          <w:sz w:val="36"/>
          <w:szCs w:val="36"/>
          <w:highlight w:val="none"/>
        </w:rPr>
        <w:t xml:space="preserve">…………………………………… </w:t>
      </w:r>
      <w:r>
        <w:rPr>
          <w:highlight w:val="none"/>
        </w:rPr>
      </w:r>
      <w:r/>
    </w:p>
    <w:p>
      <w:pPr>
        <w:pStyle w:val="910"/>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供应商须知…………………………………  </w:t>
      </w:r>
      <w:r>
        <w:rPr>
          <w:highlight w:val="none"/>
        </w:rPr>
      </w:r>
      <w:r/>
    </w:p>
    <w:p>
      <w:pPr>
        <w:pStyle w:val="910"/>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合同</w:t>
      </w:r>
      <w:r>
        <w:rPr>
          <w:rFonts w:hint="eastAsia" w:ascii="黑体" w:eastAsia="黑体" w:cs="黑体"/>
          <w:color w:val="000000"/>
          <w:sz w:val="36"/>
          <w:szCs w:val="36"/>
          <w:highlight w:val="none"/>
          <w:lang w:eastAsia="zh-CN"/>
        </w:rPr>
        <w:t xml:space="preserve">条款</w:t>
      </w:r>
      <w:r>
        <w:rPr>
          <w:rFonts w:hint="eastAsia" w:ascii="黑体" w:eastAsia="黑体" w:cs="黑体"/>
          <w:color w:val="000000"/>
          <w:sz w:val="36"/>
          <w:szCs w:val="36"/>
          <w:highlight w:val="none"/>
        </w:rPr>
        <w:t xml:space="preserve">……………………………………</w:t>
      </w:r>
      <w:r>
        <w:rPr>
          <w:highlight w:val="none"/>
        </w:rPr>
      </w:r>
      <w:r/>
    </w:p>
    <w:p>
      <w:pPr>
        <w:pStyle w:val="910"/>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采购需求……………………………………</w:t>
      </w:r>
      <w:r>
        <w:rPr>
          <w:highlight w:val="none"/>
        </w:rPr>
      </w:r>
      <w:r/>
    </w:p>
    <w:p>
      <w:pPr>
        <w:pStyle w:val="910"/>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响应文件格式………………………………</w:t>
      </w:r>
      <w:r>
        <w:rPr>
          <w:highlight w:val="none"/>
        </w:rPr>
      </w:r>
      <w:r/>
    </w:p>
    <w:p>
      <w:pPr>
        <w:pStyle w:val="910"/>
        <w:jc w:val="both"/>
        <w:spacing w:before="0" w:beforeAutospacing="0" w:after="0" w:afterAutospacing="0"/>
        <w:widowControl w:val="off"/>
        <w:rPr>
          <w:highlight w:val="none"/>
        </w:rPr>
      </w:pPr>
      <w:r>
        <w:rPr>
          <w:highlight w:val="none"/>
        </w:rPr>
        <w:t xml:space="preserve"> </w:t>
      </w:r>
      <w:r>
        <w:rPr>
          <w:highlight w:val="none"/>
        </w:rPr>
      </w:r>
      <w:r/>
    </w:p>
    <w:p>
      <w:pPr>
        <w:pStyle w:val="910"/>
        <w:jc w:val="center"/>
        <w:keepNext/>
        <w:spacing w:beforeAutospacing="0" w:afterAutospacing="0"/>
        <w:rPr>
          <w:rFonts w:hint="eastAsia" w:ascii="仿宋" w:hAnsi="仿宋" w:eastAsia="仿宋" w:cs="仿宋"/>
          <w:sz w:val="28"/>
          <w:szCs w:val="28"/>
          <w:highlight w:val="none"/>
          <w:lang w:val="en-US" w:eastAsia="zh-CN"/>
        </w:rPr>
      </w:pPr>
      <w:r>
        <w:rPr>
          <w:rFonts w:eastAsia="黑体"/>
          <w:color w:val="000000"/>
          <w:sz w:val="36"/>
          <w:szCs w:val="36"/>
          <w:highlight w:val="none"/>
        </w:rPr>
        <w:br w:type="page" w:clear="all"/>
      </w:r>
      <w:r>
        <w:rPr>
          <w:rFonts w:hint="eastAsia" w:ascii="黑体" w:hAnsi="Times New Roman" w:eastAsia="黑体" w:cs="黑体"/>
          <w:b w:val="0"/>
          <w:bCs/>
          <w:color w:val="000000"/>
          <w:sz w:val="44"/>
          <w:szCs w:val="44"/>
          <w:highlight w:val="none"/>
          <w:shd w:val="clear" w:color="auto" w:fill="auto"/>
          <w:lang w:val="en-US" w:eastAsia="zh-CN" w:bidi="ar-SA"/>
        </w:rPr>
        <w:t xml:space="preserve">第一部分 询价公告</w:t>
      </w:r>
      <w:r>
        <w:rPr>
          <w:rFonts w:hint="eastAsia" w:ascii="仿宋" w:hAnsi="仿宋" w:eastAsia="仿宋" w:cs="仿宋"/>
          <w:sz w:val="28"/>
          <w:szCs w:val="28"/>
          <w:highlight w:val="none"/>
          <w:lang w:val="en-US" w:eastAsia="zh-CN"/>
        </w:rPr>
      </w:r>
      <w:r/>
    </w:p>
    <w:p>
      <w:pPr>
        <w:pStyle w:val="910"/>
        <w:ind w:firstLine="480"/>
        <w:jc w:val="both"/>
        <w:keepLines w:val="0"/>
        <w:keepNext w:val="0"/>
        <w:pageBreakBefore w:val="0"/>
        <w:spacing w:before="0" w:beforeAutospacing="0" w:after="0" w:afterAutospacing="0" w:line="480" w:lineRule="exact"/>
        <w:widowControl/>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sz w:val="24"/>
          <w:szCs w:val="24"/>
          <w:highlight w:val="none"/>
        </w:rPr>
      </w:r>
      <w:r/>
    </w:p>
    <w:p>
      <w:pPr>
        <w:pStyle w:val="910"/>
        <w:ind w:firstLine="480"/>
        <w:jc w:val="both"/>
        <w:keepLines w:val="0"/>
        <w:keepNext w:val="0"/>
        <w:pageBreakBefore w:val="0"/>
        <w:spacing w:before="0" w:beforeAutospacing="0" w:after="0" w:afterAutospacing="0" w:line="480" w:lineRule="exact"/>
        <w:widowControl/>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(盐城农业科技职业学院2026年部分新增实训室云机房配套采购项目 JSZC-320900-RHHH-X2026-0070 )</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项目的潜在供应商</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i w:val="0"/>
          <w:iCs w:val="0"/>
          <w:caps w:val="0"/>
          <w:color w:val="333333"/>
          <w:spacing w:val="0"/>
          <w:sz w:val="24"/>
          <w:szCs w:val="24"/>
          <w:highlight w:val="none"/>
          <w:shd w:val="clear" w:color="auto" w:fill="ffffff"/>
        </w:rPr>
        <w:t xml:space="preserve">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b w:val="0"/>
          <w:bCs w:val="0"/>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月</w:t>
      </w:r>
      <w:r>
        <w:rPr>
          <w:rFonts w:hint="eastAsia"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北京时间）前递交响应文件。</w:t>
      </w:r>
      <w:r>
        <w:rPr>
          <w:rFonts w:hint="eastAsia" w:ascii="宋体" w:hAnsi="宋体" w:eastAsia="宋体" w:cs="宋体"/>
          <w:sz w:val="24"/>
          <w:szCs w:val="24"/>
          <w:highlight w:val="none"/>
        </w:rPr>
      </w:r>
      <w:r/>
    </w:p>
    <w:p>
      <w:pPr>
        <w:pStyle w:val="910"/>
        <w:ind w:firstLine="482"/>
        <w:jc w:val="both"/>
        <w:keepLines/>
        <w:keepNext/>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shd w:val="clear" w:color="auto" w:fill="auto"/>
        </w:rPr>
        <w:t xml:space="preserve">、项目基本情况</w:t>
      </w:r>
      <w:bookmarkEnd w:id="6"/>
      <w:r/>
      <w:bookmarkEnd w:id="7"/>
      <w:r/>
      <w:bookmarkEnd w:id="8"/>
      <w:r/>
      <w:bookmarkEnd w:id="9"/>
      <w:r/>
      <w:bookmarkEnd w:id="10"/>
      <w:r/>
      <w:bookmarkEnd w:id="11"/>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1.项目编号：</w:t>
      </w:r>
      <w:r>
        <w:rPr>
          <w:rFonts w:hint="eastAsia" w:ascii="宋体" w:hAnsi="宋体" w:eastAsia="宋体" w:cs="宋体"/>
          <w:color w:val="000000"/>
          <w:sz w:val="24"/>
          <w:szCs w:val="24"/>
          <w:highlight w:val="none"/>
          <w:shd w:val="clear" w:color="auto" w:fill="auto"/>
          <w:lang w:eastAsia="zh-CN"/>
        </w:rPr>
        <w:t xml:space="preserve">JSZC-320900-RHHH-X2026-0070</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2.项目名称：</w:t>
      </w:r>
      <w:r>
        <w:rPr>
          <w:rFonts w:hint="eastAsia" w:ascii="宋体" w:hAnsi="宋体" w:eastAsia="宋体" w:cs="宋体"/>
          <w:color w:val="000000"/>
          <w:sz w:val="24"/>
          <w:szCs w:val="24"/>
          <w:highlight w:val="none"/>
          <w:shd w:val="clear" w:color="auto" w:fill="auto"/>
          <w:lang w:eastAsia="zh-CN"/>
        </w:rPr>
        <w:t xml:space="preserve">盐城农业科技职业学院2026年部分新增实训室云机房配套采购项目</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auto"/>
        </w:rPr>
        <w:t xml:space="preserve">采购方式：询价</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4.预算金额：157.87万元</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000000"/>
          <w:spacing w:val="0"/>
          <w:sz w:val="24"/>
          <w:szCs w:val="24"/>
          <w:highlight w:val="none"/>
          <w:shd w:val="clear" w:color="auto" w:fill="auto"/>
        </w:rPr>
        <w:t xml:space="preserve">最高限价（如有）：</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149.97</w:t>
      </w:r>
      <w:r>
        <w:rPr>
          <w:rFonts w:hint="eastAsia" w:ascii="宋体" w:hAnsi="宋体" w:eastAsia="宋体" w:cs="宋体"/>
          <w:i w:val="0"/>
          <w:iCs w:val="0"/>
          <w:caps w:val="0"/>
          <w:color w:val="000000"/>
          <w:spacing w:val="0"/>
          <w:sz w:val="24"/>
          <w:szCs w:val="24"/>
          <w:highlight w:val="none"/>
          <w:shd w:val="clear" w:color="auto" w:fill="auto"/>
        </w:rPr>
        <w:t xml:space="preserve">万元</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eastAsia="zh-CN"/>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000000"/>
          <w:spacing w:val="0"/>
          <w:sz w:val="24"/>
          <w:szCs w:val="24"/>
          <w:highlight w:val="none"/>
          <w:shd w:val="clear" w:color="auto" w:fill="auto"/>
        </w:rPr>
        <w:t xml:space="preserve">.采购需求（简介）：</w:t>
      </w:r>
      <w:r>
        <w:rPr>
          <w:rFonts w:hint="eastAsia" w:ascii="宋体" w:hAnsi="宋体" w:eastAsia="宋体" w:cs="宋体"/>
          <w:i w:val="0"/>
          <w:iCs w:val="0"/>
          <w:caps w:val="0"/>
          <w:color w:val="000000"/>
          <w:spacing w:val="0"/>
          <w:sz w:val="24"/>
          <w:szCs w:val="24"/>
          <w:highlight w:val="none"/>
          <w:shd w:val="clear" w:color="auto" w:fill="auto"/>
          <w:lang w:eastAsia="zh-CN"/>
        </w:rPr>
        <w:t xml:space="preserve">盐城农业科技职业学院2026年部分新增实训室云机房配套采购项目，</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包含超融合虚拟化平台、云终端、桌面云软件、AI智慧教室实训平台、教学互动管理软件、</w:t>
      </w:r>
      <w:r>
        <w:rPr>
          <w:rFonts w:hint="eastAsia" w:ascii="宋体" w:hAnsi="宋体" w:eastAsia="宋体" w:cs="宋体"/>
          <w:b w:val="0"/>
          <w:bCs w:val="0"/>
          <w:color w:val="000000"/>
          <w:sz w:val="24"/>
          <w:szCs w:val="24"/>
          <w:highlight w:val="none"/>
          <w:shd w:val="clear" w:color="auto" w:fill="auto"/>
          <w:lang w:val="en-US" w:eastAsia="zh-CN"/>
        </w:rPr>
        <w:t xml:space="preserve">实训云应用集群管理平台、集成一体化备份管理系统、数据中心统一运维平台、</w:t>
      </w:r>
      <w:r>
        <w:rPr>
          <w:rFonts w:hint="eastAsia" w:ascii="宋体" w:hAnsi="宋体" w:eastAsia="宋体" w:cs="宋体"/>
          <w:i w:val="0"/>
          <w:iCs w:val="0"/>
          <w:color w:val="000000"/>
          <w:sz w:val="24"/>
          <w:szCs w:val="24"/>
          <w:highlight w:val="none"/>
          <w:u w:val="none"/>
          <w:lang w:val="en-US" w:eastAsia="zh-CN" w:bidi="ar"/>
        </w:rPr>
        <w:t xml:space="preserve">显示器/键鼠、交换机</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等，</w:t>
      </w:r>
      <w:r>
        <w:rPr>
          <w:rFonts w:hint="eastAsia" w:ascii="宋体" w:hAnsi="宋体" w:eastAsia="宋体" w:cs="宋体"/>
          <w:color w:val="000000"/>
          <w:sz w:val="24"/>
          <w:szCs w:val="24"/>
          <w:highlight w:val="none"/>
          <w:shd w:val="clear" w:color="auto" w:fill="auto"/>
        </w:rPr>
        <w:t xml:space="preserve">详细内容见本</w:t>
      </w:r>
      <w:r>
        <w:rPr>
          <w:rFonts w:hint="eastAsia" w:ascii="宋体" w:hAnsi="宋体" w:eastAsia="宋体" w:cs="宋体"/>
          <w:color w:val="000000"/>
          <w:sz w:val="24"/>
          <w:szCs w:val="24"/>
          <w:highlight w:val="none"/>
          <w:shd w:val="clear" w:color="auto" w:fill="auto"/>
          <w:lang w:val="en-US" w:eastAsia="zh-CN"/>
        </w:rPr>
        <w:t xml:space="preserve">询价</w:t>
      </w:r>
      <w:r>
        <w:rPr>
          <w:rFonts w:hint="eastAsia" w:ascii="宋体" w:hAnsi="宋体" w:eastAsia="宋体" w:cs="宋体"/>
          <w:color w:val="000000"/>
          <w:sz w:val="24"/>
          <w:szCs w:val="24"/>
          <w:highlight w:val="none"/>
          <w:shd w:val="clear" w:color="auto" w:fill="auto"/>
        </w:rPr>
        <w:t xml:space="preserve">文件第四章</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910"/>
        <w:ind w:firstLine="480"/>
        <w:jc w:val="both"/>
        <w:pageBreakBefore w:val="0"/>
        <w:spacing w:before="0" w:beforeAutospacing="0" w:after="0" w:afterAutospacing="0" w:line="480" w:lineRule="exact"/>
        <w:rPr>
          <w:rFonts w:hint="eastAsia" w:ascii="宋体" w:hAnsi="宋体" w:eastAsia="宋体" w:cs="宋体"/>
          <w:i w:val="0"/>
          <w:iCs w:val="0"/>
          <w:caps w:val="0"/>
          <w:color w:val="000000"/>
          <w:spacing w:val="0"/>
          <w:sz w:val="24"/>
          <w:szCs w:val="24"/>
          <w:highlight w:val="none"/>
          <w:shd w:val="clear" w:color="auto" w:fill="auto"/>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000000"/>
          <w:spacing w:val="0"/>
          <w:sz w:val="24"/>
          <w:szCs w:val="24"/>
          <w:highlight w:val="none"/>
          <w:shd w:val="clear" w:color="auto" w:fill="auto"/>
        </w:rPr>
        <w:t xml:space="preserve">.合同履行期限：</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20</w:t>
      </w:r>
      <w:r>
        <w:rPr>
          <w:rFonts w:hint="eastAsia" w:ascii="宋体" w:hAnsi="宋体" w:eastAsia="宋体" w:cs="宋体"/>
          <w:i w:val="0"/>
          <w:iCs w:val="0"/>
          <w:caps w:val="0"/>
          <w:color w:val="000000"/>
          <w:spacing w:val="0"/>
          <w:sz w:val="24"/>
          <w:szCs w:val="24"/>
          <w:highlight w:val="none"/>
          <w:shd w:val="clear" w:color="auto" w:fill="auto"/>
        </w:rPr>
        <w:t xml:space="preserve">日历天，具体服从采购人要求</w:t>
      </w:r>
      <w:r>
        <w:rPr>
          <w:rFonts w:hint="eastAsia" w:ascii="宋体" w:hAnsi="宋体" w:eastAsia="宋体" w:cs="宋体"/>
          <w:i w:val="0"/>
          <w:iCs w:val="0"/>
          <w:caps w:val="0"/>
          <w:color w:val="000000"/>
          <w:spacing w:val="0"/>
          <w:sz w:val="24"/>
          <w:szCs w:val="24"/>
          <w:highlight w:val="none"/>
          <w:shd w:val="clear" w:color="auto" w:fill="auto"/>
          <w:lang w:eastAsia="zh-CN"/>
        </w:rPr>
        <w:t xml:space="preserve">。</w:t>
      </w:r>
      <w:r>
        <w:rPr>
          <w:rFonts w:hint="eastAsia" w:ascii="宋体" w:hAnsi="宋体" w:eastAsia="宋体" w:cs="宋体"/>
          <w:i w:val="0"/>
          <w:iCs w:val="0"/>
          <w:caps w:val="0"/>
          <w:color w:val="000000"/>
          <w:spacing w:val="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8.本项目不接受联合体参与询价。</w:t>
      </w:r>
      <w:r>
        <w:rPr>
          <w:rFonts w:hint="eastAsia" w:ascii="宋体" w:hAnsi="宋体" w:eastAsia="宋体" w:cs="宋体"/>
          <w:color w:val="000000"/>
          <w:sz w:val="24"/>
          <w:szCs w:val="24"/>
          <w:highlight w:val="none"/>
          <w:shd w:val="clear" w:color="auto" w:fill="auto"/>
        </w:rPr>
      </w:r>
      <w:r/>
    </w:p>
    <w:p>
      <w:pPr>
        <w:pStyle w:val="910"/>
        <w:ind w:firstLine="482"/>
        <w:jc w:val="both"/>
        <w:keepLines/>
        <w:keepNext/>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bookmarkStart w:id="12" w:name="_Toc35393791"/>
      <w:r/>
      <w:bookmarkStart w:id="13" w:name="_Toc28359003"/>
      <w:r/>
      <w:bookmarkStart w:id="14" w:name="_Toc28359080"/>
      <w:r/>
      <w:bookmarkStart w:id="15" w:name="_Toc35393622"/>
      <w:r/>
      <w:bookmarkStart w:id="16" w:name="_Toc38985264"/>
      <w:r>
        <w:rPr>
          <w:rFonts w:hint="eastAsia" w:ascii="宋体" w:hAnsi="宋体" w:eastAsia="宋体" w:cs="宋体"/>
          <w:b/>
          <w:color w:val="000000"/>
          <w:sz w:val="24"/>
          <w:szCs w:val="24"/>
          <w:highlight w:val="none"/>
          <w:shd w:val="clear" w:color="auto" w:fill="auto"/>
        </w:rPr>
        <w:t xml:space="preserve">二、申请人的资格要求：</w:t>
      </w:r>
      <w:bookmarkEnd w:id="12"/>
      <w:r/>
      <w:bookmarkEnd w:id="13"/>
      <w:r/>
      <w:bookmarkEnd w:id="14"/>
      <w:r/>
      <w:bookmarkEnd w:id="15"/>
      <w:r/>
      <w:bookmarkEnd w:id="16"/>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1.满足《中华人民共和国政府采购法》第二十二条规定，并提供下列材料：</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1.1 法人或者其他组织的营业执照等证明文件，自然人的身份证明；</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1.2上一年度的财务状况报</w:t>
      </w:r>
      <w:r>
        <w:rPr>
          <w:rFonts w:hint="eastAsia" w:ascii="宋体" w:hAnsi="宋体" w:eastAsia="宋体" w:cs="宋体"/>
          <w:color w:val="000000"/>
          <w:sz w:val="24"/>
          <w:szCs w:val="24"/>
          <w:highlight w:val="none"/>
          <w:shd w:val="clear" w:color="auto" w:fill="auto"/>
          <w:lang w:val="en-US" w:eastAsia="zh-CN"/>
        </w:rPr>
        <w:t xml:space="preserve">告</w:t>
      </w:r>
      <w:r>
        <w:rPr>
          <w:rFonts w:hint="eastAsia" w:ascii="宋体" w:hAnsi="宋体" w:eastAsia="宋体" w:cs="宋体"/>
          <w:color w:val="000000"/>
          <w:sz w:val="24"/>
          <w:szCs w:val="24"/>
          <w:highlight w:val="none"/>
          <w:shd w:val="clear" w:color="auto" w:fill="auto"/>
        </w:rPr>
        <w:t xml:space="preserve">（成立不满一年无需提供）；</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1.3</w:t>
      </w:r>
      <w:r>
        <w:rPr>
          <w:rFonts w:hint="eastAsia" w:ascii="宋体" w:hAnsi="宋体" w:eastAsia="宋体" w:cs="宋体"/>
          <w:color w:val="000000"/>
          <w:sz w:val="24"/>
          <w:szCs w:val="24"/>
          <w:highlight w:val="none"/>
          <w:shd w:val="clear" w:color="auto" w:fill="auto"/>
        </w:rPr>
        <w:t xml:space="preserve">具备履行合同所必需的设备和专业技术能力的书面声明；</w:t>
      </w:r>
      <w:r>
        <w:rPr>
          <w:rFonts w:hint="eastAsia" w:ascii="宋体" w:hAnsi="宋体" w:eastAsia="宋体" w:cs="宋体"/>
          <w:color w:val="000000"/>
          <w:sz w:val="24"/>
          <w:szCs w:val="24"/>
          <w:highlight w:val="none"/>
          <w:shd w:val="clear" w:color="auto" w:fill="auto"/>
          <w:lang w:val="en-US" w:eastAsia="zh-CN"/>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rPr>
        <w:t xml:space="preserve">.5参加政府采购活动前3年内在经营活动中没有重大违法记录的书面声明。</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1.6法律、行政法规规定的其他条件。</w:t>
      </w:r>
      <w:r>
        <w:rPr>
          <w:rFonts w:hint="eastAsia" w:ascii="宋体" w:hAnsi="宋体" w:eastAsia="宋体" w:cs="宋体"/>
          <w:color w:val="000000"/>
          <w:sz w:val="24"/>
          <w:szCs w:val="24"/>
          <w:highlight w:val="none"/>
          <w:shd w:val="clear" w:color="auto" w:fill="auto"/>
          <w:lang w:val="en-US" w:eastAsia="zh-CN"/>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lang w:val="en-US" w:eastAsia="zh-CN"/>
        </w:rPr>
        <w:t xml:space="preserve">1.7</w:t>
      </w:r>
      <w:r>
        <w:rPr>
          <w:rFonts w:hint="eastAsia" w:ascii="宋体" w:hAnsi="宋体" w:eastAsia="宋体" w:cs="宋体"/>
          <w:color w:val="000000"/>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lang w:val="en-US" w:eastAsia="zh-CN"/>
        </w:rPr>
        <w:t xml:space="preserve">1.8</w:t>
      </w:r>
      <w:r>
        <w:rPr>
          <w:rFonts w:hint="eastAsia" w:ascii="宋体" w:hAnsi="宋体" w:eastAsia="宋体" w:cs="宋体"/>
          <w:color w:val="000000"/>
          <w:sz w:val="24"/>
          <w:szCs w:val="24"/>
          <w:highlight w:val="none"/>
          <w:shd w:val="clear" w:color="auto" w:fill="auto"/>
        </w:rPr>
        <w:t xml:space="preserve">单位负责人为同一人或者存在直接控股、</w:t>
      </w:r>
      <w:r>
        <w:rPr>
          <w:rFonts w:hint="eastAsia" w:ascii="宋体" w:hAnsi="宋体" w:eastAsia="宋体" w:cs="宋体"/>
          <w:color w:val="000000"/>
          <w:sz w:val="24"/>
          <w:szCs w:val="24"/>
          <w:highlight w:val="none"/>
          <w:shd w:val="clear" w:color="auto" w:fill="auto"/>
          <w:lang w:val="en-US" w:eastAsia="zh-CN"/>
        </w:rPr>
        <w:t xml:space="preserve">管理</w:t>
      </w:r>
      <w:r>
        <w:rPr>
          <w:rFonts w:hint="eastAsia" w:ascii="宋体" w:hAnsi="宋体" w:eastAsia="宋体" w:cs="宋体"/>
          <w:color w:val="000000"/>
          <w:sz w:val="24"/>
          <w:szCs w:val="24"/>
          <w:highlight w:val="none"/>
          <w:shd w:val="clear" w:color="auto" w:fill="auto"/>
        </w:rPr>
        <w:t xml:space="preserve">关系的不同供应商，不得参加同一合同项下的政府采购活动。</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eastAsia="zh-CN"/>
        </w:rPr>
        <w:outlineLvl w:val="9"/>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落实政府采购政策需满足的资格要求：无</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无。</w:t>
      </w:r>
      <w:r>
        <w:rPr>
          <w:rFonts w:hint="eastAsia" w:ascii="宋体" w:hAnsi="宋体" w:eastAsia="宋体" w:cs="宋体"/>
          <w:color w:val="000000"/>
          <w:sz w:val="24"/>
          <w:szCs w:val="24"/>
          <w:highlight w:val="none"/>
          <w:shd w:val="clear" w:color="auto" w:fill="auto"/>
          <w:lang w:val="en-US" w:eastAsia="zh-CN"/>
        </w:rPr>
      </w:r>
      <w:r/>
    </w:p>
    <w:p>
      <w:pPr>
        <w:pStyle w:val="910"/>
        <w:ind w:firstLine="482"/>
        <w:jc w:val="both"/>
        <w:keepLines/>
        <w:keepNext/>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b/>
          <w:color w:val="000000"/>
          <w:sz w:val="24"/>
          <w:szCs w:val="24"/>
          <w:highlight w:val="none"/>
          <w:shd w:val="clear" w:color="auto" w:fill="auto"/>
        </w:rPr>
        <w:t xml:space="preserve">三、获取</w:t>
      </w:r>
      <w:r>
        <w:rPr>
          <w:rFonts w:hint="eastAsia" w:ascii="宋体" w:hAnsi="宋体" w:eastAsia="宋体" w:cs="宋体"/>
          <w:b/>
          <w:color w:val="000000"/>
          <w:sz w:val="24"/>
          <w:szCs w:val="24"/>
          <w:highlight w:val="none"/>
          <w:shd w:val="clear" w:color="auto" w:fill="auto"/>
          <w:lang w:val="en-US" w:eastAsia="zh-CN"/>
        </w:rPr>
        <w:t xml:space="preserve">询价</w:t>
      </w:r>
      <w:r>
        <w:rPr>
          <w:rFonts w:hint="eastAsia" w:ascii="宋体" w:hAnsi="宋体" w:eastAsia="宋体" w:cs="宋体"/>
          <w:b/>
          <w:color w:val="000000"/>
          <w:sz w:val="24"/>
          <w:szCs w:val="24"/>
          <w:highlight w:val="none"/>
          <w:shd w:val="clear" w:color="auto" w:fill="auto"/>
        </w:rPr>
        <w:t xml:space="preserve">文件</w:t>
      </w:r>
      <w:r>
        <w:rPr>
          <w:rFonts w:hint="eastAsia" w:ascii="宋体" w:hAnsi="宋体" w:eastAsia="宋体" w:cs="宋体"/>
          <w:color w:val="000000"/>
          <w:sz w:val="24"/>
          <w:szCs w:val="24"/>
          <w:highlight w:val="none"/>
          <w:shd w:val="clear" w:color="auto" w:fill="auto"/>
        </w:rPr>
      </w:r>
      <w:r/>
    </w:p>
    <w:p>
      <w:pPr>
        <w:pStyle w:val="886"/>
        <w:ind w:left="0" w:right="0" w:firstLine="480"/>
        <w:jc w:val="both"/>
        <w:pageBreakBefore w:val="0"/>
        <w:spacing w:line="480" w:lineRule="exact"/>
        <w:rPr>
          <w:rFonts w:hint="eastAsia" w:ascii="宋体" w:hAnsi="宋体" w:eastAsia="宋体" w:cs="宋体"/>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outlineLvl w:val="9"/>
      </w:pPr>
      <w:r/>
      <w:bookmarkStart w:id="17" w:name="_Toc28359082"/>
      <w:r/>
      <w:bookmarkStart w:id="18" w:name="_Toc35393624"/>
      <w:r/>
      <w:bookmarkStart w:id="19" w:name="_Toc35393793"/>
      <w:r/>
      <w:bookmarkStart w:id="20" w:name="_Toc28359005"/>
      <w:r/>
      <w:bookmarkStart w:id="21" w:name="_Toc38985266"/>
      <w:r>
        <w:rPr>
          <w:rFonts w:hint="eastAsia" w:ascii="宋体" w:hAnsi="宋体" w:eastAsia="宋体" w:cs="宋体"/>
          <w:color w:val="000000"/>
          <w:sz w:val="24"/>
          <w:szCs w:val="24"/>
          <w:highlight w:val="none"/>
          <w:shd w:val="clear" w:color="auto" w:fill="auto"/>
        </w:rPr>
        <w:t xml:space="preserve">1.时间：</w:t>
      </w:r>
      <w:bookmarkEnd w:id="17"/>
      <w:r/>
      <w:bookmarkEnd w:id="18"/>
      <w:r/>
      <w:bookmarkEnd w:id="19"/>
      <w:r/>
      <w:bookmarkEnd w:id="20"/>
      <w:r/>
      <w:bookmarkEnd w:id="21"/>
      <w:r>
        <w:rPr>
          <w:rFonts w:hint="eastAsia" w:ascii="宋体" w:hAnsi="宋体" w:eastAsia="宋体" w:cs="宋体"/>
          <w:color w:val="000000"/>
          <w:sz w:val="24"/>
          <w:szCs w:val="24"/>
          <w:highlight w:val="none"/>
          <w:shd w:val="clear" w:color="auto" w:fill="auto"/>
          <w:lang w:val="en-US" w:eastAsia="zh-CN" w:bidi="ar-SA"/>
        </w:rPr>
        <w:t xml:space="preserve">自询价文件公告发布之日起3个工作日。</w:t>
      </w:r>
      <w:r>
        <w:rPr>
          <w:rFonts w:hint="eastAsia" w:ascii="宋体" w:hAnsi="宋体" w:eastAsia="宋体" w:cs="宋体"/>
          <w:color w:val="000000"/>
          <w:sz w:val="24"/>
          <w:szCs w:val="24"/>
          <w:highlight w:val="none"/>
          <w:shd w:val="clear" w:color="auto" w:fill="auto"/>
          <w:lang w:val="en-US" w:eastAsia="zh-CN" w:bidi="ar-SA"/>
        </w:rPr>
      </w:r>
      <w:r/>
    </w:p>
    <w:p>
      <w:pPr>
        <w:pStyle w:val="886"/>
        <w:ind w:firstLine="480"/>
        <w:jc w:val="both"/>
        <w:keepLines w:val="0"/>
        <w:keepNext w:val="0"/>
        <w:pageBreakBefore w:val="0"/>
        <w:spacing w:line="480" w:lineRule="exact"/>
        <w:widowControl/>
        <w:rPr>
          <w:rFonts w:hint="eastAsia" w:ascii="宋体" w:hAnsi="宋体" w:eastAsia="宋体" w:cs="宋体"/>
          <w:color w:val="000000"/>
          <w:sz w:val="24"/>
          <w:szCs w:val="24"/>
          <w:highlight w:val="none"/>
          <w:shd w:val="clear" w:color="auto" w:fill="auto"/>
          <w:lang w:val="en-US" w:eastAsia="zh-CN" w:bidi="ar-SA"/>
        </w:rPr>
        <w:outlineLvl w:val="9"/>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文件，方能参与政府采购项目）；</w:t>
      </w:r>
      <w:r>
        <w:rPr>
          <w:rFonts w:hint="eastAsia" w:ascii="宋体" w:hAnsi="宋体" w:eastAsia="宋体" w:cs="宋体"/>
          <w:color w:val="000000"/>
          <w:sz w:val="24"/>
          <w:szCs w:val="24"/>
          <w:highlight w:val="none"/>
          <w:shd w:val="clear" w:color="auto" w:fill="auto"/>
          <w:lang w:val="en-US" w:eastAsia="zh-CN" w:bidi="ar-SA"/>
        </w:rPr>
      </w:r>
      <w:r/>
    </w:p>
    <w:p>
      <w:pPr>
        <w:pStyle w:val="886"/>
        <w:ind w:firstLine="480"/>
        <w:jc w:val="both"/>
        <w:keepLines w:val="0"/>
        <w:keepNext w:val="0"/>
        <w:pageBreakBefore w:val="0"/>
        <w:spacing w:line="480" w:lineRule="exact"/>
        <w:widowControl/>
        <w:rPr>
          <w:rFonts w:hint="eastAsia" w:ascii="宋体" w:hAnsi="宋体" w:eastAsia="宋体" w:cs="宋体"/>
          <w:color w:val="000000"/>
          <w:sz w:val="24"/>
          <w:szCs w:val="24"/>
          <w:highlight w:val="none"/>
          <w:shd w:val="clear" w:color="auto" w:fill="auto"/>
          <w:lang w:val="en-US" w:eastAsia="zh-CN" w:bidi="ar-SA"/>
        </w:rPr>
        <w:outlineLvl w:val="9"/>
        <w:suppressLineNumbers w:val="0"/>
      </w:pPr>
      <w:r>
        <w:rPr>
          <w:rFonts w:hint="eastAsia" w:ascii="宋体" w:hAnsi="宋体" w:eastAsia="宋体" w:cs="宋体"/>
          <w:color w:val="000000"/>
          <w:sz w:val="24"/>
          <w:szCs w:val="24"/>
          <w:highlight w:val="none"/>
          <w:shd w:val="clear" w:color="auto" w:fill="auto"/>
          <w:lang w:val="en-US" w:eastAsia="zh-CN" w:bidi="ar-SA"/>
        </w:rPr>
        <w:t xml:space="preserve">3.方式：本项目采用网上注册登记方式。</w:t>
      </w:r>
      <w:r>
        <w:rPr>
          <w:rFonts w:hint="eastAsia" w:ascii="宋体" w:hAnsi="宋体" w:eastAsia="宋体" w:cs="宋体"/>
          <w:color w:val="000000"/>
          <w:sz w:val="24"/>
          <w:szCs w:val="24"/>
          <w:highlight w:val="none"/>
          <w:shd w:val="clear" w:color="auto" w:fill="auto"/>
          <w:lang w:val="en-US" w:eastAsia="zh-CN" w:bidi="ar-SA"/>
        </w:rPr>
      </w:r>
      <w:r/>
    </w:p>
    <w:p>
      <w:pPr>
        <w:pStyle w:val="886"/>
        <w:ind w:firstLine="480"/>
        <w:jc w:val="both"/>
        <w:pageBreakBefore w:val="0"/>
        <w:spacing w:line="480" w:lineRule="exact"/>
        <w:widowControl/>
        <w:rPr>
          <w:rFonts w:hint="eastAsia" w:ascii="宋体" w:hAnsi="宋体" w:eastAsia="宋体" w:cs="宋体"/>
          <w:color w:val="000000"/>
          <w:sz w:val="24"/>
          <w:szCs w:val="24"/>
          <w:highlight w:val="none"/>
          <w:shd w:val="clear" w:color="auto" w:fill="auto"/>
          <w:lang w:val="en-US"/>
        </w:rPr>
        <w:outlineLvl w:val="9"/>
      </w:pPr>
      <w:r>
        <w:rPr>
          <w:rFonts w:hint="eastAsia" w:ascii="宋体" w:hAnsi="宋体" w:eastAsia="宋体" w:cs="宋体"/>
          <w:color w:val="000000"/>
          <w:sz w:val="24"/>
          <w:szCs w:val="24"/>
          <w:highlight w:val="none"/>
          <w:shd w:val="clear" w:color="auto" w:fill="auto"/>
          <w:lang w:val="en-US" w:eastAsia="zh-CN"/>
        </w:rPr>
        <w:t xml:space="preserve">4.售价：0元</w:t>
      </w:r>
      <w:r>
        <w:rPr>
          <w:rFonts w:hint="eastAsia" w:ascii="宋体" w:hAnsi="宋体" w:eastAsia="宋体" w:cs="宋体"/>
          <w:color w:val="000000"/>
          <w:sz w:val="24"/>
          <w:szCs w:val="24"/>
          <w:highlight w:val="none"/>
          <w:shd w:val="clear" w:color="auto" w:fill="auto"/>
          <w:lang w:val="en-US"/>
        </w:rPr>
      </w:r>
      <w:r/>
    </w:p>
    <w:p>
      <w:pPr>
        <w:pStyle w:val="910"/>
        <w:ind w:firstLine="482"/>
        <w:jc w:val="both"/>
        <w:keepLines/>
        <w:keepNext/>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eastAsia="zh-CN"/>
        </w:rPr>
        <w:outlineLvl w:val="9"/>
      </w:pPr>
      <w:r>
        <w:rPr>
          <w:rFonts w:hint="eastAsia" w:ascii="宋体" w:hAnsi="宋体" w:eastAsia="宋体" w:cs="宋体"/>
          <w:b/>
          <w:color w:val="000000"/>
          <w:sz w:val="24"/>
          <w:szCs w:val="24"/>
          <w:highlight w:val="none"/>
          <w:shd w:val="clear" w:color="auto" w:fill="auto"/>
        </w:rPr>
        <w:t xml:space="preserve">四、响应文件</w:t>
      </w:r>
      <w:r>
        <w:rPr>
          <w:rFonts w:hint="eastAsia" w:ascii="宋体" w:hAnsi="宋体" w:eastAsia="宋体" w:cs="宋体"/>
          <w:b/>
          <w:color w:val="000000"/>
          <w:sz w:val="24"/>
          <w:szCs w:val="24"/>
          <w:highlight w:val="none"/>
          <w:shd w:val="clear" w:color="auto" w:fill="auto"/>
          <w:lang w:val="en-US" w:eastAsia="zh-CN"/>
        </w:rPr>
        <w:t xml:space="preserve">提交</w:t>
      </w:r>
      <w:r>
        <w:rPr>
          <w:rFonts w:hint="eastAsia" w:ascii="宋体" w:hAnsi="宋体" w:eastAsia="宋体" w:cs="宋体"/>
          <w:color w:val="000000"/>
          <w:sz w:val="24"/>
          <w:szCs w:val="24"/>
          <w:highlight w:val="none"/>
          <w:shd w:val="clear" w:color="auto" w:fill="auto"/>
          <w:lang w:eastAsia="zh-CN"/>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i w:val="0"/>
          <w:iCs w:val="0"/>
          <w:caps w:val="0"/>
          <w:color w:val="000000"/>
          <w:spacing w:val="0"/>
          <w:sz w:val="24"/>
          <w:szCs w:val="24"/>
          <w:highlight w:val="none"/>
          <w:shd w:val="clear" w:color="auto" w:fill="auto"/>
        </w:rPr>
        <w:t xml:space="preserve">1.截止时间：</w:t>
      </w:r>
      <w:r>
        <w:rPr>
          <w:rFonts w:hint="eastAsia" w:ascii="宋体" w:hAnsi="宋体" w:eastAsia="宋体" w:cs="宋体"/>
          <w:color w:val="000000"/>
          <w:sz w:val="24"/>
          <w:szCs w:val="24"/>
          <w:highlight w:val="none"/>
          <w:u w:val="single"/>
          <w:shd w:val="clear" w:color="auto" w:fill="auto"/>
          <w:lang w:val="en-US" w:eastAsia="zh-CN"/>
        </w:rPr>
        <w:t xml:space="preserve">2026</w:t>
      </w:r>
      <w:r>
        <w:rPr>
          <w:rFonts w:hint="eastAsia" w:ascii="宋体" w:hAnsi="宋体" w:eastAsia="宋体" w:cs="宋体"/>
          <w:color w:val="000000"/>
          <w:sz w:val="24"/>
          <w:szCs w:val="24"/>
          <w:highlight w:val="none"/>
          <w:u w:val="single"/>
          <w:shd w:val="clear" w:color="auto" w:fill="auto"/>
        </w:rPr>
        <w:t xml:space="preserve">年</w:t>
      </w:r>
      <w:r>
        <w:rPr>
          <w:rFonts w:hint="eastAsia" w:eastAsia="宋体" w:cs="宋体"/>
          <w:color w:val="000000"/>
          <w:sz w:val="24"/>
          <w:szCs w:val="24"/>
          <w:highlight w:val="none"/>
          <w:u w:val="single"/>
          <w:shd w:val="clear" w:color="auto" w:fill="auto"/>
          <w:lang w:val="en-US" w:eastAsia="zh-CN"/>
        </w:rPr>
        <w:t xml:space="preserve">11</w:t>
      </w:r>
      <w:r>
        <w:rPr>
          <w:rFonts w:hint="eastAsia" w:ascii="宋体" w:hAnsi="宋体" w:eastAsia="宋体" w:cs="宋体"/>
          <w:color w:val="000000"/>
          <w:sz w:val="24"/>
          <w:szCs w:val="24"/>
          <w:highlight w:val="none"/>
          <w:u w:val="single"/>
          <w:shd w:val="clear" w:color="auto" w:fill="auto"/>
        </w:rPr>
        <w:t xml:space="preserve">月</w:t>
      </w:r>
      <w:r>
        <w:rPr>
          <w:rFonts w:hint="eastAsia" w:eastAsia="宋体" w:cs="宋体"/>
          <w:color w:val="000000"/>
          <w:sz w:val="24"/>
          <w:szCs w:val="24"/>
          <w:highlight w:val="none"/>
          <w:u w:val="single"/>
          <w:shd w:val="clear" w:color="auto" w:fill="auto"/>
          <w:lang w:val="en-US" w:eastAsia="zh-CN"/>
        </w:rPr>
        <w:t xml:space="preserve">3</w:t>
      </w:r>
      <w:r>
        <w:rPr>
          <w:rFonts w:hint="eastAsia" w:ascii="宋体" w:hAnsi="宋体" w:eastAsia="宋体" w:cs="宋体"/>
          <w:color w:val="000000"/>
          <w:sz w:val="24"/>
          <w:szCs w:val="24"/>
          <w:highlight w:val="none"/>
          <w:u w:val="single"/>
          <w:shd w:val="clear" w:color="auto" w:fill="auto"/>
        </w:rPr>
        <w:t xml:space="preserve">日</w:t>
      </w:r>
      <w:r>
        <w:rPr>
          <w:rFonts w:hint="eastAsia" w:ascii="宋体" w:hAnsi="宋体" w:eastAsia="宋体" w:cs="宋体"/>
          <w:color w:val="000000"/>
          <w:sz w:val="24"/>
          <w:szCs w:val="24"/>
          <w:highlight w:val="none"/>
          <w:u w:val="single"/>
          <w:shd w:val="clear" w:color="auto" w:fill="auto"/>
          <w:lang w:val="en-US" w:eastAsia="zh-CN"/>
        </w:rPr>
        <w:t xml:space="preserve">15</w:t>
      </w:r>
      <w:r>
        <w:rPr>
          <w:rFonts w:hint="eastAsia" w:ascii="宋体" w:hAnsi="宋体" w:eastAsia="宋体" w:cs="宋体"/>
          <w:color w:val="000000"/>
          <w:sz w:val="24"/>
          <w:szCs w:val="24"/>
          <w:highlight w:val="none"/>
          <w:u w:val="single"/>
          <w:shd w:val="clear" w:color="auto" w:fill="auto"/>
        </w:rPr>
        <w:t xml:space="preserve">点</w:t>
      </w:r>
      <w:r>
        <w:rPr>
          <w:rFonts w:hint="eastAsia" w:ascii="宋体" w:hAnsi="宋体" w:eastAsia="宋体" w:cs="宋体"/>
          <w:color w:val="000000"/>
          <w:sz w:val="24"/>
          <w:szCs w:val="24"/>
          <w:highlight w:val="none"/>
          <w:u w:val="single"/>
          <w:shd w:val="clear" w:color="auto" w:fill="auto"/>
          <w:lang w:val="en-US" w:eastAsia="zh-CN"/>
        </w:rPr>
        <w:t xml:space="preserve">30</w:t>
      </w:r>
      <w:r>
        <w:rPr>
          <w:rFonts w:hint="eastAsia" w:ascii="宋体" w:hAnsi="宋体" w:eastAsia="宋体" w:cs="宋体"/>
          <w:color w:val="000000"/>
          <w:sz w:val="24"/>
          <w:szCs w:val="24"/>
          <w:highlight w:val="none"/>
          <w:u w:val="single"/>
          <w:shd w:val="clear" w:color="auto" w:fill="auto"/>
        </w:rPr>
        <w:t xml:space="preserve">分</w:t>
      </w:r>
      <w:r>
        <w:rPr>
          <w:rFonts w:hint="eastAsia" w:ascii="宋体" w:hAnsi="宋体" w:eastAsia="宋体" w:cs="宋体"/>
          <w:color w:val="000000"/>
          <w:sz w:val="24"/>
          <w:szCs w:val="24"/>
          <w:highlight w:val="none"/>
          <w:shd w:val="clear" w:color="auto" w:fill="auto"/>
        </w:rPr>
        <w:t xml:space="preserve">（北京时间）。</w:t>
      </w:r>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r>
      <w:r/>
    </w:p>
    <w:p>
      <w:pPr>
        <w:pStyle w:val="910"/>
        <w:ind w:firstLine="482"/>
        <w:jc w:val="both"/>
        <w:keepLines/>
        <w:keepNext/>
        <w:pageBreakBefore w:val="0"/>
        <w:spacing w:before="0" w:beforeAutospacing="0" w:after="0" w:afterAutospacing="0" w:line="480" w:lineRule="exact"/>
        <w:rPr>
          <w:rFonts w:hint="eastAsia" w:ascii="宋体" w:hAnsi="宋体" w:eastAsia="宋体" w:cs="宋体"/>
          <w:b/>
          <w:color w:val="000000"/>
          <w:sz w:val="24"/>
          <w:szCs w:val="24"/>
          <w:highlight w:val="none"/>
          <w:shd w:val="clear" w:color="auto" w:fill="auto"/>
        </w:rPr>
        <w:outlineLvl w:val="9"/>
      </w:pPr>
      <w:r/>
      <w:bookmarkStart w:id="22" w:name="_Toc35393795"/>
      <w:r/>
      <w:bookmarkStart w:id="23" w:name="_Toc35393626"/>
      <w:r/>
      <w:bookmarkStart w:id="24" w:name="_Toc38985268"/>
      <w:r>
        <w:rPr>
          <w:rFonts w:hint="eastAsia" w:ascii="宋体" w:hAnsi="宋体" w:eastAsia="宋体" w:cs="宋体"/>
          <w:b/>
          <w:color w:val="000000"/>
          <w:sz w:val="24"/>
          <w:szCs w:val="24"/>
          <w:highlight w:val="none"/>
          <w:shd w:val="clear" w:color="auto" w:fill="auto"/>
        </w:rPr>
        <w:t xml:space="preserve">五、开启</w:t>
      </w:r>
      <w:r>
        <w:rPr>
          <w:rFonts w:hint="eastAsia" w:ascii="宋体" w:hAnsi="宋体" w:eastAsia="宋体" w:cs="宋体"/>
          <w:b/>
          <w:color w:val="000000"/>
          <w:sz w:val="24"/>
          <w:szCs w:val="24"/>
          <w:highlight w:val="none"/>
          <w:shd w:val="clear" w:color="auto" w:fill="auto"/>
        </w:rPr>
      </w:r>
      <w:r/>
    </w:p>
    <w:p>
      <w:pPr>
        <w:pStyle w:val="910"/>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000000"/>
          <w:spacing w:val="0"/>
          <w:sz w:val="24"/>
          <w:szCs w:val="24"/>
          <w:highlight w:val="none"/>
          <w:shd w:val="clear" w:color="auto" w:fill="auto"/>
        </w:rPr>
        <w:t xml:space="preserve">时间：</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2026</w:t>
      </w:r>
      <w:r>
        <w:rPr>
          <w:rFonts w:hint="eastAsia" w:ascii="宋体" w:hAnsi="宋体" w:eastAsia="宋体" w:cs="宋体"/>
          <w:i w:val="0"/>
          <w:iCs w:val="0"/>
          <w:caps w:val="0"/>
          <w:color w:val="000000"/>
          <w:spacing w:val="0"/>
          <w:sz w:val="24"/>
          <w:szCs w:val="24"/>
          <w:highlight w:val="none"/>
          <w:u w:val="single"/>
          <w:shd w:val="clear" w:color="auto" w:fill="auto"/>
        </w:rPr>
        <w:t xml:space="preserve">年</w:t>
      </w:r>
      <w:r>
        <w:rPr>
          <w:rFonts w:hint="eastAsia" w:eastAsia="宋体" w:cs="宋体"/>
          <w:i w:val="0"/>
          <w:iCs w:val="0"/>
          <w:caps w:val="0"/>
          <w:color w:val="000000"/>
          <w:spacing w:val="0"/>
          <w:sz w:val="24"/>
          <w:szCs w:val="24"/>
          <w:highlight w:val="none"/>
          <w:u w:val="single"/>
          <w:shd w:val="clear" w:color="auto" w:fill="auto"/>
          <w:lang w:val="en-US" w:eastAsia="zh-CN"/>
        </w:rPr>
        <w:t xml:space="preserve">11</w:t>
      </w:r>
      <w:r>
        <w:rPr>
          <w:rFonts w:hint="eastAsia" w:ascii="宋体" w:hAnsi="宋体" w:eastAsia="宋体" w:cs="宋体"/>
          <w:i w:val="0"/>
          <w:iCs w:val="0"/>
          <w:caps w:val="0"/>
          <w:color w:val="000000"/>
          <w:spacing w:val="0"/>
          <w:sz w:val="24"/>
          <w:szCs w:val="24"/>
          <w:highlight w:val="none"/>
          <w:u w:val="single"/>
          <w:shd w:val="clear" w:color="auto" w:fill="auto"/>
        </w:rPr>
        <w:t xml:space="preserve">月</w:t>
      </w:r>
      <w:r>
        <w:rPr>
          <w:rFonts w:hint="eastAsia" w:eastAsia="宋体" w:cs="宋体"/>
          <w:i w:val="0"/>
          <w:iCs w:val="0"/>
          <w:caps w:val="0"/>
          <w:color w:val="000000"/>
          <w:spacing w:val="0"/>
          <w:sz w:val="24"/>
          <w:szCs w:val="24"/>
          <w:highlight w:val="none"/>
          <w:u w:val="single"/>
          <w:shd w:val="clear" w:color="auto" w:fill="auto"/>
          <w:lang w:val="en-US" w:eastAsia="zh-CN"/>
        </w:rPr>
        <w:t xml:space="preserve">3</w:t>
      </w:r>
      <w:r>
        <w:rPr>
          <w:rFonts w:hint="eastAsia" w:ascii="宋体" w:hAnsi="宋体" w:eastAsia="宋体" w:cs="宋体"/>
          <w:i w:val="0"/>
          <w:iCs w:val="0"/>
          <w:caps w:val="0"/>
          <w:color w:val="000000"/>
          <w:spacing w:val="0"/>
          <w:sz w:val="24"/>
          <w:szCs w:val="24"/>
          <w:highlight w:val="none"/>
          <w:u w:val="single"/>
          <w:shd w:val="clear" w:color="auto" w:fill="auto"/>
        </w:rPr>
        <w:t xml:space="preserve">日</w:t>
      </w:r>
      <w:r>
        <w:rPr>
          <w:rFonts w:hint="eastAsia" w:ascii="宋体" w:hAnsi="宋体" w:eastAsia="宋体" w:cs="宋体"/>
          <w:i w:val="0"/>
          <w:iCs w:val="0"/>
          <w:caps w:val="0"/>
          <w:color w:val="000000"/>
          <w:spacing w:val="0"/>
          <w:sz w:val="24"/>
          <w:szCs w:val="24"/>
          <w:highlight w:val="none"/>
          <w:u w:val="single"/>
          <w:shd w:val="clear" w:color="auto" w:fill="auto"/>
          <w:lang w:val="en-US" w:eastAsia="zh-CN"/>
        </w:rPr>
        <w:t xml:space="preserve">15</w:t>
      </w:r>
      <w:r>
        <w:rPr>
          <w:rFonts w:hint="eastAsia" w:ascii="宋体" w:hAnsi="宋体" w:eastAsia="宋体" w:cs="宋体"/>
          <w:i w:val="0"/>
          <w:iCs w:val="0"/>
          <w:caps w:val="0"/>
          <w:color w:val="000000"/>
          <w:spacing w:val="0"/>
          <w:sz w:val="24"/>
          <w:szCs w:val="24"/>
          <w:highlight w:val="none"/>
          <w:u w:val="single"/>
          <w:shd w:val="clear" w:color="auto" w:fill="auto"/>
        </w:rPr>
        <w:t xml:space="preserve">点</w:t>
      </w:r>
      <w:r>
        <w:rPr>
          <w:rFonts w:hint="eastAsia" w:ascii="宋体" w:hAnsi="宋体" w:eastAsia="宋体" w:cs="宋体"/>
          <w:i w:val="0"/>
          <w:iCs w:val="0"/>
          <w:caps w:val="0"/>
          <w:color w:val="000000"/>
          <w:spacing w:val="0"/>
          <w:sz w:val="24"/>
          <w:szCs w:val="24"/>
          <w:highlight w:val="none"/>
          <w:u w:val="single"/>
          <w:shd w:val="clear" w:color="auto" w:fill="auto"/>
          <w:lang w:val="en-US" w:eastAsia="zh-CN"/>
        </w:rPr>
        <w:t xml:space="preserve">30</w:t>
      </w:r>
      <w:r>
        <w:rPr>
          <w:rFonts w:hint="eastAsia" w:ascii="宋体" w:hAnsi="宋体" w:eastAsia="宋体" w:cs="宋体"/>
          <w:i w:val="0"/>
          <w:iCs w:val="0"/>
          <w:caps w:val="0"/>
          <w:color w:val="000000"/>
          <w:spacing w:val="0"/>
          <w:sz w:val="24"/>
          <w:szCs w:val="24"/>
          <w:highlight w:val="none"/>
          <w:u w:val="single"/>
          <w:shd w:val="clear" w:color="auto" w:fill="auto"/>
        </w:rPr>
        <w:t xml:space="preserve">分</w:t>
      </w:r>
      <w:r>
        <w:rPr>
          <w:rFonts w:hint="eastAsia" w:ascii="宋体" w:hAnsi="宋体" w:eastAsia="宋体" w:cs="宋体"/>
          <w:i w:val="0"/>
          <w:iCs w:val="0"/>
          <w:caps w:val="0"/>
          <w:color w:val="000000"/>
          <w:spacing w:val="0"/>
          <w:sz w:val="24"/>
          <w:szCs w:val="24"/>
          <w:highlight w:val="none"/>
          <w:shd w:val="clear" w:color="auto" w:fill="auto"/>
        </w:rPr>
        <w:t xml:space="preserve">（北京时间）</w:t>
      </w:r>
      <w:r>
        <w:rPr>
          <w:rFonts w:hint="eastAsia" w:ascii="宋体" w:hAnsi="宋体" w:eastAsia="宋体" w:cs="宋体"/>
          <w:color w:val="000000"/>
          <w:sz w:val="24"/>
          <w:szCs w:val="24"/>
          <w:highlight w:val="none"/>
          <w:shd w:val="clear" w:color="auto" w:fill="auto"/>
        </w:rPr>
        <w:t xml:space="preserve">。</w:t>
      </w:r>
      <w:bookmarkEnd w:id="22"/>
      <w:r/>
      <w:bookmarkEnd w:id="23"/>
      <w:r/>
      <w:bookmarkEnd w:id="24"/>
      <w:r>
        <w:rPr>
          <w:rFonts w:hint="eastAsia" w:ascii="宋体" w:hAnsi="宋体" w:eastAsia="宋体" w:cs="宋体"/>
          <w:color w:val="000000"/>
          <w:sz w:val="24"/>
          <w:szCs w:val="24"/>
          <w:highlight w:val="none"/>
          <w:shd w:val="clear" w:color="auto" w:fill="auto"/>
        </w:rPr>
      </w:r>
      <w:r/>
    </w:p>
    <w:p>
      <w:pPr>
        <w:pStyle w:val="910"/>
        <w:ind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eastAsia="zh-CN"/>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auto"/>
        </w:rPr>
        <w:t xml:space="preserve">地点：</w:t>
      </w:r>
      <w:r>
        <w:rPr>
          <w:rFonts w:hint="eastAsia" w:ascii="宋体" w:hAnsi="宋体" w:eastAsia="宋体" w:cs="宋体"/>
          <w:color w:val="000000"/>
          <w:sz w:val="24"/>
          <w:szCs w:val="24"/>
          <w:highlight w:val="none"/>
          <w:shd w:val="clear" w:color="auto" w:fill="auto"/>
        </w:rPr>
        <w:t xml:space="preserve">苏采云“不见面”开标大厅</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886"/>
        <w:ind w:right="0" w:firstLine="482"/>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outlineLvl w:val="9"/>
        <w:suppressLineNumbers w:val="0"/>
      </w:pPr>
      <w:r/>
      <w:bookmarkStart w:id="25" w:name="_Toc28359094"/>
      <w:r>
        <w:rPr>
          <w:rFonts w:hint="eastAsia" w:ascii="宋体" w:hAnsi="宋体" w:eastAsia="宋体" w:cs="宋体"/>
          <w:b/>
          <w:bCs w:val="0"/>
          <w:color w:val="000000"/>
          <w:sz w:val="24"/>
          <w:szCs w:val="24"/>
          <w:highlight w:val="none"/>
          <w:shd w:val="clear" w:color="auto" w:fill="auto"/>
          <w:lang w:val="en-US" w:eastAsia="zh-CN" w:bidi="ar-SA"/>
        </w:rPr>
        <w:t xml:space="preserve">六、公告期限</w:t>
      </w:r>
      <w:bookmarkEnd w:id="25"/>
      <w:r>
        <w:rPr>
          <w:rFonts w:hint="eastAsia" w:ascii="宋体" w:hAnsi="宋体" w:eastAsia="宋体" w:cs="宋体"/>
          <w:b/>
          <w:bCs w:val="0"/>
          <w:color w:val="000000"/>
          <w:sz w:val="24"/>
          <w:szCs w:val="24"/>
          <w:highlight w:val="none"/>
          <w:shd w:val="clear" w:color="auto" w:fill="auto"/>
          <w:lang w:val="en-US" w:eastAsia="zh-CN" w:bidi="ar-SA"/>
        </w:rPr>
      </w:r>
      <w:r/>
    </w:p>
    <w:p>
      <w:pPr>
        <w:pStyle w:val="910"/>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auto"/>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auto"/>
        </w:rPr>
        <w:t xml:space="preserve">自本公告发布之日起3个工作日。</w:t>
      </w:r>
      <w:r>
        <w:rPr>
          <w:rFonts w:hint="eastAsia" w:ascii="宋体" w:hAnsi="宋体" w:eastAsia="宋体" w:cs="宋体"/>
          <w:i w:val="0"/>
          <w:iCs w:val="0"/>
          <w:caps w:val="0"/>
          <w:color w:val="000000"/>
          <w:spacing w:val="0"/>
          <w:sz w:val="24"/>
          <w:szCs w:val="24"/>
          <w:highlight w:val="none"/>
          <w:shd w:val="clear" w:color="auto" w:fill="auto"/>
        </w:rPr>
      </w:r>
      <w:r/>
    </w:p>
    <w:p>
      <w:pPr>
        <w:pStyle w:val="910"/>
        <w:ind w:left="0" w:right="0" w:firstLine="482"/>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color w:val="000000"/>
          <w:sz w:val="24"/>
          <w:szCs w:val="24"/>
          <w:highlight w:val="none"/>
          <w:shd w:val="clear" w:color="auto" w:fill="auto"/>
          <w:lang w:val="en-US" w:eastAsia="zh-CN"/>
        </w:rPr>
        <w:t xml:space="preserve">七、</w:t>
      </w:r>
      <w:r>
        <w:rPr>
          <w:rFonts w:hint="eastAsia" w:ascii="宋体" w:hAnsi="宋体" w:eastAsia="宋体" w:cs="宋体"/>
          <w:b/>
          <w:color w:val="000000"/>
          <w:sz w:val="24"/>
          <w:szCs w:val="24"/>
          <w:highlight w:val="none"/>
          <w:shd w:val="clear" w:color="auto" w:fill="auto"/>
        </w:rPr>
        <w:t xml:space="preserve">其他补充事宜</w:t>
      </w:r>
      <w:bookmarkStart w:id="26" w:name="_Toc28359018"/>
      <w:r>
        <w:rPr>
          <w:rFonts w:hint="eastAsia" w:ascii="宋体" w:hAnsi="宋体" w:eastAsia="宋体" w:cs="宋体"/>
          <w:b/>
          <w:color w:val="000000"/>
          <w:sz w:val="24"/>
          <w:szCs w:val="24"/>
          <w:highlight w:val="none"/>
          <w:shd w:val="clear" w:color="auto" w:fill="auto"/>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 潜在供应商访问电子招标响应交易平台的网络地址和方法：</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2.2 潜在投标人访问“苏采云”系统方法：江苏省政府采购网首页-“苏采云”链接。</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2.3 采购文件（后缀名为“.kedt”）、供应商操作手册及政府采购客户端 工具可通过“苏采云”系统相应链接进行下载。</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2.4 采购代理机构将数据电文形式的采购文件加载至“苏采云”系统，供潜在供应商下载或者查阅。</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如潜在投标人未按上述要求操作，将自行承担所产生的风险。</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3.有关本次招标的事项若存在变动或修改，敬请及时关注盐城市政府采购中心在“中国政府采购网”“江苏政府采购网”“盐城市政府采购网”发布的更正公告。</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4.本次招标不收取投标保证金，不收取质量保证金。</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left="0" w:right="0" w:firstLine="482"/>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bCs w:val="0"/>
          <w:color w:val="000000"/>
          <w:sz w:val="24"/>
          <w:szCs w:val="24"/>
          <w:highlight w:val="none"/>
          <w:shd w:val="clear" w:color="auto" w:fill="auto"/>
          <w:lang w:val="en-US" w:eastAsia="zh-CN" w:bidi="ar-SA"/>
        </w:rPr>
        <w:t xml:space="preserve">八、凡对本次采购提出询问，请按以下方式联系。</w:t>
      </w:r>
      <w:bookmarkEnd w:id="26"/>
      <w:r>
        <w:rPr>
          <w:rFonts w:hint="eastAsia" w:ascii="宋体" w:hAnsi="宋体" w:eastAsia="宋体" w:cs="宋体"/>
          <w:b/>
          <w:bCs w:val="0"/>
          <w:color w:val="00000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1.采购人信息</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单位名称：盐城农业科技职业学院</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单位地址：盐城市亭湖区学府路1号</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联系人：王主任</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联系电话：15061609777</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2.采购代理机构信息（如有）</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单位名称：江苏仁禾中衡工程咨询房地产估价有限公司</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单位地址：盐城市人民南路国际创投中心南楼四楼3A06室</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联系人：辛工</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联系电话：18352000889</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3.项目联系方式</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项目联系人：辛工</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both"/>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电话：18352000889</w:t>
      </w:r>
      <w:bookmarkStart w:id="27" w:name="_Toc120614211"/>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jc w:val="center"/>
        <w:keepLines w:val="0"/>
        <w:keepNext w:val="0"/>
        <w:pageBreakBefore w:val="0"/>
        <w:spacing w:before="0" w:beforeAutospacing="0" w:after="0" w:afterAutospacing="0" w:line="520" w:lineRule="exact"/>
        <w:widowControl/>
        <w:rPr>
          <w:rFonts w:hint="eastAsia" w:ascii="黑体" w:eastAsia="黑体" w:cs="黑体"/>
          <w:b/>
          <w:color w:val="000000"/>
          <w:sz w:val="44"/>
          <w:szCs w:val="44"/>
          <w:highlight w:val="none"/>
          <w:shd w:val="clear" w:color="auto" w:fill="auto"/>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eastAsia="黑体" w:cs="黑体"/>
          <w:b/>
          <w:color w:val="000000"/>
          <w:sz w:val="44"/>
          <w:szCs w:val="44"/>
          <w:highlight w:val="none"/>
          <w:shd w:val="clear" w:color="auto" w:fill="auto"/>
        </w:rPr>
      </w:r>
      <w:r/>
    </w:p>
    <w:p>
      <w:pPr>
        <w:pStyle w:val="886"/>
        <w:jc w:val="center"/>
        <w:keepLines w:val="0"/>
        <w:keepNext w:val="0"/>
        <w:pageBreakBefore w:val="0"/>
        <w:spacing w:before="0" w:beforeAutospacing="0" w:after="0" w:afterAutospacing="0" w:line="520" w:lineRule="exact"/>
        <w:widowControl/>
        <w:rPr>
          <w:b w:val="0"/>
          <w:bCs/>
          <w:color w:val="000000"/>
          <w:highlight w:val="none"/>
          <w:shd w:val="clear" w:color="auto" w:fill="auto"/>
        </w:rPr>
      </w:pPr>
      <w:r>
        <w:rPr>
          <w:rFonts w:hint="eastAsia" w:ascii="黑体" w:eastAsia="黑体" w:cs="黑体"/>
          <w:b w:val="0"/>
          <w:bCs/>
          <w:color w:val="000000"/>
          <w:sz w:val="44"/>
          <w:szCs w:val="44"/>
          <w:highlight w:val="none"/>
          <w:shd w:val="clear" w:color="auto" w:fill="auto"/>
        </w:rPr>
        <w:t xml:space="preserve">第二章  </w:t>
      </w:r>
      <w:bookmarkEnd w:id="27"/>
      <w:r>
        <w:rPr>
          <w:rFonts w:hint="eastAsia" w:ascii="黑体" w:eastAsia="黑体" w:cs="黑体"/>
          <w:b w:val="0"/>
          <w:bCs/>
          <w:color w:val="000000"/>
          <w:sz w:val="44"/>
          <w:szCs w:val="44"/>
          <w:highlight w:val="none"/>
          <w:shd w:val="clear" w:color="auto" w:fill="auto"/>
        </w:rPr>
        <w:t xml:space="preserve">供应商须知</w:t>
      </w:r>
      <w:r>
        <w:rPr>
          <w:b w:val="0"/>
          <w:bCs/>
          <w:color w:val="000000"/>
          <w:highlight w:val="none"/>
          <w:shd w:val="clear" w:color="auto" w:fill="auto"/>
        </w:rPr>
      </w:r>
      <w:r/>
    </w:p>
    <w:p>
      <w:pPr>
        <w:pStyle w:val="910"/>
        <w:ind w:left="0" w:firstLine="482"/>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28" w:name="_Toc120614214"/>
      <w:r/>
      <w:bookmarkStart w:id="29" w:name="_Toc513029203"/>
      <w:r/>
      <w:bookmarkStart w:id="30" w:name="_Toc20823275"/>
      <w:r/>
      <w:bookmarkStart w:id="31" w:name="_Toc16938519"/>
      <w:r>
        <w:rPr>
          <w:rFonts w:hint="eastAsia" w:ascii="宋体" w:hAnsi="宋体" w:eastAsia="宋体" w:cs="宋体"/>
          <w:b/>
          <w:color w:val="000000"/>
          <w:sz w:val="24"/>
          <w:szCs w:val="24"/>
          <w:highlight w:val="none"/>
          <w:shd w:val="clear" w:color="auto" w:fill="auto"/>
        </w:rPr>
        <w:t xml:space="preserve">一、总则</w:t>
      </w:r>
      <w:bookmarkEnd w:id="28"/>
      <w:r/>
      <w:bookmarkEnd w:id="29"/>
      <w:r/>
      <w:bookmarkEnd w:id="30"/>
      <w:r/>
      <w:bookmarkEnd w:id="31"/>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32" w:name="_Toc20823276"/>
      <w:r/>
      <w:bookmarkStart w:id="33" w:name="_Toc513029204"/>
      <w:r/>
      <w:bookmarkStart w:id="34" w:name="_Toc16938520"/>
      <w:r/>
      <w:bookmarkStart w:id="35" w:name="_Toc458694821"/>
      <w:r>
        <w:rPr>
          <w:rFonts w:hint="eastAsia" w:ascii="宋体" w:hAnsi="宋体" w:eastAsia="宋体" w:cs="宋体"/>
          <w:color w:val="000000"/>
          <w:sz w:val="24"/>
          <w:szCs w:val="24"/>
          <w:highlight w:val="none"/>
          <w:shd w:val="clear" w:color="auto" w:fill="auto"/>
        </w:rPr>
        <w:t xml:space="preserve">1</w:t>
      </w:r>
      <w:bookmarkEnd w:id="32"/>
      <w:r>
        <w:rPr>
          <w:rFonts w:hint="eastAsia" w:ascii="宋体" w:hAnsi="宋体" w:eastAsia="宋体" w:cs="宋体"/>
          <w:color w:val="000000"/>
          <w:sz w:val="24"/>
          <w:szCs w:val="24"/>
          <w:highlight w:val="none"/>
          <w:shd w:val="clear" w:color="auto" w:fill="auto"/>
        </w:rPr>
        <w:t xml:space="preserve">、采购方式</w:t>
      </w:r>
      <w:bookmarkEnd w:id="33"/>
      <w:r/>
      <w:bookmarkEnd w:id="34"/>
      <w:r/>
      <w:bookmarkEnd w:id="35"/>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 本次政府采购活动采取竞争性询价(以下简称询价)方式，本询价文件仅适用于询价公告中所述项目。</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36" w:name="_Toc513029205"/>
      <w:r/>
      <w:bookmarkStart w:id="37" w:name="_Toc20823277"/>
      <w:r/>
      <w:bookmarkStart w:id="38" w:name="_Toc16938521"/>
      <w:r>
        <w:rPr>
          <w:rFonts w:hint="eastAsia" w:ascii="宋体" w:hAnsi="宋体" w:eastAsia="宋体" w:cs="宋体"/>
          <w:color w:val="000000"/>
          <w:sz w:val="24"/>
          <w:szCs w:val="24"/>
          <w:highlight w:val="none"/>
          <w:shd w:val="clear" w:color="auto" w:fill="auto"/>
        </w:rPr>
        <w:t xml:space="preserve">2、合格的</w:t>
      </w:r>
      <w:bookmarkEnd w:id="36"/>
      <w:r/>
      <w:bookmarkEnd w:id="37"/>
      <w:r/>
      <w:bookmarkEnd w:id="38"/>
      <w:r>
        <w:rPr>
          <w:rFonts w:hint="eastAsia" w:ascii="宋体" w:hAnsi="宋体" w:eastAsia="宋体" w:cs="宋体"/>
          <w:color w:val="000000"/>
          <w:sz w:val="24"/>
          <w:szCs w:val="24"/>
          <w:highlight w:val="none"/>
          <w:shd w:val="clear" w:color="auto" w:fill="auto"/>
        </w:rPr>
        <w:t xml:space="preserve">供应商</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2.1满足询价公告中供应商资格要求的规定。</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2.2 满足本询价文件实质性要求和条件的规定。</w:t>
      </w:r>
      <w:r>
        <w:rPr>
          <w:rFonts w:hint="eastAsia" w:ascii="宋体" w:hAnsi="宋体" w:eastAsia="宋体" w:cs="宋体"/>
          <w:color w:val="000000"/>
          <w:sz w:val="24"/>
          <w:szCs w:val="24"/>
          <w:highlight w:val="none"/>
          <w:shd w:val="clear" w:color="auto" w:fill="auto"/>
        </w:rPr>
      </w:r>
      <w:r/>
    </w:p>
    <w:p>
      <w:pPr>
        <w:pStyle w:val="886"/>
        <w:ind w:left="0" w:firstLine="480"/>
        <w:jc w:val="both"/>
        <w:pageBreakBefore w:val="0"/>
        <w:spacing w:line="480" w:lineRule="exact"/>
        <w:rPr>
          <w:rFonts w:hint="eastAsia" w:ascii="宋体" w:hAnsi="宋体" w:eastAsia="宋体" w:cs="宋体"/>
          <w:color w:val="000000"/>
          <w:sz w:val="24"/>
          <w:szCs w:val="24"/>
        </w:rPr>
      </w:pPr>
      <w:r/>
      <w:bookmarkStart w:id="39" w:name="_Toc16938522"/>
      <w:r/>
      <w:bookmarkStart w:id="40" w:name="_Toc513029206"/>
      <w:r/>
      <w:bookmarkStart w:id="41" w:name="_Toc20823278"/>
      <w:r/>
      <w:bookmarkStart w:id="42" w:name="_Toc462564067"/>
      <w:r/>
      <w:bookmarkStart w:id="43" w:name="_Toc20823279"/>
      <w:r/>
      <w:bookmarkStart w:id="44" w:name="_Toc513029207"/>
      <w:r/>
      <w:bookmarkStart w:id="45" w:name="_Toc16938523"/>
      <w:r>
        <w:rPr>
          <w:rFonts w:hint="eastAsia" w:ascii="宋体" w:hAnsi="宋体" w:eastAsia="宋体" w:cs="宋体"/>
          <w:color w:val="000000"/>
          <w:sz w:val="24"/>
          <w:szCs w:val="24"/>
        </w:rPr>
        <w:t xml:space="preserve">3、适用法律</w:t>
      </w:r>
      <w:bookmarkEnd w:id="39"/>
      <w:r/>
      <w:bookmarkEnd w:id="40"/>
      <w:r/>
      <w:bookmarkEnd w:id="41"/>
      <w:r>
        <w:rPr>
          <w:rFonts w:hint="eastAsia" w:ascii="宋体" w:hAnsi="宋体" w:eastAsia="宋体" w:cs="宋体"/>
          <w:color w:val="000000"/>
          <w:sz w:val="24"/>
          <w:szCs w:val="24"/>
        </w:rPr>
        <w:t xml:space="preserve">和标准</w:t>
      </w:r>
      <w:r>
        <w:rPr>
          <w:rFonts w:hint="eastAsia" w:ascii="宋体" w:hAnsi="宋体" w:eastAsia="宋体" w:cs="宋体"/>
          <w:color w:val="000000"/>
          <w:sz w:val="24"/>
          <w:szCs w:val="24"/>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886"/>
        <w:ind w:left="0" w:firstLine="480"/>
        <w:jc w:val="both"/>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3.2 在本项目政府采购活动过程中，如果所执行的标准有更新的，按照最新标准执行。</w:t>
      </w:r>
      <w:r>
        <w:rPr>
          <w:rFonts w:hint="eastAsia" w:ascii="宋体" w:hAnsi="宋体" w:eastAsia="宋体" w:cs="宋体"/>
          <w:color w:val="000000"/>
          <w:sz w:val="24"/>
          <w:szCs w:val="24"/>
          <w:highlight w:val="none"/>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4、询价费用</w:t>
      </w:r>
      <w:bookmarkEnd w:id="42"/>
      <w:r/>
      <w:bookmarkEnd w:id="43"/>
      <w:r/>
      <w:bookmarkEnd w:id="44"/>
      <w:r/>
      <w:bookmarkEnd w:id="45"/>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4.1供应商应自行承担所有与参加本次询价有关的费用，无论询价过程中的做法和结果如何，</w:t>
      </w:r>
      <w:r>
        <w:rPr>
          <w:rFonts w:hint="eastAsia" w:ascii="宋体" w:hAnsi="宋体" w:eastAsia="宋体" w:cs="宋体"/>
          <w:i w:val="0"/>
          <w:iCs w:val="0"/>
          <w:caps w:val="0"/>
          <w:color w:val="000000"/>
          <w:spacing w:val="0"/>
          <w:sz w:val="24"/>
          <w:szCs w:val="24"/>
          <w:highlight w:val="none"/>
          <w:shd w:val="clear" w:color="auto" w:fill="auto"/>
          <w:lang w:eastAsia="zh-CN"/>
        </w:rPr>
        <w:t xml:space="preserve">采购代理机构</w:t>
      </w:r>
      <w:r>
        <w:rPr>
          <w:rFonts w:hint="eastAsia" w:ascii="宋体" w:hAnsi="宋体" w:eastAsia="宋体" w:cs="宋体"/>
          <w:i w:val="0"/>
          <w:iCs w:val="0"/>
          <w:caps w:val="0"/>
          <w:color w:val="000000"/>
          <w:spacing w:val="0"/>
          <w:sz w:val="24"/>
          <w:szCs w:val="24"/>
          <w:highlight w:val="none"/>
          <w:shd w:val="clear" w:color="auto" w:fill="auto"/>
        </w:rPr>
        <w:t xml:space="preserve">（以下简称</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i w:val="0"/>
          <w:iCs w:val="0"/>
          <w:caps w:val="0"/>
          <w:color w:val="000000"/>
          <w:spacing w:val="0"/>
          <w:sz w:val="24"/>
          <w:szCs w:val="24"/>
          <w:highlight w:val="none"/>
          <w:shd w:val="clear" w:color="auto" w:fill="auto"/>
        </w:rPr>
        <w:t xml:space="preserve">）在任何情况下均无义务和责任承担这些费用</w:t>
      </w:r>
      <w:r>
        <w:rPr>
          <w:rFonts w:hint="eastAsia" w:ascii="宋体" w:hAnsi="宋体" w:eastAsia="宋体" w:cs="宋体"/>
          <w:i w:val="0"/>
          <w:iCs w:val="0"/>
          <w:caps w:val="0"/>
          <w:color w:val="000000"/>
          <w:spacing w:val="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r>
      <w:r/>
    </w:p>
    <w:p>
      <w:pPr>
        <w:pStyle w:val="886"/>
        <w:ind w:left="0" w:firstLine="482"/>
        <w:jc w:val="both"/>
        <w:keepLines w:val="0"/>
        <w:keepNext w:val="0"/>
        <w:pageBreakBefore w:val="0"/>
        <w:spacing w:beforeAutospacing="0" w:afterAutospacing="0"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t xml:space="preserve">本项目采购代理服务费：</w:t>
      </w:r>
      <w:r>
        <w:rPr>
          <w:rFonts w:hint="eastAsia" w:ascii="宋体" w:hAnsi="宋体" w:eastAsia="宋体" w:cs="宋体"/>
          <w:b/>
          <w:bCs/>
          <w:color w:val="000000"/>
          <w:sz w:val="24"/>
          <w:szCs w:val="24"/>
          <w:highlight w:val="none"/>
          <w:lang w:val="en-US" w:eastAsia="zh-CN" w:bidi="ar-SA"/>
        </w:rPr>
        <w:t xml:space="preserve">按《江苏省政府采购代理服务收费标准指导意见》苏政采协〔2024〕20号收费标准35%收取代理费用。上述费用由中标供应商在领取中标通知书前支付给招标代理机构</w:t>
      </w: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t xml:space="preserve">，该费用在报价清单中不单列,投标供应商投标时自行将上述费用考虑进投标报价中。</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4.2本次询价</w:t>
      </w:r>
      <w:r>
        <w:rPr>
          <w:rFonts w:hint="eastAsia" w:eastAsia="宋体" w:cs="宋体"/>
          <w:color w:val="000000"/>
          <w:sz w:val="24"/>
          <w:szCs w:val="24"/>
          <w:highlight w:val="none"/>
          <w:shd w:val="clear" w:color="auto" w:fill="auto"/>
          <w:lang w:val="en-US" w:eastAsia="zh-CN"/>
        </w:rPr>
        <w:t xml:space="preserve">招标代理机构</w:t>
      </w:r>
      <w:r>
        <w:rPr>
          <w:rFonts w:hint="eastAsia" w:ascii="宋体" w:hAnsi="宋体" w:eastAsia="宋体" w:cs="宋体"/>
          <w:color w:val="000000"/>
          <w:sz w:val="24"/>
          <w:szCs w:val="24"/>
          <w:highlight w:val="none"/>
          <w:shd w:val="clear" w:color="auto" w:fill="auto"/>
        </w:rPr>
        <w:t xml:space="preserve">和采购人不收取标书工本费与成交服务费。</w:t>
      </w:r>
      <w:r>
        <w:rPr>
          <w:rFonts w:hint="eastAsia" w:ascii="宋体" w:hAnsi="宋体" w:eastAsia="宋体" w:cs="宋体"/>
          <w:color w:val="000000"/>
          <w:sz w:val="24"/>
          <w:szCs w:val="24"/>
          <w:highlight w:val="none"/>
          <w:shd w:val="clear" w:color="auto" w:fill="auto"/>
        </w:rPr>
      </w:r>
      <w:r/>
    </w:p>
    <w:p>
      <w:pPr>
        <w:pStyle w:val="910"/>
        <w:ind w:left="0" w:firstLine="482"/>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5、</w:t>
      </w:r>
      <w:r>
        <w:rPr>
          <w:rFonts w:hint="eastAsia" w:ascii="宋体" w:hAnsi="宋体" w:eastAsia="宋体" w:cs="宋体"/>
          <w:color w:val="000000"/>
          <w:sz w:val="24"/>
          <w:szCs w:val="24"/>
          <w:highlight w:val="none"/>
          <w:shd w:val="clear" w:color="auto" w:fill="auto"/>
        </w:rPr>
        <w:t xml:space="preserve">询价文件的约束力</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5.1供应商一旦参加本项目采购活动，即被认为接受了本询价文件的规定和约束。</w:t>
      </w:r>
      <w:r>
        <w:rPr>
          <w:rFonts w:hint="eastAsia" w:ascii="宋体" w:hAnsi="宋体" w:eastAsia="宋体" w:cs="宋体"/>
          <w:color w:val="000000"/>
          <w:sz w:val="24"/>
          <w:szCs w:val="24"/>
          <w:highlight w:val="none"/>
          <w:shd w:val="clear" w:color="auto" w:fill="auto"/>
        </w:rPr>
      </w:r>
      <w:r/>
    </w:p>
    <w:p>
      <w:pPr>
        <w:pStyle w:val="910"/>
        <w:ind w:left="0" w:firstLine="482"/>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46" w:name="_Toc20823281"/>
      <w:r/>
      <w:bookmarkStart w:id="47" w:name="_Toc16938525"/>
      <w:r/>
      <w:bookmarkStart w:id="48" w:name="_Toc120614215"/>
      <w:r/>
      <w:bookmarkStart w:id="49" w:name="_Toc513029209"/>
      <w:r>
        <w:rPr>
          <w:rFonts w:hint="eastAsia" w:ascii="宋体" w:hAnsi="宋体" w:eastAsia="宋体" w:cs="宋体"/>
          <w:b/>
          <w:color w:val="000000"/>
          <w:sz w:val="24"/>
          <w:szCs w:val="24"/>
          <w:highlight w:val="none"/>
          <w:shd w:val="clear" w:color="auto" w:fill="auto"/>
        </w:rPr>
        <w:t xml:space="preserve">二、</w:t>
      </w:r>
      <w:bookmarkEnd w:id="46"/>
      <w:r/>
      <w:bookmarkEnd w:id="47"/>
      <w:r/>
      <w:bookmarkEnd w:id="48"/>
      <w:r/>
      <w:bookmarkEnd w:id="49"/>
      <w:r>
        <w:rPr>
          <w:rFonts w:hint="eastAsia" w:ascii="宋体" w:hAnsi="宋体" w:eastAsia="宋体" w:cs="宋体"/>
          <w:b/>
          <w:color w:val="000000"/>
          <w:sz w:val="24"/>
          <w:szCs w:val="24"/>
          <w:highlight w:val="none"/>
          <w:shd w:val="clear" w:color="auto" w:fill="auto"/>
        </w:rPr>
        <w:t xml:space="preserve">询价文件</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50" w:name="_Toc513029210"/>
      <w:r/>
      <w:bookmarkStart w:id="51" w:name="_Toc20823282"/>
      <w:r/>
      <w:bookmarkStart w:id="52" w:name="_Toc16938526"/>
      <w:r>
        <w:rPr>
          <w:rFonts w:hint="eastAsia" w:ascii="宋体" w:hAnsi="宋体" w:eastAsia="宋体" w:cs="宋体"/>
          <w:color w:val="000000"/>
          <w:sz w:val="24"/>
          <w:szCs w:val="24"/>
          <w:highlight w:val="none"/>
          <w:shd w:val="clear" w:color="auto" w:fill="auto"/>
        </w:rPr>
        <w:t xml:space="preserve">6、询价文件构成</w:t>
      </w:r>
      <w:bookmarkEnd w:id="50"/>
      <w:r/>
      <w:bookmarkEnd w:id="51"/>
      <w:r/>
      <w:bookmarkEnd w:id="52"/>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6.1询价文件由以下部分组成：</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（1）询价</w:t>
      </w:r>
      <w:r>
        <w:rPr>
          <w:rFonts w:hint="eastAsia" w:ascii="宋体" w:hAnsi="宋体" w:eastAsia="宋体" w:cs="宋体"/>
          <w:color w:val="000000"/>
          <w:sz w:val="24"/>
          <w:szCs w:val="24"/>
          <w:highlight w:val="none"/>
          <w:shd w:val="clear" w:color="auto" w:fill="auto"/>
          <w:lang w:val="en-US" w:eastAsia="zh-CN"/>
        </w:rPr>
        <w:t xml:space="preserve">公告</w:t>
      </w:r>
      <w:r>
        <w:rPr>
          <w:rFonts w:hint="eastAsia" w:ascii="宋体" w:hAnsi="宋体" w:eastAsia="宋体" w:cs="宋体"/>
          <w:color w:val="000000"/>
          <w:sz w:val="24"/>
          <w:szCs w:val="24"/>
          <w:highlight w:val="none"/>
          <w:shd w:val="clear" w:color="auto" w:fill="auto"/>
          <w:lang w:eastAsia="zh-CN"/>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（2）供应商须知</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（3）合同文本</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（4）采购需求</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（5）响应文件格式</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请仔细检查询价文件是否齐全，如有缺漏请立即与</w:t>
      </w:r>
      <w:r>
        <w:rPr>
          <w:rFonts w:hint="eastAsia" w:ascii="宋体" w:hAnsi="宋体" w:eastAsia="宋体" w:cs="宋体"/>
          <w:color w:val="000000"/>
          <w:sz w:val="24"/>
          <w:szCs w:val="24"/>
          <w:highlight w:val="none"/>
          <w:shd w:val="clear" w:color="auto" w:fill="auto"/>
          <w:lang w:val="en-US" w:eastAsia="zh-CN"/>
        </w:rPr>
        <w:t xml:space="preserve">代理机构</w:t>
      </w:r>
      <w:r>
        <w:rPr>
          <w:rFonts w:hint="eastAsia" w:ascii="宋体" w:hAnsi="宋体" w:eastAsia="宋体" w:cs="宋体"/>
          <w:color w:val="000000"/>
          <w:sz w:val="24"/>
          <w:szCs w:val="24"/>
          <w:highlight w:val="none"/>
          <w:shd w:val="clear" w:color="auto" w:fill="auto"/>
        </w:rPr>
        <w:t xml:space="preserve">联系解决。</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53" w:name="_Toc16938527"/>
      <w:r/>
      <w:bookmarkStart w:id="54" w:name="_Toc513029211"/>
      <w:r/>
      <w:bookmarkStart w:id="55" w:name="_Toc20823283"/>
      <w:r/>
      <w:bookmarkStart w:id="56" w:name="_Toc462564070"/>
      <w:r>
        <w:rPr>
          <w:rFonts w:hint="eastAsia" w:ascii="宋体" w:hAnsi="宋体" w:eastAsia="宋体" w:cs="宋体"/>
          <w:color w:val="000000"/>
          <w:sz w:val="24"/>
          <w:szCs w:val="24"/>
          <w:highlight w:val="none"/>
          <w:shd w:val="clear" w:color="auto" w:fill="auto"/>
        </w:rPr>
        <w:t xml:space="preserve">7、询价文件的澄清</w:t>
      </w:r>
      <w:bookmarkEnd w:id="53"/>
      <w:r/>
      <w:bookmarkEnd w:id="54"/>
      <w:r/>
      <w:bookmarkEnd w:id="55"/>
      <w:r/>
      <w:bookmarkEnd w:id="56"/>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7.1 任何要求对询价文件进行澄清的供应商，应在询价截止期3个工作日前按询价公告中的通讯地址，以书面形式通知</w:t>
      </w:r>
      <w:r>
        <w:rPr>
          <w:rFonts w:hint="eastAsia" w:ascii="宋体" w:hAnsi="宋体" w:eastAsia="宋体" w:cs="宋体"/>
          <w:color w:val="000000"/>
          <w:sz w:val="24"/>
          <w:szCs w:val="24"/>
          <w:highlight w:val="none"/>
          <w:shd w:val="clear" w:color="auto" w:fill="auto"/>
          <w:lang w:val="en-US" w:eastAsia="zh-CN"/>
        </w:rPr>
        <w:t xml:space="preserve">代理机构</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57" w:name="_Toc16938528"/>
      <w:r/>
      <w:bookmarkStart w:id="58" w:name="_Toc462564071"/>
      <w:r/>
      <w:bookmarkStart w:id="59" w:name="_Toc513029212"/>
      <w:r/>
      <w:bookmarkStart w:id="60" w:name="_Toc20823284"/>
      <w:r>
        <w:rPr>
          <w:rFonts w:hint="eastAsia" w:ascii="宋体" w:hAnsi="宋体" w:eastAsia="宋体" w:cs="宋体"/>
          <w:color w:val="000000"/>
          <w:sz w:val="24"/>
          <w:szCs w:val="24"/>
          <w:highlight w:val="none"/>
          <w:shd w:val="clear" w:color="auto" w:fill="auto"/>
        </w:rPr>
        <w:t xml:space="preserve">8、询价文件的澄清和修改</w:t>
      </w:r>
      <w:bookmarkEnd w:id="57"/>
      <w:r/>
      <w:bookmarkEnd w:id="58"/>
      <w:r/>
      <w:bookmarkEnd w:id="59"/>
      <w:r/>
      <w:bookmarkEnd w:id="60"/>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8.1 在响应文件提交截止时间前，</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可以对询价文件进行澄清和修改, 澄清或者修改的内容作为询价文件的组成部分。澄清或者修改的内容可能影响响应文件编制的，</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将在提交首次响应文件截止时间至少3个工作日前，在</w:t>
      </w:r>
      <w:r>
        <w:rPr>
          <w:rFonts w:hint="eastAsia" w:ascii="宋体" w:hAnsi="宋体" w:eastAsia="宋体" w:cs="宋体"/>
          <w:color w:val="000000"/>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000000"/>
          <w:sz w:val="24"/>
          <w:szCs w:val="24"/>
          <w:highlight w:val="none"/>
          <w:shd w:val="clear" w:color="auto" w:fill="auto"/>
        </w:rPr>
        <w:t xml:space="preserve">上发布书面更正公告形式通知所有获取询价文件的供应商, 更正公告内容将作为询价文件的组成部分，并对供应商具有约束力。不足3个工作日的，</w:t>
      </w:r>
      <w:r>
        <w:rPr>
          <w:rFonts w:hint="eastAsia" w:ascii="宋体" w:hAnsi="宋体" w:eastAsia="宋体" w:cs="宋体"/>
          <w:color w:val="000000"/>
          <w:sz w:val="24"/>
          <w:szCs w:val="24"/>
          <w:highlight w:val="none"/>
          <w:shd w:val="clear" w:color="auto" w:fill="auto"/>
          <w:lang w:val="en-US" w:eastAsia="zh-CN"/>
        </w:rPr>
        <w:t xml:space="preserve">代理机构</w:t>
      </w:r>
      <w:r>
        <w:rPr>
          <w:rFonts w:hint="eastAsia" w:ascii="宋体" w:hAnsi="宋体" w:eastAsia="宋体" w:cs="宋体"/>
          <w:color w:val="000000"/>
          <w:sz w:val="24"/>
          <w:szCs w:val="24"/>
          <w:highlight w:val="none"/>
          <w:shd w:val="clear" w:color="auto" w:fill="auto"/>
        </w:rPr>
        <w:t xml:space="preserve">将顺延提交首次响应文件截止时间。</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8.2</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可以视采购项目的具体情况，组织供应商进行现场考察或召开询价前答疑会，但不单独或分别组织只有一个供应商参加的现场考察和答疑会。</w:t>
      </w:r>
      <w:r>
        <w:rPr>
          <w:rFonts w:hint="eastAsia" w:ascii="宋体" w:hAnsi="宋体" w:eastAsia="宋体" w:cs="宋体"/>
          <w:color w:val="000000"/>
          <w:sz w:val="24"/>
          <w:szCs w:val="24"/>
          <w:highlight w:val="none"/>
          <w:shd w:val="clear" w:color="auto" w:fill="auto"/>
        </w:rPr>
      </w:r>
      <w:r/>
    </w:p>
    <w:p>
      <w:pPr>
        <w:pStyle w:val="910"/>
        <w:ind w:left="0" w:firstLine="482"/>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61" w:name="_Toc462564072"/>
      <w:r/>
      <w:bookmarkStart w:id="62" w:name="_Toc20823285"/>
      <w:r/>
      <w:bookmarkStart w:id="63" w:name="_Toc513029213"/>
      <w:r/>
      <w:bookmarkStart w:id="64" w:name="_Toc120614216"/>
      <w:r/>
      <w:bookmarkStart w:id="65" w:name="_Toc16938529"/>
      <w:r>
        <w:rPr>
          <w:rFonts w:hint="eastAsia" w:ascii="宋体" w:hAnsi="宋体" w:eastAsia="宋体" w:cs="宋体"/>
          <w:b/>
          <w:color w:val="000000"/>
          <w:sz w:val="24"/>
          <w:szCs w:val="24"/>
          <w:highlight w:val="none"/>
          <w:shd w:val="clear" w:color="auto" w:fill="auto"/>
        </w:rPr>
        <w:t xml:space="preserve">三、响应文件的编制</w:t>
      </w:r>
      <w:bookmarkEnd w:id="61"/>
      <w:r/>
      <w:bookmarkEnd w:id="62"/>
      <w:r/>
      <w:bookmarkEnd w:id="63"/>
      <w:r/>
      <w:bookmarkEnd w:id="64"/>
      <w:r/>
      <w:bookmarkEnd w:id="65"/>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66" w:name="_Toc20823286"/>
      <w:r/>
      <w:bookmarkStart w:id="67" w:name="_Toc462564073"/>
      <w:r/>
      <w:bookmarkStart w:id="68" w:name="_Toc16938530"/>
      <w:r/>
      <w:bookmarkStart w:id="69" w:name="_Toc513029214"/>
      <w:r>
        <w:rPr>
          <w:rFonts w:hint="eastAsia" w:ascii="宋体" w:hAnsi="宋体" w:eastAsia="宋体" w:cs="宋体"/>
          <w:color w:val="000000"/>
          <w:sz w:val="24"/>
          <w:szCs w:val="24"/>
          <w:highlight w:val="none"/>
          <w:shd w:val="clear" w:color="auto" w:fill="auto"/>
        </w:rPr>
        <w:t xml:space="preserve">9、响应文件的语言及度量衡单位</w:t>
      </w:r>
      <w:bookmarkEnd w:id="66"/>
      <w:r/>
      <w:bookmarkEnd w:id="67"/>
      <w:r/>
      <w:bookmarkEnd w:id="68"/>
      <w:r/>
      <w:bookmarkEnd w:id="69"/>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9.1供应商提交的响应文件以及供应商与</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就有关询价的所有来往通知、函件和文件均应使用</w:t>
      </w:r>
      <w:r>
        <w:rPr>
          <w:rFonts w:hint="eastAsia" w:ascii="宋体" w:hAnsi="宋体" w:eastAsia="宋体" w:cs="宋体"/>
          <w:b/>
          <w:color w:val="000000"/>
          <w:sz w:val="24"/>
          <w:szCs w:val="24"/>
          <w:highlight w:val="none"/>
          <w:shd w:val="clear" w:color="auto" w:fill="auto"/>
        </w:rPr>
        <w:t xml:space="preserve">简体中文</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9.2 除技术性能另有规定外，响应文件所使用的度量衡单位，均须采用国家法定计量单位。</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70" w:name="_Toc462564074"/>
      <w:r/>
      <w:bookmarkStart w:id="71" w:name="_Toc513029215"/>
      <w:r/>
      <w:bookmarkStart w:id="72" w:name="_Toc16938531"/>
      <w:r/>
      <w:bookmarkStart w:id="73" w:name="_Toc20823287"/>
      <w:r>
        <w:rPr>
          <w:rFonts w:hint="eastAsia" w:ascii="宋体" w:hAnsi="宋体" w:eastAsia="宋体" w:cs="宋体"/>
          <w:color w:val="000000"/>
          <w:sz w:val="24"/>
          <w:szCs w:val="24"/>
          <w:highlight w:val="none"/>
          <w:shd w:val="clear" w:color="auto" w:fill="auto"/>
        </w:rPr>
        <w:t xml:space="preserve">10、响应文件构成</w:t>
      </w:r>
      <w:bookmarkEnd w:id="70"/>
      <w:r/>
      <w:bookmarkEnd w:id="71"/>
      <w:r/>
      <w:bookmarkEnd w:id="72"/>
      <w:r/>
      <w:bookmarkEnd w:id="73"/>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10.1供应商编写的响应文件应包括资格证明文件、符合性证明文件、分项报价表、技术要求响应及偏离表、商务要求响应及偏离表、其他证明文件、询价响应函等部分。</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10.2 如标书制作工具中格式和内容与</w:t>
      </w:r>
      <w:r>
        <w:rPr>
          <w:rFonts w:hint="eastAsia" w:ascii="宋体" w:hAnsi="宋体" w:eastAsia="宋体" w:cs="宋体"/>
          <w:color w:val="000000"/>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000000"/>
          <w:sz w:val="24"/>
          <w:szCs w:val="24"/>
          <w:highlight w:val="none"/>
          <w:shd w:val="clear" w:color="auto" w:fill="auto"/>
        </w:rPr>
        <w:t xml:space="preserve">发布的询价文件不一致，请以</w:t>
      </w:r>
      <w:r>
        <w:rPr>
          <w:rFonts w:hint="eastAsia" w:ascii="宋体" w:hAnsi="宋体" w:eastAsia="宋体" w:cs="宋体"/>
          <w:color w:val="000000"/>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000000"/>
          <w:sz w:val="24"/>
          <w:szCs w:val="24"/>
          <w:highlight w:val="none"/>
          <w:shd w:val="clear" w:color="auto" w:fill="auto"/>
        </w:rPr>
        <w:t xml:space="preserve">布的询价文件为准。</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74" w:name="_Toc513029216"/>
      <w:r/>
      <w:bookmarkStart w:id="75" w:name="_Toc49090509"/>
      <w:r/>
      <w:bookmarkStart w:id="76" w:name="_Toc14577354"/>
      <w:r/>
      <w:bookmarkStart w:id="77" w:name="_Toc49090507"/>
      <w:r/>
      <w:bookmarkStart w:id="78" w:name="_Toc513029219"/>
      <w:r/>
      <w:bookmarkStart w:id="79" w:name="_Toc14577355"/>
      <w:r/>
      <w:bookmarkStart w:id="80" w:name="_Toc49090508"/>
      <w:r/>
      <w:bookmarkStart w:id="81" w:name="_Toc14577357"/>
      <w:r>
        <w:rPr>
          <w:rFonts w:hint="eastAsia" w:ascii="宋体" w:hAnsi="宋体" w:eastAsia="宋体" w:cs="宋体"/>
          <w:color w:val="000000"/>
          <w:sz w:val="24"/>
          <w:szCs w:val="24"/>
          <w:highlight w:val="none"/>
          <w:shd w:val="clear" w:color="auto" w:fill="auto"/>
        </w:rPr>
        <w:t xml:space="preserve">11、证明询价响应标的符合询价文件规定的文件</w:t>
      </w:r>
      <w:bookmarkEnd w:id="74"/>
      <w:r/>
      <w:bookmarkEnd w:id="75"/>
      <w:r/>
      <w:bookmarkEnd w:id="76"/>
      <w:r/>
      <w:bookmarkEnd w:id="77"/>
      <w:r/>
      <w:bookmarkEnd w:id="78"/>
      <w:r/>
      <w:bookmarkEnd w:id="79"/>
      <w:r/>
      <w:bookmarkEnd w:id="80"/>
      <w:r/>
      <w:bookmarkEnd w:id="81"/>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11.1供应商应按照询价文件要求提交证明文件，证明其及询价响应标的符合询价文件规定。</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11.2询价文件对证明文件无明确形式要求的，证明文件可以以文字资料、图纸和数据等形式提交。</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12、分项报价表</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12.1供应商应按照询价文件规定格式填报分项报价表。</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12.2询价货币。响应文件中的单价和总价无特殊规定的采用人民币报价，以元为单位标注。询价文件中另有规定的按规定执行。</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13、技术要求响应及偏离表、商务要求响应及偏离表</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13.1供应商需对询价文件中的技术要求与商务要求逐项作出响应或偏离，并说明原因。</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13.2供应商可在响应文件中提供认为需要的其他技术文件或说明。</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14、服务承诺、培训计划、人员安排及其他</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14.1供应商需根据询价文件要求提供有关售后服务的管理制度，售后服务机构的分布情况，售后服务人员的数量、素质、技术水平及售后服务的反应能力等。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14.2供应商需根据询价文件要求提供培训计划。</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14.3供应商需根据询价文件要求提供询价响应标的的主要组成部分、功能设计、实现思路及关键技术等。</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82" w:name="_Toc49090510"/>
      <w:r/>
      <w:bookmarkStart w:id="83" w:name="_Toc14577359"/>
      <w:r>
        <w:rPr>
          <w:rFonts w:hint="eastAsia" w:ascii="宋体" w:hAnsi="宋体" w:eastAsia="宋体" w:cs="宋体"/>
          <w:color w:val="000000"/>
          <w:sz w:val="24"/>
          <w:szCs w:val="24"/>
          <w:highlight w:val="none"/>
          <w:shd w:val="clear" w:color="auto" w:fill="auto"/>
        </w:rPr>
        <w:t xml:space="preserve">15、询价响应函</w:t>
      </w:r>
      <w:bookmarkEnd w:id="82"/>
      <w:r/>
      <w:bookmarkEnd w:id="83"/>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15.1供应商应按照询价文件中提供的格式完整、正确填写询价响应函。</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84" w:name="_Toc14577360"/>
      <w:r/>
      <w:bookmarkStart w:id="85" w:name="_Toc49090511"/>
      <w:r>
        <w:rPr>
          <w:rFonts w:hint="eastAsia" w:ascii="宋体" w:hAnsi="宋体" w:eastAsia="宋体" w:cs="宋体"/>
          <w:color w:val="000000"/>
          <w:sz w:val="24"/>
          <w:szCs w:val="24"/>
          <w:highlight w:val="none"/>
          <w:shd w:val="clear" w:color="auto" w:fill="auto"/>
        </w:rPr>
        <w:t xml:space="preserve">16、询价有效期</w:t>
      </w:r>
      <w:bookmarkEnd w:id="84"/>
      <w:r/>
      <w:bookmarkEnd w:id="85"/>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16.1询价有效期为</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规定的提交响应文件截止之日后</w:t>
      </w:r>
      <w:r>
        <w:rPr>
          <w:rFonts w:hint="eastAsia" w:ascii="宋体" w:hAnsi="宋体" w:eastAsia="宋体" w:cs="宋体"/>
          <w:color w:val="000000"/>
          <w:sz w:val="24"/>
          <w:szCs w:val="24"/>
          <w:highlight w:val="none"/>
          <w:shd w:val="clear" w:color="auto" w:fill="auto"/>
          <w:lang w:val="en-US" w:eastAsia="zh-CN"/>
        </w:rPr>
        <w:t xml:space="preserve">九</w:t>
      </w:r>
      <w:r>
        <w:rPr>
          <w:rFonts w:hint="eastAsia" w:ascii="宋体" w:hAnsi="宋体" w:eastAsia="宋体" w:cs="宋体"/>
          <w:b/>
          <w:color w:val="000000"/>
          <w:sz w:val="24"/>
          <w:szCs w:val="24"/>
          <w:highlight w:val="none"/>
          <w:u w:val="single"/>
          <w:shd w:val="clear" w:color="auto" w:fill="auto"/>
        </w:rPr>
        <w:t xml:space="preserve">十（</w:t>
      </w:r>
      <w:r>
        <w:rPr>
          <w:rFonts w:hint="eastAsia" w:ascii="宋体" w:hAnsi="宋体" w:eastAsia="宋体" w:cs="宋体"/>
          <w:b/>
          <w:color w:val="000000"/>
          <w:sz w:val="24"/>
          <w:szCs w:val="24"/>
          <w:highlight w:val="none"/>
          <w:u w:val="single"/>
          <w:shd w:val="clear" w:color="auto" w:fill="auto"/>
          <w:lang w:val="en-US" w:eastAsia="zh-CN"/>
        </w:rPr>
        <w:t xml:space="preserve">9</w:t>
      </w:r>
      <w:r>
        <w:rPr>
          <w:rFonts w:hint="eastAsia" w:ascii="宋体" w:hAnsi="宋体" w:eastAsia="宋体" w:cs="宋体"/>
          <w:b/>
          <w:color w:val="000000"/>
          <w:sz w:val="24"/>
          <w:szCs w:val="24"/>
          <w:highlight w:val="none"/>
          <w:u w:val="single"/>
          <w:shd w:val="clear" w:color="auto" w:fill="auto"/>
        </w:rPr>
        <w:t xml:space="preserve">0）天</w:t>
      </w:r>
      <w:r>
        <w:rPr>
          <w:rFonts w:hint="eastAsia" w:ascii="宋体" w:hAnsi="宋体" w:eastAsia="宋体" w:cs="宋体"/>
          <w:color w:val="000000"/>
          <w:sz w:val="24"/>
          <w:szCs w:val="24"/>
          <w:highlight w:val="none"/>
          <w:shd w:val="clear" w:color="auto" w:fill="auto"/>
        </w:rPr>
        <w:t xml:space="preserve">。询价有效期比规定短的将被视为非实质性响应询价文件而予以拒绝。</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17、询价有效期的延长</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17.1在特殊情况下，</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于原询价有效期满之前，可向供应商提出延长询价有效期的要求。这种要求与答复均应采用书面形式。供应商可以拒绝</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的这一要求而放弃询价，同意延长询价有效期的供应商既不能要求也不允许修改其响应文件。受询价有效期约束的所有权利与义务均延长至新的有效期。</w:t>
      </w:r>
      <w:r>
        <w:rPr>
          <w:rFonts w:hint="eastAsia" w:ascii="宋体" w:hAnsi="宋体" w:eastAsia="宋体" w:cs="宋体"/>
          <w:color w:val="000000"/>
          <w:sz w:val="24"/>
          <w:szCs w:val="24"/>
          <w:highlight w:val="none"/>
          <w:shd w:val="clear" w:color="auto" w:fill="auto"/>
        </w:rPr>
      </w:r>
      <w:r/>
    </w:p>
    <w:p>
      <w:pPr>
        <w:pStyle w:val="910"/>
        <w:ind w:left="0" w:firstLine="482"/>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86" w:name="_Toc20823296"/>
      <w:r/>
      <w:bookmarkStart w:id="87" w:name="_Toc513029224"/>
      <w:r/>
      <w:bookmarkStart w:id="88" w:name="_Toc16938540"/>
      <w:r/>
      <w:bookmarkStart w:id="89" w:name="_Toc120614217"/>
      <w:r>
        <w:rPr>
          <w:rFonts w:hint="eastAsia" w:ascii="宋体" w:hAnsi="宋体" w:eastAsia="宋体" w:cs="宋体"/>
          <w:b/>
          <w:color w:val="000000"/>
          <w:sz w:val="24"/>
          <w:szCs w:val="24"/>
          <w:highlight w:val="none"/>
          <w:shd w:val="clear" w:color="auto" w:fill="auto"/>
        </w:rPr>
        <w:t xml:space="preserve">四、响应文件的递交</w:t>
      </w:r>
      <w:bookmarkEnd w:id="86"/>
      <w:r/>
      <w:bookmarkEnd w:id="87"/>
      <w:r/>
      <w:bookmarkEnd w:id="88"/>
      <w:r/>
      <w:bookmarkEnd w:id="89"/>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90" w:name="_Toc513029225"/>
      <w:r/>
      <w:bookmarkStart w:id="91" w:name="_Toc16938541"/>
      <w:r/>
      <w:bookmarkStart w:id="92" w:name="_Toc462564084"/>
      <w:r/>
      <w:bookmarkStart w:id="93" w:name="_Toc20823297"/>
      <w:r>
        <w:rPr>
          <w:rFonts w:hint="eastAsia" w:ascii="宋体" w:hAnsi="宋体" w:eastAsia="宋体" w:cs="宋体"/>
          <w:color w:val="000000"/>
          <w:sz w:val="24"/>
          <w:szCs w:val="24"/>
          <w:highlight w:val="none"/>
          <w:shd w:val="clear" w:color="auto" w:fill="auto"/>
        </w:rPr>
        <w:t xml:space="preserve">18、电子</w:t>
      </w:r>
      <w:bookmarkEnd w:id="90"/>
      <w:r/>
      <w:bookmarkEnd w:id="91"/>
      <w:r/>
      <w:bookmarkEnd w:id="92"/>
      <w:r/>
      <w:bookmarkEnd w:id="93"/>
      <w:r>
        <w:rPr>
          <w:rFonts w:hint="eastAsia" w:ascii="宋体" w:hAnsi="宋体" w:eastAsia="宋体" w:cs="宋体"/>
          <w:color w:val="000000"/>
          <w:sz w:val="24"/>
          <w:szCs w:val="24"/>
          <w:highlight w:val="none"/>
          <w:shd w:val="clear" w:color="auto" w:fill="auto"/>
        </w:rPr>
        <w:t xml:space="preserve">询价响应文件的递交</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18.1供应商应当按照《操作手册》规定，在提交响应文件截止时间前制作并上传电子响应文件。</w:t>
      </w:r>
      <w:bookmarkStart w:id="94" w:name="_Toc16938542"/>
      <w:r/>
      <w:bookmarkEnd w:id="94"/>
      <w:r/>
      <w:bookmarkStart w:id="95" w:name="_Toc20823298"/>
      <w:r/>
      <w:bookmarkEnd w:id="95"/>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19、提交响应文件截止时间</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i/>
          <w:color w:val="000000"/>
          <w:sz w:val="24"/>
          <w:szCs w:val="24"/>
          <w:highlight w:val="none"/>
          <w:u w:val="single"/>
          <w:shd w:val="clear" w:color="auto" w:fill="auto"/>
        </w:rPr>
        <w:t xml:space="preserve">19.1供应商上传电子响应文件的时间不得迟于询价公告中规定的提交响应文件截止时间。</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供应商应充分考虑到网络环境、网络带宽等风险因素，如因供应商自身原因造成的电子响应文件上传不成功的按照本询价文件第二章第26.3.2条规定做无效响应处理。</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19.2 </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可以按照规定，通过修改询价文件酌情延长提交响应文件截止日期，在此情况下，供应商的所有权利和义务以及供应商受制的截止日期均应以延长后新的截止日期为准。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96" w:name="_Toc16938543"/>
      <w:r/>
      <w:bookmarkStart w:id="97" w:name="_Toc513029227"/>
      <w:r/>
      <w:bookmarkStart w:id="98" w:name="_Toc20823299"/>
      <w:r>
        <w:rPr>
          <w:rFonts w:hint="eastAsia" w:ascii="宋体" w:hAnsi="宋体" w:eastAsia="宋体" w:cs="宋体"/>
          <w:color w:val="000000"/>
          <w:sz w:val="24"/>
          <w:szCs w:val="24"/>
          <w:highlight w:val="none"/>
          <w:shd w:val="clear" w:color="auto" w:fill="auto"/>
        </w:rPr>
        <w:t xml:space="preserve">20、响应文件</w:t>
      </w:r>
      <w:bookmarkEnd w:id="96"/>
      <w:r/>
      <w:bookmarkEnd w:id="97"/>
      <w:r/>
      <w:bookmarkEnd w:id="98"/>
      <w:r>
        <w:rPr>
          <w:rFonts w:hint="eastAsia" w:ascii="宋体" w:hAnsi="宋体" w:eastAsia="宋体" w:cs="宋体"/>
          <w:color w:val="000000"/>
          <w:sz w:val="24"/>
          <w:szCs w:val="24"/>
          <w:highlight w:val="none"/>
          <w:shd w:val="clear" w:color="auto" w:fill="auto"/>
        </w:rPr>
        <w:t xml:space="preserve">的拒收</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20.1 </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拒绝接收在其规定的提交响应文件截止时间后上传的任何电子响应文件。</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99" w:name="_Toc513029228"/>
      <w:r/>
      <w:bookmarkStart w:id="100" w:name="_Toc16938544"/>
      <w:r/>
      <w:bookmarkStart w:id="101" w:name="_Toc20823300"/>
      <w:r>
        <w:rPr>
          <w:rFonts w:hint="eastAsia" w:ascii="宋体" w:hAnsi="宋体" w:eastAsia="宋体" w:cs="宋体"/>
          <w:color w:val="000000"/>
          <w:sz w:val="24"/>
          <w:szCs w:val="24"/>
          <w:highlight w:val="none"/>
          <w:shd w:val="clear" w:color="auto" w:fill="auto"/>
        </w:rPr>
        <w:t xml:space="preserve">21、响应文件的撤回和修改</w:t>
      </w:r>
      <w:bookmarkEnd w:id="99"/>
      <w:r/>
      <w:bookmarkEnd w:id="100"/>
      <w:r/>
      <w:bookmarkEnd w:id="101"/>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21.1响应文件的撤回</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21.1.1 电子响应文件的撤回</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供应商可在提交响应文件截止时间前，撤回其电子响应文件，具体操作方法见《操作手册》。</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21.1.2供应商撤回电子响应文件，则认为其不再参与本项目询价活动。</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21.2响应文件的修改</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供应商可在提交响应文件截止时间前，对其电子响应文件进行修改，具体操作方法见《操作手册》。</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21.3 在提交响应文件截止时间之后，供应商不得对其电子响应文件作任何修改。</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21.4 在提交响应文件截止时间至询价文件中规定的询价有效期满之间的这段时间内，供应商不得撤回其响应文件。</w:t>
      </w:r>
      <w:r>
        <w:rPr>
          <w:rFonts w:hint="eastAsia" w:ascii="宋体" w:hAnsi="宋体" w:eastAsia="宋体" w:cs="宋体"/>
          <w:color w:val="000000"/>
          <w:sz w:val="24"/>
          <w:szCs w:val="24"/>
          <w:highlight w:val="none"/>
          <w:shd w:val="clear" w:color="auto" w:fill="auto"/>
        </w:rPr>
      </w:r>
      <w:r/>
    </w:p>
    <w:p>
      <w:pPr>
        <w:pStyle w:val="910"/>
        <w:ind w:left="0" w:firstLine="482"/>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102" w:name="_Toc513029229"/>
      <w:r/>
      <w:bookmarkStart w:id="103" w:name="_Toc16938545"/>
      <w:r/>
      <w:bookmarkStart w:id="104" w:name="_Toc20823301"/>
      <w:r/>
      <w:bookmarkStart w:id="105" w:name="_Toc120614218"/>
      <w:r>
        <w:rPr>
          <w:rFonts w:hint="eastAsia" w:ascii="宋体" w:hAnsi="宋体" w:eastAsia="宋体" w:cs="宋体"/>
          <w:b/>
          <w:color w:val="000000"/>
          <w:sz w:val="24"/>
          <w:szCs w:val="24"/>
          <w:highlight w:val="none"/>
          <w:shd w:val="clear" w:color="auto" w:fill="auto"/>
        </w:rPr>
        <w:t xml:space="preserve">五、响应文件的解密与评审</w:t>
      </w:r>
      <w:bookmarkEnd w:id="102"/>
      <w:r/>
      <w:bookmarkEnd w:id="103"/>
      <w:r/>
      <w:bookmarkEnd w:id="104"/>
      <w:r/>
      <w:bookmarkEnd w:id="105"/>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106" w:name="_Toc513029230"/>
      <w:r/>
      <w:bookmarkStart w:id="107" w:name="_Toc16938546"/>
      <w:r/>
      <w:bookmarkStart w:id="108" w:name="_Toc20823302"/>
      <w:r>
        <w:rPr>
          <w:rFonts w:hint="eastAsia" w:ascii="宋体" w:hAnsi="宋体" w:eastAsia="宋体" w:cs="宋体"/>
          <w:color w:val="000000"/>
          <w:sz w:val="24"/>
          <w:szCs w:val="24"/>
          <w:highlight w:val="none"/>
          <w:shd w:val="clear" w:color="auto" w:fill="auto"/>
        </w:rPr>
        <w:t xml:space="preserve">22、</w:t>
      </w:r>
      <w:bookmarkEnd w:id="106"/>
      <w:r/>
      <w:bookmarkEnd w:id="107"/>
      <w:r/>
      <w:bookmarkEnd w:id="108"/>
      <w:r>
        <w:rPr>
          <w:rFonts w:hint="eastAsia" w:ascii="宋体" w:hAnsi="宋体" w:eastAsia="宋体" w:cs="宋体"/>
          <w:color w:val="000000"/>
          <w:sz w:val="24"/>
          <w:szCs w:val="24"/>
          <w:highlight w:val="none"/>
          <w:shd w:val="clear" w:color="auto" w:fill="auto"/>
        </w:rPr>
        <w:t xml:space="preserve">响应文件解密</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22.1供应商应当按照《操作手册》规定，在苏采云系统规定的时间内对询价响应文件进行解密。</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109" w:name="_Toc20823303"/>
      <w:r/>
      <w:bookmarkStart w:id="110" w:name="_Toc16938547"/>
      <w:r/>
      <w:bookmarkStart w:id="111" w:name="_Toc513029231"/>
      <w:r>
        <w:rPr>
          <w:rFonts w:hint="eastAsia" w:ascii="宋体" w:hAnsi="宋体" w:eastAsia="宋体" w:cs="宋体"/>
          <w:color w:val="000000"/>
          <w:sz w:val="24"/>
          <w:szCs w:val="24"/>
          <w:highlight w:val="none"/>
          <w:shd w:val="clear" w:color="auto" w:fill="auto"/>
        </w:rPr>
        <w:t xml:space="preserve">23、询价小组</w:t>
      </w:r>
      <w:bookmarkEnd w:id="109"/>
      <w:r/>
      <w:bookmarkEnd w:id="110"/>
      <w:r/>
      <w:bookmarkEnd w:id="111"/>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23.1</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将组织询价小组对响应文件进行评审。询价小组由采购人代表和有关技术、经济等方面的专家组成，且人员构成符合政府采购有关规定。</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23.2询价小组独立工作，负责评审所有响应文件并确定成交</w:t>
      </w:r>
      <w:r>
        <w:rPr>
          <w:rFonts w:hint="eastAsia" w:ascii="宋体" w:hAnsi="宋体" w:eastAsia="宋体" w:cs="宋体"/>
          <w:color w:val="000000"/>
          <w:sz w:val="24"/>
          <w:szCs w:val="24"/>
          <w:highlight w:val="none"/>
          <w:shd w:val="clear" w:color="auto" w:fill="auto"/>
          <w:lang w:eastAsia="zh-CN"/>
        </w:rPr>
        <w:t xml:space="preserve">候选人</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24、评审过程的保密与公正</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24.1询价小组、采购人和</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工作人员、相关监督人员等与评审工作有关的人员，对评审情况以及在评审过程中获悉的国家秘密、商业秘密负有保密责任。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24.2在评审过程中，供应商不得以任何行为影响询价评审过程，否则其响应文件将被作为无效响应文件。</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24.3在项目评审期间，</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将设专门人员与供应商联系。</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24.4 </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和询价小组不向未成交的供应商解释未成交原因，也不公布评审过程中的相关细节。</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112" w:name="_Toc16938548"/>
      <w:r/>
      <w:bookmarkStart w:id="113" w:name="_Toc513029232"/>
      <w:r/>
      <w:bookmarkStart w:id="114" w:name="_Toc20823304"/>
      <w:r>
        <w:rPr>
          <w:rFonts w:hint="eastAsia" w:ascii="宋体" w:hAnsi="宋体" w:eastAsia="宋体" w:cs="宋体"/>
          <w:color w:val="000000"/>
          <w:sz w:val="24"/>
          <w:szCs w:val="24"/>
          <w:highlight w:val="none"/>
          <w:shd w:val="clear" w:color="auto" w:fill="auto"/>
        </w:rPr>
        <w:t xml:space="preserve">25、评审过程中</w:t>
      </w:r>
      <w:r>
        <w:rPr>
          <w:rFonts w:hint="eastAsia" w:ascii="宋体" w:hAnsi="宋体" w:eastAsia="宋体" w:cs="宋体"/>
          <w:color w:val="000000"/>
          <w:sz w:val="24"/>
          <w:szCs w:val="24"/>
          <w:highlight w:val="none"/>
          <w:shd w:val="clear" w:color="auto" w:fill="auto"/>
          <w:lang w:eastAsia="zh-CN"/>
        </w:rPr>
        <w:t xml:space="preserve">的</w:t>
      </w:r>
      <w:r>
        <w:rPr>
          <w:rFonts w:hint="eastAsia" w:ascii="宋体" w:hAnsi="宋体" w:eastAsia="宋体" w:cs="宋体"/>
          <w:color w:val="000000"/>
          <w:sz w:val="24"/>
          <w:szCs w:val="24"/>
          <w:highlight w:val="none"/>
          <w:shd w:val="clear" w:color="auto" w:fill="auto"/>
        </w:rPr>
        <w:t xml:space="preserve">澄清</w:t>
      </w:r>
      <w:bookmarkEnd w:id="112"/>
      <w:r/>
      <w:bookmarkEnd w:id="113"/>
      <w:r/>
      <w:bookmarkEnd w:id="114"/>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询价小组并非对每个供应商都作澄清要求。</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25.3 接到询价小组澄清、说明和更正要求的供应商如未按规定</w:t>
      </w:r>
      <w:r>
        <w:rPr>
          <w:rFonts w:hint="eastAsia" w:ascii="宋体" w:hAnsi="宋体" w:eastAsia="宋体" w:cs="宋体"/>
          <w:color w:val="000000"/>
          <w:sz w:val="24"/>
          <w:szCs w:val="24"/>
          <w:highlight w:val="none"/>
          <w:shd w:val="clear" w:color="auto" w:fill="auto"/>
          <w:lang w:eastAsia="zh-CN"/>
        </w:rPr>
        <w:t xml:space="preserve">作出</w:t>
      </w:r>
      <w:r>
        <w:rPr>
          <w:rFonts w:hint="eastAsia" w:ascii="宋体" w:hAnsi="宋体" w:eastAsia="宋体" w:cs="宋体"/>
          <w:color w:val="000000"/>
          <w:sz w:val="24"/>
          <w:szCs w:val="24"/>
          <w:highlight w:val="none"/>
          <w:shd w:val="clear" w:color="auto" w:fill="auto"/>
        </w:rPr>
        <w:t xml:space="preserve">澄清、说明和 更正，其风险由供应商自行承担。</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115" w:name="_Toc20823305"/>
      <w:r/>
      <w:bookmarkStart w:id="116" w:name="_Toc16938549"/>
      <w:r/>
      <w:bookmarkStart w:id="117" w:name="_Toc513029233"/>
      <w:r>
        <w:rPr>
          <w:rFonts w:hint="eastAsia" w:ascii="宋体" w:hAnsi="宋体" w:eastAsia="宋体" w:cs="宋体"/>
          <w:color w:val="000000"/>
          <w:sz w:val="24"/>
          <w:szCs w:val="24"/>
          <w:highlight w:val="none"/>
          <w:shd w:val="clear" w:color="auto" w:fill="auto"/>
        </w:rPr>
        <w:t xml:space="preserve">26、对响应文件的审</w:t>
      </w:r>
      <w:bookmarkEnd w:id="115"/>
      <w:r/>
      <w:bookmarkEnd w:id="116"/>
      <w:r/>
      <w:bookmarkEnd w:id="117"/>
      <w:r>
        <w:rPr>
          <w:rFonts w:hint="eastAsia" w:ascii="宋体" w:hAnsi="宋体" w:eastAsia="宋体" w:cs="宋体"/>
          <w:color w:val="000000"/>
          <w:sz w:val="24"/>
          <w:szCs w:val="24"/>
          <w:highlight w:val="none"/>
          <w:shd w:val="clear" w:color="auto" w:fill="auto"/>
        </w:rPr>
        <w:t xml:space="preserve">查</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26.1响应文件审查分为资格审查和符合性审查。</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26.1.1 资格审查：由询价小组依据法律法规和询价文件的规定，对响应文件中的资格证明文件进行审查，以确定供应商是否具备参加询价的资格。</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询价小组在进行资格审查的同时，将在“信用中国”网站（www.creditchina.gov.cn）查询供应商的信用记录，以确定供应商是否具备询价资格,查询结果留存并归档。</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26.1.2 符合性审查：依据询价文件的规定，由询价小组从响应文件的有效性、完整性和对询价文件的响应程度进行审查，以确定是否对询价文件的实质性要求作出响应。</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26.1.3 未通过资格审查或符合性审查的供应商，询价小组将在苏采云系统中告知未通过资格审查或符合性审查的原因，评审结束后，询价小组将不再告知未通过资格审查或符合性审查的原因。</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26.2在详细评审之前，询价小组将首先审查每份响应文件是否实质性响应了询价文件的要求。实质性响应的响应文件应该是与询价文件要求的条款、条件和规格相符，没有重大偏离或保留。</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所谓重大偏离或保留是指与询价文件规定的实质性要求存在负偏离，或者在实质上与询价文件不一致，而且限制了合同中买方和</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26.3未实质性响应询价文件的情形</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26.3.1供应商在苏采云系统规定的时间内未成功解密电子响应文件的。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26.3.2供应商未按照询价文件要求上传电子响应文件的。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26.3.3同一供应商提交两个（含两个）以上不同的响应文件或者报价的。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26.3.4供应商不具备询价文件中规定资格要求的。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26.3.5供应商的报价超过了采购预算。</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26.3.6不符合询价文件中规定的实质性要求和条件的</w:t>
      </w:r>
      <w:r>
        <w:rPr>
          <w:rFonts w:hint="eastAsia" w:ascii="宋体" w:hAnsi="宋体" w:eastAsia="宋体" w:cs="宋体"/>
          <w:i/>
          <w:color w:val="000000"/>
          <w:sz w:val="24"/>
          <w:szCs w:val="24"/>
          <w:highlight w:val="none"/>
          <w:u w:val="single"/>
          <w:shd w:val="clear" w:color="auto" w:fill="auto"/>
        </w:rPr>
        <w:t xml:space="preserve">（本询价文件中斜体且有下划线部分为实质性要求和条件）。</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26.3.8响应文件含有采购人不能接受的附加条件的。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w:t>
      </w:r>
      <w:r>
        <w:rPr>
          <w:rFonts w:hint="eastAsia" w:ascii="宋体" w:hAnsi="宋体" w:eastAsia="宋体" w:cs="宋体"/>
          <w:color w:val="000000"/>
          <w:sz w:val="24"/>
          <w:szCs w:val="24"/>
          <w:highlight w:val="none"/>
          <w:shd w:val="clear" w:color="auto" w:fill="auto"/>
          <w:lang w:val="en-US" w:eastAsia="zh-CN"/>
        </w:rPr>
        <w:t xml:space="preserve">9供应商</w:t>
      </w:r>
      <w:r>
        <w:rPr>
          <w:rFonts w:hint="eastAsia" w:ascii="宋体" w:hAnsi="宋体" w:eastAsia="宋体" w:cs="宋体"/>
          <w:color w:val="000000"/>
          <w:sz w:val="24"/>
          <w:szCs w:val="24"/>
          <w:highlight w:val="none"/>
          <w:shd w:val="clear" w:color="auto" w:fill="auto"/>
        </w:rPr>
        <w:t xml:space="preserve">不能证明其报价合理性的，</w:t>
      </w:r>
      <w:r>
        <w:rPr>
          <w:rFonts w:hint="eastAsia" w:ascii="宋体" w:hAnsi="宋体" w:eastAsia="宋体" w:cs="宋体"/>
          <w:color w:val="000000"/>
          <w:sz w:val="24"/>
          <w:szCs w:val="24"/>
          <w:highlight w:val="none"/>
          <w:shd w:val="clear" w:color="auto" w:fill="auto"/>
          <w:lang w:val="en-US" w:eastAsia="zh-CN"/>
        </w:rPr>
        <w:t xml:space="preserve">询价小组</w:t>
      </w:r>
      <w:r>
        <w:rPr>
          <w:rFonts w:hint="eastAsia" w:ascii="宋体" w:hAnsi="宋体" w:eastAsia="宋体" w:cs="宋体"/>
          <w:color w:val="000000"/>
          <w:sz w:val="24"/>
          <w:szCs w:val="24"/>
          <w:highlight w:val="none"/>
          <w:shd w:val="clear" w:color="auto" w:fill="auto"/>
        </w:rPr>
        <w:t xml:space="preserve">应当将其作为无效</w:t>
      </w:r>
      <w:r>
        <w:rPr>
          <w:rFonts w:hint="eastAsia" w:ascii="宋体" w:hAnsi="宋体" w:eastAsia="宋体" w:cs="宋体"/>
          <w:color w:val="000000"/>
          <w:sz w:val="24"/>
          <w:szCs w:val="24"/>
          <w:highlight w:val="none"/>
          <w:shd w:val="clear" w:color="auto" w:fill="auto"/>
          <w:lang w:val="en-US" w:eastAsia="zh-CN"/>
        </w:rPr>
        <w:t xml:space="preserve">响应</w:t>
      </w:r>
      <w:r>
        <w:rPr>
          <w:rFonts w:hint="eastAsia" w:ascii="宋体" w:hAnsi="宋体" w:eastAsia="宋体" w:cs="宋体"/>
          <w:color w:val="000000"/>
          <w:sz w:val="24"/>
          <w:szCs w:val="24"/>
          <w:highlight w:val="none"/>
          <w:shd w:val="clear" w:color="auto" w:fill="auto"/>
        </w:rPr>
        <w:t xml:space="preserve">处理。</w:t>
      </w:r>
      <w:r>
        <w:rPr>
          <w:rFonts w:hint="eastAsia" w:ascii="宋体" w:hAnsi="宋体" w:eastAsia="宋体" w:cs="宋体"/>
          <w:color w:val="000000"/>
          <w:sz w:val="24"/>
          <w:szCs w:val="24"/>
          <w:highlight w:val="none"/>
          <w:shd w:val="clear" w:color="auto" w:fill="auto"/>
        </w:rPr>
      </w:r>
      <w:r/>
    </w:p>
    <w:p>
      <w:pPr>
        <w:pStyle w:val="910"/>
        <w:ind w:left="0" w:right="0" w:firstLine="482"/>
        <w:jc w:val="both"/>
        <w:pageBreakBefore w:val="0"/>
        <w:spacing w:before="0" w:beforeAutospacing="0" w:after="0" w:afterAutospacing="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szCs w:val="24"/>
          <w:highlight w:val="none"/>
          <w:lang w:val="en-US" w:eastAsia="zh-CN" w:bidi="ar-SA"/>
        </w:rPr>
      </w:r>
      <w:r/>
    </w:p>
    <w:p>
      <w:pPr>
        <w:pStyle w:val="910"/>
        <w:ind w:left="0" w:right="0" w:firstLine="482"/>
        <w:jc w:val="both"/>
        <w:pageBreakBefore w:val="0"/>
        <w:spacing w:before="0" w:beforeAutospacing="0" w:after="0" w:afterAutospacing="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szCs w:val="24"/>
          <w:highlight w:val="none"/>
          <w:lang w:val="en-US" w:eastAsia="zh-CN" w:bidi="ar-SA"/>
        </w:rPr>
      </w:r>
      <w:r/>
    </w:p>
    <w:p>
      <w:pPr>
        <w:pStyle w:val="910"/>
        <w:ind w:left="0" w:right="0" w:firstLine="482"/>
        <w:jc w:val="both"/>
        <w:pageBreakBefore w:val="0"/>
        <w:spacing w:before="0" w:beforeAutospacing="0" w:after="0" w:afterAutospacing="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b/>
          <w:bCs/>
          <w:color w:val="000000"/>
          <w:sz w:val="24"/>
          <w:szCs w:val="24"/>
          <w:highlight w:val="none"/>
          <w:lang w:val="en-US" w:eastAsia="zh-CN" w:bidi="ar-SA"/>
        </w:rPr>
      </w:r>
      <w:r/>
    </w:p>
    <w:p>
      <w:pPr>
        <w:pStyle w:val="910"/>
        <w:ind w:left="0" w:right="0" w:firstLine="482"/>
        <w:jc w:val="both"/>
        <w:pageBreakBefore w:val="0"/>
        <w:spacing w:before="0" w:beforeAutospacing="0" w:after="0" w:afterAutospacing="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lang w:val="en-US" w:eastAsia="zh-CN" w:bidi="ar-SA"/>
        </w:rPr>
      </w:r>
      <w:r/>
    </w:p>
    <w:p>
      <w:pPr>
        <w:pStyle w:val="910"/>
        <w:ind w:left="0" w:right="0" w:firstLine="482"/>
        <w:jc w:val="both"/>
        <w:pageBreakBefore w:val="0"/>
        <w:spacing w:before="0" w:beforeAutospacing="0" w:after="0" w:afterAutospacing="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r>
      <w:r/>
    </w:p>
    <w:p>
      <w:pPr>
        <w:pStyle w:val="910"/>
        <w:ind w:left="0" w:right="0" w:firstLine="482"/>
        <w:jc w:val="both"/>
        <w:pageBreakBefore w:val="0"/>
        <w:spacing w:before="0" w:beforeAutospacing="0" w:after="0" w:afterAutospacing="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相关法律法规对供应商报价有规定的，从其规定。</w:t>
      </w:r>
      <w:r>
        <w:rPr>
          <w:rFonts w:hint="eastAsia" w:ascii="宋体" w:hAnsi="宋体" w:eastAsia="宋体" w:cs="宋体"/>
          <w:b/>
          <w:bCs/>
          <w:color w:val="000000"/>
          <w:sz w:val="24"/>
          <w:szCs w:val="24"/>
          <w:highlight w:val="none"/>
          <w:lang w:val="en-US" w:eastAsia="zh-CN" w:bidi="ar-SA"/>
        </w:rPr>
      </w:r>
      <w:r/>
    </w:p>
    <w:p>
      <w:pPr>
        <w:pStyle w:val="910"/>
        <w:ind w:left="0" w:right="0" w:firstLine="482"/>
        <w:jc w:val="both"/>
        <w:pageBreakBefore w:val="0"/>
        <w:spacing w:before="0" w:beforeAutospacing="0" w:after="0" w:afterAutospacing="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lang w:val="en-US" w:eastAsia="zh-CN" w:bidi="ar-SA"/>
        </w:rPr>
      </w:r>
      <w:r/>
    </w:p>
    <w:p>
      <w:pPr>
        <w:pStyle w:val="910"/>
        <w:ind w:left="0" w:right="0" w:firstLine="482"/>
        <w:jc w:val="both"/>
        <w:pageBreakBefore w:val="0"/>
        <w:spacing w:before="0" w:beforeAutospacing="0" w:after="0" w:afterAutospacing="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lang w:val="en-US" w:eastAsia="zh-CN" w:bidi="ar-SA"/>
        </w:rPr>
      </w:r>
      <w:r/>
    </w:p>
    <w:p>
      <w:pPr>
        <w:pStyle w:val="910"/>
        <w:ind w:left="0" w:right="0" w:firstLine="482"/>
        <w:jc w:val="both"/>
        <w:pageBreakBefore w:val="0"/>
        <w:spacing w:before="0" w:beforeAutospacing="0" w:after="0" w:afterAutospacing="0"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szCs w:val="24"/>
          <w:highlight w:val="none"/>
          <w:lang w:val="en-US" w:eastAsia="zh-CN" w:bidi="ar-SA"/>
        </w:rPr>
      </w:r>
      <w:r/>
    </w:p>
    <w:p>
      <w:pPr>
        <w:pStyle w:val="910"/>
        <w:ind w:left="0" w:right="0" w:firstLine="482"/>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shd w:val="clear" w:color="auto" w:fill="auto"/>
          <w:lang w:val="en-US" w:eastAsia="zh-CN"/>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w:t>
      </w:r>
      <w:r>
        <w:rPr>
          <w:rFonts w:hint="eastAsia" w:ascii="宋体" w:hAnsi="宋体" w:eastAsia="宋体" w:cs="宋体"/>
          <w:color w:val="000000"/>
          <w:sz w:val="24"/>
          <w:szCs w:val="24"/>
          <w:highlight w:val="none"/>
          <w:shd w:val="clear" w:color="auto" w:fill="auto"/>
          <w:lang w:val="en-US" w:eastAsia="zh-CN"/>
        </w:rPr>
        <w:t xml:space="preserve">10</w:t>
      </w:r>
      <w:r>
        <w:rPr>
          <w:rFonts w:hint="eastAsia" w:ascii="宋体" w:hAnsi="宋体" w:eastAsia="宋体" w:cs="宋体"/>
          <w:color w:val="000000"/>
          <w:sz w:val="24"/>
          <w:szCs w:val="24"/>
          <w:highlight w:val="none"/>
          <w:shd w:val="clear" w:color="auto" w:fill="auto"/>
        </w:rPr>
        <w:t xml:space="preserve">响应文件未按照询价文件要求加盖CA电子公章的。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26.4未实质性响应询价文件的响应文件按无效响应处理。</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26.5如果响应文件实质上没有响应询价文件的要求，询价小组将予以拒绝，供应商不得通过修改或撤销</w:t>
      </w:r>
      <w:r>
        <w:rPr>
          <w:rFonts w:hint="eastAsia" w:ascii="宋体" w:hAnsi="宋体" w:eastAsia="宋体" w:cs="宋体"/>
          <w:color w:val="000000"/>
          <w:sz w:val="24"/>
          <w:szCs w:val="24"/>
          <w:highlight w:val="none"/>
          <w:shd w:val="clear" w:color="auto" w:fill="auto"/>
          <w:lang w:eastAsia="zh-CN"/>
        </w:rPr>
        <w:t xml:space="preserve">不符</w:t>
      </w:r>
      <w:r>
        <w:rPr>
          <w:rFonts w:hint="eastAsia" w:ascii="宋体" w:hAnsi="宋体" w:eastAsia="宋体" w:cs="宋体"/>
          <w:color w:val="000000"/>
          <w:sz w:val="24"/>
          <w:szCs w:val="24"/>
          <w:highlight w:val="none"/>
          <w:shd w:val="clear" w:color="auto" w:fill="auto"/>
        </w:rPr>
        <w:t xml:space="preserve">合要求的偏离或保留而使其成为实质性响应的文件。</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118" w:name="_Toc16938550"/>
      <w:r/>
      <w:bookmarkStart w:id="119" w:name="_Toc20823306"/>
      <w:r/>
      <w:bookmarkStart w:id="120" w:name="_Toc513029234"/>
      <w:r>
        <w:rPr>
          <w:rFonts w:hint="eastAsia" w:ascii="宋体" w:hAnsi="宋体" w:eastAsia="宋体" w:cs="宋体"/>
          <w:color w:val="000000"/>
          <w:sz w:val="24"/>
          <w:szCs w:val="24"/>
          <w:highlight w:val="none"/>
          <w:shd w:val="clear" w:color="auto" w:fill="auto"/>
        </w:rPr>
        <w:t xml:space="preserve">26.6供应商在项目评审全过程中应</w:t>
      </w:r>
      <w:r>
        <w:rPr>
          <w:rFonts w:hint="eastAsia" w:ascii="宋体" w:hAnsi="宋体" w:eastAsia="宋体" w:cs="宋体"/>
          <w:color w:val="000000"/>
          <w:sz w:val="24"/>
          <w:szCs w:val="24"/>
          <w:highlight w:val="none"/>
          <w:shd w:val="clear" w:color="auto" w:fill="auto"/>
          <w:lang w:eastAsia="zh-CN"/>
        </w:rPr>
        <w:t xml:space="preserve">保持通信畅通</w:t>
      </w:r>
      <w:r>
        <w:rPr>
          <w:rFonts w:hint="eastAsia" w:ascii="宋体" w:hAnsi="宋体" w:eastAsia="宋体" w:cs="宋体"/>
          <w:color w:val="000000"/>
          <w:sz w:val="24"/>
          <w:szCs w:val="24"/>
          <w:highlight w:val="none"/>
          <w:shd w:val="clear" w:color="auto" w:fill="auto"/>
        </w:rPr>
        <w:t xml:space="preserve">，并安排专人与</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及询价小组联系。</w:t>
      </w:r>
      <w:bookmarkEnd w:id="118"/>
      <w:r/>
      <w:bookmarkEnd w:id="119"/>
      <w:r/>
      <w:bookmarkEnd w:id="120"/>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27、询价程序及成交原则</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27.1询价程序</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 成交原则</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27.2.1询价小组将从质量和服务均能满足</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文件实质性响应要求的供应商中，按照报价由低到高顺序推荐3名成交候选供应商，并编写评审报告。</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27.2.3 供应商的报价如相同，则优先采购 “环境标志产品”或“节能产品”；若均非“环境标志产品</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节能产品”，则将优先采购交货期短者。环境标志产品是指列入财政部、环境保护部最新公布的《环境标志产品品目清单》内的产品；节能产品是指列入财政部、</w:t>
      </w:r>
      <w:r>
        <w:rPr>
          <w:rFonts w:hint="eastAsia" w:ascii="宋体" w:hAnsi="宋体" w:eastAsia="宋体" w:cs="宋体"/>
          <w:color w:val="000000"/>
          <w:sz w:val="24"/>
          <w:szCs w:val="24"/>
          <w:highlight w:val="none"/>
          <w:shd w:val="clear" w:color="auto" w:fill="auto"/>
          <w:lang w:eastAsia="zh-CN"/>
        </w:rPr>
        <w:t xml:space="preserve">国家发展改革委</w:t>
      </w:r>
      <w:r>
        <w:rPr>
          <w:rFonts w:hint="eastAsia" w:ascii="宋体" w:hAnsi="宋体" w:eastAsia="宋体" w:cs="宋体"/>
          <w:color w:val="000000"/>
          <w:sz w:val="24"/>
          <w:szCs w:val="24"/>
          <w:highlight w:val="none"/>
          <w:shd w:val="clear" w:color="auto" w:fill="auto"/>
        </w:rPr>
        <w:t xml:space="preserve">最新公布的《节能产品品目清单》内的产品。</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27.2.4 采购人确定成交供应商后，</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将在</w:t>
      </w:r>
      <w:r>
        <w:rPr>
          <w:rFonts w:hint="eastAsia" w:ascii="宋体" w:hAnsi="宋体" w:eastAsia="宋体" w:cs="宋体"/>
          <w:color w:val="000000"/>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000000"/>
          <w:sz w:val="24"/>
          <w:szCs w:val="24"/>
          <w:highlight w:val="none"/>
          <w:shd w:val="clear" w:color="auto" w:fill="auto"/>
        </w:rPr>
        <w:t xml:space="preserve">发布成交结果公告，公告期限为1个工作日。</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采购活动终止的情况</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出现下列情形之一的，本次竞争性询价采购活动将被终止：</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.1因情况变化，不再符合规定的询价采购方式适用情形的。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.2出现影响采购公正的违法、违规行为的。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.3在采购过程中符合要求的供应商或者报价未超过采购预算的供应商不足3家的。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在苏采云系统规定时间内成功解密电子响应文件的供应商不足3家的。</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28、成交供应商被取消成交资格情形</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若有充分证据证明，成交供应商出现下列情况之一的，一经查实，将被取消成交资格：</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28.1提供虚假材料谋取成交的。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28.2与评审专家、采购人、其他供应商或者</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工作人员恶意串通的。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28.3向评审专家、采购人或</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工作人员行贿或者提供其他不正当利益的。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28.4恶意竞争，报价明显低于其自身合理成本且又无法提供证明的。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28.5不满足本询价文件规定的实质性要求，但在评审过程中又未被询价小组发现的。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28.6成交后无正当理由拒不与采购人签订政府采购合同或者未按照询价文件确定的事项签订政府采购合同的。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28.7将政府采购合同转包的。</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121" w:name="_Toc200451960"/>
      <w:r>
        <w:rPr>
          <w:rFonts w:hint="eastAsia" w:ascii="宋体" w:hAnsi="宋体" w:eastAsia="宋体" w:cs="宋体"/>
          <w:color w:val="000000"/>
          <w:sz w:val="24"/>
          <w:szCs w:val="24"/>
          <w:highlight w:val="none"/>
          <w:shd w:val="clear" w:color="auto" w:fill="auto"/>
        </w:rPr>
        <w:t xml:space="preserve">29、质疑处理</w:t>
      </w:r>
      <w:bookmarkEnd w:id="121"/>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29.1 提出质疑的供应商应当是参与所质疑项目采购活动的供应商。潜在供应商依法获取其可质疑的</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文件的，可以对</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文件提出质疑。</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29.2供应商认为</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过程和</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结果使自己的权益受到损害的，可以在知道或应知其权益受到损害之日起七个工作日内，以书面形式根据下述29.4条款的规定向</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或采购人提出质疑。上述应知其权益受到损害之日，是指：</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29.2.1对可以质疑的</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文件提出质疑的，为收到</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文件之日或者采购</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公告期限届满之日。</w:t>
      </w:r>
      <w:r>
        <w:rPr>
          <w:rFonts w:hint="eastAsia" w:ascii="宋体" w:hAnsi="宋体" w:eastAsia="宋体" w:cs="宋体"/>
          <w:color w:val="000000"/>
          <w:sz w:val="24"/>
          <w:szCs w:val="24"/>
          <w:highlight w:val="none"/>
          <w:shd w:val="clear" w:color="auto" w:fill="auto"/>
          <w:lang w:eastAsia="zh-CN"/>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29.2.2对</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过程提出质疑的，为各</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程序环节结束之日。</w:t>
      </w:r>
      <w:r>
        <w:rPr>
          <w:rFonts w:hint="eastAsia" w:ascii="宋体" w:hAnsi="宋体" w:eastAsia="宋体" w:cs="宋体"/>
          <w:color w:val="000000"/>
          <w:sz w:val="24"/>
          <w:szCs w:val="24"/>
          <w:highlight w:val="none"/>
          <w:shd w:val="clear" w:color="auto" w:fill="auto"/>
          <w:lang w:eastAsia="zh-CN"/>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29.2.3对成交结果提出质疑的，为成交结果公告期限届满之日。</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、采购人将只对供应商第一次质疑作出答复。</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29.3质疑函必须按照本询价文件中《质疑函范本》要求的格式和内容进行填写。供应商如组成联合体参加询价，则《质疑函范本》中要求签字、盖章、加盖公章之处，联合体各方均须按要求签字、盖章、加盖公章。</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提出，由</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负责答复。</w:t>
      </w:r>
      <w:r>
        <w:rPr>
          <w:rFonts w:hint="eastAsia" w:ascii="宋体" w:hAnsi="宋体" w:eastAsia="宋体" w:cs="宋体"/>
          <w:color w:val="000000"/>
          <w:sz w:val="24"/>
          <w:szCs w:val="24"/>
          <w:highlight w:val="none"/>
          <w:shd w:val="clear" w:color="auto" w:fill="auto"/>
        </w:rPr>
      </w:r>
      <w:r/>
    </w:p>
    <w:p>
      <w:pPr>
        <w:pStyle w:val="886"/>
        <w:ind w:left="0" w:firstLine="480"/>
        <w:jc w:val="both"/>
        <w:pageBreakBefore w:val="0"/>
        <w:spacing w:line="480" w:lineRule="exact"/>
        <w:tabs>
          <w:tab w:val="left" w:pos="133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采购人及</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lang w:val="en-US" w:eastAsia="zh-CN" w:bidi="ar-SA"/>
        </w:rPr>
        <w:t xml:space="preserve">只接收以纸质原件形式送达的质疑,采购人和</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lang w:val="en-US" w:eastAsia="zh-CN" w:bidi="ar-SA"/>
        </w:rPr>
        <w:t xml:space="preserve">不接受未填写快递运单的快件。质疑接收部门为公共资源交易中心业务受理处，联系地址：盐城市府西路1号市公共资源交易中心522，联系电话：0515-86665052。</w:t>
      </w:r>
      <w:r>
        <w:rPr>
          <w:rFonts w:hint="eastAsia" w:ascii="宋体" w:hAnsi="宋体" w:eastAsia="宋体" w:cs="宋体"/>
          <w:color w:val="000000"/>
          <w:sz w:val="24"/>
          <w:szCs w:val="24"/>
          <w:highlight w:val="none"/>
          <w:shd w:val="clear" w:color="auto" w:fill="auto"/>
          <w:lang w:val="en-US" w:eastAsia="zh-CN" w:bidi="ar-SA"/>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 以下情形的质疑不予受理</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29.5.1 内容不符合《政府采购质疑和投诉办法》第十二条规定的质疑。</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29.5.2 超出政府采购法定期限的质疑。</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29.5.3 以传真、电子邮件等方式递交的非原件形式的质疑。</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29.5.4 未参加询价活动的供应商或在询价活动中自身权益未受到损害的供应商所提出的质疑。</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29.5.5供应商组成联合体参加询价，联合体中任何一方或多方未按要求签字、盖章、加盖公章的质疑。</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29.6  供应商提出书面质疑必须有理、有据，不得捏造事实、提供虚假材料进行恶意质疑。否则，一经查实，</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30、成交通知书</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30.1成交结果确定后，</w:t>
      </w:r>
      <w:r>
        <w:rPr>
          <w:rFonts w:hint="eastAsia" w:ascii="宋体" w:hAnsi="宋体" w:eastAsia="宋体" w:cs="宋体"/>
          <w:i w:val="0"/>
          <w:iCs w:val="0"/>
          <w:caps w:val="0"/>
          <w:color w:val="000000"/>
          <w:spacing w:val="0"/>
          <w:sz w:val="24"/>
          <w:szCs w:val="24"/>
          <w:highlight w:val="none"/>
          <w:shd w:val="clear" w:color="auto" w:fill="auto"/>
          <w:lang w:eastAsia="zh-CN"/>
        </w:rPr>
        <w:t xml:space="preserve">代理机构</w:t>
      </w:r>
      <w:r>
        <w:rPr>
          <w:rFonts w:hint="eastAsia" w:ascii="宋体" w:hAnsi="宋体" w:eastAsia="宋体" w:cs="宋体"/>
          <w:color w:val="000000"/>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shd w:val="clear" w:color="auto" w:fill="auto"/>
        </w:rPr>
      </w:r>
      <w:r/>
    </w:p>
    <w:p>
      <w:pPr>
        <w:pStyle w:val="910"/>
        <w:ind w:left="0" w:firstLine="482"/>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122" w:name="_Toc16938552"/>
      <w:r/>
      <w:bookmarkStart w:id="123" w:name="_Toc513029236"/>
      <w:r/>
      <w:bookmarkStart w:id="124" w:name="_Toc120614220"/>
      <w:r/>
      <w:bookmarkStart w:id="125" w:name="_Toc20823308"/>
      <w:r>
        <w:rPr>
          <w:rFonts w:hint="eastAsia" w:ascii="宋体" w:hAnsi="宋体" w:eastAsia="宋体" w:cs="宋体"/>
          <w:b/>
          <w:color w:val="000000"/>
          <w:sz w:val="24"/>
          <w:szCs w:val="24"/>
          <w:highlight w:val="none"/>
          <w:shd w:val="clear" w:color="auto" w:fill="auto"/>
        </w:rPr>
        <w:t xml:space="preserve">七、授予合同</w:t>
      </w:r>
      <w:bookmarkEnd w:id="122"/>
      <w:r/>
      <w:bookmarkEnd w:id="123"/>
      <w:r/>
      <w:bookmarkEnd w:id="124"/>
      <w:r/>
      <w:bookmarkEnd w:id="125"/>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126" w:name="_Toc513029237"/>
      <w:r/>
      <w:bookmarkStart w:id="127" w:name="_Toc20823309"/>
      <w:r/>
      <w:bookmarkStart w:id="128" w:name="_Toc16938553"/>
      <w:r>
        <w:rPr>
          <w:rFonts w:hint="eastAsia" w:ascii="宋体" w:hAnsi="宋体" w:eastAsia="宋体" w:cs="宋体"/>
          <w:color w:val="000000"/>
          <w:sz w:val="24"/>
          <w:szCs w:val="24"/>
          <w:highlight w:val="none"/>
          <w:shd w:val="clear" w:color="auto" w:fill="auto"/>
        </w:rPr>
        <w:t xml:space="preserve">31. 签订合同</w:t>
      </w:r>
      <w:bookmarkEnd w:id="126"/>
      <w:r/>
      <w:bookmarkEnd w:id="127"/>
      <w:r/>
      <w:bookmarkEnd w:id="128"/>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31.l成交供应商应当在成交通知书发出之日起三十日内，按照询价文件确定的事项与采购人签订政府采购合同。</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31.2询价文件、成交供应商的响应文件及询价过程中有关澄清、承诺文件均应作为合同附件。</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31.3 签订合同后，</w:t>
      </w:r>
      <w:r>
        <w:rPr>
          <w:rFonts w:hint="eastAsia" w:ascii="宋体" w:hAnsi="宋体" w:eastAsia="宋体" w:cs="宋体"/>
          <w:i/>
          <w:color w:val="000000"/>
          <w:sz w:val="24"/>
          <w:szCs w:val="24"/>
          <w:highlight w:val="none"/>
          <w:u w:val="single"/>
          <w:shd w:val="clear" w:color="auto" w:fill="auto"/>
        </w:rPr>
        <w:t xml:space="preserve">成交供应商不得将合同标的进行转包</w:t>
      </w:r>
      <w:r>
        <w:rPr>
          <w:rFonts w:hint="eastAsia" w:ascii="宋体" w:hAnsi="宋体" w:eastAsia="宋体" w:cs="宋体"/>
          <w:color w:val="000000"/>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highlight w:val="none"/>
          <w:shd w:val="clear" w:color="auto" w:fill="auto"/>
        </w:rPr>
      </w:r>
      <w:r/>
    </w:p>
    <w:p>
      <w:pPr>
        <w:pStyle w:val="910"/>
        <w:ind w:left="0" w:firstLine="48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32、标的物的追加</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none"/>
          <w:shd w:val="clear" w:color="auto" w:fill="auto"/>
        </w:rPr>
      </w:r>
      <w:r/>
    </w:p>
    <w:p>
      <w:pPr>
        <w:pStyle w:val="910"/>
        <w:numPr>
          <w:ilvl w:val="0"/>
          <w:numId w:val="0"/>
        </w:numPr>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33.政府采购政策功能落实</w:t>
      </w:r>
      <w:r>
        <w:rPr>
          <w:rFonts w:hint="eastAsia" w:ascii="宋体" w:hAnsi="宋体" w:eastAsia="宋体" w:cs="宋体"/>
          <w:color w:val="000000"/>
          <w:sz w:val="24"/>
          <w:szCs w:val="24"/>
          <w:highlight w:val="none"/>
          <w:shd w:val="clear" w:color="auto" w:fill="auto"/>
          <w:lang w:val="en-US" w:eastAsia="zh-CN"/>
        </w:rPr>
      </w:r>
      <w:r/>
    </w:p>
    <w:p>
      <w:pPr>
        <w:pStyle w:val="910"/>
        <w:ind w:left="0" w:firstLine="480"/>
        <w:jc w:val="both"/>
        <w:keepLines/>
        <w:keepNext/>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33.1</w:t>
      </w:r>
      <w:r>
        <w:rPr>
          <w:rFonts w:hint="eastAsia" w:ascii="宋体" w:hAnsi="宋体" w:eastAsia="宋体" w:cs="宋体"/>
          <w:color w:val="000000"/>
          <w:sz w:val="24"/>
          <w:szCs w:val="24"/>
          <w:highlight w:val="none"/>
          <w:shd w:val="clear" w:color="auto" w:fill="auto"/>
        </w:rPr>
        <w:t xml:space="preserve">政府采购</w:t>
      </w:r>
      <w:r>
        <w:rPr>
          <w:rFonts w:hint="eastAsia" w:ascii="宋体" w:hAnsi="宋体" w:eastAsia="宋体" w:cs="宋体"/>
          <w:color w:val="000000"/>
          <w:sz w:val="24"/>
          <w:szCs w:val="24"/>
          <w:highlight w:val="none"/>
          <w:shd w:val="clear" w:color="auto" w:fill="auto"/>
          <w:lang w:eastAsia="zh-CN"/>
        </w:rPr>
        <w:t xml:space="preserve">线上合同信用融资</w:t>
      </w:r>
      <w:r>
        <w:rPr>
          <w:rFonts w:hint="eastAsia" w:ascii="宋体" w:hAnsi="宋体" w:eastAsia="宋体" w:cs="宋体"/>
          <w:color w:val="000000"/>
          <w:sz w:val="24"/>
          <w:szCs w:val="24"/>
          <w:highlight w:val="none"/>
          <w:shd w:val="clear" w:color="auto" w:fill="auto"/>
        </w:rPr>
        <w:t xml:space="preserve">政策</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shd w:val="clear" w:color="auto" w:fill="auto"/>
          <w:lang w:val="en-US" w:eastAsia="zh-CN"/>
        </w:rPr>
        <w:t xml:space="preserve">江苏省</w:t>
      </w:r>
      <w:r>
        <w:rPr>
          <w:rFonts w:hint="eastAsia" w:ascii="宋体" w:hAnsi="宋体" w:eastAsia="宋体" w:cs="宋体"/>
          <w:color w:val="000000"/>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shd w:val="clear" w:color="auto" w:fill="auto"/>
        </w:rPr>
      </w:r>
      <w:r/>
    </w:p>
    <w:p>
      <w:pPr>
        <w:pStyle w:val="886"/>
        <w:ind w:left="0" w:firstLine="480"/>
        <w:jc w:val="both"/>
        <w:pageBreakBefore w:val="0"/>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33.2进口产品</w:t>
      </w:r>
      <w:r>
        <w:rPr>
          <w:rFonts w:hint="eastAsia" w:ascii="宋体" w:hAnsi="宋体" w:eastAsia="宋体" w:cs="宋体"/>
          <w:color w:val="000000"/>
          <w:sz w:val="24"/>
          <w:szCs w:val="24"/>
          <w:highlight w:val="none"/>
          <w:shd w:val="clear" w:color="auto" w:fill="auto"/>
          <w:lang w:val="en-US" w:eastAsia="zh-CN" w:bidi="ar-SA"/>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进口产品</w:t>
      </w:r>
      <w:r>
        <w:rPr>
          <w:rFonts w:hint="eastAsia" w:ascii="宋体" w:hAnsi="宋体" w:eastAsia="宋体" w:cs="宋体"/>
          <w:color w:val="000000"/>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shd w:val="clear" w:color="auto" w:fill="auto"/>
        </w:rPr>
      </w:r>
      <w:r/>
    </w:p>
    <w:p>
      <w:pPr>
        <w:pStyle w:val="886"/>
        <w:ind w:left="0" w:firstLine="480"/>
        <w:jc w:val="both"/>
        <w:pageBreakBefore w:val="0"/>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33.3中小企业、监狱企业及残疾人福利性单位</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.3.1中小企业定义：</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.3.2供应商提供的货物、工程或者服务符合下列情形的，享受中小企业扶持政策：</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.3.2.2在工程采购项目中，工程由中小企业承建，即工程施工单位为中小企业；</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.3.6.2依法与安置的每位残疾人签订了一年以上（含一年）的劳动合同或服务协议；</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.3.7本项目是否专门面向中小企业预留采购份额见第一章《询价公告》。</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33</w:t>
      </w:r>
      <w:r>
        <w:rPr>
          <w:rFonts w:hint="eastAsia" w:ascii="宋体" w:hAnsi="宋体" w:eastAsia="宋体" w:cs="宋体"/>
          <w:color w:val="000000"/>
          <w:sz w:val="24"/>
          <w:szCs w:val="24"/>
          <w:highlight w:val="none"/>
          <w:shd w:val="clear" w:color="auto" w:fill="auto"/>
        </w:rPr>
        <w:t xml:space="preserve">.3.8采购标的对应的中小企业划分标准所属行业见第四章《采购需求》。</w:t>
      </w:r>
      <w:r>
        <w:rPr>
          <w:rFonts w:hint="eastAsia" w:ascii="宋体" w:hAnsi="宋体" w:eastAsia="宋体" w:cs="宋体"/>
          <w:color w:val="000000"/>
          <w:sz w:val="24"/>
          <w:szCs w:val="24"/>
          <w:highlight w:val="none"/>
          <w:shd w:val="clear" w:color="auto" w:fill="auto"/>
        </w:rPr>
      </w:r>
      <w:r/>
    </w:p>
    <w:p>
      <w:pPr>
        <w:pStyle w:val="910"/>
        <w:ind w:left="0" w:firstLine="480"/>
        <w:jc w:val="both"/>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.3.9小微企业价格评审优惠的政策：见第五章《评标方法和评标标准》。</w:t>
      </w:r>
      <w:r>
        <w:rPr>
          <w:rFonts w:hint="eastAsia" w:ascii="宋体" w:hAnsi="宋体" w:eastAsia="宋体" w:cs="宋体"/>
          <w:color w:val="000000"/>
          <w:sz w:val="24"/>
          <w:szCs w:val="24"/>
          <w:highlight w:val="none"/>
          <w:shd w:val="clear" w:color="auto" w:fill="auto"/>
        </w:rPr>
      </w:r>
      <w:r/>
    </w:p>
    <w:p>
      <w:pPr>
        <w:pStyle w:val="886"/>
        <w:ind w:left="0" w:firstLine="480"/>
        <w:jc w:val="both"/>
        <w:pageBreakBefore w:val="0"/>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33.4政府采购节能产品、环境标志产品</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.4.1</w:t>
      </w:r>
      <w:r>
        <w:rPr>
          <w:rFonts w:hint="eastAsia" w:ascii="宋体" w:hAnsi="宋体" w:eastAsia="宋体" w:cs="宋体"/>
          <w:color w:val="000000"/>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其他条件相同情况下，应当优先采购节能产品、环境标志产品。</w:t>
      </w:r>
      <w:r>
        <w:rPr>
          <w:rFonts w:hint="eastAsia" w:ascii="宋体" w:hAnsi="宋体" w:eastAsia="宋体" w:cs="宋体"/>
          <w:color w:val="000000"/>
          <w:sz w:val="24"/>
          <w:szCs w:val="24"/>
          <w:highlight w:val="none"/>
          <w:shd w:val="clear" w:color="auto" w:fill="auto"/>
        </w:rPr>
      </w:r>
      <w:r/>
    </w:p>
    <w:p>
      <w:pPr>
        <w:pStyle w:val="886"/>
        <w:ind w:left="0" w:firstLine="480"/>
        <w:jc w:val="both"/>
        <w:pageBreakBefore w:val="0"/>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.4.2</w:t>
      </w:r>
      <w:r>
        <w:rPr>
          <w:rFonts w:hint="eastAsia" w:ascii="宋体" w:hAnsi="宋体" w:eastAsia="宋体" w:cs="宋体"/>
          <w:color w:val="000000"/>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shd w:val="clear" w:color="auto" w:fill="auto"/>
        </w:rPr>
      </w:r>
      <w:r/>
    </w:p>
    <w:p>
      <w:pPr>
        <w:pStyle w:val="886"/>
        <w:ind w:left="0" w:firstLine="480"/>
        <w:jc w:val="both"/>
        <w:pageBreakBefore w:val="0"/>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33.5绿色包装</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33.6政府采购创新产品</w:t>
      </w:r>
      <w:r>
        <w:rPr>
          <w:rFonts w:hint="eastAsia" w:ascii="宋体" w:hAnsi="宋体" w:eastAsia="宋体" w:cs="宋体"/>
          <w:color w:val="000000"/>
          <w:sz w:val="24"/>
          <w:szCs w:val="24"/>
          <w:highlight w:val="none"/>
          <w:shd w:val="clear" w:color="auto" w:fill="auto"/>
          <w:lang w:val="en-US" w:eastAsia="zh-CN" w:bidi="ar-SA"/>
        </w:rPr>
      </w:r>
      <w:r/>
    </w:p>
    <w:p>
      <w:pPr>
        <w:pStyle w:val="886"/>
        <w:ind w:left="0" w:right="0" w:firstLine="480"/>
        <w:jc w:val="both"/>
        <w:pageBreakBefore w:val="0"/>
        <w:spacing w:line="480" w:lineRule="exact"/>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886"/>
        <w:ind w:left="0" w:firstLine="480"/>
        <w:jc w:val="both"/>
        <w:pageBreakBefore w:val="0"/>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33.7绿色数据中心政策 </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2"/>
        <w:jc w:val="both"/>
        <w:pageBreakBefore w:val="0"/>
        <w:spacing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33.8实施本国产品标准及相关政策</w:t>
      </w:r>
      <w:r>
        <w:rPr>
          <w:rFonts w:hint="eastAsia" w:ascii="宋体" w:hAnsi="宋体" w:eastAsia="宋体" w:cs="宋体"/>
          <w:b/>
          <w:bCs/>
          <w:color w:val="000000"/>
          <w:sz w:val="24"/>
          <w:szCs w:val="24"/>
          <w:highlight w:val="none"/>
          <w:lang w:val="en-US" w:eastAsia="zh-CN" w:bidi="ar-SA"/>
        </w:rPr>
      </w:r>
      <w:r/>
    </w:p>
    <w:p>
      <w:pPr>
        <w:pStyle w:val="886"/>
        <w:ind w:left="0" w:firstLine="482"/>
        <w:jc w:val="both"/>
        <w:pageBreakBefore w:val="0"/>
        <w:spacing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bCs/>
          <w:color w:val="000000"/>
          <w:sz w:val="24"/>
          <w:szCs w:val="24"/>
          <w:highlight w:val="none"/>
          <w:lang w:val="en-US" w:eastAsia="zh-CN" w:bidi="ar-SA"/>
        </w:rPr>
      </w:r>
      <w:r/>
    </w:p>
    <w:p>
      <w:pPr>
        <w:pStyle w:val="886"/>
        <w:ind w:left="0" w:firstLine="482"/>
        <w:jc w:val="both"/>
        <w:pageBreakBefore w:val="0"/>
        <w:spacing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000000"/>
          <w:sz w:val="24"/>
          <w:szCs w:val="24"/>
          <w:highlight w:val="none"/>
          <w:lang w:val="en-US" w:eastAsia="zh-CN" w:bidi="ar-SA"/>
        </w:rPr>
      </w:r>
      <w:r/>
    </w:p>
    <w:p>
      <w:pPr>
        <w:pStyle w:val="886"/>
        <w:ind w:left="0" w:firstLine="482"/>
        <w:jc w:val="both"/>
        <w:pageBreakBefore w:val="0"/>
        <w:spacing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000000"/>
          <w:sz w:val="24"/>
          <w:szCs w:val="24"/>
          <w:highlight w:val="none"/>
          <w:lang w:val="en-US" w:eastAsia="zh-CN" w:bidi="ar-SA"/>
        </w:rPr>
      </w:r>
      <w:r/>
    </w:p>
    <w:p>
      <w:pPr>
        <w:pStyle w:val="886"/>
        <w:numPr>
          <w:ilvl w:val="0"/>
          <w:numId w:val="0"/>
        </w:numPr>
        <w:ind w:left="0" w:firstLine="482"/>
        <w:jc w:val="both"/>
        <w:pageBreakBefore w:val="0"/>
        <w:spacing w:line="4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4"/>
          <w:szCs w:val="24"/>
          <w:highlight w:val="none"/>
          <w:lang w:val="en-US" w:eastAsia="zh-CN" w:bidi="ar-SA"/>
        </w:rPr>
      </w:r>
      <w:r/>
    </w:p>
    <w:p>
      <w:pPr>
        <w:pStyle w:val="886"/>
        <w:ind w:left="0" w:firstLine="480"/>
        <w:jc w:val="both"/>
        <w:pageBreakBefore w:val="0"/>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33.9履约保证金政策</w:t>
      </w:r>
      <w:r>
        <w:rPr>
          <w:rFonts w:hint="eastAsia" w:ascii="宋体" w:hAnsi="宋体" w:eastAsia="宋体" w:cs="宋体"/>
          <w:color w:val="000000"/>
          <w:sz w:val="24"/>
          <w:szCs w:val="24"/>
          <w:highlight w:val="none"/>
          <w:shd w:val="clear" w:color="auto" w:fill="auto"/>
          <w:lang w:val="en-US" w:eastAsia="zh-CN" w:bidi="ar-SA"/>
        </w:rPr>
      </w:r>
      <w:r/>
    </w:p>
    <w:p>
      <w:pPr>
        <w:pStyle w:val="923"/>
        <w:ind w:left="0" w:firstLine="480"/>
        <w:jc w:val="both"/>
        <w:pageBreakBefore w:val="0"/>
        <w:spacing w:after="0" w:line="48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确需收取履约保证金的，履约保证金的缴纳形式：</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34. 预付款制度</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pageBreakBefore w:val="0"/>
        <w:spacing w:line="48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本项目落实预付款制度，预付款比例为__30_%。在签订合同时，中标、成交供应商明确书面表示无需预付款或者主动要求降低预付款比例的，采购人可就预付款比例作相应调整。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shd w:val="clear" w:color="auto" w:fill="auto"/>
          <w:lang w:val="en-US" w:eastAsia="zh-CN" w:bidi="ar-SA"/>
        </w:rPr>
      </w:r>
      <w:r/>
    </w:p>
    <w:p>
      <w:pPr>
        <w:pStyle w:val="923"/>
        <w:ind w:left="0" w:firstLine="560"/>
        <w:spacing w:after="0" w:line="52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r>
      <w:r/>
    </w:p>
    <w:p>
      <w:pPr>
        <w:pStyle w:val="886"/>
        <w:jc w:val="center"/>
        <w:spacing w:line="360" w:lineRule="auto"/>
        <w:widowControl/>
        <w:rPr>
          <w:rFonts w:ascii="宋体" w:hAnsi="宋体" w:cs="宋体"/>
          <w:b/>
          <w:color w:val="000000"/>
          <w:sz w:val="40"/>
          <w:szCs w:val="36"/>
          <w:highlight w:val="none"/>
          <w:shd w:val="clear" w:color="auto" w:fill="auto"/>
        </w:rPr>
      </w:pPr>
      <w:r>
        <w:rPr>
          <w:rFonts w:hint="eastAsia" w:eastAsia="黑体"/>
          <w:color w:val="000000"/>
          <w:sz w:val="36"/>
          <w:szCs w:val="36"/>
          <w:highlight w:val="none"/>
          <w:shd w:val="clear" w:color="auto" w:fill="auto"/>
        </w:rPr>
        <w:br w:type="page" w:clear="all"/>
      </w:r>
      <w:bookmarkStart w:id="129" w:name="_Toc479757211"/>
      <w:r/>
      <w:bookmarkStart w:id="130" w:name="_Toc20823346"/>
      <w:r/>
      <w:bookmarkStart w:id="131" w:name="_Toc462564139"/>
      <w:r/>
      <w:bookmarkStart w:id="132" w:name="_Toc16938590"/>
      <w:r/>
      <w:bookmarkStart w:id="133" w:name="_Toc120614244"/>
      <w:r>
        <w:rPr>
          <w:rFonts w:hint="eastAsia" w:ascii="黑体" w:hAnsi="黑体" w:eastAsia="黑体" w:cs="黑体"/>
          <w:b w:val="0"/>
          <w:bCs/>
          <w:color w:val="000000"/>
          <w:sz w:val="44"/>
          <w:szCs w:val="44"/>
          <w:highlight w:val="none"/>
          <w:shd w:val="clear" w:color="auto" w:fill="auto"/>
        </w:rPr>
        <w:t xml:space="preserve">第三</w:t>
      </w:r>
      <w:r>
        <w:rPr>
          <w:rFonts w:hint="eastAsia" w:ascii="黑体" w:hAnsi="黑体" w:eastAsia="黑体" w:cs="黑体"/>
          <w:b w:val="0"/>
          <w:bCs/>
          <w:color w:val="000000"/>
          <w:sz w:val="44"/>
          <w:szCs w:val="44"/>
          <w:highlight w:val="none"/>
          <w:shd w:val="clear" w:color="auto" w:fill="auto"/>
          <w:lang w:eastAsia="zh-CN"/>
        </w:rPr>
        <w:t xml:space="preserve">章</w:t>
      </w:r>
      <w:r>
        <w:rPr>
          <w:rFonts w:hint="eastAsia" w:ascii="黑体" w:hAnsi="黑体" w:eastAsia="黑体" w:cs="黑体"/>
          <w:b w:val="0"/>
          <w:bCs/>
          <w:color w:val="000000"/>
          <w:sz w:val="44"/>
          <w:szCs w:val="44"/>
          <w:highlight w:val="none"/>
          <w:shd w:val="clear" w:color="auto" w:fill="auto"/>
        </w:rPr>
        <w:t xml:space="preserve"> 合同条款</w:t>
      </w:r>
      <w:r>
        <w:rPr>
          <w:rFonts w:ascii="宋体" w:hAnsi="宋体" w:cs="宋体"/>
          <w:b/>
          <w:color w:val="000000"/>
          <w:sz w:val="40"/>
          <w:szCs w:val="36"/>
          <w:highlight w:val="none"/>
          <w:shd w:val="clear" w:color="auto" w:fill="auto"/>
        </w:rPr>
      </w:r>
      <w:r/>
    </w:p>
    <w:p>
      <w:pPr>
        <w:pStyle w:val="886"/>
        <w:rPr>
          <w:rFonts w:ascii="宋体" w:hAnsi="宋体" w:cs="宋体"/>
          <w:color w:val="000000"/>
          <w:highlight w:val="none"/>
          <w:shd w:val="clear" w:color="auto" w:fill="auto"/>
        </w:rPr>
      </w:pPr>
      <w:r/>
      <w:bookmarkStart w:id="134" w:name="EB6d2006462e294de090c16e672cecc3bd"/>
      <w:r>
        <w:rPr>
          <w:rFonts w:ascii="宋体" w:hAnsi="宋体" w:cs="宋体"/>
          <w:color w:val="000000"/>
          <w:highlight w:val="none"/>
          <w:shd w:val="clear" w:color="auto" w:fill="auto"/>
        </w:rPr>
      </w:r>
      <w:r/>
    </w:p>
    <w:p>
      <w:pPr>
        <w:pStyle w:val="886"/>
        <w:jc w:val="center"/>
        <w:rPr>
          <w:rFonts w:ascii="宋体" w:hAnsi="宋体" w:cs="宋体"/>
          <w:b/>
          <w:bCs/>
          <w:color w:val="000000"/>
          <w:spacing w:val="-20"/>
          <w:sz w:val="48"/>
          <w:szCs w:val="48"/>
          <w:highlight w:val="none"/>
          <w:shd w:val="clear" w:color="auto" w:fill="auto"/>
        </w:rPr>
      </w:pPr>
      <w:r/>
      <w:bookmarkEnd w:id="134"/>
      <w:r/>
      <w:bookmarkStart w:id="135" w:name="_Toc3995"/>
      <w:r>
        <w:rPr>
          <w:rFonts w:ascii="宋体" w:hAnsi="宋体" w:cs="宋体"/>
          <w:b/>
          <w:bCs/>
          <w:color w:val="000000"/>
          <w:spacing w:val="-20"/>
          <w:sz w:val="48"/>
          <w:szCs w:val="48"/>
          <w:highlight w:val="none"/>
          <w:shd w:val="clear" w:color="auto" w:fill="auto"/>
        </w:rPr>
      </w:r>
      <w:r/>
    </w:p>
    <w:p>
      <w:pPr>
        <w:pStyle w:val="886"/>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886"/>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886"/>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886"/>
        <w:jc w:val="center"/>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886"/>
        <w:jc w:val="center"/>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政府采购货物买卖合同</w:t>
      </w:r>
      <w:r>
        <w:rPr>
          <w:rFonts w:ascii="宋体" w:hAnsi="宋体" w:cs="宋体"/>
          <w:color w:val="000000"/>
          <w:sz w:val="30"/>
          <w:highlight w:val="none"/>
          <w:shd w:val="clear" w:color="auto" w:fill="auto"/>
        </w:rPr>
      </w:r>
      <w:r/>
    </w:p>
    <w:p>
      <w:pPr>
        <w:pStyle w:val="886"/>
        <w:jc w:val="center"/>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886"/>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886"/>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886"/>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886"/>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项目名称：</w:t>
      </w:r>
      <w:r>
        <w:rPr>
          <w:rFonts w:ascii="宋体" w:hAnsi="宋体" w:cs="宋体"/>
          <w:color w:val="000000"/>
          <w:sz w:val="30"/>
          <w:highlight w:val="none"/>
          <w:shd w:val="clear" w:color="auto" w:fill="auto"/>
        </w:rPr>
      </w:r>
      <w:r/>
    </w:p>
    <w:p>
      <w:pPr>
        <w:pStyle w:val="886"/>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合同编号：</w:t>
      </w:r>
      <w:r>
        <w:rPr>
          <w:rFonts w:ascii="宋体" w:hAnsi="宋体" w:cs="宋体"/>
          <w:color w:val="000000"/>
          <w:sz w:val="30"/>
          <w:highlight w:val="none"/>
          <w:shd w:val="clear" w:color="auto" w:fill="auto"/>
        </w:rPr>
      </w:r>
      <w:r/>
    </w:p>
    <w:p>
      <w:pPr>
        <w:pStyle w:val="886"/>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甲    方：</w:t>
      </w:r>
      <w:r>
        <w:rPr>
          <w:rFonts w:ascii="宋体" w:hAnsi="宋体" w:cs="宋体"/>
          <w:color w:val="000000"/>
          <w:sz w:val="30"/>
          <w:highlight w:val="none"/>
          <w:shd w:val="clear" w:color="auto" w:fill="auto"/>
        </w:rPr>
      </w:r>
      <w:r/>
    </w:p>
    <w:p>
      <w:pPr>
        <w:pStyle w:val="886"/>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乙    方：</w:t>
      </w:r>
      <w:r>
        <w:rPr>
          <w:rFonts w:ascii="宋体" w:hAnsi="宋体" w:cs="宋体"/>
          <w:color w:val="000000"/>
          <w:sz w:val="30"/>
          <w:highlight w:val="none"/>
          <w:shd w:val="clear" w:color="auto" w:fill="auto"/>
        </w:rPr>
      </w:r>
      <w:r/>
    </w:p>
    <w:p>
      <w:pPr>
        <w:pStyle w:val="886"/>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签订时间：</w:t>
      </w:r>
      <w:r>
        <w:rPr>
          <w:rFonts w:ascii="宋体" w:hAnsi="宋体" w:cs="宋体"/>
          <w:color w:val="000000"/>
          <w:sz w:val="30"/>
          <w:highlight w:val="none"/>
          <w:shd w:val="clear" w:color="auto" w:fill="auto"/>
        </w:rPr>
      </w:r>
      <w:r/>
    </w:p>
    <w:p>
      <w:pPr>
        <w:pStyle w:val="886"/>
        <w:rPr>
          <w:color w:val="000000"/>
          <w:highlight w:val="none"/>
          <w:shd w:val="clear" w:color="auto" w:fill="auto"/>
        </w:rPr>
      </w:pPr>
      <w:r>
        <w:rPr>
          <w:color w:val="000000"/>
          <w:highlight w:val="none"/>
          <w:shd w:val="clear" w:color="auto" w:fill="auto"/>
        </w:rPr>
      </w:r>
      <w:r/>
    </w:p>
    <w:p>
      <w:pPr>
        <w:pStyle w:val="886"/>
        <w:rPr>
          <w:rFonts w:eastAsia="黑体"/>
          <w:color w:val="000000"/>
          <w:sz w:val="44"/>
          <w:szCs w:val="44"/>
          <w:highlight w:val="none"/>
          <w:shd w:val="clear" w:color="auto" w:fill="auto"/>
        </w:rPr>
      </w:pPr>
      <w:r>
        <w:rPr>
          <w:rFonts w:eastAsia="黑体"/>
          <w:color w:val="000000"/>
          <w:sz w:val="44"/>
          <w:szCs w:val="44"/>
          <w:highlight w:val="none"/>
          <w:shd w:val="clear" w:color="auto" w:fill="auto"/>
        </w:rPr>
        <w:br w:type="page" w:clear="all"/>
      </w:r>
      <w:r>
        <w:rPr>
          <w:rFonts w:eastAsia="黑体"/>
          <w:color w:val="000000"/>
          <w:sz w:val="44"/>
          <w:szCs w:val="44"/>
          <w:highlight w:val="none"/>
          <w:shd w:val="clear" w:color="auto" w:fill="auto"/>
        </w:rPr>
      </w:r>
      <w:r/>
    </w:p>
    <w:p>
      <w:pPr>
        <w:pStyle w:val="886"/>
        <w:jc w:val="center"/>
        <w:rPr>
          <w:rFonts w:eastAsia="黑体"/>
          <w:color w:val="000000"/>
          <w:sz w:val="44"/>
          <w:szCs w:val="44"/>
          <w:highlight w:val="none"/>
          <w:shd w:val="clear" w:color="auto" w:fill="auto"/>
        </w:rPr>
      </w:pPr>
      <w:r>
        <w:rPr>
          <w:rFonts w:hint="eastAsia" w:eastAsia="黑体"/>
          <w:color w:val="000000"/>
          <w:sz w:val="44"/>
          <w:szCs w:val="44"/>
          <w:highlight w:val="none"/>
          <w:shd w:val="clear" w:color="auto" w:fill="auto"/>
        </w:rPr>
        <w:t xml:space="preserve">使用说明</w:t>
      </w:r>
      <w:r>
        <w:rPr>
          <w:rFonts w:eastAsia="黑体"/>
          <w:color w:val="000000"/>
          <w:sz w:val="44"/>
          <w:szCs w:val="44"/>
          <w:highlight w:val="none"/>
          <w:shd w:val="clear" w:color="auto" w:fill="auto"/>
        </w:rPr>
      </w:r>
      <w:r/>
    </w:p>
    <w:p>
      <w:pPr>
        <w:pStyle w:val="886"/>
        <w:ind w:firstLine="640"/>
        <w:rPr>
          <w:rFonts w:ascii="仿宋_GB2312" w:hAnsi="仿宋_GB2312" w:eastAsia="仿宋_GB2312" w:cs="仿宋_GB2312"/>
          <w:color w:val="000000"/>
          <w:sz w:val="32"/>
          <w:szCs w:val="32"/>
          <w:highlight w:val="none"/>
          <w:shd w:val="clear" w:color="auto" w:fill="auto"/>
        </w:rPr>
      </w:pPr>
      <w:r>
        <w:rPr>
          <w:rFonts w:ascii="仿宋_GB2312" w:hAnsi="仿宋_GB2312" w:eastAsia="仿宋_GB2312" w:cs="仿宋_GB2312"/>
          <w:color w:val="000000"/>
          <w:sz w:val="32"/>
          <w:szCs w:val="32"/>
          <w:highlight w:val="none"/>
          <w:shd w:val="clear" w:color="auto" w:fill="auto"/>
        </w:rPr>
      </w:r>
      <w:r/>
    </w:p>
    <w:p>
      <w:pPr>
        <w:pStyle w:val="886"/>
        <w:ind w:firstLine="640"/>
        <w:rPr>
          <w:rFonts w:ascii="仿宋_GB2312" w:hAnsi="仿宋_GB2312" w:eastAsia="仿宋_GB2312" w:cs="仿宋_GB2312"/>
          <w:color w:val="000000"/>
          <w:sz w:val="32"/>
          <w:szCs w:val="32"/>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 xml:space="preserve">1.本合同标准文本适用于购买现成货物的采购项目，不包括需要供应商定制开发、创新研发的货物采购项目。</w:t>
      </w:r>
      <w:r>
        <w:rPr>
          <w:rFonts w:ascii="仿宋_GB2312" w:hAnsi="仿宋_GB2312" w:eastAsia="仿宋_GB2312" w:cs="仿宋_GB2312"/>
          <w:color w:val="000000"/>
          <w:sz w:val="32"/>
          <w:szCs w:val="32"/>
          <w:highlight w:val="none"/>
          <w:shd w:val="clear" w:color="auto" w:fill="auto"/>
        </w:rPr>
      </w:r>
      <w:r/>
    </w:p>
    <w:p>
      <w:pPr>
        <w:pStyle w:val="886"/>
        <w:ind w:firstLine="640"/>
        <w:rPr>
          <w:rFonts w:eastAsia="黑体"/>
          <w:color w:val="000000"/>
          <w:sz w:val="44"/>
          <w:szCs w:val="44"/>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 xml:space="preserve">2.本合同标准文本为政府采购货物买卖合同编制提供参考，可以结合采购项目具体情况，对文本作必要的调整修订后使用。</w:t>
      </w:r>
      <w:r>
        <w:rPr>
          <w:rFonts w:eastAsia="黑体"/>
          <w:color w:val="000000"/>
          <w:sz w:val="44"/>
          <w:szCs w:val="44"/>
          <w:highlight w:val="none"/>
          <w:shd w:val="clear" w:color="auto" w:fill="auto"/>
        </w:rPr>
      </w:r>
      <w:r/>
    </w:p>
    <w:p>
      <w:pPr>
        <w:pStyle w:val="886"/>
        <w:ind w:firstLine="640"/>
        <w:rPr>
          <w:rFonts w:ascii="仿宋_GB2312" w:hAnsi="仿宋_GB2312" w:eastAsia="仿宋_GB2312" w:cs="仿宋_GB2312"/>
          <w:color w:val="000000"/>
          <w:sz w:val="32"/>
          <w:szCs w:val="32"/>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color w:val="000000"/>
          <w:sz w:val="32"/>
          <w:szCs w:val="32"/>
          <w:highlight w:val="none"/>
          <w:shd w:val="clear" w:color="auto" w:fill="auto"/>
        </w:rPr>
      </w:r>
      <w:r/>
    </w:p>
    <w:p>
      <w:pPr>
        <w:pStyle w:val="886"/>
        <w:ind w:firstLine="880"/>
        <w:rPr>
          <w:rFonts w:eastAsia="黑体"/>
          <w:color w:val="000000"/>
          <w:sz w:val="44"/>
          <w:szCs w:val="44"/>
          <w:highlight w:val="none"/>
          <w:shd w:val="clear" w:color="auto" w:fill="auto"/>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color w:val="000000"/>
          <w:sz w:val="44"/>
          <w:szCs w:val="44"/>
          <w:highlight w:val="none"/>
          <w:shd w:val="clear" w:color="auto" w:fill="auto"/>
        </w:rPr>
      </w:r>
      <w:r/>
    </w:p>
    <w:p>
      <w:pPr>
        <w:pStyle w:val="886"/>
        <w:jc w:val="center"/>
        <w:keepLines/>
        <w:keepNext/>
        <w:spacing w:line="400" w:lineRule="exact"/>
        <w:rPr>
          <w:rFonts w:ascii="黑体" w:hAnsi="黑体" w:eastAsia="黑体"/>
          <w:b/>
          <w:bCs/>
          <w:color w:val="000000"/>
          <w:sz w:val="28"/>
          <w:szCs w:val="28"/>
          <w:highlight w:val="none"/>
          <w:shd w:val="clear" w:color="auto" w:fill="auto"/>
        </w:rPr>
        <w:outlineLvl w:val="1"/>
      </w:pPr>
      <w:r/>
      <w:bookmarkEnd w:id="135"/>
      <w:r/>
      <w:bookmarkStart w:id="136" w:name="_Toc22209"/>
      <w:r>
        <w:rPr>
          <w:rFonts w:ascii="黑体" w:hAnsi="黑体" w:eastAsia="黑体"/>
          <w:b/>
          <w:bCs/>
          <w:color w:val="000000"/>
          <w:sz w:val="28"/>
          <w:szCs w:val="28"/>
          <w:highlight w:val="none"/>
          <w:shd w:val="clear" w:color="auto" w:fill="auto"/>
        </w:rPr>
      </w:r>
      <w:r/>
    </w:p>
    <w:p>
      <w:pPr>
        <w:pStyle w:val="886"/>
        <w:jc w:val="center"/>
        <w:keepLines/>
        <w:keepNext/>
        <w:spacing w:line="400" w:lineRule="exact"/>
        <w:rPr>
          <w:rFonts w:ascii="黑体" w:hAnsi="华文中宋" w:eastAsia="黑体"/>
          <w:color w:val="000000"/>
          <w:sz w:val="28"/>
          <w:szCs w:val="28"/>
          <w:highlight w:val="none"/>
          <w:shd w:val="clear" w:color="auto" w:fill="auto"/>
        </w:rPr>
        <w:outlineLvl w:val="1"/>
      </w:pPr>
      <w:r>
        <w:rPr>
          <w:rFonts w:hint="eastAsia" w:ascii="黑体" w:hAnsi="黑体" w:eastAsia="黑体"/>
          <w:color w:val="000000"/>
          <w:sz w:val="28"/>
          <w:szCs w:val="28"/>
          <w:highlight w:val="none"/>
          <w:shd w:val="clear" w:color="auto" w:fill="auto"/>
        </w:rPr>
        <w:t xml:space="preserve">第一节 </w:t>
      </w:r>
      <w:r>
        <w:rPr>
          <w:rFonts w:hint="eastAsia" w:ascii="黑体" w:hAnsi="华文中宋" w:eastAsia="黑体"/>
          <w:color w:val="000000"/>
          <w:sz w:val="28"/>
          <w:szCs w:val="28"/>
          <w:highlight w:val="none"/>
          <w:shd w:val="clear" w:color="auto" w:fill="auto"/>
        </w:rPr>
        <w:t xml:space="preserve">政府采购合同协议书</w:t>
      </w:r>
      <w:bookmarkEnd w:id="136"/>
      <w:r>
        <w:rPr>
          <w:rFonts w:ascii="黑体" w:hAnsi="华文中宋" w:eastAsia="黑体"/>
          <w:color w:val="000000"/>
          <w:sz w:val="28"/>
          <w:szCs w:val="28"/>
          <w:highlight w:val="none"/>
          <w:shd w:val="clear" w:color="auto" w:fill="auto"/>
        </w:rPr>
      </w:r>
      <w:r/>
    </w:p>
    <w:p>
      <w:pPr>
        <w:pStyle w:val="886"/>
        <w:jc w:val="center"/>
        <w:keepLines/>
        <w:keepNext/>
        <w:spacing w:line="360" w:lineRule="auto"/>
        <w:rPr>
          <w:rFonts w:ascii="黑体" w:hAnsi="华文中宋" w:eastAsia="黑体"/>
          <w:color w:val="000000"/>
          <w:sz w:val="28"/>
          <w:szCs w:val="28"/>
          <w:highlight w:val="none"/>
          <w:shd w:val="clear" w:color="auto" w:fill="auto"/>
        </w:rPr>
        <w:outlineLvl w:val="1"/>
      </w:pPr>
      <w:r>
        <w:rPr>
          <w:rFonts w:ascii="黑体" w:hAnsi="华文中宋" w:eastAsia="黑体"/>
          <w:color w:val="000000"/>
          <w:sz w:val="28"/>
          <w:szCs w:val="28"/>
          <w:highlight w:val="none"/>
          <w:shd w:val="clear" w:color="auto" w:fill="auto"/>
        </w:rPr>
      </w:r>
      <w:r/>
    </w:p>
    <w:p>
      <w:pPr>
        <w:pStyle w:val="886"/>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甲方（全称）：</w:t>
      </w:r>
      <w:r>
        <w:rPr>
          <w:rFonts w:ascii="宋体" w:hAnsi="宋体"/>
          <w:color w:val="000000"/>
          <w:sz w:val="24"/>
          <w:highlight w:val="none"/>
          <w:shd w:val="clear" w:color="auto" w:fill="auto"/>
        </w:rPr>
      </w:r>
      <w:r/>
    </w:p>
    <w:p>
      <w:pPr>
        <w:pStyle w:val="886"/>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乙方（全称）：</w:t>
      </w:r>
      <w:r>
        <w:rPr>
          <w:rFonts w:ascii="宋体" w:hAnsi="宋体"/>
          <w:color w:val="000000"/>
          <w:sz w:val="24"/>
          <w:highlight w:val="none"/>
          <w:shd w:val="clear" w:color="auto" w:fill="auto"/>
        </w:rPr>
        <w:t xml:space="preserve"> </w:t>
      </w:r>
      <w:r>
        <w:rPr>
          <w:rFonts w:ascii="宋体" w:hAnsi="宋体"/>
          <w:color w:val="000000"/>
          <w:sz w:val="24"/>
          <w:highlight w:val="none"/>
          <w:shd w:val="clear" w:color="auto" w:fill="auto"/>
        </w:rPr>
      </w:r>
      <w:r/>
    </w:p>
    <w:p>
      <w:pPr>
        <w:pStyle w:val="886"/>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依据《中华人民共和国民法典》、《中华人民共和国政府采购法》等有关的法律法规，以及本采购项目的招标/谈判文件等文件、乙方的《投标（响应）文件》及《中标（成交）通知书》，甲乙双方同意签订本合同。具体情况及要求如下：     </w:t>
      </w:r>
      <w:r>
        <w:rPr>
          <w:rFonts w:ascii="宋体" w:hAnsi="宋体"/>
          <w:color w:val="000000"/>
          <w:sz w:val="24"/>
          <w:highlight w:val="none"/>
          <w:shd w:val="clear" w:color="auto" w:fill="auto"/>
        </w:rPr>
      </w:r>
      <w:r/>
    </w:p>
    <w:p>
      <w:pPr>
        <w:pStyle w:val="886"/>
        <w:numPr>
          <w:ilvl w:val="0"/>
          <w:numId w:val="1"/>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项目信息</w:t>
      </w:r>
      <w:r>
        <w:rPr>
          <w:rFonts w:ascii="宋体" w:hAnsi="宋体"/>
          <w:b/>
          <w:color w:val="000000"/>
          <w:sz w:val="24"/>
          <w:highlight w:val="none"/>
          <w:shd w:val="clear" w:color="auto" w:fill="auto"/>
        </w:rPr>
      </w:r>
      <w:r/>
    </w:p>
    <w:p>
      <w:pPr>
        <w:pStyle w:val="886"/>
        <w:numPr>
          <w:ilvl w:val="0"/>
          <w:numId w:val="2"/>
        </w:numPr>
        <w:ind w:firstLine="480"/>
        <w:spacing w:line="360" w:lineRule="auto"/>
        <w:rPr>
          <w:rFonts w:ascii="宋体" w:hAnsi="宋体"/>
          <w:color w:val="000000"/>
          <w:sz w:val="24"/>
          <w:highlight w:val="none"/>
          <w:u w:val="single"/>
          <w:shd w:val="clear" w:color="auto" w:fill="auto"/>
        </w:rPr>
      </w:pPr>
      <w:r>
        <w:rPr>
          <w:rFonts w:hint="eastAsia" w:ascii="宋体" w:hAnsi="宋体"/>
          <w:color w:val="000000"/>
          <w:sz w:val="24"/>
          <w:highlight w:val="none"/>
          <w:shd w:val="clear" w:color="auto" w:fill="auto"/>
        </w:rPr>
        <w:t xml:space="preserve">采购项目名称：</w:t>
      </w:r>
      <w:r>
        <w:rPr>
          <w:rFonts w:hint="eastAsia" w:ascii="宋体" w:hAnsi="宋体" w:eastAsia="宋体" w:cs="宋体"/>
          <w:color w:val="000000"/>
          <w:sz w:val="24"/>
          <w:szCs w:val="24"/>
          <w:highlight w:val="none"/>
          <w:shd w:val="clear" w:color="auto" w:fill="auto"/>
          <w:lang w:eastAsia="zh-CN"/>
        </w:rPr>
        <w:t xml:space="preserve">盐城农业科技职业学院2026年部分新增实训室云机房配套采购项目</w:t>
      </w:r>
      <w:r>
        <w:rPr>
          <w:rFonts w:ascii="宋体" w:hAnsi="宋体"/>
          <w:color w:val="000000"/>
          <w:sz w:val="24"/>
          <w:highlight w:val="none"/>
          <w:u w:val="single"/>
          <w:shd w:val="clear" w:color="auto" w:fill="auto"/>
        </w:rPr>
      </w:r>
      <w:r/>
    </w:p>
    <w:p>
      <w:pPr>
        <w:pStyle w:val="886"/>
        <w:numPr>
          <w:ilvl w:val="0"/>
          <w:numId w:val="0"/>
        </w:numPr>
        <w:spacing w:line="360" w:lineRule="auto"/>
        <w:tabs>
          <w:tab w:val="left" w:pos="999" w:leader="none"/>
        </w:tabs>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采购项目编号：</w:t>
      </w:r>
      <w:r>
        <w:rPr>
          <w:rFonts w:hint="eastAsia" w:ascii="宋体" w:hAnsi="宋体" w:cs="宋体"/>
          <w:color w:val="000000"/>
          <w:sz w:val="24"/>
          <w:szCs w:val="24"/>
          <w:highlight w:val="none"/>
          <w:shd w:val="clear" w:color="auto" w:fill="auto"/>
          <w:lang w:eastAsia="zh-CN"/>
        </w:rPr>
        <w:t xml:space="preserve">JSZC-320900-RHHH-X2026-0070</w:t>
      </w:r>
      <w:r>
        <w:rPr>
          <w:rFonts w:ascii="宋体" w:hAnsi="宋体"/>
          <w:color w:val="000000"/>
          <w:sz w:val="24"/>
          <w:highlight w:val="none"/>
          <w:shd w:val="clear" w:color="auto" w:fill="auto"/>
        </w:rPr>
      </w:r>
      <w:r/>
    </w:p>
    <w:p>
      <w:pPr>
        <w:pStyle w:val="886"/>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（2）采购计划编号：</w:t>
      </w:r>
      <w:r>
        <w:rPr>
          <w:rFonts w:ascii="宋体" w:hAnsi="宋体"/>
          <w:color w:val="000000"/>
          <w:sz w:val="24"/>
          <w:highlight w:val="none"/>
          <w:shd w:val="clear" w:color="auto" w:fill="auto"/>
        </w:rPr>
      </w:r>
      <w:r/>
    </w:p>
    <w:p>
      <w:pPr>
        <w:pStyle w:val="886"/>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（3）项目内容：</w:t>
      </w:r>
      <w:r>
        <w:rPr>
          <w:rFonts w:ascii="宋体" w:hAnsi="宋体"/>
          <w:color w:val="000000"/>
          <w:sz w:val="24"/>
          <w:highlight w:val="none"/>
          <w:shd w:val="clear" w:color="auto" w:fill="auto"/>
        </w:rPr>
      </w:r>
      <w:r/>
    </w:p>
    <w:p>
      <w:pPr>
        <w:pStyle w:val="886"/>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采购标的及数量（台/套</w:t>
      </w:r>
      <w:r>
        <w:rPr>
          <w:rFonts w:ascii="宋体" w:hAnsi="宋体"/>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个</w:t>
      </w:r>
      <w:r>
        <w:rPr>
          <w:rFonts w:ascii="宋体" w:hAnsi="宋体"/>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架</w:t>
      </w:r>
      <w:r>
        <w:rPr>
          <w:rFonts w:ascii="宋体" w:hAnsi="宋体"/>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组等）：</w:t>
      </w:r>
      <w:r>
        <w:rPr>
          <w:rFonts w:ascii="宋体" w:hAnsi="宋体"/>
          <w:color w:val="000000"/>
          <w:sz w:val="24"/>
          <w:highlight w:val="none"/>
          <w:shd w:val="clear" w:color="auto" w:fill="auto"/>
        </w:rPr>
      </w:r>
      <w:r/>
    </w:p>
    <w:p>
      <w:pPr>
        <w:pStyle w:val="886"/>
        <w:numPr>
          <w:ilvl w:val="0"/>
          <w:numId w:val="0"/>
        </w:numPr>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品牌：规格型号：</w:t>
      </w:r>
      <w:r>
        <w:rPr>
          <w:rFonts w:ascii="宋体" w:hAnsi="宋体" w:cs="宋体"/>
          <w:color w:val="000000"/>
          <w:sz w:val="24"/>
          <w:highlight w:val="none"/>
          <w:shd w:val="clear" w:color="auto" w:fill="auto"/>
        </w:rPr>
      </w:r>
      <w:r/>
    </w:p>
    <w:p>
      <w:pPr>
        <w:pStyle w:val="886"/>
        <w:ind w:firstLine="1080"/>
        <w:spacing w:line="360" w:lineRule="auto"/>
        <w:rPr>
          <w:rFonts w:ascii="宋体" w:hAnsi="宋体"/>
          <w:color w:val="000000"/>
          <w:sz w:val="24"/>
          <w:highlight w:val="none"/>
          <w:u w:val="single"/>
          <w:shd w:val="clear" w:color="auto" w:fill="auto"/>
        </w:rPr>
      </w:pPr>
      <w:r>
        <w:rPr>
          <w:rFonts w:hint="eastAsia" w:ascii="宋体" w:hAnsi="宋体"/>
          <w:color w:val="000000"/>
          <w:sz w:val="24"/>
          <w:highlight w:val="none"/>
          <w:shd w:val="clear" w:color="auto" w:fill="auto"/>
        </w:rPr>
        <w:t xml:space="preserve">采购标的的技术要求、商务要求具体见附件。</w:t>
      </w:r>
      <w:r>
        <w:rPr>
          <w:rFonts w:ascii="宋体" w:hAnsi="宋体"/>
          <w:color w:val="000000"/>
          <w:sz w:val="24"/>
          <w:highlight w:val="none"/>
          <w:u w:val="single"/>
          <w:shd w:val="clear" w:color="auto" w:fill="auto"/>
        </w:rPr>
      </w:r>
      <w:r/>
    </w:p>
    <w:p>
      <w:pPr>
        <w:pStyle w:val="886"/>
        <w:numPr>
          <w:ilvl w:val="0"/>
          <w:numId w:val="0"/>
        </w:numPr>
        <w:ind w:firstLine="10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①涉及信息类产品，请填写该产品关键部件的品牌、型号：</w:t>
      </w:r>
      <w:r>
        <w:rPr>
          <w:rFonts w:ascii="宋体" w:hAnsi="宋体" w:cs="宋体"/>
          <w:color w:val="000000"/>
          <w:sz w:val="24"/>
          <w:highlight w:val="none"/>
          <w:shd w:val="clear" w:color="auto" w:fill="auto"/>
        </w:rPr>
      </w:r>
      <w:r/>
    </w:p>
    <w:p>
      <w:pPr>
        <w:pStyle w:val="886"/>
        <w:numPr>
          <w:ilvl w:val="0"/>
          <w:numId w:val="0"/>
        </w:numPr>
        <w:ind w:firstLine="480"/>
        <w:spacing w:line="360" w:lineRule="auto"/>
        <w:rPr>
          <w:rFonts w:ascii="宋体" w:hAnsi="宋体" w:cs="宋体"/>
          <w:color w:val="000000"/>
          <w:sz w:val="24"/>
          <w:highlight w:val="none"/>
          <w:u w:val="single"/>
          <w:shd w:val="clear" w:color="auto" w:fill="auto"/>
        </w:rPr>
      </w:pPr>
      <w:r>
        <w:rPr>
          <w:rFonts w:hint="eastAsia" w:ascii="宋体" w:hAnsi="宋体" w:cs="宋体"/>
          <w:color w:val="000000"/>
          <w:sz w:val="24"/>
          <w:highlight w:val="none"/>
          <w:shd w:val="clear" w:color="auto" w:fill="auto"/>
        </w:rPr>
        <w:t xml:space="preserve">     标的名称：</w:t>
      </w:r>
      <w:r>
        <w:rPr>
          <w:rFonts w:ascii="宋体" w:hAnsi="宋体" w:cs="宋体"/>
          <w:color w:val="000000"/>
          <w:sz w:val="24"/>
          <w:highlight w:val="none"/>
          <w:u w:val="single"/>
          <w:shd w:val="clear" w:color="auto" w:fill="auto"/>
        </w:rPr>
      </w:r>
      <w:r/>
    </w:p>
    <w:p>
      <w:pPr>
        <w:pStyle w:val="886"/>
        <w:ind w:firstLine="480"/>
        <w:spacing w:line="400" w:lineRule="exact"/>
        <w:rPr>
          <w:rFonts w:ascii="宋体" w:hAnsi="宋体" w:cs="宋体"/>
          <w:color w:val="000000"/>
          <w:szCs w:val="21"/>
          <w:highlight w:val="none"/>
          <w:shd w:val="clear" w:color="auto" w:fill="auto"/>
        </w:rPr>
      </w:pPr>
      <w:r>
        <w:rPr>
          <w:rFonts w:hint="eastAsia" w:ascii="宋体" w:hAnsi="宋体" w:cs="宋体"/>
          <w:color w:val="000000"/>
          <w:sz w:val="24"/>
          <w:highlight w:val="none"/>
          <w:shd w:val="clear" w:color="auto" w:fill="auto"/>
        </w:rPr>
        <w:t xml:space="preserve">     </w:t>
      </w:r>
      <w:r>
        <w:rPr>
          <w:rFonts w:hint="eastAsia" w:ascii="宋体" w:hAnsi="宋体" w:cs="宋体"/>
          <w:color w:val="000000"/>
          <w:szCs w:val="21"/>
          <w:highlight w:val="none"/>
          <w:shd w:val="clear" w:color="auto" w:fill="auto"/>
        </w:rPr>
        <w:t xml:space="preserve">关键部件：</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 品牌：</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 型号：</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 </w:t>
      </w:r>
      <w:r>
        <w:rPr>
          <w:rFonts w:ascii="宋体" w:hAnsi="宋体" w:cs="宋体"/>
          <w:color w:val="000000"/>
          <w:szCs w:val="21"/>
          <w:highlight w:val="none"/>
          <w:shd w:val="clear" w:color="auto" w:fill="auto"/>
        </w:rPr>
      </w:r>
      <w:r/>
    </w:p>
    <w:p>
      <w:pPr>
        <w:pStyle w:val="921"/>
        <w:ind w:firstLine="420"/>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w:t>
      </w:r>
      <w:r>
        <w:rPr>
          <w:rFonts w:hint="eastAsia" w:ascii="宋体" w:hAnsi="宋体" w:eastAsia="宋体" w:cs="宋体"/>
          <w:color w:val="000000"/>
          <w:sz w:val="21"/>
          <w:highlight w:val="none"/>
          <w:shd w:val="clear" w:color="auto" w:fill="auto"/>
        </w:rPr>
        <w:t xml:space="preserve">关键部件</w:t>
      </w:r>
      <w:r>
        <w:rPr>
          <w:rFonts w:hint="eastAsia" w:ascii="宋体" w:hAnsi="宋体" w:eastAsia="宋体" w:cs="宋体"/>
          <w:color w:val="000000"/>
          <w:sz w:val="21"/>
          <w:highlight w:val="none"/>
          <w:shd w:val="clear" w:color="auto" w:fill="auto"/>
        </w:rPr>
        <w:t xml:space="preserve">：</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shd w:val="clear" w:color="auto" w:fill="auto"/>
        </w:rPr>
        <w:t xml:space="preserve"> 品牌：</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shd w:val="clear" w:color="auto" w:fill="auto"/>
        </w:rPr>
        <w:t xml:space="preserve"> 型号：</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shd w:val="clear" w:color="auto" w:fill="auto"/>
        </w:rPr>
        <w:t xml:space="preserve"> </w:t>
      </w:r>
      <w:r>
        <w:rPr>
          <w:rFonts w:hint="eastAsia" w:ascii="宋体" w:hAnsi="宋体" w:eastAsia="宋体" w:cs="宋体"/>
          <w:color w:val="000000"/>
          <w:sz w:val="21"/>
          <w:highlight w:val="none"/>
          <w:shd w:val="clear" w:color="auto" w:fill="auto"/>
        </w:rPr>
      </w:r>
      <w:r/>
    </w:p>
    <w:p>
      <w:pPr>
        <w:pStyle w:val="921"/>
        <w:ind w:firstLine="420"/>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关键部件：</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shd w:val="clear" w:color="auto" w:fill="auto"/>
        </w:rPr>
        <w:t xml:space="preserve"> 品牌：</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shd w:val="clear" w:color="auto" w:fill="auto"/>
        </w:rPr>
        <w:t xml:space="preserve"> 型号：</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shd w:val="clear" w:color="auto" w:fill="auto"/>
        </w:rPr>
      </w:r>
      <w:r/>
    </w:p>
    <w:p>
      <w:pPr>
        <w:pStyle w:val="886"/>
        <w:numPr>
          <w:ilvl w:val="0"/>
          <w:numId w:val="0"/>
        </w:numPr>
        <w:jc w:val="left"/>
        <w:spacing w:line="360" w:lineRule="auto"/>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cs="宋体"/>
          <w:color w:val="000000"/>
          <w:sz w:val="24"/>
          <w:highlight w:val="none"/>
          <w:shd w:val="clear" w:color="auto" w:fill="auto"/>
        </w:rPr>
      </w:r>
      <w:r/>
    </w:p>
    <w:p>
      <w:pPr>
        <w:pStyle w:val="886"/>
        <w:numPr>
          <w:ilvl w:val="0"/>
          <w:numId w:val="0"/>
        </w:numPr>
        <w:jc w:val="left"/>
        <w:spacing w:line="360" w:lineRule="auto"/>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②涉及车辆采购，请填写是否属于新能源汽车：</w:t>
      </w:r>
      <w:r>
        <w:rPr>
          <w:rFonts w:ascii="宋体" w:hAnsi="宋体" w:cs="宋体"/>
          <w:color w:val="000000"/>
          <w:sz w:val="24"/>
          <w:highlight w:val="none"/>
          <w:shd w:val="clear" w:color="auto" w:fill="auto"/>
        </w:rPr>
      </w:r>
      <w:r/>
    </w:p>
    <w:p>
      <w:pPr>
        <w:pStyle w:val="886"/>
        <w:numPr>
          <w:ilvl w:val="0"/>
          <w:numId w:val="0"/>
        </w:numPr>
        <w:jc w:val="left"/>
        <w:spacing w:line="360" w:lineRule="auto"/>
        <w:widowControl/>
        <w:rPr>
          <w:rFonts w:ascii="宋体" w:hAnsi="宋体" w:cs="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是，《政府采购品目分类目录》底级品目名称： 数量： 金额：</w:t>
      </w:r>
      <w:r>
        <w:rPr>
          <w:rFonts w:ascii="宋体" w:hAnsi="宋体" w:cs="宋体"/>
          <w:color w:val="000000"/>
          <w:sz w:val="24"/>
          <w:highlight w:val="none"/>
          <w:shd w:val="clear" w:color="auto" w:fill="auto"/>
        </w:rPr>
      </w:r>
      <w:r/>
    </w:p>
    <w:p>
      <w:pPr>
        <w:pStyle w:val="886"/>
        <w:numPr>
          <w:ilvl w:val="0"/>
          <w:numId w:val="0"/>
        </w:numPr>
        <w:jc w:val="left"/>
        <w:spacing w:line="360" w:lineRule="auto"/>
        <w:widowControl/>
        <w:rPr>
          <w:rFonts w:ascii="宋体" w:hAnsi="宋体" w:cs="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þ</w:t>
      </w:r>
      <w:r>
        <w:rPr>
          <w:rFonts w:hint="eastAsia" w:ascii="宋体" w:hAnsi="宋体" w:cs="宋体"/>
          <w:color w:val="000000"/>
          <w:sz w:val="24"/>
          <w:highlight w:val="none"/>
          <w:shd w:val="clear" w:color="auto" w:fill="auto"/>
        </w:rPr>
        <w:t xml:space="preserve">否</w:t>
      </w:r>
      <w:r>
        <w:rPr>
          <w:rFonts w:ascii="宋体" w:hAnsi="宋体" w:cs="宋体"/>
          <w:color w:val="000000"/>
          <w:sz w:val="24"/>
          <w:highlight w:val="none"/>
          <w:shd w:val="clear" w:color="auto" w:fill="auto"/>
        </w:rPr>
      </w:r>
      <w:r/>
    </w:p>
    <w:p>
      <w:pPr>
        <w:pStyle w:val="886"/>
        <w:numPr>
          <w:ilvl w:val="0"/>
          <w:numId w:val="0"/>
        </w:numPr>
        <w:jc w:val="left"/>
        <w:spacing w:line="360" w:lineRule="auto"/>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t xml:space="preserve">4</w:t>
      </w:r>
      <w:r>
        <w:rPr>
          <w:rFonts w:hint="eastAsia" w:ascii="宋体" w:hAnsi="宋体" w:cs="宋体"/>
          <w:color w:val="000000"/>
          <w:sz w:val="24"/>
          <w:highlight w:val="none"/>
          <w:shd w:val="clear" w:color="auto" w:fill="auto"/>
        </w:rPr>
        <w:t xml:space="preserve">）政府采购组织形式：</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政府集中采购</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部门集中采购  </w:t>
      </w:r>
      <w:r>
        <w:rPr>
          <w:rFonts w:ascii="Wingdings" w:hAnsi="Wingdings" w:eastAsia="Wingdings" w:cs="Wingdings"/>
          <w:color w:val="000000"/>
          <w:sz w:val="24"/>
          <w:highlight w:val="none"/>
          <w:shd w:val="clear" w:color="auto" w:fill="auto"/>
        </w:rPr>
        <w:t xml:space="preserve">þ</w:t>
      </w:r>
      <w:r>
        <w:rPr>
          <w:rFonts w:hint="eastAsia" w:ascii="宋体" w:hAnsi="宋体" w:cs="宋体"/>
          <w:color w:val="000000"/>
          <w:sz w:val="24"/>
          <w:highlight w:val="none"/>
          <w:shd w:val="clear" w:color="auto" w:fill="auto"/>
        </w:rPr>
        <w:t xml:space="preserve">分散采购</w:t>
      </w:r>
      <w:r>
        <w:rPr>
          <w:rFonts w:ascii="宋体" w:hAnsi="宋体" w:cs="宋体"/>
          <w:color w:val="000000"/>
          <w:sz w:val="24"/>
          <w:highlight w:val="none"/>
          <w:shd w:val="clear" w:color="auto" w:fill="auto"/>
        </w:rPr>
      </w:r>
      <w:r/>
    </w:p>
    <w:p>
      <w:pPr>
        <w:pStyle w:val="886"/>
        <w:numPr>
          <w:ilvl w:val="0"/>
          <w:numId w:val="0"/>
        </w:numPr>
        <w:ind w:firstLine="420"/>
        <w:jc w:val="left"/>
        <w:spacing w:line="360" w:lineRule="auto"/>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w:t>
      </w:r>
      <w:r>
        <w:rPr>
          <w:rFonts w:ascii="宋体" w:hAnsi="宋体" w:cs="宋体"/>
          <w:color w:val="000000"/>
          <w:sz w:val="24"/>
          <w:highlight w:val="none"/>
          <w:shd w:val="clear" w:color="auto" w:fill="auto"/>
        </w:rPr>
        <w:t xml:space="preserve">5</w:t>
      </w:r>
      <w:r>
        <w:rPr>
          <w:rFonts w:hint="eastAsia" w:ascii="宋体" w:hAnsi="宋体" w:cs="宋体"/>
          <w:color w:val="000000"/>
          <w:sz w:val="24"/>
          <w:highlight w:val="none"/>
          <w:shd w:val="clear" w:color="auto" w:fill="auto"/>
        </w:rPr>
        <w:t xml:space="preserve">）政府采购方式：</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公开招标</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邀请招标</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竞争性谈判</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竞争性磋商</w:t>
      </w:r>
      <w:r>
        <w:rPr>
          <w:rFonts w:ascii="宋体" w:hAnsi="宋体" w:cs="宋体"/>
          <w:color w:val="000000"/>
          <w:sz w:val="24"/>
          <w:highlight w:val="none"/>
          <w:shd w:val="clear" w:color="auto" w:fill="auto"/>
        </w:rPr>
      </w:r>
      <w:r/>
    </w:p>
    <w:p>
      <w:pPr>
        <w:pStyle w:val="886"/>
        <w:numPr>
          <w:ilvl w:val="0"/>
          <w:numId w:val="0"/>
        </w:numPr>
        <w:ind w:firstLine="420"/>
        <w:jc w:val="left"/>
        <w:spacing w:line="360" w:lineRule="auto"/>
        <w:widowControl/>
        <w:rPr>
          <w:rFonts w:ascii="宋体" w:hAnsi="宋体" w:cs="宋体"/>
          <w:color w:val="000000"/>
          <w:sz w:val="24"/>
          <w:highlight w:val="none"/>
          <w:u w:val="single"/>
          <w:shd w:val="clear" w:color="auto" w:fill="auto"/>
        </w:rPr>
      </w:pPr>
      <w:r>
        <w:rPr>
          <w:rFonts w:ascii="Wingdings" w:hAnsi="Wingdings" w:eastAsia="Wingdings" w:cs="Wingdings"/>
          <w:color w:val="000000"/>
          <w:sz w:val="24"/>
          <w:highlight w:val="none"/>
          <w:shd w:val="clear" w:color="auto" w:fill="auto"/>
        </w:rPr>
        <w:t xml:space="preserve">þ</w:t>
      </w:r>
      <w:r>
        <w:rPr>
          <w:rFonts w:hint="eastAsia" w:ascii="宋体" w:hAnsi="宋体" w:cs="宋体"/>
          <w:color w:val="000000"/>
          <w:sz w:val="24"/>
          <w:highlight w:val="none"/>
          <w:shd w:val="clear" w:color="auto" w:fill="auto"/>
        </w:rPr>
        <w:t xml:space="preserve">询价</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单一来源</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框架协议</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其他：</w:t>
      </w:r>
      <w:r>
        <w:rPr>
          <w:rFonts w:ascii="宋体" w:hAnsi="宋体" w:cs="宋体"/>
          <w:color w:val="000000"/>
          <w:sz w:val="24"/>
          <w:highlight w:val="none"/>
          <w:u w:val="single"/>
          <w:shd w:val="clear" w:color="auto" w:fill="auto"/>
        </w:rPr>
      </w:r>
      <w:r/>
    </w:p>
    <w:p>
      <w:pPr>
        <w:pStyle w:val="886"/>
        <w:numPr>
          <w:ilvl w:val="0"/>
          <w:numId w:val="0"/>
        </w:numPr>
        <w:ind w:firstLine="420"/>
        <w:jc w:val="left"/>
        <w:spacing w:line="360" w:lineRule="auto"/>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（注：在框架协议采购的第二阶段，可选择使用该合同文本）</w:t>
      </w:r>
      <w:r>
        <w:rPr>
          <w:rFonts w:ascii="宋体" w:hAnsi="宋体" w:cs="宋体"/>
          <w:color w:val="000000"/>
          <w:sz w:val="24"/>
          <w:highlight w:val="none"/>
          <w:shd w:val="clear" w:color="auto" w:fill="auto"/>
        </w:rPr>
      </w:r>
      <w:r/>
    </w:p>
    <w:p>
      <w:pPr>
        <w:pStyle w:val="886"/>
        <w:numPr>
          <w:ilvl w:val="0"/>
          <w:numId w:val="0"/>
        </w:numPr>
        <w:ind w:firstLine="240"/>
        <w:jc w:val="left"/>
        <w:spacing w:line="360" w:lineRule="auto"/>
        <w:widowControl/>
        <w:rPr>
          <w:rFonts w:ascii="宋体" w:hAnsi="宋体"/>
          <w:color w:val="000000"/>
          <w:sz w:val="24"/>
          <w:highlight w:val="none"/>
          <w:shd w:val="clear" w:color="auto" w:fill="auto"/>
        </w:rPr>
      </w:pPr>
      <w:r>
        <w:rPr>
          <w:rFonts w:hint="eastAsia" w:ascii="宋体" w:hAnsi="宋体" w:eastAsia="华文楷体" w:cs="华文楷体"/>
          <w:color w:val="000000"/>
          <w:sz w:val="24"/>
          <w:highlight w:val="none"/>
          <w:shd w:val="clear" w:color="auto" w:fill="auto"/>
        </w:rPr>
        <w:t xml:space="preserve"> （</w:t>
      </w:r>
      <w:r>
        <w:rPr>
          <w:rFonts w:ascii="宋体" w:hAnsi="宋体" w:eastAsia="华文楷体" w:cs="华文楷体"/>
          <w:color w:val="000000"/>
          <w:sz w:val="24"/>
          <w:highlight w:val="none"/>
          <w:shd w:val="clear" w:color="auto" w:fill="auto"/>
        </w:rPr>
        <w:t xml:space="preserve">6</w:t>
      </w:r>
      <w:r>
        <w:rPr>
          <w:rFonts w:hint="eastAsia" w:ascii="宋体" w:hAnsi="宋体" w:eastAsia="华文楷体" w:cs="华文楷体"/>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中标（成交）采购标的制造商是否为中小企业：</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886"/>
        <w:numPr>
          <w:ilvl w:val="0"/>
          <w:numId w:val="0"/>
        </w:numPr>
        <w:spacing w:line="360" w:lineRule="auto"/>
        <w:rPr>
          <w:rFonts w:ascii="宋体" w:hAnsi="宋体"/>
          <w:iCs/>
          <w:color w:val="000000"/>
          <w:sz w:val="24"/>
          <w:highlight w:val="none"/>
          <w:shd w:val="clear" w:color="auto" w:fill="auto"/>
        </w:rPr>
      </w:pPr>
      <w:r>
        <w:rPr>
          <w:rFonts w:hint="eastAsia" w:ascii="宋体" w:hAnsi="宋体"/>
          <w:color w:val="000000"/>
          <w:sz w:val="24"/>
          <w:highlight w:val="none"/>
          <w:shd w:val="clear" w:color="auto" w:fill="auto"/>
        </w:rPr>
        <w:t xml:space="preserve">         本合同是否为专门面向中小企业的采购合同（中小企业预留合同）：</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þ</w:t>
      </w:r>
      <w:r>
        <w:rPr>
          <w:rFonts w:hint="eastAsia" w:ascii="宋体" w:hAnsi="宋体"/>
          <w:iCs/>
          <w:color w:val="000000"/>
          <w:sz w:val="24"/>
          <w:highlight w:val="none"/>
          <w:shd w:val="clear" w:color="auto" w:fill="auto"/>
        </w:rPr>
        <w:t xml:space="preserve">否</w:t>
      </w:r>
      <w:r>
        <w:rPr>
          <w:rFonts w:ascii="宋体" w:hAnsi="宋体"/>
          <w:iCs/>
          <w:color w:val="000000"/>
          <w:sz w:val="24"/>
          <w:highlight w:val="none"/>
          <w:shd w:val="clear" w:color="auto" w:fill="auto"/>
        </w:rPr>
      </w:r>
      <w:r/>
    </w:p>
    <w:p>
      <w:pPr>
        <w:pStyle w:val="886"/>
        <w:numPr>
          <w:ilvl w:val="0"/>
          <w:numId w:val="0"/>
        </w:numPr>
        <w:spacing w:line="360" w:lineRule="auto"/>
        <w:rPr>
          <w:rFonts w:ascii="宋体" w:hAnsi="宋体"/>
          <w:iCs/>
          <w:color w:val="000000"/>
          <w:sz w:val="24"/>
          <w:highlight w:val="none"/>
          <w:shd w:val="clear" w:color="auto" w:fill="auto"/>
        </w:rPr>
      </w:pPr>
      <w:r>
        <w:rPr>
          <w:rFonts w:hint="eastAsia"/>
          <w:color w:val="000000"/>
          <w:sz w:val="24"/>
          <w:highlight w:val="none"/>
          <w:shd w:val="clear" w:color="auto" w:fill="auto"/>
        </w:rPr>
        <w:t xml:space="preserve">         若本项目不专门面向中小企业采购，是否给予小微企业评审优惠：</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否</w:t>
      </w:r>
      <w:r>
        <w:rPr>
          <w:rFonts w:ascii="宋体" w:hAnsi="宋体"/>
          <w:iCs/>
          <w:color w:val="000000"/>
          <w:sz w:val="24"/>
          <w:highlight w:val="none"/>
          <w:shd w:val="clear" w:color="auto" w:fill="auto"/>
        </w:rPr>
      </w:r>
      <w:r/>
    </w:p>
    <w:p>
      <w:pPr>
        <w:pStyle w:val="886"/>
        <w:numPr>
          <w:ilvl w:val="0"/>
          <w:numId w:val="0"/>
        </w:numPr>
        <w:spacing w:line="360" w:lineRule="auto"/>
        <w:rPr>
          <w:rFonts w:ascii="宋体" w:hAnsi="宋体"/>
          <w:iCs/>
          <w:color w:val="000000"/>
          <w:sz w:val="24"/>
          <w:highlight w:val="none"/>
          <w:shd w:val="clear" w:color="auto" w:fill="auto"/>
        </w:rPr>
      </w:pPr>
      <w:r>
        <w:rPr>
          <w:rFonts w:hint="eastAsia"/>
          <w:color w:val="000000"/>
          <w:sz w:val="24"/>
          <w:highlight w:val="none"/>
          <w:shd w:val="clear" w:color="auto" w:fill="auto"/>
        </w:rPr>
        <w:t xml:space="preserve">         中标（成交）采购标的制造商是否为残疾人福利性单位：</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否</w:t>
      </w:r>
      <w:r>
        <w:rPr>
          <w:rFonts w:ascii="宋体" w:hAnsi="宋体"/>
          <w:iCs/>
          <w:color w:val="000000"/>
          <w:sz w:val="24"/>
          <w:highlight w:val="none"/>
          <w:shd w:val="clear" w:color="auto" w:fill="auto"/>
        </w:rPr>
      </w:r>
      <w:r/>
    </w:p>
    <w:p>
      <w:pPr>
        <w:pStyle w:val="886"/>
        <w:spacing w:line="360" w:lineRule="auto"/>
        <w:rPr>
          <w:color w:val="000000"/>
          <w:sz w:val="24"/>
          <w:highlight w:val="none"/>
          <w:shd w:val="clear" w:color="auto" w:fill="auto"/>
        </w:rPr>
      </w:pPr>
      <w:r>
        <w:rPr>
          <w:rFonts w:hint="eastAsia"/>
          <w:color w:val="000000"/>
          <w:sz w:val="24"/>
          <w:highlight w:val="none"/>
          <w:shd w:val="clear" w:color="auto" w:fill="auto"/>
        </w:rPr>
        <w:t xml:space="preserve">         中标（成交）采购标的制造商是否为监狱企业：</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否</w:t>
      </w:r>
      <w:r>
        <w:rPr>
          <w:color w:val="000000"/>
          <w:sz w:val="24"/>
          <w:highlight w:val="none"/>
          <w:shd w:val="clear" w:color="auto" w:fill="auto"/>
        </w:rPr>
      </w:r>
      <w:r/>
    </w:p>
    <w:p>
      <w:pPr>
        <w:pStyle w:val="886"/>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w:t>
      </w:r>
      <w:r>
        <w:rPr>
          <w:rFonts w:ascii="宋体" w:hAnsi="宋体"/>
          <w:color w:val="000000"/>
          <w:sz w:val="24"/>
          <w:highlight w:val="none"/>
          <w:shd w:val="clear" w:color="auto" w:fill="auto"/>
        </w:rPr>
        <w:t xml:space="preserve">7</w:t>
      </w:r>
      <w:r>
        <w:rPr>
          <w:rFonts w:hint="eastAsia" w:ascii="宋体" w:hAnsi="宋体"/>
          <w:color w:val="000000"/>
          <w:sz w:val="24"/>
          <w:highlight w:val="none"/>
          <w:shd w:val="clear" w:color="auto" w:fill="auto"/>
        </w:rPr>
        <w:t xml:space="preserve">）合同是否分包：</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þ</w:t>
      </w:r>
      <w:r>
        <w:rPr>
          <w:rFonts w:hint="eastAsia" w:ascii="宋体" w:hAnsi="宋体"/>
          <w:iCs/>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886"/>
        <w:ind w:firstLine="960"/>
        <w:spacing w:line="360" w:lineRule="auto"/>
        <w:rPr>
          <w:rFonts w:ascii="宋体" w:hAnsi="宋体"/>
          <w:color w:val="000000"/>
          <w:sz w:val="24"/>
          <w:highlight w:val="none"/>
          <w:u w:val="single"/>
          <w:shd w:val="clear" w:color="auto" w:fill="auto"/>
        </w:rPr>
      </w:pPr>
      <w:r>
        <w:rPr>
          <w:rFonts w:hint="eastAsia" w:ascii="宋体" w:hAnsi="宋体"/>
          <w:color w:val="000000"/>
          <w:sz w:val="24"/>
          <w:highlight w:val="none"/>
          <w:shd w:val="clear" w:color="auto" w:fill="auto"/>
        </w:rPr>
        <w:t xml:space="preserve">分包主要内容：</w:t>
      </w:r>
      <w:r>
        <w:rPr>
          <w:rFonts w:ascii="宋体" w:hAnsi="宋体"/>
          <w:color w:val="000000"/>
          <w:sz w:val="24"/>
          <w:highlight w:val="none"/>
          <w:u w:val="single"/>
          <w:shd w:val="clear" w:color="auto" w:fill="auto"/>
        </w:rPr>
      </w:r>
      <w:r/>
    </w:p>
    <w:p>
      <w:pPr>
        <w:pStyle w:val="886"/>
        <w:ind w:firstLine="96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分包供应商/制造商名称（如供应商和制造商不同，请分别填写）：</w:t>
      </w:r>
      <w:r>
        <w:rPr>
          <w:rFonts w:ascii="宋体" w:hAnsi="宋体"/>
          <w:color w:val="000000"/>
          <w:sz w:val="24"/>
          <w:highlight w:val="none"/>
          <w:shd w:val="clear" w:color="auto" w:fill="auto"/>
        </w:rPr>
      </w:r>
      <w:r/>
    </w:p>
    <w:p>
      <w:pPr>
        <w:pStyle w:val="886"/>
        <w:ind w:firstLine="96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分包供应商/制造商类型（如果供应商和制造商不同，只填写制造商类型）：</w:t>
      </w:r>
      <w:r>
        <w:rPr>
          <w:rFonts w:ascii="宋体" w:hAnsi="宋体"/>
          <w:color w:val="000000"/>
          <w:sz w:val="24"/>
          <w:highlight w:val="none"/>
          <w:shd w:val="clear" w:color="auto" w:fill="auto"/>
        </w:rPr>
      </w:r>
      <w:r/>
    </w:p>
    <w:p>
      <w:pPr>
        <w:pStyle w:val="886"/>
        <w:ind w:firstLine="960"/>
        <w:spacing w:line="360" w:lineRule="auto"/>
        <w:rPr>
          <w:rFonts w:ascii="宋体" w:hAnsi="宋体"/>
          <w:iCs/>
          <w:color w:val="000000"/>
          <w:sz w:val="24"/>
          <w:highlight w:val="none"/>
          <w:shd w:val="clear" w:color="auto" w:fill="auto"/>
        </w:rPr>
      </w:pP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大型企业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中型企业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小微型企业</w:t>
      </w:r>
      <w:r>
        <w:rPr>
          <w:rFonts w:ascii="宋体" w:hAnsi="宋体"/>
          <w:iCs/>
          <w:color w:val="000000"/>
          <w:sz w:val="24"/>
          <w:highlight w:val="none"/>
          <w:shd w:val="clear" w:color="auto" w:fill="auto"/>
        </w:rPr>
      </w:r>
      <w:r/>
    </w:p>
    <w:p>
      <w:pPr>
        <w:pStyle w:val="886"/>
        <w:ind w:firstLine="960"/>
        <w:spacing w:line="360" w:lineRule="auto"/>
        <w:rPr>
          <w:rFonts w:eastAsia="华文楷体"/>
          <w:color w:val="000000"/>
          <w:sz w:val="24"/>
          <w:highlight w:val="none"/>
          <w:shd w:val="clear" w:color="auto" w:fill="auto"/>
        </w:rPr>
      </w:pP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残疾人福利性单位</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监狱企业</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其他</w:t>
      </w:r>
      <w:r>
        <w:rPr>
          <w:rFonts w:eastAsia="华文楷体"/>
          <w:color w:val="000000"/>
          <w:sz w:val="24"/>
          <w:highlight w:val="none"/>
          <w:shd w:val="clear" w:color="auto" w:fill="auto"/>
        </w:rPr>
      </w:r>
      <w:r/>
    </w:p>
    <w:p>
      <w:pPr>
        <w:pStyle w:val="886"/>
        <w:numPr>
          <w:ilvl w:val="0"/>
          <w:numId w:val="0"/>
        </w:numPr>
        <w:ind w:firstLine="480"/>
        <w:spacing w:line="360" w:lineRule="auto"/>
        <w:rPr>
          <w:rFonts w:ascii="宋体" w:hAnsi="宋体" w:cs="宋体"/>
          <w:iCs/>
          <w:color w:val="000000"/>
          <w:sz w:val="24"/>
          <w:highlight w:val="none"/>
          <w:shd w:val="clear" w:color="auto" w:fill="auto"/>
        </w:rPr>
      </w:pPr>
      <w:r>
        <w:rPr>
          <w:rFonts w:hint="eastAsia" w:ascii="宋体" w:hAnsi="宋体" w:cs="宋体"/>
          <w:color w:val="000000"/>
          <w:sz w:val="24"/>
          <w:highlight w:val="none"/>
          <w:shd w:val="clear" w:color="auto" w:fill="auto"/>
        </w:rPr>
        <w:t xml:space="preserve">（</w:t>
      </w:r>
      <w:r>
        <w:rPr>
          <w:rFonts w:ascii="宋体" w:hAnsi="宋体" w:cs="宋体"/>
          <w:color w:val="000000"/>
          <w:sz w:val="24"/>
          <w:highlight w:val="none"/>
          <w:shd w:val="clear" w:color="auto" w:fill="auto"/>
        </w:rPr>
        <w:t xml:space="preserve">8</w:t>
      </w:r>
      <w:r>
        <w:rPr>
          <w:rFonts w:hint="eastAsia" w:ascii="宋体" w:hAnsi="宋体" w:cs="宋体"/>
          <w:color w:val="000000"/>
          <w:sz w:val="24"/>
          <w:highlight w:val="none"/>
          <w:shd w:val="clear" w:color="auto" w:fill="auto"/>
        </w:rPr>
        <w:t xml:space="preserve">）中标（成交）供应商是否为外商投资企业：</w:t>
      </w:r>
      <w:r>
        <w:rPr>
          <w:rFonts w:ascii="Wingdings" w:hAnsi="Wingdings" w:eastAsia="Wingdings" w:cs="Wingdings"/>
          <w:iCs/>
          <w:color w:val="000000"/>
          <w:sz w:val="24"/>
          <w:highlight w:val="none"/>
          <w:shd w:val="clear" w:color="auto" w:fill="auto"/>
        </w:rPr>
        <w:t xml:space="preserve"></w:t>
      </w:r>
      <w:r>
        <w:rPr>
          <w:rFonts w:hint="eastAsia" w:ascii="宋体" w:hAnsi="宋体" w:cs="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cs="宋体"/>
          <w:iCs/>
          <w:color w:val="000000"/>
          <w:sz w:val="24"/>
          <w:highlight w:val="none"/>
          <w:shd w:val="clear" w:color="auto" w:fill="auto"/>
        </w:rPr>
        <w:t xml:space="preserve">否</w:t>
      </w:r>
      <w:r>
        <w:rPr>
          <w:rFonts w:ascii="宋体" w:hAnsi="宋体" w:cs="宋体"/>
          <w:iCs/>
          <w:color w:val="000000"/>
          <w:sz w:val="24"/>
          <w:highlight w:val="none"/>
          <w:shd w:val="clear" w:color="auto" w:fill="auto"/>
        </w:rPr>
      </w:r>
      <w:r/>
    </w:p>
    <w:p>
      <w:pPr>
        <w:pStyle w:val="886"/>
        <w:ind w:firstLine="480"/>
        <w:jc w:val="left"/>
        <w:spacing w:line="360" w:lineRule="auto"/>
        <w:widowControl/>
        <w:tabs>
          <w:tab w:val="left" w:pos="1340" w:leader="none"/>
        </w:tabs>
        <w:rPr>
          <w:rFonts w:ascii="宋体" w:hAnsi="宋体" w:cs="宋体"/>
          <w:color w:val="000000"/>
          <w:sz w:val="24"/>
          <w:highlight w:val="none"/>
          <w:u w:val="single"/>
          <w:shd w:val="clear" w:color="auto" w:fill="auto"/>
        </w:rPr>
      </w:pPr>
      <w:r>
        <w:rPr>
          <w:rFonts w:hint="eastAsia" w:ascii="宋体" w:hAnsi="宋体" w:cs="宋体"/>
          <w:color w:val="000000"/>
          <w:sz w:val="24"/>
          <w:highlight w:val="none"/>
          <w:shd w:val="clear" w:color="auto" w:fill="auto"/>
        </w:rPr>
        <w:t xml:space="preserve">     外商投资企业类型：</w:t>
      </w:r>
      <w:r>
        <w:rPr>
          <w:rFonts w:ascii="Wingdings" w:hAnsi="Wingdings" w:eastAsia="Wingdings" w:cs="Wingdings"/>
          <w:iC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全部由外国投资者投资  </w:t>
      </w:r>
      <w:r>
        <w:rPr>
          <w:rFonts w:ascii="Wingdings" w:hAnsi="Wingdings" w:eastAsia="Wingdings" w:cs="Wingdings"/>
          <w:iCs/>
          <w:color w:val="000000"/>
          <w:sz w:val="24"/>
          <w:highlight w:val="none"/>
          <w:shd w:val="clear" w:color="auto" w:fill="auto"/>
        </w:rPr>
        <w:t xml:space="preserve"></w:t>
      </w:r>
      <w:r>
        <w:rPr>
          <w:rFonts w:hint="eastAsia" w:ascii="宋体" w:hAnsi="宋体" w:cs="宋体"/>
          <w:iCs/>
          <w:color w:val="000000"/>
          <w:sz w:val="24"/>
          <w:highlight w:val="none"/>
          <w:shd w:val="clear" w:color="auto" w:fill="auto"/>
        </w:rPr>
        <w:t xml:space="preserve">部分由外国投资者投资</w:t>
      </w:r>
      <w:r>
        <w:rPr>
          <w:rFonts w:ascii="宋体" w:hAnsi="宋体" w:cs="宋体"/>
          <w:color w:val="000000"/>
          <w:sz w:val="24"/>
          <w:highlight w:val="none"/>
          <w:u w:val="single"/>
          <w:shd w:val="clear" w:color="auto" w:fill="auto"/>
        </w:rPr>
      </w:r>
      <w:r/>
    </w:p>
    <w:p>
      <w:pPr>
        <w:pStyle w:val="886"/>
        <w:numPr>
          <w:ilvl w:val="0"/>
          <w:numId w:val="0"/>
        </w:numPr>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w:t>
      </w:r>
      <w:r>
        <w:rPr>
          <w:rFonts w:ascii="宋体" w:hAnsi="宋体" w:cs="宋体"/>
          <w:color w:val="000000"/>
          <w:sz w:val="24"/>
          <w:highlight w:val="none"/>
          <w:shd w:val="clear" w:color="auto" w:fill="auto"/>
        </w:rPr>
        <w:t xml:space="preserve">9</w:t>
      </w:r>
      <w:r>
        <w:rPr>
          <w:rFonts w:hint="eastAsia" w:ascii="宋体" w:hAnsi="宋体" w:cs="宋体"/>
          <w:color w:val="000000"/>
          <w:sz w:val="24"/>
          <w:highlight w:val="none"/>
          <w:shd w:val="clear" w:color="auto" w:fill="auto"/>
        </w:rPr>
        <w:t xml:space="preserve">）是否涉及进口产品：</w:t>
      </w:r>
      <w:r>
        <w:rPr>
          <w:rFonts w:ascii="宋体" w:hAnsi="宋体" w:cs="宋体"/>
          <w:color w:val="000000"/>
          <w:sz w:val="24"/>
          <w:highlight w:val="none"/>
          <w:shd w:val="clear" w:color="auto" w:fill="auto"/>
        </w:rPr>
      </w:r>
      <w:r/>
    </w:p>
    <w:p>
      <w:pPr>
        <w:pStyle w:val="886"/>
        <w:numPr>
          <w:ilvl w:val="0"/>
          <w:numId w:val="0"/>
        </w:numPr>
        <w:ind w:firstLine="960"/>
        <w:spacing w:line="360" w:lineRule="auto"/>
        <w:rPr>
          <w:rFonts w:ascii="宋体" w:hAnsi="宋体" w:cs="宋体"/>
          <w:color w:val="000000"/>
          <w:sz w:val="24"/>
          <w:highlight w:val="none"/>
          <w:u w:val="singl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是，《政府采购品目分类目录》底级品目名称：金额：</w:t>
      </w:r>
      <w:r>
        <w:rPr>
          <w:rFonts w:ascii="宋体" w:hAnsi="宋体" w:cs="宋体"/>
          <w:color w:val="000000"/>
          <w:sz w:val="24"/>
          <w:highlight w:val="none"/>
          <w:u w:val="single"/>
          <w:shd w:val="clear" w:color="auto" w:fill="auto"/>
        </w:rPr>
      </w:r>
      <w:r/>
    </w:p>
    <w:p>
      <w:pPr>
        <w:pStyle w:val="886"/>
        <w:numPr>
          <w:ilvl w:val="0"/>
          <w:numId w:val="0"/>
        </w:numPr>
        <w:ind w:firstLine="960"/>
        <w:spacing w:line="360" w:lineRule="auto"/>
        <w:rPr>
          <w:rFonts w:ascii="宋体" w:hAnsi="宋体"/>
          <w:color w:val="000000"/>
          <w:sz w:val="24"/>
          <w:highlight w:val="none"/>
          <w:shd w:val="clear" w:color="auto" w:fill="auto"/>
        </w:rPr>
      </w:pPr>
      <w:r>
        <w:rPr>
          <w:rFonts w:hint="eastAsia" w:ascii="宋体" w:hAnsi="宋体" w:cs="宋体"/>
          <w:color w:val="000000"/>
          <w:sz w:val="24"/>
          <w:highlight w:val="none"/>
          <w:shd w:val="clear" w:color="auto" w:fill="auto"/>
        </w:rPr>
        <w:t xml:space="preserve">        国别：品牌： 规格型号：</w:t>
      </w:r>
      <w:r>
        <w:rPr>
          <w:rFonts w:ascii="宋体" w:hAnsi="宋体"/>
          <w:color w:val="000000"/>
          <w:sz w:val="24"/>
          <w:highlight w:val="none"/>
          <w:shd w:val="clear" w:color="auto" w:fill="auto"/>
        </w:rPr>
      </w:r>
      <w:r/>
    </w:p>
    <w:p>
      <w:pPr>
        <w:pStyle w:val="886"/>
        <w:ind w:firstLine="960"/>
        <w:spacing w:line="360" w:lineRule="auto"/>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886"/>
        <w:numPr>
          <w:ilvl w:val="0"/>
          <w:numId w:val="0"/>
        </w:numPr>
        <w:spacing w:line="360" w:lineRule="auto"/>
        <w:tabs>
          <w:tab w:val="left" w:pos="740" w:leader="none"/>
        </w:tabs>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（1</w:t>
      </w:r>
      <w:r>
        <w:rPr>
          <w:rFonts w:ascii="宋体" w:hAnsi="宋体"/>
          <w:color w:val="000000"/>
          <w:sz w:val="24"/>
          <w:highlight w:val="none"/>
          <w:shd w:val="clear" w:color="auto" w:fill="auto"/>
        </w:rPr>
        <w:t xml:space="preserve">0</w:t>
      </w:r>
      <w:r>
        <w:rPr>
          <w:rFonts w:hint="eastAsia" w:ascii="宋体" w:hAnsi="宋体"/>
          <w:color w:val="000000"/>
          <w:sz w:val="24"/>
          <w:highlight w:val="none"/>
          <w:shd w:val="clear" w:color="auto" w:fill="auto"/>
        </w:rPr>
        <w:t xml:space="preserve">）是否涉及节能产品：</w:t>
      </w:r>
      <w:r>
        <w:rPr>
          <w:rFonts w:ascii="宋体" w:hAnsi="宋体"/>
          <w:color w:val="000000"/>
          <w:sz w:val="24"/>
          <w:highlight w:val="none"/>
          <w:shd w:val="clear" w:color="auto" w:fill="auto"/>
        </w:rPr>
      </w:r>
      <w:r/>
    </w:p>
    <w:p>
      <w:pPr>
        <w:pStyle w:val="886"/>
        <w:numPr>
          <w:ilvl w:val="0"/>
          <w:numId w:val="0"/>
        </w:numPr>
        <w:ind w:firstLine="960"/>
        <w:spacing w:line="360" w:lineRule="auto"/>
        <w:tabs>
          <w:tab w:val="left" w:pos="740" w:leader="none"/>
        </w:tabs>
        <w:rPr>
          <w:rFonts w:ascii="宋体" w:hAnsi="宋体"/>
          <w:iCs/>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是，《节能产品政府采购品目清单》的底级品目名称：</w:t>
      </w:r>
      <w:r>
        <w:rPr>
          <w:rFonts w:ascii="宋体" w:hAnsi="宋体"/>
          <w:iCs/>
          <w:color w:val="000000"/>
          <w:sz w:val="24"/>
          <w:highlight w:val="none"/>
          <w:shd w:val="clear" w:color="auto" w:fill="auto"/>
        </w:rPr>
      </w:r>
      <w:r/>
    </w:p>
    <w:p>
      <w:pPr>
        <w:pStyle w:val="886"/>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强制采购</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优先采购</w:t>
      </w:r>
      <w:r>
        <w:rPr>
          <w:rFonts w:ascii="宋体" w:hAnsi="宋体"/>
          <w:color w:val="000000"/>
          <w:sz w:val="24"/>
          <w:highlight w:val="none"/>
          <w:shd w:val="clear" w:color="auto" w:fill="auto"/>
        </w:rPr>
      </w:r>
      <w:r/>
    </w:p>
    <w:p>
      <w:pPr>
        <w:pStyle w:val="886"/>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886"/>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是否涉及环境标志产品：</w:t>
      </w:r>
      <w:r>
        <w:rPr>
          <w:rFonts w:ascii="宋体" w:hAnsi="宋体"/>
          <w:color w:val="000000"/>
          <w:sz w:val="24"/>
          <w:highlight w:val="none"/>
          <w:shd w:val="clear" w:color="auto" w:fill="auto"/>
        </w:rPr>
      </w:r>
      <w:r/>
    </w:p>
    <w:p>
      <w:pPr>
        <w:pStyle w:val="886"/>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是，《环境标志产品政府采购品目清单》的底级品目名称：</w:t>
      </w:r>
      <w:r>
        <w:rPr>
          <w:rFonts w:ascii="宋体" w:hAnsi="宋体"/>
          <w:color w:val="000000"/>
          <w:sz w:val="24"/>
          <w:highlight w:val="none"/>
          <w:shd w:val="clear" w:color="auto" w:fill="auto"/>
        </w:rPr>
      </w:r>
      <w:r/>
    </w:p>
    <w:p>
      <w:pPr>
        <w:pStyle w:val="886"/>
        <w:numPr>
          <w:ilvl w:val="0"/>
          <w:numId w:val="0"/>
        </w:numPr>
        <w:ind w:firstLine="84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强制采购</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优先采购</w:t>
      </w:r>
      <w:r>
        <w:rPr>
          <w:rFonts w:ascii="宋体" w:hAnsi="宋体"/>
          <w:color w:val="000000"/>
          <w:sz w:val="24"/>
          <w:highlight w:val="none"/>
          <w:shd w:val="clear" w:color="auto" w:fill="auto"/>
        </w:rPr>
      </w:r>
      <w:r/>
    </w:p>
    <w:p>
      <w:pPr>
        <w:pStyle w:val="886"/>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886"/>
        <w:numPr>
          <w:ilvl w:val="0"/>
          <w:numId w:val="0"/>
        </w:numPr>
        <w:ind w:firstLine="840"/>
        <w:jc w:val="left"/>
        <w:spacing w:line="360" w:lineRule="auto"/>
        <w:widowControl/>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是否涉及绿色产品：</w:t>
      </w:r>
      <w:r>
        <w:rPr>
          <w:rFonts w:ascii="宋体" w:hAnsi="宋体"/>
          <w:color w:val="000000"/>
          <w:sz w:val="24"/>
          <w:highlight w:val="none"/>
          <w:shd w:val="clear" w:color="auto" w:fill="auto"/>
        </w:rPr>
      </w:r>
      <w:r/>
    </w:p>
    <w:p>
      <w:pPr>
        <w:pStyle w:val="886"/>
        <w:ind w:firstLine="900"/>
        <w:jc w:val="left"/>
        <w:spacing w:line="360" w:lineRule="auto"/>
        <w:widowControl/>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是，绿色产品政府采购相关政策确定的底级品目名称：</w:t>
      </w:r>
      <w:r>
        <w:rPr>
          <w:rFonts w:ascii="宋体" w:hAnsi="宋体"/>
          <w:color w:val="000000"/>
          <w:sz w:val="24"/>
          <w:highlight w:val="none"/>
          <w:shd w:val="clear" w:color="auto" w:fill="auto"/>
        </w:rPr>
      </w:r>
      <w:r/>
    </w:p>
    <w:p>
      <w:pPr>
        <w:pStyle w:val="886"/>
        <w:numPr>
          <w:ilvl w:val="0"/>
          <w:numId w:val="0"/>
        </w:numPr>
        <w:ind w:firstLine="84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强制采购</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优先采购</w:t>
      </w:r>
      <w:r>
        <w:rPr>
          <w:rFonts w:ascii="宋体" w:hAnsi="宋体"/>
          <w:color w:val="000000"/>
          <w:sz w:val="24"/>
          <w:highlight w:val="none"/>
          <w:shd w:val="clear" w:color="auto" w:fill="auto"/>
        </w:rPr>
      </w:r>
      <w:r/>
    </w:p>
    <w:p>
      <w:pPr>
        <w:pStyle w:val="886"/>
        <w:ind w:firstLine="900"/>
        <w:jc w:val="left"/>
        <w:spacing w:line="360" w:lineRule="auto"/>
        <w:widowControl/>
        <w:rPr>
          <w:rFonts w:ascii="宋体" w:hAnsi="宋体" w:eastAsia="华文楷体" w:cs="华文楷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宋体" w:hAnsi="宋体" w:eastAsia="华文楷体" w:cs="华文楷体"/>
          <w:color w:val="000000"/>
          <w:sz w:val="24"/>
          <w:highlight w:val="none"/>
          <w:shd w:val="clear" w:color="auto" w:fill="auto"/>
        </w:rPr>
      </w:r>
      <w:r/>
    </w:p>
    <w:p>
      <w:pPr>
        <w:pStyle w:val="886"/>
        <w:numPr>
          <w:ilvl w:val="0"/>
          <w:numId w:val="0"/>
        </w:numPr>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（1</w:t>
      </w:r>
      <w:r>
        <w:rPr>
          <w:rFonts w:ascii="宋体" w:hAnsi="宋体"/>
          <w:color w:val="000000"/>
          <w:sz w:val="24"/>
          <w:highlight w:val="none"/>
          <w:shd w:val="clear" w:color="auto" w:fill="auto"/>
        </w:rPr>
        <w:t xml:space="preserve">1</w:t>
      </w:r>
      <w:r>
        <w:rPr>
          <w:rFonts w:hint="eastAsia" w:ascii="宋体" w:hAnsi="宋体"/>
          <w:color w:val="000000"/>
          <w:sz w:val="24"/>
          <w:highlight w:val="none"/>
          <w:shd w:val="clear" w:color="auto" w:fill="auto"/>
        </w:rPr>
        <w:t xml:space="preserve">）涉及商品包装和快递包装的，是否参考《商品包装政府采购需求标准（试行）</w:t>
      </w:r>
      <w:r>
        <w:rPr>
          <w:rFonts w:hint="eastAsia" w:ascii="宋体" w:hAnsi="宋体"/>
          <w:color w:val="000000"/>
          <w:sz w:val="24"/>
          <w:highlight w:val="none"/>
          <w:shd w:val="clear" w:color="auto" w:fill="auto"/>
          <w:lang w:eastAsia="zh-CN"/>
        </w:rPr>
        <w:t xml:space="preserve">》《</w:t>
      </w:r>
      <w:r>
        <w:rPr>
          <w:rFonts w:hint="eastAsia" w:ascii="宋体" w:hAnsi="宋体"/>
          <w:color w:val="000000"/>
          <w:sz w:val="24"/>
          <w:highlight w:val="none"/>
          <w:shd w:val="clear" w:color="auto" w:fill="auto"/>
        </w:rPr>
        <w:t xml:space="preserve">快递包装政府采购需求标准（试行）》明确产品及相关快递服务的具体包装要求：</w:t>
      </w:r>
      <w:r>
        <w:rPr>
          <w:rFonts w:ascii="宋体" w:hAnsi="宋体"/>
          <w:color w:val="000000"/>
          <w:sz w:val="24"/>
          <w:highlight w:val="none"/>
          <w:shd w:val="clear" w:color="auto" w:fill="auto"/>
        </w:rPr>
      </w:r>
      <w:r/>
    </w:p>
    <w:p>
      <w:pPr>
        <w:pStyle w:val="886"/>
        <w:numPr>
          <w:ilvl w:val="0"/>
          <w:numId w:val="0"/>
        </w:numPr>
        <w:ind w:firstLine="960"/>
        <w:spacing w:line="360" w:lineRule="auto"/>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不涉及</w:t>
      </w:r>
      <w:r>
        <w:rPr>
          <w:rFonts w:ascii="宋体" w:hAnsi="宋体"/>
          <w:color w:val="000000"/>
          <w:sz w:val="24"/>
          <w:highlight w:val="none"/>
          <w:shd w:val="clear" w:color="auto" w:fill="auto"/>
        </w:rPr>
      </w:r>
      <w:r/>
    </w:p>
    <w:p>
      <w:pPr>
        <w:pStyle w:val="886"/>
        <w:numPr>
          <w:ilvl w:val="0"/>
          <w:numId w:val="1"/>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合同金额</w:t>
      </w:r>
      <w:r>
        <w:rPr>
          <w:rFonts w:ascii="宋体" w:hAnsi="宋体"/>
          <w:b/>
          <w:color w:val="000000"/>
          <w:sz w:val="24"/>
          <w:highlight w:val="none"/>
          <w:shd w:val="clear" w:color="auto" w:fill="auto"/>
        </w:rPr>
      </w:r>
      <w:r/>
    </w:p>
    <w:p>
      <w:pPr>
        <w:pStyle w:val="886"/>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（1）合同金额小写：</w:t>
      </w:r>
      <w:r>
        <w:rPr>
          <w:rFonts w:ascii="宋体" w:hAnsi="宋体"/>
          <w:color w:val="000000"/>
          <w:sz w:val="24"/>
          <w:highlight w:val="none"/>
          <w:shd w:val="clear" w:color="auto" w:fill="auto"/>
        </w:rPr>
      </w:r>
      <w:r/>
    </w:p>
    <w:p>
      <w:pPr>
        <w:pStyle w:val="886"/>
        <w:ind w:firstLine="600"/>
        <w:spacing w:line="360" w:lineRule="auto"/>
        <w:rPr>
          <w:rFonts w:ascii="宋体" w:hAnsi="宋体"/>
          <w:color w:val="000000"/>
          <w:sz w:val="24"/>
          <w:highlight w:val="none"/>
          <w:u w:val="single"/>
          <w:shd w:val="clear" w:color="auto" w:fill="auto"/>
        </w:rPr>
      </w:pPr>
      <w:r>
        <w:rPr>
          <w:rFonts w:hint="eastAsia" w:ascii="宋体" w:hAnsi="宋体"/>
          <w:color w:val="000000"/>
          <w:sz w:val="24"/>
          <w:highlight w:val="none"/>
          <w:shd w:val="clear" w:color="auto" w:fill="auto"/>
        </w:rPr>
        <w:t xml:space="preserve">大写：</w:t>
      </w:r>
      <w:r>
        <w:rPr>
          <w:rFonts w:ascii="宋体" w:hAnsi="宋体"/>
          <w:color w:val="000000"/>
          <w:sz w:val="24"/>
          <w:highlight w:val="none"/>
          <w:u w:val="single"/>
          <w:shd w:val="clear" w:color="auto" w:fill="auto"/>
        </w:rPr>
      </w:r>
      <w:r/>
    </w:p>
    <w:p>
      <w:pPr>
        <w:pStyle w:val="886"/>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分包金额（如有）小写：</w:t>
      </w:r>
      <w:r>
        <w:rPr>
          <w:rFonts w:ascii="宋体" w:hAnsi="宋体"/>
          <w:color w:val="000000"/>
          <w:sz w:val="24"/>
          <w:highlight w:val="none"/>
          <w:shd w:val="clear" w:color="auto" w:fill="auto"/>
        </w:rPr>
      </w:r>
      <w:r/>
    </w:p>
    <w:p>
      <w:pPr>
        <w:pStyle w:val="886"/>
        <w:ind w:firstLine="480"/>
        <w:spacing w:line="360" w:lineRule="auto"/>
        <w:rPr>
          <w:rFonts w:ascii="宋体" w:hAnsi="宋体"/>
          <w:color w:val="000000"/>
          <w:sz w:val="24"/>
          <w:highlight w:val="none"/>
          <w:u w:val="single"/>
          <w:shd w:val="clear" w:color="auto" w:fill="auto"/>
        </w:rPr>
      </w:pPr>
      <w:r>
        <w:rPr>
          <w:rFonts w:hint="eastAsia" w:ascii="宋体" w:hAnsi="宋体"/>
          <w:color w:val="000000"/>
          <w:sz w:val="24"/>
          <w:highlight w:val="none"/>
          <w:shd w:val="clear" w:color="auto" w:fill="auto"/>
        </w:rPr>
        <w:t xml:space="preserve">大写：</w:t>
      </w:r>
      <w:r>
        <w:rPr>
          <w:rFonts w:ascii="宋体" w:hAnsi="宋体"/>
          <w:color w:val="000000"/>
          <w:sz w:val="24"/>
          <w:highlight w:val="none"/>
          <w:u w:val="single"/>
          <w:shd w:val="clear" w:color="auto" w:fill="auto"/>
        </w:rPr>
      </w:r>
      <w:r/>
    </w:p>
    <w:p>
      <w:pPr>
        <w:pStyle w:val="886"/>
        <w:jc w:val="center"/>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（2）付款方式（按项目实际勾选填写，具体详见专用条款第二节</w:t>
      </w:r>
      <w:r>
        <w:rPr>
          <w:rFonts w:ascii="宋体" w:hAnsi="宋体"/>
          <w:color w:val="000000"/>
          <w:sz w:val="24"/>
          <w:highlight w:val="none"/>
          <w:shd w:val="clear" w:color="auto" w:fill="auto"/>
        </w:rPr>
      </w:r>
      <w:r/>
    </w:p>
    <w:p>
      <w:pPr>
        <w:pStyle w:val="886"/>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第12.2款）：</w:t>
      </w:r>
      <w:r>
        <w:rPr>
          <w:rFonts w:ascii="宋体" w:hAnsi="宋体"/>
          <w:color w:val="000000"/>
          <w:sz w:val="24"/>
          <w:highlight w:val="none"/>
          <w:shd w:val="clear" w:color="auto" w:fill="auto"/>
        </w:rPr>
      </w:r>
      <w:r/>
    </w:p>
    <w:p>
      <w:pPr>
        <w:pStyle w:val="886"/>
        <w:ind w:firstLine="630"/>
        <w:spacing w:line="400" w:lineRule="exact"/>
        <w:rPr>
          <w:rFonts w:ascii="宋体" w:hAnsi="宋体"/>
          <w:color w:val="000000"/>
          <w:szCs w:val="21"/>
          <w:highlight w:val="none"/>
          <w:u w:val="single"/>
          <w:shd w:val="clear" w:color="auto" w:fill="auto"/>
        </w:rPr>
      </w:pPr>
      <w:r>
        <w:rPr>
          <w:rFonts w:ascii="Wingdings" w:hAnsi="Wingdings" w:eastAsia="Wingdings" w:cs="Wingdings"/>
          <w:color w:val="000000"/>
          <w:szCs w:val="21"/>
          <w:highlight w:val="none"/>
          <w:shd w:val="clear" w:color="auto" w:fill="auto"/>
        </w:rPr>
        <w:t xml:space="preserve">¨</w:t>
      </w:r>
      <w:r>
        <w:rPr>
          <w:rFonts w:hint="eastAsia" w:ascii="宋体" w:hAnsi="宋体"/>
          <w:color w:val="000000"/>
          <w:szCs w:val="21"/>
          <w:highlight w:val="none"/>
          <w:shd w:val="clear" w:color="auto" w:fill="auto"/>
        </w:rPr>
        <w:t xml:space="preserve">全额付款：</w:t>
      </w:r>
      <w:r>
        <w:rPr>
          <w:rFonts w:hint="eastAsia" w:ascii="宋体" w:hAnsi="宋体"/>
          <w:color w:val="000000"/>
          <w:szCs w:val="21"/>
          <w:highlight w:val="none"/>
          <w:u w:val="single"/>
          <w:shd w:val="clear" w:color="auto" w:fill="auto"/>
        </w:rPr>
        <w:t xml:space="preserve">     （应明确一次性支付合同款项的条件）                    </w:t>
      </w:r>
      <w:r>
        <w:rPr>
          <w:rFonts w:ascii="宋体" w:hAnsi="宋体"/>
          <w:color w:val="000000"/>
          <w:szCs w:val="21"/>
          <w:highlight w:val="none"/>
          <w:u w:val="single"/>
          <w:shd w:val="clear" w:color="auto" w:fill="auto"/>
        </w:rPr>
      </w:r>
      <w:r/>
    </w:p>
    <w:p>
      <w:pPr>
        <w:pStyle w:val="886"/>
        <w:ind w:firstLine="630"/>
        <w:spacing w:line="400" w:lineRule="exact"/>
        <w:rPr>
          <w:rFonts w:hint="eastAsia"/>
          <w:color w:val="000000"/>
          <w:highlight w:val="none"/>
          <w:shd w:val="clear" w:color="auto" w:fill="auto"/>
        </w:rPr>
      </w:pPr>
      <w:r>
        <w:rPr>
          <w:rFonts w:ascii="Wingdings" w:hAnsi="Wingdings" w:eastAsia="Wingdings" w:cs="Wingdings"/>
          <w:color w:val="000000"/>
          <w:szCs w:val="21"/>
          <w:highlight w:val="none"/>
          <w:shd w:val="clear" w:color="auto" w:fill="auto"/>
        </w:rPr>
        <w:t xml:space="preserve">þ</w:t>
      </w:r>
      <w:r>
        <w:rPr>
          <w:rFonts w:hint="eastAsia" w:ascii="宋体" w:hAnsi="宋体"/>
          <w:color w:val="000000"/>
          <w:szCs w:val="21"/>
          <w:highlight w:val="none"/>
          <w:shd w:val="clear" w:color="auto" w:fill="auto"/>
        </w:rPr>
        <w:t xml:space="preserve">分期付款：</w:t>
      </w:r>
      <w:r>
        <w:rPr>
          <w:rFonts w:hint="eastAsia" w:ascii="宋体" w:hAnsi="宋体"/>
          <w:color w:val="000000"/>
          <w:szCs w:val="21"/>
          <w:highlight w:val="none"/>
          <w:u w:val="single"/>
          <w:shd w:val="clear" w:color="auto" w:fill="auto"/>
        </w:rPr>
        <w:t xml:space="preserve">  （具体详见专用条款第二节 第12.2款） </w:t>
      </w:r>
      <w:r>
        <w:rPr>
          <w:rFonts w:hint="eastAsia" w:ascii="宋体" w:hAnsi="宋体"/>
          <w:color w:val="000000"/>
          <w:szCs w:val="21"/>
          <w:highlight w:val="none"/>
          <w:shd w:val="clear" w:color="auto" w:fill="auto"/>
        </w:rPr>
        <w:t xml:space="preserve">，其中涉及预付款的：</w:t>
      </w:r>
      <w:r>
        <w:rPr>
          <w:rFonts w:hint="eastAsia" w:ascii="宋体" w:hAnsi="宋体"/>
          <w:color w:val="000000"/>
          <w:szCs w:val="21"/>
          <w:highlight w:val="none"/>
          <w:u w:val="single"/>
          <w:shd w:val="clear" w:color="auto" w:fill="auto"/>
        </w:rPr>
        <w:t xml:space="preserve"> （具体详见专用条款第二节 第12.2款） </w:t>
      </w:r>
      <w:r>
        <w:rPr>
          <w:rFonts w:hint="eastAsia"/>
          <w:color w:val="000000"/>
          <w:highlight w:val="none"/>
          <w:shd w:val="clear" w:color="auto" w:fill="auto"/>
        </w:rPr>
      </w:r>
      <w:r/>
    </w:p>
    <w:p>
      <w:pPr>
        <w:pStyle w:val="886"/>
        <w:ind w:firstLine="630"/>
        <w:spacing w:line="400" w:lineRule="exact"/>
        <w:rPr>
          <w:rFonts w:ascii="宋体" w:hAnsi="宋体"/>
          <w:color w:val="000000"/>
          <w:szCs w:val="21"/>
          <w:highlight w:val="none"/>
          <w:u w:val="single"/>
          <w:shd w:val="clear" w:color="auto" w:fill="auto"/>
        </w:rPr>
      </w:pPr>
      <w:r>
        <w:rPr>
          <w:rFonts w:ascii="Wingdings" w:hAnsi="Wingdings" w:eastAsia="Wingdings" w:cs="Wingdings"/>
          <w:color w:val="000000"/>
          <w:szCs w:val="21"/>
          <w:highlight w:val="none"/>
          <w:shd w:val="clear" w:color="auto" w:fill="auto"/>
        </w:rPr>
        <w:t xml:space="preserve">¨</w:t>
      </w:r>
      <w:r>
        <w:rPr>
          <w:rFonts w:hint="eastAsia" w:ascii="宋体" w:hAnsi="宋体"/>
          <w:color w:val="000000"/>
          <w:szCs w:val="21"/>
          <w:highlight w:val="none"/>
          <w:shd w:val="clear" w:color="auto" w:fill="auto"/>
        </w:rPr>
        <w:t xml:space="preserve">成本补偿：</w:t>
      </w:r>
      <w:r>
        <w:rPr>
          <w:rFonts w:hint="eastAsia" w:ascii="宋体" w:hAnsi="宋体"/>
          <w:color w:val="000000"/>
          <w:szCs w:val="21"/>
          <w:highlight w:val="none"/>
          <w:u w:val="single"/>
          <w:shd w:val="clear" w:color="auto" w:fill="auto"/>
        </w:rPr>
        <w:t xml:space="preserve">      （应明确按照成本补偿方式的支付方式和支付条件）   </w:t>
      </w:r>
      <w:r>
        <w:rPr>
          <w:rFonts w:ascii="宋体" w:hAnsi="宋体"/>
          <w:color w:val="000000"/>
          <w:szCs w:val="21"/>
          <w:highlight w:val="none"/>
          <w:u w:val="single"/>
          <w:shd w:val="clear" w:color="auto" w:fill="auto"/>
        </w:rPr>
      </w:r>
      <w:r/>
    </w:p>
    <w:p>
      <w:pPr>
        <w:pStyle w:val="886"/>
        <w:ind w:firstLine="630"/>
        <w:spacing w:line="400" w:lineRule="exact"/>
        <w:rPr>
          <w:rFonts w:hint="eastAsia" w:ascii="宋体" w:hAnsi="宋体"/>
          <w:color w:val="000000"/>
          <w:szCs w:val="21"/>
          <w:highlight w:val="none"/>
          <w:shd w:val="clear" w:color="auto" w:fill="auto"/>
        </w:rPr>
      </w:pPr>
      <w:r>
        <w:rPr>
          <w:rFonts w:ascii="Wingdings" w:hAnsi="Wingdings" w:eastAsia="Wingdings" w:cs="Wingdings"/>
          <w:color w:val="000000"/>
          <w:szCs w:val="21"/>
          <w:highlight w:val="none"/>
          <w:shd w:val="clear" w:color="auto" w:fill="auto"/>
        </w:rPr>
        <w:t xml:space="preserve">¨</w:t>
      </w:r>
      <w:r>
        <w:rPr>
          <w:rFonts w:hint="eastAsia" w:ascii="宋体" w:hAnsi="宋体"/>
          <w:color w:val="000000"/>
          <w:szCs w:val="21"/>
          <w:highlight w:val="none"/>
          <w:shd w:val="clear" w:color="auto" w:fill="auto"/>
        </w:rPr>
        <w:t xml:space="preserve">绩效激励：</w:t>
      </w:r>
      <w:r>
        <w:rPr>
          <w:rFonts w:hint="eastAsia" w:ascii="宋体" w:hAnsi="宋体"/>
          <w:color w:val="000000"/>
          <w:szCs w:val="21"/>
          <w:highlight w:val="none"/>
          <w:u w:val="single"/>
          <w:shd w:val="clear" w:color="auto" w:fill="auto"/>
        </w:rPr>
        <w:t xml:space="preserve">      （应明确按照绩效激励方式的支付方式和支付条件）   </w:t>
      </w:r>
      <w:r>
        <w:rPr>
          <w:rFonts w:hint="eastAsia" w:ascii="宋体" w:hAnsi="宋体"/>
          <w:color w:val="000000"/>
          <w:szCs w:val="21"/>
          <w:highlight w:val="none"/>
          <w:shd w:val="clear" w:color="auto" w:fill="auto"/>
        </w:rPr>
      </w:r>
      <w:r/>
    </w:p>
    <w:p>
      <w:pPr>
        <w:pStyle w:val="886"/>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确定后该备注删除。）</w:t>
      </w:r>
      <w:r>
        <w:rPr>
          <w:rFonts w:ascii="宋体" w:hAnsi="宋体" w:cs="宋体"/>
          <w:color w:val="000000"/>
          <w:sz w:val="24"/>
          <w:highlight w:val="none"/>
          <w:shd w:val="clear" w:color="auto" w:fill="auto"/>
        </w:rPr>
      </w:r>
      <w:r/>
    </w:p>
    <w:p>
      <w:pPr>
        <w:pStyle w:val="886"/>
        <w:numPr>
          <w:ilvl w:val="0"/>
          <w:numId w:val="1"/>
        </w:numPr>
        <w:ind w:firstLine="482"/>
        <w:spacing w:line="360" w:lineRule="auto"/>
        <w:rPr>
          <w:rFonts w:ascii="宋体" w:hAnsi="宋体"/>
          <w:b/>
          <w:color w:val="000000"/>
          <w:sz w:val="24"/>
          <w:highlight w:val="none"/>
          <w:u w:val="single"/>
          <w:shd w:val="clear" w:color="auto" w:fill="auto"/>
        </w:rPr>
      </w:pPr>
      <w:r>
        <w:rPr>
          <w:rFonts w:hint="eastAsia" w:ascii="宋体" w:hAnsi="宋体"/>
          <w:b/>
          <w:color w:val="000000"/>
          <w:sz w:val="24"/>
          <w:highlight w:val="none"/>
          <w:shd w:val="clear" w:color="auto" w:fill="auto"/>
        </w:rPr>
        <w:t xml:space="preserve">合同履行</w:t>
      </w:r>
      <w:r>
        <w:rPr>
          <w:rFonts w:ascii="宋体" w:hAnsi="宋体"/>
          <w:b/>
          <w:color w:val="000000"/>
          <w:sz w:val="24"/>
          <w:highlight w:val="none"/>
          <w:u w:val="single"/>
          <w:shd w:val="clear" w:color="auto" w:fill="auto"/>
        </w:rPr>
      </w:r>
      <w:r/>
    </w:p>
    <w:p>
      <w:pPr>
        <w:pStyle w:val="886"/>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（1）起始日期：</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年</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月</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日，完成日期：</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年</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月</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日。</w:t>
      </w:r>
      <w:r>
        <w:rPr>
          <w:rFonts w:ascii="宋体" w:hAnsi="宋体" w:cs="宋体"/>
          <w:color w:val="000000"/>
          <w:sz w:val="24"/>
          <w:highlight w:val="none"/>
          <w:shd w:val="clear" w:color="auto" w:fill="auto"/>
        </w:rPr>
      </w:r>
      <w:r/>
    </w:p>
    <w:p>
      <w:pPr>
        <w:pStyle w:val="886"/>
        <w:ind w:firstLine="480"/>
        <w:spacing w:line="360" w:lineRule="auto"/>
        <w:rPr>
          <w:rFonts w:ascii="宋体" w:hAnsi="宋体" w:cs="宋体"/>
          <w:color w:val="000000"/>
          <w:sz w:val="24"/>
          <w:highlight w:val="none"/>
          <w:u w:val="single"/>
          <w:shd w:val="clear" w:color="auto" w:fill="auto"/>
        </w:rPr>
      </w:pPr>
      <w:r>
        <w:rPr>
          <w:rFonts w:hint="eastAsia" w:ascii="宋体" w:hAnsi="宋体" w:cs="宋体"/>
          <w:color w:val="000000"/>
          <w:sz w:val="24"/>
          <w:highlight w:val="none"/>
          <w:shd w:val="clear" w:color="auto" w:fill="auto"/>
        </w:rPr>
        <w:t xml:space="preserve">（2）履约地点</w:t>
      </w:r>
      <w:r>
        <w:rPr>
          <w:rFonts w:hint="eastAsia" w:ascii="宋体" w:hAnsi="宋体" w:cs="宋体"/>
          <w:bCs/>
          <w:color w:val="000000"/>
          <w:sz w:val="24"/>
          <w:highlight w:val="none"/>
          <w:shd w:val="clear" w:color="auto" w:fill="auto"/>
        </w:rPr>
        <w:t xml:space="preserve">：</w:t>
      </w:r>
      <w:r>
        <w:rPr>
          <w:rFonts w:hint="eastAsia" w:ascii="宋体" w:hAnsi="宋体" w:cs="宋体"/>
          <w:bCs/>
          <w:color w:val="000000"/>
          <w:sz w:val="24"/>
          <w:highlight w:val="none"/>
          <w:u w:val="single"/>
          <w:shd w:val="clear" w:color="auto" w:fill="auto"/>
        </w:rPr>
        <w:t xml:space="preserve">                              </w:t>
      </w:r>
      <w:r>
        <w:rPr>
          <w:rFonts w:hint="eastAsia" w:ascii="宋体" w:hAnsi="宋体" w:cs="宋体"/>
          <w:bCs/>
          <w:color w:val="000000"/>
          <w:sz w:val="24"/>
          <w:highlight w:val="none"/>
          <w:shd w:val="clear" w:color="auto" w:fill="auto"/>
        </w:rPr>
        <w:t xml:space="preserve">  </w:t>
      </w:r>
      <w:r>
        <w:rPr>
          <w:rFonts w:ascii="宋体" w:hAnsi="宋体" w:cs="宋体"/>
          <w:color w:val="000000"/>
          <w:sz w:val="24"/>
          <w:highlight w:val="none"/>
          <w:u w:val="single"/>
          <w:shd w:val="clear" w:color="auto" w:fill="auto"/>
        </w:rPr>
      </w:r>
      <w:r/>
    </w:p>
    <w:p>
      <w:pPr>
        <w:pStyle w:val="886"/>
        <w:ind w:firstLine="480"/>
        <w:spacing w:line="360" w:lineRule="auto"/>
        <w:rPr>
          <w:rFonts w:ascii="宋体" w:hAnsi="宋体" w:cs="宋体"/>
          <w:color w:val="000000"/>
          <w:sz w:val="24"/>
          <w:highlight w:val="none"/>
          <w:shd w:val="clear" w:color="auto" w:fill="auto"/>
        </w:rPr>
      </w:pPr>
      <w:r>
        <w:rPr>
          <w:rFonts w:hint="eastAsia" w:ascii="宋体" w:hAnsi="宋体" w:cs="宋体"/>
          <w:bCs/>
          <w:color w:val="000000"/>
          <w:sz w:val="24"/>
          <w:highlight w:val="none"/>
          <w:shd w:val="clear" w:color="auto" w:fill="auto"/>
        </w:rPr>
        <w:t xml:space="preserve">（3）</w:t>
      </w:r>
      <w:r>
        <w:rPr>
          <w:rFonts w:hint="eastAsia" w:ascii="宋体" w:hAnsi="宋体" w:cs="宋体"/>
          <w:color w:val="000000"/>
          <w:sz w:val="24"/>
          <w:highlight w:val="none"/>
          <w:shd w:val="clear" w:color="auto" w:fill="auto"/>
        </w:rPr>
        <w:t xml:space="preserve">履约担保：履约担保：是否收取履约保证金：</w:t>
      </w:r>
      <w:r>
        <w:rPr>
          <w:rFonts w:ascii="Wingdings" w:hAnsi="Wingdings" w:eastAsia="Wingdings" w:cs="Wingdings"/>
          <w:color w:val="000000"/>
          <w:sz w:val="24"/>
          <w:highlight w:val="none"/>
          <w:shd w:val="clear" w:color="auto" w:fill="auto"/>
        </w:rPr>
        <w:t xml:space="preserve">þ</w:t>
      </w:r>
      <w:r>
        <w:rPr>
          <w:rFonts w:hint="eastAsia" w:ascii="宋体" w:hAnsi="宋体" w:cs="宋体"/>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否</w:t>
      </w:r>
      <w:r>
        <w:rPr>
          <w:rFonts w:ascii="宋体" w:hAnsi="宋体" w:cs="宋体"/>
          <w:color w:val="000000"/>
          <w:sz w:val="24"/>
          <w:highlight w:val="none"/>
          <w:shd w:val="clear" w:color="auto" w:fill="auto"/>
        </w:rPr>
      </w:r>
      <w:r/>
    </w:p>
    <w:p>
      <w:pPr>
        <w:pStyle w:val="886"/>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收取履约保证金形式：</w:t>
      </w:r>
      <w:r>
        <w:rPr>
          <w:rFonts w:hint="eastAsia" w:ascii="宋体" w:hAnsi="宋体" w:eastAsia="宋体" w:cs="宋体"/>
          <w:bCs/>
          <w:color w:val="000000"/>
          <w:sz w:val="24"/>
          <w:szCs w:val="24"/>
          <w:highlight w:val="none"/>
          <w:u w:val="single"/>
          <w:shd w:val="clear" w:color="auto" w:fill="auto"/>
        </w:rPr>
        <w:t xml:space="preserve">支票、汇票、本票或者金融机构、担保机构出具的保函等非现金形式提交履约保证金</w:t>
      </w:r>
      <w:r>
        <w:rPr>
          <w:rFonts w:hint="eastAsia" w:ascii="宋体" w:hAnsi="宋体" w:cs="宋体"/>
          <w:bCs/>
          <w:color w:val="000000"/>
          <w:sz w:val="24"/>
          <w:highlight w:val="none"/>
          <w:shd w:val="clear" w:color="auto" w:fill="auto"/>
        </w:rPr>
        <w:t xml:space="preserve">  </w:t>
      </w: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r>
      <w:r/>
    </w:p>
    <w:p>
      <w:pPr>
        <w:pStyle w:val="886"/>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收取履约保证金金额：</w:t>
      </w:r>
      <w:r>
        <w:rPr>
          <w:rFonts w:hint="eastAsia" w:ascii="宋体" w:hAnsi="宋体" w:eastAsia="宋体" w:cs="宋体"/>
          <w:bCs/>
          <w:color w:val="000000"/>
          <w:sz w:val="24"/>
          <w:szCs w:val="24"/>
          <w:highlight w:val="none"/>
          <w:u w:val="single"/>
          <w:shd w:val="clear" w:color="auto" w:fill="auto"/>
        </w:rPr>
        <w:t xml:space="preserve">合同金额的10%，采购人对AA评级及以上政府采购供应商（需提供信用管理部门备案的第三方信用报告），降低履约保证金缴纳比例至合同金额的8%。 </w:t>
      </w: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r>
      <w:r/>
    </w:p>
    <w:p>
      <w:pPr>
        <w:pStyle w:val="886"/>
        <w:ind w:firstLine="480"/>
        <w:spacing w:line="360" w:lineRule="auto"/>
        <w:rPr>
          <w:rFonts w:ascii="宋体" w:hAnsi="宋体" w:cs="宋体"/>
          <w:bCs/>
          <w:color w:val="000000"/>
          <w:sz w:val="24"/>
          <w:highlight w:val="none"/>
          <w:u w:val="single"/>
          <w:shd w:val="clear" w:color="auto" w:fill="auto"/>
        </w:rPr>
      </w:pPr>
      <w:r>
        <w:rPr>
          <w:rFonts w:hint="eastAsia" w:ascii="宋体" w:hAnsi="宋体" w:cs="宋体"/>
          <w:color w:val="000000"/>
          <w:sz w:val="24"/>
          <w:highlight w:val="none"/>
          <w:shd w:val="clear" w:color="auto" w:fill="auto"/>
        </w:rPr>
        <w:t xml:space="preserve">     履约担保期限：</w:t>
      </w:r>
      <w:r>
        <w:rPr>
          <w:rFonts w:hint="eastAsia" w:ascii="宋体" w:hAnsi="宋体" w:eastAsia="宋体" w:cs="宋体"/>
          <w:bCs/>
          <w:color w:val="000000"/>
          <w:sz w:val="24"/>
          <w:szCs w:val="24"/>
          <w:highlight w:val="none"/>
          <w:u w:val="single"/>
          <w:shd w:val="clear" w:color="auto" w:fill="auto"/>
        </w:rPr>
        <w:t xml:space="preserve">验收合格且采购人收到发票后30日内。</w:t>
      </w:r>
      <w:r>
        <w:rPr>
          <w:rFonts w:ascii="宋体" w:hAnsi="宋体" w:cs="宋体"/>
          <w:bCs/>
          <w:color w:val="000000"/>
          <w:sz w:val="24"/>
          <w:highlight w:val="none"/>
          <w:u w:val="single"/>
          <w:shd w:val="clear" w:color="auto" w:fill="auto"/>
        </w:rPr>
      </w:r>
      <w:r/>
    </w:p>
    <w:p>
      <w:pPr>
        <w:pStyle w:val="886"/>
        <w:numPr>
          <w:ilvl w:val="0"/>
          <w:numId w:val="3"/>
        </w:numPr>
        <w:ind w:firstLine="480"/>
        <w:spacing w:line="360" w:lineRule="auto"/>
        <w:rPr>
          <w:rFonts w:ascii="宋体" w:hAnsi="宋体" w:cs="宋体"/>
          <w:bCs/>
          <w:color w:val="000000"/>
          <w:sz w:val="24"/>
          <w:highlight w:val="none"/>
          <w:shd w:val="clear" w:color="auto" w:fill="auto"/>
        </w:rPr>
      </w:pPr>
      <w:r>
        <w:rPr>
          <w:rFonts w:hint="eastAsia" w:ascii="宋体" w:hAnsi="宋体" w:cs="宋体"/>
          <w:bCs/>
          <w:color w:val="000000"/>
          <w:sz w:val="24"/>
          <w:highlight w:val="none"/>
          <w:shd w:val="clear" w:color="auto" w:fill="auto"/>
        </w:rPr>
        <w:t xml:space="preserve">确需收取履约保证金的，履约保证金的缴纳形式：</w:t>
      </w:r>
      <w:r>
        <w:rPr>
          <w:rFonts w:ascii="宋体" w:hAnsi="宋体" w:cs="宋体"/>
          <w:bCs/>
          <w:color w:val="000000"/>
          <w:sz w:val="24"/>
          <w:highlight w:val="none"/>
          <w:shd w:val="clear" w:color="auto" w:fill="auto"/>
        </w:rPr>
      </w:r>
      <w:r/>
    </w:p>
    <w:p>
      <w:pPr>
        <w:pStyle w:val="886"/>
        <w:ind w:firstLine="480"/>
        <w:spacing w:line="360" w:lineRule="auto"/>
        <w:rPr>
          <w:rFonts w:ascii="宋体" w:hAnsi="宋体" w:cs="宋体"/>
          <w:bCs/>
          <w:color w:val="000000"/>
          <w:sz w:val="24"/>
          <w:highlight w:val="none"/>
          <w:shd w:val="clear" w:color="auto" w:fill="auto"/>
        </w:rPr>
      </w:pPr>
      <w:r>
        <w:rPr>
          <w:rFonts w:hint="eastAsia" w:ascii="宋体" w:hAnsi="宋体" w:cs="宋体"/>
          <w:bCs/>
          <w:color w:val="000000"/>
          <w:sz w:val="24"/>
          <w:highlight w:val="none"/>
          <w:shd w:val="clear" w:color="auto" w:fill="auto"/>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bCs/>
          <w:color w:val="000000"/>
          <w:sz w:val="24"/>
          <w:highlight w:val="none"/>
          <w:shd w:val="clear" w:color="auto" w:fill="auto"/>
        </w:rPr>
      </w:r>
      <w:r/>
    </w:p>
    <w:p>
      <w:pPr>
        <w:pStyle w:val="886"/>
        <w:ind w:firstLine="480"/>
        <w:spacing w:line="360" w:lineRule="auto"/>
        <w:rPr>
          <w:rFonts w:ascii="宋体" w:hAnsi="宋体" w:cs="宋体"/>
          <w:color w:val="000000"/>
          <w:highlight w:val="none"/>
          <w:shd w:val="clear" w:color="auto" w:fill="auto"/>
        </w:rPr>
      </w:pPr>
      <w:r>
        <w:rPr>
          <w:rFonts w:hint="eastAsia" w:ascii="宋体" w:hAnsi="宋体" w:cs="宋体"/>
          <w:bCs/>
          <w:color w:val="000000"/>
          <w:sz w:val="24"/>
          <w:highlight w:val="none"/>
          <w:shd w:val="clear" w:color="auto" w:fill="auto"/>
        </w:rPr>
        <w:t xml:space="preserve"> 如以履约保函（保险）形式缴纳履约保证金，供应商可通过政府采购电子履约保函（保险）平台（www.jsdzbh.com）在线申请履约保函（保险）。</w:t>
      </w:r>
      <w:r>
        <w:rPr>
          <w:rFonts w:ascii="宋体" w:hAnsi="宋体" w:cs="宋体"/>
          <w:color w:val="000000"/>
          <w:highlight w:val="none"/>
          <w:shd w:val="clear" w:color="auto" w:fill="auto"/>
        </w:rPr>
      </w:r>
      <w:r/>
    </w:p>
    <w:p>
      <w:pPr>
        <w:pStyle w:val="886"/>
        <w:ind w:firstLine="480"/>
        <w:spacing w:line="360" w:lineRule="auto"/>
        <w:rPr>
          <w:rFonts w:ascii="宋体" w:hAnsi="宋体" w:cs="宋体"/>
          <w:bCs/>
          <w:color w:val="000000"/>
          <w:sz w:val="24"/>
          <w:highlight w:val="none"/>
          <w:shd w:val="clear" w:color="auto" w:fill="auto"/>
        </w:rPr>
      </w:pPr>
      <w:r>
        <w:rPr>
          <w:rFonts w:hint="eastAsia" w:ascii="宋体" w:hAnsi="宋体" w:cs="宋体"/>
          <w:bCs/>
          <w:color w:val="000000"/>
          <w:sz w:val="24"/>
          <w:highlight w:val="none"/>
          <w:shd w:val="clear" w:color="auto" w:fill="auto"/>
        </w:rPr>
        <w:t xml:space="preserve">（5）分期履行要求：</w:t>
      </w:r>
      <w:r>
        <w:rPr>
          <w:rFonts w:hint="eastAsia" w:ascii="宋体" w:hAnsi="宋体" w:eastAsia="宋体" w:cs="宋体"/>
          <w:bCs/>
          <w:color w:val="000000"/>
          <w:sz w:val="24"/>
          <w:szCs w:val="24"/>
          <w:highlight w:val="none"/>
          <w:shd w:val="clear" w:color="auto" w:fill="auto"/>
        </w:rPr>
        <w:t xml:space="preserve">（具体详见专用条款第二节 第12.2款）</w:t>
      </w:r>
      <w:r>
        <w:rPr>
          <w:rFonts w:ascii="宋体" w:hAnsi="宋体" w:cs="宋体"/>
          <w:bCs/>
          <w:color w:val="000000"/>
          <w:sz w:val="24"/>
          <w:highlight w:val="none"/>
          <w:shd w:val="clear" w:color="auto" w:fill="auto"/>
        </w:rPr>
      </w:r>
      <w:r/>
    </w:p>
    <w:p>
      <w:pPr>
        <w:pStyle w:val="886"/>
        <w:ind w:firstLine="480"/>
        <w:spacing w:line="360" w:lineRule="auto"/>
        <w:rPr>
          <w:rFonts w:ascii="宋体" w:hAnsi="宋体" w:cs="宋体"/>
          <w:color w:val="000000"/>
          <w:sz w:val="24"/>
          <w:highlight w:val="none"/>
          <w:u w:val="single"/>
          <w:shd w:val="clear" w:color="auto" w:fill="auto"/>
        </w:rPr>
      </w:pPr>
      <w:r>
        <w:rPr>
          <w:rFonts w:hint="eastAsia" w:ascii="宋体" w:hAnsi="宋体" w:cs="宋体"/>
          <w:bCs/>
          <w:color w:val="000000"/>
          <w:sz w:val="24"/>
          <w:highlight w:val="none"/>
          <w:shd w:val="clear" w:color="auto" w:fill="auto"/>
        </w:rPr>
        <w:t xml:space="preserve">（6）风险处置措施和替代方案：</w:t>
      </w:r>
      <w:r>
        <w:rPr>
          <w:rFonts w:hint="eastAsia" w:ascii="宋体" w:hAnsi="宋体" w:eastAsia="宋体" w:cs="宋体"/>
          <w:bCs/>
          <w:color w:val="000000"/>
          <w:sz w:val="24"/>
          <w:szCs w:val="24"/>
          <w:highlight w:val="none"/>
          <w:shd w:val="clear" w:color="auto" w:fill="auto"/>
        </w:rPr>
        <w:t xml:space="preserve">如违约金额不能弥补甲方损失的，甲方有权要求乙方赔偿因违约给甲方造成的一切损失，乙方应赔偿的损失除甲方的直接损失外，还包括甲方因追究乙方责任，产生的交通费、诉讼费、律师费、鉴定费、保全费等费用。</w:t>
      </w:r>
      <w:r>
        <w:rPr>
          <w:rFonts w:ascii="宋体" w:hAnsi="宋体" w:cs="宋体"/>
          <w:color w:val="000000"/>
          <w:sz w:val="24"/>
          <w:highlight w:val="none"/>
          <w:u w:val="single"/>
          <w:shd w:val="clear" w:color="auto" w:fill="auto"/>
        </w:rPr>
      </w:r>
      <w:r/>
    </w:p>
    <w:p>
      <w:pPr>
        <w:pStyle w:val="886"/>
        <w:numPr>
          <w:ilvl w:val="0"/>
          <w:numId w:val="1"/>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合同验收</w:t>
      </w:r>
      <w:r>
        <w:rPr>
          <w:rFonts w:ascii="宋体" w:hAnsi="宋体"/>
          <w:b/>
          <w:color w:val="000000"/>
          <w:sz w:val="24"/>
          <w:highlight w:val="none"/>
          <w:shd w:val="clear" w:color="auto" w:fill="auto"/>
        </w:rPr>
      </w:r>
      <w:r/>
    </w:p>
    <w:p>
      <w:pPr>
        <w:pStyle w:val="886"/>
        <w:numPr>
          <w:ilvl w:val="0"/>
          <w:numId w:val="4"/>
        </w:numPr>
        <w:ind w:firstLine="48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验收组织方式：</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自行组织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委托第三方组织</w:t>
      </w:r>
      <w:r>
        <w:rPr>
          <w:rFonts w:ascii="宋体" w:hAnsi="宋体"/>
          <w:bCs/>
          <w:color w:val="000000"/>
          <w:sz w:val="24"/>
          <w:highlight w:val="none"/>
          <w:shd w:val="clear" w:color="auto" w:fill="auto"/>
        </w:rPr>
      </w:r>
      <w:r/>
    </w:p>
    <w:p>
      <w:pPr>
        <w:pStyle w:val="886"/>
        <w:ind w:firstLine="960"/>
        <w:spacing w:line="360" w:lineRule="auto"/>
        <w:rPr>
          <w:rFonts w:ascii="宋体" w:hAnsi="宋体" w:cs="宋体"/>
          <w:color w:val="000000"/>
          <w:sz w:val="24"/>
          <w:highlight w:val="none"/>
          <w:shd w:val="clear" w:color="auto" w:fill="auto"/>
        </w:rPr>
      </w:pPr>
      <w:r>
        <w:rPr>
          <w:rFonts w:hint="eastAsia" w:ascii="宋体" w:hAnsi="宋体"/>
          <w:bCs/>
          <w:color w:val="000000"/>
          <w:sz w:val="24"/>
          <w:highlight w:val="none"/>
          <w:shd w:val="clear" w:color="auto" w:fill="auto"/>
        </w:rPr>
        <w:t xml:space="preserve">验收主体：</w:t>
      </w:r>
      <w:r>
        <w:rPr>
          <w:rFonts w:hint="eastAsia" w:ascii="宋体" w:hAnsi="宋体" w:cs="宋体"/>
          <w:color w:val="000000"/>
          <w:sz w:val="24"/>
          <w:highlight w:val="none"/>
          <w:shd w:val="clear" w:color="auto" w:fill="auto"/>
        </w:rPr>
        <w:t xml:space="preserve"> </w:t>
      </w:r>
      <w:r>
        <w:rPr>
          <w:rFonts w:hint="eastAsia" w:ascii="宋体" w:hAnsi="宋体" w:cs="宋体"/>
          <w:bCs/>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r>
      <w:r/>
    </w:p>
    <w:p>
      <w:pPr>
        <w:pStyle w:val="886"/>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是否邀请本项目的其他供应商参加验收：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886"/>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是否邀请专家参加验收：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886"/>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是否邀请服务对象参加验收：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886"/>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是否邀请第三方检测机构参加验收：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886"/>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是否进行抽查检测：</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是，抽查比例：</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886"/>
        <w:ind w:firstLine="96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是否存在破坏性检测：</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w:t>
      </w:r>
      <w:r>
        <w:rPr>
          <w:rFonts w:hint="eastAsia" w:ascii="宋体" w:hAnsi="宋体"/>
          <w:bCs/>
          <w:color w:val="000000"/>
          <w:sz w:val="24"/>
          <w:highlight w:val="none"/>
          <w:u w:val="single"/>
          <w:shd w:val="clear" w:color="auto" w:fill="auto"/>
        </w:rPr>
        <w:t xml:space="preserve">（应明确对被破坏的检测产品的处理方式）</w:t>
      </w:r>
      <w:r>
        <w:rPr>
          <w:rFonts w:ascii="宋体" w:hAnsi="宋体"/>
          <w:bCs/>
          <w:color w:val="000000"/>
          <w:sz w:val="24"/>
          <w:highlight w:val="none"/>
          <w:u w:val="single"/>
          <w:shd w:val="clear" w:color="auto" w:fill="auto"/>
        </w:rPr>
      </w:r>
      <w:r/>
    </w:p>
    <w:p>
      <w:pPr>
        <w:pStyle w:val="886"/>
        <w:ind w:firstLine="960"/>
        <w:spacing w:line="360" w:lineRule="auto"/>
        <w:rPr>
          <w:rFonts w:ascii="宋体" w:hAnsi="宋体"/>
          <w:bCs/>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886"/>
        <w:ind w:firstLine="96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验收组织的其他事项：</w:t>
      </w:r>
      <w:r>
        <w:rPr>
          <w:rFonts w:ascii="宋体" w:hAnsi="宋体"/>
          <w:bCs/>
          <w:color w:val="000000"/>
          <w:sz w:val="24"/>
          <w:highlight w:val="none"/>
          <w:u w:val="single"/>
          <w:shd w:val="clear" w:color="auto" w:fill="auto"/>
        </w:rPr>
      </w:r>
      <w:r/>
    </w:p>
    <w:p>
      <w:pPr>
        <w:pStyle w:val="886"/>
        <w:ind w:firstLine="48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（2）履约验收时间：</w:t>
      </w:r>
      <w:r>
        <w:rPr>
          <w:rFonts w:hint="eastAsia" w:ascii="宋体" w:hAnsi="宋体"/>
          <w:bCs/>
          <w:color w:val="000000"/>
          <w:sz w:val="24"/>
          <w:highlight w:val="none"/>
          <w:u w:val="single"/>
          <w:shd w:val="clear" w:color="auto" w:fill="auto"/>
        </w:rPr>
        <w:t xml:space="preserve">（计划于何时验收/供应商提出验收申请之日起   日内组织验收）</w:t>
      </w:r>
      <w:r>
        <w:rPr>
          <w:rFonts w:ascii="宋体" w:hAnsi="宋体"/>
          <w:bCs/>
          <w:color w:val="000000"/>
          <w:sz w:val="24"/>
          <w:highlight w:val="none"/>
          <w:u w:val="single"/>
          <w:shd w:val="clear" w:color="auto" w:fill="auto"/>
        </w:rPr>
      </w:r>
      <w:r/>
    </w:p>
    <w:p>
      <w:pPr>
        <w:pStyle w:val="886"/>
        <w:ind w:firstLine="48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（3）履约验收方式：</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一次性验收         </w:t>
      </w:r>
      <w:r>
        <w:rPr>
          <w:rFonts w:ascii="宋体" w:hAnsi="宋体"/>
          <w:bCs/>
          <w:color w:val="000000"/>
          <w:sz w:val="24"/>
          <w:highlight w:val="none"/>
          <w:shd w:val="clear" w:color="auto" w:fill="auto"/>
        </w:rPr>
      </w:r>
      <w:r/>
    </w:p>
    <w:p>
      <w:pPr>
        <w:pStyle w:val="886"/>
        <w:spacing w:line="360" w:lineRule="auto"/>
        <w:rPr>
          <w:rFonts w:ascii="宋体" w:hAnsi="宋体"/>
          <w:bCs/>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分期/分项验收：</w:t>
      </w:r>
      <w:r>
        <w:rPr>
          <w:rFonts w:hint="eastAsia" w:ascii="宋体" w:hAnsi="宋体"/>
          <w:bCs/>
          <w:color w:val="000000"/>
          <w:sz w:val="24"/>
          <w:highlight w:val="none"/>
          <w:u w:val="single"/>
          <w:shd w:val="clear" w:color="auto" w:fill="auto"/>
        </w:rPr>
        <w:t xml:space="preserve">（应明确分期</w:t>
      </w:r>
      <w:r>
        <w:rPr>
          <w:rFonts w:ascii="宋体" w:hAnsi="宋体"/>
          <w:bCs/>
          <w:color w:val="000000"/>
          <w:sz w:val="24"/>
          <w:highlight w:val="none"/>
          <w:u w:val="single"/>
          <w:shd w:val="clear" w:color="auto" w:fill="auto"/>
        </w:rPr>
        <w:t xml:space="preserve">/</w:t>
      </w:r>
      <w:r>
        <w:rPr>
          <w:rFonts w:hint="eastAsia" w:ascii="宋体" w:hAnsi="宋体"/>
          <w:bCs/>
          <w:color w:val="000000"/>
          <w:sz w:val="24"/>
          <w:highlight w:val="none"/>
          <w:u w:val="single"/>
          <w:shd w:val="clear" w:color="auto" w:fill="auto"/>
        </w:rPr>
        <w:t xml:space="preserve">分项验收的工作安排）</w:t>
      </w:r>
      <w:r>
        <w:rPr>
          <w:rFonts w:ascii="宋体" w:hAnsi="宋体"/>
          <w:bCs/>
          <w:color w:val="000000"/>
          <w:sz w:val="24"/>
          <w:highlight w:val="none"/>
          <w:shd w:val="clear" w:color="auto" w:fill="auto"/>
        </w:rPr>
      </w:r>
      <w:r/>
    </w:p>
    <w:p>
      <w:pPr>
        <w:pStyle w:val="886"/>
        <w:ind w:firstLine="48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（4）履约验收程序：</w:t>
      </w:r>
      <w:r>
        <w:rPr>
          <w:rFonts w:ascii="宋体" w:hAnsi="宋体"/>
          <w:bCs/>
          <w:color w:val="000000"/>
          <w:sz w:val="24"/>
          <w:highlight w:val="none"/>
          <w:shd w:val="clear" w:color="auto" w:fill="auto"/>
        </w:rPr>
      </w:r>
      <w:r/>
    </w:p>
    <w:p>
      <w:pPr>
        <w:pStyle w:val="886"/>
        <w:ind w:firstLine="48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（5）履约验收的内容：</w:t>
      </w:r>
      <w:r>
        <w:rPr>
          <w:rFonts w:hint="eastAsia" w:ascii="宋体" w:hAnsi="宋体"/>
          <w:bCs/>
          <w:color w:val="000000"/>
          <w:sz w:val="24"/>
          <w:highlight w:val="none"/>
          <w:u w:val="single"/>
          <w:shd w:val="clear" w:color="auto" w:fill="auto"/>
        </w:rPr>
        <w:t xml:space="preserve">（应当包括每一项技术和商务要求的履约情况，特别是落实政府采购扶持中小企业，支持绿色发展和乡村振兴等政策情况）</w:t>
      </w:r>
      <w:r>
        <w:rPr>
          <w:rFonts w:ascii="宋体" w:hAnsi="宋体"/>
          <w:bCs/>
          <w:color w:val="000000"/>
          <w:sz w:val="24"/>
          <w:highlight w:val="none"/>
          <w:u w:val="single"/>
          <w:shd w:val="clear" w:color="auto" w:fill="auto"/>
        </w:rPr>
      </w:r>
      <w:r/>
    </w:p>
    <w:p>
      <w:pPr>
        <w:pStyle w:val="886"/>
        <w:ind w:firstLine="48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bCs/>
          <w:color w:val="000000"/>
          <w:sz w:val="24"/>
          <w:highlight w:val="none"/>
          <w:shd w:val="clear" w:color="auto" w:fill="auto"/>
        </w:rPr>
        <w:t xml:space="preserve">（6）履约验收标准：</w:t>
      </w:r>
      <w:r>
        <w:rPr>
          <w:rFonts w:hint="eastAsia" w:ascii="宋体" w:hAnsi="宋体" w:eastAsia="宋体" w:cs="宋体"/>
          <w:bCs/>
          <w:color w:val="000000"/>
          <w:sz w:val="24"/>
          <w:szCs w:val="24"/>
          <w:highlight w:val="none"/>
          <w:shd w:val="clear" w:color="auto" w:fill="auto"/>
        </w:rPr>
        <w:t xml:space="preserve">以乙方的投标文件和乙方的澄清、说明或者更正为验收标准；乙方的投标文件和乙方的澄清、说明或者更正不明确的，以《采购文件》相关要求为验收标准；乙方的投标文件和乙方的澄清、说明或者更正和《采购文件》相关要求都不明确的，按国家相关标准；以上都不明确的，以通常标准为准。</w:t>
      </w:r>
      <w:r>
        <w:rPr>
          <w:rFonts w:hint="eastAsia" w:ascii="宋体" w:hAnsi="宋体" w:eastAsia="宋体" w:cs="宋体"/>
          <w:bCs/>
          <w:color w:val="000000"/>
          <w:sz w:val="24"/>
          <w:szCs w:val="24"/>
          <w:highlight w:val="none"/>
          <w:shd w:val="clear" w:color="auto" w:fill="auto"/>
        </w:rPr>
      </w:r>
      <w:r/>
    </w:p>
    <w:p>
      <w:pPr>
        <w:pStyle w:val="886"/>
        <w:ind w:firstLine="480"/>
        <w:spacing w:line="360" w:lineRule="auto"/>
        <w:rPr>
          <w:rFonts w:ascii="宋体" w:hAnsi="宋体" w:cs="宋体"/>
          <w:color w:val="000000"/>
          <w:sz w:val="24"/>
          <w:highlight w:val="none"/>
          <w:shd w:val="clear" w:color="auto" w:fill="auto"/>
        </w:rPr>
      </w:pPr>
      <w:r>
        <w:rPr>
          <w:rFonts w:hint="eastAsia" w:ascii="宋体" w:hAnsi="宋体" w:cs="宋体"/>
          <w:bCs/>
          <w:color w:val="000000"/>
          <w:sz w:val="24"/>
          <w:highlight w:val="none"/>
          <w:shd w:val="clear" w:color="auto" w:fill="auto"/>
        </w:rPr>
        <w:t xml:space="preserve">（7）是否以采购活动中供应商提供的样品作为参考：</w:t>
      </w:r>
      <w:r>
        <w:rPr>
          <w:rFonts w:ascii="Wingdings" w:hAnsi="Wingdings" w:eastAsia="Wingdings" w:cs="Wingdings"/>
          <w:color w:val="000000"/>
          <w:sz w:val="24"/>
          <w:highlight w:val="none"/>
          <w:shd w:val="clear" w:color="auto" w:fill="auto"/>
        </w:rPr>
        <w:t xml:space="preserve"></w:t>
      </w:r>
      <w:r>
        <w:rPr>
          <w:rFonts w:hint="eastAsia" w:ascii="宋体" w:hAnsi="宋体" w:cs="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s="宋体"/>
          <w:bCs/>
          <w:color w:val="000000"/>
          <w:sz w:val="24"/>
          <w:highlight w:val="none"/>
          <w:shd w:val="clear" w:color="auto" w:fill="auto"/>
        </w:rPr>
        <w:t xml:space="preserve">否</w:t>
      </w:r>
      <w:r>
        <w:rPr>
          <w:rFonts w:ascii="宋体" w:hAnsi="宋体" w:cs="宋体"/>
          <w:color w:val="000000"/>
          <w:sz w:val="24"/>
          <w:highlight w:val="none"/>
          <w:shd w:val="clear" w:color="auto" w:fill="auto"/>
        </w:rPr>
      </w:r>
      <w:r/>
    </w:p>
    <w:p>
      <w:pPr>
        <w:pStyle w:val="886"/>
        <w:ind w:firstLine="480"/>
        <w:spacing w:line="360" w:lineRule="auto"/>
        <w:rPr>
          <w:rFonts w:ascii="宋体" w:hAnsi="宋体" w:cs="宋体"/>
          <w:bCs/>
          <w:color w:val="000000"/>
          <w:sz w:val="24"/>
          <w:highlight w:val="none"/>
          <w:u w:val="single"/>
          <w:shd w:val="clear" w:color="auto" w:fill="auto"/>
        </w:rPr>
      </w:pPr>
      <w:r>
        <w:rPr>
          <w:rFonts w:hint="eastAsia" w:ascii="宋体" w:hAnsi="宋体" w:cs="宋体"/>
          <w:bCs/>
          <w:color w:val="000000"/>
          <w:sz w:val="24"/>
          <w:highlight w:val="none"/>
          <w:shd w:val="clear" w:color="auto" w:fill="auto"/>
        </w:rPr>
        <w:t xml:space="preserve">（8）履约验收其他事项：</w:t>
      </w:r>
      <w:r>
        <w:rPr>
          <w:rFonts w:hint="eastAsia" w:ascii="宋体" w:hAnsi="宋体" w:cs="宋体"/>
          <w:bCs/>
          <w:color w:val="000000"/>
          <w:sz w:val="24"/>
          <w:highlight w:val="none"/>
          <w:u w:val="single"/>
          <w:shd w:val="clear" w:color="auto" w:fill="auto"/>
        </w:rPr>
        <w:t xml:space="preserve">（产权过户登记等）</w:t>
      </w:r>
      <w:r>
        <w:rPr>
          <w:rFonts w:ascii="宋体" w:hAnsi="宋体" w:cs="宋体"/>
          <w:bCs/>
          <w:color w:val="000000"/>
          <w:sz w:val="24"/>
          <w:highlight w:val="none"/>
          <w:u w:val="single"/>
          <w:shd w:val="clear" w:color="auto" w:fill="auto"/>
        </w:rPr>
      </w:r>
      <w:r/>
    </w:p>
    <w:p>
      <w:pPr>
        <w:pStyle w:val="886"/>
        <w:numPr>
          <w:ilvl w:val="0"/>
          <w:numId w:val="1"/>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组成合同的文件</w:t>
      </w:r>
      <w:r>
        <w:rPr>
          <w:rFonts w:ascii="宋体" w:hAnsi="宋体"/>
          <w:b/>
          <w:color w:val="000000"/>
          <w:sz w:val="24"/>
          <w:highlight w:val="none"/>
          <w:shd w:val="clear" w:color="auto" w:fill="auto"/>
        </w:rPr>
      </w:r>
      <w:r/>
    </w:p>
    <w:p>
      <w:pPr>
        <w:pStyle w:val="886"/>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本协议书与下列文件一起构成合同文件，如下述文件之间有任何抵触、矛盾或歧义，应按以下顺序解释：</w:t>
      </w:r>
      <w:r>
        <w:rPr>
          <w:rFonts w:ascii="宋体" w:hAnsi="宋体"/>
          <w:color w:val="000000"/>
          <w:sz w:val="24"/>
          <w:highlight w:val="none"/>
          <w:shd w:val="clear" w:color="auto" w:fill="auto"/>
        </w:rPr>
      </w:r>
      <w:r/>
    </w:p>
    <w:p>
      <w:pPr>
        <w:pStyle w:val="886"/>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（1）政府采购合同协议书及其变更、补充协议</w:t>
      </w:r>
      <w:r>
        <w:rPr>
          <w:rFonts w:hint="eastAsia" w:ascii="宋体" w:hAnsi="宋体"/>
          <w:color w:val="000000"/>
          <w:sz w:val="24"/>
          <w:highlight w:val="none"/>
          <w:shd w:val="clear" w:color="auto" w:fill="auto"/>
        </w:rPr>
      </w:r>
      <w:r/>
    </w:p>
    <w:p>
      <w:pPr>
        <w:pStyle w:val="886"/>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（2）政府采购合同专用条款</w:t>
      </w:r>
      <w:r>
        <w:rPr>
          <w:rFonts w:hint="eastAsia" w:ascii="宋体" w:hAnsi="宋体"/>
          <w:color w:val="000000"/>
          <w:sz w:val="24"/>
          <w:highlight w:val="none"/>
          <w:shd w:val="clear" w:color="auto" w:fill="auto"/>
        </w:rPr>
      </w:r>
      <w:r/>
    </w:p>
    <w:p>
      <w:pPr>
        <w:pStyle w:val="886"/>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（3）政府采购合同通用条款</w:t>
      </w:r>
      <w:r>
        <w:rPr>
          <w:rFonts w:hint="eastAsia" w:ascii="宋体" w:hAnsi="宋体"/>
          <w:color w:val="000000"/>
          <w:sz w:val="24"/>
          <w:highlight w:val="none"/>
          <w:shd w:val="clear" w:color="auto" w:fill="auto"/>
        </w:rPr>
      </w:r>
      <w:r/>
    </w:p>
    <w:p>
      <w:pPr>
        <w:pStyle w:val="886"/>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（4）中标（成交）通知书</w:t>
      </w:r>
      <w:r>
        <w:rPr>
          <w:rFonts w:hint="eastAsia" w:ascii="宋体" w:hAnsi="宋体"/>
          <w:color w:val="000000"/>
          <w:sz w:val="24"/>
          <w:highlight w:val="none"/>
          <w:shd w:val="clear" w:color="auto" w:fill="auto"/>
        </w:rPr>
      </w:r>
      <w:r/>
    </w:p>
    <w:p>
      <w:pPr>
        <w:pStyle w:val="886"/>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（5）投标（响应）文件</w:t>
      </w:r>
      <w:r>
        <w:rPr>
          <w:rFonts w:hint="eastAsia" w:ascii="宋体" w:hAnsi="宋体"/>
          <w:color w:val="000000"/>
          <w:sz w:val="24"/>
          <w:highlight w:val="none"/>
          <w:shd w:val="clear" w:color="auto" w:fill="auto"/>
        </w:rPr>
      </w:r>
      <w:r/>
    </w:p>
    <w:p>
      <w:pPr>
        <w:pStyle w:val="886"/>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（6）</w:t>
      </w:r>
      <w:r>
        <w:rPr>
          <w:rFonts w:hint="eastAsia" w:ascii="宋体" w:hAnsi="宋体" w:eastAsia="宋体" w:cs="Times New Roman"/>
          <w:color w:val="000000"/>
          <w:sz w:val="24"/>
          <w:highlight w:val="none"/>
          <w:shd w:val="clear" w:color="auto" w:fill="auto"/>
          <w:lang w:val="en-US" w:eastAsia="zh-CN"/>
        </w:rPr>
        <w:t xml:space="preserve">询价</w:t>
      </w:r>
      <w:r>
        <w:rPr>
          <w:rFonts w:hint="eastAsia" w:ascii="宋体" w:hAnsi="宋体" w:eastAsia="宋体" w:cs="Times New Roman"/>
          <w:color w:val="000000"/>
          <w:sz w:val="24"/>
          <w:highlight w:val="none"/>
          <w:shd w:val="clear" w:color="auto" w:fill="auto"/>
        </w:rPr>
        <w:t xml:space="preserve">文</w:t>
      </w:r>
      <w:r>
        <w:rPr>
          <w:rFonts w:hint="eastAsia" w:ascii="宋体" w:hAnsi="宋体"/>
          <w:color w:val="000000"/>
          <w:sz w:val="24"/>
          <w:highlight w:val="none"/>
          <w:shd w:val="clear" w:color="auto" w:fill="auto"/>
        </w:rPr>
        <w:t xml:space="preserve">件</w:t>
      </w:r>
      <w:r>
        <w:rPr>
          <w:rFonts w:hint="eastAsia" w:ascii="宋体" w:hAnsi="宋体"/>
          <w:color w:val="000000"/>
          <w:sz w:val="24"/>
          <w:highlight w:val="none"/>
          <w:shd w:val="clear" w:color="auto" w:fill="auto"/>
        </w:rPr>
      </w:r>
      <w:r/>
    </w:p>
    <w:p>
      <w:pPr>
        <w:pStyle w:val="886"/>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（7）有关技术文件，图纸</w:t>
      </w:r>
      <w:r>
        <w:rPr>
          <w:rFonts w:hint="eastAsia" w:ascii="宋体" w:hAnsi="宋体"/>
          <w:color w:val="000000"/>
          <w:sz w:val="24"/>
          <w:highlight w:val="none"/>
          <w:shd w:val="clear" w:color="auto" w:fill="auto"/>
        </w:rPr>
      </w:r>
      <w:r/>
    </w:p>
    <w:p>
      <w:pPr>
        <w:pStyle w:val="886"/>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（8）国家法律、行政法规和规章制度规定或合同约定的作为合同组成部分的其他文件</w:t>
      </w:r>
      <w:r>
        <w:rPr>
          <w:rFonts w:hint="eastAsia" w:ascii="宋体" w:hAnsi="宋体"/>
          <w:color w:val="000000"/>
          <w:sz w:val="24"/>
          <w:highlight w:val="none"/>
          <w:shd w:val="clear" w:color="auto" w:fill="auto"/>
        </w:rPr>
      </w:r>
      <w:r/>
    </w:p>
    <w:p>
      <w:pPr>
        <w:pStyle w:val="886"/>
        <w:ind w:left="422"/>
        <w:spacing w:line="400" w:lineRule="exact"/>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6.</w:t>
      </w:r>
      <w:r>
        <w:rPr>
          <w:rFonts w:hint="eastAsia" w:ascii="宋体" w:hAnsi="宋体"/>
          <w:b/>
          <w:color w:val="000000"/>
          <w:sz w:val="24"/>
          <w:highlight w:val="none"/>
          <w:shd w:val="clear" w:color="auto" w:fill="auto"/>
        </w:rPr>
        <w:t xml:space="preserve">合同生效</w:t>
      </w:r>
      <w:r>
        <w:rPr>
          <w:rFonts w:ascii="宋体" w:hAnsi="宋体"/>
          <w:b/>
          <w:color w:val="000000"/>
          <w:szCs w:val="21"/>
          <w:highlight w:val="none"/>
          <w:shd w:val="clear" w:color="auto" w:fill="auto"/>
        </w:rPr>
      </w:r>
      <w:r/>
    </w:p>
    <w:p>
      <w:pPr>
        <w:pStyle w:val="886"/>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本合同自</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年</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月</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日生效。</w:t>
      </w:r>
      <w:r>
        <w:rPr>
          <w:rFonts w:ascii="宋体" w:hAnsi="宋体"/>
          <w:color w:val="000000"/>
          <w:sz w:val="24"/>
          <w:highlight w:val="none"/>
          <w:shd w:val="clear" w:color="auto" w:fill="auto"/>
        </w:rPr>
      </w:r>
      <w:r/>
    </w:p>
    <w:p>
      <w:pPr>
        <w:pStyle w:val="886"/>
        <w:ind w:left="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7.合同份数</w:t>
      </w:r>
      <w:r>
        <w:rPr>
          <w:rFonts w:ascii="宋体" w:hAnsi="宋体"/>
          <w:b/>
          <w:color w:val="000000"/>
          <w:sz w:val="24"/>
          <w:highlight w:val="none"/>
          <w:shd w:val="clear" w:color="auto" w:fill="auto"/>
        </w:rPr>
      </w:r>
      <w:r/>
    </w:p>
    <w:p>
      <w:pPr>
        <w:pStyle w:val="886"/>
        <w:ind w:firstLine="420"/>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本合同一式</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u w:val="single"/>
          <w:shd w:val="clear" w:color="auto" w:fill="auto"/>
          <w:lang w:val="en-US" w:eastAsia="zh-CN"/>
        </w:rPr>
        <w:t xml:space="preserve">6</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份，甲方执</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u w:val="single"/>
          <w:shd w:val="clear" w:color="auto" w:fill="auto"/>
          <w:lang w:val="en-US" w:eastAsia="zh-CN"/>
        </w:rPr>
        <w:t xml:space="preserve">4</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份，乙方执</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u w:val="single"/>
          <w:shd w:val="clear" w:color="auto" w:fill="auto"/>
          <w:lang w:val="en-US" w:eastAsia="zh-CN"/>
        </w:rPr>
        <w:t xml:space="preserve">2</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份，均具有同等法律效力。</w:t>
      </w:r>
      <w:r>
        <w:rPr>
          <w:rFonts w:ascii="宋体" w:hAnsi="宋体"/>
          <w:color w:val="000000"/>
          <w:szCs w:val="21"/>
          <w:highlight w:val="none"/>
          <w:shd w:val="clear" w:color="auto" w:fill="auto"/>
        </w:rPr>
      </w:r>
      <w:r/>
    </w:p>
    <w:p>
      <w:pPr>
        <w:pStyle w:val="886"/>
        <w:ind w:firstLine="420"/>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合同订立时间：</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年</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月</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日</w:t>
      </w:r>
      <w:r>
        <w:rPr>
          <w:rFonts w:ascii="宋体" w:hAnsi="宋体"/>
          <w:color w:val="000000"/>
          <w:szCs w:val="21"/>
          <w:highlight w:val="none"/>
          <w:shd w:val="clear" w:color="auto" w:fill="auto"/>
        </w:rPr>
      </w:r>
      <w:r/>
    </w:p>
    <w:p>
      <w:pPr>
        <w:pStyle w:val="886"/>
        <w:ind w:firstLine="420"/>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合同订立地点：</w:t>
      </w:r>
      <w:r>
        <w:rPr>
          <w:rFonts w:hint="eastAsia" w:ascii="宋体" w:hAnsi="宋体"/>
          <w:color w:val="000000"/>
          <w:szCs w:val="21"/>
          <w:highlight w:val="none"/>
          <w:u w:val="single"/>
          <w:shd w:val="clear" w:color="auto" w:fill="auto"/>
        </w:rPr>
        <w:t xml:space="preserve">                           </w:t>
      </w:r>
      <w:r>
        <w:rPr>
          <w:rFonts w:ascii="宋体" w:hAnsi="宋体"/>
          <w:color w:val="000000"/>
          <w:szCs w:val="21"/>
          <w:highlight w:val="none"/>
          <w:shd w:val="clear" w:color="auto" w:fill="auto"/>
        </w:rPr>
      </w:r>
      <w:r/>
    </w:p>
    <w:p>
      <w:pPr>
        <w:pStyle w:val="886"/>
        <w:ind w:firstLine="420"/>
        <w:spacing w:line="400" w:lineRule="exact"/>
        <w:rPr>
          <w:color w:val="000000"/>
          <w:szCs w:val="21"/>
          <w:highlight w:val="none"/>
          <w:shd w:val="clear" w:color="auto" w:fill="auto"/>
        </w:rPr>
      </w:pPr>
      <w:r>
        <w:rPr>
          <w:rFonts w:hint="eastAsia" w:ascii="宋体" w:hAnsi="宋体"/>
          <w:color w:val="000000"/>
          <w:szCs w:val="21"/>
          <w:highlight w:val="none"/>
          <w:shd w:val="clear" w:color="auto" w:fill="auto"/>
        </w:rPr>
        <w:t xml:space="preserve">附件：具体标的及其技术要求和商务要求、联合协议、分包意向协议等。</w:t>
      </w:r>
      <w:r>
        <w:rPr>
          <w:color w:val="000000"/>
          <w:szCs w:val="21"/>
          <w:highlight w:val="none"/>
          <w:shd w:val="clear" w:color="auto" w:fill="auto"/>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21"/>
        <w:gridCol w:w="2494"/>
        <w:gridCol w:w="2111"/>
        <w:gridCol w:w="2192"/>
      </w:tblGrid>
      <w:tr>
        <w:trPr>
          <w:trHeight w:val="490"/>
        </w:trPr>
        <w:tc>
          <w:tcPr>
            <w:gridSpan w:val="2"/>
            <w:tcW w:w="5031"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甲方</w:t>
            </w:r>
            <w:r>
              <w:rPr>
                <w:rFonts w:hint="eastAsia"/>
                <w:color w:val="000000"/>
                <w:sz w:val="24"/>
                <w:highlight w:val="none"/>
                <w:shd w:val="clear" w:color="auto" w:fill="auto"/>
              </w:rPr>
              <w:t xml:space="preserve">（采购人</w:t>
            </w:r>
            <w:r>
              <w:rPr>
                <w:rFonts w:hint="eastAsia" w:ascii="宋体" w:hAnsi="宋体"/>
                <w:color w:val="000000"/>
                <w:sz w:val="24"/>
                <w:highlight w:val="none"/>
                <w:shd w:val="clear" w:color="auto" w:fill="auto"/>
              </w:rPr>
              <w:t xml:space="preserve">、受采购人委托签订合同的单位或</w:t>
            </w:r>
            <w:r>
              <w:rPr>
                <w:rFonts w:hint="eastAsia" w:ascii="Times New Roman" w:hAnsi="Times New Roman" w:eastAsia="宋体" w:cs="Times New Roman"/>
                <w:color w:val="000000"/>
                <w:sz w:val="24"/>
                <w:highlight w:val="none"/>
                <w:shd w:val="clear" w:color="auto" w:fill="auto"/>
                <w:lang w:val="en-US" w:eastAsia="zh-CN"/>
              </w:rPr>
              <w:t xml:space="preserve">询价</w:t>
            </w:r>
            <w:r>
              <w:rPr>
                <w:rFonts w:hint="eastAsia"/>
                <w:color w:val="000000"/>
                <w:sz w:val="24"/>
                <w:highlight w:val="none"/>
                <w:shd w:val="clear" w:color="auto" w:fill="auto"/>
              </w:rPr>
              <w:t xml:space="preserve">文件约定的合同甲方）</w:t>
            </w:r>
            <w:r>
              <w:rPr>
                <w:color w:val="000000"/>
                <w:sz w:val="24"/>
                <w:highlight w:val="none"/>
                <w:shd w:val="clear" w:color="auto" w:fill="auto"/>
              </w:rPr>
            </w:r>
            <w:r/>
          </w:p>
        </w:tc>
        <w:tc>
          <w:tcPr>
            <w:gridSpan w:val="2"/>
            <w:tcW w:w="4789"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乙方</w:t>
            </w:r>
            <w:r>
              <w:rPr>
                <w:rFonts w:hint="eastAsia"/>
                <w:color w:val="000000"/>
                <w:sz w:val="24"/>
                <w:highlight w:val="none"/>
                <w:shd w:val="clear" w:color="auto" w:fill="auto"/>
              </w:rPr>
              <w:t xml:space="preserve">（供应商）</w:t>
            </w:r>
            <w:r>
              <w:rPr>
                <w:color w:val="000000"/>
                <w:sz w:val="24"/>
                <w:highlight w:val="none"/>
                <w:shd w:val="clear" w:color="auto" w:fill="auto"/>
              </w:rPr>
            </w:r>
            <w:r/>
          </w:p>
        </w:tc>
      </w:tr>
      <w:tr>
        <w:trPr>
          <w:trHeight w:val="917"/>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单位名称</w:t>
            </w:r>
            <w:r>
              <w:rPr>
                <w:rFonts w:hint="eastAsia"/>
                <w:color w:val="000000"/>
                <w:sz w:val="24"/>
                <w:highlight w:val="none"/>
                <w:shd w:val="clear" w:color="auto" w:fill="auto"/>
              </w:rPr>
              <w:t xml:space="preserve">（公章或合同章）</w:t>
            </w: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单位名称</w:t>
            </w:r>
            <w:r>
              <w:rPr>
                <w:rFonts w:hint="eastAsia"/>
                <w:color w:val="000000"/>
                <w:sz w:val="24"/>
                <w:highlight w:val="none"/>
                <w:shd w:val="clear" w:color="auto" w:fill="auto"/>
              </w:rPr>
              <w:t xml:space="preserve">（公章或合同章）</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cantSplit/>
          <w:trHeight w:val="1171"/>
        </w:trPr>
        <w:tc>
          <w:tcPr>
            <w:tcW w:w="2211" w:type="dxa"/>
            <w:vAlign w:val="center"/>
            <w:vMerge w:val="restart"/>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法定代表人</w:t>
            </w:r>
            <w:r>
              <w:rPr>
                <w:color w:val="000000"/>
                <w:sz w:val="24"/>
                <w:highlight w:val="none"/>
                <w:shd w:val="clear" w:color="auto" w:fill="auto"/>
              </w:rPr>
            </w:r>
            <w:r/>
          </w:p>
          <w:p>
            <w:pPr>
              <w:pStyle w:val="886"/>
              <w:ind w:firstLine="115"/>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或其</w:t>
            </w:r>
            <w:r>
              <w:rPr>
                <w:color w:val="000000"/>
                <w:sz w:val="24"/>
                <w:highlight w:val="none"/>
                <w:shd w:val="clear" w:color="auto" w:fill="auto"/>
              </w:rPr>
              <w:t xml:space="preserve">委托代理人</w:t>
            </w:r>
            <w:r>
              <w:rPr>
                <w:rFonts w:hint="eastAsia"/>
                <w:color w:val="000000"/>
                <w:sz w:val="24"/>
                <w:highlight w:val="none"/>
                <w:shd w:val="clear" w:color="auto" w:fill="auto"/>
              </w:rPr>
              <w:t xml:space="preserve">（签章）</w:t>
            </w:r>
            <w:r>
              <w:rPr>
                <w:color w:val="000000"/>
                <w:sz w:val="24"/>
                <w:highlight w:val="none"/>
                <w:shd w:val="clear" w:color="auto" w:fill="auto"/>
              </w:rPr>
            </w:r>
            <w:r/>
          </w:p>
        </w:tc>
        <w:tc>
          <w:tcPr>
            <w:tcW w:w="2820" w:type="dxa"/>
            <w:vAlign w:val="center"/>
            <w:vMerge w:val="restart"/>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法定代表人</w:t>
            </w:r>
            <w:r>
              <w:rPr>
                <w:color w:val="000000"/>
                <w:sz w:val="24"/>
                <w:highlight w:val="none"/>
                <w:shd w:val="clear" w:color="auto" w:fill="auto"/>
              </w:rPr>
            </w:r>
            <w:r/>
          </w:p>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或其</w:t>
            </w:r>
            <w:r>
              <w:rPr>
                <w:color w:val="000000"/>
                <w:sz w:val="24"/>
                <w:highlight w:val="none"/>
                <w:shd w:val="clear" w:color="auto" w:fill="auto"/>
              </w:rPr>
              <w:t xml:space="preserve">委托代理人</w:t>
            </w:r>
            <w:r>
              <w:rPr>
                <w:rFonts w:hint="eastAsia"/>
                <w:color w:val="000000"/>
                <w:sz w:val="24"/>
                <w:highlight w:val="none"/>
                <w:shd w:val="clear" w:color="auto" w:fill="auto"/>
              </w:rPr>
              <w:t xml:space="preserve">（签章）</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r>
      <w:tr>
        <w:trPr>
          <w:cantSplit/>
          <w:trHeight w:val="483"/>
        </w:trPr>
        <w:tc>
          <w:tcPr>
            <w:tcW w:w="2211" w:type="dxa"/>
            <w:vAlign w:val="center"/>
            <w:vMerge w:val="continue"/>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vMerge w:val="continue"/>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拥有者性别</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住所</w:t>
            </w: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住所</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联 系 人</w:t>
            </w: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联 系 人</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联系电话</w:t>
            </w: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联系电话</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通信地址</w:t>
            </w: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通信地址</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邮政编码</w:t>
            </w: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邮政编码</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电子邮箱</w:t>
            </w: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电子邮箱</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统一社会信用代码</w:t>
            </w: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统一社会信用代码</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开户名称</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开户银行</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886"/>
              <w:jc w:val="center"/>
              <w:spacing w:line="360" w:lineRule="auto"/>
              <w:rPr>
                <w:color w:val="000000"/>
                <w:sz w:val="24"/>
                <w:highlight w:val="none"/>
                <w:shd w:val="clear" w:color="auto" w:fill="auto"/>
              </w:rPr>
            </w:pPr>
            <w:r>
              <w:rPr>
                <w:color w:val="000000"/>
                <w:sz w:val="24"/>
                <w:highlight w:val="none"/>
                <w:shd w:val="clear" w:color="auto" w:fill="auto"/>
              </w:rPr>
              <w:t xml:space="preserve">银行账号</w:t>
            </w:r>
            <w:r>
              <w:rPr>
                <w:color w:val="000000"/>
                <w:sz w:val="24"/>
                <w:highlight w:val="none"/>
                <w:shd w:val="clear" w:color="auto" w:fill="auto"/>
              </w:rPr>
            </w:r>
            <w:r/>
          </w:p>
        </w:tc>
        <w:tc>
          <w:tcPr>
            <w:tcW w:w="2475" w:type="dxa"/>
            <w:vAlign w:val="center"/>
            <w:textDirection w:val="lrTb"/>
            <w:noWrap w:val="false"/>
          </w:tcPr>
          <w:p>
            <w:pPr>
              <w:pStyle w:val="886"/>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586"/>
        </w:trPr>
        <w:tc>
          <w:tcPr>
            <w:gridSpan w:val="4"/>
            <w:tcW w:w="9820" w:type="dxa"/>
            <w:vAlign w:val="center"/>
            <w:textDirection w:val="lrTb"/>
            <w:noWrap w:val="false"/>
          </w:tcPr>
          <w:p>
            <w:pPr>
              <w:pStyle w:val="886"/>
              <w:jc w:val="left"/>
              <w:spacing w:line="360" w:lineRule="auto"/>
              <w:rPr>
                <w:color w:val="000000"/>
                <w:spacing w:val="20"/>
                <w:sz w:val="24"/>
                <w:highlight w:val="none"/>
                <w:shd w:val="clear" w:color="auto" w:fill="auto"/>
              </w:rPr>
            </w:pPr>
            <w:r>
              <w:rPr>
                <w:rFonts w:hint="eastAsia" w:ascii="宋体" w:hAnsi="宋体"/>
                <w:color w:val="000000"/>
                <w:sz w:val="24"/>
                <w:highlight w:val="none"/>
                <w:shd w:val="clear" w:color="auto" w:fill="auto"/>
              </w:rPr>
              <w:t xml:space="preserve">注：涉及联合体或其他合同主体的信息应按上表格式加列。</w:t>
            </w:r>
            <w:r>
              <w:rPr>
                <w:color w:val="000000"/>
                <w:spacing w:val="20"/>
                <w:sz w:val="24"/>
                <w:highlight w:val="none"/>
                <w:shd w:val="clear" w:color="auto" w:fill="auto"/>
              </w:rPr>
            </w:r>
            <w:r/>
          </w:p>
        </w:tc>
      </w:tr>
    </w:tbl>
    <w:p>
      <w:pPr>
        <w:pStyle w:val="888"/>
        <w:jc w:val="center"/>
        <w:spacing w:before="156"/>
        <w:rPr>
          <w:rFonts w:ascii="黑体" w:hAnsi="黑体" w:eastAsia="黑体"/>
          <w:color w:val="000000"/>
          <w:sz w:val="28"/>
          <w:szCs w:val="28"/>
          <w:highlight w:val="none"/>
          <w:shd w:val="clear" w:color="auto" w:fill="auto"/>
        </w:rPr>
      </w:pPr>
      <w:r>
        <w:rPr>
          <w:rFonts w:ascii="宋体" w:hAnsi="宋体"/>
          <w:color w:val="000000"/>
          <w:highlight w:val="none"/>
          <w:u w:val="single"/>
          <w:shd w:val="clear" w:color="auto" w:fill="auto"/>
        </w:rPr>
        <w:br w:type="page" w:clear="all"/>
      </w:r>
      <w:bookmarkStart w:id="137" w:name="_Toc27624"/>
      <w:r/>
      <w:bookmarkStart w:id="138" w:name="_Toc20313"/>
      <w:r>
        <w:rPr>
          <w:rFonts w:hint="eastAsia" w:ascii="黑体" w:hAnsi="黑体" w:eastAsia="黑体"/>
          <w:b w:val="0"/>
          <w:bCs w:val="0"/>
          <w:color w:val="000000"/>
          <w:sz w:val="28"/>
          <w:szCs w:val="28"/>
          <w:highlight w:val="none"/>
          <w:shd w:val="clear" w:color="auto" w:fill="auto"/>
        </w:rPr>
        <w:t xml:space="preserve">第二节 政府采购合同通用条款</w:t>
      </w:r>
      <w:bookmarkEnd w:id="137"/>
      <w:r>
        <w:rPr>
          <w:rFonts w:ascii="黑体" w:hAnsi="黑体" w:eastAsia="黑体"/>
          <w:color w:val="000000"/>
          <w:sz w:val="28"/>
          <w:szCs w:val="28"/>
          <w:highlight w:val="none"/>
          <w:shd w:val="clear" w:color="auto" w:fill="auto"/>
        </w:rPr>
      </w:r>
      <w:r/>
    </w:p>
    <w:p>
      <w:pPr>
        <w:pStyle w:val="886"/>
        <w:ind w:firstLine="482"/>
        <w:jc w:val="both"/>
        <w:pageBreakBefore w:val="0"/>
        <w:spacing w:line="480" w:lineRule="exact"/>
        <w:tabs>
          <w:tab w:val="left" w:pos="8820" w:leader="none"/>
          <w:tab w:val="left" w:pos="9345" w:leader="none"/>
          <w:tab w:val="left" w:pos="9765" w:leader="none"/>
        </w:tabs>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color w:val="000000"/>
          <w:sz w:val="24"/>
          <w:szCs w:val="24"/>
          <w:highlight w:val="none"/>
          <w:shd w:val="clear" w:color="auto" w:fill="auto"/>
        </w:rPr>
        <w:t xml:space="preserve">1. </w:t>
      </w:r>
      <w:r>
        <w:rPr>
          <w:rFonts w:hint="eastAsia" w:ascii="宋体" w:hAnsi="宋体" w:eastAsia="宋体" w:cs="宋体"/>
          <w:b/>
          <w:bCs/>
          <w:color w:val="000000"/>
          <w:sz w:val="24"/>
          <w:szCs w:val="24"/>
          <w:highlight w:val="none"/>
          <w:shd w:val="clear" w:color="auto" w:fill="auto"/>
        </w:rPr>
        <w:t xml:space="preserve">定义</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1.1合同当事人</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（1）采购人（以下称甲方）是指使用财政性资金，通过政府采购方式向供应商购买货物及其相关服务的国家机关、事业单位、团体组织。</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（2）供应商（以下称乙方）是指参加政府采购活动并且中标（成交），向采购人提供合同约定的货物及其相关服务的法人、非法人组织或者自然人。</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（3）其他合同主体是指除采购人和供应商以外，</w:t>
      </w:r>
      <w:r>
        <w:rPr>
          <w:rFonts w:hint="eastAsia" w:ascii="宋体" w:hAnsi="宋体" w:eastAsia="宋体" w:cs="宋体"/>
          <w:bCs/>
          <w:color w:val="000000"/>
          <w:sz w:val="24"/>
          <w:szCs w:val="24"/>
          <w:highlight w:val="none"/>
          <w:shd w:val="clear" w:color="auto" w:fill="auto"/>
        </w:rPr>
        <w:t xml:space="preserve">依法参与合同缔结或履行，享有权利、承担义务的合同当事人</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tabs>
          <w:tab w:val="left" w:pos="570" w:leader="none"/>
          <w:tab w:val="left" w:pos="9240" w:leader="none"/>
          <w:tab w:val="left" w:pos="9555" w:leader="none"/>
        </w:tabs>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1.2本合同下列术语应解释为：</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（1）“合同”系指</w:t>
      </w:r>
      <w:r>
        <w:rPr>
          <w:rFonts w:hint="eastAsia" w:ascii="宋体" w:hAnsi="宋体" w:eastAsia="宋体" w:cs="宋体"/>
          <w:bCs/>
          <w:color w:val="000000"/>
          <w:sz w:val="24"/>
          <w:szCs w:val="24"/>
          <w:highlight w:val="none"/>
          <w:shd w:val="clear" w:color="auto" w:fill="auto"/>
        </w:rPr>
        <w:t xml:space="preserve">合同当事人意思表示达成一致的任何协议，包括签署的</w:t>
      </w:r>
      <w:r>
        <w:rPr>
          <w:rFonts w:hint="eastAsia" w:ascii="宋体" w:hAnsi="宋体" w:eastAsia="宋体" w:cs="宋体"/>
          <w:color w:val="000000"/>
          <w:sz w:val="24"/>
          <w:szCs w:val="24"/>
          <w:highlight w:val="none"/>
          <w:shd w:val="clear" w:color="auto" w:fill="auto"/>
        </w:rPr>
        <w:t xml:space="preserve">政府采购合同协议书及其变更、补充协议，政府采购合同专用条款，政府采购合同通用条款，中标（成交）通知书，投标（响应）文件，</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文件，有关技术文件和图纸，以及国家法律、行政法规和规章制度规定或合同约定的作为合同组成部分的其他文件。</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tabs>
          <w:tab w:val="left" w:pos="570" w:leader="none"/>
          <w:tab w:val="left" w:pos="9240" w:leader="none"/>
          <w:tab w:val="left" w:pos="9555" w:leader="none"/>
        </w:tabs>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（2）“合同价款”系指根据本合同规定乙方在全面履行合同义务后甲方应支付给乙方的价款。</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tabs>
          <w:tab w:val="left" w:pos="570" w:leader="none"/>
          <w:tab w:val="left" w:pos="9240" w:leader="none"/>
          <w:tab w:val="left" w:pos="9555" w:leader="none"/>
        </w:tabs>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（3）“货物”系指乙方根据本合同规定须向甲方提供的各种形态和种类的物品，包括原材料、设备、产品（包括软件）及相关</w:t>
      </w:r>
      <w:r>
        <w:rPr>
          <w:rFonts w:hint="eastAsia" w:ascii="宋体" w:hAnsi="宋体" w:eastAsia="宋体" w:cs="宋体"/>
          <w:color w:val="000000"/>
          <w:sz w:val="24"/>
          <w:szCs w:val="24"/>
          <w:highlight w:val="none"/>
          <w:shd w:val="clear" w:color="auto" w:fill="auto"/>
          <w:lang w:eastAsia="zh-CN"/>
        </w:rPr>
        <w:t xml:space="preserve">的</w:t>
      </w:r>
      <w:r>
        <w:rPr>
          <w:rFonts w:hint="eastAsia" w:ascii="宋体" w:hAnsi="宋体" w:eastAsia="宋体" w:cs="宋体"/>
          <w:color w:val="000000"/>
          <w:sz w:val="24"/>
          <w:szCs w:val="24"/>
          <w:highlight w:val="none"/>
          <w:shd w:val="clear" w:color="auto" w:fill="auto"/>
        </w:rPr>
        <w:t xml:space="preserve">备品备件、工具、手册及</w:t>
      </w:r>
      <w:r>
        <w:rPr>
          <w:rFonts w:hint="eastAsia" w:ascii="宋体" w:hAnsi="宋体" w:eastAsia="宋体" w:cs="宋体"/>
          <w:color w:val="000000"/>
          <w:sz w:val="24"/>
          <w:szCs w:val="24"/>
          <w:highlight w:val="none"/>
          <w:shd w:val="clear" w:color="auto" w:fill="auto"/>
          <w:lang w:val="en"/>
        </w:rPr>
        <w:t xml:space="preserve">其他</w:t>
      </w:r>
      <w:r>
        <w:rPr>
          <w:rFonts w:hint="eastAsia" w:ascii="宋体" w:hAnsi="宋体" w:eastAsia="宋体" w:cs="宋体"/>
          <w:color w:val="000000"/>
          <w:sz w:val="24"/>
          <w:szCs w:val="24"/>
          <w:highlight w:val="none"/>
          <w:shd w:val="clear" w:color="auto" w:fill="auto"/>
        </w:rPr>
        <w:t xml:space="preserve">技术资料和材料等。</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（4）“相关服务”系指根据合同规定，乙方应提供的与货物有关的技术、管理和</w:t>
      </w:r>
      <w:r>
        <w:rPr>
          <w:rFonts w:hint="eastAsia" w:ascii="宋体" w:hAnsi="宋体" w:eastAsia="宋体" w:cs="宋体"/>
          <w:color w:val="000000"/>
          <w:sz w:val="24"/>
          <w:szCs w:val="24"/>
          <w:highlight w:val="none"/>
          <w:shd w:val="clear" w:color="auto" w:fill="auto"/>
          <w:lang w:val="en"/>
        </w:rPr>
        <w:t xml:space="preserve">其他</w:t>
      </w:r>
      <w:r>
        <w:rPr>
          <w:rFonts w:hint="eastAsia" w:ascii="宋体" w:hAnsi="宋体" w:eastAsia="宋体" w:cs="宋体"/>
          <w:color w:val="000000"/>
          <w:sz w:val="24"/>
          <w:szCs w:val="24"/>
          <w:highlight w:val="none"/>
          <w:shd w:val="clear" w:color="auto" w:fill="auto"/>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 w:val="24"/>
          <w:szCs w:val="24"/>
          <w:highlight w:val="none"/>
          <w:shd w:val="clear" w:color="auto" w:fill="auto"/>
          <w:lang w:val="en"/>
        </w:rPr>
        <w:t xml:space="preserve">其他</w:t>
      </w:r>
      <w:r>
        <w:rPr>
          <w:rFonts w:hint="eastAsia" w:ascii="宋体" w:hAnsi="宋体" w:eastAsia="宋体" w:cs="宋体"/>
          <w:color w:val="000000"/>
          <w:sz w:val="24"/>
          <w:szCs w:val="24"/>
          <w:highlight w:val="none"/>
          <w:shd w:val="clear" w:color="auto" w:fill="auto"/>
        </w:rPr>
        <w:t xml:space="preserve">义务。</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（5）“分包”系指中标（成交）供应商按</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文件、投标（响应）文件的规定，根据分包意向协议，将中标（成交）项目中的部分履约内容，分给具有相应资质条件的供应商履行合同的行为。</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tabs>
          <w:tab w:val="left" w:pos="570" w:leader="none"/>
          <w:tab w:val="left" w:pos="9240" w:leader="none"/>
          <w:tab w:val="left" w:pos="9555" w:leader="none"/>
        </w:tabs>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tabs>
          <w:tab w:val="left" w:pos="570" w:leader="none"/>
          <w:tab w:val="left" w:pos="9240" w:leader="none"/>
          <w:tab w:val="left" w:pos="9555" w:leader="none"/>
        </w:tabs>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（7）其他术语解释，见【</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886"/>
        <w:numPr>
          <w:ilvl w:val="0"/>
          <w:numId w:val="5"/>
        </w:numPr>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color w:val="000000"/>
          <w:sz w:val="24"/>
          <w:szCs w:val="24"/>
          <w:highlight w:val="none"/>
          <w:shd w:val="clear" w:color="auto" w:fill="auto"/>
        </w:rPr>
        <w:t xml:space="preserve">合同标的及金额</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b/>
          <w:bCs/>
          <w:i/>
          <w:iCs/>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 w:val="24"/>
          <w:szCs w:val="24"/>
          <w:highlight w:val="none"/>
          <w:shd w:val="clear" w:color="auto" w:fill="auto"/>
          <w:lang w:val="en"/>
        </w:rPr>
        <w:t xml:space="preserve">其他</w:t>
      </w:r>
      <w:r>
        <w:rPr>
          <w:rFonts w:hint="eastAsia" w:ascii="宋体" w:hAnsi="宋体" w:eastAsia="宋体" w:cs="宋体"/>
          <w:color w:val="000000"/>
          <w:sz w:val="24"/>
          <w:szCs w:val="24"/>
          <w:highlight w:val="none"/>
          <w:shd w:val="clear" w:color="auto" w:fill="auto"/>
        </w:rPr>
        <w:t xml:space="preserve">任何费用。</w:t>
      </w:r>
      <w:r>
        <w:rPr>
          <w:rFonts w:hint="eastAsia" w:ascii="宋体" w:hAnsi="宋体" w:eastAsia="宋体" w:cs="宋体"/>
          <w:b/>
          <w:bCs/>
          <w:i/>
          <w:iCs/>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color w:val="000000"/>
          <w:sz w:val="24"/>
          <w:szCs w:val="24"/>
          <w:highlight w:val="none"/>
          <w:shd w:val="clear" w:color="auto" w:fill="auto"/>
        </w:rPr>
        <w:outlineLvl w:val="9"/>
      </w:pPr>
      <w:r>
        <w:rPr>
          <w:rFonts w:hint="eastAsia" w:ascii="宋体" w:hAnsi="宋体" w:eastAsia="宋体" w:cs="宋体"/>
          <w:b/>
          <w:color w:val="000000"/>
          <w:sz w:val="24"/>
          <w:szCs w:val="24"/>
          <w:highlight w:val="none"/>
          <w:shd w:val="clear" w:color="auto" w:fill="auto"/>
        </w:rPr>
        <w:t xml:space="preserve">3. 履行合同的时间、地点和方式</w:t>
      </w:r>
      <w:r>
        <w:rPr>
          <w:rFonts w:hint="eastAsia" w:ascii="宋体" w:hAnsi="宋体" w:eastAsia="宋体" w:cs="宋体"/>
          <w:b/>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3.1 乙方应当在约定的时间、地点，按照约定方式履行合同。</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4. 甲方的权利和义务</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4.3 甲方有权要求乙方对缺陷部分予以修复，并按合同约定享有货物保修及其他合同约定的权利。</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4.4 甲方应当按照合同约定及时对交付的货物进行验收，未在</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约定的期限内对乙方履约提出任何异议或者向乙方作出任何说明的，视为验收通过。</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4.6 国家法律法规规定及</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约定应由甲方承担的其他义务和责任。</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5. 乙方的权利和义务</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5.1 签署合同后，乙方应确定项目负责人（或项目联系人），负责与本合同有关的事务。</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4"/>
          <w:szCs w:val="24"/>
          <w:highlight w:val="none"/>
          <w:shd w:val="clear" w:color="auto" w:fill="auto"/>
        </w:rPr>
      </w:r>
      <w:r/>
    </w:p>
    <w:p>
      <w:pPr>
        <w:pStyle w:val="901"/>
        <w:ind w:firstLine="480"/>
        <w:jc w:val="both"/>
        <w:pageBreakBefore w:val="0"/>
        <w:spacing w:after="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5.3乙方有权根据合同约定向甲方收取合同价款。</w:t>
      </w:r>
      <w:r>
        <w:rPr>
          <w:rFonts w:hint="eastAsia" w:ascii="宋体" w:hAnsi="宋体" w:eastAsia="宋体" w:cs="宋体"/>
          <w:color w:val="000000"/>
          <w:sz w:val="24"/>
          <w:szCs w:val="24"/>
          <w:highlight w:val="none"/>
          <w:shd w:val="clear" w:color="auto" w:fill="auto"/>
        </w:rPr>
      </w:r>
      <w:r/>
    </w:p>
    <w:p>
      <w:pPr>
        <w:pStyle w:val="901"/>
        <w:ind w:firstLine="480"/>
        <w:jc w:val="both"/>
        <w:pageBreakBefore w:val="0"/>
        <w:spacing w:after="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5.4国家法律法规规定及</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约定应由乙方承担的其他义务和责任。</w:t>
      </w:r>
      <w:r>
        <w:rPr>
          <w:rFonts w:hint="eastAsia" w:ascii="宋体" w:hAnsi="宋体" w:eastAsia="宋体" w:cs="宋体"/>
          <w:color w:val="000000"/>
          <w:sz w:val="24"/>
          <w:szCs w:val="24"/>
          <w:highlight w:val="none"/>
          <w:shd w:val="clear" w:color="auto" w:fill="auto"/>
        </w:rPr>
      </w:r>
      <w:r/>
    </w:p>
    <w:p>
      <w:pPr>
        <w:pStyle w:val="886"/>
        <w:numPr>
          <w:ilvl w:val="0"/>
          <w:numId w:val="6"/>
        </w:numPr>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合同履行</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6.1 甲乙双方应当按照</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约定顺序履行合同义务；如果没有先后顺序的，应当同时履行。</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7. 货物包装、运输、保险和交付要求</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7.1 本合同</w:t>
      </w:r>
      <w:r>
        <w:rPr>
          <w:rFonts w:hint="eastAsia" w:ascii="宋体" w:hAnsi="宋体" w:eastAsia="宋体" w:cs="宋体"/>
          <w:bCs/>
          <w:color w:val="000000"/>
          <w:sz w:val="24"/>
          <w:szCs w:val="24"/>
          <w:highlight w:val="none"/>
          <w:shd w:val="clear" w:color="auto" w:fill="auto"/>
        </w:rPr>
        <w:t xml:space="preserve">涉及商品包装、快递包装的，</w:t>
      </w:r>
      <w:r>
        <w:rPr>
          <w:rFonts w:hint="eastAsia" w:ascii="宋体" w:hAnsi="宋体" w:eastAsia="宋体" w:cs="宋体"/>
          <w:color w:val="000000"/>
          <w:sz w:val="24"/>
          <w:szCs w:val="24"/>
          <w:highlight w:val="none"/>
          <w:shd w:val="clear" w:color="auto" w:fill="auto"/>
        </w:rPr>
        <w:t xml:space="preserve">除</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bCs/>
          <w:color w:val="000000"/>
          <w:sz w:val="24"/>
          <w:szCs w:val="24"/>
          <w:highlight w:val="none"/>
          <w:shd w:val="clear" w:color="auto" w:fill="auto"/>
        </w:rPr>
        <w:t xml:space="preserve">另有约定外，</w:t>
      </w:r>
      <w:r>
        <w:rPr>
          <w:rFonts w:hint="eastAsia" w:ascii="宋体" w:hAnsi="宋体" w:eastAsia="宋体" w:cs="宋体"/>
          <w:color w:val="000000"/>
          <w:sz w:val="24"/>
          <w:szCs w:val="24"/>
          <w:highlight w:val="none"/>
          <w:shd w:val="clear" w:color="auto" w:fill="auto"/>
        </w:rPr>
        <w:t xml:space="preserve">包装应适应远距离运输、防潮、防震、防锈和防野蛮装卸等要求，确保货物安全无损地运抵</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bCs/>
          <w:color w:val="000000"/>
          <w:sz w:val="24"/>
          <w:szCs w:val="24"/>
          <w:highlight w:val="none"/>
          <w:shd w:val="clear" w:color="auto" w:fill="auto"/>
        </w:rPr>
        <w:t xml:space="preserve">约定的</w:t>
      </w:r>
      <w:r>
        <w:rPr>
          <w:rFonts w:hint="eastAsia" w:ascii="宋体" w:hAnsi="宋体" w:eastAsia="宋体" w:cs="宋体"/>
          <w:color w:val="000000"/>
          <w:sz w:val="24"/>
          <w:szCs w:val="24"/>
          <w:highlight w:val="none"/>
          <w:shd w:val="clear" w:color="auto" w:fill="auto"/>
        </w:rPr>
        <w:t xml:space="preserve">指定现场。</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7.2 除</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bCs/>
          <w:color w:val="000000"/>
          <w:sz w:val="24"/>
          <w:szCs w:val="24"/>
          <w:highlight w:val="none"/>
          <w:shd w:val="clear" w:color="auto" w:fill="auto"/>
        </w:rPr>
        <w:t xml:space="preserve">另有约定外，</w:t>
      </w:r>
      <w:r>
        <w:rPr>
          <w:rFonts w:hint="eastAsia" w:ascii="宋体" w:hAnsi="宋体" w:eastAsia="宋体" w:cs="宋体"/>
          <w:color w:val="000000"/>
          <w:sz w:val="24"/>
          <w:szCs w:val="24"/>
          <w:highlight w:val="none"/>
          <w:shd w:val="clear" w:color="auto" w:fill="auto"/>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7.3 货物保险要求按</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bCs/>
          <w:color w:val="000000"/>
          <w:sz w:val="24"/>
          <w:szCs w:val="24"/>
          <w:highlight w:val="none"/>
          <w:shd w:val="clear" w:color="auto" w:fill="auto"/>
        </w:rPr>
        <w:t xml:space="preserve">规定执行</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7.4 除采购活动对商品包装、快递包装达成具体约定外，乙方提</w:t>
      </w:r>
      <w:r>
        <w:rPr>
          <w:rFonts w:hint="eastAsia" w:ascii="宋体" w:hAnsi="宋体" w:eastAsia="宋体" w:cs="宋体"/>
          <w:color w:val="000000"/>
          <w:sz w:val="24"/>
          <w:szCs w:val="24"/>
          <w:highlight w:val="none"/>
          <w:shd w:val="clear" w:color="auto" w:fill="auto"/>
          <w:lang w:eastAsia="zh-CN"/>
        </w:rPr>
        <w:t xml:space="preserve">供的</w:t>
      </w:r>
      <w:r>
        <w:rPr>
          <w:rFonts w:hint="eastAsia" w:ascii="宋体" w:hAnsi="宋体" w:eastAsia="宋体" w:cs="宋体"/>
          <w:color w:val="000000"/>
          <w:sz w:val="24"/>
          <w:szCs w:val="24"/>
          <w:highlight w:val="none"/>
          <w:shd w:val="clear" w:color="auto" w:fill="auto"/>
        </w:rPr>
        <w:t xml:space="preserve">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7.5 乙方在运输到达之前应提前通知甲方，并提示货物运输装卸的注意事项，甲方配合乙方做好货物的接收工作。</w:t>
      </w:r>
      <w:r>
        <w:rPr>
          <w:rFonts w:hint="eastAsia" w:ascii="宋体" w:hAnsi="宋体" w:eastAsia="宋体" w:cs="宋体"/>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color w:val="000000"/>
          <w:sz w:val="24"/>
          <w:szCs w:val="24"/>
          <w:highlight w:val="none"/>
          <w:shd w:val="clear" w:color="auto" w:fill="auto"/>
        </w:rPr>
        <w:outlineLvl w:val="9"/>
      </w:pPr>
      <w:r>
        <w:rPr>
          <w:rFonts w:hint="eastAsia" w:ascii="宋体" w:hAnsi="宋体" w:eastAsia="宋体" w:cs="宋体"/>
          <w:b/>
          <w:color w:val="000000"/>
          <w:sz w:val="24"/>
          <w:szCs w:val="24"/>
          <w:highlight w:val="none"/>
          <w:shd w:val="clear" w:color="auto" w:fill="auto"/>
        </w:rPr>
        <w:t xml:space="preserve">8. 质量标准和保证</w:t>
      </w:r>
      <w:r>
        <w:rPr>
          <w:rFonts w:hint="eastAsia" w:ascii="宋体" w:hAnsi="宋体" w:eastAsia="宋体" w:cs="宋体"/>
          <w:b/>
          <w:color w:val="000000"/>
          <w:sz w:val="24"/>
          <w:szCs w:val="24"/>
          <w:highlight w:val="none"/>
          <w:shd w:val="clear" w:color="auto" w:fill="auto"/>
        </w:rPr>
      </w:r>
      <w:r/>
    </w:p>
    <w:p>
      <w:pPr>
        <w:pStyle w:val="902"/>
        <w:ind w:firstLine="480"/>
        <w:jc w:val="both"/>
        <w:pageBreakBefore w:val="0"/>
        <w:spacing w:line="480" w:lineRule="exact"/>
        <w:rPr>
          <w:rFonts w:hint="eastAsia" w:ascii="宋体" w:hAnsi="宋体" w:eastAsia="宋体" w:cs="宋体"/>
          <w:b/>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8.1 质量标准</w:t>
      </w:r>
      <w:r>
        <w:rPr>
          <w:rFonts w:hint="eastAsia" w:ascii="宋体" w:hAnsi="宋体" w:eastAsia="宋体" w:cs="宋体"/>
          <w:b/>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 w:val="24"/>
          <w:szCs w:val="24"/>
          <w:highlight w:val="none"/>
          <w:shd w:val="clear" w:color="auto" w:fill="auto"/>
        </w:rPr>
      </w:r>
      <w:r/>
    </w:p>
    <w:p>
      <w:pPr>
        <w:pStyle w:val="902"/>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（2）采用中华人民共和国法定计量单位。</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（3）乙方所提供的货物应符合国家有关安全、环保、卫生的规定。</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8.2 保证</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规定或乙方书面承诺（两者以较长的为准）的质量保证期内，本保证保持有效。</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（2）在质量保证期内所发现的缺陷，甲方应尽快以书面形式通知乙方。</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（3）乙方收到通知后，应在</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规定的响应时间内以合理的速度免费维修或更换有缺陷的货物或部件。</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9. 权利瑕疵担保</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9.1 乙方保证对其出售的货物享有合法的权利。</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9.2 乙方保证在交付的货物上不存在抵押权等担保物权。</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9.3 如甲方使用上述货物构成对第三人侵权的，则由乙方承担全部责任。</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10. 知识产权保护</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10.1 乙方对其所销售的货物应当享有知识产权或经权利人合法授权，保证没有侵犯任何第三人的知识产权等权利。</w:t>
      </w:r>
      <w:bookmarkStart w:id="139" w:name="_Hlk163047038"/>
      <w:r>
        <w:rPr>
          <w:rFonts w:hint="eastAsia" w:ascii="宋体" w:hAnsi="宋体" w:eastAsia="宋体" w:cs="宋体"/>
          <w:color w:val="000000"/>
          <w:sz w:val="24"/>
          <w:szCs w:val="24"/>
          <w:highlight w:val="none"/>
          <w:shd w:val="clear" w:color="auto" w:fill="auto"/>
        </w:rPr>
        <w:t xml:space="preserve">因违反前述约定对第三人构成侵权的，应当由乙方向第三人承担法律责任；甲方依法向第三人赔偿后，有权向乙方追偿。甲方有其他损失的，乙方应当赔偿</w:t>
      </w:r>
      <w:bookmarkEnd w:id="139"/>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11. 保密义务</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中约定。</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12. 合同价款支付</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12.1 合同价款支付按照国库集中支付制度及财政管理相关规定执行。</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before="0" w:after="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b w:val="0"/>
          <w:bCs w:val="0"/>
          <w:color w:val="000000"/>
          <w:sz w:val="24"/>
          <w:szCs w:val="24"/>
          <w:highlight w:val="none"/>
          <w:shd w:val="clear" w:color="auto" w:fill="auto"/>
        </w:rPr>
        <w:t xml:space="preserve">12.2 对于满足合同约定支付条件的，甲方原则上应当自收到发票后10个工作日内将资金支付到合同约定的乙方账户，不得以机构变动、人员更替、政策调整等为由迟延付款，不得将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b w:val="0"/>
          <w:bCs w:val="0"/>
          <w:color w:val="000000"/>
          <w:sz w:val="24"/>
          <w:szCs w:val="24"/>
          <w:highlight w:val="none"/>
          <w:shd w:val="clear" w:color="auto" w:fill="auto"/>
        </w:rPr>
        <w:t xml:space="preserve">文件和合同中未规定的义务作为向乙方付款的条件。具体合同价款支付时间在【</w:t>
      </w:r>
      <w:r>
        <w:rPr>
          <w:rFonts w:hint="eastAsia" w:ascii="宋体" w:hAnsi="宋体" w:eastAsia="宋体" w:cs="宋体"/>
          <w:color w:val="000000"/>
          <w:sz w:val="24"/>
          <w:szCs w:val="24"/>
          <w:highlight w:val="none"/>
          <w:shd w:val="clear" w:color="auto" w:fill="auto"/>
        </w:rPr>
        <w:t xml:space="preserve">政府采购合同专用条款</w:t>
      </w:r>
      <w:r>
        <w:rPr>
          <w:rFonts w:hint="eastAsia" w:ascii="宋体" w:hAnsi="宋体" w:eastAsia="宋体" w:cs="宋体"/>
          <w:b w:val="0"/>
          <w:bCs w:val="0"/>
          <w:color w:val="000000"/>
          <w:sz w:val="24"/>
          <w:szCs w:val="24"/>
          <w:highlight w:val="none"/>
          <w:shd w:val="clear" w:color="auto" w:fill="auto"/>
        </w:rPr>
        <w:t xml:space="preserve">】中约定。</w:t>
      </w:r>
      <w:r>
        <w:rPr>
          <w:rFonts w:hint="eastAsia" w:ascii="宋体" w:hAnsi="宋体" w:eastAsia="宋体" w:cs="宋体"/>
          <w:color w:val="000000"/>
          <w:sz w:val="24"/>
          <w:szCs w:val="24"/>
          <w:highlight w:val="none"/>
          <w:shd w:val="clear" w:color="auto" w:fill="auto"/>
        </w:rPr>
      </w:r>
      <w:r/>
    </w:p>
    <w:p>
      <w:pPr>
        <w:pStyle w:val="901"/>
        <w:ind w:firstLine="482"/>
        <w:jc w:val="both"/>
        <w:pageBreakBefore w:val="0"/>
        <w:spacing w:after="0"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13. 履约保证金</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13.1 乙方应当以支票、汇票、本票或者金融机构、担保机构出具的保函等非现金形式提交。</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13.2 如果乙方出现</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13.3 甲方在项目通过验收后按照</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规定的时间内将履约保证金退还乙方；逾期退还的，乙方可要求甲方支付违约金，违约金按照</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规定支付。</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14. </w:t>
      </w:r>
      <w:r>
        <w:rPr>
          <w:rFonts w:hint="eastAsia" w:ascii="宋体" w:hAnsi="宋体" w:eastAsia="宋体" w:cs="宋体"/>
          <w:b/>
          <w:color w:val="000000"/>
          <w:sz w:val="24"/>
          <w:szCs w:val="24"/>
          <w:highlight w:val="none"/>
          <w:shd w:val="clear" w:color="auto" w:fill="auto"/>
        </w:rPr>
        <w:t xml:space="preserve">售后服务</w:t>
      </w:r>
      <w:r>
        <w:rPr>
          <w:rFonts w:hint="eastAsia" w:ascii="宋体" w:hAnsi="宋体" w:eastAsia="宋体" w:cs="宋体"/>
          <w:b/>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14.1 除项目不涉及或采购活动中明确约定无须承担外，乙方还应提供下列服务：</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（1）货物的现场移动、安装、调试、启动监督及技术支持；</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（2）提供货物组装和维修所需的专用工具和辅助材料；</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（3）在</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约定的期限内对所有的货物实施运行监督、维修，但前提条件是该服务并不能免除乙方在质量保证期内所承担的义务；</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（4）在制造商所在地或指定现场就货物的安装、启动、运营、维护、废弃处置等对甲方操作人员进行培训；</w:t>
      </w:r>
      <w:r>
        <w:rPr>
          <w:rFonts w:hint="eastAsia" w:ascii="宋体" w:hAnsi="宋体" w:eastAsia="宋体" w:cs="宋体"/>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（5）依照法律、行政法规的规定或者按照</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约定，货物在有效使用年限届满后应予回收的，乙方负有自行或者委托第三人对货物予以回收的义务；</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（6）</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规定由乙方提供的其他服务。</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14.2 乙方提供的售后服务的费用已包含在合同价款中，甲方不再另行支付。</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15. 违约责任</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bCs/>
          <w:color w:val="000000"/>
          <w:sz w:val="24"/>
          <w:szCs w:val="24"/>
          <w:highlight w:val="none"/>
          <w:shd w:val="clear" w:color="auto" w:fill="auto"/>
        </w:rPr>
        <w:outlineLvl w:val="9"/>
      </w:pPr>
      <w:r>
        <w:rPr>
          <w:rFonts w:hint="eastAsia" w:ascii="宋体" w:hAnsi="宋体" w:eastAsia="宋体" w:cs="宋体"/>
          <w:bCs/>
          <w:color w:val="000000"/>
          <w:sz w:val="24"/>
          <w:szCs w:val="24"/>
          <w:highlight w:val="none"/>
          <w:shd w:val="clear" w:color="auto" w:fill="auto"/>
        </w:rPr>
        <w:t xml:space="preserve">15.1质量瑕疵的违约责任</w:t>
      </w:r>
      <w:r>
        <w:rPr>
          <w:rFonts w:hint="eastAsia" w:ascii="宋体" w:hAnsi="宋体" w:eastAsia="宋体" w:cs="宋体"/>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乙方提供的产品不符合合同约定的质量标准或存在产品质量缺陷，甲方有权要求乙方根据</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bCs/>
          <w:color w:val="000000"/>
          <w:sz w:val="24"/>
          <w:szCs w:val="24"/>
          <w:highlight w:val="none"/>
          <w:shd w:val="clear" w:color="auto" w:fill="auto"/>
        </w:rPr>
        <w:t xml:space="preserve">要求</w:t>
      </w:r>
      <w:r>
        <w:rPr>
          <w:rFonts w:hint="eastAsia" w:ascii="宋体" w:hAnsi="宋体" w:eastAsia="宋体" w:cs="宋体"/>
          <w:color w:val="000000"/>
          <w:sz w:val="24"/>
          <w:szCs w:val="24"/>
          <w:highlight w:val="none"/>
          <w:shd w:val="clear" w:color="auto" w:fill="auto"/>
        </w:rPr>
        <w:t xml:space="preserve">及时修理、重作、更换，并承担由此给甲方造成的损失。</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bCs/>
          <w:color w:val="000000"/>
          <w:sz w:val="24"/>
          <w:szCs w:val="24"/>
          <w:highlight w:val="none"/>
          <w:shd w:val="clear" w:color="auto" w:fill="auto"/>
        </w:rPr>
        <w:outlineLvl w:val="9"/>
      </w:pPr>
      <w:r>
        <w:rPr>
          <w:rFonts w:hint="eastAsia" w:ascii="宋体" w:hAnsi="宋体" w:eastAsia="宋体" w:cs="宋体"/>
          <w:bCs/>
          <w:color w:val="000000"/>
          <w:sz w:val="24"/>
          <w:szCs w:val="24"/>
          <w:highlight w:val="none"/>
          <w:shd w:val="clear" w:color="auto" w:fill="auto"/>
        </w:rPr>
        <w:t xml:space="preserve">15.2 迟延交货的违约责任</w:t>
      </w:r>
      <w:r>
        <w:rPr>
          <w:rFonts w:hint="eastAsia" w:ascii="宋体" w:hAnsi="宋体" w:eastAsia="宋体" w:cs="宋体"/>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规定执行。如果涉及公共利益，且赔偿金额无法弥补公共利益损失，甲方可要求继续履行或者采取其他补救措施。</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15.3 迟延支付的违约责任</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甲方存在迟延支付乙方合同款项的，应当承担</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规定的逾期付款利息。</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bCs/>
          <w:color w:val="000000"/>
          <w:sz w:val="24"/>
          <w:szCs w:val="24"/>
          <w:highlight w:val="none"/>
          <w:shd w:val="clear" w:color="auto" w:fill="auto"/>
        </w:rPr>
        <w:t xml:space="preserve">15.4其他违约责任根据项目实际需要按</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规定执行。</w:t>
      </w:r>
      <w:r>
        <w:rPr>
          <w:rFonts w:hint="eastAsia" w:ascii="宋体" w:hAnsi="宋体" w:eastAsia="宋体" w:cs="宋体"/>
          <w:color w:val="000000"/>
          <w:sz w:val="24"/>
          <w:szCs w:val="24"/>
          <w:highlight w:val="none"/>
          <w:shd w:val="clear" w:color="auto" w:fill="auto"/>
        </w:rPr>
      </w:r>
      <w:r/>
    </w:p>
    <w:p>
      <w:pPr>
        <w:pStyle w:val="886"/>
        <w:numPr>
          <w:ilvl w:val="0"/>
          <w:numId w:val="7"/>
        </w:numPr>
        <w:ind w:firstLine="482"/>
        <w:jc w:val="both"/>
        <w:pageBreakBefore w:val="0"/>
        <w:spacing w:line="480" w:lineRule="exact"/>
        <w:rPr>
          <w:rFonts w:hint="eastAsia" w:ascii="宋体" w:hAnsi="宋体" w:eastAsia="宋体" w:cs="宋体"/>
          <w:b/>
          <w:color w:val="000000"/>
          <w:sz w:val="24"/>
          <w:szCs w:val="24"/>
          <w:highlight w:val="none"/>
          <w:shd w:val="clear" w:color="auto" w:fill="auto"/>
        </w:rPr>
        <w:outlineLvl w:val="9"/>
      </w:pPr>
      <w:r>
        <w:rPr>
          <w:rFonts w:hint="eastAsia" w:ascii="宋体" w:hAnsi="宋体" w:eastAsia="宋体" w:cs="宋体"/>
          <w:b/>
          <w:color w:val="000000"/>
          <w:sz w:val="24"/>
          <w:szCs w:val="24"/>
          <w:highlight w:val="none"/>
          <w:shd w:val="clear" w:color="auto" w:fill="auto"/>
        </w:rPr>
        <w:t xml:space="preserve">合同变更、中止与终止</w:t>
      </w:r>
      <w:r>
        <w:rPr>
          <w:rFonts w:hint="eastAsia" w:ascii="宋体" w:hAnsi="宋体" w:eastAsia="宋体" w:cs="宋体"/>
          <w:b/>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    16.1合同的变更</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16.2合同的中止</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（1）合同履行过程中因供应商就</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过程或结果提起投诉的，甲方认为有必要的，可以中止合同的履行。</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（4）甲方不得以行政区划调整、政府换届、机构或者职能调整以及相关责任人更替为由中止合同。</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16.3合同的终止</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（1）合同因有效期限届满而终止；</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（2）乙方未按合同约定履行，构成根本性违约的，甲方有权终止合同，并追究乙方的违约责任。</w:t>
      </w:r>
      <w:r>
        <w:rPr>
          <w:rFonts w:hint="eastAsia" w:ascii="宋体" w:hAnsi="宋体" w:eastAsia="宋体" w:cs="宋体"/>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16.4 </w:t>
      </w:r>
      <w:r>
        <w:rPr>
          <w:rFonts w:hint="eastAsia" w:ascii="宋体" w:hAnsi="宋体" w:eastAsia="宋体" w:cs="宋体"/>
          <w:color w:val="000000"/>
          <w:sz w:val="24"/>
          <w:szCs w:val="24"/>
          <w:highlight w:val="none"/>
          <w:shd w:val="clear" w:color="auto" w:fill="auto"/>
        </w:rPr>
        <w:t xml:space="preserve">涉及国家利益、社会公共利益的情形</w:t>
      </w:r>
      <w:r>
        <w:rPr>
          <w:rFonts w:hint="eastAsia" w:ascii="宋体" w:hAnsi="宋体" w:eastAsia="宋体" w:cs="宋体"/>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17. 合同分包</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17.1 乙方不得将合同转包给其他供应商。涉及合同分包的，乙方应根据</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文件和投标（响应）文件规定进行合同分包。</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17.2 乙方执行政府采购政策向中小企业依法分包的，乙方应当按</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文件和投标（响应）文件签订分包意向协议，分包意向协议属于本合同组成部分。</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18. 不可抗力</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18.1 不可抗力是指合同双方不能预见、不能避免且不能克服的客观情况。</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18.2 任何一方对由于不可抗力造成的部分或全部不能履行合同不承担违约责任。但迟延履行后发生不可抗力的，不能免除责任。</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19. 解决争议的方法</w:t>
      </w:r>
      <w:r>
        <w:rPr>
          <w:rFonts w:hint="eastAsia" w:ascii="宋体" w:hAnsi="宋体" w:eastAsia="宋体" w:cs="宋体"/>
          <w:b/>
          <w:bCs/>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19.2 选择仲裁的，应在</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中明确仲裁机构及仲裁地；通过诉讼方式解决的，可以在</w:t>
      </w:r>
      <w:r>
        <w:rPr>
          <w:rFonts w:hint="eastAsia" w:ascii="宋体" w:hAnsi="宋体" w:eastAsia="宋体" w:cs="宋体"/>
          <w:b/>
          <w:bCs/>
          <w:color w:val="000000"/>
          <w:sz w:val="24"/>
          <w:szCs w:val="24"/>
          <w:highlight w:val="none"/>
          <w:shd w:val="clear" w:color="auto" w:fill="auto"/>
        </w:rPr>
        <w:t xml:space="preserve">【政府采购合同专用条款】</w:t>
      </w:r>
      <w:r>
        <w:rPr>
          <w:rFonts w:hint="eastAsia" w:ascii="宋体" w:hAnsi="宋体" w:eastAsia="宋体" w:cs="宋体"/>
          <w:color w:val="000000"/>
          <w:sz w:val="24"/>
          <w:szCs w:val="24"/>
          <w:highlight w:val="none"/>
          <w:shd w:val="clear" w:color="auto" w:fill="auto"/>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19.3 如甲乙双方有争议的事项不影响合同其他部分的履行，在争议解决期间，合同其他部分应当继续履行。</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b/>
          <w:color w:val="000000"/>
          <w:sz w:val="24"/>
          <w:szCs w:val="24"/>
          <w:highlight w:val="none"/>
          <w:shd w:val="clear" w:color="auto" w:fill="auto"/>
        </w:rPr>
        <w:t xml:space="preserve">20. 政府采购政策</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20.1 </w:t>
      </w:r>
      <w:r>
        <w:rPr>
          <w:rFonts w:hint="eastAsia" w:ascii="宋体" w:hAnsi="宋体" w:eastAsia="宋体" w:cs="宋体"/>
          <w:color w:val="000000"/>
          <w:sz w:val="24"/>
          <w:szCs w:val="24"/>
          <w:highlight w:val="none"/>
          <w:shd w:val="clear" w:color="auto" w:fill="auto"/>
          <w:lang w:val="en-GB"/>
        </w:rPr>
        <w:t xml:space="preserve">本合同应当按照规定执行政府采购政策。</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20.2 本合同依法执行政府采购政策的方式和内容，属于合同履约验收的范围。甲乙双方</w:t>
      </w:r>
      <w:r>
        <w:rPr>
          <w:rFonts w:hint="eastAsia" w:ascii="宋体" w:hAnsi="宋体" w:eastAsia="宋体" w:cs="宋体"/>
          <w:color w:val="000000"/>
          <w:sz w:val="24"/>
          <w:szCs w:val="24"/>
          <w:highlight w:val="none"/>
          <w:shd w:val="clear" w:color="auto" w:fill="auto"/>
          <w:lang w:val="en-GB"/>
        </w:rPr>
        <w:t xml:space="preserve">未按规定要求执行政府采购政策造成损失的</w:t>
      </w:r>
      <w:r>
        <w:rPr>
          <w:rFonts w:hint="eastAsia" w:ascii="宋体" w:hAnsi="宋体" w:eastAsia="宋体" w:cs="宋体"/>
          <w:color w:val="000000"/>
          <w:sz w:val="24"/>
          <w:szCs w:val="24"/>
          <w:highlight w:val="none"/>
          <w:shd w:val="clear" w:color="auto" w:fill="auto"/>
        </w:rPr>
        <w:t xml:space="preserve">，有过错的一方应当承担赔偿责任，双方都有过错的，各自承担相应的责任。</w:t>
      </w:r>
      <w:r>
        <w:rPr>
          <w:rFonts w:hint="eastAsia" w:ascii="宋体" w:hAnsi="宋体" w:eastAsia="宋体" w:cs="宋体"/>
          <w:color w:val="000000"/>
          <w:sz w:val="24"/>
          <w:szCs w:val="24"/>
          <w:highlight w:val="none"/>
          <w:shd w:val="clear" w:color="auto" w:fill="auto"/>
        </w:rPr>
      </w:r>
      <w:r/>
    </w:p>
    <w:p>
      <w:pPr>
        <w:pStyle w:val="901"/>
        <w:ind w:firstLine="480"/>
        <w:jc w:val="both"/>
        <w:pageBreakBefore w:val="0"/>
        <w:spacing w:after="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color w:val="000000"/>
          <w:sz w:val="24"/>
          <w:szCs w:val="24"/>
          <w:highlight w:val="none"/>
          <w:shd w:val="clear" w:color="auto" w:fill="auto"/>
        </w:rPr>
        <w:outlineLvl w:val="9"/>
      </w:pPr>
      <w:r>
        <w:rPr>
          <w:rFonts w:hint="eastAsia" w:ascii="宋体" w:hAnsi="宋体" w:eastAsia="宋体" w:cs="宋体"/>
          <w:b/>
          <w:color w:val="000000"/>
          <w:sz w:val="24"/>
          <w:szCs w:val="24"/>
          <w:highlight w:val="none"/>
          <w:shd w:val="clear" w:color="auto" w:fill="auto"/>
        </w:rPr>
        <w:t xml:space="preserve">21. 法律适用</w:t>
      </w:r>
      <w:r>
        <w:rPr>
          <w:rFonts w:hint="eastAsia" w:ascii="宋体" w:hAnsi="宋体" w:eastAsia="宋体" w:cs="宋体"/>
          <w:b/>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21.1 本合同的订立、生效、解释、履行及与本合同有关的争议解决，均适用法律、行政法规。</w:t>
      </w:r>
      <w:r>
        <w:rPr>
          <w:rFonts w:hint="eastAsia" w:ascii="宋体" w:hAnsi="宋体" w:eastAsia="宋体" w:cs="宋体"/>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21.2 本合同条款与法律、行政法规的强制性规定不一致的，双方当事人应按照法律、行政法规的强制性规定修改本合同的相关条款。</w:t>
      </w:r>
      <w:r>
        <w:rPr>
          <w:rFonts w:hint="eastAsia" w:ascii="宋体" w:hAnsi="宋体" w:eastAsia="宋体" w:cs="宋体"/>
          <w:color w:val="000000"/>
          <w:sz w:val="24"/>
          <w:szCs w:val="24"/>
          <w:highlight w:val="none"/>
          <w:shd w:val="clear" w:color="auto" w:fill="auto"/>
        </w:rPr>
      </w:r>
      <w:r/>
    </w:p>
    <w:p>
      <w:pPr>
        <w:pStyle w:val="886"/>
        <w:ind w:firstLine="482"/>
        <w:jc w:val="both"/>
        <w:pageBreakBefore w:val="0"/>
        <w:spacing w:line="480" w:lineRule="exact"/>
        <w:rPr>
          <w:rFonts w:hint="eastAsia" w:ascii="宋体" w:hAnsi="宋体" w:eastAsia="宋体" w:cs="宋体"/>
          <w:b/>
          <w:color w:val="000000"/>
          <w:sz w:val="24"/>
          <w:szCs w:val="24"/>
          <w:highlight w:val="none"/>
          <w:shd w:val="clear" w:color="auto" w:fill="auto"/>
        </w:rPr>
        <w:outlineLvl w:val="9"/>
      </w:pPr>
      <w:r>
        <w:rPr>
          <w:rFonts w:hint="eastAsia" w:ascii="宋体" w:hAnsi="宋体" w:eastAsia="宋体" w:cs="宋体"/>
          <w:b/>
          <w:color w:val="000000"/>
          <w:sz w:val="24"/>
          <w:szCs w:val="24"/>
          <w:highlight w:val="none"/>
          <w:shd w:val="clear" w:color="auto" w:fill="auto"/>
        </w:rPr>
        <w:t xml:space="preserve">22. 通知</w:t>
      </w:r>
      <w:r>
        <w:rPr>
          <w:rFonts w:hint="eastAsia" w:ascii="宋体" w:hAnsi="宋体" w:eastAsia="宋体" w:cs="宋体"/>
          <w:b/>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4"/>
          <w:szCs w:val="24"/>
          <w:highlight w:val="none"/>
          <w:shd w:val="clear" w:color="auto" w:fill="auto"/>
        </w:rPr>
      </w:r>
      <w:r/>
    </w:p>
    <w:p>
      <w:pPr>
        <w:pStyle w:val="921"/>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22.3本合同一方给另一方的通知均应采用书面形式，传真或快递送到本合同中规定的对方的地址和办理签收手续。</w:t>
      </w:r>
      <w:r>
        <w:rPr>
          <w:rFonts w:hint="eastAsia" w:ascii="宋体" w:hAnsi="宋体" w:eastAsia="宋体" w:cs="宋体"/>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rPr>
        <w:t xml:space="preserve">22.4通知以送达之日或通知书中规定的生效之日起生效，两者中以较迟之日为准。</w:t>
      </w:r>
      <w:r>
        <w:rPr>
          <w:rFonts w:hint="eastAsia" w:ascii="宋体" w:hAnsi="宋体" w:eastAsia="宋体" w:cs="宋体"/>
          <w:color w:val="000000"/>
          <w:sz w:val="24"/>
          <w:szCs w:val="24"/>
          <w:highlight w:val="none"/>
          <w:shd w:val="clear" w:color="auto" w:fill="auto"/>
        </w:rPr>
      </w:r>
      <w:r/>
    </w:p>
    <w:p>
      <w:pPr>
        <w:pStyle w:val="886"/>
        <w:numPr>
          <w:ilvl w:val="0"/>
          <w:numId w:val="8"/>
        </w:numPr>
        <w:ind w:firstLine="482"/>
        <w:jc w:val="both"/>
        <w:pageBreakBefore w:val="0"/>
        <w:spacing w:line="480" w:lineRule="exact"/>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合同未尽事项</w:t>
      </w:r>
      <w:r>
        <w:rPr>
          <w:rFonts w:hint="eastAsia" w:ascii="宋体" w:hAnsi="宋体" w:eastAsia="宋体" w:cs="宋体"/>
          <w:b/>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bCs/>
          <w:color w:val="000000"/>
          <w:sz w:val="24"/>
          <w:szCs w:val="24"/>
          <w:highlight w:val="none"/>
          <w:shd w:val="clear" w:color="auto" w:fill="auto"/>
        </w:rPr>
        <w:outlineLvl w:val="9"/>
      </w:pPr>
      <w:r>
        <w:rPr>
          <w:rFonts w:hint="eastAsia" w:ascii="宋体" w:hAnsi="宋体" w:eastAsia="宋体" w:cs="宋体"/>
          <w:bCs/>
          <w:color w:val="000000"/>
          <w:sz w:val="24"/>
          <w:szCs w:val="24"/>
          <w:highlight w:val="none"/>
          <w:shd w:val="clear" w:color="auto" w:fill="auto"/>
        </w:rPr>
        <w:t xml:space="preserve">23.1合同未尽事项见</w:t>
      </w:r>
      <w:r>
        <w:rPr>
          <w:rFonts w:hint="eastAsia" w:ascii="宋体" w:hAnsi="宋体" w:eastAsia="宋体" w:cs="宋体"/>
          <w:b/>
          <w:color w:val="000000"/>
          <w:sz w:val="24"/>
          <w:szCs w:val="24"/>
          <w:highlight w:val="none"/>
          <w:shd w:val="clear" w:color="auto" w:fill="auto"/>
        </w:rPr>
        <w:t xml:space="preserve">【政府采购合同专用条款】</w:t>
      </w:r>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shd w:val="clear" w:color="auto" w:fill="auto"/>
        </w:rPr>
      </w:r>
      <w:r/>
    </w:p>
    <w:p>
      <w:pPr>
        <w:pStyle w:val="886"/>
        <w:ind w:firstLine="480"/>
        <w:jc w:val="both"/>
        <w:pageBreakBefore w:val="0"/>
        <w:spacing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bCs/>
          <w:color w:val="000000"/>
          <w:sz w:val="24"/>
          <w:szCs w:val="24"/>
          <w:highlight w:val="none"/>
          <w:shd w:val="clear" w:color="auto" w:fill="auto"/>
        </w:rPr>
        <w:t xml:space="preserve">    23.2 合同附件与合同正文具有同等的法律效力。</w:t>
      </w:r>
      <w:r>
        <w:rPr>
          <w:rFonts w:hint="eastAsia" w:ascii="宋体" w:hAnsi="宋体" w:eastAsia="宋体" w:cs="宋体"/>
          <w:color w:val="000000"/>
          <w:sz w:val="24"/>
          <w:szCs w:val="24"/>
          <w:highlight w:val="none"/>
          <w:shd w:val="clear" w:color="auto" w:fill="auto"/>
        </w:rPr>
      </w:r>
      <w:r/>
    </w:p>
    <w:p>
      <w:pPr>
        <w:pStyle w:val="886"/>
        <w:jc w:val="center"/>
        <w:keepLines/>
        <w:keepNext/>
        <w:spacing w:line="360" w:lineRule="auto"/>
        <w:rPr>
          <w:rFonts w:ascii="黑体" w:hAnsi="华文中宋" w:eastAsia="黑体"/>
          <w:color w:val="000000"/>
          <w:sz w:val="24"/>
          <w:highlight w:val="none"/>
          <w:shd w:val="clear" w:color="auto" w:fill="auto"/>
        </w:rPr>
        <w:outlineLvl w:val="1"/>
      </w:pPr>
      <w:r>
        <w:rPr>
          <w:rFonts w:hint="eastAsia" w:ascii="黑体" w:hAnsi="华文中宋" w:eastAsia="黑体"/>
          <w:color w:val="000000"/>
          <w:sz w:val="24"/>
          <w:highlight w:val="none"/>
          <w:shd w:val="clear" w:color="auto" w:fill="auto"/>
        </w:rPr>
        <w:br w:type="page" w:clear="all"/>
      </w:r>
      <w:r>
        <w:rPr>
          <w:rFonts w:ascii="黑体" w:hAnsi="华文中宋" w:eastAsia="黑体"/>
          <w:color w:val="000000"/>
          <w:sz w:val="24"/>
          <w:highlight w:val="none"/>
          <w:shd w:val="clear" w:color="auto" w:fill="auto"/>
        </w:rPr>
      </w:r>
      <w:r/>
    </w:p>
    <w:p>
      <w:pPr>
        <w:pStyle w:val="886"/>
        <w:jc w:val="center"/>
        <w:keepLines/>
        <w:keepNext/>
        <w:spacing w:line="360" w:lineRule="auto"/>
        <w:rPr>
          <w:rFonts w:ascii="黑体" w:hAnsi="华文中宋" w:eastAsia="黑体"/>
          <w:color w:val="000000"/>
          <w:sz w:val="24"/>
          <w:highlight w:val="none"/>
          <w:shd w:val="clear" w:color="auto" w:fill="auto"/>
        </w:rPr>
        <w:outlineLvl w:val="1"/>
      </w:pPr>
      <w:r>
        <w:rPr>
          <w:rFonts w:hint="eastAsia" w:ascii="黑体" w:hAnsi="华文中宋" w:eastAsia="黑体"/>
          <w:color w:val="000000"/>
          <w:sz w:val="24"/>
          <w:highlight w:val="none"/>
          <w:shd w:val="clear" w:color="auto" w:fill="auto"/>
        </w:rPr>
        <w:t xml:space="preserve">第三节 政府采购合同专用条款</w:t>
      </w:r>
      <w:bookmarkEnd w:id="138"/>
      <w:r>
        <w:rPr>
          <w:rFonts w:ascii="黑体" w:hAnsi="华文中宋" w:eastAsia="黑体"/>
          <w:color w:val="000000"/>
          <w:sz w:val="24"/>
          <w:highlight w:val="none"/>
          <w:shd w:val="clear" w:color="auto" w:fill="auto"/>
        </w:rPr>
      </w:r>
      <w:r/>
    </w:p>
    <w:tbl>
      <w:tblPr>
        <w:tblW w:w="8818"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14"/>
        <w:gridCol w:w="1851"/>
        <w:gridCol w:w="5353"/>
      </w:tblGrid>
      <w:tr>
        <w:trPr>
          <w:trHeight w:val="177"/>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第1.2（6）项</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联合体具体要求</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hint="eastAsia" w:ascii="宋体" w:hAnsi="宋体" w:eastAsia="宋体"/>
                <w:color w:val="000000"/>
                <w:sz w:val="24"/>
                <w:highlight w:val="none"/>
                <w:shd w:val="clear" w:color="auto" w:fill="auto"/>
                <w:lang w:val="en-US" w:eastAsia="zh-CN"/>
              </w:rPr>
            </w:pPr>
            <w:r>
              <w:rPr>
                <w:rFonts w:hint="eastAsia" w:ascii="宋体" w:hAnsi="宋体"/>
                <w:color w:val="000000"/>
                <w:sz w:val="24"/>
                <w:highlight w:val="none"/>
                <w:shd w:val="clear" w:color="auto" w:fill="auto"/>
                <w:lang w:val="en-US" w:eastAsia="zh-CN"/>
              </w:rPr>
              <w:t xml:space="preserve">/</w:t>
            </w:r>
            <w:r>
              <w:rPr>
                <w:rFonts w:hint="eastAsia" w:ascii="宋体" w:hAnsi="宋体" w:eastAsia="宋体"/>
                <w:color w:val="000000"/>
                <w:sz w:val="24"/>
                <w:highlight w:val="none"/>
                <w:shd w:val="clear" w:color="auto" w:fill="auto"/>
                <w:lang w:val="en-US" w:eastAsia="zh-CN"/>
              </w:rPr>
            </w:r>
            <w:r/>
          </w:p>
        </w:tc>
      </w:tr>
      <w:tr>
        <w:trPr>
          <w:trHeight w:val="178"/>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第1.2（7）项</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其他术语解释</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同合同通用条款</w:t>
            </w:r>
            <w:r>
              <w:rPr>
                <w:rFonts w:ascii="宋体" w:hAnsi="宋体"/>
                <w:color w:val="000000"/>
                <w:sz w:val="24"/>
                <w:highlight w:val="none"/>
                <w:shd w:val="clear" w:color="auto" w:fill="auto"/>
              </w:rPr>
            </w:r>
            <w:r/>
          </w:p>
        </w:tc>
      </w:tr>
      <w:tr>
        <w:trPr>
          <w:trHeight w:val="352"/>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第4.4款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履约验收中甲方提出异议或作出说明的期限</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Times New Roman" w:eastAsia="宋体"/>
                <w:color w:val="000000"/>
                <w:sz w:val="24"/>
                <w:szCs w:val="20"/>
                <w:highlight w:val="none"/>
                <w:lang w:val="en-US" w:eastAsia="zh-CN"/>
              </w:rPr>
              <w:t xml:space="preserve">三十</w:t>
            </w:r>
            <w:r>
              <w:rPr>
                <w:rFonts w:hint="eastAsia" w:ascii="Times New Roman"/>
                <w:color w:val="000000"/>
                <w:sz w:val="24"/>
                <w:szCs w:val="20"/>
                <w:highlight w:val="none"/>
                <w:lang w:val="zh-CN"/>
              </w:rPr>
              <w:t xml:space="preserve">个工作日内</w:t>
            </w:r>
            <w:r>
              <w:rPr>
                <w:rFonts w:ascii="宋体" w:hAnsi="宋体"/>
                <w:color w:val="000000"/>
                <w:sz w:val="24"/>
                <w:highlight w:val="none"/>
                <w:shd w:val="clear" w:color="auto" w:fill="auto"/>
              </w:rPr>
            </w:r>
            <w:r/>
          </w:p>
        </w:tc>
      </w:tr>
      <w:tr>
        <w:trPr>
          <w:trHeight w:val="26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第4.6款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约定甲方承担的其他义务和责任</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Times New Roman"/>
                <w:color w:val="000000"/>
                <w:sz w:val="24"/>
                <w:szCs w:val="20"/>
                <w:highlight w:val="none"/>
                <w:lang w:val="zh-CN"/>
              </w:rPr>
              <w:t xml:space="preserve">同合同通用条款</w:t>
            </w:r>
            <w:r>
              <w:rPr>
                <w:rFonts w:ascii="宋体" w:hAnsi="宋体"/>
                <w:color w:val="000000"/>
                <w:sz w:val="24"/>
                <w:highlight w:val="none"/>
                <w:shd w:val="clear" w:color="auto" w:fill="auto"/>
              </w:rPr>
            </w:r>
            <w:r/>
          </w:p>
        </w:tc>
      </w:tr>
      <w:tr>
        <w:trPr>
          <w:trHeight w:val="26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color w:val="000000"/>
                <w:sz w:val="24"/>
                <w:highlight w:val="none"/>
                <w:shd w:val="clear" w:color="auto" w:fill="auto"/>
              </w:rPr>
            </w:pPr>
            <w:r>
              <w:rPr>
                <w:rFonts w:hint="eastAsia" w:ascii="宋体" w:hAnsi="宋体"/>
                <w:color w:val="000000"/>
                <w:sz w:val="24"/>
                <w:highlight w:val="none"/>
                <w:shd w:val="clear" w:color="auto" w:fill="auto"/>
              </w:rPr>
              <w:t xml:space="preserve">第5.4款</w:t>
            </w:r>
            <w:r>
              <w:rPr>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约定乙方承担的其他义务和责任</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Times New Roman"/>
                <w:color w:val="000000"/>
                <w:sz w:val="24"/>
                <w:szCs w:val="20"/>
                <w:highlight w:val="none"/>
                <w:lang w:val="zh-CN"/>
              </w:rPr>
              <w:t xml:space="preserve">同合同通用条款</w:t>
            </w:r>
            <w:r>
              <w:rPr>
                <w:rFonts w:ascii="宋体" w:hAnsi="宋体"/>
                <w:color w:val="000000"/>
                <w:sz w:val="24"/>
                <w:highlight w:val="none"/>
                <w:shd w:val="clear" w:color="auto" w:fill="auto"/>
              </w:rPr>
            </w:r>
            <w:r/>
          </w:p>
        </w:tc>
      </w:tr>
      <w:tr>
        <w:trPr>
          <w:trHeight w:val="178"/>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第6.1款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履行合同义务的顺序</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Times New Roman"/>
                <w:color w:val="000000"/>
                <w:sz w:val="24"/>
                <w:szCs w:val="20"/>
                <w:highlight w:val="none"/>
                <w:lang w:val="zh-CN"/>
              </w:rPr>
              <w:t xml:space="preserve">同协议书</w:t>
            </w:r>
            <w:r>
              <w:rPr>
                <w:rFonts w:ascii="宋体" w:hAnsi="宋体"/>
                <w:color w:val="000000"/>
                <w:sz w:val="24"/>
                <w:highlight w:val="none"/>
                <w:shd w:val="clear" w:color="auto" w:fill="auto"/>
              </w:rPr>
            </w:r>
            <w:r/>
          </w:p>
        </w:tc>
      </w:tr>
      <w:tr>
        <w:trPr>
          <w:trHeight w:val="2609"/>
        </w:trPr>
        <w:tc>
          <w:tcPr>
            <w:tcW w:w="1614" w:type="dxa"/>
            <w:vAlign w:val="center"/>
            <w:vMerge w:val="restart"/>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第7.1款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包装特殊要求</w:t>
            </w:r>
            <w:r>
              <w:rPr>
                <w:rFonts w:ascii="宋体" w:hAnsi="宋体"/>
                <w:color w:val="000000"/>
                <w:sz w:val="24"/>
                <w:highlight w:val="none"/>
                <w:shd w:val="clear" w:color="auto" w:fill="auto"/>
              </w:rPr>
            </w:r>
            <w:r/>
          </w:p>
        </w:tc>
        <w:tc>
          <w:tcPr>
            <w:tcW w:w="5353" w:type="dxa"/>
            <w:vAlign w:val="center"/>
            <w:textDirection w:val="lrTb"/>
            <w:noWrap w:val="false"/>
          </w:tcPr>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color w:val="000000"/>
                <w:sz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1.商品包装层数不得超过3 层，空隙率不大于40%；</w:t>
            </w:r>
            <w:r>
              <w:rPr>
                <w:color w:val="000000"/>
                <w:sz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2.商品包装尽可能使用单一材质的包装材料，如因功能需求必需使用不同材质，不同材质间应便于分离；</w:t>
            </w:r>
            <w:r>
              <w:rPr>
                <w:color w:val="000000"/>
                <w:sz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3.商品包装中铅、汞、镉、六价铬的总含量应不大于100mg/kg；</w:t>
            </w:r>
            <w:r>
              <w:rPr>
                <w:color w:val="000000"/>
                <w:sz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4.商品包装印刷使用的油墨中挥发性有机化合物(VOCs)含量应不大于 5%（以重量计）；</w:t>
            </w:r>
            <w:r>
              <w:rPr>
                <w:color w:val="000000"/>
                <w:sz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5.塑料材质商品包装上呈现的印刷颜色不得超过6色；</w:t>
            </w:r>
            <w:r>
              <w:rPr>
                <w:color w:val="000000"/>
                <w:sz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6.纸质商品包装应使用75%以上的可再生纤维原料生产；</w:t>
            </w:r>
            <w:r>
              <w:rPr>
                <w:color w:val="000000"/>
                <w:sz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7.木质商品包装的原料应来源于可持续性森林。</w:t>
            </w:r>
            <w:r>
              <w:rPr>
                <w:color w:val="000000"/>
                <w:sz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color w:val="000000"/>
                <w:sz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9每件包装箱内应附一份详细装箱单和质量合格凭证。</w:t>
            </w:r>
            <w:r>
              <w:rPr>
                <w:color w:val="000000"/>
                <w:sz w:val="24"/>
                <w:highlight w:val="none"/>
                <w:shd w:val="clear" w:color="auto" w:fill="auto"/>
              </w:rPr>
            </w:r>
            <w:r/>
          </w:p>
        </w:tc>
      </w:tr>
      <w:tr>
        <w:trPr>
          <w:trHeight w:val="91"/>
        </w:trPr>
        <w:tc>
          <w:tcPr>
            <w:tcW w:w="1614" w:type="dxa"/>
            <w:vAlign w:val="center"/>
            <w:vMerge w:val="continue"/>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指定现场</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color w:val="000000"/>
                <w:sz w:val="24"/>
                <w:highlight w:val="none"/>
                <w:shd w:val="clear" w:color="auto" w:fill="auto"/>
              </w:rPr>
            </w:pPr>
            <w:r>
              <w:rPr>
                <w:rFonts w:hint="eastAsia"/>
                <w:color w:val="000000"/>
                <w:sz w:val="24"/>
                <w:highlight w:val="none"/>
              </w:rPr>
              <w:t xml:space="preserve">同协议书</w:t>
            </w:r>
            <w:r>
              <w:rPr>
                <w:color w:val="000000"/>
                <w:sz w:val="24"/>
                <w:highlight w:val="none"/>
                <w:shd w:val="clear" w:color="auto" w:fill="auto"/>
              </w:rPr>
            </w:r>
            <w:r/>
          </w:p>
        </w:tc>
      </w:tr>
      <w:tr>
        <w:trPr>
          <w:trHeight w:val="88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第7.2款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运输特殊要求</w:t>
            </w:r>
            <w:r>
              <w:rPr>
                <w:rFonts w:ascii="宋体" w:hAnsi="宋体"/>
                <w:color w:val="000000"/>
                <w:sz w:val="24"/>
                <w:highlight w:val="none"/>
                <w:shd w:val="clear" w:color="auto" w:fill="auto"/>
              </w:rPr>
            </w:r>
            <w:r/>
          </w:p>
        </w:tc>
        <w:tc>
          <w:tcPr>
            <w:tcW w:w="5353" w:type="dxa"/>
            <w:vAlign w:val="center"/>
            <w:textDirection w:val="lrTb"/>
            <w:noWrap w:val="false"/>
          </w:tcPr>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1.货物验收合格、交付使用并提供所需单据的日期视为交货日期。</w:t>
            </w:r>
            <w:r>
              <w:rPr>
                <w:color w:val="000000"/>
                <w:sz w:val="24"/>
                <w:highlight w:val="none"/>
                <w:shd w:val="clear" w:color="auto" w:fill="auto"/>
              </w:rPr>
            </w:r>
            <w:r/>
          </w:p>
          <w:p>
            <w:pPr>
              <w:pStyle w:val="921"/>
              <w:ind w:firstLine="0"/>
              <w:keepLines w:val="0"/>
              <w:keepNext w:val="0"/>
              <w:pageBreakBefore w:val="0"/>
              <w:spacing w:line="480" w:lineRule="exact"/>
              <w:rPr>
                <w:rFonts w:ascii="Times New Roman" w:hAnsi="Times New Roman" w:eastAsia="宋体" w:cs="Times New Roman"/>
                <w:color w:val="000000"/>
                <w:sz w:val="24"/>
                <w:szCs w:val="24"/>
                <w:highlight w:val="none"/>
                <w:shd w:val="clear" w:color="auto" w:fill="auto"/>
              </w:rPr>
            </w:pPr>
            <w:r>
              <w:rPr>
                <w:rFonts w:hint="eastAsia" w:ascii="Times New Roman" w:hAnsi="Times New Roman" w:eastAsia="宋体" w:cs="Times New Roman"/>
                <w:color w:val="000000"/>
                <w:sz w:val="24"/>
                <w:szCs w:val="24"/>
                <w:highlight w:val="none"/>
                <w:shd w:val="clear" w:color="auto" w:fill="auto"/>
              </w:rPr>
              <w:t xml:space="preserve">2.乙方在货物发运手续办理完毕后24小时内或货到48小时前通知甲方，以准备接货。（具体时间根据双方实际需求调整）</w:t>
            </w:r>
            <w:r>
              <w:rPr>
                <w:rFonts w:ascii="Times New Roman" w:hAnsi="Times New Roman" w:eastAsia="宋体" w:cs="Times New Roman"/>
                <w:color w:val="000000"/>
                <w:sz w:val="24"/>
                <w:szCs w:val="24"/>
                <w:highlight w:val="none"/>
                <w:shd w:val="clear" w:color="auto" w:fill="auto"/>
              </w:rPr>
            </w:r>
            <w:r/>
          </w:p>
          <w:p>
            <w:pPr>
              <w:pStyle w:val="886"/>
              <w:keepLines w:val="0"/>
              <w:keepNext w:val="0"/>
              <w:pageBreakBefore w:val="0"/>
              <w:spacing w:line="480" w:lineRule="exact"/>
              <w:rPr>
                <w:color w:val="000000"/>
                <w:sz w:val="24"/>
                <w:highlight w:val="none"/>
                <w:shd w:val="clear" w:color="auto" w:fill="auto"/>
              </w:rPr>
            </w:pPr>
            <w:r>
              <w:rPr>
                <w:rFonts w:hint="eastAsia"/>
                <w:color w:val="000000"/>
                <w:sz w:val="24"/>
                <w:highlight w:val="none"/>
                <w:shd w:val="clear" w:color="auto" w:fill="auto"/>
              </w:rPr>
              <w:t xml:space="preserve">3.乙方装运的货物不应超过合同规定的数量或重量。乙方应对超交数量或超重而产生的一切后果负责。</w:t>
            </w:r>
            <w:r>
              <w:rPr>
                <w:color w:val="000000"/>
                <w:sz w:val="24"/>
                <w:highlight w:val="none"/>
                <w:shd w:val="clear" w:color="auto" w:fill="auto"/>
              </w:rPr>
            </w:r>
            <w:r/>
          </w:p>
          <w:p>
            <w:pPr>
              <w:pStyle w:val="921"/>
              <w:ind w:firstLine="0"/>
              <w:keepLines w:val="0"/>
              <w:keepNext w:val="0"/>
              <w:pageBreakBefore w:val="0"/>
              <w:spacing w:line="480" w:lineRule="exact"/>
              <w:rPr>
                <w:color w:val="000000"/>
                <w:highlight w:val="none"/>
                <w:shd w:val="clear" w:color="auto" w:fill="auto"/>
              </w:rPr>
            </w:pPr>
            <w:r>
              <w:rPr>
                <w:rFonts w:hint="eastAsia" w:ascii="Times New Roman" w:hAnsi="Times New Roman" w:eastAsia="宋体" w:cs="Times New Roman"/>
                <w:color w:val="000000"/>
                <w:sz w:val="24"/>
                <w:szCs w:val="24"/>
                <w:highlight w:val="none"/>
                <w:shd w:val="clear" w:color="auto" w:fill="auto"/>
              </w:rPr>
              <w:t xml:space="preserve">4.货物在交付甲方前发生的风险均由乙方负责。</w:t>
            </w:r>
            <w:r>
              <w:rPr>
                <w:color w:val="000000"/>
                <w:highlight w:val="none"/>
                <w:shd w:val="clear" w:color="auto" w:fill="auto"/>
              </w:rPr>
            </w:r>
            <w:r/>
          </w:p>
        </w:tc>
      </w:tr>
      <w:tr>
        <w:trPr>
          <w:trHeight w:val="178"/>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第7.3款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保险要求</w:t>
            </w:r>
            <w:r>
              <w:rPr>
                <w:rFonts w:ascii="宋体" w:hAnsi="宋体"/>
                <w:color w:val="000000"/>
                <w:sz w:val="24"/>
                <w:highlight w:val="none"/>
                <w:shd w:val="clear" w:color="auto" w:fill="auto"/>
              </w:rPr>
            </w:r>
            <w:r/>
          </w:p>
        </w:tc>
        <w:tc>
          <w:tcPr>
            <w:tcW w:w="5353" w:type="dxa"/>
            <w:vAlign w:val="center"/>
            <w:textDirection w:val="lrTb"/>
            <w:noWrap w:val="false"/>
          </w:tcPr>
          <w:p>
            <w:pPr>
              <w:pStyle w:val="886"/>
              <w:keepLines w:val="0"/>
              <w:keepNext w:val="0"/>
              <w:pageBreakBefore w:val="0"/>
              <w:spacing w:line="480" w:lineRule="exact"/>
              <w:rPr>
                <w:color w:val="000000"/>
                <w:sz w:val="24"/>
                <w:highlight w:val="none"/>
                <w:shd w:val="clear" w:color="auto" w:fill="auto"/>
              </w:rPr>
            </w:pPr>
            <w:r>
              <w:rPr>
                <w:color w:val="000000"/>
                <w:sz w:val="24"/>
                <w:highlight w:val="none"/>
                <w:shd w:val="clear" w:color="auto" w:fill="auto"/>
              </w:rPr>
              <w:t xml:space="preserve">货物交货前由乙方承担保险义务</w:t>
            </w:r>
            <w:r>
              <w:rPr>
                <w:color w:val="000000"/>
                <w:sz w:val="24"/>
                <w:highlight w:val="none"/>
                <w:shd w:val="clear" w:color="auto" w:fill="auto"/>
              </w:rPr>
            </w:r>
            <w:r/>
          </w:p>
        </w:tc>
      </w:tr>
      <w:tr>
        <w:trPr>
          <w:trHeight w:val="12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第8.2（1）项</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质量保证期</w:t>
            </w:r>
            <w:r>
              <w:rPr>
                <w:rFonts w:ascii="宋体" w:hAnsi="宋体"/>
                <w:color w:val="000000"/>
                <w:sz w:val="24"/>
                <w:highlight w:val="none"/>
                <w:shd w:val="clear" w:color="auto" w:fill="auto"/>
              </w:rPr>
            </w:r>
            <w:r/>
          </w:p>
        </w:tc>
        <w:tc>
          <w:tcPr>
            <w:tcW w:w="5353" w:type="dxa"/>
            <w:vAlign w:val="center"/>
            <w:textDirection w:val="lrTb"/>
            <w:noWrap w:val="false"/>
          </w:tcPr>
          <w:p>
            <w:pPr>
              <w:pStyle w:val="910"/>
              <w:jc w:val="both"/>
              <w:keepLines w:val="0"/>
              <w:keepNext w:val="0"/>
              <w:pageBreakBefore w:val="0"/>
              <w:spacing w:before="0" w:beforeAutospacing="0" w:after="0" w:afterAutospacing="0" w:line="480" w:lineRule="exact"/>
              <w:widowControl/>
              <w:rPr>
                <w:rFonts w:ascii="宋体" w:hAnsi="宋体"/>
                <w:color w:val="000000"/>
                <w:highlight w:val="none"/>
                <w:shd w:val="clear" w:color="auto" w:fill="auto"/>
              </w:rPr>
            </w:pPr>
            <w:r>
              <w:rPr>
                <w:rFonts w:hint="eastAsia" w:ascii="宋体" w:hAnsi="宋体"/>
                <w:color w:val="000000"/>
                <w:highlight w:val="none"/>
                <w:shd w:val="clear" w:color="auto" w:fill="auto"/>
              </w:rPr>
              <w:t xml:space="preserve">1.货物免费质保期</w:t>
            </w:r>
            <w:r>
              <w:rPr>
                <w:rFonts w:hint="eastAsia" w:ascii="宋体" w:hAnsi="宋体"/>
                <w:color w:val="000000"/>
                <w:highlight w:val="none"/>
                <w:u w:val="single"/>
                <w:shd w:val="clear" w:color="auto" w:fill="auto"/>
              </w:rPr>
              <w:t xml:space="preserve"> </w:t>
            </w:r>
            <w:r>
              <w:rPr>
                <w:rFonts w:hint="eastAsia" w:ascii="Times New Roman" w:eastAsia="宋体"/>
                <w:color w:val="000000"/>
                <w:highlight w:val="none"/>
                <w:u w:val="single"/>
                <w:shd w:val="clear" w:color="auto" w:fill="auto"/>
                <w:lang w:val="en-US" w:eastAsia="zh-CN"/>
              </w:rPr>
              <w:t xml:space="preserve">2</w:t>
            </w:r>
            <w:r>
              <w:rPr>
                <w:rFonts w:hint="eastAsia" w:ascii="宋体" w:hAnsi="宋体"/>
                <w:color w:val="000000"/>
                <w:highlight w:val="none"/>
                <w:u w:val="single"/>
                <w:shd w:val="clear" w:color="auto" w:fill="auto"/>
              </w:rPr>
              <w:t xml:space="preserve"> </w:t>
            </w:r>
            <w:r>
              <w:rPr>
                <w:rFonts w:hint="eastAsia" w:ascii="宋体" w:hAnsi="宋体"/>
                <w:color w:val="000000"/>
                <w:highlight w:val="none"/>
                <w:u w:val="none"/>
                <w:shd w:val="clear" w:color="auto" w:fill="auto"/>
              </w:rPr>
              <w:t xml:space="preserve">年</w:t>
            </w:r>
            <w:r>
              <w:rPr>
                <w:rFonts w:hint="eastAsia" w:eastAsia="宋体"/>
                <w:color w:val="000000"/>
                <w:highlight w:val="none"/>
                <w:u w:val="none"/>
                <w:shd w:val="clear" w:color="auto" w:fill="auto"/>
                <w:lang w:eastAsia="zh-CN"/>
              </w:rPr>
              <w:t xml:space="preserve">，</w:t>
            </w:r>
            <w:r>
              <w:rPr>
                <w:rFonts w:hint="eastAsia" w:ascii="宋体" w:hAnsi="宋体"/>
                <w:color w:val="000000"/>
                <w:highlight w:val="none"/>
                <w:u w:val="none"/>
                <w:shd w:val="clear" w:color="auto" w:fill="auto"/>
              </w:rPr>
              <w:t xml:space="preserve">如生产厂家规定的</w:t>
            </w:r>
            <w:r>
              <w:rPr>
                <w:rFonts w:hint="eastAsia" w:ascii="Times New Roman" w:eastAsia="宋体"/>
                <w:color w:val="000000"/>
                <w:highlight w:val="none"/>
                <w:u w:val="none"/>
                <w:shd w:val="clear" w:color="auto" w:fill="auto"/>
                <w:lang w:val="en-US" w:eastAsia="zh-CN"/>
              </w:rPr>
              <w:t xml:space="preserve">质保</w:t>
            </w:r>
            <w:r>
              <w:rPr>
                <w:rFonts w:hint="eastAsia" w:ascii="宋体" w:hAnsi="宋体"/>
                <w:color w:val="000000"/>
                <w:highlight w:val="none"/>
                <w:u w:val="none"/>
                <w:shd w:val="clear" w:color="auto" w:fill="auto"/>
              </w:rPr>
              <w:t xml:space="preserve">期限大于该期限，按生产厂家规定执行（</w:t>
            </w:r>
            <w:r>
              <w:rPr>
                <w:rFonts w:hint="eastAsia" w:ascii="宋体" w:hAnsi="宋体" w:cs="宋体"/>
                <w:color w:val="000000"/>
                <w:highlight w:val="none"/>
                <w:u w:val="none"/>
                <w:shd w:val="clear" w:color="auto" w:fill="auto"/>
              </w:rPr>
              <w:t xml:space="preserve">自交货验收合格之日起计）</w:t>
            </w:r>
            <w:r>
              <w:rPr>
                <w:rFonts w:hint="eastAsia" w:ascii="宋体" w:hAnsi="宋体" w:cs="宋体"/>
                <w:color w:val="000000"/>
                <w:highlight w:val="none"/>
                <w:shd w:val="clear" w:color="auto" w:fill="auto"/>
              </w:rPr>
              <w:t xml:space="preserve">，因人为因素出现的故障不在免费保修范围内。超过保修期的机器设备，</w:t>
            </w:r>
            <w:r>
              <w:rPr>
                <w:rFonts w:hint="eastAsia" w:cs="宋体"/>
                <w:color w:val="000000"/>
                <w:highlight w:val="none"/>
                <w:shd w:val="clear" w:color="auto" w:fill="auto"/>
                <w:lang w:eastAsia="zh-CN"/>
              </w:rPr>
              <w:t xml:space="preserve">终身维修</w:t>
            </w:r>
            <w:r>
              <w:rPr>
                <w:rFonts w:hint="eastAsia" w:ascii="宋体" w:hAnsi="宋体" w:cs="宋体"/>
                <w:color w:val="000000"/>
                <w:highlight w:val="none"/>
                <w:shd w:val="clear" w:color="auto" w:fill="auto"/>
              </w:rPr>
              <w:t xml:space="preserve">，维修时只收部件成本费。</w:t>
            </w:r>
            <w:r>
              <w:rPr>
                <w:rFonts w:ascii="宋体" w:hAnsi="宋体"/>
                <w:color w:val="000000"/>
                <w:highlight w:val="none"/>
                <w:shd w:val="clear" w:color="auto" w:fill="auto"/>
              </w:rPr>
            </w:r>
            <w:r/>
          </w:p>
        </w:tc>
      </w:tr>
      <w:tr>
        <w:trPr>
          <w:trHeight w:val="26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第8.2（3）项</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货物质量缺陷</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响应时间</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w:t>
            </w:r>
            <w:r>
              <w:rPr>
                <w:rFonts w:hint="eastAsia" w:ascii="宋体" w:hAnsi="宋体" w:eastAsia="宋体" w:cs="宋体"/>
                <w:color w:val="000000"/>
                <w:sz w:val="24"/>
                <w:szCs w:val="24"/>
                <w:highlight w:val="none"/>
                <w:lang w:val="zh-CN"/>
              </w:rPr>
              <w:t xml:space="preserve">质保期间，提供技术服务热线（7*24小时），</w:t>
            </w:r>
            <w:r>
              <w:rPr>
                <w:rFonts w:hint="eastAsia" w:ascii="宋体" w:hAnsi="宋体"/>
                <w:color w:val="000000"/>
                <w:sz w:val="24"/>
                <w:highlight w:val="none"/>
                <w:shd w:val="clear" w:color="auto" w:fill="auto"/>
              </w:rPr>
              <w:t xml:space="preserve">如在使用过程中发生质量问题，乙方在接到甲方通知后在</w:t>
            </w:r>
            <w:r>
              <w:rPr>
                <w:rFonts w:hint="eastAsia" w:ascii="宋体" w:hAnsi="宋体"/>
                <w:color w:val="000000"/>
                <w:sz w:val="24"/>
                <w:highlight w:val="none"/>
                <w:u w:val="single"/>
                <w:shd w:val="clear" w:color="auto" w:fill="auto"/>
              </w:rPr>
              <w:t xml:space="preserve">__</w:t>
            </w:r>
            <w:r>
              <w:rPr>
                <w:rFonts w:hint="eastAsia" w:ascii="宋体" w:hAnsi="宋体"/>
                <w:color w:val="000000"/>
                <w:sz w:val="24"/>
                <w:highlight w:val="none"/>
                <w:u w:val="single"/>
                <w:shd w:val="clear" w:color="auto" w:fill="auto"/>
                <w:lang w:val="en-US" w:eastAsia="zh-CN"/>
              </w:rPr>
              <w:t xml:space="preserve">48</w:t>
            </w:r>
            <w:r>
              <w:rPr>
                <w:rFonts w:hint="eastAsia" w:ascii="宋体" w:hAnsi="宋体"/>
                <w:color w:val="000000"/>
                <w:sz w:val="24"/>
                <w:highlight w:val="none"/>
                <w:u w:val="single"/>
                <w:shd w:val="clear" w:color="auto" w:fill="auto"/>
              </w:rPr>
              <w:t xml:space="preserve">___</w:t>
            </w:r>
            <w:r>
              <w:rPr>
                <w:rFonts w:hint="eastAsia" w:ascii="宋体" w:hAnsi="宋体"/>
                <w:color w:val="000000"/>
                <w:sz w:val="24"/>
                <w:highlight w:val="none"/>
                <w:shd w:val="clear" w:color="auto" w:fill="auto"/>
              </w:rPr>
              <w:t xml:space="preserve">小时内到达甲方现场。</w:t>
            </w:r>
            <w:r>
              <w:rPr>
                <w:rFonts w:ascii="宋体" w:hAnsi="宋体"/>
                <w:color w:val="000000"/>
                <w:sz w:val="24"/>
                <w:highlight w:val="none"/>
                <w:shd w:val="clear" w:color="auto" w:fill="auto"/>
              </w:rPr>
            </w:r>
            <w:r/>
          </w:p>
        </w:tc>
      </w:tr>
      <w:tr>
        <w:trPr>
          <w:trHeight w:val="1290"/>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第8款补充</w:t>
            </w:r>
            <w:r>
              <w:rPr>
                <w:rFonts w:hint="eastAsia"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质量保证要求</w:t>
            </w:r>
            <w:r>
              <w:rPr>
                <w:rFonts w:hint="eastAsia"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 在质保期内，乙方应对货物出现的质量及安全问题负责处理解决并承担一切费用（因甲方不当使用的除外）。</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2.乙方应按照国家有关法律法规规章和“三包”规定以及</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ascii="宋体" w:hAnsi="宋体"/>
                <w:color w:val="000000"/>
                <w:sz w:val="24"/>
                <w:highlight w:val="none"/>
                <w:shd w:val="clear" w:color="auto" w:fill="auto"/>
              </w:rPr>
              <w:t xml:space="preserve">文件售后服务要求及</w:t>
            </w:r>
            <w:r>
              <w:rPr>
                <w:rFonts w:hint="eastAsia" w:ascii="宋体" w:hAnsi="宋体"/>
                <w:color w:val="000000"/>
                <w:sz w:val="24"/>
                <w:highlight w:val="none"/>
                <w:shd w:val="clear" w:color="auto" w:fill="auto"/>
                <w:lang w:val="en-US" w:eastAsia="zh-CN"/>
              </w:rPr>
              <w:t xml:space="preserve">响应</w:t>
            </w:r>
            <w:r>
              <w:rPr>
                <w:rFonts w:hint="eastAsia" w:ascii="宋体" w:hAnsi="宋体"/>
                <w:color w:val="000000"/>
                <w:sz w:val="24"/>
                <w:highlight w:val="none"/>
                <w:shd w:val="clear" w:color="auto" w:fill="auto"/>
              </w:rPr>
              <w:t xml:space="preserve">文件售后服务承诺提供售后服务。</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3.所有货物保修服务方式均为乙方上门保修，由乙方派员到货物使用现场维修，所产生的一切费用由乙方承担（双方视项目情况调整）。</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ascii="宋体" w:hAnsi="宋体"/>
                <w:color w:val="000000"/>
                <w:sz w:val="24"/>
                <w:highlight w:val="none"/>
                <w:shd w:val="clear" w:color="auto" w:fill="auto"/>
              </w:rPr>
            </w:r>
            <w:r/>
          </w:p>
          <w:p>
            <w:pPr>
              <w:pStyle w:val="910"/>
              <w:ind w:left="0" w:firstLine="0"/>
              <w:keepLines w:val="0"/>
              <w:keepNext w:val="0"/>
              <w:pageBreakBefore w:val="0"/>
              <w:spacing w:before="0" w:beforeAutospacing="0" w:after="0" w:afterAutospacing="0" w:line="480" w:lineRule="exact"/>
              <w:widowControl/>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hint="eastAsia" w:ascii="宋体" w:hAnsi="宋体"/>
                <w:color w:val="000000"/>
                <w:highlight w:val="none"/>
                <w:shd w:val="clear" w:color="auto" w:fill="auto"/>
              </w:rPr>
            </w:r>
            <w:r/>
          </w:p>
        </w:tc>
      </w:tr>
      <w:tr>
        <w:trPr>
          <w:trHeight w:val="203"/>
        </w:trPr>
        <w:tc>
          <w:tcPr>
            <w:tcW w:w="1614" w:type="dxa"/>
            <w:vAlign w:val="center"/>
            <w:textDirection w:val="lrTb"/>
            <w:noWrap w:val="false"/>
          </w:tcPr>
          <w:p>
            <w:pPr>
              <w:pStyle w:val="886"/>
              <w:jc w:val="center"/>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第二节</w:t>
            </w:r>
            <w:r>
              <w:rPr>
                <w:rFonts w:ascii="宋体" w:hAnsi="宋体" w:cs="宋体"/>
                <w:color w:val="000000"/>
                <w:sz w:val="24"/>
                <w:highlight w:val="none"/>
                <w:shd w:val="clear" w:color="auto" w:fill="auto"/>
              </w:rPr>
            </w:r>
            <w:r/>
          </w:p>
          <w:p>
            <w:pPr>
              <w:pStyle w:val="886"/>
              <w:jc w:val="center"/>
              <w:keepLines w:val="0"/>
              <w:keepNext w:val="0"/>
              <w:pageBreakBefore w:val="0"/>
              <w:spacing w:line="480" w:lineRule="exact"/>
              <w:widowControl/>
              <w:rPr>
                <w:rFonts w:ascii="华文楷体" w:hAnsi="华文楷体" w:eastAsia="华文楷体" w:cs="华文楷体"/>
                <w:color w:val="000000"/>
                <w:sz w:val="24"/>
                <w:highlight w:val="none"/>
                <w:shd w:val="clear" w:color="auto" w:fill="auto"/>
              </w:rPr>
            </w:pPr>
            <w:r>
              <w:rPr>
                <w:rFonts w:hint="eastAsia" w:ascii="宋体" w:hAnsi="宋体" w:cs="宋体"/>
                <w:color w:val="000000"/>
                <w:sz w:val="24"/>
                <w:highlight w:val="none"/>
                <w:shd w:val="clear" w:color="auto" w:fill="auto"/>
              </w:rPr>
              <w:t xml:space="preserve">第11.1款</w:t>
            </w:r>
            <w:r>
              <w:rPr>
                <w:rFonts w:ascii="华文楷体" w:hAnsi="华文楷体" w:eastAsia="华文楷体" w:cs="华文楷体"/>
                <w:color w:val="000000"/>
                <w:sz w:val="24"/>
                <w:highlight w:val="none"/>
                <w:shd w:val="clear" w:color="auto" w:fill="auto"/>
              </w:rPr>
            </w:r>
            <w:r/>
          </w:p>
        </w:tc>
        <w:tc>
          <w:tcPr>
            <w:tcW w:w="1851" w:type="dxa"/>
            <w:vAlign w:val="center"/>
            <w:textDirection w:val="lrTb"/>
            <w:noWrap w:val="false"/>
          </w:tcPr>
          <w:p>
            <w:pPr>
              <w:pStyle w:val="886"/>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其他应当保密的信息</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r>
      <w:tr>
        <w:trPr>
          <w:trHeight w:val="243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第12.2款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合同价款支付时间及要求</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1.合同款项的支付方式及进度安排：</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①自合同签订生效之日起，收到乙方发票10个工作日内，甲方向乙方支付合同总价的__</w:t>
            </w:r>
            <w:r>
              <w:rPr>
                <w:rFonts w:hint="eastAsia" w:ascii="宋体" w:hAnsi="宋体" w:eastAsia="宋体" w:cs="Times New Roman"/>
                <w:color w:val="000000"/>
                <w:sz w:val="24"/>
                <w:highlight w:val="none"/>
                <w:shd w:val="clear" w:color="auto" w:fill="auto"/>
                <w:lang w:val="en-US" w:eastAsia="zh-CN"/>
              </w:rPr>
              <w:t xml:space="preserve">30%</w:t>
            </w:r>
            <w:r>
              <w:rPr>
                <w:rFonts w:hint="eastAsia" w:ascii="宋体" w:hAnsi="宋体" w:eastAsia="宋体" w:cs="Times New Roman"/>
                <w:color w:val="000000"/>
                <w:sz w:val="24"/>
                <w:highlight w:val="none"/>
                <w:shd w:val="clear" w:color="auto" w:fill="auto"/>
              </w:rPr>
              <w:t xml:space="preserve">__款项作为预付款；</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②所有货物安装完毕，甲方组织初步验收，初步验收合格后收到乙方发票10个工作日内甲方向乙方支付至合同总价的__</w:t>
            </w:r>
            <w:r>
              <w:rPr>
                <w:rFonts w:hint="eastAsia" w:ascii="宋体" w:hAnsi="宋体" w:eastAsia="宋体" w:cs="Times New Roman"/>
                <w:color w:val="000000"/>
                <w:sz w:val="24"/>
                <w:highlight w:val="none"/>
                <w:shd w:val="clear" w:color="auto" w:fill="auto"/>
                <w:lang w:val="en-US" w:eastAsia="zh-CN"/>
              </w:rPr>
              <w:t xml:space="preserve">90%</w:t>
            </w:r>
            <w:r>
              <w:rPr>
                <w:rFonts w:hint="eastAsia" w:ascii="宋体" w:hAnsi="宋体" w:eastAsia="宋体" w:cs="Times New Roman"/>
                <w:color w:val="000000"/>
                <w:sz w:val="24"/>
                <w:highlight w:val="none"/>
                <w:shd w:val="clear" w:color="auto" w:fill="auto"/>
              </w:rPr>
              <w:t xml:space="preserve">__款项；</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③初步验收合格且项目运行满__</w:t>
            </w:r>
            <w:r>
              <w:rPr>
                <w:rFonts w:hint="eastAsia" w:ascii="宋体" w:hAnsi="宋体" w:eastAsia="宋体" w:cs="Times New Roman"/>
                <w:color w:val="000000"/>
                <w:sz w:val="24"/>
                <w:highlight w:val="none"/>
                <w:shd w:val="clear" w:color="auto" w:fill="auto"/>
                <w:lang w:val="en-US" w:eastAsia="zh-CN"/>
              </w:rPr>
              <w:t xml:space="preserve">24</w:t>
            </w:r>
            <w:r>
              <w:rPr>
                <w:rFonts w:hint="eastAsia" w:ascii="宋体" w:hAnsi="宋体" w:eastAsia="宋体" w:cs="Times New Roman"/>
                <w:color w:val="000000"/>
                <w:sz w:val="24"/>
                <w:highlight w:val="none"/>
                <w:shd w:val="clear" w:color="auto" w:fill="auto"/>
              </w:rPr>
              <w:t xml:space="preserve">__个月后，甲方组织最终验收，最终验收合格后收到乙方发票10个工作日内甲方付清货款。</w:t>
            </w:r>
            <w:r>
              <w:rPr>
                <w:rFonts w:hint="eastAsia"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注：甲方应当自收到乙方完整的发票后10个工作日内支付资金。每次付款时，乙方须按规定提供足额合法合规的税务发票。否则甲方可拒付或相应延迟支付款项且不承担任何违约责任。若因乙方发票未按期提供或发票不合法不合规的，甲方有追诉的权利。如甲方遇到财政国库支付受限，支付期限顺延，不承担违约责任，但要及时通知乙方，待障碍消除后恢复支付。乙方不得以此为由延迟、暂停、终止履行本合同约定的义务。</w:t>
            </w:r>
            <w:r>
              <w:rPr>
                <w:rFonts w:hint="eastAsia"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 发票；</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 制造厂家出具的质量检验证书等；</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 装箱单；</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(4) 甲方加盖公章证明交付使用合格的验收单。</w:t>
            </w:r>
            <w:r>
              <w:rPr>
                <w:color w:val="000000"/>
                <w:sz w:val="24"/>
                <w:highlight w:val="none"/>
                <w:shd w:val="clear" w:color="auto" w:fill="auto"/>
              </w:rPr>
            </w:r>
            <w:r/>
          </w:p>
        </w:tc>
      </w:tr>
      <w:tr>
        <w:trPr>
          <w:trHeight w:val="786"/>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第13.2款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履约保证金不予退还的情形</w:t>
            </w:r>
            <w:r>
              <w:rPr>
                <w:rFonts w:ascii="宋体" w:hAnsi="宋体"/>
                <w:color w:val="000000"/>
                <w:sz w:val="24"/>
                <w:highlight w:val="none"/>
                <w:shd w:val="clear" w:color="auto" w:fill="auto"/>
              </w:rPr>
            </w:r>
            <w:r/>
          </w:p>
        </w:tc>
        <w:tc>
          <w:tcPr>
            <w:tcW w:w="5353" w:type="dxa"/>
            <w:vAlign w:val="center"/>
            <w:textDirection w:val="lrTb"/>
            <w:noWrap w:val="false"/>
          </w:tcPr>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除不可抗力情况外，投标人出现下列情形之一的，其履约保证金，招标人将视情节决定不予退还或部分不予退还。</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（1）中标人无正当理由拒绝签订合同的，或者在签订合同时向采购人提出附加条件或者更改合同实质性内容要求的；</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（2）中标人不履行与采购人订立的合同的；</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（3）中标人所供货物或服务不符合</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ascii="宋体" w:hAnsi="宋体" w:cs="宋体"/>
                <w:color w:val="000000"/>
                <w:sz w:val="24"/>
                <w:highlight w:val="none"/>
                <w:shd w:val="clear" w:color="auto" w:fill="auto"/>
              </w:rPr>
              <w:t xml:space="preserve">文件规定要求的；</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（4）中标人采取欺骗、弄虚作假方式投标的或与</w:t>
            </w:r>
            <w:r>
              <w:rPr>
                <w:rFonts w:hint="eastAsia" w:ascii="宋体" w:hAnsi="宋体" w:cs="宋体"/>
                <w:color w:val="000000"/>
                <w:sz w:val="24"/>
                <w:highlight w:val="none"/>
                <w:shd w:val="clear" w:color="auto" w:fill="auto"/>
                <w:lang w:eastAsia="zh-CN"/>
              </w:rPr>
              <w:t xml:space="preserve">其他</w:t>
            </w:r>
            <w:r>
              <w:rPr>
                <w:rFonts w:hint="eastAsia" w:ascii="宋体" w:hAnsi="宋体" w:cs="宋体"/>
                <w:color w:val="000000"/>
                <w:sz w:val="24"/>
                <w:highlight w:val="none"/>
                <w:shd w:val="clear" w:color="auto" w:fill="auto"/>
              </w:rPr>
              <w:t xml:space="preserve">投标人串通投标的；</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（5）中标人将合同内容转包、违法分包的；</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s="宋体"/>
                <w:color w:val="000000"/>
                <w:sz w:val="24"/>
                <w:highlight w:val="none"/>
                <w:shd w:val="clear" w:color="auto" w:fill="auto"/>
              </w:rPr>
              <w:t xml:space="preserve">（6）中标人故意捏造事实或伪造证明材料，进行虚假恶意投诉或反映的。</w:t>
            </w:r>
            <w:r>
              <w:rPr>
                <w:rFonts w:ascii="宋体" w:hAnsi="宋体"/>
                <w:color w:val="000000"/>
                <w:sz w:val="24"/>
                <w:highlight w:val="none"/>
                <w:shd w:val="clear" w:color="auto" w:fill="auto"/>
              </w:rPr>
            </w:r>
            <w:r/>
          </w:p>
        </w:tc>
      </w:tr>
      <w:tr>
        <w:trPr>
          <w:trHeight w:val="1567"/>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第13.3款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履约保证金退还时间及逾期退还的违约金</w:t>
            </w:r>
            <w:r>
              <w:rPr>
                <w:rFonts w:ascii="宋体" w:hAnsi="宋体" w:cs="宋体"/>
                <w:color w:val="000000"/>
                <w:sz w:val="24"/>
                <w:highlight w:val="none"/>
                <w:shd w:val="clear" w:color="auto" w:fill="auto"/>
              </w:rPr>
            </w:r>
            <w:r/>
          </w:p>
        </w:tc>
        <w:tc>
          <w:tcPr>
            <w:tcW w:w="5353" w:type="dxa"/>
            <w:vAlign w:val="center"/>
            <w:textDirection w:val="lrTb"/>
            <w:noWrap w:val="false"/>
          </w:tcPr>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1、合同履行结束后，甲方应及时退还交纳的履约保证金。</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2、退还方式：退还至投标人缴纳履约保证金的账户。如为保函，在到期时自行失效。</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3、退还时间：验收合格且甲方收到发票后30日内。</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4、退还条件：按合同要求全部履约完成并经采购人验收合格，且采购人收到中标人出具的发票。</w:t>
            </w:r>
            <w:r>
              <w:rPr>
                <w:rFonts w:ascii="宋体" w:hAnsi="宋体" w:cs="宋体"/>
                <w:color w:val="000000"/>
                <w:sz w:val="24"/>
                <w:highlight w:val="none"/>
                <w:shd w:val="clear" w:color="auto" w:fill="auto"/>
              </w:rPr>
            </w:r>
            <w:r/>
          </w:p>
          <w:p>
            <w:pPr>
              <w:pStyle w:val="886"/>
              <w:keepLines w:val="0"/>
              <w:keepNext w:val="0"/>
              <w:pageBreakBefore w:val="0"/>
              <w:spacing w:line="480" w:lineRule="exact"/>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color w:val="000000"/>
                <w:sz w:val="24"/>
                <w:highlight w:val="none"/>
                <w:shd w:val="clear" w:color="auto" w:fill="auto"/>
              </w:rPr>
            </w:r>
            <w:r/>
          </w:p>
        </w:tc>
      </w:tr>
      <w:tr>
        <w:trPr>
          <w:trHeight w:val="26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第14.1（3）项</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运行监督、维修期限</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s="宋体"/>
                <w:color w:val="000000"/>
                <w:sz w:val="24"/>
                <w:highlight w:val="none"/>
              </w:rPr>
              <w:t xml:space="preserve">同合同通用条款</w:t>
            </w:r>
            <w:r>
              <w:rPr>
                <w:rFonts w:ascii="宋体" w:hAnsi="宋体"/>
                <w:color w:val="000000"/>
                <w:sz w:val="24"/>
                <w:highlight w:val="none"/>
                <w:shd w:val="clear" w:color="auto" w:fill="auto"/>
              </w:rPr>
            </w:r>
            <w:r/>
          </w:p>
        </w:tc>
      </w:tr>
      <w:tr>
        <w:trPr>
          <w:trHeight w:val="26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第14.1（5）项</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货物回收的约定</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s="宋体"/>
                <w:color w:val="000000"/>
                <w:sz w:val="24"/>
                <w:highlight w:val="none"/>
              </w:rPr>
              <w:t xml:space="preserve">同合同通用条款</w:t>
            </w:r>
            <w:r>
              <w:rPr>
                <w:rFonts w:ascii="宋体" w:hAnsi="宋体"/>
                <w:color w:val="000000"/>
                <w:sz w:val="24"/>
                <w:highlight w:val="none"/>
                <w:shd w:val="clear" w:color="auto" w:fill="auto"/>
              </w:rPr>
            </w:r>
            <w:r/>
          </w:p>
        </w:tc>
      </w:tr>
      <w:tr>
        <w:trPr>
          <w:trHeight w:val="699"/>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第14.1（6）项</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乙方提供的其他服务</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①质保期间，提供技术服务热线（7*24小时），接到采购人抢修指令申告电话后应于30分钟内响应,8小时到达现场解决问题。</w:t>
            </w:r>
            <w:r>
              <w:rPr>
                <w:rFonts w:hint="eastAsia"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②超过质保期的设备，终生维修（含维护），全年提供24小时技术咨询服务，乙方在接到甲方要求对所购设备进行维修通知时，应在4小时内给予答复，并派出设备制造商的专门维修人员2个工作日内到达甲方现场进行故障确认并维修，12小时内处理完毕，同时提供维修配件清单和报价，只收取零配件成本费（如需异地维修，乙方应向甲方提供临时代用设备）。</w:t>
            </w:r>
            <w:r>
              <w:rPr>
                <w:rFonts w:hint="eastAsia"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如未在规定时间内完成的需立即上报采购人，经允许后延长修复时间，如未及时修复造成采购人损失，由供应商承担全部责任。</w:t>
            </w:r>
            <w:r>
              <w:rPr>
                <w:rFonts w:ascii="宋体" w:hAnsi="宋体"/>
                <w:color w:val="000000"/>
                <w:sz w:val="24"/>
                <w:highlight w:val="none"/>
                <w:shd w:val="clear" w:color="auto" w:fill="auto"/>
              </w:rPr>
            </w:r>
            <w:r/>
          </w:p>
        </w:tc>
      </w:tr>
      <w:tr>
        <w:trPr>
          <w:trHeight w:val="612"/>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第15.1款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修理、重</w:t>
            </w:r>
            <w:r>
              <w:rPr>
                <w:rFonts w:hint="eastAsia" w:ascii="宋体" w:hAnsi="宋体"/>
                <w:color w:val="000000"/>
                <w:sz w:val="24"/>
                <w:highlight w:val="none"/>
                <w:shd w:val="clear" w:color="auto" w:fill="auto"/>
                <w:lang w:eastAsia="zh-CN"/>
              </w:rPr>
              <w:t xml:space="preserve">做</w:t>
            </w:r>
            <w:r>
              <w:rPr>
                <w:rFonts w:hint="eastAsia" w:ascii="宋体" w:hAnsi="宋体"/>
                <w:color w:val="000000"/>
                <w:sz w:val="24"/>
                <w:highlight w:val="none"/>
                <w:shd w:val="clear" w:color="auto" w:fill="auto"/>
              </w:rPr>
              <w:t xml:space="preserve">、更换相关具体规定</w:t>
            </w:r>
            <w:r>
              <w:rPr>
                <w:rFonts w:ascii="宋体" w:hAnsi="宋体"/>
                <w:color w:val="000000"/>
                <w:sz w:val="24"/>
                <w:highlight w:val="none"/>
                <w:shd w:val="clear" w:color="auto" w:fill="auto"/>
              </w:rPr>
            </w:r>
            <w:r/>
          </w:p>
        </w:tc>
        <w:tc>
          <w:tcPr>
            <w:tcW w:w="5353" w:type="dxa"/>
            <w:vAlign w:val="center"/>
            <w:textDirection w:val="lrTb"/>
            <w:noWrap w:val="false"/>
          </w:tcPr>
          <w:p>
            <w:pPr>
              <w:pStyle w:val="886"/>
              <w:numPr>
                <w:ilvl w:val="0"/>
                <w:numId w:val="9"/>
              </w:numPr>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详见合同通用条款8.2条款、合同专用条款第二节第8款补充条款及合同专用条款中索赔条款。</w:t>
            </w:r>
            <w:r>
              <w:rPr>
                <w:rFonts w:ascii="宋体" w:hAnsi="宋体"/>
                <w:color w:val="000000"/>
                <w:sz w:val="24"/>
                <w:highlight w:val="none"/>
                <w:shd w:val="clear" w:color="auto" w:fill="auto"/>
              </w:rPr>
            </w:r>
            <w:r/>
          </w:p>
          <w:p>
            <w:pPr>
              <w:pStyle w:val="886"/>
              <w:numPr>
                <w:ilvl w:val="0"/>
                <w:numId w:val="9"/>
              </w:numPr>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乙方所交的货物品种、型号、规格、技术参数、质量不符合合同</w:t>
            </w:r>
            <w:r>
              <w:rPr>
                <w:rFonts w:hint="eastAsia" w:ascii="宋体" w:hAnsi="宋体" w:eastAsia="宋体" w:cs="Times New Roman"/>
                <w:color w:val="000000"/>
                <w:sz w:val="24"/>
                <w:highlight w:val="none"/>
                <w:shd w:val="clear" w:color="auto" w:fill="auto"/>
              </w:rPr>
              <w:t xml:space="preserve">规定及</w:t>
            </w:r>
            <w:r>
              <w:rPr>
                <w:rFonts w:hint="eastAsia" w:ascii="宋体" w:hAnsi="宋体" w:eastAsia="宋体" w:cs="Times New Roman"/>
                <w:color w:val="000000"/>
                <w:sz w:val="24"/>
                <w:highlight w:val="none"/>
                <w:shd w:val="clear" w:color="auto" w:fill="auto"/>
                <w:lang w:val="en-US" w:eastAsia="zh-CN"/>
              </w:rPr>
              <w:t xml:space="preserve">询价</w:t>
            </w:r>
            <w:r>
              <w:rPr>
                <w:rFonts w:hint="eastAsia" w:ascii="宋体" w:hAnsi="宋体" w:eastAsia="宋体" w:cs="Times New Roman"/>
                <w:color w:val="000000"/>
                <w:sz w:val="24"/>
                <w:highlight w:val="none"/>
                <w:shd w:val="clear" w:color="auto" w:fill="auto"/>
              </w:rPr>
              <w:t xml:space="preserve">文件规</w:t>
            </w:r>
            <w:r>
              <w:rPr>
                <w:rFonts w:hint="eastAsia" w:ascii="宋体" w:hAnsi="宋体"/>
                <w:color w:val="000000"/>
                <w:sz w:val="24"/>
                <w:highlight w:val="none"/>
                <w:shd w:val="clear" w:color="auto" w:fill="auto"/>
              </w:rPr>
              <w:t xml:space="preserve">定标准的，甲方有权拒收该货物，乙方愿意更换货物但逾期交货的，按乙方逾期交货处理。乙方拒绝更换货物的，甲方可单方面解除合同。</w:t>
            </w:r>
            <w:r>
              <w:rPr>
                <w:rFonts w:ascii="宋体" w:hAnsi="宋体"/>
                <w:color w:val="000000"/>
                <w:sz w:val="24"/>
                <w:highlight w:val="none"/>
                <w:shd w:val="clear" w:color="auto" w:fill="auto"/>
              </w:rPr>
            </w:r>
            <w:r/>
          </w:p>
        </w:tc>
      </w:tr>
      <w:tr>
        <w:trPr>
          <w:trHeight w:val="1394"/>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第15.2（2）项</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迟延交货赔偿费</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1.乙方应按照“开标（报价）一览表”中规定的交货期或承诺交货和提供服务，并交付甲方验收使用。</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2.如果乙方无正当理由拖延交货，将受到以下制裁：加收误期赔偿或终止合同。</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 乙方逾期交付货物的，乙方应按逾期交货总额每日</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u w:val="single"/>
                <w:shd w:val="clear" w:color="auto" w:fill="auto"/>
                <w:lang w:val="en-US" w:eastAsia="zh-CN"/>
              </w:rPr>
              <w:t xml:space="preserve">1%</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shd w:val="clear" w:color="auto" w:fill="auto"/>
              </w:rPr>
              <w:t xml:space="preserve">向甲方支付违约金，由甲方从待付货款中扣除。逾期超过约定日期</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u w:val="single"/>
                <w:shd w:val="clear" w:color="auto" w:fill="auto"/>
                <w:lang w:val="en-US" w:eastAsia="zh-CN"/>
              </w:rPr>
              <w:t xml:space="preserve">15</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shd w:val="clear" w:color="auto" w:fill="auto"/>
              </w:rPr>
              <w:t xml:space="preserve">个工作日不能交货的，甲方可解除本合同。乙方因逾期交货或因其他违约行为导致甲方解除合同的，乙方应向甲方支付合同总值</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u w:val="single"/>
                <w:shd w:val="clear" w:color="auto" w:fill="auto"/>
                <w:lang w:val="en-US" w:eastAsia="zh-CN"/>
              </w:rPr>
              <w:t xml:space="preserve">15%</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shd w:val="clear" w:color="auto" w:fill="auto"/>
              </w:rPr>
              <w:t xml:space="preserve">的违约金，如造成甲方损失超过违约金的，超出部分由乙方继续承担赔偿责任。 </w:t>
            </w:r>
            <w:r>
              <w:rPr>
                <w:rFonts w:ascii="宋体" w:hAnsi="宋体" w:eastAsia="宋体" w:cs="Times New Roman"/>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u w:val="single"/>
                <w:shd w:val="clear" w:color="auto" w:fill="auto"/>
              </w:rPr>
            </w:pPr>
            <w:r>
              <w:rPr>
                <w:rFonts w:hint="eastAsia" w:ascii="宋体" w:hAnsi="宋体" w:eastAsia="宋体" w:cs="Times New Roman"/>
                <w:color w:val="000000"/>
                <w:sz w:val="24"/>
                <w:highlight w:val="none"/>
                <w:shd w:val="clear" w:color="auto" w:fill="auto"/>
              </w:rPr>
              <w:t xml:space="preserve">4.如乙方不能交付货物，或者有违法转包他人情形，乙方应向甲方支付合同总价</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u w:val="single"/>
                <w:shd w:val="clear" w:color="auto" w:fill="auto"/>
                <w:lang w:val="en-US" w:eastAsia="zh-CN"/>
              </w:rPr>
              <w:t xml:space="preserve">15%</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shd w:val="clear" w:color="auto" w:fill="auto"/>
              </w:rPr>
              <w:t xml:space="preserve">的滞纳金。</w:t>
            </w:r>
            <w:r>
              <w:rPr>
                <w:rFonts w:ascii="宋体" w:hAnsi="宋体"/>
                <w:color w:val="000000"/>
                <w:sz w:val="24"/>
                <w:highlight w:val="none"/>
                <w:u w:val="single"/>
                <w:shd w:val="clear" w:color="auto" w:fill="auto"/>
              </w:rPr>
            </w:r>
            <w:r/>
          </w:p>
        </w:tc>
      </w:tr>
      <w:tr>
        <w:trPr>
          <w:trHeight w:val="539"/>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第15.3款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逾期付款利息</w:t>
            </w:r>
            <w:r>
              <w:rPr>
                <w:rFonts w:ascii="宋体" w:hAnsi="宋体"/>
                <w:color w:val="000000"/>
                <w:sz w:val="24"/>
                <w:highlight w:val="none"/>
                <w:shd w:val="clear" w:color="auto" w:fill="auto"/>
              </w:rPr>
            </w:r>
            <w:r/>
          </w:p>
        </w:tc>
        <w:tc>
          <w:tcPr>
            <w:tcW w:w="5353" w:type="dxa"/>
            <w:vAlign w:val="center"/>
            <w:textDirection w:val="lrTb"/>
            <w:noWrap w:val="false"/>
          </w:tcPr>
          <w:p>
            <w:pPr>
              <w:pStyle w:val="886"/>
              <w:ind w:left="0" w:firstLine="0"/>
              <w:jc w:val="left"/>
              <w:keepLines w:val="0"/>
              <w:keepNext w:val="0"/>
              <w:pageBreakBefore w:val="0"/>
              <w:spacing w:before="120" w:beforeAutospacing="0" w:after="120" w:afterAutospacing="0" w:line="480" w:lineRule="exact"/>
              <w:widowControl/>
              <w:rPr>
                <w:rFonts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1.甲方无正当理由拒收货物的，甲方向乙方偿付拒收货款总值</w:t>
            </w:r>
            <w:r>
              <w:rPr>
                <w:rFonts w:hint="eastAsia" w:ascii="宋体" w:hAnsi="宋体" w:eastAsia="宋体" w:cs="宋体"/>
                <w:color w:val="000000"/>
                <w:sz w:val="24"/>
                <w:szCs w:val="24"/>
                <w:highlight w:val="none"/>
                <w:u w:val="single"/>
                <w:shd w:val="clear" w:color="auto" w:fill="auto"/>
                <w:lang w:val="en-US" w:eastAsia="zh-CN" w:bidi="ar-SA"/>
              </w:rPr>
              <w:t xml:space="preserve">  3%  </w:t>
            </w:r>
            <w:r>
              <w:rPr>
                <w:rFonts w:hint="eastAsia" w:ascii="宋体" w:hAnsi="宋体" w:eastAsia="宋体" w:cs="宋体"/>
                <w:color w:val="000000"/>
                <w:sz w:val="24"/>
                <w:szCs w:val="24"/>
                <w:highlight w:val="none"/>
                <w:shd w:val="clear" w:color="auto" w:fill="auto"/>
                <w:lang w:val="en-US" w:eastAsia="zh-CN" w:bidi="ar-SA"/>
              </w:rPr>
              <w:t xml:space="preserve">的违约金。</w:t>
            </w:r>
            <w:r>
              <w:rPr>
                <w:rFonts w:ascii="宋体" w:hAnsi="宋体" w:eastAsia="宋体" w:cs="宋体"/>
                <w:color w:val="000000"/>
                <w:sz w:val="24"/>
                <w:szCs w:val="24"/>
                <w:highlight w:val="none"/>
                <w:shd w:val="clear" w:color="auto" w:fill="auto"/>
                <w:lang w:val="en-US" w:eastAsia="zh-CN" w:bidi="ar-SA"/>
              </w:rPr>
            </w:r>
            <w:r/>
          </w:p>
          <w:p>
            <w:pPr>
              <w:pStyle w:val="910"/>
              <w:ind w:left="0" w:firstLine="0"/>
              <w:jc w:val="both"/>
              <w:keepLines w:val="0"/>
              <w:keepNext w:val="0"/>
              <w:pageBreakBefore w:val="0"/>
              <w:spacing w:before="0" w:beforeAutospacing="0" w:after="0" w:afterAutospacing="0" w:line="480" w:lineRule="exact"/>
              <w:widowControl/>
              <w:rPr>
                <w:rFonts w:ascii="宋体" w:hAnsi="宋体"/>
                <w:color w:val="000000"/>
                <w:highlight w:val="none"/>
                <w:u w:val="single"/>
                <w:shd w:val="clear" w:color="auto" w:fill="auto"/>
              </w:rPr>
            </w:pPr>
            <w:r>
              <w:rPr>
                <w:rFonts w:hint="eastAsia" w:ascii="宋体" w:hAnsi="宋体" w:eastAsia="宋体" w:cs="宋体"/>
                <w:color w:val="000000"/>
                <w:sz w:val="24"/>
                <w:szCs w:val="24"/>
                <w:highlight w:val="none"/>
                <w:shd w:val="clear" w:color="auto" w:fill="auto"/>
                <w:lang w:val="en-US" w:eastAsia="zh-CN" w:bidi="ar-SA"/>
              </w:rPr>
              <w:t xml:space="preserve">2.甲方无故逾期验收和办理货款支付手续的,甲方应按逾期付款总额每日</w:t>
            </w:r>
            <w:r>
              <w:rPr>
                <w:rFonts w:hint="eastAsia" w:ascii="宋体" w:hAnsi="宋体" w:eastAsia="宋体" w:cs="宋体"/>
                <w:color w:val="000000"/>
                <w:sz w:val="24"/>
                <w:szCs w:val="24"/>
                <w:highlight w:val="none"/>
                <w:u w:val="single"/>
                <w:shd w:val="clear" w:color="auto" w:fill="auto"/>
                <w:lang w:val="en-US" w:eastAsia="zh-CN" w:bidi="ar-SA"/>
              </w:rPr>
              <w:t xml:space="preserve">  1‰  </w:t>
            </w:r>
            <w:r>
              <w:rPr>
                <w:rFonts w:hint="eastAsia" w:ascii="宋体" w:hAnsi="宋体" w:eastAsia="宋体" w:cs="宋体"/>
                <w:color w:val="000000"/>
                <w:sz w:val="24"/>
                <w:szCs w:val="24"/>
                <w:highlight w:val="none"/>
                <w:shd w:val="clear" w:color="auto" w:fill="auto"/>
                <w:lang w:val="en-US" w:eastAsia="zh-CN" w:bidi="ar-SA"/>
              </w:rPr>
              <w:t xml:space="preserve">向乙方支付违约金。</w:t>
            </w:r>
            <w:r>
              <w:rPr>
                <w:rFonts w:ascii="宋体" w:hAnsi="宋体"/>
                <w:color w:val="000000"/>
                <w:highlight w:val="none"/>
                <w:u w:val="single"/>
                <w:shd w:val="clear" w:color="auto" w:fill="auto"/>
              </w:rPr>
            </w:r>
            <w:r/>
          </w:p>
        </w:tc>
      </w:tr>
      <w:tr>
        <w:trPr>
          <w:trHeight w:val="786"/>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第15.4款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其他违约责任</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乙方交付合同标的的标准不符合合同规定及招标文件规定标准的，甲方有权拒绝接受合同标的，并可单方面解除合同。</w:t>
            </w:r>
            <w:r>
              <w:rPr>
                <w:rFonts w:hint="eastAsia" w:ascii="Times New Roman" w:hAnsi="Times New Roman" w:eastAsia="宋体" w:cs="Times New Roman"/>
                <w:color w:val="000000"/>
                <w:sz w:val="24"/>
                <w:highlight w:val="none"/>
                <w:lang w:val="zh-CN"/>
              </w:rPr>
            </w:r>
            <w:r/>
          </w:p>
          <w:p>
            <w:pPr>
              <w:pStyle w:val="886"/>
              <w:jc w:val="left"/>
              <w:keepLines w:val="0"/>
              <w:keepNext w:val="0"/>
              <w:pageBreakBefore w:val="0"/>
              <w:spacing w:line="480" w:lineRule="exact"/>
              <w:widowControl w:val="off"/>
              <w:rPr>
                <w:rFonts w:hint="eastAsia" w:ascii="宋体" w:hAnsi="Calibri" w:eastAsia="宋体" w:cs="宋体"/>
                <w:color w:val="000000"/>
                <w:sz w:val="24"/>
                <w:szCs w:val="24"/>
                <w:highlight w:val="none"/>
                <w:lang w:val="en-US" w:eastAsia="zh-CN" w:bidi="ar-SA"/>
              </w:rPr>
            </w:pPr>
            <w:r>
              <w:rPr>
                <w:rFonts w:hint="eastAsia" w:ascii="宋体" w:hAnsi="Calibri" w:eastAsia="宋体" w:cs="宋体"/>
                <w:color w:val="000000"/>
                <w:sz w:val="24"/>
                <w:szCs w:val="24"/>
                <w:highlight w:val="none"/>
                <w:lang w:val="en-US" w:eastAsia="zh-CN" w:bidi="ar-SA"/>
              </w:rPr>
              <w:t xml:space="preserve">中标人应在中标通知书发出后七个日历天内，按招标文件及投标文件承诺内容，向采购人完成产品全部功能的现场演示。如演示结果与招标要求或其投标承诺存在实质性不符，采购人可要求中标人在3个工作日予以说明或补正。</w:t>
            </w:r>
            <w:r>
              <w:rPr>
                <w:rFonts w:hint="eastAsia" w:ascii="宋体" w:hAnsi="Calibri" w:eastAsia="宋体" w:cs="宋体"/>
                <w:color w:val="000000"/>
                <w:sz w:val="24"/>
                <w:szCs w:val="24"/>
                <w:highlight w:val="none"/>
                <w:lang w:val="en-US" w:eastAsia="zh-CN" w:bidi="ar-SA"/>
              </w:rPr>
            </w:r>
            <w:r/>
          </w:p>
          <w:p>
            <w:pPr>
              <w:pStyle w:val="886"/>
              <w:jc w:val="left"/>
              <w:keepLines w:val="0"/>
              <w:keepNext w:val="0"/>
              <w:pageBreakBefore w:val="0"/>
              <w:spacing w:line="480" w:lineRule="exact"/>
              <w:widowControl w:val="off"/>
              <w:rPr>
                <w:rFonts w:hint="eastAsia" w:ascii="宋体" w:hAnsi="Calibri" w:eastAsia="宋体" w:cs="宋体"/>
                <w:color w:val="000000"/>
                <w:sz w:val="24"/>
                <w:szCs w:val="24"/>
                <w:highlight w:val="none"/>
                <w:lang w:val="en-US" w:eastAsia="zh-CN" w:bidi="ar-SA"/>
              </w:rPr>
            </w:pPr>
            <w:r>
              <w:rPr>
                <w:rFonts w:hint="eastAsia" w:ascii="宋体" w:hAnsi="Calibri" w:eastAsia="宋体" w:cs="宋体"/>
                <w:color w:val="000000"/>
                <w:sz w:val="24"/>
                <w:szCs w:val="24"/>
                <w:highlight w:val="none"/>
                <w:lang w:val="en-US" w:eastAsia="zh-CN" w:bidi="ar-SA"/>
              </w:rPr>
              <w:t xml:space="preserve">若中标人拒不配合、无法合理解释，或经补正后仍不能满足基本履约要求，视为不具备履约能力，采购人有权取消其中标资格，不予签订合同。</w:t>
            </w:r>
            <w:r>
              <w:rPr>
                <w:rFonts w:hint="eastAsia" w:ascii="宋体" w:hAnsi="Calibri" w:eastAsia="宋体" w:cs="宋体"/>
                <w:color w:val="000000"/>
                <w:sz w:val="24"/>
                <w:szCs w:val="24"/>
                <w:highlight w:val="none"/>
                <w:lang w:val="en-US" w:eastAsia="zh-CN" w:bidi="ar-SA"/>
              </w:rPr>
            </w:r>
            <w:r/>
          </w:p>
          <w:p>
            <w:pPr>
              <w:pStyle w:val="886"/>
              <w:jc w:val="left"/>
              <w:keepLines w:val="0"/>
              <w:keepNext w:val="0"/>
              <w:pageBreakBefore w:val="0"/>
              <w:spacing w:line="480" w:lineRule="exact"/>
              <w:rPr>
                <w:rFonts w:ascii="宋体" w:hAnsi="宋体"/>
                <w:color w:val="000000"/>
                <w:sz w:val="24"/>
                <w:highlight w:val="none"/>
                <w:u w:val="single"/>
                <w:shd w:val="clear" w:color="auto" w:fill="auto"/>
              </w:rPr>
            </w:pPr>
            <w:r>
              <w:rPr>
                <w:rFonts w:hint="eastAsia" w:ascii="宋体" w:hAnsi="Calibri" w:eastAsia="宋体" w:cs="宋体"/>
                <w:color w:val="000000"/>
                <w:sz w:val="24"/>
                <w:szCs w:val="24"/>
                <w:highlight w:val="none"/>
                <w:lang w:val="en-US" w:eastAsia="zh-CN" w:bidi="ar-SA"/>
              </w:rPr>
              <w:t xml:space="preserve">如经查实中标人在投标过程中存在故意提供虚假材料、虚构功能或伪造证明等行为，将依据《中华人民共和国政府采购法》第七十七条及相关规定严肃处理。”。</w:t>
            </w:r>
            <w:r>
              <w:rPr>
                <w:rFonts w:ascii="宋体" w:hAnsi="宋体"/>
                <w:color w:val="000000"/>
                <w:sz w:val="24"/>
                <w:highlight w:val="none"/>
                <w:u w:val="single"/>
                <w:shd w:val="clear" w:color="auto" w:fill="auto"/>
              </w:rPr>
            </w:r>
            <w:r/>
          </w:p>
        </w:tc>
      </w:tr>
      <w:tr>
        <w:trPr>
          <w:trHeight w:val="870"/>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第19.2款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解决争议的方法</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1.因本合同及合同有关事项发生的争议，由双方协商解决，协商不成时，按下列第</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u w:val="single"/>
                <w:shd w:val="clear" w:color="auto" w:fill="auto"/>
                <w:lang w:val="en-US" w:eastAsia="zh-CN"/>
              </w:rPr>
              <w:t xml:space="preserve">2</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种方式解决：</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（1）向仲裁委员会申请仲裁，仲裁地点为</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（2）向甲方所在地人民法院起诉。</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 纠纷解决办法</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ascii="宋体" w:hAnsi="宋体"/>
                <w:color w:val="000000"/>
                <w:sz w:val="24"/>
                <w:highlight w:val="none"/>
                <w:shd w:val="clear" w:color="auto" w:fill="auto"/>
              </w:rPr>
            </w:r>
            <w:r/>
          </w:p>
        </w:tc>
      </w:tr>
      <w:tr>
        <w:trPr>
          <w:trHeight w:val="243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第二节</w:t>
            </w:r>
            <w:r>
              <w:rPr>
                <w:rFonts w:ascii="宋体" w:hAnsi="宋体"/>
                <w:color w:val="000000"/>
                <w:sz w:val="24"/>
                <w:highlight w:val="none"/>
                <w:shd w:val="clear" w:color="auto" w:fill="auto"/>
              </w:rPr>
            </w:r>
            <w:r/>
          </w:p>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第23.1款</w:t>
            </w: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bCs/>
                <w:color w:val="000000"/>
                <w:sz w:val="24"/>
                <w:highlight w:val="none"/>
                <w:shd w:val="clear" w:color="auto" w:fill="auto"/>
              </w:rPr>
              <w:t xml:space="preserve">其他专用条款</w:t>
            </w: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3.验收不合格的货物，乙方应在</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u w:val="single"/>
                <w:shd w:val="clear" w:color="auto" w:fill="auto"/>
                <w:lang w:val="en-US" w:eastAsia="zh-CN"/>
              </w:rPr>
              <w:t xml:space="preserve">5</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u w:val="single"/>
                <w:shd w:val="clear" w:color="auto" w:fill="auto"/>
                <w:lang w:val="en-US" w:eastAsia="zh-CN"/>
              </w:rPr>
              <w:t xml:space="preserve">3</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4.货物验收要求</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（1）依照</w:t>
            </w:r>
            <w:r>
              <w:rPr>
                <w:rFonts w:hint="eastAsia" w:ascii="宋体" w:hAnsi="宋体" w:eastAsia="宋体" w:cs="Times New Roman"/>
                <w:color w:val="000000"/>
                <w:sz w:val="24"/>
                <w:highlight w:val="none"/>
                <w:shd w:val="clear" w:color="auto" w:fill="auto"/>
                <w:lang w:val="en-US" w:eastAsia="zh-CN"/>
              </w:rPr>
              <w:t xml:space="preserve">询价</w:t>
            </w:r>
            <w:r>
              <w:rPr>
                <w:rFonts w:hint="eastAsia" w:ascii="宋体" w:hAnsi="宋体" w:eastAsia="宋体" w:cs="Times New Roman"/>
                <w:color w:val="000000"/>
                <w:sz w:val="24"/>
                <w:highlight w:val="none"/>
                <w:shd w:val="clear" w:color="auto" w:fill="auto"/>
              </w:rPr>
              <w:t xml:space="preserve">文件要求对全部货物、型号、规格、数量、外型、外观</w:t>
            </w:r>
            <w:r>
              <w:rPr>
                <w:rFonts w:hint="eastAsia" w:ascii="宋体" w:hAnsi="宋体"/>
                <w:color w:val="000000"/>
                <w:sz w:val="24"/>
                <w:highlight w:val="none"/>
                <w:shd w:val="clear" w:color="auto" w:fill="auto"/>
              </w:rPr>
              <w:t xml:space="preserve">、包装及资料、文件（如装箱单、保修单、随箱介质等）进行验收。</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（2）甲方与乙方对货物到货后共同进行开箱检查，出现损坏、数量不全或产品不对等问题时，由乙方负责解决。</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（3）甲方有权从乙方所送货物中任意抽出不同型号的产品送采购人所在地的质检部门检验，如果检验合格，检验费由甲方负担；如果检验不合格，则检验费由乙方负担。</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（4）乙方应按照本合同规定的时间、地点和方式向乙方交付货物。</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交货时间：</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日前完成供货（安装）并交付使用。</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交货地点：</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u w:val="single"/>
                <w:shd w:val="clear" w:color="auto" w:fill="auto"/>
              </w:rPr>
              <w:t xml:space="preserve">盐城农业科技职业</w:t>
            </w:r>
            <w:r>
              <w:rPr>
                <w:rFonts w:hint="eastAsia" w:ascii="宋体" w:hAnsi="宋体"/>
                <w:color w:val="000000"/>
                <w:sz w:val="24"/>
                <w:highlight w:val="none"/>
                <w:u w:val="single"/>
                <w:shd w:val="clear" w:color="auto" w:fill="auto"/>
                <w:lang w:val="en-US" w:eastAsia="zh-CN"/>
              </w:rPr>
              <w:t xml:space="preserve">学</w:t>
            </w:r>
            <w:r>
              <w:rPr>
                <w:rFonts w:hint="eastAsia" w:ascii="宋体" w:hAnsi="宋体"/>
                <w:color w:val="000000"/>
                <w:sz w:val="24"/>
                <w:highlight w:val="none"/>
                <w:u w:val="single"/>
                <w:shd w:val="clear" w:color="auto" w:fill="auto"/>
              </w:rPr>
              <w:t xml:space="preserve">院</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（5）甲方应在全部货物到货安装完毕后的</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u w:val="single"/>
                <w:shd w:val="clear" w:color="auto" w:fill="auto"/>
                <w:lang w:val="en-US" w:eastAsia="zh-CN"/>
              </w:rPr>
              <w:t xml:space="preserve">30</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日内进行验收，验收包括：型号、规格、数量、外观是否完好，安装调试是否合格等。验收合格后甲方应在验收报告上签字盖章，初步验收合格且项目运行满</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u w:val="single"/>
                <w:shd w:val="clear" w:color="auto" w:fill="auto"/>
                <w:lang w:val="en-US" w:eastAsia="zh-CN"/>
              </w:rPr>
              <w:t xml:space="preserve">24</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个月后，甲方组织对货物的质量及使用状况等进行最终验收。</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w:t>
            </w:r>
            <w:r>
              <w:rPr>
                <w:rFonts w:hint="eastAsia" w:ascii="宋体" w:hAnsi="宋体"/>
                <w:color w:val="000000"/>
                <w:sz w:val="24"/>
                <w:highlight w:val="none"/>
                <w:shd w:val="clear" w:color="auto" w:fill="auto"/>
                <w:lang w:val="en-US" w:eastAsia="zh-CN"/>
              </w:rPr>
              <w:t xml:space="preserve">7</w:t>
            </w:r>
            <w:r>
              <w:rPr>
                <w:rFonts w:hint="eastAsia" w:ascii="宋体" w:hAnsi="宋体"/>
                <w:color w:val="000000"/>
                <w:sz w:val="24"/>
                <w:highlight w:val="none"/>
                <w:shd w:val="clear" w:color="auto" w:fill="auto"/>
              </w:rPr>
              <w:t xml:space="preserve">）乙方须提供各项社会考试的相关技术支持，在各项社会考试前后及进行期间提供满足甲方要求的技术支持与服务，相关费用由乙方自行承担。</w:t>
            </w:r>
            <w:r>
              <w:rPr>
                <w:rFonts w:ascii="宋体" w:hAnsi="宋体"/>
                <w:color w:val="000000"/>
                <w:sz w:val="24"/>
                <w:highlight w:val="none"/>
                <w:shd w:val="clear" w:color="auto" w:fill="auto"/>
              </w:rPr>
            </w:r>
            <w:r/>
          </w:p>
        </w:tc>
      </w:tr>
      <w:tr>
        <w:trPr>
          <w:trHeight w:val="525"/>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税费</w:t>
            </w:r>
            <w:r>
              <w:rPr>
                <w:rFonts w:ascii="宋体" w:hAnsi="宋体"/>
                <w:bCs/>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1.中国政府根据现行税法规定对甲方征收的与本合同有关的一切税费均由甲方负担（免税部分除外），</w:t>
            </w:r>
            <w:r>
              <w:rPr>
                <w:rFonts w:hint="eastAsia" w:ascii="宋体" w:hAnsi="宋体" w:eastAsia="宋体" w:cs="Times New Roman"/>
                <w:color w:val="000000"/>
                <w:sz w:val="24"/>
                <w:highlight w:val="none"/>
                <w:shd w:val="clear" w:color="auto" w:fill="auto"/>
                <w:lang w:val="en-US" w:eastAsia="zh-CN"/>
              </w:rPr>
              <w:t xml:space="preserve">询价</w:t>
            </w:r>
            <w:r>
              <w:rPr>
                <w:rFonts w:hint="eastAsia" w:ascii="宋体" w:hAnsi="宋体" w:eastAsia="宋体" w:cs="Times New Roman"/>
                <w:color w:val="000000"/>
                <w:sz w:val="24"/>
                <w:highlight w:val="none"/>
                <w:shd w:val="clear" w:color="auto" w:fill="auto"/>
              </w:rPr>
              <w:t xml:space="preserve">文件</w:t>
            </w:r>
            <w:r>
              <w:rPr>
                <w:rFonts w:hint="eastAsia" w:ascii="宋体" w:hAnsi="宋体"/>
                <w:color w:val="000000"/>
                <w:sz w:val="24"/>
                <w:highlight w:val="none"/>
                <w:shd w:val="clear" w:color="auto" w:fill="auto"/>
              </w:rPr>
              <w:t xml:space="preserve">另有规定的除外。</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2.中国政府根据现行税法规定对乙方征收的与本合同有关的一切税费均由乙方负担（免税部分除外）。</w:t>
            </w:r>
            <w:r>
              <w:rPr>
                <w:rFonts w:ascii="宋体" w:hAnsi="宋体"/>
                <w:color w:val="000000"/>
                <w:sz w:val="24"/>
                <w:highlight w:val="none"/>
                <w:shd w:val="clear" w:color="auto" w:fill="auto"/>
              </w:rPr>
            </w:r>
            <w:r/>
          </w:p>
        </w:tc>
      </w:tr>
      <w:tr>
        <w:trPr>
          <w:trHeight w:val="1220"/>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伴随服务</w:t>
            </w:r>
            <w:r>
              <w:rPr>
                <w:rFonts w:ascii="宋体" w:hAnsi="宋体"/>
                <w:bCs/>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1.乙方应按照国家</w:t>
            </w:r>
            <w:r>
              <w:rPr>
                <w:rFonts w:hint="eastAsia" w:ascii="宋体" w:hAnsi="宋体"/>
                <w:b/>
                <w:color w:val="000000"/>
                <w:sz w:val="24"/>
                <w:highlight w:val="none"/>
                <w:shd w:val="clear" w:color="auto" w:fill="auto"/>
              </w:rPr>
              <w:t xml:space="preserve">“新三包”</w:t>
            </w:r>
            <w:r>
              <w:rPr>
                <w:rFonts w:hint="eastAsia" w:ascii="宋体" w:hAnsi="宋体"/>
                <w:color w:val="000000"/>
                <w:sz w:val="24"/>
                <w:highlight w:val="none"/>
                <w:shd w:val="clear" w:color="auto" w:fill="auto"/>
              </w:rPr>
              <w:t xml:space="preserve">规定和合同中所附的服务承诺提供服务。</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2.除第1条规定外，乙方还应提供下列服务：</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 (1) </w:t>
            </w:r>
            <w:r>
              <w:rPr>
                <w:rFonts w:hint="eastAsia" w:ascii="宋体" w:hAnsi="宋体" w:eastAsia="宋体" w:cs="Times New Roman"/>
                <w:b/>
                <w:color w:val="000000"/>
                <w:sz w:val="24"/>
                <w:highlight w:val="none"/>
                <w:shd w:val="clear" w:color="auto" w:fill="auto"/>
                <w:lang w:val="en-US" w:eastAsia="zh-CN"/>
              </w:rPr>
              <w:t xml:space="preserve">询价</w:t>
            </w:r>
            <w:r>
              <w:rPr>
                <w:rFonts w:hint="eastAsia" w:ascii="宋体" w:hAnsi="宋体" w:eastAsia="宋体" w:cs="Times New Roman"/>
                <w:b/>
                <w:color w:val="000000"/>
                <w:sz w:val="24"/>
                <w:highlight w:val="none"/>
                <w:shd w:val="clear" w:color="auto" w:fill="auto"/>
              </w:rPr>
              <w:t xml:space="preserve">文件中</w:t>
            </w:r>
            <w:r>
              <w:rPr>
                <w:rFonts w:hint="eastAsia" w:ascii="宋体" w:hAnsi="宋体"/>
                <w:b/>
                <w:color w:val="000000"/>
                <w:sz w:val="24"/>
                <w:highlight w:val="none"/>
                <w:shd w:val="clear" w:color="auto" w:fill="auto"/>
              </w:rPr>
              <w:t xml:space="preserve">的“服务要求”所规定的服务内容以及</w:t>
            </w:r>
            <w:r>
              <w:rPr>
                <w:rFonts w:hint="eastAsia" w:ascii="宋体" w:hAnsi="宋体"/>
                <w:color w:val="000000"/>
                <w:sz w:val="24"/>
                <w:highlight w:val="none"/>
                <w:shd w:val="clear" w:color="auto" w:fill="auto"/>
                <w:lang w:val="en-US" w:eastAsia="zh-CN"/>
              </w:rPr>
              <w:t xml:space="preserve">响应</w:t>
            </w:r>
            <w:r>
              <w:rPr>
                <w:rFonts w:hint="eastAsia" w:ascii="宋体" w:hAnsi="宋体"/>
                <w:b/>
                <w:color w:val="000000"/>
                <w:sz w:val="24"/>
                <w:highlight w:val="none"/>
                <w:shd w:val="clear" w:color="auto" w:fill="auto"/>
              </w:rPr>
              <w:t xml:space="preserve">文件承诺提供的其他服务内容；</w:t>
            </w:r>
            <w:r>
              <w:rPr>
                <w:rFonts w:ascii="宋体" w:hAnsi="宋体"/>
                <w:b/>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(2) 负责货物的开孔，货物的现场安装；</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(3) 提供货物组装和维修所需的工具；</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(4) 在合同中乙方承诺的质保期限内对所提供货物正常使用实施监督、维修，但前提条件是该服务并不能免除乙方在质量保证期内应承担的义务；</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(5) 在货物交货现场就货物的安装、启用、维护等对甲方人员进行培训。</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3.伴随服务的费用应含在合同价中，不单独进行支付。</w:t>
            </w:r>
            <w:r>
              <w:rPr>
                <w:rFonts w:ascii="宋体" w:hAnsi="宋体"/>
                <w:color w:val="000000"/>
                <w:sz w:val="24"/>
                <w:highlight w:val="none"/>
                <w:shd w:val="clear" w:color="auto" w:fill="auto"/>
              </w:rPr>
            </w:r>
            <w:r/>
          </w:p>
        </w:tc>
      </w:tr>
      <w:tr>
        <w:trPr>
          <w:trHeight w:val="2088"/>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索赔</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1.甲方有权根据当地质检部门出具的检验报告，向乙方提出索赔。</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2.根据合同规定的检验期和质量保证期内，如果乙方对甲方提出的索赔和差异负有责任，乙方应按照甲方同意的下列一种或多种方式解决索赔事宜：</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(2) 根据货物的低劣程度、损坏程度以及甲方所遭受损失的数额，乙方必须降低货物的价格。</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ascii="宋体" w:hAnsi="宋体"/>
                <w:color w:val="000000"/>
                <w:sz w:val="24"/>
                <w:highlight w:val="none"/>
                <w:shd w:val="clear" w:color="auto" w:fill="auto"/>
              </w:rPr>
            </w:r>
            <w:r/>
          </w:p>
        </w:tc>
      </w:tr>
      <w:tr>
        <w:trPr>
          <w:trHeight w:val="1049"/>
        </w:trPr>
        <w:tc>
          <w:tcPr>
            <w:tcW w:w="1614" w:type="dxa"/>
            <w:vAlign w:val="center"/>
            <w:textDirection w:val="lrTb"/>
            <w:noWrap w:val="false"/>
          </w:tcPr>
          <w:p>
            <w:pPr>
              <w:pStyle w:val="886"/>
              <w:jc w:val="center"/>
              <w:keepLines w:val="0"/>
              <w:keepNext w:val="0"/>
              <w:pageBreakBefore w:val="0"/>
              <w:spacing w:line="48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tc>
        <w:tc>
          <w:tcPr>
            <w:tcW w:w="1851"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合同生效</w:t>
            </w:r>
            <w:r>
              <w:rPr>
                <w:rFonts w:hint="eastAsia" w:ascii="宋体" w:hAnsi="宋体"/>
                <w:color w:val="000000"/>
                <w:sz w:val="24"/>
                <w:highlight w:val="none"/>
                <w:shd w:val="clear" w:color="auto" w:fill="auto"/>
                <w:lang w:eastAsia="zh-CN"/>
              </w:rPr>
              <w:t xml:space="preserve">及其他</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bCs/>
                <w:color w:val="000000"/>
                <w:sz w:val="24"/>
                <w:highlight w:val="none"/>
                <w:shd w:val="clear" w:color="auto" w:fill="auto"/>
              </w:rPr>
            </w:pPr>
            <w:r>
              <w:rPr>
                <w:rFonts w:ascii="宋体" w:hAnsi="宋体"/>
                <w:bCs/>
                <w:color w:val="000000"/>
                <w:sz w:val="24"/>
                <w:highlight w:val="none"/>
                <w:shd w:val="clear" w:color="auto" w:fill="auto"/>
              </w:rPr>
            </w:r>
            <w:r/>
          </w:p>
        </w:tc>
        <w:tc>
          <w:tcPr>
            <w:tcW w:w="5353" w:type="dxa"/>
            <w:vAlign w:val="center"/>
            <w:textDirection w:val="lrTb"/>
            <w:noWrap w:val="false"/>
          </w:tcPr>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 合同经甲方、乙方盖章后生效。</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 货物交付使用后所发生的合同纠纷，由甲方与乙方协商处理。</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3.如需修改（指非主要合同条款）或补充合同内容，应经甲方、乙方协商，且修改及补充内容不得对本合同主要条</w:t>
            </w:r>
            <w:r>
              <w:rPr>
                <w:rFonts w:hint="eastAsia" w:ascii="宋体" w:hAnsi="宋体" w:eastAsia="宋体" w:cs="Times New Roman"/>
                <w:color w:val="000000"/>
                <w:sz w:val="24"/>
                <w:highlight w:val="none"/>
                <w:shd w:val="clear" w:color="auto" w:fill="auto"/>
              </w:rPr>
              <w:t xml:space="preserve">款、</w:t>
            </w:r>
            <w:r>
              <w:rPr>
                <w:rFonts w:hint="eastAsia" w:ascii="宋体" w:hAnsi="宋体" w:eastAsia="宋体" w:cs="Times New Roman"/>
                <w:color w:val="000000"/>
                <w:sz w:val="24"/>
                <w:highlight w:val="none"/>
                <w:shd w:val="clear" w:color="auto" w:fill="auto"/>
                <w:lang w:val="en-US" w:eastAsia="zh-CN"/>
              </w:rPr>
              <w:t xml:space="preserve">询价</w:t>
            </w:r>
            <w:r>
              <w:rPr>
                <w:rFonts w:hint="eastAsia" w:ascii="宋体" w:hAnsi="宋体" w:eastAsia="宋体" w:cs="Times New Roman"/>
                <w:color w:val="000000"/>
                <w:sz w:val="24"/>
                <w:highlight w:val="none"/>
                <w:shd w:val="clear" w:color="auto" w:fill="auto"/>
              </w:rPr>
              <w:t xml:space="preserve">文件和</w:t>
            </w:r>
            <w:r>
              <w:rPr>
                <w:rFonts w:hint="eastAsia" w:ascii="宋体" w:hAnsi="宋体"/>
                <w:color w:val="000000"/>
                <w:sz w:val="24"/>
                <w:highlight w:val="none"/>
                <w:shd w:val="clear" w:color="auto" w:fill="auto"/>
              </w:rPr>
              <w:t xml:space="preserve">中标人的</w:t>
            </w:r>
            <w:r>
              <w:rPr>
                <w:rFonts w:hint="eastAsia" w:ascii="宋体" w:hAnsi="宋体"/>
                <w:color w:val="000000"/>
                <w:sz w:val="24"/>
                <w:highlight w:val="none"/>
                <w:shd w:val="clear" w:color="auto" w:fill="auto"/>
                <w:lang w:val="en-US" w:eastAsia="zh-CN"/>
              </w:rPr>
              <w:t xml:space="preserve">响应</w:t>
            </w:r>
            <w:r>
              <w:rPr>
                <w:rFonts w:hint="eastAsia" w:ascii="宋体" w:hAnsi="宋体"/>
                <w:color w:val="000000"/>
                <w:sz w:val="24"/>
                <w:highlight w:val="none"/>
                <w:shd w:val="clear" w:color="auto" w:fill="auto"/>
              </w:rPr>
              <w:t xml:space="preserve">文件作实质性修改，并签署书面修改或补充协议。该协议将作为本合同不可分割的一部分。</w:t>
            </w:r>
            <w:r>
              <w:rPr>
                <w:rFonts w:ascii="宋体" w:hAnsi="宋体"/>
                <w:color w:val="000000"/>
                <w:sz w:val="24"/>
                <w:highlight w:val="none"/>
                <w:shd w:val="clear" w:color="auto" w:fill="auto"/>
              </w:rPr>
            </w:r>
            <w:r/>
          </w:p>
          <w:p>
            <w:pPr>
              <w:pStyle w:val="886"/>
              <w:jc w:val="left"/>
              <w:keepLines w:val="0"/>
              <w:keepNext w:val="0"/>
              <w:pageBreakBefore w:val="0"/>
              <w:spacing w:line="480"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4.本合同应按照中华人民共和国的现行法律进行解释。本合同未尽事宜，遵照《</w:t>
            </w:r>
            <w:r>
              <w:rPr>
                <w:rFonts w:hint="eastAsia" w:ascii="宋体" w:hAnsi="宋体"/>
                <w:color w:val="000000"/>
                <w:sz w:val="24"/>
                <w:highlight w:val="none"/>
                <w:shd w:val="clear" w:color="auto" w:fill="auto"/>
                <w:lang w:val="en-US" w:eastAsia="zh-CN"/>
              </w:rPr>
              <w:t xml:space="preserve">中华人民共和国</w:t>
            </w:r>
            <w:r>
              <w:rPr>
                <w:rFonts w:hint="eastAsia" w:ascii="宋体" w:hAnsi="宋体"/>
                <w:color w:val="000000"/>
                <w:sz w:val="24"/>
                <w:highlight w:val="none"/>
                <w:shd w:val="clear" w:color="auto" w:fill="auto"/>
              </w:rPr>
              <w:t xml:space="preserve">民法典</w:t>
            </w:r>
            <w:r>
              <w:rPr>
                <w:rFonts w:hint="eastAsia" w:ascii="宋体" w:hAnsi="宋体"/>
                <w:color w:val="000000"/>
                <w:sz w:val="24"/>
                <w:highlight w:val="none"/>
                <w:shd w:val="clear" w:color="auto" w:fill="auto"/>
                <w:lang w:eastAsia="zh-CN"/>
              </w:rPr>
              <w:t xml:space="preserve">》《</w:t>
            </w:r>
            <w:r>
              <w:rPr>
                <w:rFonts w:hint="eastAsia" w:ascii="宋体" w:hAnsi="宋体"/>
                <w:color w:val="000000"/>
                <w:sz w:val="24"/>
                <w:highlight w:val="none"/>
                <w:shd w:val="clear" w:color="auto" w:fill="auto"/>
                <w:lang w:val="en-US" w:eastAsia="zh-CN"/>
              </w:rPr>
              <w:t xml:space="preserve">中华人民共和国</w:t>
            </w:r>
            <w:r>
              <w:rPr>
                <w:rFonts w:hint="eastAsia" w:ascii="宋体" w:hAnsi="宋体"/>
                <w:color w:val="000000"/>
                <w:sz w:val="24"/>
                <w:highlight w:val="none"/>
                <w:shd w:val="clear" w:color="auto" w:fill="auto"/>
              </w:rPr>
              <w:t xml:space="preserve">政府采购法》等有关条文执行。</w:t>
            </w:r>
            <w:r>
              <w:rPr>
                <w:rFonts w:ascii="宋体" w:hAnsi="宋体"/>
                <w:color w:val="000000"/>
                <w:sz w:val="24"/>
                <w:highlight w:val="none"/>
                <w:shd w:val="clear" w:color="auto" w:fill="auto"/>
              </w:rPr>
            </w:r>
            <w:r/>
          </w:p>
        </w:tc>
      </w:tr>
    </w:tbl>
    <w:p>
      <w:pPr>
        <w:pStyle w:val="910"/>
        <w:jc w:val="center"/>
        <w:spacing w:before="120" w:beforeAutospacing="0" w:after="120" w:afterAutospacing="0" w:line="0" w:lineRule="atLeast"/>
        <w:widowControl w:val="off"/>
        <w:rPr>
          <w:rFonts w:hint="eastAsia" w:ascii="黑体" w:eastAsia="黑体" w:cs="黑体"/>
          <w:color w:val="000000"/>
          <w:sz w:val="44"/>
          <w:szCs w:val="44"/>
          <w:highlight w:val="none"/>
          <w:shd w:val="clear" w:color="auto" w:fill="auto"/>
        </w:rPr>
        <w:sectPr>
          <w:headerReference w:type="default" r:id="rId9"/>
          <w:footerReference w:type="default" r:id="rId10"/>
          <w:footerReference w:type="even" r:id="rId11"/>
          <w:footerReference w:type="first" r:id="rId12"/>
          <w:footnotePr/>
          <w:endnotePr/>
          <w:type w:val="nextPage"/>
          <w:pgSz w:w="11907" w:h="16840" w:orient="portrait"/>
          <w:pgMar w:top="1440" w:right="1587" w:bottom="1440" w:left="1587" w:header="720" w:footer="720" w:gutter="0"/>
          <w:cols w:num="1" w:sep="0" w:space="1701" w:equalWidth="1"/>
          <w:docGrid w:linePitch="360"/>
        </w:sectPr>
      </w:pPr>
      <w:r>
        <w:rPr>
          <w:rFonts w:hint="eastAsia" w:ascii="黑体" w:eastAsia="黑体" w:cs="黑体"/>
          <w:color w:val="000000"/>
          <w:sz w:val="44"/>
          <w:szCs w:val="44"/>
          <w:highlight w:val="none"/>
          <w:shd w:val="clear" w:color="auto" w:fill="auto"/>
        </w:rPr>
        <w:t xml:space="preserve"> </w:t>
      </w:r>
      <w:r>
        <w:rPr>
          <w:rFonts w:hint="eastAsia" w:ascii="黑体" w:eastAsia="黑体" w:cs="黑体"/>
          <w:color w:val="000000"/>
          <w:sz w:val="44"/>
          <w:szCs w:val="44"/>
          <w:highlight w:val="none"/>
          <w:shd w:val="clear" w:color="auto" w:fill="auto"/>
        </w:rPr>
      </w:r>
      <w:r/>
    </w:p>
    <w:p>
      <w:pPr>
        <w:pStyle w:val="910"/>
        <w:jc w:val="center"/>
        <w:spacing w:before="120" w:beforeAutospacing="0" w:after="120" w:afterAutospacing="0" w:line="0" w:lineRule="atLeast"/>
        <w:widowControl w:val="off"/>
        <w:rPr>
          <w:color w:val="000000"/>
          <w:highlight w:val="none"/>
          <w:shd w:val="clear" w:color="auto" w:fill="auto"/>
        </w:rPr>
      </w:pPr>
      <w:r>
        <w:rPr>
          <w:rFonts w:hint="eastAsia" w:ascii="黑体" w:eastAsia="黑体" w:cs="黑体"/>
          <w:color w:val="000000"/>
          <w:sz w:val="44"/>
          <w:szCs w:val="44"/>
          <w:highlight w:val="none"/>
          <w:shd w:val="clear" w:color="auto" w:fill="auto"/>
        </w:rPr>
        <w:t xml:space="preserve">第</w:t>
      </w:r>
      <w:bookmarkEnd w:id="129"/>
      <w:r>
        <w:rPr>
          <w:rFonts w:hint="eastAsia" w:ascii="黑体" w:eastAsia="黑体" w:cs="黑体"/>
          <w:color w:val="000000"/>
          <w:sz w:val="44"/>
          <w:szCs w:val="44"/>
          <w:highlight w:val="none"/>
          <w:shd w:val="clear" w:color="auto" w:fill="auto"/>
        </w:rPr>
        <w:t xml:space="preserve">四章 采购需求</w:t>
      </w:r>
      <w:bookmarkEnd w:id="130"/>
      <w:r/>
      <w:bookmarkEnd w:id="131"/>
      <w:r/>
      <w:bookmarkEnd w:id="132"/>
      <w:r/>
      <w:bookmarkEnd w:id="133"/>
      <w:r/>
      <w:bookmarkStart w:id="140" w:name="_Toc49090575"/>
      <w:r/>
      <w:bookmarkEnd w:id="140"/>
      <w:r/>
      <w:bookmarkStart w:id="141" w:name="_Toc26554093"/>
      <w:r/>
      <w:bookmarkEnd w:id="141"/>
      <w:r>
        <w:rPr>
          <w:color w:val="000000"/>
          <w:highlight w:val="none"/>
          <w:shd w:val="clear" w:color="auto" w:fill="auto"/>
        </w:rPr>
      </w:r>
      <w:r/>
    </w:p>
    <w:p>
      <w:pPr>
        <w:pStyle w:val="910"/>
        <w:jc w:val="both"/>
        <w:keepLines w:val="0"/>
        <w:keepNext w:val="0"/>
        <w:pageBreakBefore w:val="0"/>
        <w:spacing w:before="120" w:beforeAutospacing="0" w:after="12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项目属性：货物类项目</w:t>
      </w:r>
      <w:r>
        <w:rPr>
          <w:rFonts w:hint="eastAsia" w:ascii="宋体" w:hAnsi="宋体" w:eastAsia="宋体" w:cs="宋体"/>
          <w:color w:val="000000"/>
          <w:sz w:val="24"/>
          <w:szCs w:val="24"/>
          <w:highlight w:val="none"/>
          <w:shd w:val="clear" w:color="auto" w:fill="auto"/>
        </w:rPr>
      </w:r>
      <w:r/>
    </w:p>
    <w:p>
      <w:pPr>
        <w:pStyle w:val="91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采购需求包括拟采购的标的及其需要满足的技术、商务要求。</w:t>
      </w:r>
      <w:r>
        <w:rPr>
          <w:rFonts w:hint="eastAsia" w:ascii="宋体" w:hAnsi="宋体" w:eastAsia="宋体" w:cs="宋体"/>
          <w:color w:val="000000"/>
          <w:sz w:val="24"/>
          <w:szCs w:val="24"/>
          <w:highlight w:val="none"/>
          <w:shd w:val="clear" w:color="auto" w:fill="auto"/>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项目基本情况</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1.项目编号：JSZC-320900-RHHH-X2026-0070</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2.项目名称：盐城农业科技职业学院2026年部分新增实训室云机房配套采购项目</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3.采购方式：询价</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4.预算金额：157.87万元</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5.最高限价（如有）：149.97万元</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6.采购需求（简介）：盐城农业科技职业学院2026年部分新增实训室云机房配套采购项目，包含超融合虚拟化平台、云终端、桌面云软件、AI智慧教室实训平台、教学互动管理软件、实训云应用集群管理平台、集成一体化备份管理系统、数据中心统一运维平台、显示器/键鼠、交换机等。</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7.合同履行期限：20日历天，具体服从采购人要求。</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8.质量要求：合格。</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9.质保期要求：响应招标文件要求。</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一、技术要求是指对采购标的功能和质量要求，包括性能、材料、结构、外观、安全，或者服务内容和标准等。</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本项目相关需求如下：</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firstLine="482"/>
        <w:keepLines w:val="0"/>
        <w:keepNext w:val="0"/>
        <w:pageBreakBefore w:val="0"/>
        <w:spacing w:line="480" w:lineRule="exact"/>
        <w:widowControl w:val="off"/>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1、采购标的明细表：</w:t>
      </w:r>
      <w:r>
        <w:rPr>
          <w:rFonts w:hint="eastAsia" w:ascii="宋体" w:hAnsi="宋体" w:eastAsia="宋体" w:cs="Times New Roman"/>
          <w:b/>
          <w:color w:val="000000"/>
          <w:sz w:val="24"/>
          <w:szCs w:val="24"/>
          <w:highlight w:val="none"/>
        </w:rPr>
      </w:r>
      <w:r/>
    </w:p>
    <w:p>
      <w:pPr>
        <w:pStyle w:val="886"/>
        <w:ind w:firstLine="482"/>
        <w:keepLines w:val="0"/>
        <w:keepNext w:val="0"/>
        <w:pageBreakBefore w:val="0"/>
        <w:spacing w:line="480" w:lineRule="exact"/>
        <w:widowControl w:val="off"/>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rPr>
        <w:t xml:space="preserve">说明：本技术需求旨在明确项目功能、性能与兼容性要求，不指定特定品牌、商标、专利或供应商。所有满足技术指标且能提供有效证明的供应商均可参与投标。</w:t>
      </w:r>
      <w:r>
        <w:rPr>
          <w:rFonts w:hint="eastAsia" w:ascii="宋体" w:hAnsi="宋体" w:eastAsia="宋体" w:cs="Times New Roman"/>
          <w:b/>
          <w:bCs/>
          <w:color w:val="000000"/>
          <w:sz w:val="24"/>
          <w:highlight w:val="none"/>
          <w:u w:val="single"/>
        </w:rPr>
        <w:t xml:space="preserve">投标人须对所投产品与采购人现有系统的兼容性作出承诺，并在中标后配合完成集成验证。</w:t>
      </w:r>
      <w:r>
        <w:rPr>
          <w:rFonts w:hint="eastAsia" w:ascii="宋体" w:hAnsi="宋体" w:eastAsia="宋体" w:cs="Times New Roman"/>
          <w:b/>
          <w:bCs/>
          <w:color w:val="000000"/>
          <w:sz w:val="24"/>
          <w:highlight w:val="none"/>
          <w:u w:val="single"/>
        </w:rPr>
      </w:r>
      <w:r/>
    </w:p>
    <w:p>
      <w:pPr>
        <w:pStyle w:val="886"/>
        <w:ind w:firstLine="482"/>
        <w:keepLines w:val="0"/>
        <w:keepNext w:val="0"/>
        <w:pageBreakBefore w:val="0"/>
        <w:spacing w:line="48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所有“▲”条款，投标人</w:t>
      </w:r>
      <w:r>
        <w:rPr>
          <w:rFonts w:hint="eastAsia" w:ascii="宋体" w:hAnsi="宋体" w:eastAsia="宋体" w:cs="Times New Roman"/>
          <w:b/>
          <w:bCs/>
          <w:color w:val="000000"/>
          <w:sz w:val="24"/>
          <w:highlight w:val="none"/>
          <w:lang w:val="en-US" w:eastAsia="zh-CN"/>
        </w:rPr>
        <w:t xml:space="preserve">递交投标文件时</w:t>
      </w:r>
      <w:r>
        <w:rPr>
          <w:rFonts w:hint="eastAsia" w:ascii="宋体" w:hAnsi="宋体" w:eastAsia="宋体" w:cs="Times New Roman"/>
          <w:b/>
          <w:bCs/>
          <w:color w:val="000000"/>
          <w:sz w:val="24"/>
          <w:highlight w:val="none"/>
        </w:rPr>
        <w:t xml:space="preserve">可通过以下任一方式证明：</w:t>
      </w:r>
      <w:r>
        <w:rPr>
          <w:rFonts w:hint="eastAsia" w:ascii="宋体" w:hAnsi="宋体" w:eastAsia="宋体" w:cs="Times New Roman"/>
          <w:b/>
          <w:bCs/>
          <w:color w:val="000000"/>
          <w:sz w:val="24"/>
          <w:highlight w:val="none"/>
        </w:rPr>
      </w:r>
      <w:r/>
    </w:p>
    <w:p>
      <w:pPr>
        <w:pStyle w:val="886"/>
        <w:ind w:firstLine="482"/>
        <w:keepLines w:val="0"/>
        <w:keepNext w:val="0"/>
        <w:pageBreakBefore w:val="0"/>
        <w:spacing w:line="48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1）第三方检测报告（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eastAsia="宋体" w:cs="Times New Roman"/>
          <w:b/>
          <w:bCs/>
          <w:color w:val="000000"/>
          <w:sz w:val="24"/>
          <w:highlight w:val="none"/>
        </w:rPr>
      </w:r>
      <w:r/>
    </w:p>
    <w:p>
      <w:pPr>
        <w:pStyle w:val="886"/>
        <w:ind w:firstLine="482"/>
        <w:keepLines w:val="0"/>
        <w:keepNext w:val="0"/>
        <w:pageBreakBefore w:val="0"/>
        <w:spacing w:line="48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（2）功能截图+说明文档； </w:t>
      </w:r>
      <w:r>
        <w:rPr>
          <w:rFonts w:hint="eastAsia" w:ascii="宋体" w:hAnsi="宋体" w:eastAsia="宋体" w:cs="Times New Roman"/>
          <w:b/>
          <w:bCs/>
          <w:color w:val="000000"/>
          <w:sz w:val="24"/>
          <w:highlight w:val="none"/>
        </w:rPr>
      </w:r>
      <w:r/>
    </w:p>
    <w:p>
      <w:pPr>
        <w:pStyle w:val="886"/>
        <w:ind w:firstLine="482"/>
        <w:keepLines w:val="0"/>
        <w:keepNext w:val="0"/>
        <w:pageBreakBefore w:val="0"/>
        <w:spacing w:line="48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（3）</w:t>
      </w:r>
      <w:r>
        <w:rPr>
          <w:rFonts w:hint="eastAsia" w:ascii="宋体" w:hAnsi="宋体" w:eastAsia="宋体" w:cs="Times New Roman"/>
          <w:b/>
          <w:bCs/>
          <w:color w:val="000000"/>
          <w:sz w:val="24"/>
          <w:highlight w:val="none"/>
          <w:lang w:val="en-US" w:eastAsia="zh-CN"/>
        </w:rPr>
        <w:t xml:space="preserve">产品的</w:t>
      </w:r>
      <w:r>
        <w:rPr>
          <w:rFonts w:hint="eastAsia" w:ascii="宋体" w:hAnsi="宋体" w:eastAsia="宋体" w:cs="Times New Roman"/>
          <w:b/>
          <w:bCs/>
          <w:color w:val="000000"/>
          <w:sz w:val="24"/>
          <w:highlight w:val="none"/>
        </w:rPr>
        <w:t xml:space="preserve">用户验收报告或演示视频</w:t>
      </w:r>
      <w:r>
        <w:rPr>
          <w:rFonts w:hint="eastAsia" w:ascii="宋体" w:hAnsi="宋体" w:eastAsia="宋体" w:cs="Times New Roman"/>
          <w:b/>
          <w:bCs/>
          <w:color w:val="000000"/>
          <w:sz w:val="24"/>
          <w:highlight w:val="none"/>
          <w:lang w:val="en-US" w:eastAsia="zh-CN"/>
        </w:rPr>
        <w:t xml:space="preserve">截图</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rPr>
      </w:r>
      <w:r/>
    </w:p>
    <w:p>
      <w:pPr>
        <w:pStyle w:val="886"/>
        <w:ind w:firstLine="482"/>
        <w:keepLines w:val="0"/>
        <w:keepNext w:val="0"/>
        <w:pageBreakBefore w:val="0"/>
        <w:spacing w:line="480" w:lineRule="exact"/>
        <w:widowControl w:val="off"/>
        <w:rPr>
          <w:rFonts w:hint="eastAsia"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rPr>
        <w:t xml:space="preserve">（4）</w:t>
      </w:r>
      <w:r>
        <w:rPr>
          <w:rFonts w:hint="eastAsia" w:ascii="宋体" w:hAnsi="宋体" w:eastAsia="宋体" w:cs="Times New Roman"/>
          <w:b/>
          <w:bCs/>
          <w:color w:val="000000"/>
          <w:sz w:val="24"/>
          <w:highlight w:val="none"/>
          <w:lang w:val="en-US" w:eastAsia="zh-CN"/>
        </w:rPr>
        <w:t xml:space="preserve">生产</w:t>
      </w:r>
      <w:r>
        <w:rPr>
          <w:rFonts w:hint="eastAsia" w:ascii="宋体" w:hAnsi="宋体" w:eastAsia="宋体" w:cs="Times New Roman"/>
          <w:b/>
          <w:bCs/>
          <w:color w:val="000000"/>
          <w:sz w:val="24"/>
          <w:highlight w:val="none"/>
        </w:rPr>
        <w:t xml:space="preserve">厂商官方白皮书或技术手册节选</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eastAsia="zh-CN"/>
        </w:rPr>
      </w:r>
      <w:r/>
    </w:p>
    <w:p>
      <w:pPr>
        <w:pStyle w:val="886"/>
        <w:ind w:firstLine="482"/>
        <w:keepLines w:val="0"/>
        <w:keepNext w:val="0"/>
        <w:pageBreakBefore w:val="0"/>
        <w:spacing w:line="480" w:lineRule="exact"/>
        <w:widowControl w:val="off"/>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（5）</w:t>
      </w:r>
      <w:r>
        <w:rPr>
          <w:rFonts w:hint="eastAsia" w:ascii="宋体" w:hAnsi="宋体" w:eastAsia="宋体" w:cs="Times New Roman"/>
          <w:b/>
          <w:bCs/>
          <w:color w:val="000000"/>
          <w:sz w:val="24"/>
          <w:highlight w:val="none"/>
          <w:lang w:val="en-US" w:eastAsia="zh-CN"/>
        </w:rPr>
        <w:t xml:space="preserve">投标人可提供加盖公章的声明函（承诺满足相关技术要求并在验收时提供相关证明/材料）</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rPr>
      </w:r>
      <w:r/>
    </w:p>
    <w:tbl>
      <w:tblPr>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841"/>
        <w:gridCol w:w="4256"/>
        <w:gridCol w:w="840"/>
        <w:gridCol w:w="647"/>
        <w:gridCol w:w="647"/>
      </w:tblGrid>
      <w:tr>
        <w:trPr>
          <w:trHeight w:val="314"/>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841"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b/>
                <w:color w:val="000000"/>
                <w:sz w:val="24"/>
                <w:szCs w:val="24"/>
                <w:highlight w:val="none"/>
              </w:rPr>
            </w:r>
            <w:r/>
          </w:p>
        </w:tc>
        <w:tc>
          <w:tcPr>
            <w:tcW w:w="4256"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技术参数要求</w:t>
            </w:r>
            <w:r>
              <w:rPr>
                <w:rFonts w:hint="eastAsia" w:ascii="宋体" w:hAnsi="宋体" w:eastAsia="宋体" w:cs="宋体"/>
                <w:b/>
                <w:color w:val="000000"/>
                <w:sz w:val="24"/>
                <w:szCs w:val="24"/>
                <w:highlight w:val="none"/>
              </w:rPr>
            </w:r>
            <w:r/>
          </w:p>
        </w:tc>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b/>
                <w:color w:val="000000"/>
                <w:sz w:val="24"/>
                <w:szCs w:val="24"/>
                <w:highlight w:val="none"/>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b/>
                <w:color w:val="000000"/>
                <w:sz w:val="24"/>
                <w:szCs w:val="24"/>
                <w:highlight w:val="none"/>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rPr>
            </w:r>
            <w:r/>
          </w:p>
        </w:tc>
        <w:tc>
          <w:tcPr>
            <w:tcW w:w="1841" w:type="dxa"/>
            <w:vAlign w:val="center"/>
            <w:textDirection w:val="lrTb"/>
            <w:noWrap/>
          </w:tcPr>
          <w:p>
            <w:pPr>
              <w:pStyle w:val="886"/>
              <w:ind w:left="0" w:right="0" w:firstLine="0"/>
              <w:jc w:val="center"/>
              <w:keepLines w:val="0"/>
              <w:keepNext w:val="0"/>
              <w:pageBreakBefore w:val="0"/>
              <w:spacing w:line="520" w:lineRule="exact"/>
              <w:widowControl/>
              <w:rPr>
                <w:rFonts w:ascii="宋体" w:hAnsi="宋体" w:eastAsia="宋体" w:cs="宋体"/>
                <w:color w:val="000000"/>
                <w:sz w:val="24"/>
                <w:szCs w:val="24"/>
                <w:highlight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超融合虚拟化平台</w:t>
            </w:r>
            <w:r>
              <w:rPr>
                <w:rFonts w:ascii="宋体" w:hAnsi="宋体" w:eastAsia="宋体" w:cs="宋体"/>
                <w:color w:val="000000"/>
                <w:sz w:val="24"/>
                <w:szCs w:val="24"/>
                <w:highlight w:val="none"/>
                <w:lang w:val="en-US"/>
              </w:rPr>
            </w:r>
            <w:r/>
          </w:p>
        </w:tc>
        <w:tc>
          <w:tcPr>
            <w:tcW w:w="4256" w:type="dxa"/>
            <w:vAlign w:val="center"/>
            <w:textDirection w:val="lrTb"/>
            <w:noWrap w:val="false"/>
          </w:tcPr>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b/>
                <w:bCs/>
                <w:i w:val="0"/>
                <w:iCs w:val="0"/>
                <w:color w:val="000000"/>
                <w:sz w:val="24"/>
                <w:szCs w:val="24"/>
                <w:highlight w:val="none"/>
                <w:u w:val="single"/>
                <w:lang w:val="en-US" w:eastAsia="zh-CN" w:bidi="ar"/>
              </w:rPr>
              <w:suppressLineNumbers w:val="0"/>
            </w:pPr>
            <w:r>
              <w:rPr>
                <w:rFonts w:ascii="宋体" w:hAnsi="宋体" w:eastAsia="宋体" w:cs="宋体"/>
                <w:b w:val="0"/>
                <w:bCs w:val="0"/>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平台包含计算虚拟化系统、网络虚拟化和分布式存储等系统，涵盖KVM虚拟化技术、计算、存储、网络虚拟化管理技术、高可用（HA）管理技术、资源管理技术等，</w:t>
            </w:r>
            <w:r>
              <w:rPr>
                <w:rFonts w:hint="eastAsia" w:ascii="宋体" w:hAnsi="宋体" w:eastAsia="宋体" w:cs="宋体"/>
                <w:b/>
                <w:bCs/>
                <w:i w:val="0"/>
                <w:iCs w:val="0"/>
                <w:color w:val="000000"/>
                <w:sz w:val="24"/>
                <w:szCs w:val="24"/>
                <w:highlight w:val="none"/>
                <w:u w:val="single"/>
                <w:lang w:val="en-US" w:eastAsia="zh-CN" w:bidi="ar"/>
              </w:rPr>
              <w:t xml:space="preserve">本次项目需新增总存储资源≥11.52 TB SSD（单块数据存储SSD容量&gt;=960G，各块数据存储SSD需品牌规格一致），且为了保证系统的稳定性，要与学院现有服务器存储资源接口（SATA）完全适配和兼容。</w:t>
            </w:r>
            <w:r>
              <w:rPr>
                <w:rFonts w:hint="eastAsia" w:ascii="宋体" w:hAnsi="宋体" w:eastAsia="宋体" w:cs="宋体"/>
                <w:b/>
                <w:bCs/>
                <w:i w:val="0"/>
                <w:iCs w:val="0"/>
                <w:color w:val="000000"/>
                <w:sz w:val="24"/>
                <w:szCs w:val="24"/>
                <w:highlight w:val="none"/>
                <w:u w:val="singl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2．支持虚拟机从光驱启动、硬盘启动、网络启动，支持虚拟机自启动功能，当桌面异常关机时，该功能可触发桌面自动开机，提高桌面的可用性。</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支持云桌面网络QoS和磁盘QoS，限制虚拟桌面的带宽和读写IO，避免某个桌面因占用过多资源而降低云平台的整体性能。</w:t>
            </w:r>
            <w:r>
              <w:rPr>
                <w:rFonts w:hint="eastAsia" w:ascii="宋体" w:hAnsi="宋体" w:eastAsia="宋体" w:cs="宋体"/>
                <w:color w:val="000000"/>
                <w:sz w:val="24"/>
                <w:szCs w:val="24"/>
                <w:highlight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支持虚拟防火墙功能，支持通过规则来限制TCP/UDP/ICMP协议连接或限制特定端口访问。支持限制特定地址对云桌面的访问，以及云桌面自身对特定目标地址的访问。当设置多条规则时，可通过自定义优先级，避免规则冲突。</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系统支持虚拟VPN能力，无需额外购买专用设备，即可为虚拟机提供安全的网络连接，实现跨地区网络接入和安全协同办公，支持与第三方VPN设备对接。</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▲支持对虚拟机和云终端分别创建定时任务，包括对虚拟机设置定时开/关机、挂起/恢复、休眠/唤醒、强制断电和批量快照策略，以及对云终端设置定时开关机策略，提高管理的灵活性。</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提供虚拟机回收站功能，支持虚拟机被删除后暂时放置于回收站，回收站内的虚拟机可以还原。固定周期后，回收站内的虚拟机将永久删除，同时支持在回收站中手动删除。</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支持虚拟机在闲置时可自动休眠的功能，可设置自动休眠的监测时长，降低平台的资源使用及能耗，当使用时可自动唤醒虚拟机。同时，支持对闲置虚拟机的自动关机、自动断电功能。</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▲系统支持“虚拟机伪装”功能，避免应用软件在虚拟机环境中不能稳定运行的问题。</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aps w:val="0"/>
                <w:smallCaps w:val="0"/>
                <w:strike w:val="0"/>
                <w:vanish w:val="0"/>
                <w:color w:val="000000"/>
                <w:sz w:val="24"/>
                <w:szCs w:val="24"/>
                <w:highlight w:val="none"/>
                <w:u w:val="none"/>
                <w:lang w:val="en-US" w:eastAsia="zh-CN" w:bidi="ar"/>
              </w:rPr>
              <w:suppressLineNumbers w:val="0"/>
            </w:pPr>
            <w:r>
              <w:rPr>
                <w:rFonts w:ascii="宋体" w:hAnsi="宋体" w:eastAsia="宋体" w:cs="宋体"/>
                <w:i w:val="0"/>
                <w:iCs w:val="0"/>
                <w:caps w:val="0"/>
                <w:smallCaps w:val="0"/>
                <w:strike w:val="0"/>
                <w:vanish w:val="0"/>
                <w:color w:val="000000"/>
                <w:sz w:val="24"/>
                <w:szCs w:val="24"/>
                <w:highlight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系统支持跨主机的USB重定向功能，采用多主机以集群模式部署时，可对USB设备进行统一管理，若某个虚拟机需要在服务器端接入USB外设，可将该外设插在任意一台服务器上并重定向给该虚拟机，提高系统使用的可靠性。</w:t>
            </w:r>
            <w:r>
              <w:rPr>
                <w:rFonts w:hint="eastAsia" w:ascii="宋体" w:hAnsi="宋体" w:eastAsia="宋体" w:cs="宋体"/>
                <w:i w:val="0"/>
                <w:iCs w:val="0"/>
                <w:caps w:val="0"/>
                <w:smallCaps w:val="0"/>
                <w:strike w:val="0"/>
                <w:vanish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aps w:val="0"/>
                <w:smallCaps w:val="0"/>
                <w:strike w:val="0"/>
                <w:vanish w:val="0"/>
                <w:color w:val="000000"/>
                <w:sz w:val="24"/>
                <w:szCs w:val="24"/>
                <w:highlight w:val="none"/>
                <w:u w:val="none"/>
                <w:lang w:val="en-US" w:eastAsia="zh-CN" w:bidi="ar"/>
              </w:rPr>
              <w:suppressLineNumbers w:val="0"/>
            </w:pPr>
            <w:r>
              <w:rPr>
                <w:rFonts w:ascii="宋体" w:hAnsi="宋体" w:eastAsia="宋体" w:cs="宋体"/>
                <w:i w:val="0"/>
                <w:iCs w:val="0"/>
                <w:caps w:val="0"/>
                <w:smallCaps w:val="0"/>
                <w:strike w:val="0"/>
                <w:vanish w:val="0"/>
                <w:color w:val="000000"/>
                <w:sz w:val="24"/>
                <w:szCs w:val="24"/>
                <w:highlight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t xml:space="preserve">▲平台可同时纳管物理机和虚拟机，支持查看物理机名称、CPU型号、操作系统、IP、识别码等信息。可为指定的桌面用户同时分配物理机和虚拟机，该用户在同一终端上即可使用虚拟机桌面，也可使用物理机桌面，支持在终端侧对物理机的远程唤醒功能。</w:t>
            </w:r>
            <w:r>
              <w:rPr>
                <w:rFonts w:hint="eastAsia" w:ascii="宋体" w:hAnsi="宋体" w:eastAsia="宋体" w:cs="宋体"/>
                <w:i w:val="0"/>
                <w:iCs w:val="0"/>
                <w:caps w:val="0"/>
                <w:smallCaps w:val="0"/>
                <w:strike w:val="0"/>
                <w:vanish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t xml:space="preserve">支持消息的批量下发功能，可通过在管理界面编辑消息后，统一下发给指定的虚拟机，并以弹窗的方式通知用户，实现快速、高效的信息传递。</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13．</w:t>
            </w:r>
            <w:r>
              <w:rPr>
                <w:rFonts w:hint="eastAsia" w:ascii="宋体" w:hAnsi="宋体" w:eastAsia="宋体" w:cs="宋体"/>
                <w:i w:val="0"/>
                <w:iCs w:val="0"/>
                <w:color w:val="000000"/>
                <w:sz w:val="24"/>
                <w:szCs w:val="24"/>
                <w:highlight w:val="none"/>
                <w:u w:val="none"/>
                <w:lang w:val="en-US" w:eastAsia="zh-CN" w:bidi="ar"/>
              </w:rPr>
              <w:t xml:space="preserve">▲系统支持智能物联软件模块，支持与UPS设备对接并接收关键信号，从而实现异常断电情况下，服务器能够根据设定策略主动关机，避免因电力突然中断引发服务器硬件及操作系统故障。</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aps w:val="0"/>
                <w:smallCaps w:val="0"/>
                <w:strike w:val="0"/>
                <w:vanish w:val="0"/>
                <w:color w:val="000000"/>
                <w:sz w:val="24"/>
                <w:szCs w:val="24"/>
                <w:highlight w:val="none"/>
                <w:u w:val="none"/>
                <w:lang w:val="en-US" w:eastAsia="zh-CN" w:bidi="ar"/>
              </w:rPr>
              <w:suppressLineNumbers w:val="0"/>
            </w:pPr>
            <w:r>
              <w:rPr>
                <w:rFonts w:ascii="宋体" w:hAnsi="宋体" w:eastAsia="宋体" w:cs="宋体"/>
                <w:i w:val="0"/>
                <w:iCs w:val="0"/>
                <w:caps w:val="0"/>
                <w:smallCaps w:val="0"/>
                <w:strike w:val="0"/>
                <w:vanish w:val="0"/>
                <w:color w:val="000000"/>
                <w:sz w:val="24"/>
                <w:szCs w:val="24"/>
                <w:highlight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
              </w:rPr>
              <w:t xml:space="preserve">▲支持嵌套虚拟化功能，可在虚拟机中嵌套运行虚拟机平台，支持在虚拟机中启用虚拟机子系统，也支持在虚拟机中运行安卓应用的开发编译环境，满足教学科研、系统开发等使用需求。</w:t>
            </w:r>
            <w:r>
              <w:rPr>
                <w:rFonts w:hint="eastAsia" w:ascii="宋体" w:hAnsi="宋体" w:eastAsia="宋体" w:cs="宋体"/>
                <w:i w:val="0"/>
                <w:iCs w:val="0"/>
                <w:caps w:val="0"/>
                <w:smallCaps w:val="0"/>
                <w:strike w:val="0"/>
                <w:vanish w:val="0"/>
                <w:color w:val="000000"/>
                <w:sz w:val="24"/>
                <w:szCs w:val="24"/>
                <w:highlight w:val="none"/>
                <w:u w:val="none"/>
                <w:lang w:val="en-US" w:eastAsia="zh-CN" w:bidi="ar"/>
              </w:rPr>
            </w:r>
            <w:r/>
          </w:p>
        </w:tc>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color w:val="000000"/>
                <w:sz w:val="24"/>
                <w:szCs w:val="24"/>
                <w:highlight w:val="none"/>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rPr>
            </w:r>
            <w:r/>
          </w:p>
        </w:tc>
        <w:tc>
          <w:tcPr>
            <w:tcW w:w="1841"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云终端</w:t>
            </w:r>
            <w:r>
              <w:rPr>
                <w:rFonts w:hint="eastAsia" w:ascii="宋体" w:hAnsi="宋体" w:eastAsia="宋体" w:cs="宋体"/>
                <w:color w:val="000000"/>
                <w:sz w:val="24"/>
                <w:szCs w:val="24"/>
                <w:highlight w:val="none"/>
              </w:rPr>
            </w:r>
            <w:r/>
          </w:p>
        </w:tc>
        <w:tc>
          <w:tcPr>
            <w:tcW w:w="4256" w:type="dxa"/>
            <w:vAlign w:val="center"/>
            <w:textDirection w:val="lrTb"/>
            <w:noWrap w:val="false"/>
          </w:tcPr>
          <w:p>
            <w:pPr>
              <w:pStyle w:val="886"/>
              <w:ind w:left="0" w:righ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1.CPU：处理器，四核，主频≥2.0GHz；</w:t>
            </w:r>
            <w:r>
              <w:rPr>
                <w:rFonts w:hint="eastAsia" w:ascii="宋体" w:hAnsi="宋体" w:eastAsia="宋体" w:cs="宋体"/>
                <w:i w:val="0"/>
                <w:iCs w:val="0"/>
                <w:color w:val="000000"/>
                <w:sz w:val="24"/>
                <w:szCs w:val="24"/>
                <w:highlight w:val="none"/>
                <w:u w:val="none"/>
                <w:lang w:val="en-US" w:eastAsia="zh-CN" w:bidi="ar"/>
              </w:rPr>
            </w:r>
            <w:r/>
          </w:p>
          <w:p>
            <w:pPr>
              <w:pStyle w:val="886"/>
              <w:ind w:left="0" w:righ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2.内存：≥2GB；</w:t>
            </w:r>
            <w:r>
              <w:rPr>
                <w:rFonts w:hint="eastAsia" w:ascii="宋体" w:hAnsi="宋体" w:eastAsia="宋体" w:cs="宋体"/>
                <w:i w:val="0"/>
                <w:iCs w:val="0"/>
                <w:color w:val="000000"/>
                <w:sz w:val="24"/>
                <w:szCs w:val="24"/>
                <w:highlight w:val="none"/>
                <w:u w:val="none"/>
                <w:lang w:val="en-US" w:eastAsia="zh-CN" w:bidi="ar"/>
              </w:rPr>
            </w:r>
            <w:r/>
          </w:p>
          <w:p>
            <w:pPr>
              <w:pStyle w:val="886"/>
              <w:ind w:left="0" w:righ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3.硬盘：≥8GB；</w:t>
            </w:r>
            <w:r>
              <w:rPr>
                <w:rFonts w:hint="eastAsia" w:ascii="宋体" w:hAnsi="宋体" w:eastAsia="宋体" w:cs="宋体"/>
                <w:i w:val="0"/>
                <w:iCs w:val="0"/>
                <w:color w:val="000000"/>
                <w:sz w:val="24"/>
                <w:szCs w:val="24"/>
                <w:highlight w:val="none"/>
                <w:u w:val="none"/>
                <w:lang w:val="en-US" w:eastAsia="zh-CN" w:bidi="ar"/>
              </w:rPr>
            </w:r>
            <w:r/>
          </w:p>
          <w:p>
            <w:pPr>
              <w:pStyle w:val="886"/>
              <w:ind w:left="0" w:righ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4.图形：HDMI、VGA接口各一个，分辨率支持4K；</w:t>
            </w:r>
            <w:r>
              <w:rPr>
                <w:rFonts w:hint="eastAsia" w:ascii="宋体" w:hAnsi="宋体" w:eastAsia="宋体" w:cs="宋体"/>
                <w:i w:val="0"/>
                <w:iCs w:val="0"/>
                <w:color w:val="000000"/>
                <w:sz w:val="24"/>
                <w:szCs w:val="24"/>
                <w:highlight w:val="none"/>
                <w:u w:val="none"/>
                <w:lang w:val="en-US" w:eastAsia="zh-CN" w:bidi="ar"/>
              </w:rPr>
            </w:r>
            <w:r/>
          </w:p>
          <w:p>
            <w:pPr>
              <w:pStyle w:val="886"/>
              <w:ind w:left="0" w:righ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5.网络接口：千兆网卡，RJ45接口；</w:t>
            </w:r>
            <w:r>
              <w:rPr>
                <w:rFonts w:hint="eastAsia" w:ascii="宋体" w:hAnsi="宋体" w:eastAsia="宋体" w:cs="宋体"/>
                <w:i w:val="0"/>
                <w:iCs w:val="0"/>
                <w:color w:val="000000"/>
                <w:sz w:val="24"/>
                <w:szCs w:val="24"/>
                <w:highlight w:val="none"/>
                <w:u w:val="none"/>
                <w:lang w:val="en-US" w:eastAsia="zh-CN" w:bidi="ar"/>
              </w:rPr>
            </w:r>
            <w:r/>
          </w:p>
          <w:p>
            <w:pPr>
              <w:pStyle w:val="886"/>
              <w:ind w:left="0" w:righ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6.USB接口：≥4个USB2.0，≥2个USB3.0；</w:t>
            </w:r>
            <w:r>
              <w:rPr>
                <w:rFonts w:hint="eastAsia" w:ascii="宋体" w:hAnsi="宋体" w:eastAsia="宋体" w:cs="宋体"/>
                <w:i w:val="0"/>
                <w:iCs w:val="0"/>
                <w:color w:val="000000"/>
                <w:sz w:val="24"/>
                <w:szCs w:val="24"/>
                <w:highlight w:val="none"/>
                <w:u w:val="none"/>
                <w:lang w:val="en-US" w:eastAsia="zh-CN" w:bidi="ar"/>
              </w:rPr>
            </w:r>
            <w:r/>
          </w:p>
          <w:p>
            <w:pPr>
              <w:pStyle w:val="886"/>
              <w:ind w:left="0" w:righ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7.其他接口：耳机接口≥1，麦克风接口≥1个；</w:t>
            </w:r>
            <w:r>
              <w:rPr>
                <w:rFonts w:hint="eastAsia" w:ascii="宋体" w:hAnsi="宋体" w:eastAsia="宋体" w:cs="宋体"/>
                <w:i w:val="0"/>
                <w:iCs w:val="0"/>
                <w:color w:val="000000"/>
                <w:sz w:val="24"/>
                <w:szCs w:val="24"/>
                <w:highlight w:val="none"/>
                <w:u w:val="none"/>
                <w:lang w:val="en-US" w:eastAsia="zh-CN" w:bidi="ar"/>
              </w:rPr>
            </w:r>
            <w:r/>
          </w:p>
          <w:p>
            <w:pPr>
              <w:pStyle w:val="886"/>
              <w:ind w:left="0" w:right="0" w:firstLine="0"/>
              <w:jc w:val="left"/>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8.通过国家强制性产品认证和节能认证；</w:t>
            </w:r>
            <w:r>
              <w:rPr>
                <w:rFonts w:hint="eastAsia" w:ascii="宋体" w:hAnsi="宋体" w:eastAsia="宋体" w:cs="宋体"/>
                <w:b/>
                <w:bCs/>
                <w:i w:val="0"/>
                <w:iCs w:val="0"/>
                <w:color w:val="000000"/>
                <w:sz w:val="24"/>
                <w:szCs w:val="24"/>
                <w:highlight w:val="none"/>
                <w:u w:val="single"/>
                <w:lang w:val="en-US" w:eastAsia="zh-CN" w:bidi="ar"/>
              </w:rPr>
              <w:br w:type="textWrapping" w:clear="all"/>
            </w:r>
            <w:r>
              <w:rPr>
                <w:rFonts w:hint="eastAsia" w:ascii="宋体" w:hAnsi="宋体" w:eastAsia="宋体" w:cs="宋体"/>
                <w:b/>
                <w:bCs/>
                <w:i w:val="0"/>
                <w:iCs w:val="0"/>
                <w:color w:val="000000"/>
                <w:sz w:val="24"/>
                <w:szCs w:val="24"/>
                <w:highlight w:val="none"/>
                <w:u w:val="single"/>
                <w:lang w:val="en-US" w:eastAsia="zh-CN" w:bidi="ar"/>
              </w:rPr>
              <w:t xml:space="preserve">9.支持为云终端提供不少于4G显存（显存资源须从桌面云服务器平台中发布，而非终端本地显存，需额外考虑30%以上的显存资源冗余，服务器显存总资源新增≥864GB），且为了保证系统的稳定性，要与学院现有服务器GPU资源接口（两个PCI-E4.0双宽卡位）完全适配和兼容。</w:t>
            </w:r>
            <w:r>
              <w:rPr>
                <w:rFonts w:hint="eastAsia" w:ascii="宋体" w:hAnsi="宋体" w:eastAsia="宋体" w:cs="宋体"/>
                <w:color w:val="000000"/>
                <w:sz w:val="24"/>
                <w:szCs w:val="24"/>
                <w:highlight w:val="none"/>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rPr>
                <w:rFonts w:hint="eastAsia" w:ascii="宋体" w:hAnsi="宋体" w:eastAsia="宋体" w:cs="宋体"/>
                <w:color w:val="000000"/>
                <w:sz w:val="24"/>
                <w:szCs w:val="24"/>
                <w:highlight w:val="none"/>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color w:val="000000"/>
                <w:sz w:val="24"/>
                <w:szCs w:val="24"/>
                <w:highlight w:val="none"/>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rPr>
            </w:r>
            <w:r/>
          </w:p>
        </w:tc>
        <w:tc>
          <w:tcPr>
            <w:tcW w:w="1841"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桌面云软件</w:t>
            </w:r>
            <w:r>
              <w:rPr>
                <w:rFonts w:hint="eastAsia" w:ascii="宋体" w:hAnsi="宋体" w:eastAsia="宋体" w:cs="宋体"/>
                <w:color w:val="000000"/>
                <w:sz w:val="24"/>
                <w:szCs w:val="24"/>
                <w:highlight w:val="none"/>
                <w:lang w:val="en-US" w:eastAsia="zh-CN"/>
              </w:rPr>
            </w:r>
            <w:r/>
          </w:p>
        </w:tc>
        <w:tc>
          <w:tcPr>
            <w:tcW w:w="4256" w:type="dxa"/>
            <w:vAlign w:val="center"/>
            <w:textDirection w:val="lrTb"/>
            <w:noWrap w:val="false"/>
          </w:tcPr>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支持USB策略设置，对USB存储设备可设置两种权限：只读和读写。</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支持磁盘策略设置，可将客户端的磁盘重定向到虚拟机里面，控制功能包括“禁用”“只读”“只写”“读写”。</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支持剪贴板策略设置：支持将客户端桌面上的文本信息拷贝到虚拟机里面，控制功能包括“禁用”“终端到虚拟机”“虚拟机到终端”“双向”。</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支持从管理平台对指定桌面的远程协助功能，提高管理效率。当管理员发起远程控制，须得到当前桌面使用者的许可后，才能成功建立连接。</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▲支持外设保持功能，当断开客户端与虚拟机的连接后，仍能保持该客户端上的USB设备与虚拟机的正常连接。通过其他客户端登陆该虚拟机，可在不接入该USB设备时直接识别并使用该设备。</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▲支持用户在客户端侧进行自助维护，包括开机、重置、强制关机、强制重启、修改密码、创建/恢复/删除快照等，满足个性化的使用和维护需求。</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▲支持网盘自动挂载和漫游功能，可通过在管理平台输入网盘的路径、账号、密码等信息，实现将网盘自动挂载给指定用户，当用户切换虚拟机时，网盘也将同步漫游到新的虚拟机环境中。</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支持屏幕水印，可设置水印满屏显示，可按需调整水印字体大小、颜色、透明度和倾斜度，可自定义显示用户名、IP、MAC信息。打开动态水印功能后，可自动变换水印位置。</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支持终端管理功能，可在桌面云管理系统上直接查看云终端的CPU、内存、操作系统、版本号、IP、MAC、登录用户、最后登录时间等，支持以列表方式对显示质量、编码格式、解码类型、帧率等关键指标进行直观展示，提高管理效率。支持在管理中心对终端的鼠标模式、显示模式、帧率等进行远程批量配置。</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支持本地打印功能，满足USB、网络、串行、并行等各类端口打印机的正常使用，在虚拟机无网络的情况下，也可使用本地打印机进行正常的文档打印，无需在虚拟机内安装打印机驱动或添加打印机。支持在windows、Linux、国产OS等虚拟机环境中调用任意端口的本地打印机。</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t xml:space="preserve">▲支持在客户端侧设置个性化策略，支持联动关机，可设置显示模式、显示质量、编码格式、解码类型、帧率等，支持H.264/H.265/AV1编码，支持对终端的带宽进行限制，可一键恢复到默认状态。</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t xml:space="preserve">▲支持用户个性化配置文件自动备份功能，桌面重启或还原时，操作系统自动加载用户个性化配置文件，实现当用户重置桌面或更换桌面时，原有桌面的个性化配置得以保存至新桌面，包括输入法、快捷键设置、网页浏览历史、聊天记录等。</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13．</w:t>
            </w:r>
            <w:r>
              <w:rPr>
                <w:rFonts w:hint="eastAsia" w:ascii="宋体" w:hAnsi="宋体" w:eastAsia="宋体" w:cs="宋体"/>
                <w:i w:val="0"/>
                <w:iCs w:val="0"/>
                <w:color w:val="000000"/>
                <w:sz w:val="24"/>
                <w:szCs w:val="24"/>
                <w:highlight w:val="none"/>
                <w:u w:val="none"/>
                <w:lang w:val="en-US" w:eastAsia="zh-CN" w:bidi="ar"/>
              </w:rPr>
              <w:t xml:space="preserve">支持自定义终端的登陆界面，包含背景图片和LOGO，同时支持从管理平台批量设置桌面壁纸，保持桌面风格与环境的一致性。</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lang w:val="en-US" w:eastAsia="zh-CN" w:bidi="ar"/>
              </w:rPr>
              <w:t xml:space="preserve">4</w:t>
            </w:r>
            <w:r>
              <w:rPr>
                <w:rFonts w:ascii="宋体" w:hAnsi="宋体" w:eastAsia="宋体" w:cs="宋体"/>
                <w:i w:val="0"/>
                <w:iCs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▲支持将多个虚拟或物理显卡资源关联给同一个桌面虚拟机，提高该桌面的GPU算力资源，以满足仿真、设计、人工智能等高算力场景需求。</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lang w:val="en-US" w:eastAsia="zh-CN" w:bidi="ar"/>
              </w:rPr>
              <w:t xml:space="preserve">5</w:t>
            </w:r>
            <w:r>
              <w:rPr>
                <w:rFonts w:ascii="宋体" w:hAnsi="宋体" w:eastAsia="宋体" w:cs="宋体"/>
                <w:i w:val="0"/>
                <w:iCs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支持GPU池化管理功能，支持物理显卡和虚拟显卡的池化管理，在一个管理界面对平台内的所有显卡进行统一批量操作，可在池化管理界面统计各显卡的生产厂商、型号、关联虚拟机、GPU使用率、显存使用率等，可在显卡资源池中进行绑定和解绑的操作。</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aps w:val="0"/>
                <w:smallCaps w:val="0"/>
                <w:strike w:val="0"/>
                <w:vanish w:val="0"/>
                <w:color w:val="000000"/>
                <w:sz w:val="24"/>
                <w:szCs w:val="24"/>
                <w:highlight w:val="none"/>
                <w:u w:val="none"/>
                <w:lang w:val="en-US" w:eastAsia="zh-CN" w:bidi="ar"/>
              </w:rPr>
              <w:suppressLineNumbers w:val="0"/>
            </w:pPr>
            <w:r>
              <w:rPr>
                <w:rFonts w:ascii="宋体" w:hAnsi="宋体" w:eastAsia="宋体" w:cs="宋体"/>
                <w:i w:val="0"/>
                <w:iCs w:val="0"/>
                <w:caps w:val="0"/>
                <w:smallCaps w:val="0"/>
                <w:strike w:val="0"/>
                <w:vanish w:val="0"/>
                <w:color w:val="000000"/>
                <w:sz w:val="24"/>
                <w:szCs w:val="24"/>
                <w:highlight w:val="none"/>
                <w:lang w:val="en-US" w:eastAsia="zh-CN" w:bidi="ar"/>
              </w:rPr>
              <w:t xml:space="preserve">1</w:t>
            </w:r>
            <w:r>
              <w:rPr>
                <w:rFonts w:hint="eastAsia" w:ascii="宋体" w:hAnsi="宋体" w:eastAsia="宋体" w:cs="宋体"/>
                <w:i w:val="0"/>
                <w:iCs w:val="0"/>
                <w:caps w:val="0"/>
                <w:smallCaps w:val="0"/>
                <w:strike w:val="0"/>
                <w:vanish w:val="0"/>
                <w:color w:val="000000"/>
                <w:sz w:val="24"/>
                <w:szCs w:val="24"/>
                <w:highlight w:val="none"/>
                <w:lang w:val="en-US" w:eastAsia="zh-CN" w:bidi="ar"/>
              </w:rPr>
              <w:t xml:space="preserve">6</w:t>
            </w:r>
            <w:r>
              <w:rPr>
                <w:rFonts w:ascii="宋体" w:hAnsi="宋体" w:eastAsia="宋体" w:cs="宋体"/>
                <w:i w:val="0"/>
                <w:iCs w:val="0"/>
                <w:caps w:val="0"/>
                <w:smallCaps w:val="0"/>
                <w:strike w:val="0"/>
                <w:vanish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▲为提高实训平台的使用流畅性，系统须支持硬件编码功能，通过独立的硬件编码卡设备承载平台的编码和转码的算力需求，降低服务器处理器的资源开销。</w:t>
            </w:r>
            <w:r>
              <w:rPr>
                <w:rFonts w:hint="eastAsia" w:ascii="宋体" w:hAnsi="宋体" w:eastAsia="宋体" w:cs="宋体"/>
                <w:i w:val="0"/>
                <w:iCs w:val="0"/>
                <w:caps w:val="0"/>
                <w:smallCaps w:val="0"/>
                <w:strike w:val="0"/>
                <w:vanish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aps w:val="0"/>
                <w:smallCaps w:val="0"/>
                <w:strike w:val="0"/>
                <w:vanish w:val="0"/>
                <w:color w:val="000000"/>
                <w:sz w:val="24"/>
                <w:szCs w:val="24"/>
                <w:highlight w:val="none"/>
                <w:u w:val="none"/>
                <w:lang w:val="en-US" w:eastAsia="zh-CN" w:bidi="ar"/>
              </w:rPr>
              <w:suppressLineNumbers w:val="0"/>
            </w:pPr>
            <w:r>
              <w:rPr>
                <w:rFonts w:ascii="宋体" w:hAnsi="宋体" w:eastAsia="宋体" w:cs="宋体"/>
                <w:i w:val="0"/>
                <w:iCs w:val="0"/>
                <w:caps w:val="0"/>
                <w:smallCaps w:val="0"/>
                <w:strike w:val="0"/>
                <w:vanish w:val="0"/>
                <w:color w:val="000000"/>
                <w:sz w:val="24"/>
                <w:szCs w:val="24"/>
                <w:highlight w:val="none"/>
                <w:lang w:val="en-US" w:eastAsia="zh-CN" w:bidi="ar"/>
              </w:rPr>
              <w:t xml:space="preserve">1</w:t>
            </w:r>
            <w:r>
              <w:rPr>
                <w:rFonts w:hint="eastAsia" w:ascii="宋体" w:hAnsi="宋体" w:eastAsia="宋体" w:cs="宋体"/>
                <w:i w:val="0"/>
                <w:iCs w:val="0"/>
                <w:caps w:val="0"/>
                <w:smallCaps w:val="0"/>
                <w:strike w:val="0"/>
                <w:vanish w:val="0"/>
                <w:color w:val="000000"/>
                <w:sz w:val="24"/>
                <w:szCs w:val="24"/>
                <w:highlight w:val="none"/>
                <w:lang w:val="en-US" w:eastAsia="zh-CN" w:bidi="ar"/>
              </w:rPr>
              <w:t xml:space="preserve">7</w:t>
            </w:r>
            <w:r>
              <w:rPr>
                <w:rFonts w:ascii="宋体" w:hAnsi="宋体" w:eastAsia="宋体" w:cs="宋体"/>
                <w:i w:val="0"/>
                <w:iCs w:val="0"/>
                <w:caps w:val="0"/>
                <w:smallCaps w:val="0"/>
                <w:strike w:val="0"/>
                <w:vanish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在多台GPU服务器集群中，当有一台出现故障的情况下，无需管理员干预，用户只要重新连接桌面，GPU虚拟机即可自动运行到其它GPU服务器上并自动分配相同规格的CPU、内存、硬盘、显存资源，从而实现GPU虚拟机的容错和迁移。</w:t>
            </w:r>
            <w:r>
              <w:rPr>
                <w:rFonts w:hint="eastAsia" w:ascii="宋体" w:hAnsi="宋体" w:eastAsia="宋体" w:cs="宋体"/>
                <w:i w:val="0"/>
                <w:iCs w:val="0"/>
                <w:caps w:val="0"/>
                <w:smallCaps w:val="0"/>
                <w:strike w:val="0"/>
                <w:vanish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lang w:val="en-US" w:eastAsia="zh-CN" w:bidi="ar"/>
              </w:rPr>
              <w:t xml:space="preserve">8</w:t>
            </w:r>
            <w:r>
              <w:rPr>
                <w:rFonts w:ascii="宋体" w:hAnsi="宋体" w:eastAsia="宋体" w:cs="宋体"/>
                <w:i w:val="0"/>
                <w:iCs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支持vGPU资源动态规划，实现池化管理，虚拟机启动时可自动获取空闲显卡资源，可在管理界面中通过设置vGPU的显存、类型，直接创建虚拟子显卡，支持批量将虚拟子显卡分配给云桌面，支持虚拟显卡资源的一键回收和释放。</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aps w:val="0"/>
                <w:smallCaps w:val="0"/>
                <w:strike w:val="0"/>
                <w:vanish w:val="0"/>
                <w:color w:val="000000"/>
                <w:sz w:val="24"/>
                <w:szCs w:val="24"/>
                <w:highlight w:val="none"/>
                <w:u w:val="none"/>
                <w:lang w:val="en-US" w:eastAsia="zh-CN" w:bidi="ar"/>
              </w:rPr>
              <w:suppressLineNumbers w:val="0"/>
            </w:pPr>
            <w:r>
              <w:rPr>
                <w:rFonts w:hint="eastAsia" w:ascii="宋体" w:hAnsi="宋体" w:eastAsia="宋体" w:cs="宋体"/>
                <w:i w:val="0"/>
                <w:iCs w:val="0"/>
                <w:caps w:val="0"/>
                <w:smallCaps w:val="0"/>
                <w:strike w:val="0"/>
                <w:vanish w:val="0"/>
                <w:color w:val="000000"/>
                <w:sz w:val="24"/>
                <w:szCs w:val="24"/>
                <w:highlight w:val="none"/>
                <w:lang w:val="en-US" w:eastAsia="zh-CN" w:bidi="ar"/>
              </w:rPr>
              <w:t xml:space="preserve">19</w:t>
            </w:r>
            <w:r>
              <w:rPr>
                <w:rFonts w:ascii="宋体" w:hAnsi="宋体" w:eastAsia="宋体" w:cs="宋体"/>
                <w:i w:val="0"/>
                <w:iCs w:val="0"/>
                <w:caps w:val="0"/>
                <w:smallCaps w:val="0"/>
                <w:strike w:val="0"/>
                <w:vanish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▲支持为虚拟机预分配GPU资源，无论该虚拟机在启动时，是否被成功分配GPU资源，均可正常开机并使用，虚机显卡可支持但不限于QXL、VirtIO、VGA等类型，满足桌面的高可用性要求。</w:t>
            </w:r>
            <w:r>
              <w:rPr>
                <w:rFonts w:hint="eastAsia" w:ascii="宋体" w:hAnsi="宋体" w:eastAsia="宋体" w:cs="宋体"/>
                <w:i w:val="0"/>
                <w:iCs w:val="0"/>
                <w:caps w:val="0"/>
                <w:smallCaps w:val="0"/>
                <w:strike w:val="0"/>
                <w:vanish w:val="0"/>
                <w:color w:val="000000"/>
                <w:sz w:val="24"/>
                <w:szCs w:val="24"/>
                <w:highlight w:val="none"/>
                <w:u w:val="none"/>
                <w:lang w:val="en-US" w:eastAsia="zh-CN" w:bidi="ar"/>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rPr>
                <w:rFonts w:hint="eastAsia" w:ascii="宋体" w:hAnsi="宋体" w:eastAsia="宋体" w:cs="宋体"/>
                <w:color w:val="000000"/>
                <w:sz w:val="24"/>
                <w:szCs w:val="24"/>
                <w:highlight w:val="none"/>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用户</w:t>
            </w:r>
            <w:r>
              <w:rPr>
                <w:rFonts w:hint="eastAsia" w:ascii="宋体" w:hAnsi="宋体" w:eastAsia="宋体" w:cs="宋体"/>
                <w:color w:val="000000"/>
                <w:sz w:val="24"/>
                <w:szCs w:val="24"/>
                <w:highlight w:val="none"/>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ascii="宋体" w:hAnsi="宋体" w:eastAsia="宋体" w:cs="宋体"/>
                <w:i w:val="0"/>
                <w:iCs w:val="0"/>
                <w:color w:val="000000"/>
                <w:sz w:val="24"/>
                <w:szCs w:val="24"/>
                <w:highlight w:val="none"/>
                <w:u w:val="none"/>
                <w:lang w:val="en-US" w:eastAsia="zh-CN" w:bidi="ar"/>
              </w:rPr>
            </w:r>
            <w:r/>
          </w:p>
        </w:tc>
        <w:tc>
          <w:tcPr>
            <w:tcW w:w="1841" w:type="dxa"/>
            <w:vAlign w:val="center"/>
            <w:textDirection w:val="lrTb"/>
            <w:noWrap/>
          </w:tcPr>
          <w:p>
            <w:pPr>
              <w:pStyle w:val="886"/>
              <w:ind w:left="0" w:right="0" w:firstLine="0"/>
              <w:jc w:val="both"/>
              <w:keepLines w:val="0"/>
              <w:keepNext w:val="0"/>
              <w:pageBreakBefore w:val="0"/>
              <w:spacing w:before="0" w:beforeAutospacing="0" w:after="0" w:afterAutospacing="0"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val="en-US" w:eastAsia="zh-CN"/>
              </w:rPr>
              <w:t xml:space="preserve">AI智慧教室实训平台</w:t>
            </w:r>
            <w:r>
              <w:rPr>
                <w:rFonts w:hint="eastAsia" w:ascii="宋体" w:hAnsi="宋体" w:eastAsia="宋体" w:cs="宋体"/>
                <w:i w:val="0"/>
                <w:iCs w:val="0"/>
                <w:color w:val="000000"/>
                <w:sz w:val="24"/>
                <w:szCs w:val="24"/>
                <w:highlight w:val="none"/>
                <w:u w:val="none"/>
                <w:lang w:val="en-US" w:eastAsia="zh-CN" w:bidi="ar"/>
              </w:rPr>
            </w:r>
            <w:r/>
          </w:p>
        </w:tc>
        <w:tc>
          <w:tcPr>
            <w:tcW w:w="4256" w:type="dxa"/>
            <w:vAlign w:val="center"/>
            <w:textDirection w:val="lrTb"/>
            <w:noWrap w:val="false"/>
          </w:tcPr>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为了进一步打通云桌面实训教学与AI智慧教学的资源壁垒，兼顾常态化基础教学的流畅运行与AI专业化实训的高性能算力支撑，提升软硬件资源利用率，要求能够在同一个平台上融合部署桌面云与AI算力模块，组成统一的AI智慧教学实训平台,通过统一的实训平台可以全局查看业务运行状态，包括开发环境、推理服务、训练任务、通用任务和虚拟机等业务运行情况，并以图形方式直观展示，提供不同业务的运行健康状态监测，包含正在运行业务和异常业务的实时数量统计。</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2.▲统一的AI智慧教室实训平台，要求支持算力卡切分复用、可视化和调度能力，预置Pytorch、TensorFlow等AI框架，具备模型开发、模型训练，推理部署等功能，预装国内外主流大模型打包镜像。</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3.▲支持在管理平台上统计GPU总数以及各个型号的块数，支持GPU的分类统计，可以按照整卡、共享、平均切分、弹性切分模式、虚拟机专用，统计GPU的使用量。</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支持自定义资源规格，可创建不同种类的算力资源，包括CPU、GPU、NPU，支持CPU核数、内存、单价的资源规格，创建好的规格可分配给全部租户或部分租户；同时支持为虚拟机专用配置CPU核心、内存、GPU算力卡、单价等资源规格。</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5.▲支持 AI 教学助手智能对话功能，提供人机交互对话界面，可提供全场景的教学运维答疑服务。师生可针对教学中的操作使用问题，运维人员可以针对运维管理问题等进行咨询，AI助手将依托专属知识库智能分析问题、自动输出标准化排查步骤与解决方案，助力师生和运维人员快速熟练掌握平台操作、快速定位问题解决问题槛，有效提升课堂实训教学效率。</w:t>
            </w:r>
            <w:r>
              <w:rPr>
                <w:rFonts w:hint="eastAsia" w:ascii="宋体" w:hAnsi="宋体" w:eastAsia="宋体" w:cs="宋体"/>
                <w:i w:val="0"/>
                <w:iCs w:val="0"/>
                <w:color w:val="000000"/>
                <w:sz w:val="24"/>
                <w:szCs w:val="24"/>
                <w:highlight w:val="none"/>
                <w:u w:val="none"/>
                <w:lang w:val="en-US" w:eastAsia="zh-CN" w:bidi="ar"/>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1841" w:type="dxa"/>
            <w:vAlign w:val="center"/>
            <w:textDirection w:val="lrTb"/>
            <w:noWrap/>
          </w:tcPr>
          <w:p>
            <w:pPr>
              <w:pStyle w:val="886"/>
              <w:ind w:left="0" w:right="0" w:firstLine="0"/>
              <w:jc w:val="both"/>
              <w:keepLines w:val="0"/>
              <w:keepNext w:val="0"/>
              <w:pageBreakBefore w:val="0"/>
              <w:spacing w:before="0" w:beforeAutospacing="0" w:after="0" w:afterAutospacing="0" w:line="520" w:lineRule="exact"/>
              <w:widowControl/>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教学互动管理软件</w:t>
            </w:r>
            <w:r>
              <w:rPr>
                <w:rFonts w:hint="eastAsia" w:ascii="宋体" w:hAnsi="宋体" w:eastAsia="宋体" w:cs="宋体"/>
                <w:b w:val="0"/>
                <w:bCs w:val="0"/>
                <w:color w:val="000000"/>
                <w:sz w:val="24"/>
                <w:szCs w:val="24"/>
                <w:highlight w:val="none"/>
                <w:lang w:val="en-US" w:eastAsia="zh-CN"/>
              </w:rPr>
            </w:r>
            <w:r/>
          </w:p>
        </w:tc>
        <w:tc>
          <w:tcPr>
            <w:tcW w:w="4256" w:type="dxa"/>
            <w:vAlign w:val="center"/>
            <w:textDirection w:val="lrTb"/>
            <w:noWrap w:val="false"/>
          </w:tcPr>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1.采用流媒体技术，流畅无延时，文件清晰度几乎无损耗，支持几乎所有常见的媒体音视频格式， Windows Media文件，VCD文件，DVD文件，Real文件，AVI文件，MP3等主流文件格式，支持720p、1080p的高清视频。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2.屏幕广播：将教师机屏幕和教师讲话实时广播给单一、部分或全体学生。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3.网络影院：实现教师机播放的视频同步广播到学生机。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4.语音广播：将教师机麦克风的声音广播给学生，教学过程中，可以请任何一位已登录的学生发言，其他学生和教师收听该学生发言。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5.学生演示：教师可选定一台学生机作为示范，由此学生代替教师进行示范教学。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监控：教师可以监视学生端的桌面。监视窗口会显示学生端屏幕的图像。教师可以同时查看多个学生端的屏幕，每个屏幕都显示在单独的窗口中。教师还可以选择是使用窗口模式还是全屏模式查看单个学生端的桌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7.▲远程命令：只需单击一次鼠标，就可以远程启动所有学生端，支持对学生桌面的远程开机、关机，为简化教师操作，支持远程一键重启功能。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8.▲模板切换：支持教师在教学管理软件中直接切换教学模板，无须通过桌面云管理平台切换，提高教学管理效率。</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9.远程设置：教师可以远程设置学生端显示，代理服务器，主题，桌面，电源使用方案，屏幕保护程序等选项。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10.分组讨论：分组讨论允许教师将学生分成若干组，同组的组员之间可以相互讨论，教师可以参加任意组的讨论。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11.分组教学：通过分组教学，可以将学生分成几个组，然后启用朋辈导修与合作学习。每个分组应有一名主动成员以及一名或多名被动成员。主动成员可以使用多种功能来辅导同伴，例如：广播教学、语音教学、语音对话、监视、远程控制、远程设置、文件分发、远程命令和网络影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12.文件分发：允许教师同时发送文件或文件夹至多名学生。在文件发送之前，教师可以指定学生端存放文件的路径，如果指定路径不存在，会自动创建该路径；如果指定路径已存在，教师可以自行选择是否允许覆盖源文件。如果被发送的文件被占用，系统会发出提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13.文件提交：文件提交功能允许学生提交文件至教师端的指定目录下。教师可以决定是否接受学生的文件提交请求。</w:t>
            </w:r>
            <w:r>
              <w:rPr>
                <w:rFonts w:hint="eastAsia" w:ascii="宋体" w:hAnsi="宋体" w:eastAsia="宋体" w:cs="宋体"/>
                <w:i w:val="0"/>
                <w:iCs w:val="0"/>
                <w:color w:val="000000"/>
                <w:sz w:val="24"/>
                <w:szCs w:val="24"/>
                <w:highlight w:val="none"/>
                <w:u w:val="none"/>
                <w:lang w:val="en-US" w:eastAsia="zh-CN" w:bidi="ar"/>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r>
            <w:r/>
          </w:p>
        </w:tc>
        <w:tc>
          <w:tcPr>
            <w:tcW w:w="1841" w:type="dxa"/>
            <w:vAlign w:val="center"/>
            <w:textDirection w:val="lrTb"/>
            <w:noWrap/>
          </w:tcPr>
          <w:p>
            <w:pPr>
              <w:pStyle w:val="886"/>
              <w:ind w:left="0" w:right="0" w:firstLine="0"/>
              <w:jc w:val="center"/>
              <w:keepLines w:val="0"/>
              <w:keepNext w:val="0"/>
              <w:pageBreakBefore w:val="0"/>
              <w:spacing w:before="0" w:beforeAutospacing="0" w:after="0" w:afterAutospacing="0" w:line="520" w:lineRule="exact"/>
              <w:widowControl/>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shd w:val="clear" w:color="auto" w:fill="auto"/>
                <w:lang w:val="en-US" w:eastAsia="zh-CN"/>
              </w:rPr>
              <w:t xml:space="preserve">实训云应用集群管理平台</w:t>
            </w:r>
            <w:r>
              <w:rPr>
                <w:rFonts w:hint="eastAsia" w:ascii="宋体" w:hAnsi="宋体" w:eastAsia="宋体" w:cs="宋体"/>
                <w:b w:val="0"/>
                <w:bCs w:val="0"/>
                <w:color w:val="000000"/>
                <w:sz w:val="24"/>
                <w:szCs w:val="24"/>
                <w:highlight w:val="none"/>
                <w:lang w:val="en-US" w:eastAsia="zh-CN"/>
              </w:rPr>
            </w:r>
            <w:r/>
          </w:p>
        </w:tc>
        <w:tc>
          <w:tcPr>
            <w:tcW w:w="4256" w:type="dxa"/>
            <w:vAlign w:val="center"/>
            <w:textDirection w:val="lrTb"/>
            <w:noWrap w:val="false"/>
          </w:tcPr>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实训云应用集群管理平台支持在轻量级教学场景时，按需给师生分配不同的虚拟云应用实例，如基础编程环境、通用教学工具、标准化机考软件、办公备课软件等，仅需要发布独立应用程序窗口，不交付完整桌面实例，可以更大限度的降低实训云平台的资源开销，不再占用GPU云桌面会话与图形算力，将资源优先供给专业重负载的实训任务。</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实训云应用集群管理平台可纳管多台主机，可统计主机的IP、MAC、CPU型号、运行状态、开启时间等信息，直观展示各主机的实时云应用会话数量。</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支持管理节点的双机部署，避免单点故障，系统支持NLB网络负载均衡，支持mysql数据库同步。</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支持各类终端系统环境，包括但不限于Windows、Linux、统信UOS、银河麒麟等，支持在国产化系统中运行依赖Windows、Linux系统的云应用。</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t xml:space="preserve">实训云应用集群管理平台支持实时统计全局资源使用情况，包含系统中的主机、应用、用户、终端数量，可直观展示系统的实时告警和历史告警，提高运维效率。</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▲支持各种类型的外设管控，如音频设备、通讯设备、图像设备、打印机、存储、智能卡、无线网卡等，可对外设做精细化的重定向准入策略，支持VID、PID的外设重定向控制。</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en-US" w:eastAsia="zh-CN" w:bidi="ar"/>
              </w:rPr>
              <w:t xml:space="preserve">支持创建终端组，可统计接入终端的用户信息、登陆时间、硬件信息、IP地址等信息，可批量删除终端登陆的历史信息。</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val="en-US" w:eastAsia="zh-CN" w:bidi="ar"/>
              </w:rPr>
              <w:t xml:space="preserve">▲支持以完整桌面的形态发布云应用，用户从终端侧登陆后，可直接获得完整的操作系统环境。同时用户可以选择将云应用发布在独立的应用图表中，也可以将云应用以图标的形式发布于终端桌面。</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val="en-US" w:eastAsia="zh-CN" w:bidi="ar"/>
              </w:rPr>
              <w:t xml:space="preserve">▲支持终端准入策略控制，可根据接入终端的类型、操作系统版本、IP、MAC、时间段等条件设置接入访问策略，若终端不符合安全检测要求则不允许接入，支持云应用的公网访问功能。</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eastAsia="zh-CN" w:bidi="ar"/>
              </w:rPr>
              <w:t xml:space="preserve">支持会话复用机制，当客户端断开云应用后，会话不会立即断开，确保终端重连后能快速连接会话。</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11.</w:t>
            </w:r>
            <w:r>
              <w:rPr>
                <w:rFonts w:hint="eastAsia" w:ascii="宋体" w:hAnsi="宋体" w:eastAsia="宋体" w:cs="宋体"/>
                <w:color w:val="000000"/>
                <w:sz w:val="24"/>
                <w:szCs w:val="24"/>
                <w:highlight w:val="none"/>
                <w:lang w:val="en-US" w:eastAsia="zh-CN" w:bidi="ar"/>
              </w:rPr>
              <w:t xml:space="preserve">支持管理员强制断开正在使用的云应用会话。</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val="en-US" w:eastAsia="zh-CN" w:bidi="ar"/>
              </w:rPr>
              <w:t xml:space="preserve">▲为提高系统的易用性，支持将终端本地文件与远程云应用关联的功能，可实现从云应用中直接打开本地文件。</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13.</w:t>
            </w:r>
            <w:r>
              <w:rPr>
                <w:rFonts w:hint="eastAsia" w:ascii="宋体" w:hAnsi="宋体" w:eastAsia="宋体" w:cs="宋体"/>
                <w:color w:val="000000"/>
                <w:sz w:val="24"/>
                <w:szCs w:val="24"/>
                <w:highlight w:val="none"/>
                <w:lang w:val="en-US" w:eastAsia="zh-CN" w:bidi="ar"/>
              </w:rPr>
              <w:t xml:space="preserve">当使用linux客户端访问云应用时，可将本地桌面重定向到应用服务器中，便于用户将文件数据保存到本地桌面。</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14.</w:t>
            </w:r>
            <w:r>
              <w:rPr>
                <w:rFonts w:hint="eastAsia" w:ascii="宋体" w:hAnsi="宋体" w:eastAsia="宋体" w:cs="宋体"/>
                <w:color w:val="000000"/>
                <w:sz w:val="24"/>
                <w:szCs w:val="24"/>
                <w:highlight w:val="none"/>
                <w:lang w:val="en-US" w:eastAsia="zh-CN" w:bidi="ar"/>
              </w:rPr>
              <w:t xml:space="preserve">▲支持创建部门及用户，可将已创建的虚拟应用批量分配给用户，无须在终端本地执行安装过程，支持在控制台新增、编辑、批量发布、批量删除云应用，发布应用时可自主选择集群中的全部云应用主机或部分云应用主机。</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val="en-US" w:eastAsia="zh-CN" w:bidi="ar"/>
              </w:rPr>
              <w:t xml:space="preserve">▲为方便教师教学中使用USB等外设，支持根据USB重定向开关状态，在应用图表上显示USB重定向按钮。支持以不同的颜色表示USB设备状态，状态至少包含至少三种：具备USB重定向权限、应用启动后进行USB重定向、正在使用USB设备。</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16.</w:t>
            </w:r>
            <w:r>
              <w:rPr>
                <w:rFonts w:hint="eastAsia" w:ascii="宋体" w:hAnsi="宋体" w:eastAsia="宋体" w:cs="宋体"/>
                <w:color w:val="000000"/>
                <w:sz w:val="24"/>
                <w:szCs w:val="24"/>
                <w:highlight w:val="none"/>
                <w:lang w:val="en-US" w:eastAsia="zh-CN" w:bidi="ar"/>
              </w:rPr>
              <w:t xml:space="preserve">支持多个应用同时开启USB重定向功能，设备重定向到第一个启动的云应用，当关闭此云应用后，则自动释放该USB设备的重定向连，满足终端用户的外设使用需求。</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17.</w:t>
            </w:r>
            <w:r>
              <w:rPr>
                <w:rFonts w:hint="eastAsia" w:ascii="宋体" w:hAnsi="宋体" w:eastAsia="宋体" w:cs="宋体"/>
                <w:color w:val="000000"/>
                <w:sz w:val="24"/>
                <w:szCs w:val="24"/>
                <w:highlight w:val="none"/>
                <w:lang w:val="en-US" w:eastAsia="zh-CN" w:bidi="ar"/>
              </w:rPr>
              <w:t xml:space="preserve">支持管理员登陆日志和用户连接日志的统计功能，可统计管理员登陆详情、用户连接账号、连接时间、使用应用名称、终端IP及MAC、主机IP等信息，支持日志导出功能。</w:t>
            </w:r>
            <w:r>
              <w:rPr>
                <w:rFonts w:hint="eastAsia" w:ascii="宋体" w:hAnsi="宋体" w:eastAsia="宋体" w:cs="宋体"/>
                <w:color w:val="000000"/>
                <w:sz w:val="24"/>
                <w:szCs w:val="24"/>
                <w:highlight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color w:val="000000"/>
                <w:sz w:val="24"/>
                <w:szCs w:val="24"/>
                <w:highlight w:val="none"/>
                <w:lang w:val="en-US" w:eastAsia="zh-CN" w:bidi="ar"/>
              </w:rPr>
              <w:t xml:space="preserve">18.</w:t>
            </w:r>
            <w:r>
              <w:rPr>
                <w:rFonts w:hint="eastAsia" w:ascii="宋体" w:hAnsi="宋体" w:eastAsia="宋体" w:cs="宋体"/>
                <w:color w:val="000000"/>
                <w:sz w:val="24"/>
                <w:szCs w:val="24"/>
                <w:highlight w:val="none"/>
                <w:lang w:val="en-US" w:eastAsia="zh-CN" w:bidi="ar"/>
              </w:rPr>
              <w:t xml:space="preserve">▲支持对接学校LDAP认证系统，可实时同步LDAP服务数据，适配校园统一账号登录实训系统场景，同时系统支持离线认证功能。</w:t>
            </w:r>
            <w:r>
              <w:rPr>
                <w:rFonts w:hint="eastAsia" w:ascii="宋体" w:hAnsi="宋体" w:eastAsia="宋体" w:cs="宋体"/>
                <w:i w:val="0"/>
                <w:iCs w:val="0"/>
                <w:color w:val="000000"/>
                <w:sz w:val="24"/>
                <w:szCs w:val="24"/>
                <w:highlight w:val="none"/>
                <w:u w:val="none"/>
                <w:lang w:val="en-US" w:eastAsia="zh-CN" w:bidi="ar"/>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r>
            <w:r/>
          </w:p>
        </w:tc>
        <w:tc>
          <w:tcPr>
            <w:tcW w:w="1841" w:type="dxa"/>
            <w:vAlign w:val="center"/>
            <w:textDirection w:val="lrTb"/>
            <w:noWrap/>
          </w:tcPr>
          <w:p>
            <w:pPr>
              <w:pStyle w:val="886"/>
              <w:ind w:left="0" w:right="0" w:firstLine="0"/>
              <w:jc w:val="center"/>
              <w:keepLines w:val="0"/>
              <w:keepNext w:val="0"/>
              <w:pageBreakBefore w:val="0"/>
              <w:spacing w:before="0" w:beforeAutospacing="0" w:after="0" w:afterAutospacing="0" w:line="520" w:lineRule="exact"/>
              <w:widowControl/>
              <w:rPr>
                <w:rFonts w:hint="eastAsia" w:ascii="宋体" w:hAnsi="宋体" w:eastAsia="宋体" w:cs="宋体"/>
                <w:b w:val="0"/>
                <w:bCs w:val="0"/>
                <w:color w:val="000000"/>
                <w:sz w:val="24"/>
                <w:szCs w:val="24"/>
                <w:highlight w:val="none"/>
                <w:shd w:val="clear" w:color="auto" w:fill="auto"/>
                <w:lang w:val="en-US" w:eastAsia="zh-CN"/>
              </w:rPr>
              <w:suppressLineNumbers w:val="0"/>
            </w:pPr>
            <w:r>
              <w:rPr>
                <w:rFonts w:hint="eastAsia" w:ascii="宋体" w:hAnsi="宋体" w:eastAsia="宋体" w:cs="宋体"/>
                <w:b w:val="0"/>
                <w:bCs w:val="0"/>
                <w:color w:val="000000"/>
                <w:sz w:val="24"/>
                <w:szCs w:val="24"/>
                <w:highlight w:val="none"/>
                <w:shd w:val="clear" w:color="auto" w:fill="auto"/>
                <w:lang w:val="en-US" w:eastAsia="zh-CN"/>
              </w:rPr>
              <w:t xml:space="preserve">集成一体化备份管理系统</w:t>
            </w:r>
            <w:r>
              <w:rPr>
                <w:rFonts w:hint="eastAsia" w:ascii="宋体" w:hAnsi="宋体" w:eastAsia="宋体" w:cs="宋体"/>
                <w:b w:val="0"/>
                <w:bCs w:val="0"/>
                <w:color w:val="000000"/>
                <w:sz w:val="24"/>
                <w:szCs w:val="24"/>
                <w:highlight w:val="none"/>
                <w:shd w:val="clear" w:color="auto" w:fill="auto"/>
                <w:lang w:val="en-US" w:eastAsia="zh-CN"/>
              </w:rPr>
            </w:r>
            <w:r/>
          </w:p>
        </w:tc>
        <w:tc>
          <w:tcPr>
            <w:tcW w:w="4256" w:type="dxa"/>
            <w:vAlign w:val="center"/>
            <w:textDirection w:val="lrTb"/>
            <w:noWrap w:val="false"/>
          </w:tcPr>
          <w:p>
            <w:pPr>
              <w:pStyle w:val="886"/>
              <w:numPr>
                <w:ilvl w:val="0"/>
                <w:numId w:val="10"/>
              </w:numPr>
              <w:ind w:left="0" w:firstLine="0"/>
              <w:jc w:val="left"/>
              <w:keepLines w:val="0"/>
              <w:keepNext w:val="0"/>
              <w:pageBreakBefore w:val="0"/>
              <w:spacing w:line="520" w:lineRule="exact"/>
              <w:widowControl/>
              <w:tabs>
                <w:tab w:val="left" w:pos="312" w:leader="none"/>
              </w:tabs>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一体化备份管理系统，可对接学校多套实训云平台环境，统一纳管各机房实训虚拟机、教学数据库备份资源，实现实训数据备份集中化运维管理，同时支持学校实训平台故障容灾场景，当实训云平台整机环境崩溃后，可通过备份数据还原平台数据库、虚拟机实训环境，快速重建实训教学系统，最大程度降低教学中断影响，要求提供不少于60T的定时备份容量授权。</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2.支持实训云平台全量数据备份恢复能力，涵盖实训模板虚拟机、学生实训子虚拟机、独立教学虚拟机及平台核心数据库，整机与数据库数据可独立备份、一键还原，保障实训环境故障后快速恢复教学。</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3.支持定时备份任务机制，支持自定义周周期、具体执行时段，可单独选定单台、多台或全部虚拟机及数据库批量执行备份，适配错峰运维、非上课时段备份的管理规范。</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4.支持备份数据智能迭代管控能力，支持自定义单台虚拟机、数据库的最大备份留存份数，系统自动超额清理早期备份文件，智能释放实训机房NAS存储容量，避免资源浪费。</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5.支持全流程审计功能，可完整记录管理员备份配置操作、备份恢复任务执行详情，包含任务对象、执行类型、运行状态、起止时间及错误详情，满足学校实训机房运维审计、数据溯源要求。</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6.支持对存储硬盘的精细化故障运维，适配有无热备盘两种部署模式，可对故障硬盘执行离线、分离、更换操作，同时支持新增热备盘配置，故障场景下可自动顶替故障磁盘，保障实训存储系统持续稳定运行。</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7.支持SMB共享权限管控，可自定义实训共享文件夹访问权限与ACL访问策略，兼容NTLMv1认证机制，解决校园终端跨设备访问异常问题，适配师生实训文件共享、作业传输场景。</w:t>
            </w:r>
            <w:r>
              <w:rPr>
                <w:rFonts w:hint="eastAsia" w:ascii="宋体" w:hAnsi="宋体" w:eastAsia="宋体" w:cs="宋体"/>
                <w:i w:val="0"/>
                <w:iCs w:val="0"/>
                <w:color w:val="000000"/>
                <w:sz w:val="24"/>
                <w:szCs w:val="24"/>
                <w:highlight w:val="none"/>
                <w:u w:val="none"/>
                <w:lang w:val="en-US" w:eastAsia="zh-CN" w:bidi="ar"/>
              </w:rPr>
            </w: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8.支持与学校域控联动认证，可同步校园师生、运维管理员账号信息，同时匹配域控时间、DNS解析规范，保障实训存储权限统一管控。</w:t>
            </w:r>
            <w:r>
              <w:rPr>
                <w:rFonts w:hint="eastAsia" w:ascii="宋体" w:hAnsi="宋体" w:eastAsia="宋体" w:cs="宋体"/>
                <w:i w:val="0"/>
                <w:iCs w:val="0"/>
                <w:color w:val="000000"/>
                <w:sz w:val="24"/>
                <w:szCs w:val="24"/>
                <w:highlight w:val="none"/>
                <w:u w:val="none"/>
                <w:lang w:val="en-US" w:eastAsia="zh-CN" w:bidi="ar"/>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r>
            <w:r/>
          </w:p>
        </w:tc>
        <w:tc>
          <w:tcPr>
            <w:tcW w:w="1841" w:type="dxa"/>
            <w:vAlign w:val="center"/>
            <w:textDirection w:val="lrTb"/>
            <w:noWrap/>
          </w:tcPr>
          <w:p>
            <w:pPr>
              <w:pStyle w:val="886"/>
              <w:ind w:left="0" w:right="0" w:firstLine="0"/>
              <w:jc w:val="both"/>
              <w:keepLines w:val="0"/>
              <w:keepNext w:val="0"/>
              <w:pageBreakBefore w:val="0"/>
              <w:spacing w:before="0" w:beforeAutospacing="0" w:after="0" w:afterAutospacing="0" w:line="520" w:lineRule="exact"/>
              <w:widowControl/>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shd w:val="clear" w:color="auto" w:fill="auto"/>
                <w:lang w:val="en-US" w:eastAsia="zh-CN"/>
              </w:rPr>
              <w:t xml:space="preserve">数据中心统一运维平台</w:t>
            </w:r>
            <w:r>
              <w:rPr>
                <w:rFonts w:hint="eastAsia" w:ascii="宋体" w:hAnsi="宋体" w:eastAsia="宋体" w:cs="宋体"/>
                <w:b w:val="0"/>
                <w:bCs w:val="0"/>
                <w:color w:val="000000"/>
                <w:sz w:val="24"/>
                <w:szCs w:val="24"/>
                <w:highlight w:val="none"/>
                <w:lang w:val="en-US" w:eastAsia="zh-CN"/>
              </w:rPr>
            </w:r>
            <w:r/>
          </w:p>
        </w:tc>
        <w:tc>
          <w:tcPr>
            <w:tcW w:w="4256" w:type="dxa"/>
            <w:vAlign w:val="center"/>
            <w:textDirection w:val="lrTb"/>
            <w:noWrap w:val="false"/>
          </w:tcPr>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一.▲部署方式：实现基于ISO的一键部署。</w:t>
            </w:r>
            <w:r>
              <w:rPr>
                <w:rFonts w:hint="eastAsia" w:ascii="宋体" w:hAnsi="宋体" w:eastAsia="宋体" w:cs="宋体"/>
                <w:color w:val="000000"/>
                <w:sz w:val="24"/>
                <w:szCs w:val="24"/>
                <w:highlight w:val="none"/>
                <w:lang w:eastAsia="zh-CN"/>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rPr>
              <w:t xml:space="preserve">技术架构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无需在被监控目标上安装 Agent，通过协议远程采集数据，简化部署和运维；支持自定义监控指标；支持告警阈值表达式。</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监控目标类型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支持监控以下类型的监控目标：</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.主流操作系统，至少包括Windows、Ubuntu、Centos、FreeBSD、RedHat、RockyLinux、EulerOS、Kylin等；</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.主流数据库，至少包括 MYSQL、MariaDB、PostgreSQL、SQL Server、Oracle、达梦、OpenGauss、TiDB、MongoDB、Kingbase、GreenPlum、OceanBase</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.网络设备，包括</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rPr>
              <w:t xml:space="preserve">：华为设备、华三设备、CISCO设备、HPE设备</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.应用程序监控，至少包括：Linux进程、JVM虚拟机、SpringBoot、Docker</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.WEB服务器监控，至少包括：tomcat、Jetty</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.缓存监控：至少包括：redis、memcached、valkey</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.应用服务器监控，至少包括：MQTT、http api、POP3邮箱、SSL证书、SMTP、NGINX、网站监测、WebSocket</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.服务器监控：支持通过IPMI、Redfish等协议监控服务器硬件</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9.主流虚拟管理平台</w:t>
            </w:r>
            <w:r>
              <w:rPr>
                <w:rFonts w:hint="eastAsia" w:ascii="宋体" w:hAnsi="宋体" w:eastAsia="宋体" w:cs="宋体"/>
                <w:color w:val="000000"/>
                <w:sz w:val="24"/>
                <w:szCs w:val="24"/>
                <w:highlight w:val="none"/>
              </w:rPr>
              <w:t xml:space="preserve">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协议支持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至少支持以下协议对目标进行监控：snmp、jdbc、telnet、ssh、http、https、ipmi、redfish</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告警支持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1.支持复杂的告警规则配置：</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阈值判断、时间窗口统计、多指标组合、静默期等</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2.告警渠道支持：</w:t>
            </w:r>
            <w:r>
              <w:rPr>
                <w:rFonts w:hint="eastAsia" w:ascii="宋体" w:hAnsi="宋体" w:eastAsia="宋体" w:cs="宋体"/>
                <w:color w:val="000000"/>
                <w:sz w:val="24"/>
                <w:szCs w:val="24"/>
                <w:highlight w:val="none"/>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邮件、微信公众号、企业微信、钉钉、飞书、Webhook等</w:t>
            </w:r>
            <w:r>
              <w:rPr>
                <w:rFonts w:hint="eastAsia" w:ascii="宋体" w:hAnsi="宋体" w:eastAsia="宋体" w:cs="宋体"/>
                <w:color w:val="000000"/>
                <w:sz w:val="24"/>
                <w:szCs w:val="24"/>
                <w:highlight w:val="none"/>
              </w:rPr>
            </w:r>
            <w:r/>
          </w:p>
          <w:p>
            <w:pPr>
              <w:pStyle w:val="886"/>
              <w:numPr>
                <w:ilvl w:val="0"/>
                <w:numId w:val="0"/>
              </w:numPr>
              <w:jc w:val="left"/>
              <w:keepLines w:val="0"/>
              <w:keepNext w:val="0"/>
              <w:pageBreakBefore w:val="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支持告警聚合、抑制、恢复通知等机制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6"/>
              <w:numPr>
                <w:ilvl w:val="0"/>
                <w:numId w:val="0"/>
              </w:numPr>
              <w:jc w:val="left"/>
              <w:keepLines w:val="0"/>
              <w:keepNext w:val="0"/>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val="en-US" w:eastAsia="zh-CN"/>
              </w:rPr>
              <w:t xml:space="preserve">4.告警通知需通过模拟一台虚拟主机宕机故障的告警；对一台存在告警的L</w:t>
            </w:r>
            <w:r>
              <w:rPr>
                <w:rFonts w:hint="eastAsia" w:ascii="宋体" w:hAnsi="宋体" w:eastAsia="宋体" w:cs="宋体"/>
                <w:color w:val="000000"/>
                <w:sz w:val="24"/>
                <w:szCs w:val="24"/>
                <w:highlight w:val="none"/>
              </w:rPr>
              <w:t xml:space="preserve">inux 主机，通过 Web SSH 实现一键登录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并要体现故障排除操作；</w:t>
            </w:r>
            <w:r>
              <w:rPr>
                <w:rFonts w:hint="eastAsia" w:ascii="宋体" w:hAnsi="宋体" w:eastAsia="宋体" w:cs="宋体"/>
                <w:color w:val="000000"/>
                <w:sz w:val="24"/>
                <w:szCs w:val="24"/>
                <w:highlight w:val="none"/>
              </w:rPr>
              <w:t xml:space="preserve">针对上述故障排查操作，对其操作日志进行回放</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模拟当某个采集进程故障时，监控与告警不受影响</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86"/>
              <w:numPr>
                <w:ilvl w:val="0"/>
                <w:numId w:val="0"/>
              </w:numPr>
              <w:ind w:left="0"/>
              <w:jc w:val="left"/>
              <w:keepLines w:val="0"/>
              <w:keepNext w:val="0"/>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六.</w:t>
            </w:r>
            <w:r>
              <w:rPr>
                <w:rFonts w:hint="eastAsia" w:ascii="宋体" w:hAnsi="宋体" w:eastAsia="宋体" w:cs="宋体"/>
                <w:color w:val="000000"/>
                <w:sz w:val="24"/>
                <w:szCs w:val="24"/>
                <w:highlight w:val="none"/>
              </w:rPr>
              <w:t xml:space="preserve">分布式</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1.支持超大规模数量的目标监控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6"/>
              <w:numPr>
                <w:ilvl w:val="0"/>
                <w:numId w:val="0"/>
              </w:numPr>
              <w:jc w:val="left"/>
              <w:keepLines w:val="0"/>
              <w:keepNext w:val="0"/>
              <w:pageBreakBefore w:val="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2.支持采集进程集群式部署、并互为冗余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6"/>
              <w:numPr>
                <w:ilvl w:val="0"/>
                <w:numId w:val="0"/>
              </w:numPr>
              <w:jc w:val="left"/>
              <w:keepLines w:val="0"/>
              <w:keepNext w:val="0"/>
              <w:pageBreakBefore w:val="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rPr>
              <w:t xml:space="preserve">云托管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6"/>
              <w:jc w:val="left"/>
              <w:keepLines w:val="0"/>
              <w:keepNext w:val="0"/>
              <w:pageBreakBefore w:val="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1.支持云托管方式告警及指标的上报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6"/>
              <w:numPr>
                <w:ilvl w:val="0"/>
                <w:numId w:val="0"/>
              </w:numPr>
              <w:jc w:val="left"/>
              <w:keepLines w:val="0"/>
              <w:keepNext w:val="0"/>
              <w:pageBreakBefore w:val="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2.支持7*24小时的云托管告警、运维工单自动创建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6"/>
              <w:numPr>
                <w:ilvl w:val="0"/>
                <w:numId w:val="0"/>
              </w:numPr>
              <w:jc w:val="left"/>
              <w:keepLines w:val="0"/>
              <w:keepNext w:val="0"/>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八．服务：</w:t>
            </w:r>
            <w:r>
              <w:rPr>
                <w:rFonts w:hint="eastAsia" w:ascii="宋体" w:hAnsi="宋体" w:eastAsia="宋体" w:cs="宋体"/>
                <w:color w:val="000000"/>
                <w:sz w:val="24"/>
                <w:szCs w:val="24"/>
                <w:highlight w:val="none"/>
              </w:rPr>
              <w:t xml:space="preserve">产品原厂提供的技术支持服务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r>
            <w:r/>
          </w:p>
        </w:tc>
        <w:tc>
          <w:tcPr>
            <w:tcW w:w="1841"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显示器/键鼠</w:t>
            </w:r>
            <w:r>
              <w:rPr>
                <w:rFonts w:hint="eastAsia" w:ascii="宋体" w:hAnsi="宋体" w:eastAsia="宋体" w:cs="宋体"/>
                <w:b w:val="0"/>
                <w:bCs w:val="0"/>
                <w:color w:val="000000"/>
                <w:sz w:val="24"/>
                <w:szCs w:val="24"/>
                <w:highlight w:val="none"/>
                <w:lang w:val="en-US" w:eastAsia="zh-CN"/>
              </w:rPr>
            </w:r>
            <w:r/>
          </w:p>
        </w:tc>
        <w:tc>
          <w:tcPr>
            <w:tcW w:w="4256" w:type="dxa"/>
            <w:vAlign w:val="center"/>
            <w:textDirection w:val="lrTb"/>
            <w:noWrap w:val="false"/>
          </w:tcPr>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1. ≥23.8英寸液晶显示器，IPS技术;</w:t>
            </w:r>
            <w:r>
              <w:rPr>
                <w:rFonts w:hint="eastAsia" w:ascii="宋体" w:hAnsi="宋体" w:eastAsia="宋体" w:cs="宋体"/>
                <w:color w:val="000000"/>
                <w:sz w:val="24"/>
                <w:szCs w:val="24"/>
                <w:highlight w:val="none"/>
                <w:lang w:val="en-US" w:eastAsia="zh-CN" w:bidi="ar"/>
              </w:rPr>
            </w:r>
          </w:p>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2. 接口：VGA接口+HDMI</w:t>
            </w:r>
            <w:r>
              <w:rPr>
                <w:rFonts w:hint="eastAsia" w:ascii="宋体" w:hAnsi="宋体" w:eastAsia="宋体" w:cs="宋体"/>
                <w:color w:val="000000"/>
                <w:sz w:val="24"/>
                <w:szCs w:val="24"/>
                <w:highlight w:val="none"/>
                <w:lang w:val="en-US" w:eastAsia="zh-CN" w:bidi="ar"/>
              </w:rPr>
            </w:r>
          </w:p>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3. 分辨率：≥1920*1080</w:t>
            </w:r>
            <w:r>
              <w:rPr>
                <w:rFonts w:hint="eastAsia" w:ascii="宋体" w:hAnsi="宋体" w:eastAsia="宋体" w:cs="宋体"/>
                <w:color w:val="000000"/>
                <w:sz w:val="24"/>
                <w:szCs w:val="24"/>
                <w:highlight w:val="none"/>
                <w:lang w:val="en-US" w:eastAsia="zh-CN" w:bidi="ar"/>
              </w:rPr>
            </w:r>
          </w:p>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4. 对比度：≥1000：1</w:t>
            </w:r>
            <w:r>
              <w:rPr>
                <w:rFonts w:hint="eastAsia" w:ascii="宋体" w:hAnsi="宋体" w:eastAsia="宋体" w:cs="宋体"/>
                <w:color w:val="000000"/>
                <w:sz w:val="24"/>
                <w:szCs w:val="24"/>
                <w:highlight w:val="none"/>
                <w:lang w:val="en-US" w:eastAsia="zh-CN" w:bidi="ar"/>
              </w:rPr>
            </w:r>
          </w:p>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5. 亮度：≥220cd/m2</w:t>
            </w:r>
            <w:r>
              <w:rPr>
                <w:rFonts w:hint="eastAsia" w:ascii="宋体" w:hAnsi="宋体" w:eastAsia="宋体" w:cs="宋体"/>
                <w:color w:val="000000"/>
                <w:sz w:val="24"/>
                <w:szCs w:val="24"/>
                <w:highlight w:val="none"/>
                <w:lang w:val="en-US" w:eastAsia="zh-CN" w:bidi="ar"/>
              </w:rPr>
            </w:r>
          </w:p>
          <w:p>
            <w:pPr>
              <w:pStyle w:val="886"/>
              <w:ind w:left="0" w:right="0" w:firstLine="0"/>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6. 配套有线键鼠套装</w:t>
            </w:r>
            <w:r>
              <w:rPr>
                <w:rFonts w:hint="eastAsia" w:ascii="宋体" w:hAnsi="宋体" w:eastAsia="宋体" w:cs="宋体"/>
                <w:color w:val="000000"/>
                <w:sz w:val="24"/>
                <w:szCs w:val="24"/>
                <w:highlight w:val="none"/>
                <w:lang w:val="en-US" w:eastAsia="zh-CN" w:bidi="ar"/>
              </w:rPr>
            </w: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1841" w:type="dxa"/>
            <w:vAlign w:val="center"/>
            <w:textDirection w:val="lrTb"/>
            <w:noWrap/>
          </w:tcPr>
          <w:p>
            <w:pPr>
              <w:pStyle w:val="886"/>
              <w:ind w:left="0" w:right="0" w:firstLine="0"/>
              <w:jc w:val="both"/>
              <w:keepLines w:val="0"/>
              <w:keepNext w:val="0"/>
              <w:pageBreakBefore w:val="0"/>
              <w:spacing w:before="0" w:beforeAutospacing="0" w:after="0" w:afterAutospacing="0" w:line="520" w:lineRule="exact"/>
              <w:widowControl/>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万兆存储交换机</w:t>
            </w:r>
            <w:r>
              <w:rPr>
                <w:rFonts w:hint="eastAsia" w:ascii="宋体" w:hAnsi="宋体" w:eastAsia="宋体" w:cs="宋体"/>
                <w:b w:val="0"/>
                <w:bCs w:val="0"/>
                <w:color w:val="000000"/>
                <w:sz w:val="24"/>
                <w:szCs w:val="24"/>
                <w:highlight w:val="none"/>
                <w:lang w:val="en-US" w:eastAsia="zh-CN"/>
              </w:rPr>
            </w:r>
            <w:r/>
          </w:p>
        </w:tc>
        <w:tc>
          <w:tcPr>
            <w:tcW w:w="4256" w:type="dxa"/>
            <w:vAlign w:val="center"/>
            <w:textDirection w:val="lrTb"/>
            <w:noWrap w:val="false"/>
          </w:tcPr>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1. 交换容量：整机交换容量不低于 2.5Tbps。</w:t>
            </w:r>
            <w:r>
              <w:rPr>
                <w:rFonts w:hint="eastAsia" w:ascii="宋体" w:hAnsi="宋体" w:eastAsia="宋体" w:cs="宋体"/>
                <w:color w:val="000000"/>
                <w:sz w:val="24"/>
                <w:szCs w:val="24"/>
                <w:highlight w:val="none"/>
                <w:lang w:val="en-US" w:eastAsia="zh-CN" w:bidi="ar"/>
              </w:rPr>
            </w:r>
          </w:p>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2. 转发性能：整机包转发率不低于 350Mpps。</w:t>
            </w:r>
            <w:r>
              <w:rPr>
                <w:rFonts w:hint="eastAsia" w:ascii="宋体" w:hAnsi="宋体" w:eastAsia="宋体" w:cs="宋体"/>
                <w:color w:val="000000"/>
                <w:sz w:val="24"/>
                <w:szCs w:val="24"/>
                <w:highlight w:val="none"/>
                <w:lang w:val="en-US" w:eastAsia="zh-CN" w:bidi="ar"/>
              </w:rPr>
            </w:r>
          </w:p>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3. 接口要求：实配不少于 16 个 10GE SFP+ 光接口，支持标准 SFP+ 光模块。</w:t>
            </w:r>
            <w:r>
              <w:rPr>
                <w:rFonts w:hint="eastAsia" w:ascii="宋体" w:hAnsi="宋体" w:eastAsia="宋体" w:cs="宋体"/>
                <w:color w:val="000000"/>
                <w:sz w:val="24"/>
                <w:szCs w:val="24"/>
                <w:highlight w:val="none"/>
                <w:lang w:val="en-US" w:eastAsia="zh-CN" w:bidi="ar"/>
              </w:rPr>
            </w:r>
          </w:p>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4. 堆叠功能：支持堆叠或等效的多设备虚拟化技术，支持通过标准以太网接口实现设备互联，满足本地及远程组网部署需求。</w:t>
            </w:r>
            <w:r>
              <w:rPr>
                <w:rFonts w:hint="eastAsia" w:ascii="宋体" w:hAnsi="宋体" w:eastAsia="宋体" w:cs="宋体"/>
                <w:color w:val="000000"/>
                <w:sz w:val="24"/>
                <w:szCs w:val="24"/>
                <w:highlight w:val="none"/>
                <w:lang w:val="en-US" w:eastAsia="zh-CN" w:bidi="ar"/>
              </w:rPr>
            </w:r>
          </w:p>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5. 链路聚合：支持 10GE 端口链路聚合，支持静态聚合和动态聚合方式。</w:t>
            </w:r>
            <w:r>
              <w:rPr>
                <w:rFonts w:hint="eastAsia" w:ascii="宋体" w:hAnsi="宋体" w:eastAsia="宋体" w:cs="宋体"/>
                <w:color w:val="000000"/>
                <w:sz w:val="24"/>
                <w:szCs w:val="24"/>
                <w:highlight w:val="none"/>
                <w:lang w:val="en-US" w:eastAsia="zh-CN" w:bidi="ar"/>
              </w:rPr>
            </w:r>
          </w:p>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6. 路由功能：支持 IPv4、IPv6 静态路由，支持策略路由、等价路由及 VRRP；支持 RIP v1/v2、RIPng、OSPFv2/v3、BGP、IS-IS 等动态路由协议。</w:t>
            </w:r>
            <w:r>
              <w:rPr>
                <w:rFonts w:hint="eastAsia" w:ascii="宋体" w:hAnsi="宋体" w:eastAsia="宋体" w:cs="宋体"/>
                <w:color w:val="000000"/>
                <w:sz w:val="24"/>
                <w:szCs w:val="24"/>
                <w:highlight w:val="none"/>
                <w:lang w:val="en-US" w:eastAsia="zh-CN" w:bidi="ar"/>
              </w:rP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7. 光模块配置：配置不少于 12 个万兆 SFP+ 光模块。</w:t>
            </w:r>
            <w:r>
              <w:rPr>
                <w:rFonts w:hint="eastAsia" w:ascii="宋体" w:hAnsi="宋体" w:eastAsia="宋体" w:cs="宋体"/>
                <w:color w:val="000000"/>
                <w:sz w:val="24"/>
                <w:szCs w:val="24"/>
                <w:highlight w:val="none"/>
                <w:lang w:val="en-US" w:eastAsia="zh-CN" w:bidi="ar"/>
              </w:rPr>
            </w: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r>
            <w:r/>
          </w:p>
        </w:tc>
        <w:tc>
          <w:tcPr>
            <w:tcW w:w="1841" w:type="dxa"/>
            <w:vAlign w:val="center"/>
            <w:textDirection w:val="lrTb"/>
            <w:noWrap/>
          </w:tcPr>
          <w:p>
            <w:pPr>
              <w:pStyle w:val="886"/>
              <w:ind w:left="0" w:right="0" w:firstLine="0"/>
              <w:jc w:val="both"/>
              <w:keepLines w:val="0"/>
              <w:keepNext w:val="0"/>
              <w:pageBreakBefore w:val="0"/>
              <w:spacing w:before="0" w:beforeAutospacing="0" w:after="0" w:afterAutospacing="0" w:line="520" w:lineRule="exact"/>
              <w:widowControl/>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24口千兆交换机</w:t>
            </w:r>
            <w:r>
              <w:rPr>
                <w:rFonts w:hint="eastAsia" w:ascii="宋体" w:hAnsi="宋体" w:eastAsia="宋体" w:cs="宋体"/>
                <w:b w:val="0"/>
                <w:bCs w:val="0"/>
                <w:color w:val="000000"/>
                <w:sz w:val="24"/>
                <w:szCs w:val="24"/>
                <w:highlight w:val="none"/>
                <w:lang w:val="en-US" w:eastAsia="zh-CN"/>
              </w:rPr>
            </w:r>
            <w:r/>
          </w:p>
        </w:tc>
        <w:tc>
          <w:tcPr>
            <w:tcW w:w="4256" w:type="dxa"/>
            <w:vAlign w:val="center"/>
            <w:textDirection w:val="lrTb"/>
            <w:noWrap w:val="false"/>
          </w:tcPr>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1. 交换容量：整机交换容量不低于 3.3Tbps。</w:t>
            </w:r>
            <w:r>
              <w:rPr>
                <w:rFonts w:hint="eastAsia" w:ascii="宋体" w:hAnsi="宋体" w:eastAsia="宋体" w:cs="宋体"/>
                <w:color w:val="000000"/>
                <w:sz w:val="24"/>
                <w:szCs w:val="24"/>
                <w:highlight w:val="none"/>
                <w:lang w:val="en-US" w:eastAsia="zh-CN" w:bidi="ar"/>
              </w:rPr>
            </w:r>
          </w:p>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2. 转发性能：整机包转发率不低于 100Mpps。</w:t>
            </w:r>
            <w:r>
              <w:rPr>
                <w:rFonts w:hint="eastAsia" w:ascii="宋体" w:hAnsi="宋体" w:eastAsia="宋体" w:cs="宋体"/>
                <w:color w:val="000000"/>
                <w:sz w:val="24"/>
                <w:szCs w:val="24"/>
                <w:highlight w:val="none"/>
                <w:lang w:val="en-US" w:eastAsia="zh-CN" w:bidi="ar"/>
              </w:rPr>
            </w:r>
          </w:p>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3. 接口要求：实配不少于 24 个 10/100/1000Base-T 以太网电接口，以及不少于 4 个 10GE SFP+ 光接口；光、电接口应相互独立，不得复用。</w:t>
            </w:r>
            <w:r>
              <w:rPr>
                <w:rFonts w:hint="eastAsia" w:ascii="宋体" w:hAnsi="宋体" w:eastAsia="宋体" w:cs="宋体"/>
                <w:color w:val="000000"/>
                <w:sz w:val="24"/>
                <w:szCs w:val="24"/>
                <w:highlight w:val="none"/>
                <w:lang w:val="en-US" w:eastAsia="zh-CN" w:bidi="ar"/>
              </w:rPr>
            </w:r>
          </w:p>
          <w:p>
            <w:pPr>
              <w:pStyle w:val="886"/>
              <w:numPr>
                <w:ilvl w:val="0"/>
                <w:numId w:val="0"/>
              </w:numPr>
              <w:ind w:lef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eastAsia="zh-CN" w:bidi="ar"/>
              </w:rPr>
              <w:t xml:space="preserve">4. 堆叠功能：支持堆叠或等效的多设备虚拟化技术，支持多设备统一管理及跨设备链路聚合。</w:t>
            </w:r>
            <w:r>
              <w:rPr>
                <w:rFonts w:hint="eastAsia" w:ascii="宋体" w:hAnsi="宋体" w:eastAsia="宋体" w:cs="宋体"/>
                <w:color w:val="000000"/>
                <w:sz w:val="24"/>
                <w:szCs w:val="24"/>
                <w:highlight w:val="none"/>
                <w:lang w:val="en-US" w:eastAsia="zh-CN" w:bidi="ar"/>
              </w:rPr>
            </w:r>
          </w:p>
          <w:p>
            <w:pPr>
              <w:pStyle w:val="886"/>
              <w:numPr>
                <w:ilvl w:val="0"/>
                <w:numId w:val="0"/>
              </w:numPr>
              <w:ind w:left="0" w:firstLine="0"/>
              <w:jc w:val="left"/>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 路由功能：支持 IPv4、IPv6 静态路由，支持 RIP、RIPng、OSPFv2、OSPFv3 等动态路由协议。</w:t>
            </w:r>
            <w:r>
              <w:rPr>
                <w:rFonts w:hint="eastAsia" w:ascii="宋体" w:hAnsi="宋体" w:eastAsia="宋体" w:cs="宋体"/>
                <w:color w:val="000000"/>
                <w:sz w:val="24"/>
                <w:szCs w:val="24"/>
                <w:highlight w:val="none"/>
                <w:lang w:val="en-US" w:eastAsia="zh-CN" w:bidi="ar"/>
              </w:rPr>
            </w:r>
            <w:r>
              <w:rPr>
                <w:rFonts w:hint="eastAsia" w:ascii="宋体" w:hAnsi="宋体" w:eastAsia="宋体" w:cs="宋体"/>
                <w:color w:val="000000"/>
                <w:sz w:val="24"/>
                <w:szCs w:val="24"/>
                <w:highlight w:val="none"/>
                <w:lang w:val="en-US" w:eastAsia="zh-CN" w:bidi="ar"/>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c>
          <w:tcPr>
            <w:tcW w:w="840" w:type="dxa"/>
            <w:vAlign w:val="center"/>
            <w:textDirection w:val="lrTb"/>
            <w:noWrap w:val="false"/>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1841"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48口千兆交换机</w:t>
            </w:r>
            <w:r>
              <w:rPr>
                <w:rFonts w:hint="eastAsia" w:ascii="宋体" w:hAnsi="宋体" w:eastAsia="宋体" w:cs="宋体"/>
                <w:b w:val="0"/>
                <w:bCs w:val="0"/>
                <w:color w:val="000000"/>
                <w:sz w:val="24"/>
                <w:szCs w:val="24"/>
                <w:highlight w:val="none"/>
                <w:lang w:val="en-US" w:eastAsia="zh-CN"/>
              </w:rPr>
            </w:r>
            <w:r/>
          </w:p>
        </w:tc>
        <w:tc>
          <w:tcPr>
            <w:tcW w:w="4256" w:type="dxa"/>
            <w:vAlign w:val="center"/>
            <w:textDirection w:val="lrTb"/>
            <w:noWrap w:val="false"/>
          </w:tcPr>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rPr>
              <w:t xml:space="preserve">1. 交换容量：整机交换容量不低于 4.9Tbps。</w:t>
            </w:r>
            <w:r>
              <w:rPr>
                <w:rFonts w:hint="eastAsia" w:ascii="宋体" w:hAnsi="宋体" w:eastAsia="宋体" w:cs="宋体"/>
                <w:color w:val="000000"/>
                <w:sz w:val="24"/>
                <w:szCs w:val="24"/>
                <w:highlight w:val="none"/>
                <w:lang w:val="en-US"/>
              </w:rPr>
            </w:r>
          </w:p>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rPr>
              <w:t xml:space="preserve">2. 转发性能：整机包转发率不低于 160Mpps。</w:t>
            </w:r>
            <w:r>
              <w:rPr>
                <w:rFonts w:hint="eastAsia" w:ascii="宋体" w:hAnsi="宋体" w:eastAsia="宋体" w:cs="宋体"/>
                <w:color w:val="000000"/>
                <w:sz w:val="24"/>
                <w:szCs w:val="24"/>
                <w:highlight w:val="none"/>
                <w:lang w:val="en-US"/>
              </w:rPr>
            </w:r>
          </w:p>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rPr>
              <w:t xml:space="preserve">3. 接口要求：实配不少于 48 个 10/100/1000Base-T 以太网电接口，以及不少于 4 个千兆 SFP 光接口；光、电接口应相互独立，不得复用。</w:t>
            </w:r>
            <w:r>
              <w:rPr>
                <w:rFonts w:hint="eastAsia" w:ascii="宋体" w:hAnsi="宋体" w:eastAsia="宋体" w:cs="宋体"/>
                <w:color w:val="000000"/>
                <w:sz w:val="24"/>
                <w:szCs w:val="24"/>
                <w:highlight w:val="none"/>
                <w:lang w:val="en-US"/>
              </w:rPr>
            </w:r>
          </w:p>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rPr>
              <w:t xml:space="preserve">4. 配套要求：配置与光接口配套使用的千兆光模块及连接线缆，满足设备正常接入和运行要求。</w:t>
            </w:r>
            <w:r>
              <w:rPr>
                <w:rFonts w:hint="eastAsia" w:ascii="宋体" w:hAnsi="宋体" w:eastAsia="宋体" w:cs="宋体"/>
                <w:color w:val="000000"/>
                <w:sz w:val="24"/>
                <w:szCs w:val="24"/>
                <w:highlight w:val="none"/>
                <w:lang w:val="en-US"/>
              </w:rPr>
            </w:r>
          </w:p>
          <w:p>
            <w:pPr>
              <w:pStyle w:val="886"/>
              <w:ind w:left="0" w:right="0" w:firstLine="0"/>
              <w:jc w:val="left"/>
              <w:keepLines w:val="0"/>
              <w:keepNext w:val="0"/>
              <w:pageBreakBefore w:val="0"/>
              <w:spacing w:line="520" w:lineRule="exact"/>
              <w:widowControl/>
              <w:suppressLineNumbers w:val="0"/>
            </w:pPr>
            <w:r>
              <w:rPr>
                <w:rFonts w:hint="eastAsia" w:ascii="宋体" w:hAnsi="宋体" w:eastAsia="宋体" w:cs="宋体"/>
                <w:color w:val="000000"/>
                <w:sz w:val="24"/>
                <w:szCs w:val="24"/>
                <w:highlight w:val="none"/>
                <w:lang w:val="en-US"/>
              </w:rPr>
              <w:t xml:space="preserve">5. 堆叠功能：支持堆叠或等效的多设备虚拟化技术，支持多设备统一管理及跨设备链路聚合。</w:t>
            </w:r>
            <w:r>
              <w:rPr>
                <w:rFonts w:hint="eastAsia" w:ascii="宋体" w:hAnsi="宋体" w:eastAsia="宋体" w:cs="宋体"/>
                <w:color w:val="000000"/>
                <w:sz w:val="24"/>
                <w:szCs w:val="24"/>
                <w:highlight w:val="none"/>
                <w:lang w:val="en-US"/>
              </w:rPr>
            </w:r>
          </w:p>
          <w:p>
            <w:pPr>
              <w:pStyle w:val="886"/>
              <w:ind w:left="0" w:right="0" w:firstLine="0"/>
              <w:jc w:val="left"/>
              <w:keepLines w:val="0"/>
              <w:keepNext w:val="0"/>
              <w:pageBreakBefore w:val="0"/>
              <w:spacing w:line="520" w:lineRule="exact"/>
              <w:widowControl/>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t xml:space="preserve">6. 路由功能：支持 IPv4、IPv6 静态路由，支持 RIP、RIPng、OSPFv2、OSPFv3 等动态路由协议。</w:t>
            </w:r>
            <w:r>
              <w:rPr>
                <w:rFonts w:hint="eastAsia" w:ascii="宋体" w:hAnsi="宋体" w:eastAsia="宋体" w:cs="宋体"/>
                <w:color w:val="000000"/>
                <w:sz w:val="24"/>
                <w:szCs w:val="24"/>
                <w:highlight w:val="none"/>
                <w:lang w:val="en-US"/>
              </w:rPr>
            </w:r>
            <w:r>
              <w:rPr>
                <w:rFonts w:hint="eastAsia" w:ascii="宋体" w:hAnsi="宋体" w:eastAsia="宋体" w:cs="宋体"/>
                <w:color w:val="000000"/>
                <w:sz w:val="24"/>
                <w:szCs w:val="24"/>
                <w:highlight w:val="none"/>
                <w:lang w:val="en-US"/>
              </w:rPr>
            </w:r>
            <w:r/>
          </w:p>
        </w:tc>
        <w:tc>
          <w:tcPr>
            <w:tcW w:w="840"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c>
          <w:tcPr>
            <w:tcW w:w="647" w:type="dxa"/>
            <w:vAlign w:val="center"/>
            <w:textDirection w:val="lrTb"/>
            <w:noWrap/>
          </w:tcPr>
          <w:p>
            <w:pPr>
              <w:pStyle w:val="886"/>
              <w:ind w:left="0" w:right="0" w:firstLine="0"/>
              <w:jc w:val="center"/>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r>
      <w:tr>
        <w:trPr>
          <w:trHeight w:val="472"/>
        </w:trPr>
        <w:tc>
          <w:tcPr>
            <w:tcW w:w="840" w:type="dxa"/>
            <w:vAlign w:val="center"/>
            <w:textDirection w:val="lrTb"/>
            <w:noWrap w:val="false"/>
          </w:tcPr>
          <w:p>
            <w:pPr>
              <w:pStyle w:val="886"/>
              <w:jc w:val="center"/>
              <w:keepLines w:val="0"/>
              <w:keepNext w:val="0"/>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1841" w:type="dxa"/>
            <w:vAlign w:val="center"/>
            <w:textDirection w:val="lrTb"/>
            <w:noWrap/>
          </w:tcPr>
          <w:p>
            <w:pPr>
              <w:pStyle w:val="886"/>
              <w:keepLines w:val="0"/>
              <w:keepNext w:val="0"/>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接入交换机</w:t>
            </w:r>
            <w:r>
              <w:rPr>
                <w:rFonts w:hint="eastAsia" w:ascii="宋体" w:hAnsi="宋体" w:eastAsia="宋体" w:cs="宋体"/>
                <w:color w:val="000000"/>
                <w:sz w:val="24"/>
                <w:szCs w:val="24"/>
                <w:highlight w:val="none"/>
                <w:lang w:val="en-US" w:eastAsia="zh-CN"/>
              </w:rPr>
            </w:r>
            <w:r/>
          </w:p>
        </w:tc>
        <w:tc>
          <w:tcPr>
            <w:tcW w:w="4256" w:type="dxa"/>
            <w:vAlign w:val="center"/>
            <w:textDirection w:val="lrTb"/>
            <w:noWrap w:val="false"/>
          </w:tcPr>
          <w:p>
            <w:pPr>
              <w:pStyle w:val="886"/>
              <w:keepLines w:val="0"/>
              <w:keepNext w:val="0"/>
              <w:pageBreakBefore w:val="0"/>
              <w:spacing w:line="520" w:lineRule="exact"/>
            </w:pPr>
            <w:r>
              <w:rPr>
                <w:rFonts w:hint="eastAsia" w:ascii="宋体" w:hAnsi="宋体" w:eastAsia="宋体" w:cs="宋体"/>
                <w:color w:val="000000"/>
                <w:sz w:val="24"/>
                <w:szCs w:val="24"/>
                <w:highlight w:val="none"/>
                <w:lang w:val="en-US" w:eastAsia="zh-CN"/>
              </w:rPr>
              <w:t xml:space="preserve">1. 交换容量：整机交换容量不低于 3.3Tbps。</w:t>
            </w:r>
            <w:r>
              <w:rPr>
                <w:rFonts w:hint="eastAsia" w:ascii="宋体" w:hAnsi="宋体" w:eastAsia="宋体" w:cs="宋体"/>
                <w:color w:val="000000"/>
                <w:sz w:val="24"/>
                <w:szCs w:val="24"/>
                <w:highlight w:val="none"/>
                <w:lang w:val="en-US" w:eastAsia="zh-CN"/>
              </w:rPr>
            </w:r>
          </w:p>
          <w:p>
            <w:pPr>
              <w:pStyle w:val="886"/>
              <w:keepLines w:val="0"/>
              <w:keepNext w:val="0"/>
              <w:pageBreakBefore w:val="0"/>
              <w:spacing w:line="520" w:lineRule="exact"/>
            </w:pPr>
            <w:r>
              <w:rPr>
                <w:rFonts w:hint="eastAsia" w:ascii="宋体" w:hAnsi="宋体" w:eastAsia="宋体" w:cs="宋体"/>
                <w:color w:val="000000"/>
                <w:sz w:val="24"/>
                <w:szCs w:val="24"/>
                <w:highlight w:val="none"/>
                <w:lang w:val="en-US" w:eastAsia="zh-CN"/>
              </w:rPr>
              <w:t xml:space="preserve">2. 转发性能：整机包转发率不低于 100Mpps。</w:t>
            </w:r>
            <w:r>
              <w:rPr>
                <w:rFonts w:hint="eastAsia" w:ascii="宋体" w:hAnsi="宋体" w:eastAsia="宋体" w:cs="宋体"/>
                <w:color w:val="000000"/>
                <w:sz w:val="24"/>
                <w:szCs w:val="24"/>
                <w:highlight w:val="none"/>
                <w:lang w:val="en-US" w:eastAsia="zh-CN"/>
              </w:rPr>
            </w:r>
          </w:p>
          <w:p>
            <w:pPr>
              <w:pStyle w:val="886"/>
              <w:keepLines w:val="0"/>
              <w:keepNext w:val="0"/>
              <w:pageBreakBefore w:val="0"/>
              <w:spacing w:line="520" w:lineRule="exact"/>
            </w:pPr>
            <w:r>
              <w:rPr>
                <w:rFonts w:hint="eastAsia" w:ascii="宋体" w:hAnsi="宋体" w:eastAsia="宋体" w:cs="宋体"/>
                <w:color w:val="000000"/>
                <w:sz w:val="24"/>
                <w:szCs w:val="24"/>
                <w:highlight w:val="none"/>
                <w:lang w:val="en-US" w:eastAsia="zh-CN"/>
              </w:rPr>
              <w:t xml:space="preserve">3. 接口要求：实配不少于 24 个 10/100/1000Base-T 以太网电接口，以及不少于 4 个 10GE SFP+ 光接口；光、电接口应相互独立，不得复用。</w:t>
            </w:r>
            <w:r>
              <w:rPr>
                <w:rFonts w:hint="eastAsia" w:ascii="宋体" w:hAnsi="宋体" w:eastAsia="宋体" w:cs="宋体"/>
                <w:color w:val="000000"/>
                <w:sz w:val="24"/>
                <w:szCs w:val="24"/>
                <w:highlight w:val="none"/>
                <w:lang w:val="en-US" w:eastAsia="zh-CN"/>
              </w:rPr>
            </w:r>
          </w:p>
          <w:p>
            <w:pPr>
              <w:pStyle w:val="886"/>
              <w:keepLines w:val="0"/>
              <w:keepNext w:val="0"/>
              <w:pageBreakBefore w:val="0"/>
              <w:spacing w:line="520" w:lineRule="exact"/>
            </w:pPr>
            <w:r>
              <w:rPr>
                <w:rFonts w:hint="eastAsia" w:ascii="宋体" w:hAnsi="宋体" w:eastAsia="宋体" w:cs="宋体"/>
                <w:color w:val="000000"/>
                <w:sz w:val="24"/>
                <w:szCs w:val="24"/>
                <w:highlight w:val="none"/>
                <w:lang w:val="en-US" w:eastAsia="zh-CN"/>
              </w:rPr>
              <w:t xml:space="preserve">4. 堆叠功能：支持堆叠或等效的多设备虚拟化技术，支持多设备统一管理及跨设备链路聚合。</w:t>
            </w:r>
            <w:r>
              <w:rPr>
                <w:rFonts w:hint="eastAsia" w:ascii="宋体" w:hAnsi="宋体" w:eastAsia="宋体" w:cs="宋体"/>
                <w:color w:val="000000"/>
                <w:sz w:val="24"/>
                <w:szCs w:val="24"/>
                <w:highlight w:val="none"/>
                <w:lang w:val="en-US" w:eastAsia="zh-CN"/>
              </w:rPr>
            </w:r>
          </w:p>
          <w:p>
            <w:pPr>
              <w:pStyle w:val="886"/>
              <w:keepLines w:val="0"/>
              <w:keepNext w:val="0"/>
              <w:pageBreakBefore w:val="0"/>
              <w:spacing w:line="520" w:lineRule="exact"/>
            </w:pPr>
            <w:r>
              <w:rPr>
                <w:rFonts w:hint="eastAsia" w:ascii="宋体" w:hAnsi="宋体" w:eastAsia="宋体" w:cs="宋体"/>
                <w:color w:val="000000"/>
                <w:sz w:val="24"/>
                <w:szCs w:val="24"/>
                <w:highlight w:val="none"/>
                <w:lang w:val="en-US" w:eastAsia="zh-CN"/>
              </w:rPr>
              <w:t xml:space="preserve">5. 路由功能：支持 IPv4、IPv6 静态路由，支持 RIP、RIPng、OSPFv2、OSPFv3 等动态路由协议。</w:t>
            </w:r>
            <w:r>
              <w:rPr>
                <w:rFonts w:hint="eastAsia" w:ascii="宋体" w:hAnsi="宋体" w:eastAsia="宋体" w:cs="宋体"/>
                <w:color w:val="000000"/>
                <w:sz w:val="24"/>
                <w:szCs w:val="24"/>
                <w:highlight w:val="none"/>
                <w:lang w:val="en-US" w:eastAsia="zh-CN"/>
              </w:rPr>
            </w:r>
          </w:p>
          <w:p>
            <w:pPr>
              <w:pStyle w:val="886"/>
              <w:keepLines w:val="0"/>
              <w:keepNext w:val="0"/>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 光模块配置：配置不少于 2 个万兆 SFP+ 光模块</w:t>
            </w: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tc>
        <w:tc>
          <w:tcPr>
            <w:tcW w:w="840" w:type="dxa"/>
            <w:vAlign w:val="center"/>
            <w:textDirection w:val="lrTb"/>
            <w:noWrap/>
          </w:tcPr>
          <w:p>
            <w:pPr>
              <w:pStyle w:val="886"/>
              <w:jc w:val="center"/>
              <w:keepLines w:val="0"/>
              <w:keepNext w:val="0"/>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647" w:type="dxa"/>
            <w:vAlign w:val="center"/>
            <w:textDirection w:val="lrTb"/>
            <w:noWrap/>
          </w:tcPr>
          <w:p>
            <w:pPr>
              <w:pStyle w:val="886"/>
              <w:jc w:val="center"/>
              <w:keepLines w:val="0"/>
              <w:keepNext w:val="0"/>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c>
          <w:tcPr>
            <w:tcW w:w="647" w:type="dxa"/>
            <w:vAlign w:val="center"/>
            <w:textDirection w:val="lrTb"/>
            <w:noWrap/>
          </w:tcPr>
          <w:p>
            <w:pPr>
              <w:pStyle w:val="886"/>
              <w:keepLines w:val="0"/>
              <w:keepNext w:val="0"/>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886"/>
        <w:ind w:left="0" w:firstLine="48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000000"/>
          <w:spacing w:val="0"/>
          <w:sz w:val="24"/>
          <w:szCs w:val="24"/>
          <w:highlight w:val="none"/>
          <w:shd w:val="clear" w:color="auto" w:fill="auto"/>
          <w:lang w:val="en-US" w:eastAsia="zh-CN" w:bidi="ar-SA"/>
        </w:rPr>
      </w:pP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t xml:space="preserve">说明：1、投标人拟供应货物中如有属于中国信</w:t>
      </w: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t xml:space="preserve">息安全测评中心公布的安全可靠测评结果公告中所包含的标的物的，投标人须选用中国信息安全测评中心公布的安全可靠测评结果公告中所公示的标的物（须在公告有效期内），供货前须提供相关标的物在中国信息安全测评中心公布的安全可靠测评结果公告中的相关证明材料（包括但不限于网页截图等）。技术参数要求中所指的检测报告（如有要求）均为：由有资质的检测机构出具的检测报告（中标人须按采购人要求提供符合采购文件要求的检测报告，相关检测费用由中标人承担，投标人在投标报价中综合考虑上述费用）；证明材料（如有要求）为生产厂家出具的证明材料。</w:t>
      </w: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r>
      <w:r/>
    </w:p>
    <w:p>
      <w:pPr>
        <w:pStyle w:val="886"/>
        <w:ind w:left="0" w:firstLine="482"/>
        <w:jc w:val="both"/>
        <w:keepLines w:val="0"/>
        <w:keepNext w:val="0"/>
        <w:pageBreakBefore w:val="0"/>
        <w:spacing w:before="0" w:beforeAutospacing="0" w:after="0" w:afterAutospacing="0" w:line="480" w:lineRule="exact"/>
        <w:widowControl/>
        <w:rPr>
          <w:rFonts w:hint="eastAsia" w:ascii="宋体" w:hAnsi="宋体" w:eastAsia="宋体" w:cs="宋体"/>
          <w:b/>
          <w:bCs/>
          <w:i/>
          <w:iCs/>
          <w:caps w:val="0"/>
          <w:color w:val="000000"/>
          <w:spacing w:val="0"/>
          <w:sz w:val="24"/>
          <w:szCs w:val="24"/>
          <w:highlight w:val="none"/>
          <w:u w:val="single"/>
          <w:shd w:val="clear" w:color="auto" w:fill="auto"/>
          <w:lang w:val="en-US" w:eastAsia="zh-CN" w:bidi="ar-SA"/>
        </w:rPr>
      </w:pPr>
      <w:r>
        <w:rPr>
          <w:rFonts w:hint="eastAsia" w:ascii="宋体" w:hAnsi="宋体" w:eastAsia="宋体" w:cs="宋体"/>
          <w:b/>
          <w:bCs/>
          <w:i/>
          <w:iCs/>
          <w:caps w:val="0"/>
          <w:color w:val="000000"/>
          <w:spacing w:val="0"/>
          <w:sz w:val="24"/>
          <w:szCs w:val="24"/>
          <w:highlight w:val="none"/>
          <w:u w:val="single"/>
          <w:shd w:val="clear" w:color="auto" w:fill="auto"/>
          <w:lang w:val="en-US" w:eastAsia="zh-CN" w:bidi="ar-SA"/>
        </w:rPr>
        <w:t xml:space="preserve">2、本项目不接受技术参数为负偏离的投标。</w:t>
      </w:r>
      <w:r>
        <w:rPr>
          <w:rFonts w:hint="eastAsia" w:ascii="宋体" w:hAnsi="宋体" w:eastAsia="宋体" w:cs="宋体"/>
          <w:b/>
          <w:bCs/>
          <w:i/>
          <w:iCs/>
          <w:caps w:val="0"/>
          <w:color w:val="000000"/>
          <w:spacing w:val="0"/>
          <w:sz w:val="24"/>
          <w:szCs w:val="24"/>
          <w:highlight w:val="none"/>
          <w:u w:val="singl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二、其他要求</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i/>
          <w:iCs/>
          <w:caps w:val="0"/>
          <w:color w:val="000000"/>
          <w:spacing w:val="0"/>
          <w:sz w:val="24"/>
          <w:szCs w:val="24"/>
          <w:highlight w:val="none"/>
          <w:u w:val="single"/>
          <w:shd w:val="clear" w:color="auto" w:fill="auto"/>
          <w:lang w:val="en-US" w:eastAsia="zh-CN" w:bidi="ar-SA"/>
        </w:rPr>
      </w:pPr>
      <w:r>
        <w:rPr>
          <w:rFonts w:hint="eastAsia" w:ascii="宋体" w:hAnsi="宋体" w:eastAsia="宋体" w:cs="宋体"/>
          <w:i/>
          <w:iCs/>
          <w:caps w:val="0"/>
          <w:color w:val="000000"/>
          <w:spacing w:val="0"/>
          <w:sz w:val="24"/>
          <w:szCs w:val="24"/>
          <w:highlight w:val="none"/>
          <w:u w:val="single"/>
          <w:shd w:val="clear" w:color="auto" w:fill="auto"/>
          <w:lang w:val="en-US" w:eastAsia="zh-CN" w:bidi="ar-SA"/>
        </w:rPr>
        <w:t xml:space="preserve">1、供应商应保证货物是全新、未使用过的，是用一流的工艺和最佳材料制造的、合法渠道进货的正宗、未使用过的原装合格正品，产品质量完全符合国家规定的产品质量标准，并完全符合合同规定的质量、规格和性能的要求。供应商应保证其货物在正确安装、正常使用和保养条件下，在其使用寿命期内应具有满意的性能。</w:t>
      </w:r>
      <w:r>
        <w:rPr>
          <w:rFonts w:hint="eastAsia" w:ascii="宋体" w:hAnsi="宋体" w:eastAsia="宋体" w:cs="宋体"/>
          <w:i/>
          <w:iCs/>
          <w:caps w:val="0"/>
          <w:color w:val="000000"/>
          <w:spacing w:val="0"/>
          <w:sz w:val="24"/>
          <w:szCs w:val="24"/>
          <w:highlight w:val="none"/>
          <w:u w:val="singl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i/>
          <w:iCs/>
          <w:caps w:val="0"/>
          <w:color w:val="000000"/>
          <w:spacing w:val="0"/>
          <w:sz w:val="24"/>
          <w:szCs w:val="24"/>
          <w:highlight w:val="none"/>
          <w:u w:val="single"/>
          <w:shd w:val="clear" w:color="auto" w:fill="auto"/>
          <w:lang w:val="en-US" w:eastAsia="zh-CN" w:bidi="ar-SA"/>
        </w:rPr>
      </w:pPr>
      <w:r>
        <w:rPr>
          <w:rFonts w:hint="eastAsia" w:ascii="宋体" w:hAnsi="宋体" w:eastAsia="宋体" w:cs="宋体"/>
          <w:i/>
          <w:iCs/>
          <w:caps w:val="0"/>
          <w:color w:val="000000"/>
          <w:spacing w:val="0"/>
          <w:sz w:val="24"/>
          <w:szCs w:val="24"/>
          <w:highlight w:val="none"/>
          <w:u w:val="single"/>
          <w:shd w:val="clear" w:color="auto" w:fill="auto"/>
          <w:lang w:val="en-US" w:eastAsia="zh-CN" w:bidi="ar-SA"/>
        </w:rPr>
        <w:t xml:space="preserve">2、本项目采用“固定全费用单价”报价，投标报价应包括供应商为完成本项目采购文件所确定的采购范围内的所有内容所需的全部费用。包括（但不限于）：设备材料采购成本、成品制作加工费（含设计优化、制作调试等）；配套软件编制费（含技术资料开发、授权许可、系统集成等）；货物包装、运输、保险费（含至招标人指定地点的全程费用）；装卸费、现场搬运及就位费及包装废弃物清理费；设备安装、系统调试及试运行费（含设备与配套软件的对接适配、测试、性能</w:t>
      </w:r>
      <w:r>
        <w:rPr>
          <w:rFonts w:hint="eastAsia" w:ascii="宋体" w:hAnsi="宋体" w:eastAsia="宋体" w:cs="宋体"/>
          <w:i/>
          <w:iCs/>
          <w:caps w:val="0"/>
          <w:color w:val="000000"/>
          <w:spacing w:val="0"/>
          <w:sz w:val="24"/>
          <w:szCs w:val="24"/>
          <w:highlight w:val="none"/>
          <w:u w:val="single"/>
          <w:shd w:val="clear" w:color="auto" w:fill="auto"/>
          <w:lang w:val="en-US" w:eastAsia="zh-CN" w:bidi="ar-SA"/>
        </w:rPr>
        <w:t xml:space="preserve">验证等）；验货、验收等费用；操作培训、维护培训及技术交底费用（含培训资料编制等）；质保期内免费维保费用（含零部件更换、故障处理、现场服务及远程技术支持等）；管理费、保密费、配合费（如与其他项目方的协作支出）、咨询服务费（招标代理服务费用）、利润、税金（开具符合采购人要求的发票）、国际国内运输保险、报关清关、开证、办理全套免税手续费用、不可预见费、各类风险费（含市场波动、政策调整等）等及其他有关的为完成本项目所发生的所有费用。凡漏项或少计均视为优惠，采购人不另增加费用，最终结算时除合同约定调整外一律不予调整。</w:t>
      </w:r>
      <w:r>
        <w:rPr>
          <w:rFonts w:hint="eastAsia" w:ascii="宋体" w:hAnsi="宋体" w:eastAsia="宋体" w:cs="宋体"/>
          <w:i/>
          <w:iCs/>
          <w:caps w:val="0"/>
          <w:color w:val="000000"/>
          <w:spacing w:val="0"/>
          <w:sz w:val="24"/>
          <w:szCs w:val="24"/>
          <w:highlight w:val="none"/>
          <w:u w:val="singl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i/>
          <w:iCs/>
          <w:caps w:val="0"/>
          <w:color w:val="000000"/>
          <w:spacing w:val="0"/>
          <w:sz w:val="24"/>
          <w:szCs w:val="24"/>
          <w:highlight w:val="none"/>
          <w:u w:val="single"/>
          <w:shd w:val="clear" w:color="auto" w:fill="auto"/>
          <w:lang w:val="en-US" w:eastAsia="zh-CN" w:bidi="ar-SA"/>
        </w:rPr>
      </w:pPr>
      <w:r>
        <w:rPr>
          <w:rFonts w:hint="eastAsia" w:ascii="宋体" w:hAnsi="宋体" w:eastAsia="宋体" w:cs="宋体"/>
          <w:i/>
          <w:iCs/>
          <w:caps w:val="0"/>
          <w:color w:val="000000"/>
          <w:spacing w:val="0"/>
          <w:sz w:val="24"/>
          <w:szCs w:val="24"/>
          <w:highlight w:val="none"/>
          <w:u w:val="single"/>
          <w:shd w:val="clear" w:color="auto" w:fill="auto"/>
          <w:lang w:val="en-US" w:eastAsia="zh-CN" w:bidi="ar-SA"/>
        </w:rPr>
        <w:t xml:space="preserve">3、采购货物的交货时间：成交供应商应当按照投标承诺如期供货，如不能如期供货，成交供应商须承担由此对采购人造成的损失；</w:t>
      </w:r>
      <w:r>
        <w:rPr>
          <w:rFonts w:hint="eastAsia" w:ascii="宋体" w:hAnsi="宋体" w:eastAsia="宋体" w:cs="宋体"/>
          <w:i/>
          <w:iCs/>
          <w:caps w:val="0"/>
          <w:color w:val="000000"/>
          <w:spacing w:val="0"/>
          <w:sz w:val="24"/>
          <w:szCs w:val="24"/>
          <w:highlight w:val="none"/>
          <w:u w:val="singl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i/>
          <w:iCs/>
          <w:caps w:val="0"/>
          <w:color w:val="000000"/>
          <w:spacing w:val="0"/>
          <w:sz w:val="24"/>
          <w:szCs w:val="24"/>
          <w:highlight w:val="none"/>
          <w:u w:val="single"/>
          <w:shd w:val="clear" w:color="auto" w:fill="auto"/>
          <w:lang w:val="en-US" w:eastAsia="zh-CN" w:bidi="ar-SA"/>
        </w:rPr>
      </w:pPr>
      <w:r>
        <w:rPr>
          <w:rFonts w:hint="eastAsia" w:ascii="宋体" w:hAnsi="宋体" w:eastAsia="宋体" w:cs="宋体"/>
          <w:i/>
          <w:iCs/>
          <w:caps w:val="0"/>
          <w:color w:val="000000"/>
          <w:spacing w:val="0"/>
          <w:sz w:val="24"/>
          <w:szCs w:val="24"/>
          <w:highlight w:val="none"/>
          <w:u w:val="single"/>
          <w:shd w:val="clear" w:color="auto" w:fill="auto"/>
          <w:lang w:val="en-US" w:eastAsia="zh-CN" w:bidi="ar-SA"/>
        </w:rPr>
        <w:t xml:space="preserve">4、成交供应商所供货物应当符合采购文件要求及供应商承诺的技术指标，否则采购人有权拒绝验收；</w:t>
      </w:r>
      <w:r>
        <w:rPr>
          <w:rFonts w:hint="eastAsia" w:ascii="宋体" w:hAnsi="宋体" w:eastAsia="宋体" w:cs="宋体"/>
          <w:i/>
          <w:iCs/>
          <w:caps w:val="0"/>
          <w:color w:val="000000"/>
          <w:spacing w:val="0"/>
          <w:sz w:val="24"/>
          <w:szCs w:val="24"/>
          <w:highlight w:val="none"/>
          <w:u w:val="singl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i/>
          <w:iCs/>
          <w:caps w:val="0"/>
          <w:color w:val="000000"/>
          <w:spacing w:val="0"/>
          <w:sz w:val="24"/>
          <w:szCs w:val="24"/>
          <w:highlight w:val="none"/>
          <w:u w:val="single"/>
          <w:shd w:val="clear" w:color="auto" w:fill="auto"/>
          <w:lang w:val="en-US" w:eastAsia="zh-CN" w:bidi="ar-SA"/>
        </w:rPr>
      </w:pPr>
      <w:r>
        <w:rPr>
          <w:rFonts w:hint="eastAsia" w:ascii="宋体" w:hAnsi="宋体" w:eastAsia="宋体" w:cs="宋体"/>
          <w:i/>
          <w:iCs/>
          <w:caps w:val="0"/>
          <w:color w:val="000000"/>
          <w:spacing w:val="0"/>
          <w:sz w:val="24"/>
          <w:szCs w:val="24"/>
          <w:highlight w:val="none"/>
          <w:u w:val="single"/>
          <w:shd w:val="clear" w:color="auto" w:fill="auto"/>
          <w:lang w:val="en-US" w:eastAsia="zh-CN" w:bidi="ar-SA"/>
        </w:rPr>
        <w:t xml:space="preserve">5、成交供应商货到安装调试完成后，采购人根据采购项目的具体情况组织履约验收工作。如成交供应商所供货物（含及有关的服务）经验收小组认定质量不合格的，造成的损失和后果由成交供应商负全部责任。</w:t>
      </w:r>
      <w:r>
        <w:rPr>
          <w:rFonts w:hint="eastAsia" w:ascii="宋体" w:hAnsi="宋体" w:eastAsia="宋体" w:cs="宋体"/>
          <w:i/>
          <w:iCs/>
          <w:caps w:val="0"/>
          <w:color w:val="000000"/>
          <w:spacing w:val="0"/>
          <w:sz w:val="24"/>
          <w:szCs w:val="24"/>
          <w:highlight w:val="none"/>
          <w:u w:val="single"/>
          <w:shd w:val="clear" w:color="auto" w:fill="auto"/>
          <w:lang w:val="en-US" w:eastAsia="zh-CN" w:bidi="ar-SA"/>
        </w:rPr>
      </w:r>
      <w:r/>
    </w:p>
    <w:p>
      <w:pPr>
        <w:pStyle w:val="886"/>
        <w:ind w:left="0" w:firstLine="482"/>
        <w:jc w:val="both"/>
        <w:keepLines w:val="0"/>
        <w:keepNext w:val="0"/>
        <w:pageBreakBefore w:val="0"/>
        <w:spacing w:before="0" w:beforeAutospacing="0" w:after="0" w:afterAutospacing="0" w:line="480" w:lineRule="exact"/>
        <w:widowControl/>
        <w:rPr>
          <w:rFonts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t xml:space="preserve">6、本项目核心产品为：桌面云软件。</w:t>
      </w:r>
      <w:r>
        <w:rPr>
          <w:rFonts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7、如招标文件需求阐述不清可能存在疑义的，以采购人解释为准。</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二）、商务要求是指取得采购标的的时间、地点、财务和服务要求，包括交付（实施）的时间（期限）和地点（范围），付款条件（进度和方法），包装和运输，售后服务，保险等。具体详见合同及询价文件中的要求。</w:t>
      </w:r>
      <w:r>
        <w:rPr>
          <w:rFonts w:ascii="宋体" w:hAnsi="宋体" w:eastAsia="宋体" w:cs="宋体"/>
          <w:i w:val="0"/>
          <w:iCs w:val="0"/>
          <w:caps w:val="0"/>
          <w:color w:val="000000"/>
          <w:spacing w:val="0"/>
          <w:sz w:val="24"/>
          <w:szCs w:val="24"/>
          <w:highlight w:val="non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i/>
          <w:color w:val="000000"/>
          <w:sz w:val="24"/>
          <w:szCs w:val="24"/>
          <w:highlight w:val="none"/>
          <w:u w:val="single"/>
          <w:shd w:val="clear" w:color="auto" w:fill="auto"/>
          <w:lang w:val="en-US" w:eastAsia="zh-CN" w:bidi="ar-SA"/>
        </w:rPr>
      </w:pPr>
      <w:r>
        <w:rPr>
          <w:rFonts w:hint="eastAsia" w:ascii="宋体" w:hAnsi="宋体" w:eastAsia="宋体" w:cs="宋体"/>
          <w:i/>
          <w:color w:val="000000"/>
          <w:sz w:val="24"/>
          <w:szCs w:val="24"/>
          <w:highlight w:val="none"/>
          <w:u w:val="single"/>
          <w:shd w:val="clear" w:color="auto" w:fill="auto"/>
          <w:lang w:val="en-US" w:eastAsia="zh-CN" w:bidi="ar-SA"/>
        </w:rPr>
        <w:t xml:space="preserve">（三）、采购需求中必须满足的实质性要求。</w:t>
      </w:r>
      <w:r>
        <w:rPr>
          <w:rFonts w:hint="eastAsia" w:ascii="宋体" w:hAnsi="宋体" w:eastAsia="宋体" w:cs="宋体"/>
          <w:i/>
          <w:color w:val="000000"/>
          <w:sz w:val="24"/>
          <w:szCs w:val="24"/>
          <w:highlight w:val="none"/>
          <w:u w:val="singl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i/>
          <w:color w:val="000000"/>
          <w:sz w:val="24"/>
          <w:szCs w:val="24"/>
          <w:highlight w:val="none"/>
          <w:u w:val="single"/>
          <w:shd w:val="clear" w:color="auto" w:fill="auto"/>
          <w:lang w:val="en-US" w:eastAsia="zh-CN" w:bidi="ar-SA"/>
        </w:rPr>
        <w:t xml:space="preserve">1、本项目技术参数均为实质性指标参数，投标人应在《技术要求响应及偏离表》列出并完全响应招标文件要求，供应商完全同意条款（即无偏离）或提出对采购人更有利的条款（即正偏离）都属于响应，供应商不同意某项条款（即负偏离）的属于不响应，按无效响应处理。</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i/>
          <w:color w:val="000000"/>
          <w:sz w:val="24"/>
          <w:szCs w:val="24"/>
          <w:highlight w:val="none"/>
          <w:u w:val="single"/>
          <w:shd w:val="clear" w:color="auto" w:fill="auto"/>
          <w:lang w:val="en-US" w:eastAsia="zh-CN" w:bidi="ar-SA"/>
        </w:rPr>
        <w:t xml:space="preserve">（四）、本项目 不接受  进口产品参加询价。</w:t>
      </w:r>
      <w:r>
        <w:rPr>
          <w:rFonts w:hint="eastAsia" w:ascii="宋体" w:hAnsi="宋体" w:eastAsia="宋体" w:cs="宋体"/>
          <w:color w:val="000000"/>
          <w:sz w:val="24"/>
          <w:szCs w:val="24"/>
          <w:highlight w:val="none"/>
          <w:shd w:val="clear" w:color="auto" w:fill="auto"/>
          <w:lang w:val="en-US" w:eastAsia="zh-CN" w:bidi="ar-SA"/>
        </w:rPr>
      </w:r>
      <w:r/>
    </w:p>
    <w:p>
      <w:pPr>
        <w:pStyle w:val="886"/>
        <w:ind w:left="0" w:firstLine="480"/>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（五）、</w:t>
      </w: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t xml:space="preserve">招标文件中引用的某些品牌或型号及参考图片（如有）等所有内容仅为编制文件需要并仅供投标人参考，招标人不限制其他品牌参与投标。投标人在投标中可以选用替代品牌或型号，但这些替代的性能及指标须满足或超过招标文件的要求。招标文件中所列出的技术参数及相关功能等要求为本项目的基础参数及功能要求，投标人投标所选用产品的技术参数及相关功能等应满足或优于招标文件中所列出的要求。</w:t>
      </w: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r>
      <w:r/>
    </w:p>
    <w:p>
      <w:pPr>
        <w:pStyle w:val="886"/>
        <w:ind w:left="0" w:firstLine="48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000000"/>
          <w:spacing w:val="0"/>
          <w:sz w:val="24"/>
          <w:szCs w:val="24"/>
          <w:highlight w:val="none"/>
          <w:shd w:val="clear" w:color="auto" w:fill="auto"/>
          <w:lang w:val="en-US" w:eastAsia="zh-CN" w:bidi="ar-SA"/>
        </w:rPr>
      </w:pP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t xml:space="preserve">中标人必须确保提供的产品应是全新合格产品，各项技术参数指标应达到该国家标准或行业标准以及投标文件的承诺，中标人应严格履行服务承诺，若产品出现质量技术等问题，应及时更换并承担由此引起的延长交付使用的经济责任。</w:t>
      </w: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r>
      <w:r/>
    </w:p>
    <w:p>
      <w:pPr>
        <w:pStyle w:val="910"/>
        <w:ind w:left="0" w:firstLine="482"/>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w:t>
      </w:r>
      <w:r>
        <w:rPr>
          <w:rFonts w:hint="eastAsia" w:eastAsia="宋体" w:cs="宋体"/>
          <w:b/>
          <w:color w:val="000000"/>
          <w:sz w:val="24"/>
          <w:szCs w:val="24"/>
          <w:highlight w:val="none"/>
          <w:shd w:val="clear" w:color="auto" w:fill="auto"/>
          <w:lang w:val="en-US" w:eastAsia="zh-CN"/>
        </w:rPr>
        <w:t xml:space="preserve">六</w:t>
      </w:r>
      <w:r>
        <w:rPr>
          <w:rFonts w:hint="eastAsia" w:ascii="宋体" w:hAnsi="宋体" w:eastAsia="宋体" w:cs="宋体"/>
          <w:b/>
          <w:color w:val="000000"/>
          <w:sz w:val="24"/>
          <w:szCs w:val="24"/>
          <w:highlight w:val="none"/>
          <w:shd w:val="clear" w:color="auto" w:fill="auto"/>
        </w:rPr>
        <w:t xml:space="preserve">）政府采购政策功能落实</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1、小微型企业价格扣除</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①本项目若不专门面向中小企业采购，对符合规定的小型和微型企业报价给予20%的扣除价格，用扣除后的价格参与评审；若专门面向中小企业采购，不再对小型和微型企业报价给予价格扣除。</w:t>
      </w:r>
      <w:r>
        <w:rPr>
          <w:rFonts w:hint="eastAsia" w:ascii="宋体" w:hAnsi="宋体" w:eastAsia="宋体" w:cs="宋体"/>
          <w:color w:val="000000"/>
          <w:sz w:val="24"/>
          <w:szCs w:val="24"/>
          <w:highlight w:val="none"/>
          <w:shd w:val="clear" w:color="auto" w:fill="auto"/>
          <w:lang w:val="en-US" w:eastAsia="zh-CN"/>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（2）供应商需按照</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eastAsia="zh-CN"/>
        </w:rPr>
        <w:t xml:space="preserve">声</w:t>
      </w:r>
      <w:r>
        <w:rPr>
          <w:rFonts w:hint="eastAsia" w:ascii="宋体" w:hAnsi="宋体" w:eastAsia="宋体" w:cs="宋体"/>
          <w:color w:val="000000"/>
          <w:sz w:val="24"/>
          <w:szCs w:val="24"/>
          <w:highlight w:val="none"/>
        </w:rPr>
        <w:t xml:space="preserve">明函</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（3）企业标准请参照《关于印发中小企业划型标准规定的通知》（工信部联企业</w:t>
      </w:r>
      <w:r>
        <w:rPr>
          <w:rFonts w:hint="eastAsia" w:eastAsia="宋体" w:cs="宋体"/>
          <w:color w:val="000000"/>
          <w:sz w:val="24"/>
          <w:szCs w:val="24"/>
          <w:highlight w:val="none"/>
          <w:shd w:val="clear" w:color="auto" w:fill="auto"/>
          <w:lang w:eastAsia="zh-CN"/>
        </w:rPr>
        <w:t xml:space="preserve">〔2011〕300号</w:t>
      </w:r>
      <w:r>
        <w:rPr>
          <w:rFonts w:hint="eastAsia" w:ascii="宋体" w:hAnsi="宋体" w:eastAsia="宋体" w:cs="宋体"/>
          <w:color w:val="000000"/>
          <w:sz w:val="24"/>
          <w:szCs w:val="24"/>
          <w:highlight w:val="none"/>
          <w:shd w:val="clear" w:color="auto" w:fill="auto"/>
        </w:rPr>
        <w:t xml:space="preserve">）文件规定自行填写。</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2、残疾人福利单位价格扣除</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u w:val="single"/>
          <w:shd w:val="clear" w:color="auto" w:fill="auto"/>
          <w:lang w:eastAsia="zh-CN"/>
        </w:rPr>
      </w:pPr>
      <w:r>
        <w:rPr>
          <w:rFonts w:hint="eastAsia" w:ascii="宋体" w:hAnsi="宋体" w:eastAsia="宋体" w:cs="宋体"/>
          <w:color w:val="000000"/>
          <w:sz w:val="24"/>
          <w:szCs w:val="24"/>
          <w:highlight w:val="none"/>
          <w:shd w:val="clear" w:color="auto" w:fill="auto"/>
        </w:rPr>
        <w:t xml:space="preserve">（1）本项目对残疾人福利性单位视同小型、微型企业，给予</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lang w:eastAsia="zh-CN"/>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（2）残疾人福利单位需按照</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文件的要求提供《残疾人福利性单位声明函》。</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3、监狱和戒毒企业价格扣除</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 xml:space="preserve">（1）本项目对监狱和戒毒企业（简称监狱企业）视同小型、微型企业，给予</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（3）监狱企业标准请参照《关于政府采购支持监狱企业发展有关问题的通知》（财库</w:t>
      </w:r>
      <w:r>
        <w:rPr>
          <w:rFonts w:hint="eastAsia" w:eastAsia="宋体" w:cs="宋体"/>
          <w:color w:val="000000"/>
          <w:sz w:val="24"/>
          <w:szCs w:val="24"/>
          <w:highlight w:val="none"/>
          <w:shd w:val="clear" w:color="auto" w:fill="auto"/>
          <w:lang w:eastAsia="zh-CN"/>
        </w:rPr>
        <w:t xml:space="preserve">〔2014〕68号</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4、残疾人福利单位、监狱企业属于小型、微型企业的，不重复享受政策。</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shd w:val="clear" w:color="auto" w:fill="auto"/>
        </w:rPr>
        <w:t xml:space="preserve">6%</w:t>
      </w:r>
      <w:r>
        <w:rPr>
          <w:rFonts w:hint="eastAsia" w:ascii="宋体" w:hAnsi="宋体" w:eastAsia="宋体" w:cs="宋体"/>
          <w:color w:val="000000"/>
          <w:sz w:val="24"/>
          <w:szCs w:val="24"/>
          <w:highlight w:val="none"/>
          <w:shd w:val="clear" w:color="auto" w:fill="auto"/>
        </w:rPr>
        <w:t xml:space="preserve">的价格扣除，用扣除后的价格参与评审。</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886"/>
        <w:ind w:left="0" w:firstLine="482"/>
        <w:jc w:val="both"/>
        <w:keepLines w:val="0"/>
        <w:keepNext w:val="0"/>
        <w:pageBreakBefore w:val="0"/>
        <w:spacing w:line="48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7、采购本国产品的支持政策</w:t>
      </w:r>
      <w:r>
        <w:rPr>
          <w:rFonts w:hint="eastAsia" w:ascii="宋体" w:hAnsi="宋体" w:eastAsia="宋体" w:cs="宋体"/>
          <w:b/>
          <w:bCs/>
          <w:color w:val="ff0000"/>
          <w:sz w:val="24"/>
          <w:szCs w:val="24"/>
        </w:rPr>
      </w:r>
      <w:r/>
    </w:p>
    <w:p>
      <w:pPr>
        <w:pStyle w:val="886"/>
        <w:ind w:left="0" w:firstLine="482"/>
        <w:jc w:val="both"/>
        <w:keepLines w:val="0"/>
        <w:keepNext w:val="0"/>
        <w:pageBreakBefore w:val="0"/>
        <w:spacing w:line="48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w:t>
      </w:r>
      <w:r>
        <w:rPr>
          <w:rFonts w:hint="eastAsia" w:ascii="宋体" w:hAnsi="宋体" w:eastAsia="宋体" w:cs="宋体"/>
          <w:b/>
          <w:bCs/>
          <w:color w:val="ff0000"/>
          <w:sz w:val="24"/>
          <w:szCs w:val="24"/>
        </w:rPr>
      </w:r>
      <w:r/>
    </w:p>
    <w:p>
      <w:pPr>
        <w:pStyle w:val="886"/>
        <w:ind w:left="0" w:firstLine="482"/>
        <w:jc w:val="both"/>
        <w:keepLines w:val="0"/>
        <w:keepNext w:val="0"/>
        <w:pageBreakBefore w:val="0"/>
        <w:spacing w:line="48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 xml:space="preserve">80%</w:t>
      </w:r>
      <w:r>
        <w:rPr>
          <w:rFonts w:hint="eastAsia" w:ascii="宋体" w:hAnsi="宋体" w:eastAsia="宋体" w:cs="宋体"/>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的价格扣除，用扣除后的价格参与评审。供应商未填写比例数值，或比例数值</w:t>
      </w:r>
      <w:r>
        <w:rPr>
          <w:rFonts w:hint="eastAsia" w:ascii="宋体" w:hAnsi="宋体" w:eastAsia="宋体" w:cs="宋体"/>
          <w:b/>
          <w:bCs/>
          <w:color w:val="ff0000"/>
          <w:sz w:val="24"/>
          <w:szCs w:val="24"/>
          <w:highlight w:val="yellow"/>
        </w:rPr>
        <w:t xml:space="preserve">未达到</w:t>
      </w:r>
      <w:r>
        <w:rPr>
          <w:rFonts w:hint="eastAsia" w:ascii="宋体" w:hAnsi="宋体" w:eastAsia="宋体" w:cs="宋体"/>
          <w:b/>
          <w:bCs/>
          <w:color w:val="ff0000"/>
          <w:sz w:val="24"/>
          <w:szCs w:val="24"/>
        </w:rPr>
        <w:t xml:space="preserve">80%的，将不享受本国产品价格评审优惠。</w:t>
      </w:r>
      <w:r>
        <w:rPr>
          <w:rFonts w:hint="eastAsia" w:ascii="宋体" w:hAnsi="宋体" w:eastAsia="宋体" w:cs="宋体"/>
          <w:b/>
          <w:bCs/>
          <w:color w:val="ff0000"/>
          <w:sz w:val="24"/>
          <w:szCs w:val="24"/>
        </w:rPr>
      </w:r>
      <w:r/>
    </w:p>
    <w:p>
      <w:pPr>
        <w:pStyle w:val="886"/>
        <w:ind w:left="0" w:firstLine="482"/>
        <w:jc w:val="both"/>
        <w:keepLines w:val="0"/>
        <w:keepNext w:val="0"/>
        <w:pageBreakBefore w:val="0"/>
        <w:spacing w:line="48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
          <w:bCs/>
          <w:color w:val="ff0000"/>
          <w:sz w:val="24"/>
          <w:szCs w:val="24"/>
        </w:rPr>
      </w:r>
      <w:r/>
    </w:p>
    <w:p>
      <w:pPr>
        <w:pStyle w:val="886"/>
        <w:ind w:left="0" w:firstLine="482"/>
        <w:jc w:val="both"/>
        <w:keepLines w:val="0"/>
        <w:keepNext w:val="0"/>
        <w:pageBreakBefore w:val="0"/>
        <w:spacing w:line="48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7.4 供应商需在《声明函》中逐一、准确填写产品名称、厂名、生产厂址三项信息（</w:t>
      </w:r>
      <w:r>
        <w:rPr>
          <w:rFonts w:hint="eastAsia" w:ascii="宋体" w:hAnsi="宋体" w:eastAsia="宋体" w:cs="宋体"/>
          <w:b/>
          <w:bCs/>
          <w:color w:val="ff0000"/>
          <w:sz w:val="24"/>
          <w:szCs w:val="24"/>
          <w:highlight w:val="yellow"/>
        </w:rPr>
        <w:t xml:space="preserve">《声明函》中用</w:t>
      </w:r>
      <w:r>
        <w:rPr>
          <w:rFonts w:hint="eastAsia" w:ascii="宋体" w:hAnsi="宋体" w:eastAsia="宋体" w:cs="宋体"/>
          <w:b/>
          <w:bCs/>
          <w:color w:val="ff0000"/>
          <w:sz w:val="24"/>
          <w:szCs w:val="24"/>
          <w:highlight w:val="yellow"/>
          <w:lang w:val="en-US" w:eastAsia="zh-CN"/>
        </w:rPr>
        <w:t xml:space="preserve">横</w:t>
      </w:r>
      <w:r>
        <w:rPr>
          <w:rFonts w:hint="eastAsia" w:ascii="宋体" w:hAnsi="宋体" w:eastAsia="宋体" w:cs="宋体"/>
          <w:b/>
          <w:bCs/>
          <w:color w:val="ff0000"/>
          <w:sz w:val="24"/>
          <w:szCs w:val="24"/>
          <w:highlight w:val="yellow"/>
        </w:rPr>
        <w:t xml:space="preserve">线划除的地方无需填写</w:t>
      </w:r>
      <w:r>
        <w:rPr>
          <w:rFonts w:hint="eastAsia" w:ascii="宋体" w:hAnsi="宋体" w:eastAsia="宋体" w:cs="宋体"/>
          <w:b/>
          <w:bCs/>
          <w:color w:val="ff0000"/>
          <w:sz w:val="24"/>
          <w:szCs w:val="24"/>
        </w:rPr>
        <w:t xml:space="preserve">），三项信息中任意一项未填写的视为该项产品不符合本国产品标准，不享受本国产品价格评审优惠。</w:t>
      </w:r>
      <w:r>
        <w:rPr>
          <w:rFonts w:hint="eastAsia" w:ascii="宋体" w:hAnsi="宋体" w:eastAsia="宋体" w:cs="宋体"/>
          <w:b/>
          <w:bCs/>
          <w:color w:val="ff0000"/>
          <w:sz w:val="24"/>
          <w:szCs w:val="24"/>
        </w:rPr>
      </w:r>
      <w:r/>
    </w:p>
    <w:p>
      <w:pPr>
        <w:pStyle w:val="886"/>
        <w:ind w:left="0" w:firstLine="482"/>
        <w:jc w:val="both"/>
        <w:keepLines w:val="0"/>
        <w:keepNext w:val="0"/>
        <w:pageBreakBefore w:val="0"/>
        <w:spacing w:line="480" w:lineRule="exact"/>
        <w:rPr>
          <w:rFonts w:hint="eastAsia" w:ascii="宋体" w:hAnsi="宋体" w:eastAsia="宋体" w:cs="宋体"/>
          <w:b/>
          <w:bCs/>
          <w:color w:val="000000"/>
          <w:sz w:val="24"/>
          <w:szCs w:val="24"/>
          <w:highlight w:val="none"/>
          <w:shd w:val="clear" w:color="auto" w:fill="auto"/>
          <w:lang w:eastAsia="zh-CN"/>
        </w:rPr>
      </w:pPr>
      <w:r>
        <w:rPr>
          <w:rFonts w:hint="eastAsia" w:ascii="宋体" w:hAnsi="宋体" w:eastAsia="宋体" w:cs="宋体"/>
          <w:b/>
          <w:bCs/>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w:t>
      </w:r>
      <w:r>
        <w:rPr>
          <w:rFonts w:hint="eastAsia" w:ascii="宋体" w:hAnsi="宋体" w:eastAsia="宋体" w:cs="宋体"/>
          <w:b/>
          <w:bCs/>
          <w:color w:val="ff0000"/>
          <w:sz w:val="24"/>
          <w:szCs w:val="24"/>
          <w:lang w:val="en-US" w:eastAsia="zh-CN"/>
        </w:rPr>
        <w:t xml:space="preserve">供应商</w:t>
      </w:r>
      <w:r>
        <w:rPr>
          <w:rFonts w:hint="eastAsia" w:ascii="宋体" w:hAnsi="宋体" w:eastAsia="宋体" w:cs="宋体"/>
          <w:b/>
          <w:bCs/>
          <w:color w:val="ff0000"/>
          <w:sz w:val="24"/>
          <w:szCs w:val="24"/>
        </w:rPr>
        <w:t xml:space="preserve">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bCs/>
          <w:color w:val="000000"/>
          <w:sz w:val="24"/>
          <w:szCs w:val="24"/>
          <w:highlight w:val="none"/>
          <w:shd w:val="clear" w:color="auto" w:fill="auto"/>
          <w:lang w:eastAsia="zh-CN"/>
        </w:rPr>
      </w:r>
      <w:r/>
    </w:p>
    <w:p>
      <w:pPr>
        <w:pStyle w:val="886"/>
        <w:ind w:left="0" w:firstLine="480"/>
        <w:jc w:val="both"/>
        <w:keepLines w:val="0"/>
        <w:keepNext w:val="0"/>
        <w:pageBreakBefore w:val="0"/>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8</w:t>
      </w:r>
      <w:r>
        <w:rPr>
          <w:rFonts w:hint="eastAsia" w:ascii="宋体" w:hAnsi="宋体" w:eastAsia="宋体" w:cs="宋体"/>
          <w:color w:val="000000"/>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其他条件相同情况下，应当优先采购节能产品、环境标志产品。</w:t>
      </w:r>
      <w:r>
        <w:rPr>
          <w:rFonts w:hint="eastAsia" w:ascii="宋体" w:hAnsi="宋体" w:eastAsia="宋体" w:cs="宋体"/>
          <w:color w:val="000000"/>
          <w:sz w:val="24"/>
          <w:szCs w:val="24"/>
          <w:highlight w:val="none"/>
          <w:shd w:val="clear" w:color="auto" w:fill="auto"/>
        </w:rPr>
      </w:r>
      <w:r/>
    </w:p>
    <w:p>
      <w:pPr>
        <w:pStyle w:val="910"/>
        <w:ind w:lef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w:t>
      </w:r>
      <w:r>
        <w:rPr>
          <w:rFonts w:hint="eastAsia" w:eastAsia="宋体" w:cs="宋体"/>
          <w:color w:val="000000"/>
          <w:sz w:val="24"/>
          <w:szCs w:val="24"/>
          <w:highlight w:val="none"/>
          <w:shd w:val="clear" w:color="auto" w:fill="auto"/>
          <w:lang w:val="en-US" w:eastAsia="zh-CN"/>
        </w:rPr>
        <w:t xml:space="preserve">七</w:t>
      </w:r>
      <w:r>
        <w:rPr>
          <w:rFonts w:hint="eastAsia" w:ascii="宋体" w:hAnsi="宋体" w:eastAsia="宋体" w:cs="宋体"/>
          <w:color w:val="000000"/>
          <w:sz w:val="24"/>
          <w:szCs w:val="24"/>
          <w:highlight w:val="none"/>
          <w:shd w:val="clear" w:color="auto" w:fill="auto"/>
        </w:rPr>
        <w:t xml:space="preserve">）、采购标的对应的中小企业划分标准所属行业一览表</w:t>
      </w:r>
      <w:r>
        <w:rPr>
          <w:rFonts w:hint="eastAsia" w:ascii="宋体" w:hAnsi="宋体" w:eastAsia="宋体" w:cs="宋体"/>
          <w:color w:val="000000"/>
          <w:sz w:val="24"/>
          <w:szCs w:val="24"/>
          <w:highlight w:val="none"/>
          <w:shd w:val="clear" w:color="auto" w:fill="auto"/>
        </w:rPr>
      </w:r>
      <w:r/>
    </w:p>
    <w:tbl>
      <w:tblPr>
        <w:tblW w:w="9071" w:type="dxa"/>
        <w:jc w:val="center"/>
        <w:tblCellSpacing w:w="0" w:type="dxa"/>
        <w:tblInd w:w="-1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4464"/>
        <w:gridCol w:w="3868"/>
      </w:tblGrid>
      <w:tr>
        <w:trPr>
          <w:tblCellSpacing w:w="0" w:type="dxa"/>
        </w:trPr>
        <w:tc>
          <w:tcPr>
            <w:tcW w:w="545" w:type="dxa"/>
            <w:vAlign w:val="center"/>
            <w:textDirection w:val="lrTb"/>
            <w:noWrap w:val="false"/>
          </w:tcPr>
          <w:p>
            <w:pPr>
              <w:pStyle w:val="910"/>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序号</w:t>
            </w:r>
            <w:r>
              <w:rPr>
                <w:rFonts w:hint="eastAsia" w:ascii="宋体" w:hAnsi="宋体" w:eastAsia="宋体" w:cs="宋体"/>
                <w:color w:val="000000"/>
                <w:sz w:val="24"/>
                <w:szCs w:val="24"/>
                <w:highlight w:val="none"/>
                <w:shd w:val="clear" w:color="auto" w:fill="auto"/>
              </w:rPr>
            </w:r>
            <w:r/>
          </w:p>
        </w:tc>
        <w:tc>
          <w:tcPr>
            <w:tcW w:w="3291" w:type="dxa"/>
            <w:vAlign w:val="center"/>
            <w:textDirection w:val="lrTb"/>
            <w:noWrap w:val="false"/>
          </w:tcPr>
          <w:p>
            <w:pPr>
              <w:pStyle w:val="910"/>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采购标的</w:t>
            </w:r>
            <w:r>
              <w:rPr>
                <w:rFonts w:hint="eastAsia" w:ascii="宋体" w:hAnsi="宋体" w:eastAsia="宋体" w:cs="宋体"/>
                <w:color w:val="000000"/>
                <w:sz w:val="24"/>
                <w:szCs w:val="24"/>
                <w:highlight w:val="none"/>
                <w:shd w:val="clear" w:color="auto" w:fill="auto"/>
              </w:rPr>
            </w:r>
            <w:r/>
          </w:p>
        </w:tc>
        <w:tc>
          <w:tcPr>
            <w:tcW w:w="2852" w:type="dxa"/>
            <w:vAlign w:val="center"/>
            <w:textDirection w:val="lrTb"/>
            <w:noWrap w:val="false"/>
          </w:tcPr>
          <w:p>
            <w:pPr>
              <w:pStyle w:val="910"/>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对应中小企业划分标准所属行业</w:t>
            </w:r>
            <w:r>
              <w:rPr>
                <w:rFonts w:hint="eastAsia" w:ascii="宋体" w:hAnsi="宋体" w:eastAsia="宋体" w:cs="宋体"/>
                <w:color w:val="000000"/>
                <w:sz w:val="24"/>
                <w:szCs w:val="24"/>
                <w:highlight w:val="none"/>
                <w:shd w:val="clear" w:color="auto" w:fill="auto"/>
              </w:rPr>
            </w:r>
            <w:r/>
          </w:p>
        </w:tc>
      </w:tr>
      <w:tr>
        <w:trPr>
          <w:tblCellSpacing w:w="0" w:type="dxa"/>
          <w:trHeight w:val="291"/>
        </w:trPr>
        <w:tc>
          <w:tcPr>
            <w:tcW w:w="545" w:type="dxa"/>
            <w:vAlign w:val="center"/>
            <w:textDirection w:val="lrTb"/>
            <w:noWrap w:val="false"/>
          </w:tcPr>
          <w:p>
            <w:pPr>
              <w:pStyle w:val="910"/>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rPr>
            </w:r>
            <w:r/>
          </w:p>
        </w:tc>
        <w:tc>
          <w:tcPr>
            <w:tcW w:w="3291" w:type="dxa"/>
            <w:vAlign w:val="center"/>
            <w:textDirection w:val="lrTb"/>
            <w:noWrap w:val="false"/>
          </w:tcPr>
          <w:p>
            <w:pPr>
              <w:pStyle w:val="886"/>
              <w:ind w:left="0" w:right="0" w:firstLine="0"/>
              <w:jc w:val="center"/>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cs="宋体"/>
                <w:color w:val="000000"/>
                <w:sz w:val="24"/>
                <w:szCs w:val="24"/>
                <w:highlight w:val="none"/>
                <w:lang w:eastAsia="zh-CN" w:bidi="ar"/>
              </w:rPr>
              <w:t xml:space="preserve">盐城农业科技职业学院2026年部分新增实训室云机房配套采购项目</w:t>
            </w:r>
            <w:r>
              <w:rPr>
                <w:rFonts w:hint="eastAsia" w:ascii="宋体" w:hAnsi="宋体" w:eastAsia="宋体" w:cs="宋体"/>
                <w:color w:val="000000"/>
                <w:sz w:val="24"/>
                <w:szCs w:val="24"/>
                <w:highlight w:val="none"/>
                <w:shd w:val="clear" w:color="auto" w:fill="auto"/>
                <w:lang w:val="en-US" w:eastAsia="zh-CN" w:bidi="ar-SA"/>
              </w:rPr>
            </w:r>
            <w:r/>
          </w:p>
        </w:tc>
        <w:tc>
          <w:tcPr>
            <w:tcW w:w="2852" w:type="dxa"/>
            <w:vAlign w:val="center"/>
            <w:textDirection w:val="lrTb"/>
            <w:noWrap w:val="false"/>
          </w:tcPr>
          <w:p>
            <w:pPr>
              <w:pStyle w:val="910"/>
              <w:ind w:left="0" w:right="0" w:firstLine="0"/>
              <w:jc w:val="center"/>
              <w:spacing w:before="0" w:beforeAutospacing="0" w:after="0" w:afterAutospacing="0" w:line="240" w:lineRule="auto"/>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rPr>
              <w:t xml:space="preserve">工业</w:t>
            </w:r>
            <w:r>
              <w:rPr>
                <w:rFonts w:hint="eastAsia" w:ascii="宋体" w:hAnsi="宋体" w:eastAsia="宋体" w:cs="宋体"/>
                <w:color w:val="000000"/>
                <w:sz w:val="24"/>
                <w:szCs w:val="24"/>
                <w:highlight w:val="none"/>
                <w:shd w:val="clear" w:color="auto" w:fill="auto"/>
                <w:lang w:val="en-US" w:eastAsia="zh-CN" w:bidi="ar-SA"/>
              </w:rPr>
            </w:r>
            <w:r/>
          </w:p>
        </w:tc>
      </w:tr>
    </w:tbl>
    <w:p>
      <w:pPr>
        <w:pStyle w:val="910"/>
        <w:jc w:val="center"/>
        <w:keepNext/>
        <w:spacing w:before="0" w:beforeAutospacing="0" w:after="0" w:afterAutospacing="0"/>
        <w:widowControl w:val="off"/>
        <w:rPr>
          <w:color w:val="000000"/>
          <w:highlight w:val="none"/>
          <w:shd w:val="clear" w:color="auto" w:fill="auto"/>
        </w:rPr>
      </w:pPr>
      <w:r>
        <w:rPr>
          <w:rFonts w:hint="eastAsia" w:ascii="黑体" w:eastAsia="黑体" w:cs="黑体"/>
          <w:color w:val="000000"/>
          <w:sz w:val="44"/>
          <w:szCs w:val="44"/>
          <w:highlight w:val="none"/>
          <w:shd w:val="clear" w:color="auto" w:fill="auto"/>
        </w:rPr>
        <w:br w:type="page" w:clear="all"/>
      </w:r>
      <w:r>
        <w:rPr>
          <w:rFonts w:hint="eastAsia" w:ascii="黑体" w:eastAsia="黑体" w:cs="黑体"/>
          <w:color w:val="000000"/>
          <w:sz w:val="44"/>
          <w:szCs w:val="44"/>
          <w:highlight w:val="none"/>
          <w:shd w:val="clear" w:color="auto" w:fill="auto"/>
        </w:rPr>
        <w:t xml:space="preserve">第五章 响应文件格式 </w:t>
      </w:r>
      <w:r>
        <w:rPr>
          <w:color w:val="000000"/>
          <w:highlight w:val="none"/>
          <w:shd w:val="clear" w:color="auto" w:fill="auto"/>
        </w:rPr>
      </w:r>
      <w:r/>
    </w:p>
    <w:p>
      <w:pPr>
        <w:pStyle w:val="910"/>
        <w:jc w:val="center"/>
        <w:spacing w:before="0" w:beforeAutospacing="0" w:after="0" w:afterAutospacing="0"/>
        <w:widowControl w:val="off"/>
        <w:rPr>
          <w:rFonts w:hint="eastAsia"/>
          <w:b/>
          <w:color w:val="000000"/>
          <w:sz w:val="72"/>
          <w:szCs w:val="72"/>
          <w:highlight w:val="none"/>
          <w:shd w:val="clear" w:color="auto" w:fill="auto"/>
        </w:rPr>
      </w:pPr>
      <w:r/>
      <w:bookmarkStart w:id="142" w:name="_Toc120614282"/>
      <w:r/>
      <w:bookmarkEnd w:id="142"/>
      <w:r/>
      <w:bookmarkStart w:id="143" w:name="_Toc49090576"/>
      <w:r/>
      <w:bookmarkEnd w:id="143"/>
      <w:r/>
      <w:bookmarkStart w:id="144" w:name="_Hlt26955039"/>
      <w:r/>
      <w:bookmarkStart w:id="145" w:name="_Toc26554094"/>
      <w:r/>
      <w:bookmarkStart w:id="146" w:name="_Hlt26671244"/>
      <w:r>
        <w:rPr>
          <w:rFonts w:hint="eastAsia"/>
          <w:b/>
          <w:color w:val="000000"/>
          <w:sz w:val="72"/>
          <w:szCs w:val="72"/>
          <w:highlight w:val="none"/>
          <w:shd w:val="clear" w:color="auto" w:fill="auto"/>
        </w:rPr>
      </w:r>
      <w:r/>
    </w:p>
    <w:p>
      <w:pPr>
        <w:pStyle w:val="910"/>
        <w:jc w:val="center"/>
        <w:spacing w:before="0" w:beforeAutospacing="0" w:after="0" w:afterAutospacing="0"/>
        <w:widowControl w:val="off"/>
        <w:rPr>
          <w:rFonts w:hint="eastAsia"/>
          <w:b/>
          <w:color w:val="000000"/>
          <w:sz w:val="72"/>
          <w:szCs w:val="72"/>
          <w:highlight w:val="none"/>
          <w:shd w:val="clear" w:color="auto" w:fill="auto"/>
        </w:rPr>
      </w:pPr>
      <w:r>
        <w:rPr>
          <w:rFonts w:hint="eastAsia"/>
          <w:b/>
          <w:color w:val="000000"/>
          <w:sz w:val="72"/>
          <w:szCs w:val="72"/>
          <w:highlight w:val="none"/>
          <w:shd w:val="clear" w:color="auto" w:fill="auto"/>
        </w:rPr>
      </w:r>
      <w:r/>
    </w:p>
    <w:p>
      <w:pPr>
        <w:pStyle w:val="910"/>
        <w:jc w:val="center"/>
        <w:spacing w:before="0" w:beforeAutospacing="0" w:after="0" w:afterAutospacing="0"/>
        <w:widowControl w:val="off"/>
        <w:rPr>
          <w:rFonts w:hint="eastAsia"/>
          <w:b/>
          <w:color w:val="000000"/>
          <w:sz w:val="72"/>
          <w:szCs w:val="72"/>
          <w:highlight w:val="none"/>
          <w:shd w:val="clear" w:color="auto" w:fill="auto"/>
        </w:rPr>
      </w:pPr>
      <w:r>
        <w:rPr>
          <w:rFonts w:hint="eastAsia"/>
          <w:b/>
          <w:color w:val="000000"/>
          <w:sz w:val="72"/>
          <w:szCs w:val="72"/>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rFonts w:hint="eastAsia"/>
          <w:b/>
          <w:color w:val="000000"/>
          <w:sz w:val="72"/>
          <w:szCs w:val="72"/>
          <w:highlight w:val="none"/>
          <w:shd w:val="clear" w:color="auto" w:fill="auto"/>
        </w:rPr>
        <w:t xml:space="preserve">响  应  文  件</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项 目 名 称：</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910"/>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项 目 编 号：</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   供应商名称 ：</w:t>
      </w:r>
      <w:r>
        <w:rPr>
          <w:rFonts w:hint="eastAsia"/>
          <w:b/>
          <w:color w:val="000000"/>
          <w:sz w:val="36"/>
          <w:szCs w:val="36"/>
          <w:highlight w:val="none"/>
          <w:u w:val="single"/>
          <w:shd w:val="clear" w:color="auto" w:fill="auto"/>
        </w:rPr>
        <w:t xml:space="preserve">（加盖CA电子公章）</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   日   期 ：</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u w:val="single"/>
          <w:shd w:val="clear" w:color="auto" w:fill="auto"/>
        </w:rPr>
        <w:br w:type="page" w:clear="all"/>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rFonts w:hint="eastAsia"/>
          <w:b/>
          <w:color w:val="000000"/>
          <w:sz w:val="32"/>
          <w:szCs w:val="32"/>
          <w:highlight w:val="none"/>
          <w:shd w:val="clear" w:color="auto" w:fill="auto"/>
        </w:rPr>
        <w:t xml:space="preserve">响应文件目录</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left="480"/>
        <w:jc w:val="both"/>
        <w:spacing w:before="0" w:beforeAutospacing="0" w:after="0" w:afterAutospacing="0"/>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一、法人或者其他组织的营业执照等证明文件，自然人的身份证明</w:t>
      </w:r>
      <w:r>
        <w:rPr>
          <w:rFonts w:hint="eastAsia" w:ascii="宋体" w:hAnsi="宋体" w:eastAsia="宋体" w:cs="宋体"/>
          <w:i w:val="0"/>
          <w:iCs/>
          <w:color w:val="000000"/>
          <w:sz w:val="24"/>
          <w:szCs w:val="24"/>
          <w:highlight w:val="none"/>
          <w:u w:val="none"/>
          <w:shd w:val="clear" w:color="auto" w:fill="auto"/>
        </w:rPr>
      </w:r>
      <w:r/>
    </w:p>
    <w:p>
      <w:pPr>
        <w:pStyle w:val="910"/>
        <w:ind w:left="480"/>
        <w:jc w:val="both"/>
        <w:spacing w:before="0" w:beforeAutospacing="0" w:after="0" w:afterAutospacing="0"/>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二、上一年度的财务状况报</w:t>
      </w:r>
      <w:r>
        <w:rPr>
          <w:rFonts w:hint="eastAsia" w:eastAsia="宋体" w:cs="宋体"/>
          <w:i w:val="0"/>
          <w:iCs/>
          <w:color w:val="000000"/>
          <w:sz w:val="24"/>
          <w:szCs w:val="24"/>
          <w:highlight w:val="none"/>
          <w:u w:val="none"/>
          <w:shd w:val="clear" w:color="auto" w:fill="auto"/>
          <w:lang w:val="en-US" w:eastAsia="zh-CN"/>
        </w:rPr>
        <w:t xml:space="preserve">告</w:t>
      </w: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lang w:val="en-US" w:eastAsia="zh-CN" w:bidi="ar-SA"/>
        </w:rPr>
        <w:t xml:space="preserve">至少提供资产负债表、利润表、现金流量表，</w:t>
      </w:r>
      <w:r>
        <w:rPr>
          <w:rFonts w:hint="eastAsia" w:ascii="宋体" w:hAnsi="宋体" w:eastAsia="宋体" w:cs="宋体"/>
          <w:i w:val="0"/>
          <w:iCs/>
          <w:color w:val="000000"/>
          <w:sz w:val="24"/>
          <w:szCs w:val="24"/>
          <w:highlight w:val="none"/>
          <w:u w:val="none"/>
          <w:shd w:val="clear" w:color="auto" w:fill="auto"/>
        </w:rPr>
        <w:t xml:space="preserve">询价供应商成立不满一年无需提供）</w:t>
      </w:r>
      <w:r>
        <w:rPr>
          <w:rFonts w:hint="eastAsia" w:ascii="宋体" w:hAnsi="宋体" w:eastAsia="宋体" w:cs="宋体"/>
          <w:i w:val="0"/>
          <w:iCs/>
          <w:color w:val="000000"/>
          <w:sz w:val="24"/>
          <w:szCs w:val="24"/>
          <w:highlight w:val="none"/>
          <w:u w:val="none"/>
          <w:shd w:val="clear" w:color="auto" w:fill="auto"/>
        </w:rPr>
      </w:r>
      <w:r/>
    </w:p>
    <w:p>
      <w:pPr>
        <w:pStyle w:val="910"/>
        <w:ind w:left="480"/>
        <w:jc w:val="both"/>
        <w:spacing w:before="0" w:beforeAutospacing="0" w:after="0" w:afterAutospacing="0"/>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lang w:val="en-US" w:eastAsia="zh-CN"/>
        </w:rPr>
        <w:t xml:space="preserve">三</w:t>
      </w:r>
      <w:r>
        <w:rPr>
          <w:rFonts w:hint="eastAsia" w:ascii="宋体" w:hAnsi="宋体" w:eastAsia="宋体" w:cs="宋体"/>
          <w:i w:val="0"/>
          <w:iCs/>
          <w:color w:val="000000"/>
          <w:sz w:val="24"/>
          <w:szCs w:val="24"/>
          <w:highlight w:val="none"/>
          <w:u w:val="none"/>
          <w:shd w:val="clear" w:color="auto" w:fill="auto"/>
        </w:rPr>
        <w:t xml:space="preserve">、具备履行合同所必需的设备和专业技术能力的书面声明</w:t>
      </w:r>
      <w:r>
        <w:rPr>
          <w:rFonts w:hint="eastAsia" w:ascii="宋体" w:hAnsi="宋体" w:eastAsia="宋体" w:cs="宋体"/>
          <w:i w:val="0"/>
          <w:iCs/>
          <w:color w:val="000000"/>
          <w:sz w:val="24"/>
          <w:szCs w:val="24"/>
          <w:highlight w:val="none"/>
          <w:u w:val="none"/>
          <w:shd w:val="clear" w:color="auto" w:fill="auto"/>
        </w:rPr>
      </w:r>
      <w:r/>
    </w:p>
    <w:p>
      <w:pPr>
        <w:pStyle w:val="910"/>
        <w:ind w:left="480"/>
        <w:jc w:val="both"/>
        <w:spacing w:before="0" w:beforeAutospacing="0" w:after="0" w:afterAutospacing="0"/>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lang w:val="en-US" w:eastAsia="zh-CN"/>
        </w:rPr>
        <w:t xml:space="preserve">四</w:t>
      </w:r>
      <w:r>
        <w:rPr>
          <w:rFonts w:hint="eastAsia" w:ascii="宋体" w:hAnsi="宋体" w:eastAsia="宋体" w:cs="宋体"/>
          <w:i w:val="0"/>
          <w:iCs/>
          <w:color w:val="000000"/>
          <w:sz w:val="24"/>
          <w:szCs w:val="24"/>
          <w:highlight w:val="none"/>
          <w:u w:val="none"/>
          <w:shd w:val="clear" w:color="auto" w:fill="auto"/>
        </w:rPr>
        <w:t xml:space="preserve">、依法缴纳税收和社会保障资金的相关材料（提供提交询价响应文件截止时间前一年内至少一个月依法缴纳税收及缴纳社会保障资金的证明材料。询价供应商依法享受缓缴、免缴税收、社会保障资金的提供证明材料。）</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五、参加政府采购活动前 3 年内在经营活动中没有重大违法记录的书面声明</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六、特定资格要求的证明文件（如果本项目设置特定资格要求，则需要提供）</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七、法人授权书</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八、询价响应函</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九、</w:t>
      </w:r>
      <w:r>
        <w:rPr>
          <w:rFonts w:hint="eastAsia" w:ascii="宋体" w:hAnsi="宋体" w:eastAsia="宋体" w:cs="宋体"/>
          <w:i w:val="0"/>
          <w:iCs/>
          <w:color w:val="000000"/>
          <w:sz w:val="24"/>
          <w:szCs w:val="24"/>
          <w:highlight w:val="none"/>
          <w:u w:val="none"/>
          <w:lang w:val="en-US" w:eastAsia="zh-CN"/>
        </w:rPr>
        <w:t xml:space="preserve">中小</w:t>
      </w:r>
      <w:r>
        <w:rPr>
          <w:rFonts w:hint="eastAsia" w:ascii="宋体" w:hAnsi="宋体" w:eastAsia="宋体" w:cs="宋体"/>
          <w:i w:val="0"/>
          <w:iCs/>
          <w:color w:val="000000"/>
          <w:sz w:val="24"/>
          <w:szCs w:val="24"/>
          <w:highlight w:val="none"/>
          <w:u w:val="none"/>
        </w:rPr>
        <w:t xml:space="preserve">企业</w:t>
      </w:r>
      <w:r>
        <w:rPr>
          <w:rFonts w:hint="eastAsia" w:ascii="宋体" w:hAnsi="宋体" w:eastAsia="宋体" w:cs="宋体"/>
          <w:i w:val="0"/>
          <w:iCs/>
          <w:color w:val="000000"/>
          <w:sz w:val="24"/>
          <w:szCs w:val="24"/>
          <w:highlight w:val="none"/>
          <w:u w:val="none"/>
          <w:lang w:eastAsia="zh-CN"/>
        </w:rPr>
        <w:t xml:space="preserve">声</w:t>
      </w:r>
      <w:r>
        <w:rPr>
          <w:rFonts w:hint="eastAsia" w:ascii="宋体" w:hAnsi="宋体" w:eastAsia="宋体" w:cs="宋体"/>
          <w:i w:val="0"/>
          <w:iCs/>
          <w:color w:val="000000"/>
          <w:sz w:val="24"/>
          <w:szCs w:val="24"/>
          <w:highlight w:val="none"/>
          <w:u w:val="none"/>
        </w:rPr>
        <w:t xml:space="preserve">明函</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十、残疾人福利性单位声明函</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Autospacing="0" w:afterAutospacing="0" w:line="0" w:lineRule="atLeast"/>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highlight w:val="none"/>
          <w:u w:val="none"/>
          <w:lang w:val="en-US" w:eastAsia="zh-CN"/>
        </w:rPr>
        <w:t xml:space="preserve">十一、</w:t>
      </w:r>
      <w:r>
        <w:rPr>
          <w:rFonts w:hint="eastAsia" w:ascii="宋体" w:hAnsi="宋体" w:eastAsia="宋体" w:cs="宋体"/>
          <w:i w:val="0"/>
          <w:iCs/>
          <w:color w:val="000000"/>
          <w:highlight w:val="none"/>
          <w:u w:val="none"/>
        </w:rPr>
        <w:t xml:space="preserve"> 关于符合本国产品标准的声明函</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二</w:t>
      </w:r>
      <w:r>
        <w:rPr>
          <w:rFonts w:hint="eastAsia" w:ascii="宋体" w:hAnsi="宋体" w:eastAsia="宋体" w:cs="宋体"/>
          <w:i w:val="0"/>
          <w:iCs/>
          <w:color w:val="000000"/>
          <w:sz w:val="24"/>
          <w:szCs w:val="24"/>
          <w:highlight w:val="none"/>
          <w:u w:val="none"/>
          <w:shd w:val="clear" w:color="auto" w:fill="auto"/>
        </w:rPr>
        <w:t xml:space="preserve">、分项报价表</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三</w:t>
      </w:r>
      <w:r>
        <w:rPr>
          <w:rFonts w:hint="eastAsia" w:ascii="宋体" w:hAnsi="宋体" w:eastAsia="宋体" w:cs="宋体"/>
          <w:i w:val="0"/>
          <w:iCs/>
          <w:color w:val="000000"/>
          <w:sz w:val="24"/>
          <w:szCs w:val="24"/>
          <w:highlight w:val="none"/>
          <w:u w:val="none"/>
          <w:shd w:val="clear" w:color="auto" w:fill="auto"/>
        </w:rPr>
        <w:t xml:space="preserve">、技术要求响应及偏离表</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四</w:t>
      </w:r>
      <w:r>
        <w:rPr>
          <w:rFonts w:hint="eastAsia" w:ascii="宋体" w:hAnsi="宋体" w:eastAsia="宋体" w:cs="宋体"/>
          <w:i w:val="0"/>
          <w:iCs/>
          <w:color w:val="000000"/>
          <w:sz w:val="24"/>
          <w:szCs w:val="24"/>
          <w:highlight w:val="none"/>
          <w:u w:val="none"/>
          <w:shd w:val="clear" w:color="auto" w:fill="auto"/>
        </w:rPr>
        <w:t xml:space="preserve">、商务要求响应及偏离表</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Autospacing="0" w:afterAutospacing="0" w:line="0" w:lineRule="atLeast"/>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五</w:t>
      </w:r>
      <w:r>
        <w:rPr>
          <w:rFonts w:hint="eastAsia" w:ascii="宋体" w:hAnsi="宋体" w:eastAsia="宋体" w:cs="宋体"/>
          <w:i w:val="0"/>
          <w:iCs/>
          <w:color w:val="000000"/>
          <w:sz w:val="24"/>
          <w:szCs w:val="24"/>
          <w:highlight w:val="none"/>
          <w:u w:val="none"/>
          <w:shd w:val="clear" w:color="auto" w:fill="auto"/>
        </w:rPr>
        <w:t xml:space="preserve">、开标一览表</w:t>
      </w:r>
      <w:r>
        <w:rPr>
          <w:rFonts w:hint="eastAsia" w:ascii="宋体" w:hAnsi="宋体" w:eastAsia="宋体" w:cs="宋体"/>
          <w:i w:val="0"/>
          <w:iCs/>
          <w:color w:val="000000"/>
          <w:sz w:val="24"/>
          <w:szCs w:val="24"/>
          <w:highlight w:val="none"/>
          <w:u w:val="none"/>
          <w:shd w:val="clear" w:color="auto" w:fill="auto"/>
        </w:rPr>
      </w:r>
      <w:r/>
    </w:p>
    <w:p>
      <w:pPr>
        <w:pStyle w:val="886"/>
        <w:ind w:firstLine="480"/>
        <w:spacing w:before="50" w:after="50"/>
        <w:widowControl/>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ascii="宋体" w:hAnsi="宋体" w:eastAsia="宋体" w:cs="宋体"/>
          <w:i w:val="0"/>
          <w:iCs/>
          <w:color w:val="000000"/>
          <w:sz w:val="24"/>
          <w:szCs w:val="24"/>
          <w:highlight w:val="none"/>
          <w:u w:val="none"/>
          <w:shd w:val="clear" w:color="auto" w:fill="auto"/>
          <w:lang w:val="en-US" w:eastAsia="zh-CN"/>
        </w:rPr>
        <w:t xml:space="preserve">六</w:t>
      </w: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rPr>
        <w:t xml:space="preserve">招标文件中规定要求提供的其他证明材料和投标人认为需要提供的其他材料</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Autospacing="0" w:afterAutospacing="0" w:line="360" w:lineRule="auto"/>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七</w:t>
      </w:r>
      <w:r>
        <w:rPr>
          <w:rFonts w:hint="eastAsia" w:ascii="宋体" w:hAnsi="宋体" w:eastAsia="宋体" w:cs="宋体"/>
          <w:i w:val="0"/>
          <w:iCs/>
          <w:color w:val="000000"/>
          <w:sz w:val="24"/>
          <w:szCs w:val="24"/>
          <w:highlight w:val="none"/>
          <w:u w:val="none"/>
          <w:shd w:val="clear" w:color="auto" w:fill="auto"/>
        </w:rPr>
        <w:t xml:space="preserve">、盐城市政府采购事前信用承诺书</w:t>
      </w:r>
      <w:r>
        <w:rPr>
          <w:rFonts w:hint="eastAsia" w:ascii="宋体" w:hAnsi="宋体" w:eastAsia="宋体" w:cs="宋体"/>
          <w:i w:val="0"/>
          <w:iCs/>
          <w:color w:val="000000"/>
          <w:sz w:val="24"/>
          <w:szCs w:val="24"/>
          <w:highlight w:val="none"/>
          <w:u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br w:type="page" w:clear="all"/>
      </w:r>
      <w:r>
        <w:rPr>
          <w:rFonts w:hint="eastAsia" w:ascii="黑体" w:eastAsia="黑体" w:cs="黑体"/>
          <w:i/>
          <w:color w:val="000000"/>
          <w:sz w:val="32"/>
          <w:szCs w:val="32"/>
          <w:highlight w:val="none"/>
          <w:u w:val="single"/>
          <w:shd w:val="clear" w:color="auto" w:fill="auto"/>
        </w:rPr>
        <w:t xml:space="preserve">一、法人或者其他组织的营业执照等证明文件，自然人的身份证明</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rFonts w:hint="eastAsia" w:eastAsia="黑体"/>
          <w:color w:val="000000"/>
          <w:highlight w:val="none"/>
          <w:shd w:val="clear" w:color="auto" w:fill="auto"/>
          <w:lang w:val="en-US" w:eastAsia="zh-CN"/>
        </w:rPr>
      </w:pPr>
      <w:r>
        <w:rPr>
          <w:rFonts w:hint="eastAsia" w:ascii="黑体" w:eastAsia="黑体" w:cs="黑体"/>
          <w:i/>
          <w:color w:val="000000"/>
          <w:sz w:val="32"/>
          <w:szCs w:val="32"/>
          <w:highlight w:val="none"/>
          <w:u w:val="single"/>
          <w:shd w:val="clear" w:color="auto" w:fill="auto"/>
        </w:rPr>
        <w:t xml:space="preserve">二、上一年度的财务状况报</w:t>
      </w:r>
      <w:r>
        <w:rPr>
          <w:rFonts w:hint="eastAsia" w:ascii="黑体" w:eastAsia="黑体" w:cs="黑体"/>
          <w:i/>
          <w:color w:val="000000"/>
          <w:sz w:val="32"/>
          <w:szCs w:val="32"/>
          <w:highlight w:val="none"/>
          <w:u w:val="single"/>
          <w:shd w:val="clear" w:color="auto" w:fill="auto"/>
          <w:lang w:val="en-US" w:eastAsia="zh-CN"/>
        </w:rPr>
        <w:t xml:space="preserve">告</w:t>
      </w:r>
      <w:r>
        <w:rPr>
          <w:rFonts w:hint="eastAsia" w:eastAsia="黑体"/>
          <w:color w:val="000000"/>
          <w:highlight w:val="none"/>
          <w:shd w:val="clear" w:color="auto" w:fill="auto"/>
          <w:lang w:val="en-US" w:eastAsia="zh-CN"/>
        </w:rPr>
      </w:r>
      <w:r/>
    </w:p>
    <w:p>
      <w:pPr>
        <w:pStyle w:val="910"/>
        <w:jc w:val="both"/>
        <w:spacing w:before="0" w:beforeAutospacing="0" w:after="0" w:afterAutospacing="0"/>
        <w:widowControl w:val="off"/>
        <w:rPr>
          <w:color w:val="000000"/>
          <w:highlight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lang w:val="en-US" w:eastAsia="zh-CN" w:bidi="ar-SA"/>
        </w:rPr>
        <w:t xml:space="preserve">至少提供资产负债表、利润表、现金流量表，</w:t>
      </w:r>
      <w:r>
        <w:rPr>
          <w:rFonts w:hint="eastAsia" w:ascii="宋体" w:hAnsi="宋体" w:eastAsia="宋体" w:cs="宋体"/>
          <w:i w:val="0"/>
          <w:iCs/>
          <w:color w:val="000000"/>
          <w:sz w:val="24"/>
          <w:szCs w:val="24"/>
          <w:highlight w:val="none"/>
          <w:u w:val="none"/>
          <w:shd w:val="clear" w:color="auto" w:fill="auto"/>
        </w:rPr>
        <w:t xml:space="preserve">询价供应商成立不满一年无需提供）</w:t>
      </w: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lang w:val="en-US" w:eastAsia="zh-CN"/>
        </w:rPr>
        <w:t xml:space="preserve">三</w:t>
      </w:r>
      <w:r>
        <w:rPr>
          <w:rFonts w:hint="eastAsia" w:ascii="黑体" w:eastAsia="黑体" w:cs="黑体"/>
          <w:i/>
          <w:color w:val="000000"/>
          <w:sz w:val="32"/>
          <w:szCs w:val="32"/>
          <w:highlight w:val="none"/>
          <w:u w:val="single"/>
          <w:shd w:val="clear" w:color="auto" w:fill="auto"/>
        </w:rPr>
        <w:t xml:space="preserve">、具备履行合同所必需的设备和专业技术能力的书面声明</w:t>
      </w:r>
      <w:r>
        <w:rPr>
          <w:color w:val="000000"/>
          <w:highlight w:val="none"/>
          <w:shd w:val="clear" w:color="auto" w:fill="auto"/>
        </w:rPr>
      </w:r>
      <w:r/>
    </w:p>
    <w:p>
      <w:pPr>
        <w:pStyle w:val="910"/>
        <w:ind w:firstLine="492"/>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我单位郑重声明：我单位具备履行本项采购合同所必需的设备和专业技术能力，为履行本项采购合同我公司具备如下主要设备和主要专业技术能力：</w:t>
      </w:r>
      <w:r>
        <w:rPr>
          <w:color w:val="000000"/>
          <w:highlight w:val="none"/>
          <w:shd w:val="clear" w:color="auto" w:fill="auto"/>
        </w:rPr>
      </w:r>
      <w:r/>
    </w:p>
    <w:p>
      <w:pPr>
        <w:pStyle w:val="910"/>
        <w:ind w:firstLine="492"/>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主要设备有：</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w:t>
      </w:r>
      <w:r>
        <w:rPr>
          <w:color w:val="000000"/>
          <w:highlight w:val="none"/>
          <w:shd w:val="clear" w:color="auto" w:fill="auto"/>
        </w:rPr>
      </w:r>
      <w:r/>
    </w:p>
    <w:p>
      <w:pPr>
        <w:pStyle w:val="910"/>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t xml:space="preserve">主要专业技术能力有：</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w:t>
      </w:r>
      <w:r>
        <w:rPr>
          <w:rFonts w:hint="eastAsia"/>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lang w:val="en-US" w:eastAsia="zh-CN"/>
        </w:rPr>
        <w:t xml:space="preserve">四</w:t>
      </w:r>
      <w:r>
        <w:rPr>
          <w:rFonts w:hint="eastAsia" w:ascii="黑体" w:eastAsia="黑体" w:cs="黑体"/>
          <w:i/>
          <w:color w:val="000000"/>
          <w:sz w:val="32"/>
          <w:szCs w:val="32"/>
          <w:highlight w:val="none"/>
          <w:u w:val="single"/>
          <w:shd w:val="clear" w:color="auto" w:fill="auto"/>
        </w:rPr>
        <w:t xml:space="preserve">、依法缴纳税收和社会保障资金的相关材料</w:t>
      </w:r>
      <w:r>
        <w:rPr>
          <w:color w:val="000000"/>
          <w:highlight w:val="none"/>
          <w:shd w:val="clear" w:color="auto" w:fill="auto"/>
        </w:rPr>
      </w:r>
      <w:r/>
    </w:p>
    <w:p>
      <w:pPr>
        <w:pStyle w:val="910"/>
        <w:ind w:firstLine="480"/>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9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1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五、参加政府采购活动前 3 年内在经营活动中没有重大违法记录的书面声明</w:t>
      </w:r>
      <w:r>
        <w:rPr>
          <w:color w:val="000000"/>
          <w:highlight w:val="none"/>
          <w:shd w:val="clear" w:color="auto" w:fill="auto"/>
        </w:rPr>
      </w:r>
      <w:r/>
    </w:p>
    <w:p>
      <w:pPr>
        <w:pStyle w:val="910"/>
        <w:jc w:val="both"/>
        <w:spacing w:before="0" w:beforeAutospacing="0" w:after="0" w:afterAutospacing="0" w:line="0" w:lineRule="atLeast"/>
        <w:widowControl w:val="off"/>
        <w:rPr>
          <w:color w:val="000000"/>
          <w:highlight w:val="none"/>
          <w:shd w:val="clear" w:color="auto" w:fill="auto"/>
        </w:rPr>
      </w:pPr>
      <w:r>
        <w:rPr>
          <w:rFonts w:hint="eastAsia"/>
          <w:b/>
          <w:color w:val="000000"/>
          <w:sz w:val="44"/>
          <w:szCs w:val="44"/>
          <w:highlight w:val="none"/>
          <w:shd w:val="clear" w:color="auto" w:fill="auto"/>
        </w:rPr>
        <w:t xml:space="preserve">       声  明</w:t>
      </w:r>
      <w:r>
        <w:rPr>
          <w:color w:val="000000"/>
          <w:highlight w:val="none"/>
          <w:shd w:val="clear" w:color="auto" w:fill="auto"/>
        </w:rPr>
      </w:r>
      <w:r/>
    </w:p>
    <w:p>
      <w:pPr>
        <w:pStyle w:val="910"/>
        <w:jc w:val="both"/>
        <w:spacing w:before="0" w:beforeAutospacing="0" w:after="0" w:afterAutospacing="0" w:line="0" w:lineRule="atLeast"/>
        <w:widowControl w:val="off"/>
        <w:rPr>
          <w:color w:val="000000"/>
          <w:highlight w:val="none"/>
          <w:shd w:val="clear" w:color="auto" w:fill="auto"/>
        </w:rPr>
      </w:pPr>
      <w:r>
        <w:rPr>
          <w:rFonts w:hint="eastAsia"/>
          <w:b/>
          <w:color w:val="000000"/>
          <w:highlight w:val="none"/>
          <w:shd w:val="clear" w:color="auto" w:fill="auto"/>
        </w:rPr>
        <w:t xml:space="preserve">    </w:t>
      </w:r>
      <w:r>
        <w:rPr>
          <w:rFonts w:hint="eastAsia"/>
          <w:color w:val="000000"/>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六、特定资格要求的证明文件</w:t>
      </w:r>
      <w:r>
        <w:rPr>
          <w:color w:val="000000"/>
          <w:highlight w:val="none"/>
          <w:shd w:val="clear" w:color="auto" w:fill="auto"/>
        </w:rPr>
      </w:r>
      <w:r/>
    </w:p>
    <w:p>
      <w:pPr>
        <w:pStyle w:val="91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   如果本项目申请人的特定资格要求中要求提供的，必须提供。</w:t>
      </w:r>
      <w:r>
        <w:rPr>
          <w:color w:val="000000"/>
          <w:highlight w:val="non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bookmarkStart w:id="147" w:name="_Toc120614284"/>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黑体" w:eastAsia="黑体" w:cs="黑体"/>
          <w:i/>
          <w:color w:val="000000"/>
          <w:sz w:val="32"/>
          <w:szCs w:val="32"/>
          <w:highlight w:val="none"/>
          <w:u w:val="single"/>
          <w:shd w:val="clear" w:color="auto" w:fill="auto"/>
        </w:rPr>
      </w:r>
      <w:r/>
    </w:p>
    <w:p>
      <w:pPr>
        <w:pStyle w:val="910"/>
        <w:jc w:val="center"/>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七、法人授权书</w:t>
      </w:r>
      <w:r>
        <w:rPr>
          <w:color w:val="000000"/>
          <w:highlight w:val="none"/>
          <w:shd w:val="clear" w:color="auto" w:fill="auto"/>
        </w:rPr>
      </w:r>
      <w:r/>
    </w:p>
    <w:p>
      <w:pPr>
        <w:pStyle w:val="910"/>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本授权书声明：____________（供应商名称）授权________________（被授权人的姓名）为我方就</w:t>
      </w:r>
      <w:r>
        <w:rPr>
          <w:rFonts w:hint="eastAsia" w:ascii="Times New Roman" w:hAnsi="Times New Roman" w:cs="Times New Roman"/>
          <w:color w:val="000000"/>
          <w:highlight w:val="none"/>
          <w:shd w:val="clear" w:color="auto" w:fill="auto"/>
        </w:rPr>
        <w:t xml:space="preserve">JSZC-320900-RHHH-X2026-0070</w:t>
      </w:r>
      <w:r>
        <w:rPr>
          <w:rFonts w:ascii="Times New Roman" w:hAnsi="Times New Roman" w:cs="Times New Roman"/>
          <w:color w:val="000000"/>
          <w:highlight w:val="none"/>
          <w:shd w:val="clear" w:color="auto" w:fill="auto"/>
        </w:rPr>
        <w:t xml:space="preserve">号项目采购活动的合法代理人，以本单位名义全权处理一切与该项目采购有关的事务。</w:t>
      </w:r>
      <w:r>
        <w:rPr>
          <w:color w:val="000000"/>
          <w:highlight w:val="none"/>
          <w:shd w:val="clear" w:color="auto" w:fill="auto"/>
        </w:rPr>
      </w:r>
      <w:r/>
    </w:p>
    <w:p>
      <w:pPr>
        <w:pStyle w:val="910"/>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本授权书于______年____月____日起生效，特此声明。</w:t>
      </w:r>
      <w:r>
        <w:rPr>
          <w:color w:val="000000"/>
          <w:highlight w:val="none"/>
          <w:shd w:val="clear" w:color="auto" w:fill="auto"/>
        </w:rPr>
      </w:r>
      <w:r/>
    </w:p>
    <w:p>
      <w:pPr>
        <w:pStyle w:val="91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被授权人身份证号码：</w:t>
      </w:r>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被授权人联系电话：（手机）</w:t>
      </w:r>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910"/>
        <w:ind w:firstLine="72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授权单位名称：</w:t>
      </w:r>
      <w:r>
        <w:rPr>
          <w:rFonts w:ascii="Times New Roman" w:hAnsi="Times New Roman" w:cs="Times New Roman"/>
          <w:color w:val="000000"/>
          <w:highlight w:val="none"/>
          <w:u w:val="single"/>
          <w:shd w:val="clear" w:color="auto" w:fill="auto"/>
        </w:rPr>
        <w:t xml:space="preserve">（加盖CA电子公章）</w:t>
      </w:r>
      <w:r>
        <w:rPr>
          <w:color w:val="000000"/>
          <w:highlight w:val="none"/>
          <w:shd w:val="clear" w:color="auto" w:fill="auto"/>
        </w:rPr>
      </w:r>
      <w:r/>
    </w:p>
    <w:p>
      <w:pPr>
        <w:pStyle w:val="910"/>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单位地址：</w:t>
      </w:r>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日期：</w:t>
      </w:r>
      <w:bookmarkStart w:id="148" w:name="_格式3__银行出具的资信证明"/>
      <w:r/>
      <w:bookmarkStart w:id="149" w:name="_Hlt26955070"/>
      <w:r/>
      <w:bookmarkStart w:id="150" w:name="_Hlt26671380"/>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910"/>
        <w:ind w:firstLine="3390"/>
        <w:jc w:val="both"/>
        <w:keepLines/>
        <w:keepNext/>
        <w:spacing w:before="260" w:beforeAutospacing="0" w:after="260" w:afterAutospacing="0" w:line="415" w:lineRule="auto"/>
        <w:widowControl w:val="off"/>
        <w:rPr>
          <w:rFonts w:hint="eastAsia"/>
          <w:b/>
          <w:color w:val="000000"/>
          <w:highlight w:val="none"/>
          <w:shd w:val="clear" w:color="auto" w:fill="auto"/>
        </w:rPr>
      </w:pPr>
      <w:r>
        <w:rPr>
          <w:rFonts w:hint="eastAsia"/>
          <w:b/>
          <w:color w:val="000000"/>
          <w:highlight w:val="none"/>
          <w:shd w:val="clear" w:color="auto" w:fill="auto"/>
        </w:rPr>
      </w:r>
      <w:r/>
    </w:p>
    <w:p>
      <w:pPr>
        <w:pStyle w:val="910"/>
        <w:ind w:firstLine="3390"/>
        <w:jc w:val="both"/>
        <w:keepLines/>
        <w:keepNext/>
        <w:spacing w:before="260" w:beforeAutospacing="0" w:after="260" w:afterAutospacing="0" w:line="415" w:lineRule="auto"/>
        <w:widowControl w:val="off"/>
        <w:rPr>
          <w:rFonts w:hint="eastAsia"/>
          <w:b/>
          <w:color w:val="000000"/>
          <w:highlight w:val="none"/>
          <w:shd w:val="clear" w:color="auto" w:fill="auto"/>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b/>
          <w:color w:val="000000"/>
          <w:highlight w:val="none"/>
          <w:shd w:val="clear" w:color="auto" w:fill="auto"/>
        </w:rPr>
        <w:t xml:space="preserve"> </w:t>
      </w:r>
      <w:r>
        <w:rPr>
          <w:rFonts w:hint="eastAsia"/>
          <w:b/>
          <w:color w:val="000000"/>
          <w:highlight w:val="none"/>
          <w:shd w:val="clear" w:color="auto" w:fill="auto"/>
        </w:rPr>
      </w:r>
      <w:r/>
    </w:p>
    <w:p>
      <w:pPr>
        <w:pStyle w:val="910"/>
        <w:ind w:firstLine="3390"/>
        <w:jc w:val="both"/>
        <w:keepLines/>
        <w:keepNext/>
        <w:spacing w:before="260" w:beforeAutospacing="0" w:after="260" w:afterAutospacing="0" w:line="415" w:lineRule="auto"/>
        <w:widowControl w:val="off"/>
        <w:rPr>
          <w:color w:val="000000"/>
          <w:highlight w:val="none"/>
          <w:shd w:val="clear" w:color="auto" w:fill="auto"/>
        </w:rPr>
      </w:pPr>
      <w:r>
        <w:rPr>
          <w:rFonts w:hint="eastAsia" w:ascii="黑体" w:eastAsia="黑体" w:cs="黑体"/>
          <w:b/>
          <w:i/>
          <w:color w:val="000000"/>
          <w:sz w:val="32"/>
          <w:szCs w:val="32"/>
          <w:highlight w:val="none"/>
          <w:u w:val="single"/>
          <w:shd w:val="clear" w:color="auto" w:fill="auto"/>
        </w:rPr>
        <w:t xml:space="preserve">八、询价响应函</w:t>
      </w:r>
      <w:r>
        <w:rPr>
          <w:color w:val="000000"/>
          <w:highlight w:val="none"/>
          <w:shd w:val="clear" w:color="auto" w:fill="auto"/>
        </w:rPr>
      </w:r>
      <w:r/>
    </w:p>
    <w:p>
      <w:pPr>
        <w:pStyle w:val="91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致：</w:t>
      </w:r>
      <w:r>
        <w:rPr>
          <w:rFonts w:hint="eastAsia" w:ascii="宋体" w:hAnsi="宋体" w:eastAsia="宋体" w:cs="宋体"/>
          <w:color w:val="000000"/>
          <w:sz w:val="24"/>
          <w:szCs w:val="24"/>
          <w:highlight w:val="none"/>
          <w:shd w:val="clear" w:color="auto" w:fill="auto"/>
          <w:lang w:eastAsia="zh-CN"/>
        </w:rPr>
        <w:t xml:space="preserve">盐城农业科技职业学院</w:t>
      </w:r>
      <w:r>
        <w:rPr>
          <w:color w:val="000000"/>
          <w:highlight w:val="none"/>
          <w:shd w:val="clear" w:color="auto" w:fill="auto"/>
        </w:rPr>
      </w:r>
      <w:r/>
    </w:p>
    <w:p>
      <w:pPr>
        <w:pStyle w:val="91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根据贵方的JSZC-320900-RHHH-X2026-0070号询价文件，正式授权下述签字人______(姓名)代表我方______________（供应商的名称），全权处理本次项目询价的有关事宜。</w:t>
      </w:r>
      <w:r>
        <w:rPr>
          <w:color w:val="000000"/>
          <w:highlight w:val="none"/>
          <w:shd w:val="clear" w:color="auto" w:fill="auto"/>
        </w:rPr>
      </w:r>
      <w:r/>
    </w:p>
    <w:p>
      <w:pPr>
        <w:pStyle w:val="91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据此函，__________签字人兹宣布同意如下：</w:t>
      </w:r>
      <w:r>
        <w:rPr>
          <w:color w:val="000000"/>
          <w:highlight w:val="none"/>
          <w:shd w:val="clear" w:color="auto" w:fill="auto"/>
        </w:rPr>
      </w:r>
      <w:r/>
    </w:p>
    <w:p>
      <w:pPr>
        <w:pStyle w:val="91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1.按询价文件规定的各项要求，向买方提供所需货物、服务（包含与货物相关的服务及与服务相关的货物）。</w:t>
      </w:r>
      <w:r>
        <w:rPr>
          <w:color w:val="000000"/>
          <w:highlight w:val="none"/>
          <w:shd w:val="clear" w:color="auto" w:fill="auto"/>
        </w:rPr>
      </w:r>
      <w:r/>
    </w:p>
    <w:p>
      <w:pPr>
        <w:pStyle w:val="91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2.我们已详细审核全部询价文件及其有效补充文件，我们知道必须放弃提出含糊不清或误解问题的权利。</w:t>
      </w:r>
      <w:r>
        <w:rPr>
          <w:color w:val="000000"/>
          <w:highlight w:val="none"/>
          <w:shd w:val="clear" w:color="auto" w:fill="auto"/>
        </w:rPr>
      </w:r>
      <w:r/>
    </w:p>
    <w:p>
      <w:pPr>
        <w:pStyle w:val="91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3.我们同意从规定的开标日期起遵循本响应文件，并在规定的询价有效期期满之前均具有约束力。</w:t>
      </w:r>
      <w:r>
        <w:rPr>
          <w:color w:val="000000"/>
          <w:highlight w:val="none"/>
          <w:shd w:val="clear" w:color="auto" w:fill="auto"/>
        </w:rPr>
      </w:r>
      <w:r/>
    </w:p>
    <w:p>
      <w:pPr>
        <w:pStyle w:val="91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4.同意向贵方提供贵方可能另外要求的与询价有关的任何证据或资料，并保证我方已提供和将要提供的文件是真实的、准确的。</w:t>
      </w:r>
      <w:r>
        <w:rPr>
          <w:color w:val="000000"/>
          <w:highlight w:val="none"/>
          <w:shd w:val="clear" w:color="auto" w:fill="auto"/>
        </w:rPr>
      </w:r>
      <w:r/>
    </w:p>
    <w:p>
      <w:pPr>
        <w:pStyle w:val="91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5.一旦我方成交,我方将根据询价文件的规定，严格履行合同的责任和义务,并保证在询价文件规定的时间完成项目，交付买方验收、使用。</w:t>
      </w:r>
      <w:r>
        <w:rPr>
          <w:color w:val="000000"/>
          <w:highlight w:val="none"/>
          <w:shd w:val="clear" w:color="auto" w:fill="auto"/>
        </w:rPr>
      </w:r>
      <w:r/>
    </w:p>
    <w:p>
      <w:pPr>
        <w:pStyle w:val="910"/>
        <w:ind w:left="425"/>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6.我方与</w:t>
      </w:r>
      <w:r>
        <w:rPr>
          <w:rFonts w:hint="eastAsia"/>
          <w:color w:val="000000"/>
          <w:highlight w:val="none"/>
          <w:shd w:val="clear" w:color="auto" w:fill="auto"/>
          <w:lang w:eastAsia="zh-CN"/>
        </w:rPr>
        <w:t xml:space="preserve">本次</w:t>
      </w:r>
      <w:r>
        <w:rPr>
          <w:rFonts w:hint="eastAsia"/>
          <w:color w:val="000000"/>
          <w:highlight w:val="none"/>
          <w:shd w:val="clear" w:color="auto" w:fill="auto"/>
        </w:rPr>
        <w:t xml:space="preserve">询价有关的正式通讯地址为：</w:t>
      </w:r>
      <w:r>
        <w:rPr>
          <w:color w:val="000000"/>
          <w:highlight w:val="none"/>
          <w:shd w:val="clear" w:color="auto" w:fill="auto"/>
        </w:rPr>
      </w:r>
      <w:r/>
    </w:p>
    <w:p>
      <w:pPr>
        <w:pStyle w:val="91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地          址：</w:t>
      </w:r>
      <w:r>
        <w:rPr>
          <w:color w:val="000000"/>
          <w:highlight w:val="none"/>
          <w:shd w:val="clear" w:color="auto" w:fill="auto"/>
        </w:rPr>
      </w:r>
      <w:r/>
    </w:p>
    <w:p>
      <w:pPr>
        <w:pStyle w:val="91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邮          编：</w:t>
      </w:r>
      <w:r>
        <w:rPr>
          <w:color w:val="000000"/>
          <w:highlight w:val="none"/>
          <w:shd w:val="clear" w:color="auto" w:fill="auto"/>
        </w:rPr>
      </w:r>
      <w:r/>
    </w:p>
    <w:p>
      <w:pPr>
        <w:pStyle w:val="91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电          话：</w:t>
      </w:r>
      <w:r>
        <w:rPr>
          <w:color w:val="000000"/>
          <w:highlight w:val="none"/>
          <w:shd w:val="clear" w:color="auto" w:fill="auto"/>
        </w:rPr>
      </w:r>
      <w:r/>
    </w:p>
    <w:p>
      <w:pPr>
        <w:pStyle w:val="91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传          真：</w:t>
      </w:r>
      <w:r>
        <w:rPr>
          <w:color w:val="000000"/>
          <w:highlight w:val="none"/>
          <w:shd w:val="clear" w:color="auto" w:fill="auto"/>
        </w:rPr>
      </w:r>
      <w:r/>
    </w:p>
    <w:p>
      <w:pPr>
        <w:pStyle w:val="91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供应商开户行：</w:t>
      </w:r>
      <w:r>
        <w:rPr>
          <w:color w:val="000000"/>
          <w:highlight w:val="none"/>
          <w:shd w:val="clear" w:color="auto" w:fill="auto"/>
        </w:rPr>
      </w:r>
      <w:r/>
    </w:p>
    <w:p>
      <w:pPr>
        <w:pStyle w:val="91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账          号： </w:t>
      </w:r>
      <w:r>
        <w:rPr>
          <w:color w:val="000000"/>
          <w:highlight w:val="none"/>
          <w:shd w:val="clear" w:color="auto" w:fill="auto"/>
        </w:rPr>
      </w:r>
      <w:r/>
    </w:p>
    <w:p>
      <w:pPr>
        <w:pStyle w:val="91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日           期：________年____月____日</w:t>
      </w:r>
      <w:r>
        <w:rPr>
          <w:color w:val="000000"/>
          <w:highlight w:val="none"/>
          <w:shd w:val="clear" w:color="auto" w:fill="auto"/>
        </w:rPr>
      </w:r>
      <w:r/>
    </w:p>
    <w:p>
      <w:pPr>
        <w:pStyle w:val="91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321"/>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Autospacing="0" w:afterAutospacing="0" w:line="0" w:lineRule="atLeast"/>
        <w:rPr>
          <w:rFonts w:hint="eastAsia" w:ascii="黑体" w:hAnsi="宋体" w:eastAsia="黑体" w:cs="黑体"/>
          <w:b/>
          <w:color w:val="000000"/>
          <w:sz w:val="32"/>
          <w:szCs w:val="32"/>
          <w:highlight w:val="none"/>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黑体" w:hAnsi="宋体" w:eastAsia="黑体" w:cs="黑体"/>
          <w:b/>
          <w:color w:val="000000"/>
          <w:sz w:val="32"/>
          <w:szCs w:val="32"/>
          <w:highlight w:val="none"/>
        </w:rPr>
      </w:r>
      <w:r/>
    </w:p>
    <w:p>
      <w:pPr>
        <w:pStyle w:val="910"/>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t xml:space="preserve">九、</w:t>
      </w:r>
      <w:r>
        <w:rPr>
          <w:rFonts w:hint="eastAsia" w:ascii="黑体" w:hAnsi="宋体" w:eastAsia="黑体" w:cs="黑体"/>
          <w:b/>
          <w:color w:val="000000"/>
          <w:sz w:val="32"/>
          <w:szCs w:val="32"/>
          <w:highlight w:val="none"/>
          <w:lang w:val="en-US" w:eastAsia="zh-CN"/>
        </w:rPr>
        <w:t xml:space="preserve">中小</w:t>
      </w:r>
      <w:r>
        <w:rPr>
          <w:rFonts w:hint="eastAsia" w:ascii="黑体" w:hAnsi="宋体" w:eastAsia="黑体" w:cs="黑体"/>
          <w:b/>
          <w:color w:val="000000"/>
          <w:sz w:val="32"/>
          <w:szCs w:val="32"/>
          <w:highlight w:val="none"/>
        </w:rPr>
        <w:t xml:space="preserve">企业声明函（</w:t>
      </w:r>
      <w:r>
        <w:rPr>
          <w:rFonts w:hint="eastAsia" w:ascii="黑体" w:hAnsi="宋体" w:eastAsia="黑体" w:cs="黑体"/>
          <w:b/>
          <w:color w:val="000000"/>
          <w:sz w:val="32"/>
          <w:szCs w:val="32"/>
          <w:highlight w:val="none"/>
          <w:lang w:val="en-US" w:eastAsia="zh-CN"/>
        </w:rPr>
        <w:t xml:space="preserve">货物</w:t>
      </w:r>
      <w:r>
        <w:rPr>
          <w:rFonts w:hint="eastAsia" w:ascii="黑体" w:hAnsi="宋体" w:eastAsia="黑体" w:cs="黑体"/>
          <w:b/>
          <w:color w:val="000000"/>
          <w:sz w:val="32"/>
          <w:szCs w:val="32"/>
          <w:highlight w:val="none"/>
        </w:rPr>
        <w:t xml:space="preserve">）（分包号：**）</w:t>
      </w:r>
      <w:r>
        <w:rPr>
          <w:color w:val="000000"/>
          <w:highlight w:val="none"/>
        </w:rPr>
      </w:r>
      <w:r/>
    </w:p>
    <w:p>
      <w:pPr>
        <w:pStyle w:val="886"/>
        <w:ind w:firstLine="480"/>
        <w:jc w:val="both"/>
        <w:spacing w:line="500" w:lineRule="exact"/>
        <w:rPr>
          <w:rFonts w:hint="eastAsia"/>
          <w:color w:val="000000"/>
          <w:sz w:val="24"/>
          <w:highlight w:val="none"/>
        </w:rPr>
      </w:pPr>
      <w:r>
        <w:rPr>
          <w:rFonts w:hint="eastAsia"/>
          <w:color w:val="000000"/>
          <w:sz w:val="24"/>
          <w:highlight w:val="none"/>
        </w:rPr>
      </w:r>
      <w:r/>
    </w:p>
    <w:p>
      <w:pPr>
        <w:pStyle w:val="886"/>
        <w:ind w:firstLine="480"/>
        <w:jc w:val="both"/>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本公司（联合体）郑重声明，根据《政府采购促进中小企业发展管理办法》(财库</w:t>
      </w:r>
      <w:r>
        <w:rPr>
          <w:rFonts w:hint="eastAsia"/>
          <w:color w:val="000000"/>
          <w:sz w:val="24"/>
          <w:highlight w:val="none"/>
          <w:lang w:eastAsia="zh-CN"/>
        </w:rPr>
        <w:t xml:space="preserve">〔2020〕46号</w:t>
      </w:r>
      <w:r>
        <w:rPr>
          <w:rFonts w:hint="eastAsia"/>
          <w:color w:val="000000"/>
          <w:sz w:val="24"/>
          <w:highlight w:val="none"/>
        </w:rPr>
        <w:t xml:space="preserve">)的规定，本公司（联合体）参加</w:t>
      </w:r>
      <w:r>
        <w:rPr>
          <w:rFonts w:hint="eastAsia" w:ascii="宋体" w:hAnsi="宋体" w:eastAsia="宋体" w:cs="宋体"/>
          <w:color w:val="000000"/>
          <w:sz w:val="24"/>
          <w:szCs w:val="24"/>
          <w:highlight w:val="none"/>
          <w:shd w:val="clear" w:color="auto" w:fill="auto"/>
          <w:lang w:val="en-US" w:eastAsia="zh-CN"/>
        </w:rPr>
        <w:t xml:space="preserve">采购代理机构</w:t>
      </w:r>
      <w:r>
        <w:rPr>
          <w:rFonts w:hint="eastAsia"/>
          <w:color w:val="000000"/>
          <w:sz w:val="24"/>
          <w:highlight w:val="none"/>
        </w:rPr>
        <w:t xml:space="preserve">组织的</w:t>
      </w:r>
      <w:r>
        <w:rPr>
          <w:rFonts w:hint="eastAsia"/>
          <w:color w:val="000000"/>
          <w:sz w:val="24"/>
          <w:highlight w:val="none"/>
          <w:u w:val="single"/>
          <w:lang w:eastAsia="zh-CN"/>
        </w:rPr>
        <w:t xml:space="preserve">（</w:t>
      </w:r>
      <w:r>
        <w:rPr>
          <w:rFonts w:hint="eastAsia"/>
          <w:color w:val="000000"/>
          <w:sz w:val="24"/>
          <w:highlight w:val="none"/>
          <w:u w:val="single"/>
          <w:lang w:val="en-US" w:eastAsia="zh-CN"/>
        </w:rPr>
        <w:t xml:space="preserve">单位名称)</w:t>
      </w:r>
      <w:r>
        <w:rPr>
          <w:rFonts w:hint="eastAsia"/>
          <w:color w:val="000000"/>
          <w:sz w:val="24"/>
          <w:highlight w:val="none"/>
        </w:rPr>
        <w:t xml:space="preserve">，采购编号为</w:t>
      </w:r>
      <w:r>
        <w:rPr>
          <w:rFonts w:hint="eastAsia"/>
          <w:color w:val="000000"/>
          <w:sz w:val="24"/>
          <w:highlight w:val="none"/>
          <w:u w:val="single"/>
        </w:rPr>
        <w:t xml:space="preserve">     </w:t>
      </w:r>
      <w:r>
        <w:rPr>
          <w:rFonts w:hint="eastAsia"/>
          <w:color w:val="000000"/>
          <w:sz w:val="24"/>
          <w:highlight w:val="none"/>
          <w:u w:val="single"/>
          <w:lang w:val="en-US" w:eastAsia="zh-CN"/>
        </w:rPr>
        <w:t xml:space="preserve">        </w:t>
      </w:r>
      <w:r>
        <w:rPr>
          <w:rFonts w:hint="eastAsia"/>
          <w:color w:val="000000"/>
          <w:sz w:val="24"/>
          <w:highlight w:val="none"/>
        </w:rPr>
        <w:t xml:space="preserve">的</w:t>
      </w:r>
      <w:r>
        <w:rPr>
          <w:rFonts w:hint="eastAsia"/>
          <w:color w:val="000000"/>
          <w:sz w:val="24"/>
          <w:highlight w:val="none"/>
          <w:u w:val="single"/>
        </w:rPr>
        <w:t xml:space="preserve">（项目名称）</w:t>
      </w:r>
      <w:r>
        <w:rPr>
          <w:rFonts w:hint="eastAsia"/>
          <w:color w:val="000000"/>
          <w:sz w:val="24"/>
          <w:highlight w:val="none"/>
          <w:u w:val="single"/>
          <w:lang w:val="en-US" w:eastAsia="zh-CN"/>
        </w:rPr>
        <w:t xml:space="preserve">       </w:t>
      </w:r>
      <w:r>
        <w:rPr>
          <w:rFonts w:hint="eastAsia"/>
          <w:color w:val="000000"/>
          <w:sz w:val="24"/>
          <w:highlight w:val="none"/>
        </w:rPr>
        <w:t xml:space="preserve">的采购活动，提供的货物全部由符合政策要求的</w:t>
      </w:r>
      <w:r>
        <w:rPr>
          <w:rFonts w:hint="eastAsia"/>
          <w:color w:val="000000"/>
          <w:sz w:val="24"/>
          <w:highlight w:val="none"/>
          <w:lang w:val="en-US" w:eastAsia="zh-CN"/>
        </w:rPr>
        <w:t xml:space="preserve">中小</w:t>
      </w:r>
      <w:r>
        <w:rPr>
          <w:rFonts w:hint="eastAsia"/>
          <w:color w:val="000000"/>
          <w:sz w:val="24"/>
          <w:highlight w:val="none"/>
        </w:rPr>
        <w:t xml:space="preserve">企业制造。相关企业（含联合体中</w:t>
      </w:r>
      <w:r>
        <w:rPr>
          <w:rFonts w:hint="eastAsia"/>
          <w:color w:val="000000"/>
          <w:sz w:val="24"/>
          <w:highlight w:val="none"/>
          <w:lang w:val="en-US" w:eastAsia="zh-CN"/>
        </w:rPr>
        <w:t xml:space="preserve">的中小</w:t>
      </w:r>
      <w:r>
        <w:rPr>
          <w:rFonts w:hint="eastAsia"/>
          <w:color w:val="000000"/>
          <w:sz w:val="24"/>
          <w:highlight w:val="none"/>
        </w:rPr>
        <w:t xml:space="preserve">企业、签订分包意向协议的</w:t>
      </w:r>
      <w:r>
        <w:rPr>
          <w:rFonts w:hint="eastAsia"/>
          <w:color w:val="000000"/>
          <w:sz w:val="24"/>
          <w:highlight w:val="none"/>
          <w:lang w:val="en-US" w:eastAsia="zh-CN"/>
        </w:rPr>
        <w:t xml:space="preserve">中</w:t>
      </w:r>
      <w:r>
        <w:rPr>
          <w:rFonts w:hint="eastAsia"/>
          <w:color w:val="000000"/>
          <w:sz w:val="24"/>
          <w:highlight w:val="none"/>
        </w:rPr>
        <w:t xml:space="preserve">小企业）的具体情况如下：</w:t>
      </w:r>
      <w:r>
        <w:rPr>
          <w:rFonts w:hint="eastAsia"/>
          <w:color w:val="000000"/>
          <w:sz w:val="24"/>
          <w:highlight w:val="none"/>
        </w:rPr>
      </w:r>
      <w:r/>
    </w:p>
    <w:p>
      <w:pPr>
        <w:pStyle w:val="91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91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91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w:t>
      </w:r>
      <w:r>
        <w:rPr>
          <w:color w:val="000000"/>
          <w:highlight w:val="none"/>
        </w:rPr>
      </w:r>
      <w:r/>
    </w:p>
    <w:p>
      <w:pPr>
        <w:pStyle w:val="91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91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910"/>
        <w:ind w:right="720"/>
        <w:jc w:val="both"/>
        <w:spacing w:before="0" w:beforeAutospacing="0" w:after="0" w:afterAutospacing="0" w:line="360" w:lineRule="auto"/>
        <w:widowControl w:val="off"/>
        <w:rPr>
          <w:color w:val="000000"/>
          <w:highlight w:val="none"/>
        </w:rPr>
      </w:pPr>
      <w:r>
        <w:rPr>
          <w:color w:val="000000"/>
          <w:highlight w:val="none"/>
        </w:rPr>
        <w:t xml:space="preserve"> </w:t>
      </w:r>
      <w:r>
        <w:rPr>
          <w:color w:val="000000"/>
          <w:highlight w:val="none"/>
        </w:rPr>
      </w:r>
      <w:r/>
    </w:p>
    <w:p>
      <w:pPr>
        <w:pStyle w:val="910"/>
        <w:ind w:right="180" w:firstLine="360"/>
        <w:jc w:val="right"/>
        <w:spacing w:before="0" w:beforeAutospacing="0" w:after="0" w:afterAutospacing="0" w:line="360" w:lineRule="auto"/>
        <w:widowControl w:val="off"/>
        <w:rPr>
          <w:color w:val="000000"/>
          <w:highlight w:val="none"/>
        </w:rPr>
      </w:pPr>
      <w:r>
        <w:rPr>
          <w:rFonts w:hint="eastAsia"/>
          <w:color w:val="000000"/>
          <w:highlight w:val="none"/>
        </w:rPr>
        <w:t xml:space="preserve">企业名称（加盖CA电子公章）：</w:t>
      </w:r>
      <w:r>
        <w:rPr>
          <w:color w:val="000000"/>
          <w:highlight w:val="none"/>
        </w:rPr>
      </w:r>
      <w:r/>
    </w:p>
    <w:p>
      <w:pPr>
        <w:pStyle w:val="910"/>
        <w:ind w:right="480" w:firstLine="5400"/>
        <w:jc w:val="both"/>
        <w:spacing w:before="0" w:beforeAutospacing="0" w:after="0" w:afterAutospacing="0" w:line="360" w:lineRule="auto"/>
        <w:widowControl w:val="off"/>
        <w:rPr>
          <w:color w:val="000000"/>
          <w:highlight w:val="none"/>
        </w:rPr>
      </w:pPr>
      <w:r>
        <w:rPr>
          <w:rFonts w:hint="eastAsia"/>
          <w:color w:val="000000"/>
          <w:highlight w:val="none"/>
        </w:rPr>
        <w:t xml:space="preserve">日  期：</w:t>
      </w:r>
      <w:r>
        <w:rPr>
          <w:color w:val="000000"/>
          <w:highlight w:val="none"/>
        </w:rPr>
      </w:r>
      <w:r/>
    </w:p>
    <w:p>
      <w:pPr>
        <w:pStyle w:val="910"/>
        <w:ind w:firstLine="24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910"/>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rPr>
          <w:color w:val="000000"/>
          <w:highlight w:val="none"/>
        </w:rPr>
      </w:r>
      <w:r/>
    </w:p>
    <w:p>
      <w:pPr>
        <w:pStyle w:val="910"/>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备注2：供应商如不提供此声明函，价格将不做相应扣除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rPr>
          <w:color w:val="000000"/>
          <w:highlight w:val="none"/>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 十、残疾人福利性单位声明函（分包号：**）</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本单位郑重声明，根据《财政部 民政部 中国残疾人联合会关于促进残疾人就业政府采购政策的通知》（财库</w:t>
      </w:r>
      <w:r>
        <w:rPr>
          <w:rFonts w:hint="eastAsia"/>
          <w:color w:val="000000"/>
          <w:highlight w:val="none"/>
          <w:shd w:val="clear" w:color="auto" w:fill="auto"/>
          <w:lang w:eastAsia="zh-CN"/>
        </w:rPr>
        <w:t xml:space="preserve">〔2017〕141号</w:t>
      </w:r>
      <w:r>
        <w:rPr>
          <w:rFonts w:hint="eastAsia"/>
          <w:color w:val="000000"/>
          <w:highlight w:val="none"/>
          <w:shd w:val="clear" w:color="auto" w:fill="auto"/>
        </w:rPr>
        <w:t xml:space="preserve">）的规定，本单位为符合条件的残疾人福利性单位，且本单位参加______单位</w:t>
      </w:r>
      <w:r>
        <w:rPr>
          <w:rFonts w:hint="eastAsia" w:ascii="宋体" w:hAnsi="宋体" w:eastAsia="宋体" w:cs="宋体"/>
          <w:color w:val="000000"/>
          <w:highlight w:val="none"/>
          <w:shd w:val="clear" w:color="auto" w:fill="auto"/>
        </w:rPr>
        <w:t xml:space="preserve">的</w:t>
      </w:r>
      <w:r>
        <w:rPr>
          <w:rFonts w:hint="eastAsia" w:ascii="宋体" w:hAnsi="宋体" w:eastAsia="宋体" w:cs="宋体"/>
          <w:color w:val="000000"/>
          <w:highlight w:val="none"/>
          <w:shd w:val="clear" w:color="auto" w:fill="auto"/>
          <w:lang w:val="en-US" w:eastAsia="zh-CN"/>
        </w:rPr>
        <w:t xml:space="preserve">询价</w:t>
      </w:r>
      <w:r>
        <w:rPr>
          <w:rFonts w:hint="eastAsia"/>
          <w:color w:val="000000"/>
          <w:highlight w:val="none"/>
          <w:shd w:val="clear" w:color="auto" w:fill="auto"/>
        </w:rPr>
        <w:t xml:space="preserve">文件编号为______的</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项目（分包号：**）采购活动提供本单位制造的货物，或者提供其他残疾人福利性单位制造的货物（不包括使用非残疾人福利性单位注册商标的货物）。</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本单位对上述声明的真实性负责。如有虚假，将依法承担相应责任。</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备注：1、供应商如不提供此声明函，价格将不做相应扣除</w:t>
      </w:r>
      <w:r>
        <w:rPr>
          <w:rFonts w:hint="eastAsia" w:ascii="宋体" w:hAnsi="宋体" w:eastAsia="宋体" w:cs="宋体"/>
          <w:color w:val="000000"/>
          <w:highlight w:val="none"/>
          <w:shd w:val="clear" w:color="auto" w:fill="auto"/>
          <w:lang w:eastAsia="zh-CN"/>
        </w:rPr>
        <w:t xml:space="preserve">（如项目全面面向中小企业，则资格审查不通过）</w:t>
      </w:r>
      <w:r>
        <w:rPr>
          <w:rFonts w:hint="eastAsia"/>
          <w:color w:val="000000"/>
          <w:highlight w:val="none"/>
          <w:shd w:val="clear" w:color="auto" w:fill="auto"/>
        </w:rPr>
        <w:t xml:space="preserve">。2、成交供应商为残疾人福利单位的，此声明函将随成交结果同时公告，接受社会监督</w:t>
      </w:r>
      <w:r>
        <w:rPr>
          <w:color w:val="000000"/>
          <w:highlight w:val="none"/>
          <w:shd w:val="clear" w:color="auto" w:fill="auto"/>
        </w:rPr>
      </w:r>
      <w:r/>
    </w:p>
    <w:p>
      <w:pPr>
        <w:pStyle w:val="910"/>
        <w:ind w:firstLine="624"/>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right="1560" w:firstLine="624"/>
        <w:jc w:val="center"/>
        <w:spacing w:before="0" w:beforeAutospacing="0" w:after="0" w:afterAutospacing="0" w:line="0" w:lineRule="atLeast"/>
        <w:widowControl w:val="off"/>
        <w:tabs>
          <w:tab w:val="left" w:pos="4864" w:leader="none"/>
        </w:tabs>
        <w:rPr>
          <w:color w:val="000000"/>
          <w:highlight w:val="none"/>
          <w:shd w:val="clear" w:color="auto" w:fill="auto"/>
        </w:rPr>
      </w:pPr>
      <w:r>
        <w:rPr>
          <w:rFonts w:ascii="仿宋_GB2312" w:eastAsia="仿宋_GB2312" w:cs="仿宋_GB2312"/>
          <w:color w:val="000000"/>
          <w:sz w:val="30"/>
          <w:szCs w:val="30"/>
          <w:highlight w:val="none"/>
          <w:shd w:val="clear" w:color="auto" w:fill="auto"/>
        </w:rPr>
        <w:t xml:space="preserve">         </w:t>
      </w:r>
      <w:r>
        <w:rPr>
          <w:rFonts w:hint="eastAsia"/>
          <w:color w:val="000000"/>
          <w:highlight w:val="none"/>
          <w:shd w:val="clear" w:color="auto" w:fill="auto"/>
        </w:rPr>
        <w:t xml:space="preserve">供应商全称（加盖CA电子公章）：</w:t>
      </w:r>
      <w:r>
        <w:rPr>
          <w:color w:val="000000"/>
          <w:highlight w:val="none"/>
          <w:shd w:val="clear" w:color="auto" w:fill="auto"/>
        </w:rPr>
      </w:r>
      <w:r/>
    </w:p>
    <w:p>
      <w:pPr>
        <w:pStyle w:val="910"/>
        <w:ind w:right="1560" w:firstLine="480"/>
        <w:jc w:val="center"/>
        <w:spacing w:before="0" w:beforeAutospacing="0" w:after="0" w:afterAutospacing="0" w:line="0" w:lineRule="atLeast"/>
        <w:widowControl w:val="off"/>
        <w:tabs>
          <w:tab w:val="left" w:pos="4864" w:leader="none"/>
        </w:tabs>
        <w:rPr>
          <w:color w:val="000000"/>
          <w:highlight w:val="none"/>
          <w:shd w:val="clear" w:color="auto" w:fill="auto"/>
        </w:rPr>
      </w:pPr>
      <w:r>
        <w:rPr>
          <w:rFonts w:hint="eastAsia"/>
          <w:color w:val="000000"/>
          <w:highlight w:val="none"/>
          <w:shd w:val="clear" w:color="auto" w:fill="auto"/>
        </w:rPr>
        <w:t xml:space="preserve">        日  期：</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br w:type="page" w:clear="all"/>
      </w: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t xml:space="preserve">十一、 关于符合本国产品标准的声明函（采购包号：**）</w:t>
      </w:r>
      <w:r/>
    </w:p>
    <w:p>
      <w:pPr>
        <w:pStyle w:val="910"/>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ff0000"/>
          <w:sz w:val="24"/>
          <w:szCs w:val="24"/>
        </w:rPr>
        <w:t xml:space="preserve"> </w:t>
      </w:r>
      <w:r/>
    </w:p>
    <w:p>
      <w:pPr>
        <w:pStyle w:val="910"/>
        <w:ind w:left="0" w:firstLine="420"/>
        <w:jc w:val="both"/>
        <w:keepLines w:val="0"/>
        <w:keepNext w:val="0"/>
        <w:spacing w:before="0" w:beforeAutospacing="0" w:after="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b/>
          <w:bCs/>
        </w:rPr>
      </w:r>
      <w:r/>
    </w:p>
    <w:p>
      <w:pPr>
        <w:pStyle w:val="910"/>
        <w:ind w:left="0" w:firstLine="42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1.</w:t>
      </w:r>
      <w:r>
        <w:rPr>
          <w:rFonts w:ascii="宋体" w:hAnsi="宋体" w:eastAsia="宋体" w:cs="宋体"/>
          <w:b/>
          <w:bCs/>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vertAlign w:val="superscript"/>
        </w:rPr>
        <w:t xml:space="preserve">1</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vertAlign w:val="superscript"/>
        </w:rPr>
        <w:t xml:space="preserve">2</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 （产品名称1）</w:t>
      </w:r>
      <w:r>
        <w:rPr>
          <w:rFonts w:ascii="宋体" w:hAnsi="宋体" w:eastAsia="宋体" w:cs="宋体"/>
          <w:b/>
          <w:bCs/>
          <w:color w:val="ff0000"/>
          <w:sz w:val="24"/>
          <w:szCs w:val="24"/>
          <w:u w:val="single"/>
          <w:shd w:val="clear" w:color="auto" w:fill="ffffff"/>
        </w:rPr>
        <w:t xml:space="preserve"> </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strike/>
          <w:color w:val="ff0000"/>
          <w:sz w:val="24"/>
          <w:szCs w:val="24"/>
          <w:shd w:val="clear" w:color="auto" w:fill="ffffff"/>
          <w:vertAlign w:val="superscript"/>
        </w:rPr>
        <w:t xml:space="preserve">3</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strike/>
          <w:color w:val="ff0000"/>
          <w:sz w:val="24"/>
          <w:szCs w:val="24"/>
          <w:shd w:val="clear" w:color="auto" w:fill="ffffff"/>
          <w:vertAlign w:val="superscript"/>
        </w:rPr>
        <w:t xml:space="preserve">4</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strike/>
          <w:color w:val="ff0000"/>
          <w:sz w:val="24"/>
          <w:szCs w:val="24"/>
          <w:shd w:val="clear" w:color="auto" w:fill="ffffff"/>
          <w:vertAlign w:val="superscript"/>
        </w:rPr>
        <w:t xml:space="preserve">5</w:t>
      </w:r>
      <w:r>
        <w:rPr>
          <w:rFonts w:ascii="宋体" w:hAnsi="宋体" w:eastAsia="宋体" w:cs="宋体"/>
          <w:b/>
          <w:bCs/>
          <w:color w:val="ff0000"/>
          <w:sz w:val="24"/>
          <w:szCs w:val="24"/>
          <w:shd w:val="clear" w:color="auto" w:fill="ffffff"/>
        </w:rPr>
        <w:t xml:space="preserve">在中国境内完成。</w:t>
      </w:r>
      <w:r>
        <w:rPr>
          <w:b/>
          <w:bCs/>
        </w:rPr>
      </w:r>
      <w:r/>
    </w:p>
    <w:p>
      <w:pPr>
        <w:pStyle w:val="910"/>
        <w:ind w:left="0" w:firstLine="42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2.</w:t>
      </w:r>
      <w:r>
        <w:rPr>
          <w:rFonts w:ascii="宋体" w:hAnsi="宋体" w:eastAsia="宋体" w:cs="宋体"/>
          <w:b/>
          <w:bCs/>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color w:val="ff0000"/>
          <w:sz w:val="24"/>
          <w:szCs w:val="24"/>
          <w:shd w:val="clear" w:color="auto" w:fill="ffffff"/>
        </w:rPr>
        <w:t xml:space="preserve">在中国境内完成。</w:t>
      </w:r>
      <w:r>
        <w:rPr>
          <w:b/>
          <w:bCs/>
        </w:rPr>
      </w:r>
      <w:r/>
    </w:p>
    <w:p>
      <w:pPr>
        <w:pStyle w:val="910"/>
        <w:ind w:left="0" w:firstLine="42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w:t>
      </w:r>
      <w:r>
        <w:rPr>
          <w:b/>
          <w:bCs/>
        </w:rPr>
      </w:r>
      <w:r/>
    </w:p>
    <w:p>
      <w:pPr>
        <w:pStyle w:val="910"/>
        <w:ind w:left="0" w:firstLine="42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本公司（单位）对上述声明内容的真实性负责。如有虚假，愿承担相应法律责任。</w:t>
      </w:r>
      <w:r>
        <w:rPr>
          <w:b/>
          <w:bCs/>
        </w:rPr>
      </w:r>
      <w:r/>
    </w:p>
    <w:p>
      <w:pPr>
        <w:pStyle w:val="91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rPr>
        <w:t xml:space="preserve"> </w:t>
      </w:r>
      <w:r>
        <w:rPr>
          <w:b/>
          <w:bCs/>
        </w:rPr>
      </w:r>
      <w:r/>
    </w:p>
    <w:p>
      <w:pPr>
        <w:pStyle w:val="910"/>
        <w:ind w:left="0" w:right="480" w:firstLine="372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公司（单位）名称（盖章）：　</w:t>
      </w:r>
      <w:r>
        <w:rPr>
          <w:b/>
          <w:bCs/>
        </w:rPr>
      </w:r>
      <w:r/>
    </w:p>
    <w:p>
      <w:pPr>
        <w:pStyle w:val="910"/>
        <w:jc w:val="center"/>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                                日期：　   年　  月　  日         </w:t>
      </w:r>
      <w:r>
        <w:rPr>
          <w:b/>
          <w:bCs/>
        </w:rPr>
      </w:r>
      <w:r/>
    </w:p>
    <w:p>
      <w:pPr>
        <w:pStyle w:val="91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__________________</w:t>
      </w:r>
      <w:r>
        <w:rPr>
          <w:b/>
          <w:bCs/>
        </w:rPr>
      </w:r>
      <w:r/>
    </w:p>
    <w:p>
      <w:pPr>
        <w:pStyle w:val="91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1.产品如有型号，请在“产品名称”栏一并填写。</w:t>
      </w:r>
      <w:r>
        <w:rPr>
          <w:b/>
          <w:bCs/>
        </w:rPr>
      </w:r>
      <w:r/>
    </w:p>
    <w:p>
      <w:pPr>
        <w:pStyle w:val="91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2.生产厂名与厂址应与生产厂营业执照载明的相关信息保持一致。</w:t>
      </w:r>
      <w:r>
        <w:rPr>
          <w:b/>
          <w:bCs/>
        </w:rPr>
      </w:r>
      <w:r/>
    </w:p>
    <w:p>
      <w:pPr>
        <w:pStyle w:val="91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3.该产品的中国境内生产的组件成本占比相关要求实施前，“规定比例”栏可不填，下同。</w:t>
      </w:r>
      <w:r>
        <w:rPr>
          <w:b/>
          <w:bCs/>
        </w:rPr>
      </w:r>
      <w:r/>
    </w:p>
    <w:p>
      <w:pPr>
        <w:pStyle w:val="91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4.该产品的关键组件要求实施前，“关键组件”栏可不填，下同。</w:t>
      </w:r>
      <w:r>
        <w:rPr>
          <w:b/>
          <w:bCs/>
        </w:rPr>
      </w:r>
      <w:r/>
    </w:p>
    <w:p>
      <w:pPr>
        <w:pStyle w:val="910"/>
        <w:jc w:val="both"/>
        <w:keepLines w:val="0"/>
        <w:keepNext w:val="0"/>
        <w:spacing w:before="30" w:beforeAutospacing="0" w:after="30" w:afterAutospacing="0"/>
        <w:widowControl w:val="off"/>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5.该产品的关键工序要求实施前，“关键工序”栏可不填，下同。</w:t>
      </w:r>
      <w:r>
        <w:rPr>
          <w:b/>
          <w:bCs/>
        </w:rPr>
      </w:r>
      <w:r/>
    </w:p>
    <w:p>
      <w:pPr>
        <w:pStyle w:val="910"/>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ascii="宋体" w:hAnsi="宋体" w:eastAsia="宋体" w:cs="宋体"/>
          <w:b/>
          <w:bCs/>
          <w:color w:val="ff0000"/>
          <w:sz w:val="24"/>
          <w:szCs w:val="24"/>
          <w:shd w:val="clear" w:color="auto" w:fill="ffffff"/>
        </w:rPr>
        <w:t xml:space="preserve">线划除的地方无需填写。</w:t>
      </w:r>
      <w:r>
        <w:rPr>
          <w:rFonts w:ascii="宋体" w:hAnsi="宋体" w:eastAsia="宋体" w:cs="宋体"/>
          <w:b/>
          <w:bCs/>
          <w:color w:val="ff0000"/>
          <w:sz w:val="24"/>
          <w:szCs w:val="24"/>
          <w:shd w:val="clear" w:color="auto" w:fill="ffffff"/>
        </w:rPr>
      </w:r>
      <w:r/>
    </w:p>
    <w:p>
      <w:pPr>
        <w:pStyle w:val="886"/>
        <w:numPr>
          <w:ilvl w:val="0"/>
          <w:numId w:val="0"/>
        </w:numPr>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ff0000"/>
          <w:sz w:val="24"/>
          <w:szCs w:val="24"/>
          <w:highlight w:val="none"/>
          <w:lang w:val="en-US" w:eastAsia="zh-CN" w:bidi="ar-SA"/>
        </w:rPr>
      </w:r>
      <w:r/>
    </w:p>
    <w:p>
      <w:pPr>
        <w:pStyle w:val="910"/>
        <w:jc w:val="both"/>
        <w:keepLines w:val="0"/>
        <w:keepNext w:val="0"/>
        <w:spacing w:before="30" w:beforeAutospacing="0" w:after="30" w:afterAutospacing="0"/>
        <w:widowControl w:val="off"/>
        <w:rPr>
          <w:rFonts w:ascii="宋体" w:hAnsi="宋体" w:eastAsia="宋体" w:cs="宋体"/>
          <w:color w:val="ff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r>
      <w:r/>
    </w:p>
    <w:p>
      <w:pPr>
        <w:pStyle w:val="886"/>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86"/>
        <w:spacing w:line="241" w:lineRule="auto"/>
        <w:rPr>
          <w:rFonts w:ascii="Arial"/>
          <w:sz w:val="21"/>
        </w:rPr>
      </w:pPr>
      <w:r>
        <w:rPr>
          <w:rFonts w:ascii="Arial"/>
          <w:sz w:val="21"/>
        </w:rPr>
      </w:r>
      <w:r/>
    </w:p>
    <w:p>
      <w:pPr>
        <w:pStyle w:val="886"/>
        <w:spacing w:line="241" w:lineRule="auto"/>
        <w:rPr>
          <w:rFonts w:ascii="Arial"/>
          <w:sz w:val="21"/>
        </w:rPr>
      </w:pPr>
      <w:r>
        <w:rPr>
          <w:rFonts w:ascii="Arial"/>
          <w:sz w:val="21"/>
        </w:rPr>
      </w:r>
      <w:r/>
    </w:p>
    <w:p>
      <w:pPr>
        <w:pStyle w:val="910"/>
        <w:jc w:val="center"/>
        <w:spacing w:beforeAutospacing="0" w:afterAutospacing="0" w:line="0" w:lineRule="atLeast"/>
        <w:rPr>
          <w:highlight w:val="none"/>
        </w:rPr>
      </w:pPr>
      <w:r>
        <w:rPr>
          <w:highlight w:val="none"/>
        </w:rPr>
        <w:t xml:space="preserve"> </w:t>
      </w:r>
      <w:r>
        <w:rPr>
          <w:highlight w:val="none"/>
        </w:rPr>
      </w:r>
      <w:r/>
    </w:p>
    <w:p>
      <w:pPr>
        <w:pStyle w:val="910"/>
        <w:jc w:val="center"/>
        <w:spacing w:beforeAutospacing="0" w:afterAutospacing="0" w:line="0" w:lineRule="atLeast"/>
        <w:rPr>
          <w:highlight w:val="none"/>
        </w:rPr>
      </w:pPr>
      <w:r>
        <w:rPr>
          <w:highlight w:val="none"/>
        </w:rPr>
      </w:r>
      <w:r/>
    </w:p>
    <w:p>
      <w:pPr>
        <w:pStyle w:val="910"/>
        <w:jc w:val="center"/>
        <w:spacing w:beforeAutospacing="0" w:afterAutospacing="0" w:line="0" w:lineRule="atLeast"/>
        <w:rPr>
          <w:highlight w:val="none"/>
        </w:rPr>
      </w:pPr>
      <w:r>
        <w:rPr>
          <w:highlight w:val="none"/>
        </w:rPr>
      </w:r>
      <w:r/>
    </w:p>
    <w:p>
      <w:pPr>
        <w:pStyle w:val="91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highlight w:val="none"/>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十</w:t>
      </w:r>
      <w:r>
        <w:rPr>
          <w:rFonts w:hint="eastAsia" w:ascii="黑体" w:eastAsia="黑体" w:cs="黑体"/>
          <w:b/>
          <w:color w:val="000000"/>
          <w:sz w:val="32"/>
          <w:szCs w:val="32"/>
          <w:highlight w:val="none"/>
          <w:shd w:val="clear" w:color="auto" w:fill="auto"/>
          <w:lang w:val="en-US" w:eastAsia="zh-CN"/>
        </w:rPr>
        <w:t xml:space="preserve">二</w:t>
      </w:r>
      <w:r>
        <w:rPr>
          <w:rFonts w:hint="eastAsia" w:ascii="黑体" w:eastAsia="黑体" w:cs="黑体"/>
          <w:b/>
          <w:color w:val="000000"/>
          <w:sz w:val="32"/>
          <w:szCs w:val="32"/>
          <w:highlight w:val="none"/>
          <w:shd w:val="clear" w:color="auto" w:fill="auto"/>
        </w:rPr>
        <w:t xml:space="preserve">、分项报价表（分包号：**）（货物类）</w:t>
      </w:r>
      <w:r>
        <w:rPr>
          <w:highlight w:val="none"/>
        </w:rPr>
      </w:r>
      <w:r/>
    </w:p>
    <w:tbl>
      <w:tblPr>
        <w:tblW w:w="851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8</w:t>
            </w:r>
            <w:r>
              <w:rPr>
                <w:highlight w:val="none"/>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rPr>
                <w:highlight w:val="none"/>
              </w:rPr>
            </w:r>
            <w:r/>
          </w:p>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rPr>
                <w:highlight w:val="none"/>
              </w:rPr>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10"/>
              <w:jc w:val="center"/>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10"/>
              <w:jc w:val="both"/>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10"/>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910"/>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10"/>
              <w:jc w:val="both"/>
              <w:spacing w:beforeAutospacing="0" w:afterAutospacing="0"/>
              <w:rPr>
                <w:highlight w:val="none"/>
              </w:rPr>
            </w:pPr>
            <w:r>
              <w:rPr>
                <w:highlight w:val="none"/>
              </w:rPr>
              <w:t xml:space="preserve"> </w:t>
            </w:r>
            <w:r>
              <w:rPr>
                <w:highlight w:val="none"/>
              </w:rPr>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910"/>
              <w:jc w:val="both"/>
              <w:spacing w:beforeAutospacing="0" w:afterAutospacing="0"/>
              <w:rPr>
                <w:color w:val="000000"/>
                <w:highlight w:val="none"/>
              </w:rPr>
            </w:pPr>
            <w:r>
              <w:rPr>
                <w:rFonts w:hint="eastAsia" w:ascii="宋体" w:hAnsi="宋体" w:eastAsia="宋体" w:cs="宋体"/>
                <w:color w:val="000000"/>
                <w:sz w:val="24"/>
                <w:szCs w:val="24"/>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color w:val="000000"/>
                <w:highlight w:val="none"/>
              </w:rPr>
            </w:r>
            <w:r/>
          </w:p>
        </w:tc>
      </w:tr>
    </w:tbl>
    <w:p>
      <w:pPr>
        <w:pStyle w:val="91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p>
      <w:pPr>
        <w:pStyle w:val="910"/>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Times New Roman" w:hAnsi="Times New Roman"/>
          <w:color w:val="000000"/>
          <w:sz w:val="21"/>
          <w:szCs w:val="21"/>
          <w:highlight w:val="none"/>
          <w:lang w:val="en-US" w:eastAsia="zh-CN"/>
        </w:rPr>
        <w:t xml:space="preserve">1</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rPr>
          <w:rFonts w:hint="eastAsia" w:ascii="宋体" w:hAnsi="宋体" w:eastAsia="宋体" w:cs="宋体"/>
          <w:color w:val="000000"/>
          <w:highlight w:val="none"/>
          <w:shd w:val="clear" w:color="auto" w:fill="auto"/>
        </w:rPr>
      </w:r>
      <w:r/>
    </w:p>
    <w:p>
      <w:pPr>
        <w:pStyle w:val="886"/>
        <w:spacing w:line="400" w:lineRule="exact"/>
        <w:rPr>
          <w:color w:val="000000"/>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十</w:t>
      </w:r>
      <w:r>
        <w:rPr>
          <w:rFonts w:hint="eastAsia" w:ascii="黑体" w:eastAsia="黑体" w:cs="黑体"/>
          <w:b/>
          <w:color w:val="000000"/>
          <w:sz w:val="32"/>
          <w:szCs w:val="32"/>
          <w:highlight w:val="none"/>
          <w:shd w:val="clear" w:color="auto" w:fill="auto"/>
          <w:lang w:val="en-US" w:eastAsia="zh-CN"/>
        </w:rPr>
        <w:t xml:space="preserve">三</w:t>
      </w:r>
      <w:r>
        <w:rPr>
          <w:rFonts w:hint="eastAsia" w:ascii="黑体" w:eastAsia="黑体" w:cs="黑体"/>
          <w:b/>
          <w:color w:val="000000"/>
          <w:sz w:val="32"/>
          <w:szCs w:val="32"/>
          <w:highlight w:val="none"/>
          <w:shd w:val="clear" w:color="auto" w:fill="auto"/>
        </w:rPr>
        <w:t xml:space="preserve">、技术要求响应及偏离表（分包号：**）</w:t>
      </w:r>
      <w:r>
        <w:rPr>
          <w:color w:val="000000"/>
          <w:highlight w:val="none"/>
          <w:shd w:val="clear" w:color="auto" w:fill="auto"/>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序号</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询价文件要求</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响应情况</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超出、符合或偏离</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证明</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材料</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bl>
    <w:p>
      <w:pPr>
        <w:pStyle w:val="910"/>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注： 行数不够，可自行添加。</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bookmarkStart w:id="151" w:name="_Hlt26955054"/>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十</w:t>
      </w:r>
      <w:r>
        <w:rPr>
          <w:rFonts w:hint="eastAsia" w:ascii="黑体" w:eastAsia="黑体" w:cs="黑体"/>
          <w:b/>
          <w:color w:val="000000"/>
          <w:sz w:val="32"/>
          <w:szCs w:val="32"/>
          <w:highlight w:val="none"/>
          <w:shd w:val="clear" w:color="auto" w:fill="auto"/>
          <w:lang w:val="en-US" w:eastAsia="zh-CN"/>
        </w:rPr>
        <w:t xml:space="preserve">四</w:t>
      </w:r>
      <w:r>
        <w:rPr>
          <w:rFonts w:hint="eastAsia" w:ascii="黑体" w:eastAsia="黑体" w:cs="黑体"/>
          <w:b/>
          <w:color w:val="000000"/>
          <w:sz w:val="32"/>
          <w:szCs w:val="32"/>
          <w:highlight w:val="none"/>
          <w:shd w:val="clear" w:color="auto" w:fill="auto"/>
        </w:rPr>
        <w:t xml:space="preserve">、商务要求响应及偏离表（分包号：**）</w:t>
      </w:r>
      <w:r>
        <w:rPr>
          <w:color w:val="000000"/>
          <w:highlight w:val="none"/>
          <w:shd w:val="clear" w:color="auto" w:fill="auto"/>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bookmarkStart w:id="152" w:name="_Hlt26955064"/>
            <w:r/>
            <w:bookmarkStart w:id="153" w:name="_Hlt24879081"/>
            <w:r/>
            <w:bookmarkStart w:id="154" w:name="_Hlt26955056"/>
            <w:r/>
            <w:bookmarkStart w:id="155" w:name="_Hlt26671343"/>
            <w:r/>
            <w:bookmarkStart w:id="156" w:name="_Hlt26671372"/>
            <w:r/>
            <w:bookmarkStart w:id="157" w:name="_Hlt26609391"/>
            <w:r/>
            <w:bookmarkStart w:id="158" w:name="_Hlt26782999"/>
            <w:r/>
            <w:bookmarkStart w:id="159" w:name="_Hlt26580838"/>
            <w:r>
              <w:rPr>
                <w:rFonts w:hint="eastAsia"/>
                <w:color w:val="000000"/>
                <w:highlight w:val="none"/>
                <w:shd w:val="clear" w:color="auto" w:fill="auto"/>
              </w:rPr>
              <w:t xml:space="preserve">序号</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bookmarkEnd w:id="152"/>
            <w:r/>
            <w:bookmarkEnd w:id="153"/>
            <w:r/>
            <w:bookmarkEnd w:id="154"/>
            <w:r/>
            <w:bookmarkEnd w:id="155"/>
            <w:r/>
            <w:bookmarkEnd w:id="156"/>
            <w:r/>
            <w:bookmarkEnd w:id="157"/>
            <w:r/>
            <w:bookmarkEnd w:id="158"/>
            <w:r/>
            <w:bookmarkEnd w:id="159"/>
            <w:r>
              <w:rPr>
                <w:rFonts w:hint="eastAsia"/>
                <w:color w:val="000000"/>
                <w:highlight w:val="none"/>
                <w:shd w:val="clear" w:color="auto" w:fill="auto"/>
              </w:rPr>
              <w:t xml:space="preserve">询价文件要求</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响应情况</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超出、符合或偏离</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证明</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材料</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bl>
    <w:p>
      <w:pPr>
        <w:pStyle w:val="910"/>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注： 行数不够，可自行添加。</w:t>
      </w:r>
      <w:r>
        <w:rPr>
          <w:color w:val="000000"/>
          <w:highlight w:val="none"/>
          <w:shd w:val="clear" w:color="auto" w:fill="auto"/>
        </w:rPr>
      </w:r>
      <w:r/>
    </w:p>
    <w:p>
      <w:pPr>
        <w:pStyle w:val="910"/>
        <w:jc w:val="both"/>
        <w:spacing w:before="0" w:beforeAutospacing="0" w:after="0" w:afterAutospacing="0" w:line="480" w:lineRule="auto"/>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line="480" w:lineRule="auto"/>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bookmarkStart w:id="160" w:name="_Toc462564146"/>
      <w:r/>
      <w:bookmarkStart w:id="161" w:name="_格式2__法定代表人授权书"/>
      <w:r/>
      <w:bookmarkStart w:id="162" w:name="_Hlt26955066"/>
      <w:r/>
      <w:bookmarkStart w:id="163" w:name="_Hlt26671374"/>
      <w:r/>
      <w:bookmarkStart w:id="164" w:name="_Hlt26609389"/>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jc w:val="center"/>
        <w:spacing w:beforeAutospacing="0" w:afterAutospacing="0"/>
        <w:rPr>
          <w:highlight w:val="none"/>
          <w:shd w:val="clear" w:color="auto" w:fill="auto"/>
        </w:rPr>
      </w:pPr>
      <w:r>
        <w:rPr>
          <w:rFonts w:hint="eastAsia" w:ascii="黑体" w:hAnsi="宋体" w:eastAsia="黑体" w:cs="黑体"/>
          <w:b/>
          <w:i/>
          <w:color w:val="000000"/>
          <w:sz w:val="32"/>
          <w:szCs w:val="32"/>
          <w:highlight w:val="none"/>
          <w:u w:val="single"/>
          <w:shd w:val="clear" w:color="auto" w:fill="auto"/>
        </w:rPr>
        <w:br w:type="page" w:clear="all"/>
      </w:r>
      <w:r>
        <w:rPr>
          <w:rFonts w:hint="eastAsia" w:ascii="黑体" w:hAnsi="宋体" w:eastAsia="黑体" w:cs="黑体"/>
          <w:b/>
          <w:i/>
          <w:color w:val="000000"/>
          <w:sz w:val="32"/>
          <w:szCs w:val="32"/>
          <w:highlight w:val="none"/>
          <w:u w:val="single"/>
          <w:lang w:val="en-US" w:eastAsia="zh-CN"/>
        </w:rPr>
        <w:t xml:space="preserve">十五</w:t>
      </w:r>
      <w:r>
        <w:rPr>
          <w:rFonts w:hint="eastAsia" w:ascii="黑体" w:hAnsi="宋体" w:eastAsia="黑体" w:cs="黑体"/>
          <w:b/>
          <w:i/>
          <w:color w:val="000000"/>
          <w:sz w:val="32"/>
          <w:szCs w:val="32"/>
          <w:highlight w:val="none"/>
          <w:u w:val="single"/>
        </w:rPr>
        <w:t xml:space="preserve">、</w:t>
      </w:r>
      <w:r>
        <w:rPr>
          <w:rFonts w:hint="eastAsia" w:ascii="黑体" w:hAnsi="宋体" w:eastAsia="黑体" w:cs="黑体"/>
          <w:b/>
          <w:i/>
          <w:color w:val="000000"/>
          <w:sz w:val="32"/>
          <w:szCs w:val="32"/>
          <w:highlight w:val="none"/>
          <w:u w:val="single"/>
          <w:lang w:val="en-US" w:eastAsia="zh-CN"/>
        </w:rPr>
        <w:t xml:space="preserve">询价报价</w:t>
      </w:r>
      <w:r>
        <w:rPr>
          <w:rFonts w:hint="eastAsia" w:ascii="黑体" w:hAnsi="宋体" w:eastAsia="黑体" w:cs="黑体"/>
          <w:b/>
          <w:i/>
          <w:color w:val="000000"/>
          <w:sz w:val="32"/>
          <w:szCs w:val="32"/>
          <w:highlight w:val="none"/>
          <w:u w:val="single"/>
        </w:rPr>
        <w:t xml:space="preserve">表</w:t>
      </w:r>
      <w:r>
        <w:rPr>
          <w:highlight w:val="none"/>
          <w:shd w:val="clear" w:color="auto" w:fill="auto"/>
        </w:rPr>
      </w:r>
      <w:r/>
    </w:p>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项目编号： 项目编号 </w:t>
      </w:r>
      <w:r>
        <w:rPr>
          <w:rFonts w:ascii="Times New Roman" w:hAnsi="Times New Roman" w:eastAsia="宋体" w:cs="Times New Roman"/>
          <w:color w:val="000000"/>
          <w:highlight w:val="none"/>
        </w:rPr>
      </w:r>
      <w:r/>
    </w:p>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货币单位：人民币元</w:t>
      </w:r>
      <w:r>
        <w:rPr>
          <w:rFonts w:ascii="Times New Roman" w:hAnsi="Times New Roman" w:eastAsia="宋体" w:cs="Times New Roman"/>
          <w:color w:val="000000"/>
          <w:highlight w:val="none"/>
        </w:rPr>
      </w:r>
      <w:r/>
    </w:p>
    <w:tbl>
      <w:tblPr>
        <w:tblStyle w:val="911"/>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218"/>
        <w:gridCol w:w="2383"/>
        <w:gridCol w:w="2395"/>
        <w:gridCol w:w="1767"/>
      </w:tblGrid>
      <w:tr>
        <w:trPr/>
        <w:tc>
          <w:tcPr>
            <w:tcMar>
              <w:left w:w="15" w:type="dxa"/>
              <w:top w:w="15" w:type="dxa"/>
              <w:right w:w="15" w:type="dxa"/>
              <w:bottom w:w="15" w:type="dxa"/>
            </w:tcMar>
            <w:tcW w:w="2326" w:type="dxa"/>
            <w:vAlign w:val="center"/>
            <w:textDirection w:val="lrTb"/>
            <w:noWrap w:val="false"/>
          </w:tcPr>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项目名称</w:t>
            </w:r>
            <w:r>
              <w:rPr>
                <w:rFonts w:ascii="Times New Roman" w:hAnsi="Times New Roman" w:eastAsia="宋体" w:cs="Times New Roman"/>
                <w:color w:val="000000"/>
                <w:highlight w:val="none"/>
              </w:rPr>
            </w:r>
            <w:r/>
          </w:p>
        </w:tc>
        <w:tc>
          <w:tcPr>
            <w:tcMar>
              <w:left w:w="15" w:type="dxa"/>
              <w:top w:w="15" w:type="dxa"/>
              <w:right w:w="15" w:type="dxa"/>
              <w:bottom w:w="15" w:type="dxa"/>
            </w:tcMar>
            <w:tcW w:w="2504" w:type="dxa"/>
            <w:vAlign w:val="center"/>
            <w:textDirection w:val="lrTb"/>
            <w:noWrap w:val="false"/>
          </w:tcPr>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报价项目品牌规格型号</w:t>
            </w:r>
            <w:r>
              <w:rPr>
                <w:rFonts w:ascii="Times New Roman" w:hAnsi="Times New Roman" w:eastAsia="宋体" w:cs="Times New Roman"/>
                <w:color w:val="000000"/>
                <w:highlight w:val="none"/>
              </w:rPr>
            </w:r>
            <w:r/>
          </w:p>
        </w:tc>
        <w:tc>
          <w:tcPr>
            <w:tcMar>
              <w:left w:w="15" w:type="dxa"/>
              <w:top w:w="15" w:type="dxa"/>
              <w:right w:w="15" w:type="dxa"/>
              <w:bottom w:w="15" w:type="dxa"/>
            </w:tcMar>
            <w:tcW w:w="2461" w:type="dxa"/>
            <w:vAlign w:val="center"/>
            <w:textDirection w:val="lrTb"/>
            <w:noWrap w:val="false"/>
          </w:tcPr>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总价（小写）</w:t>
            </w:r>
            <w:r>
              <w:rPr>
                <w:rFonts w:ascii="Times New Roman" w:hAnsi="Times New Roman" w:eastAsia="宋体" w:cs="Times New Roman"/>
                <w:color w:val="000000"/>
                <w:highlight w:val="none"/>
              </w:rPr>
            </w:r>
            <w:r/>
          </w:p>
        </w:tc>
        <w:tc>
          <w:tcPr>
            <w:tcMar>
              <w:left w:w="15" w:type="dxa"/>
              <w:top w:w="15" w:type="dxa"/>
              <w:right w:w="15" w:type="dxa"/>
              <w:bottom w:w="15" w:type="dxa"/>
            </w:tcMar>
            <w:tcW w:w="1852" w:type="dxa"/>
            <w:vAlign w:val="center"/>
            <w:textDirection w:val="lrTb"/>
            <w:noWrap w:val="false"/>
          </w:tcPr>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备注</w:t>
            </w:r>
            <w:r>
              <w:rPr>
                <w:rFonts w:ascii="Times New Roman" w:hAnsi="Times New Roman" w:eastAsia="宋体" w:cs="Times New Roman"/>
                <w:color w:val="000000"/>
                <w:highlight w:val="none"/>
              </w:rPr>
            </w:r>
            <w:r/>
          </w:p>
        </w:tc>
      </w:tr>
      <w:tr>
        <w:trPr/>
        <w:tc>
          <w:tcPr>
            <w:tcMar>
              <w:left w:w="15" w:type="dxa"/>
              <w:top w:w="15" w:type="dxa"/>
              <w:right w:w="15" w:type="dxa"/>
              <w:bottom w:w="15" w:type="dxa"/>
            </w:tcMar>
            <w:tcW w:w="2326" w:type="dxa"/>
            <w:vAlign w:val="center"/>
            <w:textDirection w:val="lrTb"/>
            <w:noWrap w:val="false"/>
          </w:tcPr>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项目名称 </w:t>
            </w:r>
            <w:r>
              <w:rPr>
                <w:rFonts w:ascii="Times New Roman" w:hAnsi="Times New Roman" w:eastAsia="宋体" w:cs="Times New Roman"/>
                <w:color w:val="000000"/>
                <w:highlight w:val="none"/>
              </w:rPr>
            </w:r>
            <w:r/>
          </w:p>
        </w:tc>
        <w:tc>
          <w:tcPr>
            <w:tcMar>
              <w:left w:w="15" w:type="dxa"/>
              <w:top w:w="15" w:type="dxa"/>
              <w:right w:w="15" w:type="dxa"/>
              <w:bottom w:w="15" w:type="dxa"/>
            </w:tcMar>
            <w:tcW w:w="2504" w:type="dxa"/>
            <w:vAlign w:val="center"/>
            <w:textDirection w:val="lrTb"/>
            <w:noWrap w:val="false"/>
          </w:tcPr>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详见投标文件</w:t>
            </w:r>
            <w:r>
              <w:rPr>
                <w:rFonts w:ascii="Times New Roman" w:hAnsi="Times New Roman" w:eastAsia="宋体" w:cs="Times New Roman"/>
                <w:color w:val="000000"/>
                <w:highlight w:val="none"/>
              </w:rPr>
            </w:r>
            <w:r/>
          </w:p>
        </w:tc>
        <w:tc>
          <w:tcPr>
            <w:tcMar>
              <w:left w:w="15" w:type="dxa"/>
              <w:top w:w="15" w:type="dxa"/>
              <w:right w:w="15" w:type="dxa"/>
              <w:bottom w:w="15" w:type="dxa"/>
            </w:tcMar>
            <w:tcW w:w="2461" w:type="dxa"/>
            <w:vAlign w:val="center"/>
            <w:textDirection w:val="lrTb"/>
            <w:noWrap w:val="false"/>
          </w:tcPr>
          <w:p>
            <w:pPr>
              <w:pStyle w:val="886"/>
              <w:ind w:left="0" w:right="0" w:firstLine="0"/>
              <w:spacing w:before="240" w:after="240"/>
              <w:rPr>
                <w:rFonts w:hint="eastAsia" w:ascii="Times New Roman" w:hAnsi="Times New Roman" w:eastAsia="宋体" w:cs="Times New Roman"/>
                <w:color w:val="000000"/>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rFonts w:hint="eastAsia" w:ascii="Arial" w:hAnsi="Arial" w:eastAsia="宋体" w:cs="Arial"/>
                <w:color w:val="000000"/>
                <w:sz w:val="24"/>
                <w:highlight w:val="none"/>
                <w:lang w:val="en-US" w:eastAsia="zh-CN"/>
              </w:rPr>
              <w:t xml:space="preserve"> </w:t>
            </w:r>
            <w:r>
              <w:rPr>
                <w:rFonts w:ascii="Arial" w:hAnsi="Arial" w:eastAsia="Arial" w:cs="Arial"/>
                <w:color w:val="000000"/>
                <w:sz w:val="24"/>
                <w:highlight w:val="none"/>
              </w:rPr>
              <w:t xml:space="preserve"> </w:t>
            </w:r>
            <w:r>
              <w:rPr>
                <w:rFonts w:hint="eastAsia" w:ascii="Arial" w:hAnsi="Arial" w:eastAsia="宋体" w:cs="Arial"/>
                <w:color w:val="000000"/>
                <w:sz w:val="24"/>
                <w:highlight w:val="none"/>
                <w:lang w:val="en-US" w:eastAsia="zh-CN"/>
              </w:rPr>
              <w:t xml:space="preserve">      元</w:t>
            </w:r>
            <w:r>
              <w:rPr>
                <w:rFonts w:hint="eastAsia" w:ascii="Times New Roman" w:hAnsi="Times New Roman" w:eastAsia="宋体" w:cs="Times New Roman"/>
                <w:color w:val="000000"/>
                <w:highlight w:val="none"/>
                <w:lang w:val="en-US" w:eastAsia="zh-CN"/>
              </w:rPr>
            </w:r>
            <w:r/>
          </w:p>
        </w:tc>
        <w:tc>
          <w:tcPr>
            <w:tcMar>
              <w:left w:w="15" w:type="dxa"/>
              <w:top w:w="15" w:type="dxa"/>
              <w:right w:w="15" w:type="dxa"/>
              <w:bottom w:w="15" w:type="dxa"/>
            </w:tcMar>
            <w:tcW w:w="1852" w:type="dxa"/>
            <w:vAlign w:val="center"/>
            <w:textDirection w:val="lrTb"/>
            <w:noWrap w:val="false"/>
          </w:tcPr>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rFonts w:ascii="Times New Roman" w:hAnsi="Times New Roman" w:eastAsia="宋体" w:cs="Times New Roman"/>
                <w:color w:val="000000"/>
                <w:highlight w:val="none"/>
              </w:rPr>
            </w:r>
            <w:r/>
          </w:p>
        </w:tc>
      </w:tr>
      <w:tr>
        <w:trPr/>
        <w:tc>
          <w:tcPr>
            <w:gridSpan w:val="4"/>
            <w:tcMar>
              <w:left w:w="15" w:type="dxa"/>
              <w:top w:w="15" w:type="dxa"/>
              <w:right w:w="15" w:type="dxa"/>
              <w:bottom w:w="15" w:type="dxa"/>
            </w:tcMar>
            <w:tcW w:w="9142" w:type="dxa"/>
            <w:vAlign w:val="center"/>
            <w:textDirection w:val="lrTb"/>
            <w:noWrap w:val="false"/>
          </w:tcPr>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总价（大写）： 金额大写 </w:t>
            </w:r>
            <w:r>
              <w:rPr>
                <w:rFonts w:ascii="Times New Roman" w:hAnsi="Times New Roman" w:eastAsia="宋体" w:cs="Times New Roman"/>
                <w:color w:val="000000"/>
                <w:highlight w:val="none"/>
              </w:rPr>
            </w:r>
            <w:r/>
          </w:p>
        </w:tc>
      </w:tr>
    </w:tbl>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本次报价为总价，大小写不一致以大写为准。</w:t>
      </w:r>
      <w:r>
        <w:rPr>
          <w:rFonts w:ascii="Times New Roman" w:hAnsi="Times New Roman" w:eastAsia="宋体" w:cs="Times New Roman"/>
          <w:color w:val="000000"/>
          <w:highlight w:val="none"/>
        </w:rPr>
      </w:r>
      <w:r/>
    </w:p>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rFonts w:ascii="Times New Roman" w:hAnsi="Times New Roman" w:eastAsia="宋体" w:cs="Times New Roman"/>
          <w:color w:val="000000"/>
          <w:highlight w:val="none"/>
        </w:rPr>
      </w:r>
      <w:r/>
    </w:p>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投标人公章：                               （电子签章）</w:t>
      </w:r>
      <w:r>
        <w:rPr>
          <w:rFonts w:ascii="Times New Roman" w:hAnsi="Times New Roman" w:eastAsia="宋体" w:cs="Times New Roman"/>
          <w:color w:val="000000"/>
          <w:highlight w:val="none"/>
        </w:rPr>
      </w:r>
      <w:r/>
    </w:p>
    <w:p>
      <w:pPr>
        <w:pStyle w:val="886"/>
        <w:ind w:left="0" w:right="0" w:firstLine="0"/>
        <w:spacing w:before="240" w:after="24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日期： 年  月 日</w:t>
      </w:r>
      <w:r>
        <w:rPr>
          <w:rFonts w:ascii="Times New Roman" w:hAnsi="Times New Roman" w:eastAsia="宋体" w:cs="Times New Roman"/>
          <w:color w:val="000000"/>
          <w:highlight w:val="none"/>
        </w:rPr>
      </w:r>
      <w:r/>
    </w:p>
    <w:p>
      <w:pPr>
        <w:pStyle w:val="886"/>
        <w:ind w:left="0" w:right="0" w:firstLine="0"/>
        <w:jc w:val="center"/>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highlight w:val="none"/>
          <w:shd w:val="clear" w:color="auto" w:fill="auto"/>
        </w:rPr>
        <w:br w:type="page" w:clear="all"/>
      </w:r>
      <w:r>
        <w:rPr>
          <w:rFonts w:ascii="黑体" w:hAnsi="黑体" w:eastAsia="黑体" w:cs="黑体"/>
          <w:b/>
          <w:i/>
          <w:color w:val="000000"/>
          <w:sz w:val="32"/>
          <w:highlight w:val="none"/>
          <w:u w:val="single"/>
        </w:rPr>
        <w:t xml:space="preserve">核心产品品牌表</w:t>
      </w:r>
      <w:r>
        <w:rPr>
          <w:rFonts w:ascii="Times New Roman" w:hAnsi="Times New Roman" w:eastAsia="宋体" w:cs="Times New Roman"/>
          <w:color w:val="000000"/>
          <w:highlight w:val="none"/>
        </w:rPr>
      </w:r>
      <w:r/>
    </w:p>
    <w:p>
      <w:pPr>
        <w:pStyle w:val="886"/>
        <w:ind w:left="0" w:right="0" w:firstLine="480"/>
        <w:jc w:val="both"/>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投标人全称（加盖CA电子签章）：</w:t>
      </w:r>
      <w:r>
        <w:rPr>
          <w:rFonts w:ascii="Times New Roman" w:hAnsi="Times New Roman" w:eastAsia="宋体" w:cs="Times New Roman"/>
          <w:color w:val="000000"/>
          <w:highlight w:val="none"/>
        </w:rPr>
      </w:r>
      <w:r/>
    </w:p>
    <w:p>
      <w:pPr>
        <w:pStyle w:val="886"/>
        <w:ind w:left="0" w:right="0" w:firstLine="480"/>
        <w:jc w:val="both"/>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rFonts w:ascii="Times New Roman" w:hAnsi="Times New Roman" w:eastAsia="宋体" w:cs="Times New Roman"/>
          <w:color w:val="000000"/>
          <w:highlight w:val="none"/>
        </w:rPr>
      </w:r>
      <w:r/>
    </w:p>
    <w:p>
      <w:pPr>
        <w:pStyle w:val="886"/>
        <w:ind w:left="0" w:right="0" w:firstLine="480"/>
        <w:jc w:val="both"/>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ascii="Times New Roman" w:hAnsi="Times New Roman" w:eastAsia="宋体" w:cs="Times New Roman"/>
          <w:color w:val="000000"/>
          <w:highlight w:val="none"/>
        </w:rPr>
      </w:r>
      <w:r/>
    </w:p>
    <w:p>
      <w:pPr>
        <w:pStyle w:val="886"/>
        <w:ind w:left="0" w:right="0" w:firstLine="480"/>
        <w:jc w:val="both"/>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rFonts w:ascii="Times New Roman" w:hAnsi="Times New Roman" w:eastAsia="宋体" w:cs="Times New Roman"/>
          <w:color w:val="000000"/>
          <w:highlight w:val="none"/>
        </w:rPr>
      </w:r>
      <w:r/>
    </w:p>
    <w:tbl>
      <w:tblPr>
        <w:tblStyle w:val="911"/>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5438"/>
      </w:tblGrid>
      <w:tr>
        <w:trPr>
          <w:trHeight w:val="1081"/>
        </w:trPr>
        <w:tc>
          <w:tcPr>
            <w:tcMar>
              <w:left w:w="108" w:type="dxa"/>
              <w:top w:w="0" w:type="dxa"/>
              <w:right w:w="108" w:type="dxa"/>
              <w:bottom w:w="0" w:type="dxa"/>
            </w:tcMar>
            <w:tcW w:w="2268" w:type="dxa"/>
            <w:vAlign w:val="center"/>
            <w:textDirection w:val="lrTb"/>
            <w:noWrap w:val="false"/>
          </w:tcPr>
          <w:p>
            <w:pPr>
              <w:pStyle w:val="886"/>
              <w:ind w:left="0" w:right="0" w:firstLine="0"/>
              <w:jc w:val="center"/>
              <w:spacing w:before="0" w:after="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核心产品品牌</w:t>
            </w:r>
            <w:r>
              <w:rPr>
                <w:rFonts w:ascii="Times New Roman" w:hAnsi="Times New Roman" w:eastAsia="宋体" w:cs="Times New Roman"/>
                <w:color w:val="000000"/>
                <w:highlight w:val="none"/>
              </w:rPr>
            </w:r>
            <w:r/>
          </w:p>
        </w:tc>
        <w:tc>
          <w:tcPr>
            <w:tcMar>
              <w:left w:w="108" w:type="dxa"/>
              <w:top w:w="0" w:type="dxa"/>
              <w:right w:w="108" w:type="dxa"/>
              <w:bottom w:w="0" w:type="dxa"/>
            </w:tcMar>
            <w:tcW w:w="5438" w:type="dxa"/>
            <w:vAlign w:val="center"/>
            <w:textDirection w:val="lrTb"/>
            <w:noWrap w:val="false"/>
          </w:tcPr>
          <w:p>
            <w:pPr>
              <w:pStyle w:val="886"/>
              <w:ind w:left="0" w:right="0" w:firstLine="0"/>
              <w:jc w:val="center"/>
              <w:spacing w:before="0" w:after="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rFonts w:ascii="Times New Roman" w:hAnsi="Times New Roman" w:eastAsia="宋体" w:cs="Times New Roman"/>
                <w:color w:val="000000"/>
                <w:highlight w:val="none"/>
              </w:rPr>
            </w:r>
            <w:r/>
          </w:p>
        </w:tc>
      </w:tr>
    </w:tbl>
    <w:p>
      <w:pPr>
        <w:pStyle w:val="886"/>
        <w:ind w:left="0" w:right="0" w:firstLine="480"/>
        <w:jc w:val="both"/>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rFonts w:ascii="Times New Roman" w:hAnsi="Times New Roman" w:eastAsia="宋体" w:cs="Times New Roman"/>
          <w:color w:val="000000"/>
          <w:highlight w:val="none"/>
        </w:rPr>
      </w:r>
      <w:r/>
    </w:p>
    <w:p>
      <w:pPr>
        <w:pStyle w:val="886"/>
        <w:ind w:left="0" w:right="0" w:firstLine="480"/>
        <w:jc w:val="both"/>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rFonts w:ascii="Times New Roman" w:hAnsi="Times New Roman" w:eastAsia="宋体" w:cs="Times New Roman"/>
          <w:color w:val="000000"/>
          <w:highlight w:val="none"/>
        </w:rPr>
      </w:r>
      <w:r/>
    </w:p>
    <w:p>
      <w:pPr>
        <w:pStyle w:val="886"/>
        <w:ind w:left="0" w:right="0" w:firstLine="480"/>
        <w:jc w:val="both"/>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rFonts w:ascii="Times New Roman" w:hAnsi="Times New Roman" w:eastAsia="宋体" w:cs="Times New Roman"/>
          <w:color w:val="000000"/>
          <w:highlight w:val="none"/>
        </w:rPr>
      </w:r>
      <w:r/>
    </w:p>
    <w:p>
      <w:pPr>
        <w:pStyle w:val="886"/>
        <w:ind w:left="0" w:right="0" w:firstLine="0"/>
        <w:jc w:val="both"/>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Times New Roman" w:hAnsi="Times New Roman" w:eastAsia="宋体" w:cs="Times New Roman"/>
          <w:color w:val="000000"/>
          <w:highlight w:val="none"/>
        </w:rPr>
      </w:r>
      <w:r/>
    </w:p>
    <w:p>
      <w:pPr>
        <w:pStyle w:val="886"/>
        <w:ind w:left="0" w:right="0" w:firstLine="480"/>
        <w:jc w:val="both"/>
        <w:spacing w:before="100" w:after="10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年</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月</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日</w:t>
      </w:r>
      <w:r>
        <w:rPr>
          <w:rFonts w:ascii="Times New Roman" w:hAnsi="Times New Roman" w:eastAsia="宋体" w:cs="Times New Roman"/>
          <w:color w:val="000000"/>
          <w:highlight w:val="none"/>
        </w:rPr>
      </w:r>
      <w:r/>
    </w:p>
    <w:p>
      <w:pPr>
        <w:pStyle w:val="910"/>
        <w:ind w:firstLine="480"/>
        <w:jc w:val="both"/>
        <w:spacing w:beforeAutospacing="0" w:afterAutospacing="0"/>
        <w:rPr>
          <w:rFonts w:hint="eastAsia" w:ascii="宋体" w:hAnsi="宋体" w:cs="宋体"/>
          <w:b/>
          <w:color w:val="000000"/>
          <w:sz w:val="32"/>
          <w:szCs w:val="32"/>
          <w:highlight w:val="none"/>
          <w:shd w:val="clear" w:color="auto" w:fill="auto"/>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宋体" w:hAnsi="宋体" w:cs="宋体"/>
          <w:b/>
          <w:color w:val="000000"/>
          <w:sz w:val="32"/>
          <w:szCs w:val="32"/>
          <w:highlight w:val="none"/>
          <w:shd w:val="clear" w:color="auto" w:fill="auto"/>
        </w:rPr>
      </w:r>
      <w:r/>
    </w:p>
    <w:p>
      <w:pPr>
        <w:pStyle w:val="910"/>
        <w:ind w:firstLine="480"/>
        <w:jc w:val="both"/>
        <w:spacing w:beforeAutospacing="0" w:afterAutospacing="0"/>
        <w:rPr>
          <w:rFonts w:ascii="宋体" w:hAnsi="宋体" w:cs="宋体"/>
          <w:color w:val="000000"/>
          <w:sz w:val="24"/>
          <w:highlight w:val="none"/>
          <w:shd w:val="clear" w:color="auto" w:fill="auto"/>
        </w:rPr>
      </w:pPr>
      <w:r>
        <w:rPr>
          <w:rFonts w:hint="eastAsia" w:ascii="宋体" w:hAnsi="宋体" w:cs="宋体"/>
          <w:color w:val="000000"/>
          <w:sz w:val="32"/>
          <w:szCs w:val="32"/>
          <w:highlight w:val="none"/>
          <w:shd w:val="clear" w:color="auto" w:fill="auto"/>
        </w:rPr>
        <w:t xml:space="preserve">十</w:t>
      </w:r>
      <w:r>
        <w:rPr>
          <w:rFonts w:hint="eastAsia" w:cs="宋体"/>
          <w:color w:val="000000"/>
          <w:sz w:val="32"/>
          <w:szCs w:val="32"/>
          <w:highlight w:val="none"/>
          <w:shd w:val="clear" w:color="auto" w:fill="auto"/>
          <w:lang w:val="en-US" w:eastAsia="zh-CN"/>
        </w:rPr>
        <w:t xml:space="preserve">六</w:t>
      </w:r>
      <w:r>
        <w:rPr>
          <w:rFonts w:hint="eastAsia" w:ascii="宋体" w:hAnsi="宋体" w:cs="宋体"/>
          <w:color w:val="000000"/>
          <w:sz w:val="32"/>
          <w:szCs w:val="32"/>
          <w:highlight w:val="none"/>
          <w:shd w:val="clear" w:color="auto" w:fill="auto"/>
        </w:rPr>
        <w:t xml:space="preserve">、招标文件中规定要求提供的其他证明材料和投标人认为需要提供的其他材料</w:t>
      </w:r>
      <w:r>
        <w:rPr>
          <w:rFonts w:ascii="宋体" w:hAnsi="宋体" w:cs="宋体"/>
          <w:color w:val="000000"/>
          <w:sz w:val="24"/>
          <w:highlight w:val="none"/>
          <w:shd w:val="clear" w:color="auto" w:fill="auto"/>
        </w:rPr>
      </w:r>
      <w:r/>
    </w:p>
    <w:p>
      <w:pPr>
        <w:pStyle w:val="910"/>
        <w:jc w:val="both"/>
        <w:spacing w:beforeAutospacing="0" w:afterAutospacing="0"/>
        <w:tabs>
          <w:tab w:val="left" w:pos="2160" w:leader="none"/>
        </w:tabs>
        <w:rPr>
          <w:color w:val="000000"/>
          <w:highlight w:val="none"/>
          <w:shd w:val="clear" w:color="auto" w:fill="auto"/>
        </w:rPr>
      </w:pPr>
      <w:r>
        <w:rPr>
          <w:color w:val="000000"/>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8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8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8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8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8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8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8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8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86"/>
        <w:ind w:firstLine="1600"/>
        <w:spacing w:line="499" w:lineRule="atLeast"/>
        <w:widowControl/>
        <w:rPr>
          <w:rFonts w:ascii="宋体" w:hAnsi="宋体" w:cs="宋体"/>
          <w:b/>
          <w:bCs/>
          <w:color w:val="000000"/>
          <w:sz w:val="24"/>
          <w:highlight w:val="none"/>
          <w:shd w:val="clear" w:color="auto" w:fill="auto"/>
        </w:rPr>
      </w:pPr>
      <w:r>
        <w:rPr>
          <w:rFonts w:hint="eastAsia" w:ascii="宋体" w:hAnsi="宋体" w:cs="宋体"/>
          <w:b/>
          <w:bCs/>
          <w:color w:val="000000"/>
          <w:sz w:val="32"/>
          <w:szCs w:val="32"/>
          <w:highlight w:val="none"/>
          <w:shd w:val="clear" w:color="auto" w:fill="auto"/>
        </w:rPr>
        <w:t xml:space="preserve">十</w:t>
      </w:r>
      <w:r>
        <w:rPr>
          <w:rFonts w:hint="eastAsia" w:ascii="宋体" w:hAnsi="宋体" w:cs="宋体"/>
          <w:b/>
          <w:bCs/>
          <w:color w:val="000000"/>
          <w:sz w:val="32"/>
          <w:szCs w:val="32"/>
          <w:highlight w:val="none"/>
          <w:shd w:val="clear" w:color="auto" w:fill="auto"/>
          <w:lang w:val="en-US" w:eastAsia="zh-CN"/>
        </w:rPr>
        <w:t xml:space="preserve">七</w:t>
      </w:r>
      <w:r>
        <w:rPr>
          <w:rFonts w:hint="eastAsia" w:ascii="宋体" w:hAnsi="宋体" w:cs="宋体"/>
          <w:b/>
          <w:bCs/>
          <w:color w:val="000000"/>
          <w:sz w:val="32"/>
          <w:szCs w:val="32"/>
          <w:highlight w:val="none"/>
          <w:shd w:val="clear" w:color="auto" w:fill="auto"/>
        </w:rPr>
        <w:t xml:space="preserve">、盐城市政府采购事前信用承诺书</w:t>
      </w:r>
      <w:r>
        <w:rPr>
          <w:rFonts w:ascii="宋体" w:hAnsi="宋体" w:cs="宋体"/>
          <w:b/>
          <w:bCs/>
          <w:color w:val="000000"/>
          <w:sz w:val="24"/>
          <w:highlight w:val="none"/>
          <w:shd w:val="clear" w:color="auto" w:fill="auto"/>
        </w:rPr>
      </w:r>
      <w:r/>
    </w:p>
    <w:p>
      <w:pPr>
        <w:pStyle w:val="886"/>
        <w:ind w:firstLine="64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32"/>
          <w:szCs w:val="32"/>
          <w:highlight w:val="none"/>
          <w:shd w:val="clear" w:color="auto" w:fill="auto"/>
        </w:rPr>
        <w:t xml:space="preserve"> </w:t>
      </w:r>
      <w:r>
        <w:rPr>
          <w:rFonts w:ascii="宋体" w:hAnsi="宋体" w:cs="宋体"/>
          <w:color w:val="000000"/>
          <w:sz w:val="24"/>
          <w:highlight w:val="none"/>
          <w:shd w:val="clear" w:color="auto" w:fill="auto"/>
        </w:rPr>
      </w:r>
      <w:r/>
    </w:p>
    <w:p>
      <w:pPr>
        <w:pStyle w:val="886"/>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为营造我市公开、公平、公正、诚实守信的政府采购交易环境，树立诚信守法的投标人形象，本人代表本单位作出以下承诺：</w:t>
      </w:r>
      <w:r>
        <w:rPr>
          <w:rFonts w:ascii="宋体" w:hAnsi="宋体" w:cs="宋体"/>
          <w:color w:val="000000"/>
          <w:sz w:val="24"/>
          <w:highlight w:val="none"/>
          <w:shd w:val="clear" w:color="auto" w:fill="auto"/>
        </w:rPr>
      </w:r>
      <w:r/>
    </w:p>
    <w:p>
      <w:pPr>
        <w:pStyle w:val="88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000000"/>
          <w:sz w:val="24"/>
          <w:highlight w:val="none"/>
          <w:shd w:val="clear" w:color="auto" w:fill="auto"/>
          <w:lang w:eastAsia="zh-CN"/>
        </w:rPr>
        <w:t xml:space="preserve">虚假成分</w:t>
      </w:r>
      <w:r>
        <w:rPr>
          <w:rFonts w:hint="eastAsia" w:ascii="宋体" w:hAnsi="宋体" w:cs="宋体"/>
          <w:color w:val="000000"/>
          <w:sz w:val="24"/>
          <w:highlight w:val="none"/>
          <w:shd w:val="clear" w:color="auto" w:fill="auto"/>
        </w:rPr>
        <w:t xml:space="preserve">，并对所提供资料的真实性负责；</w:t>
      </w:r>
      <w:r>
        <w:rPr>
          <w:rFonts w:ascii="宋体" w:hAnsi="宋体" w:cs="宋体"/>
          <w:color w:val="000000"/>
          <w:sz w:val="24"/>
          <w:highlight w:val="none"/>
          <w:shd w:val="clear" w:color="auto" w:fill="auto"/>
        </w:rPr>
      </w:r>
      <w:r/>
    </w:p>
    <w:p>
      <w:pPr>
        <w:pStyle w:val="886"/>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color w:val="000000"/>
          <w:sz w:val="24"/>
          <w:highlight w:val="none"/>
          <w:shd w:val="clear" w:color="auto" w:fill="auto"/>
        </w:rPr>
      </w:r>
      <w:r/>
    </w:p>
    <w:p>
      <w:pPr>
        <w:pStyle w:val="88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（三）严格依照国家和省、市关于政府采购的法律、法规、规章、规范性文件，参加政府采购投标活动；积极履行社会责任，促进廉政建设； </w:t>
      </w:r>
      <w:r>
        <w:rPr>
          <w:rFonts w:ascii="宋体" w:hAnsi="宋体" w:cs="宋体"/>
          <w:color w:val="000000"/>
          <w:sz w:val="24"/>
          <w:highlight w:val="none"/>
          <w:shd w:val="clear" w:color="auto" w:fill="auto"/>
        </w:rPr>
      </w:r>
      <w:r/>
    </w:p>
    <w:p>
      <w:pPr>
        <w:pStyle w:val="88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（四）严格遵守即时信息公示规定，及时</w:t>
      </w:r>
      <w:r>
        <w:rPr>
          <w:rFonts w:hint="eastAsia" w:ascii="宋体" w:hAnsi="宋体" w:cs="宋体"/>
          <w:color w:val="000000"/>
          <w:sz w:val="24"/>
          <w:highlight w:val="none"/>
          <w:shd w:val="clear" w:color="auto" w:fill="auto"/>
          <w:lang w:eastAsia="zh-CN"/>
        </w:rPr>
        <w:t xml:space="preserve">维护和更新</w:t>
      </w:r>
      <w:r>
        <w:rPr>
          <w:rFonts w:hint="eastAsia" w:ascii="宋体" w:hAnsi="宋体" w:cs="宋体"/>
          <w:color w:val="000000"/>
          <w:sz w:val="24"/>
          <w:highlight w:val="none"/>
          <w:shd w:val="clear" w:color="auto" w:fill="auto"/>
        </w:rPr>
        <w:t xml:space="preserve">盐城市政府采购网中与本单位相关的信息；</w:t>
      </w:r>
      <w:r>
        <w:rPr>
          <w:rFonts w:ascii="宋体" w:hAnsi="宋体" w:cs="宋体"/>
          <w:color w:val="000000"/>
          <w:sz w:val="24"/>
          <w:highlight w:val="none"/>
          <w:shd w:val="clear" w:color="auto" w:fill="auto"/>
        </w:rPr>
      </w:r>
      <w:r/>
    </w:p>
    <w:p>
      <w:pPr>
        <w:pStyle w:val="88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color w:val="000000"/>
          <w:sz w:val="24"/>
          <w:highlight w:val="none"/>
          <w:shd w:val="clear" w:color="auto" w:fill="auto"/>
        </w:rPr>
      </w:r>
      <w:r/>
    </w:p>
    <w:p>
      <w:pPr>
        <w:pStyle w:val="88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（六）自觉接受政府、行业组织、社会公众、新闻舆论的监督；</w:t>
      </w:r>
      <w:r>
        <w:rPr>
          <w:rFonts w:ascii="宋体" w:hAnsi="宋体" w:cs="宋体"/>
          <w:color w:val="000000"/>
          <w:sz w:val="24"/>
          <w:highlight w:val="none"/>
          <w:shd w:val="clear" w:color="auto" w:fill="auto"/>
        </w:rPr>
      </w:r>
      <w:r/>
    </w:p>
    <w:p>
      <w:pPr>
        <w:pStyle w:val="886"/>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color w:val="000000"/>
          <w:sz w:val="24"/>
          <w:highlight w:val="none"/>
          <w:shd w:val="clear" w:color="auto" w:fill="auto"/>
        </w:rPr>
      </w:r>
      <w:r/>
    </w:p>
    <w:p>
      <w:pPr>
        <w:pStyle w:val="88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（八）本人已认真阅读了上述承诺，并向本单位员工作了宣传教育。</w:t>
      </w:r>
      <w:r>
        <w:rPr>
          <w:rFonts w:ascii="宋体" w:hAnsi="宋体" w:cs="宋体"/>
          <w:color w:val="000000"/>
          <w:sz w:val="24"/>
          <w:highlight w:val="none"/>
          <w:shd w:val="clear" w:color="auto" w:fill="auto"/>
        </w:rPr>
      </w:r>
      <w:r/>
    </w:p>
    <w:p>
      <w:pPr>
        <w:pStyle w:val="88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法定代表人签名：</w:t>
      </w:r>
      <w:r>
        <w:rPr>
          <w:rFonts w:ascii="宋体" w:hAnsi="宋体" w:cs="宋体"/>
          <w:color w:val="000000"/>
          <w:sz w:val="24"/>
          <w:highlight w:val="none"/>
          <w:shd w:val="clear" w:color="auto" w:fill="auto"/>
        </w:rPr>
      </w:r>
      <w:r/>
    </w:p>
    <w:p>
      <w:pPr>
        <w:pStyle w:val="886"/>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单位名称（盖章）：</w:t>
      </w:r>
      <w:r>
        <w:rPr>
          <w:rFonts w:ascii="宋体" w:hAnsi="宋体" w:cs="宋体"/>
          <w:color w:val="000000"/>
          <w:sz w:val="24"/>
          <w:highlight w:val="none"/>
          <w:shd w:val="clear" w:color="auto" w:fill="auto"/>
        </w:rPr>
      </w:r>
      <w:r/>
    </w:p>
    <w:p>
      <w:pPr>
        <w:pStyle w:val="886"/>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年月日</w:t>
      </w:r>
      <w:r>
        <w:rPr>
          <w:rFonts w:ascii="宋体" w:hAnsi="宋体" w:cs="宋体"/>
          <w:color w:val="000000"/>
          <w:sz w:val="24"/>
          <w:highlight w:val="none"/>
          <w:shd w:val="clear" w:color="auto" w:fill="auto"/>
        </w:rPr>
      </w:r>
      <w:r/>
    </w:p>
    <w:p>
      <w:pPr>
        <w:pStyle w:val="910"/>
        <w:jc w:val="center"/>
        <w:spacing w:beforeAutospacing="0" w:afterAutospacing="0"/>
        <w:rPr>
          <w:color w:val="000000"/>
          <w:highlight w:val="none"/>
          <w:shd w:val="clear" w:color="auto" w:fill="auto"/>
        </w:rPr>
      </w:pPr>
      <w:r>
        <w:rPr>
          <w:color w:val="000000"/>
          <w:highlight w:val="none"/>
          <w:shd w:val="clear" w:color="auto" w:fill="auto"/>
        </w:rPr>
      </w:r>
      <w:r/>
    </w:p>
    <w:p>
      <w:pPr>
        <w:pStyle w:val="886"/>
        <w:rPr>
          <w:color w:val="000000"/>
          <w:highlight w:val="none"/>
          <w:shd w:val="clear" w:color="auto" w:fill="auto"/>
        </w:rPr>
      </w:pPr>
      <w:r>
        <w:rPr>
          <w:color w:val="000000"/>
          <w:highlight w:val="none"/>
          <w:shd w:val="clear" w:color="auto" w:fill="auto"/>
        </w:rPr>
      </w:r>
      <w:r/>
    </w:p>
    <w:p>
      <w:pPr>
        <w:pStyle w:val="910"/>
        <w:jc w:val="center"/>
        <w:spacing w:beforeAutospacing="0" w:afterAutospacing="0"/>
        <w:rPr>
          <w:b/>
          <w:color w:val="000000"/>
          <w:sz w:val="32"/>
          <w:szCs w:val="32"/>
          <w:highlight w:val="none"/>
          <w:shd w:val="clear" w:color="auto" w:fill="auto"/>
        </w:rPr>
      </w:pPr>
      <w:r>
        <w:rPr>
          <w:rFonts w:hint="eastAsia"/>
          <w:b/>
          <w:color w:val="000000"/>
          <w:sz w:val="32"/>
          <w:szCs w:val="32"/>
          <w:highlight w:val="none"/>
          <w:shd w:val="clear" w:color="auto" w:fill="auto"/>
        </w:rPr>
        <w:t xml:space="preserve">质疑函范本</w:t>
      </w:r>
      <w:r>
        <w:rPr>
          <w:b/>
          <w:color w:val="000000"/>
          <w:sz w:val="32"/>
          <w:szCs w:val="32"/>
          <w:highlight w:val="none"/>
          <w:shd w:val="clear" w:color="auto" w:fill="auto"/>
        </w:rPr>
      </w:r>
      <w:r/>
    </w:p>
    <w:p>
      <w:pPr>
        <w:pStyle w:val="910"/>
        <w:jc w:val="both"/>
        <w:spacing w:before="290"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一、质疑供应商基本信息</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质疑供应商：</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地址：</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邮编：</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联系人：</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联系电话：</w:t>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授权代表：</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联系电话：</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地址： </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邮编：</w:t>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二、质疑项目基本情况</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质疑项目的名称：</w:t>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质疑项目的编号：</w:t>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包号：</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采购人名称：</w:t>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color w:val="000000"/>
          <w:highlight w:val="none"/>
          <w:shd w:val="clear" w:color="auto" w:fill="auto"/>
        </w:rPr>
        <w:t xml:space="preserve">文件获取日期：</w:t>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三、质疑事项具体内容</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质疑事项1：</w:t>
      </w:r>
      <w:r>
        <w:rPr>
          <w:rFonts w:hint="eastAsia"/>
          <w:color w:val="000000"/>
          <w:highlight w:val="none"/>
          <w:u w:val="single"/>
          <w:shd w:val="clear" w:color="auto" w:fill="auto"/>
        </w:rPr>
        <w:t xml:space="preserve">                             </w:t>
      </w:r>
      <w:r>
        <w:rPr>
          <w:color w:val="000000"/>
          <w:highlight w:val="none"/>
          <w:shd w:val="clear" w:color="auto" w:fill="auto"/>
        </w:rPr>
      </w:r>
      <w:r/>
    </w:p>
    <w:p>
      <w:pPr>
        <w:pStyle w:val="910"/>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事实依据：</w:t>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法律依据：</w:t>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质疑事项2</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四、与质疑事项相关的质疑请求</w:t>
      </w:r>
      <w:r>
        <w:rPr>
          <w:color w:val="000000"/>
          <w:highlight w:val="none"/>
          <w:shd w:val="clear" w:color="auto" w:fill="auto"/>
        </w:rPr>
      </w:r>
      <w:r/>
    </w:p>
    <w:p>
      <w:pPr>
        <w:pStyle w:val="91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请求：</w:t>
      </w:r>
      <w:r>
        <w:rPr>
          <w:rFonts w:hint="eastAsia"/>
          <w:color w:val="000000"/>
          <w:highlight w:val="none"/>
          <w:u w:val="single"/>
          <w:shd w:val="clear" w:color="auto" w:fill="auto"/>
        </w:rPr>
        <w:t xml:space="preserve">                                                          </w:t>
      </w:r>
      <w:r>
        <w:rPr>
          <w:color w:val="000000"/>
          <w:highlight w:val="none"/>
          <w:shd w:val="clear" w:color="auto" w:fill="auto"/>
        </w:rPr>
      </w:r>
      <w:r/>
    </w:p>
    <w:p>
      <w:pPr>
        <w:pStyle w:val="910"/>
        <w:jc w:val="both"/>
        <w:spacing w:beforeAutospacing="0" w:afterAutospacing="0"/>
        <w:rPr>
          <w:color w:val="000000"/>
          <w:highlight w:val="none"/>
          <w:shd w:val="clear" w:color="auto" w:fill="auto"/>
        </w:rPr>
      </w:pPr>
      <w:r>
        <w:rPr>
          <w:rFonts w:hint="eastAsia"/>
          <w:color w:val="000000"/>
          <w:highlight w:val="none"/>
          <w:shd w:val="clear" w:color="auto" w:fill="auto"/>
        </w:rPr>
        <w:t xml:space="preserve">签字(签章)：                 公章：               日期：    </w:t>
      </w:r>
      <w:r>
        <w:rPr>
          <w:color w:val="000000"/>
          <w:highlight w:val="none"/>
          <w:shd w:val="clear" w:color="auto" w:fill="auto"/>
        </w:rPr>
      </w:r>
      <w:r/>
    </w:p>
    <w:p>
      <w:pPr>
        <w:pStyle w:val="910"/>
        <w:jc w:val="both"/>
        <w:spacing w:beforeAutospacing="0" w:afterAutospacing="0" w:line="0" w:lineRule="atLeast"/>
        <w:rPr>
          <w:color w:val="000000"/>
          <w:highlight w:val="none"/>
          <w:shd w:val="clear" w:color="auto" w:fill="auto"/>
        </w:rPr>
      </w:pPr>
      <w:r>
        <w:rPr>
          <w:rFonts w:hint="eastAsia"/>
          <w:b/>
          <w:color w:val="000000"/>
          <w:highlight w:val="none"/>
          <w:shd w:val="clear" w:color="auto" w:fill="auto"/>
        </w:rPr>
        <w:t xml:space="preserve">质疑函制作说明：</w:t>
      </w:r>
      <w:r>
        <w:rPr>
          <w:color w:val="000000"/>
          <w:highlight w:val="none"/>
          <w:shd w:val="clear" w:color="auto" w:fill="auto"/>
        </w:rPr>
      </w:r>
      <w:r/>
    </w:p>
    <w:p>
      <w:pPr>
        <w:pStyle w:val="91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1.供应商提出质疑时，应提交质疑函和必要的证明材料。</w:t>
      </w:r>
      <w:r>
        <w:rPr>
          <w:color w:val="000000"/>
          <w:highlight w:val="none"/>
          <w:shd w:val="clear" w:color="auto" w:fill="auto"/>
        </w:rPr>
      </w:r>
      <w:r/>
    </w:p>
    <w:p>
      <w:pPr>
        <w:pStyle w:val="91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highlight w:val="none"/>
          <w:shd w:val="clear" w:color="auto" w:fill="auto"/>
        </w:rPr>
      </w:r>
      <w:r/>
    </w:p>
    <w:p>
      <w:pPr>
        <w:pStyle w:val="91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3.质疑供应商若对项目的某一分包进行质疑，质疑函中应列明具体分包号。</w:t>
      </w:r>
      <w:r>
        <w:rPr>
          <w:color w:val="000000"/>
          <w:highlight w:val="none"/>
          <w:shd w:val="clear" w:color="auto" w:fill="auto"/>
        </w:rPr>
      </w:r>
      <w:r/>
    </w:p>
    <w:p>
      <w:pPr>
        <w:pStyle w:val="91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4.质疑函的质疑事项应具体、明确，并有必要的事实依据和法律依据。</w:t>
      </w:r>
      <w:r>
        <w:rPr>
          <w:color w:val="000000"/>
          <w:highlight w:val="none"/>
          <w:shd w:val="clear" w:color="auto" w:fill="auto"/>
        </w:rPr>
      </w:r>
      <w:r/>
    </w:p>
    <w:p>
      <w:pPr>
        <w:pStyle w:val="91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5.质疑函的质疑请求应与质疑事项相关。</w:t>
      </w:r>
      <w:r>
        <w:rPr>
          <w:color w:val="000000"/>
          <w:highlight w:val="none"/>
          <w:shd w:val="clear" w:color="auto" w:fill="auto"/>
        </w:rPr>
      </w:r>
      <w:r/>
    </w:p>
    <w:p>
      <w:pPr>
        <w:pStyle w:val="91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rPr>
          <w:color w:val="000000"/>
          <w:highlight w:val="none"/>
          <w:shd w:val="clear" w:color="auto" w:fill="auto"/>
        </w:rPr>
      </w:r>
      <w:r/>
    </w:p>
    <w:p>
      <w:pPr>
        <w:pStyle w:val="910"/>
        <w:ind w:firstLine="420"/>
        <w:jc w:val="both"/>
        <w:spacing w:beforeAutospacing="0" w:afterAutospacing="0"/>
        <w:rPr>
          <w:color w:val="000000"/>
          <w:highlight w:val="none"/>
          <w:shd w:val="clear" w:color="auto" w:fill="auto"/>
        </w:rPr>
      </w:pPr>
      <w:r>
        <w:rPr>
          <w:rFonts w:hint="eastAsia"/>
          <w:color w:val="000000"/>
          <w:highlight w:val="none"/>
          <w:shd w:val="clear" w:color="auto" w:fill="auto"/>
        </w:rPr>
        <w:t xml:space="preserve"> </w:t>
      </w:r>
      <w:r>
        <w:rPr>
          <w:color w:val="000000"/>
          <w:highlight w:val="none"/>
          <w:shd w:val="clear" w:color="auto" w:fill="auto"/>
        </w:rPr>
      </w:r>
      <w:r/>
    </w:p>
    <w:p>
      <w:pPr>
        <w:pStyle w:val="886"/>
        <w:rPr>
          <w:color w:val="000000"/>
          <w:highlight w:val="none"/>
          <w:shd w:val="clear" w:color="auto" w:fill="auto"/>
        </w:rPr>
      </w:pPr>
      <w:r>
        <w:rPr>
          <w:color w:val="000000"/>
          <w:highlight w:val="none"/>
          <w:shd w:val="clear" w:color="auto" w:fill="auto"/>
        </w:rPr>
      </w:r>
      <w:r/>
    </w:p>
    <w:p>
      <w:pPr>
        <w:pStyle w:val="91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10"/>
        <w:ind w:firstLine="42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886"/>
        <w:rPr>
          <w:highlight w:val="none"/>
        </w:rPr>
      </w:pPr>
      <w:r/>
      <w:bookmarkEnd w:id="144"/>
      <w:r/>
      <w:bookmarkEnd w:id="145"/>
      <w:r/>
      <w:bookmarkEnd w:id="146"/>
      <w:r/>
      <w:bookmarkEnd w:id="147"/>
      <w:r/>
      <w:bookmarkEnd w:id="148"/>
      <w:r/>
      <w:bookmarkEnd w:id="149"/>
      <w:r/>
      <w:bookmarkEnd w:id="150"/>
      <w:r/>
      <w:bookmarkEnd w:id="151"/>
      <w:r/>
      <w:bookmarkEnd w:id="160"/>
      <w:r/>
      <w:bookmarkEnd w:id="161"/>
      <w:r/>
      <w:bookmarkEnd w:id="162"/>
      <w:r/>
      <w:bookmarkEnd w:id="163"/>
      <w:r/>
      <w:bookmarkEnd w:id="164"/>
      <w:r>
        <w:rPr>
          <w:highlight w:val="none"/>
        </w:rPr>
      </w:r>
      <w:r/>
    </w:p>
    <w:sectPr>
      <w:footnotePr/>
      <w:endnotePr/>
      <w:type w:val="nextPage"/>
      <w:pgSz w:w="11907" w:h="16840" w:orient="portrait"/>
      <w:pgMar w:top="1440" w:right="1587" w:bottom="1440" w:left="1587"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rPr>
        <w:rFonts w:hint="eastAsia"/>
        <w:sz w:val="24"/>
      </w:rPr>
    </w:pPr>
    <w:r>
      <w:rPr>
        <w:rFonts w:hint="eastAsia"/>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tabs>
        <w:tab w:val="center" w:pos="4153" w:leader="none"/>
        <w:tab w:val="right" w:pos="8306" w:leader="none"/>
      </w:tabs>
      <w:rPr>
        <w:rFonts w:hint="eastAsia"/>
        <w:sz w:val="24"/>
      </w:rPr>
    </w:pPr>
    <w:r>
      <w:rPr>
        <w:rFonts w:hint="eastAsia"/>
        <w:sz w:val="24"/>
      </w:rPr>
      <w:t xml:space="preserve">本询价函共6页，第</w:t>
    </w:r>
    <w:r>
      <w:rPr>
        <w:sz w:val="24"/>
      </w:rPr>
      <w:fldChar w:fldCharType="begin"/>
    </w:r>
    <w:r>
      <w:rPr>
        <w:rStyle w:val="913"/>
        <w:sz w:val="24"/>
      </w:rPr>
      <w:instrText xml:space="preserve"> PAGE </w:instrText>
    </w:r>
    <w:r>
      <w:rPr>
        <w:sz w:val="24"/>
      </w:rPr>
      <w:fldChar w:fldCharType="separate"/>
    </w:r>
    <w:r>
      <w:rPr>
        <w:rStyle w:val="913"/>
        <w:sz w:val="24"/>
      </w:rPr>
      <w:t xml:space="preserve">6</w:t>
    </w:r>
    <w:r>
      <w:rPr>
        <w:sz w:val="24"/>
      </w:rPr>
      <w:fldChar w:fldCharType="end"/>
    </w:r>
    <w:r>
      <w:rPr>
        <w:rFonts w:hint="eastAsia"/>
        <w:sz w:val="24"/>
      </w:rPr>
      <w:t xml:space="preserve">页</w:t>
    </w:r>
    <w:r>
      <w:rPr>
        <w:rFonts w:hint="eastAsia"/>
        <w:sz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tabs>
        <w:tab w:val="left" w:pos="2936" w:leader="none"/>
      </w:tabs>
      <w:rPr>
        <w:rFonts w:hint="eastAsia"/>
        <w:sz w:val="24"/>
      </w:rPr>
    </w:pPr>
    <w:r>
      <w:rPr>
        <w:rFonts w:hint="eastAsia"/>
        <w:sz w:val="24"/>
      </w:rPr>
      <w:t xml:space="preserve">本询价函共5页，第</w:t>
    </w:r>
    <w:r>
      <w:rPr>
        <w:sz w:val="24"/>
      </w:rPr>
      <w:fldChar w:fldCharType="begin"/>
    </w:r>
    <w:r>
      <w:rPr>
        <w:rStyle w:val="913"/>
        <w:sz w:val="24"/>
      </w:rPr>
      <w:instrText xml:space="preserve"> PAGE </w:instrText>
    </w:r>
    <w:r>
      <w:rPr>
        <w:sz w:val="24"/>
      </w:rPr>
      <w:fldChar w:fldCharType="separate"/>
    </w:r>
    <w:r>
      <w:rPr>
        <w:rStyle w:val="913"/>
        <w:sz w:val="24"/>
      </w:rPr>
      <w:t xml:space="preserve">1</w:t>
    </w:r>
    <w:r>
      <w:rPr>
        <w:sz w:val="24"/>
      </w:rPr>
      <w:fldChar w:fldCharType="end"/>
    </w:r>
    <w:r>
      <w:rPr>
        <w:rFonts w:hint="eastAsia"/>
        <w:sz w:val="24"/>
      </w:rPr>
      <w:t xml:space="preserve">页</w:t>
    </w:r>
    <w:r>
      <w:rPr>
        <w:rFonts w:hint="eastAsia"/>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8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6"/>
      </w:pPr>
    </w:lvl>
    <w:lvl w:ilvl="1">
      <w:start w:val="1"/>
      <w:numFmt w:val="bullet"/>
      <w:isLgl w:val="false"/>
      <w:suff w:val="tab"/>
      <w:lvlText w:val="o"/>
      <w:lvlJc w:val="left"/>
      <w:pPr>
        <w:pStyle w:val="886"/>
        <w:ind w:left="1440" w:hanging="360"/>
      </w:pPr>
      <w:rPr>
        <w:rFonts w:ascii="Courier New" w:hAnsi="Courier New" w:eastAsia="Courier New" w:cs="Courier New"/>
      </w:rPr>
    </w:lvl>
    <w:lvl w:ilvl="2">
      <w:start w:val="1"/>
      <w:numFmt w:val="bullet"/>
      <w:isLgl w:val="false"/>
      <w:suff w:val="tab"/>
      <w:lvlText w:val="§"/>
      <w:lvlJc w:val="left"/>
      <w:pPr>
        <w:pStyle w:val="886"/>
        <w:ind w:left="2160" w:hanging="360"/>
      </w:pPr>
      <w:rPr>
        <w:rFonts w:ascii="Wingdings" w:hAnsi="Wingdings" w:eastAsia="Wingdings" w:cs="Wingdings"/>
      </w:rPr>
    </w:lvl>
    <w:lvl w:ilvl="3">
      <w:start w:val="1"/>
      <w:numFmt w:val="bullet"/>
      <w:isLgl w:val="false"/>
      <w:suff w:val="tab"/>
      <w:lvlText w:val="·"/>
      <w:lvlJc w:val="left"/>
      <w:pPr>
        <w:pStyle w:val="886"/>
        <w:ind w:left="2880" w:hanging="360"/>
      </w:pPr>
      <w:rPr>
        <w:rFonts w:ascii="Symbol" w:hAnsi="Symbol" w:eastAsia="Symbol" w:cs="Symbol"/>
      </w:rPr>
    </w:lvl>
    <w:lvl w:ilvl="4">
      <w:start w:val="1"/>
      <w:numFmt w:val="bullet"/>
      <w:isLgl w:val="false"/>
      <w:suff w:val="tab"/>
      <w:lvlText w:val="o"/>
      <w:lvlJc w:val="left"/>
      <w:pPr>
        <w:pStyle w:val="886"/>
        <w:ind w:left="3600" w:hanging="360"/>
      </w:pPr>
      <w:rPr>
        <w:rFonts w:ascii="Courier New" w:hAnsi="Courier New" w:eastAsia="Courier New" w:cs="Courier New"/>
      </w:rPr>
    </w:lvl>
    <w:lvl w:ilvl="5">
      <w:start w:val="1"/>
      <w:numFmt w:val="bullet"/>
      <w:isLgl w:val="false"/>
      <w:suff w:val="tab"/>
      <w:lvlText w:val="§"/>
      <w:lvlJc w:val="left"/>
      <w:pPr>
        <w:pStyle w:val="886"/>
        <w:ind w:left="4320" w:hanging="360"/>
      </w:pPr>
      <w:rPr>
        <w:rFonts w:ascii="Wingdings" w:hAnsi="Wingdings" w:eastAsia="Wingdings" w:cs="Wingdings"/>
      </w:rPr>
    </w:lvl>
    <w:lvl w:ilvl="6">
      <w:start w:val="1"/>
      <w:numFmt w:val="bullet"/>
      <w:isLgl w:val="false"/>
      <w:suff w:val="tab"/>
      <w:lvlText w:val="·"/>
      <w:lvlJc w:val="left"/>
      <w:pPr>
        <w:pStyle w:val="886"/>
        <w:ind w:left="5040" w:hanging="360"/>
      </w:pPr>
      <w:rPr>
        <w:rFonts w:ascii="Symbol" w:hAnsi="Symbol" w:eastAsia="Symbol" w:cs="Symbol"/>
      </w:rPr>
    </w:lvl>
    <w:lvl w:ilvl="7">
      <w:start w:val="1"/>
      <w:numFmt w:val="bullet"/>
      <w:isLgl w:val="false"/>
      <w:suff w:val="tab"/>
      <w:lvlText w:val="o"/>
      <w:lvlJc w:val="left"/>
      <w:pPr>
        <w:pStyle w:val="886"/>
        <w:ind w:left="5760" w:hanging="360"/>
      </w:pPr>
      <w:rPr>
        <w:rFonts w:ascii="Courier New" w:hAnsi="Courier New" w:eastAsia="Courier New" w:cs="Courier New"/>
      </w:rPr>
    </w:lvl>
    <w:lvl w:ilvl="8">
      <w:start w:val="1"/>
      <w:numFmt w:val="bullet"/>
      <w:isLgl w:val="false"/>
      <w:suff w:val="tab"/>
      <w:lvlText w:val="§"/>
      <w:lvlJc w:val="left"/>
      <w:pPr>
        <w:pStyle w:val="886"/>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88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88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88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886"/>
      </w:pPr>
    </w:lvl>
    <w:lvl w:ilvl="1">
      <w:start w:val="1"/>
      <w:numFmt w:val="bullet"/>
      <w:isLgl w:val="false"/>
      <w:suff w:val="tab"/>
      <w:lvlText w:val="o"/>
      <w:lvlJc w:val="left"/>
      <w:pPr>
        <w:pStyle w:val="886"/>
        <w:ind w:left="1440" w:hanging="360"/>
      </w:pPr>
      <w:rPr>
        <w:rFonts w:ascii="Courier New" w:hAnsi="Courier New" w:eastAsia="Courier New" w:cs="Courier New"/>
      </w:rPr>
    </w:lvl>
    <w:lvl w:ilvl="2">
      <w:start w:val="1"/>
      <w:numFmt w:val="bullet"/>
      <w:isLgl w:val="false"/>
      <w:suff w:val="tab"/>
      <w:lvlText w:val="§"/>
      <w:lvlJc w:val="left"/>
      <w:pPr>
        <w:pStyle w:val="886"/>
        <w:ind w:left="2160" w:hanging="360"/>
      </w:pPr>
      <w:rPr>
        <w:rFonts w:ascii="Wingdings" w:hAnsi="Wingdings" w:eastAsia="Wingdings" w:cs="Wingdings"/>
      </w:rPr>
    </w:lvl>
    <w:lvl w:ilvl="3">
      <w:start w:val="1"/>
      <w:numFmt w:val="bullet"/>
      <w:isLgl w:val="false"/>
      <w:suff w:val="tab"/>
      <w:lvlText w:val="·"/>
      <w:lvlJc w:val="left"/>
      <w:pPr>
        <w:pStyle w:val="886"/>
        <w:ind w:left="2880" w:hanging="360"/>
      </w:pPr>
      <w:rPr>
        <w:rFonts w:ascii="Symbol" w:hAnsi="Symbol" w:eastAsia="Symbol" w:cs="Symbol"/>
      </w:rPr>
    </w:lvl>
    <w:lvl w:ilvl="4">
      <w:start w:val="1"/>
      <w:numFmt w:val="bullet"/>
      <w:isLgl w:val="false"/>
      <w:suff w:val="tab"/>
      <w:lvlText w:val="o"/>
      <w:lvlJc w:val="left"/>
      <w:pPr>
        <w:pStyle w:val="886"/>
        <w:ind w:left="3600" w:hanging="360"/>
      </w:pPr>
      <w:rPr>
        <w:rFonts w:ascii="Courier New" w:hAnsi="Courier New" w:eastAsia="Courier New" w:cs="Courier New"/>
      </w:rPr>
    </w:lvl>
    <w:lvl w:ilvl="5">
      <w:start w:val="1"/>
      <w:numFmt w:val="bullet"/>
      <w:isLgl w:val="false"/>
      <w:suff w:val="tab"/>
      <w:lvlText w:val="§"/>
      <w:lvlJc w:val="left"/>
      <w:pPr>
        <w:pStyle w:val="886"/>
        <w:ind w:left="4320" w:hanging="360"/>
      </w:pPr>
      <w:rPr>
        <w:rFonts w:ascii="Wingdings" w:hAnsi="Wingdings" w:eastAsia="Wingdings" w:cs="Wingdings"/>
      </w:rPr>
    </w:lvl>
    <w:lvl w:ilvl="6">
      <w:start w:val="1"/>
      <w:numFmt w:val="bullet"/>
      <w:isLgl w:val="false"/>
      <w:suff w:val="tab"/>
      <w:lvlText w:val="·"/>
      <w:lvlJc w:val="left"/>
      <w:pPr>
        <w:pStyle w:val="886"/>
        <w:ind w:left="5040" w:hanging="360"/>
      </w:pPr>
      <w:rPr>
        <w:rFonts w:ascii="Symbol" w:hAnsi="Symbol" w:eastAsia="Symbol" w:cs="Symbol"/>
      </w:rPr>
    </w:lvl>
    <w:lvl w:ilvl="7">
      <w:start w:val="1"/>
      <w:numFmt w:val="bullet"/>
      <w:isLgl w:val="false"/>
      <w:suff w:val="tab"/>
      <w:lvlText w:val="o"/>
      <w:lvlJc w:val="left"/>
      <w:pPr>
        <w:pStyle w:val="886"/>
        <w:ind w:left="5760" w:hanging="360"/>
      </w:pPr>
      <w:rPr>
        <w:rFonts w:ascii="Courier New" w:hAnsi="Courier New" w:eastAsia="Courier New" w:cs="Courier New"/>
      </w:rPr>
    </w:lvl>
    <w:lvl w:ilvl="8">
      <w:start w:val="1"/>
      <w:numFmt w:val="bullet"/>
      <w:isLgl w:val="false"/>
      <w:suff w:val="tab"/>
      <w:lvlText w:val="§"/>
      <w:lvlJc w:val="left"/>
      <w:pPr>
        <w:pStyle w:val="886"/>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8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86"/>
      </w:pPr>
    </w:lvl>
    <w:lvl w:ilvl="1">
      <w:start w:val="1"/>
      <w:numFmt w:val="bullet"/>
      <w:isLgl w:val="false"/>
      <w:suff w:val="tab"/>
      <w:lvlText w:val="o"/>
      <w:lvlJc w:val="left"/>
      <w:pPr>
        <w:pStyle w:val="886"/>
        <w:ind w:left="1440" w:hanging="360"/>
      </w:pPr>
      <w:rPr>
        <w:rFonts w:ascii="Courier New" w:hAnsi="Courier New" w:eastAsia="Courier New" w:cs="Courier New"/>
      </w:rPr>
    </w:lvl>
    <w:lvl w:ilvl="2">
      <w:start w:val="1"/>
      <w:numFmt w:val="bullet"/>
      <w:isLgl w:val="false"/>
      <w:suff w:val="tab"/>
      <w:lvlText w:val="§"/>
      <w:lvlJc w:val="left"/>
      <w:pPr>
        <w:pStyle w:val="886"/>
        <w:ind w:left="2160" w:hanging="360"/>
      </w:pPr>
      <w:rPr>
        <w:rFonts w:ascii="Wingdings" w:hAnsi="Wingdings" w:eastAsia="Wingdings" w:cs="Wingdings"/>
      </w:rPr>
    </w:lvl>
    <w:lvl w:ilvl="3">
      <w:start w:val="1"/>
      <w:numFmt w:val="bullet"/>
      <w:isLgl w:val="false"/>
      <w:suff w:val="tab"/>
      <w:lvlText w:val="·"/>
      <w:lvlJc w:val="left"/>
      <w:pPr>
        <w:pStyle w:val="886"/>
        <w:ind w:left="2880" w:hanging="360"/>
      </w:pPr>
      <w:rPr>
        <w:rFonts w:ascii="Symbol" w:hAnsi="Symbol" w:eastAsia="Symbol" w:cs="Symbol"/>
      </w:rPr>
    </w:lvl>
    <w:lvl w:ilvl="4">
      <w:start w:val="1"/>
      <w:numFmt w:val="bullet"/>
      <w:isLgl w:val="false"/>
      <w:suff w:val="tab"/>
      <w:lvlText w:val="o"/>
      <w:lvlJc w:val="left"/>
      <w:pPr>
        <w:pStyle w:val="886"/>
        <w:ind w:left="3600" w:hanging="360"/>
      </w:pPr>
      <w:rPr>
        <w:rFonts w:ascii="Courier New" w:hAnsi="Courier New" w:eastAsia="Courier New" w:cs="Courier New"/>
      </w:rPr>
    </w:lvl>
    <w:lvl w:ilvl="5">
      <w:start w:val="1"/>
      <w:numFmt w:val="bullet"/>
      <w:isLgl w:val="false"/>
      <w:suff w:val="tab"/>
      <w:lvlText w:val="§"/>
      <w:lvlJc w:val="left"/>
      <w:pPr>
        <w:pStyle w:val="886"/>
        <w:ind w:left="4320" w:hanging="360"/>
      </w:pPr>
      <w:rPr>
        <w:rFonts w:ascii="Wingdings" w:hAnsi="Wingdings" w:eastAsia="Wingdings" w:cs="Wingdings"/>
      </w:rPr>
    </w:lvl>
    <w:lvl w:ilvl="6">
      <w:start w:val="1"/>
      <w:numFmt w:val="bullet"/>
      <w:isLgl w:val="false"/>
      <w:suff w:val="tab"/>
      <w:lvlText w:val="·"/>
      <w:lvlJc w:val="left"/>
      <w:pPr>
        <w:pStyle w:val="886"/>
        <w:ind w:left="5040" w:hanging="360"/>
      </w:pPr>
      <w:rPr>
        <w:rFonts w:ascii="Symbol" w:hAnsi="Symbol" w:eastAsia="Symbol" w:cs="Symbol"/>
      </w:rPr>
    </w:lvl>
    <w:lvl w:ilvl="7">
      <w:start w:val="1"/>
      <w:numFmt w:val="bullet"/>
      <w:isLgl w:val="false"/>
      <w:suff w:val="tab"/>
      <w:lvlText w:val="o"/>
      <w:lvlJc w:val="left"/>
      <w:pPr>
        <w:pStyle w:val="886"/>
        <w:ind w:left="5760" w:hanging="360"/>
      </w:pPr>
      <w:rPr>
        <w:rFonts w:ascii="Courier New" w:hAnsi="Courier New" w:eastAsia="Courier New" w:cs="Courier New"/>
      </w:rPr>
    </w:lvl>
    <w:lvl w:ilvl="8">
      <w:start w:val="1"/>
      <w:numFmt w:val="bullet"/>
      <w:isLgl w:val="false"/>
      <w:suff w:val="tab"/>
      <w:lvlText w:val="§"/>
      <w:lvlJc w:val="left"/>
      <w:pPr>
        <w:pStyle w:val="886"/>
        <w:ind w:left="6480" w:hanging="360"/>
      </w:pPr>
      <w:rPr>
        <w:rFonts w:ascii="Wingdings" w:hAnsi="Wingdings" w:eastAsia="Wingdings" w:cs="Wingdings"/>
      </w:rPr>
    </w:lvl>
  </w:abstractNum>
  <w:num w:numId="1">
    <w:abstractNumId w:val="6"/>
  </w:num>
  <w:num w:numId="2">
    <w:abstractNumId w:val="1"/>
  </w:num>
  <w:num w:numId="3">
    <w:abstractNumId w:val="2"/>
  </w:num>
  <w:num w:numId="4">
    <w:abstractNumId w:val="9"/>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886"/>
    <w:next w:val="886"/>
    <w:link w:val="709"/>
    <w:uiPriority w:val="9"/>
    <w:qFormat/>
    <w:pPr>
      <w:keepLines/>
      <w:keepNext/>
      <w:spacing w:before="480" w:after="200"/>
      <w:outlineLvl w:val="0"/>
    </w:pPr>
    <w:rPr>
      <w:rFonts w:ascii="Arial" w:hAnsi="Arial" w:eastAsia="Arial" w:cs="Arial"/>
      <w:sz w:val="40"/>
      <w:szCs w:val="40"/>
    </w:rPr>
  </w:style>
  <w:style w:type="character" w:styleId="709">
    <w:name w:val="Heading 1 Char"/>
    <w:link w:val="708"/>
    <w:uiPriority w:val="9"/>
    <w:rPr>
      <w:rFonts w:ascii="Arial" w:hAnsi="Arial" w:eastAsia="Arial" w:cs="Arial"/>
      <w:sz w:val="40"/>
      <w:szCs w:val="40"/>
    </w:rPr>
  </w:style>
  <w:style w:type="paragraph" w:styleId="710">
    <w:name w:val="Heading 2"/>
    <w:basedOn w:val="886"/>
    <w:next w:val="886"/>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link w:val="710"/>
    <w:uiPriority w:val="9"/>
    <w:rPr>
      <w:rFonts w:ascii="Arial" w:hAnsi="Arial" w:eastAsia="Arial" w:cs="Arial"/>
      <w:sz w:val="34"/>
    </w:rPr>
  </w:style>
  <w:style w:type="paragraph" w:styleId="712">
    <w:name w:val="Heading 3"/>
    <w:basedOn w:val="886"/>
    <w:next w:val="886"/>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link w:val="712"/>
    <w:uiPriority w:val="9"/>
    <w:rPr>
      <w:rFonts w:ascii="Arial" w:hAnsi="Arial" w:eastAsia="Arial" w:cs="Arial"/>
      <w:sz w:val="30"/>
      <w:szCs w:val="30"/>
    </w:rPr>
  </w:style>
  <w:style w:type="paragraph" w:styleId="714">
    <w:name w:val="Heading 4"/>
    <w:basedOn w:val="886"/>
    <w:next w:val="886"/>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link w:val="714"/>
    <w:uiPriority w:val="9"/>
    <w:rPr>
      <w:rFonts w:ascii="Arial" w:hAnsi="Arial" w:eastAsia="Arial" w:cs="Arial"/>
      <w:b/>
      <w:bCs/>
      <w:sz w:val="26"/>
      <w:szCs w:val="26"/>
    </w:rPr>
  </w:style>
  <w:style w:type="paragraph" w:styleId="716">
    <w:name w:val="Heading 5"/>
    <w:basedOn w:val="886"/>
    <w:next w:val="886"/>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link w:val="716"/>
    <w:uiPriority w:val="9"/>
    <w:rPr>
      <w:rFonts w:ascii="Arial" w:hAnsi="Arial" w:eastAsia="Arial" w:cs="Arial"/>
      <w:b/>
      <w:bCs/>
      <w:sz w:val="24"/>
      <w:szCs w:val="24"/>
    </w:rPr>
  </w:style>
  <w:style w:type="paragraph" w:styleId="718">
    <w:name w:val="Heading 6"/>
    <w:basedOn w:val="886"/>
    <w:next w:val="886"/>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link w:val="718"/>
    <w:uiPriority w:val="9"/>
    <w:rPr>
      <w:rFonts w:ascii="Arial" w:hAnsi="Arial" w:eastAsia="Arial" w:cs="Arial"/>
      <w:b/>
      <w:bCs/>
      <w:sz w:val="22"/>
      <w:szCs w:val="22"/>
    </w:rPr>
  </w:style>
  <w:style w:type="paragraph" w:styleId="720">
    <w:name w:val="Heading 7"/>
    <w:basedOn w:val="886"/>
    <w:next w:val="886"/>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link w:val="720"/>
    <w:uiPriority w:val="9"/>
    <w:rPr>
      <w:rFonts w:ascii="Arial" w:hAnsi="Arial" w:eastAsia="Arial" w:cs="Arial"/>
      <w:b/>
      <w:bCs/>
      <w:i/>
      <w:iCs/>
      <w:sz w:val="22"/>
      <w:szCs w:val="22"/>
    </w:rPr>
  </w:style>
  <w:style w:type="paragraph" w:styleId="722">
    <w:name w:val="Heading 8"/>
    <w:basedOn w:val="886"/>
    <w:next w:val="886"/>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link w:val="722"/>
    <w:uiPriority w:val="9"/>
    <w:rPr>
      <w:rFonts w:ascii="Arial" w:hAnsi="Arial" w:eastAsia="Arial" w:cs="Arial"/>
      <w:i/>
      <w:iCs/>
      <w:sz w:val="22"/>
      <w:szCs w:val="22"/>
    </w:rPr>
  </w:style>
  <w:style w:type="paragraph" w:styleId="724">
    <w:name w:val="Heading 9"/>
    <w:basedOn w:val="886"/>
    <w:next w:val="886"/>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link w:val="724"/>
    <w:uiPriority w:val="9"/>
    <w:rPr>
      <w:rFonts w:ascii="Arial" w:hAnsi="Arial" w:eastAsia="Arial" w:cs="Arial"/>
      <w:i/>
      <w:iCs/>
      <w:sz w:val="21"/>
      <w:szCs w:val="21"/>
    </w:rPr>
  </w:style>
  <w:style w:type="paragraph" w:styleId="726">
    <w:name w:val="List Paragraph"/>
    <w:basedOn w:val="886"/>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93"/>
    <w:link w:val="886"/>
    <w:qFormat/>
    <w:pPr>
      <w:jc w:val="both"/>
      <w:widowControl w:val="off"/>
    </w:pPr>
    <w:rPr>
      <w:sz w:val="21"/>
      <w:szCs w:val="24"/>
      <w:lang w:val="en-US" w:eastAsia="zh-CN" w:bidi="ar-SA"/>
    </w:rPr>
  </w:style>
  <w:style w:type="paragraph" w:styleId="887">
    <w:name w:val="标题 1"/>
    <w:basedOn w:val="886"/>
    <w:next w:val="886"/>
    <w:link w:val="894"/>
    <w:qFormat/>
    <w:pPr>
      <w:keepLines/>
      <w:keepNext/>
      <w:spacing w:before="340" w:after="330" w:line="578" w:lineRule="auto"/>
      <w:outlineLvl w:val="0"/>
    </w:pPr>
    <w:rPr>
      <w:rFonts w:eastAsia="黑体"/>
      <w:b/>
      <w:bCs/>
      <w:sz w:val="36"/>
      <w:szCs w:val="44"/>
    </w:rPr>
  </w:style>
  <w:style w:type="paragraph" w:styleId="888">
    <w:name w:val="标题 2"/>
    <w:basedOn w:val="886"/>
    <w:next w:val="886"/>
    <w:link w:val="895"/>
    <w:qFormat/>
    <w:pPr>
      <w:keepLines/>
      <w:keepNext/>
      <w:spacing w:before="260" w:after="260" w:line="416" w:lineRule="auto"/>
      <w:outlineLvl w:val="1"/>
    </w:pPr>
    <w:rPr>
      <w:rFonts w:ascii="Cambria" w:hAnsi="Cambria"/>
      <w:b/>
      <w:bCs/>
      <w:sz w:val="32"/>
      <w:szCs w:val="32"/>
    </w:rPr>
  </w:style>
  <w:style w:type="paragraph" w:styleId="889">
    <w:name w:val="标题 3"/>
    <w:basedOn w:val="886"/>
    <w:next w:val="897"/>
    <w:link w:val="896"/>
    <w:qFormat/>
    <w:pPr>
      <w:keepLines/>
      <w:keepNext/>
      <w:spacing w:before="260" w:after="260" w:line="416" w:lineRule="auto"/>
      <w:outlineLvl w:val="2"/>
    </w:pPr>
    <w:rPr>
      <w:b/>
      <w:bCs/>
      <w:sz w:val="32"/>
      <w:szCs w:val="32"/>
    </w:rPr>
  </w:style>
  <w:style w:type="paragraph" w:styleId="890">
    <w:name w:val="标题 4"/>
    <w:basedOn w:val="886"/>
    <w:next w:val="886"/>
    <w:link w:val="899"/>
    <w:qFormat/>
    <w:pPr>
      <w:keepLines/>
      <w:keepNext/>
      <w:spacing w:before="280" w:after="290" w:line="376" w:lineRule="auto"/>
      <w:outlineLvl w:val="3"/>
    </w:pPr>
    <w:rPr>
      <w:rFonts w:ascii="Cambria" w:hAnsi="Cambria" w:eastAsia="宋体" w:cs="Times New Roman"/>
      <w:b/>
      <w:bCs/>
      <w:sz w:val="28"/>
      <w:szCs w:val="28"/>
    </w:rPr>
  </w:style>
  <w:style w:type="character" w:styleId="891">
    <w:name w:val="默认段落字体"/>
    <w:next w:val="891"/>
    <w:link w:val="886"/>
    <w:semiHidden/>
  </w:style>
  <w:style w:type="table" w:styleId="892">
    <w:name w:val="普通表格"/>
    <w:next w:val="892"/>
    <w:link w:val="886"/>
    <w:semiHidden/>
    <w:tblPr/>
  </w:style>
  <w:style w:type="paragraph" w:styleId="893">
    <w:name w:val="索引 91"/>
    <w:next w:val="886"/>
    <w:link w:val="886"/>
    <w:uiPriority w:val="99"/>
    <w:unhideWhenUsed/>
    <w:qFormat/>
    <w:pPr>
      <w:ind w:left="1600"/>
      <w:jc w:val="both"/>
      <w:widowControl w:val="off"/>
    </w:pPr>
    <w:rPr>
      <w:rFonts w:ascii="Times New Roman" w:hAnsi="Times New Roman" w:eastAsia="宋体" w:cs="Times New Roman"/>
      <w:sz w:val="21"/>
      <w:szCs w:val="21"/>
      <w:lang w:val="en-US" w:eastAsia="zh-CN" w:bidi="ar-SA"/>
    </w:rPr>
  </w:style>
  <w:style w:type="character" w:styleId="894">
    <w:name w:val="标题 1 Char"/>
    <w:next w:val="894"/>
    <w:link w:val="887"/>
    <w:rPr>
      <w:rFonts w:eastAsia="黑体"/>
      <w:b/>
      <w:bCs/>
      <w:sz w:val="36"/>
      <w:szCs w:val="44"/>
      <w:lang w:val="en-US" w:eastAsia="zh-CN" w:bidi="ar-SA"/>
    </w:rPr>
  </w:style>
  <w:style w:type="character" w:styleId="895">
    <w:name w:val="标题 2 Char"/>
    <w:next w:val="895"/>
    <w:link w:val="888"/>
    <w:semiHidden/>
    <w:rPr>
      <w:rFonts w:ascii="Cambria" w:hAnsi="Cambria" w:eastAsia="宋体" w:cs="Times New Roman"/>
      <w:b/>
      <w:bCs/>
      <w:sz w:val="32"/>
      <w:szCs w:val="32"/>
    </w:rPr>
  </w:style>
  <w:style w:type="character" w:styleId="896">
    <w:name w:val="标题 3 Char"/>
    <w:next w:val="896"/>
    <w:link w:val="889"/>
    <w:rPr>
      <w:b/>
      <w:bCs/>
      <w:sz w:val="32"/>
      <w:szCs w:val="32"/>
    </w:rPr>
  </w:style>
  <w:style w:type="paragraph" w:styleId="897">
    <w:name w:val="正文缩进"/>
    <w:basedOn w:val="886"/>
    <w:next w:val="897"/>
    <w:link w:val="898"/>
    <w:pPr>
      <w:ind w:firstLine="420"/>
    </w:pPr>
    <w:rPr>
      <w:szCs w:val="21"/>
    </w:rPr>
  </w:style>
  <w:style w:type="character" w:styleId="898">
    <w:name w:val="正文缩进 Char"/>
    <w:next w:val="898"/>
    <w:link w:val="897"/>
    <w:rPr>
      <w:sz w:val="21"/>
      <w:szCs w:val="21"/>
    </w:rPr>
  </w:style>
  <w:style w:type="character" w:styleId="899">
    <w:name w:val="标题 4 Char"/>
    <w:next w:val="899"/>
    <w:link w:val="890"/>
    <w:rPr>
      <w:rFonts w:ascii="Cambria" w:hAnsi="Cambria" w:eastAsia="宋体" w:cs="Times New Roman"/>
      <w:b/>
      <w:bCs/>
      <w:sz w:val="28"/>
      <w:szCs w:val="28"/>
    </w:rPr>
  </w:style>
  <w:style w:type="paragraph" w:styleId="900">
    <w:name w:val="批注文字"/>
    <w:basedOn w:val="886"/>
    <w:next w:val="900"/>
    <w:link w:val="886"/>
    <w:qFormat/>
    <w:pPr>
      <w:jc w:val="left"/>
    </w:pPr>
  </w:style>
  <w:style w:type="paragraph" w:styleId="901">
    <w:name w:val="正文文本"/>
    <w:basedOn w:val="886"/>
    <w:next w:val="886"/>
    <w:link w:val="886"/>
    <w:unhideWhenUsed/>
    <w:qFormat/>
    <w:pPr>
      <w:spacing w:after="120"/>
    </w:pPr>
    <w:rPr>
      <w:rFonts w:ascii="Calibri" w:hAnsi="Calibri"/>
      <w:szCs w:val="22"/>
    </w:rPr>
  </w:style>
  <w:style w:type="paragraph" w:styleId="902">
    <w:name w:val="纯文本"/>
    <w:basedOn w:val="886"/>
    <w:next w:val="902"/>
    <w:link w:val="903"/>
    <w:qFormat/>
    <w:rPr>
      <w:rFonts w:ascii="宋体" w:hAnsi="Courier New"/>
      <w:szCs w:val="20"/>
    </w:rPr>
  </w:style>
  <w:style w:type="character" w:styleId="903">
    <w:name w:val="纯文本 Char"/>
    <w:next w:val="903"/>
    <w:link w:val="902"/>
    <w:rPr>
      <w:rFonts w:ascii="宋体" w:hAnsi="Courier New" w:eastAsia="宋体"/>
      <w:sz w:val="21"/>
      <w:lang w:val="en-US" w:eastAsia="zh-CN" w:bidi="ar-SA"/>
    </w:rPr>
  </w:style>
  <w:style w:type="paragraph" w:styleId="904">
    <w:name w:val="日期"/>
    <w:basedOn w:val="886"/>
    <w:next w:val="886"/>
    <w:link w:val="886"/>
    <w:rPr>
      <w:rFonts w:ascii="宋体" w:eastAsia="黑体"/>
      <w:spacing w:val="10"/>
      <w:position w:val="2"/>
      <w:sz w:val="30"/>
    </w:rPr>
  </w:style>
  <w:style w:type="paragraph" w:styleId="905">
    <w:name w:val="批注框文本"/>
    <w:basedOn w:val="886"/>
    <w:next w:val="905"/>
    <w:link w:val="886"/>
    <w:semiHidden/>
    <w:rPr>
      <w:sz w:val="18"/>
      <w:szCs w:val="18"/>
    </w:rPr>
  </w:style>
  <w:style w:type="paragraph" w:styleId="906">
    <w:name w:val="页脚"/>
    <w:basedOn w:val="886"/>
    <w:next w:val="906"/>
    <w:link w:val="907"/>
    <w:uiPriority w:val="99"/>
    <w:pPr>
      <w:jc w:val="left"/>
      <w:tabs>
        <w:tab w:val="center" w:pos="4153" w:leader="none"/>
        <w:tab w:val="right" w:pos="8306" w:leader="none"/>
      </w:tabs>
    </w:pPr>
    <w:rPr>
      <w:sz w:val="18"/>
      <w:szCs w:val="20"/>
    </w:rPr>
  </w:style>
  <w:style w:type="character" w:styleId="907">
    <w:name w:val="页脚 Char"/>
    <w:next w:val="907"/>
    <w:link w:val="906"/>
    <w:uiPriority w:val="99"/>
    <w:rPr>
      <w:sz w:val="18"/>
    </w:rPr>
  </w:style>
  <w:style w:type="paragraph" w:styleId="908">
    <w:name w:val="页眉"/>
    <w:basedOn w:val="886"/>
    <w:next w:val="908"/>
    <w:link w:val="909"/>
    <w:pPr>
      <w:jc w:val="center"/>
      <w:tabs>
        <w:tab w:val="center" w:pos="4153" w:leader="none"/>
        <w:tab w:val="right" w:pos="8306" w:leader="none"/>
      </w:tabs>
      <w:pBdr>
        <w:bottom w:val="single" w:color="000000" w:sz="6" w:space="1"/>
      </w:pBdr>
    </w:pPr>
    <w:rPr>
      <w:sz w:val="18"/>
      <w:szCs w:val="18"/>
    </w:rPr>
  </w:style>
  <w:style w:type="character" w:styleId="909">
    <w:name w:val="页眉 Char"/>
    <w:next w:val="909"/>
    <w:link w:val="908"/>
    <w:rPr>
      <w:sz w:val="18"/>
      <w:szCs w:val="18"/>
    </w:rPr>
  </w:style>
  <w:style w:type="paragraph" w:styleId="910">
    <w:name w:val="普通(网站)"/>
    <w:basedOn w:val="886"/>
    <w:next w:val="910"/>
    <w:link w:val="886"/>
    <w:qFormat/>
    <w:pPr>
      <w:jc w:val="left"/>
      <w:spacing w:before="100" w:beforeAutospacing="1" w:after="100" w:afterAutospacing="1"/>
      <w:widowControl/>
    </w:pPr>
    <w:rPr>
      <w:rFonts w:ascii="宋体" w:hAnsi="宋体" w:cs="宋体"/>
      <w:sz w:val="24"/>
    </w:rPr>
  </w:style>
  <w:style w:type="table" w:styleId="911">
    <w:name w:val="网格型"/>
    <w:basedOn w:val="892"/>
    <w:next w:val="911"/>
    <w:link w:val="886"/>
    <w:pPr>
      <w:jc w:val="both"/>
      <w:widowControl w:val="off"/>
    </w:pPr>
    <w:tblPr/>
  </w:style>
  <w:style w:type="character" w:styleId="912">
    <w:name w:val="要点"/>
    <w:next w:val="912"/>
    <w:link w:val="886"/>
    <w:qFormat/>
    <w:rPr>
      <w:b/>
      <w:bCs/>
    </w:rPr>
  </w:style>
  <w:style w:type="character" w:styleId="913">
    <w:name w:val="页码"/>
    <w:next w:val="913"/>
    <w:link w:val="886"/>
  </w:style>
  <w:style w:type="character" w:styleId="914">
    <w:name w:val="强调"/>
    <w:next w:val="914"/>
    <w:link w:val="886"/>
    <w:qFormat/>
    <w:rPr>
      <w:i/>
    </w:rPr>
  </w:style>
  <w:style w:type="character" w:styleId="915">
    <w:name w:val="超链接"/>
    <w:next w:val="915"/>
    <w:link w:val="886"/>
    <w:rPr>
      <w:color w:val="0000ff"/>
      <w:u w:val="single"/>
    </w:rPr>
  </w:style>
  <w:style w:type="paragraph" w:styleId="916">
    <w:name w:val="Default"/>
    <w:basedOn w:val="886"/>
    <w:next w:val="916"/>
    <w:link w:val="886"/>
    <w:semiHidden/>
    <w:qFormat/>
    <w:pPr>
      <w:jc w:val="left"/>
    </w:pPr>
    <w:rPr>
      <w:rFonts w:ascii="宋体" w:hAnsi="Calibri" w:cs="宋体"/>
      <w:color w:val="000000"/>
      <w:sz w:val="24"/>
    </w:rPr>
  </w:style>
  <w:style w:type="paragraph" w:styleId="917">
    <w:name w:val="p0"/>
    <w:basedOn w:val="886"/>
    <w:next w:val="917"/>
    <w:link w:val="886"/>
    <w:pPr>
      <w:jc w:val="left"/>
      <w:spacing w:before="100" w:beforeAutospacing="1" w:after="100" w:afterAutospacing="1"/>
      <w:widowControl/>
    </w:pPr>
    <w:rPr>
      <w:rFonts w:ascii="宋体" w:hAnsi="宋体" w:cs="宋体"/>
      <w:sz w:val="24"/>
    </w:rPr>
  </w:style>
  <w:style w:type="paragraph" w:styleId="918">
    <w:name w:val="普通正文"/>
    <w:basedOn w:val="886"/>
    <w:next w:val="918"/>
    <w:link w:val="886"/>
    <w:pPr>
      <w:ind w:firstLine="480"/>
      <w:jc w:val="left"/>
      <w:spacing w:before="120" w:after="120" w:line="360" w:lineRule="auto"/>
    </w:pPr>
    <w:rPr>
      <w:rFonts w:ascii="Arial" w:hAnsi="Arial"/>
      <w:sz w:val="24"/>
    </w:rPr>
  </w:style>
  <w:style w:type="paragraph" w:styleId="919">
    <w:name w:val="Char"/>
    <w:basedOn w:val="886"/>
    <w:next w:val="919"/>
    <w:link w:val="886"/>
    <w:pPr>
      <w:ind w:firstLine="200"/>
      <w:tabs>
        <w:tab w:val="left" w:pos="360" w:leader="none"/>
      </w:tabs>
    </w:pPr>
    <w:rPr>
      <w:sz w:val="28"/>
      <w:szCs w:val="30"/>
    </w:rPr>
  </w:style>
  <w:style w:type="paragraph" w:styleId="920">
    <w:name w:val=" Char Char Char Char Char Char Char Char Char Char"/>
    <w:basedOn w:val="886"/>
    <w:next w:val="920"/>
    <w:link w:val="886"/>
    <w:pPr>
      <w:jc w:val="left"/>
      <w:spacing w:after="160" w:line="240" w:lineRule="exact"/>
      <w:widowControl/>
    </w:pPr>
    <w:rPr>
      <w:rFonts w:ascii="Verdana" w:hAnsi="Verdana" w:eastAsia="仿宋_GB2312"/>
      <w:sz w:val="24"/>
      <w:szCs w:val="20"/>
      <w:lang w:eastAsia="en-US"/>
    </w:rPr>
  </w:style>
  <w:style w:type="paragraph" w:styleId="921">
    <w:name w:val="AONormal"/>
    <w:next w:val="921"/>
    <w:link w:val="886"/>
    <w:qFormat/>
    <w:pPr>
      <w:ind w:firstLine="440"/>
      <w:spacing w:line="400" w:lineRule="exact"/>
    </w:pPr>
    <w:rPr>
      <w:rFonts w:ascii="华文楷体" w:hAnsi="华文楷体" w:eastAsia="华文楷体" w:cs="华文楷体"/>
      <w:sz w:val="22"/>
      <w:szCs w:val="21"/>
      <w:lang w:val="en-US" w:eastAsia="zh-CN" w:bidi="ar-SA"/>
    </w:rPr>
  </w:style>
  <w:style w:type="paragraph" w:styleId="922">
    <w:name w:val="页脚1"/>
    <w:basedOn w:val="886"/>
    <w:next w:val="922"/>
    <w:link w:val="886"/>
    <w:uiPriority w:val="99"/>
    <w:unhideWhenUsed/>
    <w:qFormat/>
    <w:pPr>
      <w:jc w:val="left"/>
      <w:tabs>
        <w:tab w:val="center" w:pos="4153" w:leader="none"/>
        <w:tab w:val="right" w:pos="8306" w:leader="none"/>
      </w:tabs>
    </w:pPr>
    <w:rPr>
      <w:sz w:val="18"/>
      <w:szCs w:val="18"/>
    </w:rPr>
  </w:style>
  <w:style w:type="paragraph" w:styleId="923">
    <w:name w:val="正文首行缩进 21"/>
    <w:basedOn w:val="924"/>
    <w:next w:val="923"/>
    <w:link w:val="886"/>
    <w:qFormat/>
    <w:pPr>
      <w:ind w:firstLine="420"/>
    </w:pPr>
  </w:style>
  <w:style w:type="paragraph" w:styleId="924">
    <w:name w:val="正文文本缩进1"/>
    <w:basedOn w:val="886"/>
    <w:next w:val="924"/>
    <w:link w:val="886"/>
    <w:qFormat/>
    <w:pPr>
      <w:ind w:left="420"/>
      <w:spacing w:after="120"/>
    </w:pPr>
  </w:style>
  <w:style w:type="character" w:styleId="925" w:default="1">
    <w:name w:val="Default Paragraph Font"/>
    <w:uiPriority w:val="1"/>
    <w:semiHidden/>
    <w:unhideWhenUsed/>
  </w:style>
  <w:style w:type="numbering" w:styleId="926" w:default="1">
    <w:name w:val="No List"/>
    <w:uiPriority w:val="99"/>
    <w:semiHidden/>
    <w:unhideWhenUsed/>
  </w:style>
  <w:style w:type="table" w:styleId="9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陈玉娟</cp:lastModifiedBy>
  <cp:revision>3</cp:revision>
  <dcterms:created xsi:type="dcterms:W3CDTF">2021-05-17T15:37:00Z</dcterms:created>
  <dcterms:modified xsi:type="dcterms:W3CDTF">2026-10-27T09:31:16Z</dcterms:modified>
</cp:coreProperties>
</file>